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1"/>
        <w:gridCol w:w="3406"/>
      </w:tblGrid>
      <w:tr w:rsidR="001F4CF8">
        <w:trPr>
          <w:trHeight w:val="2639"/>
        </w:trPr>
        <w:tc>
          <w:tcPr>
            <w:tcW w:w="11281" w:type="dxa"/>
            <w:shd w:val="clear" w:color="auto" w:fill="D9D9D9"/>
          </w:tcPr>
          <w:p w:rsidR="001F4CF8" w:rsidRDefault="006A7A18">
            <w:pPr>
              <w:pStyle w:val="TableParagraph"/>
              <w:tabs>
                <w:tab w:val="left" w:pos="765"/>
              </w:tabs>
              <w:spacing w:before="149"/>
              <w:ind w:left="417"/>
              <w:rPr>
                <w:sz w:val="18"/>
              </w:rPr>
            </w:pPr>
            <w:r>
              <w:rPr>
                <w:spacing w:val="-5"/>
                <w:sz w:val="18"/>
              </w:rPr>
              <w:t>1.</w:t>
            </w:r>
            <w:r>
              <w:rPr>
                <w:sz w:val="18"/>
              </w:rPr>
              <w:tab/>
              <w:t>Назив</w:t>
            </w:r>
            <w:r>
              <w:rPr>
                <w:spacing w:val="-4"/>
                <w:sz w:val="18"/>
              </w:rPr>
              <w:t xml:space="preserve"> </w:t>
            </w:r>
            <w:r>
              <w:rPr>
                <w:sz w:val="18"/>
              </w:rPr>
              <w:t>прописа</w:t>
            </w:r>
            <w:r>
              <w:rPr>
                <w:spacing w:val="-3"/>
                <w:sz w:val="18"/>
              </w:rPr>
              <w:t xml:space="preserve"> </w:t>
            </w:r>
            <w:r>
              <w:rPr>
                <w:sz w:val="18"/>
              </w:rPr>
              <w:t>Eвропске</w:t>
            </w:r>
            <w:r>
              <w:rPr>
                <w:spacing w:val="-4"/>
                <w:sz w:val="18"/>
              </w:rPr>
              <w:t xml:space="preserve"> </w:t>
            </w:r>
            <w:r>
              <w:rPr>
                <w:sz w:val="18"/>
              </w:rPr>
              <w:t>уније</w:t>
            </w:r>
            <w:r>
              <w:rPr>
                <w:spacing w:val="-1"/>
                <w:sz w:val="18"/>
              </w:rPr>
              <w:t xml:space="preserve"> </w:t>
            </w:r>
            <w:r>
              <w:rPr>
                <w:spacing w:val="-10"/>
                <w:sz w:val="18"/>
              </w:rPr>
              <w:t>:</w:t>
            </w:r>
          </w:p>
          <w:p w:rsidR="001F4CF8" w:rsidRDefault="006A7A18">
            <w:pPr>
              <w:pStyle w:val="TableParagraph"/>
              <w:spacing w:before="121" w:line="207" w:lineRule="exact"/>
              <w:ind w:left="777"/>
              <w:jc w:val="both"/>
              <w:rPr>
                <w:b/>
                <w:sz w:val="18"/>
              </w:rPr>
            </w:pPr>
            <w:r>
              <w:rPr>
                <w:b/>
                <w:sz w:val="18"/>
              </w:rPr>
              <w:t>DIRECTIVE</w:t>
            </w:r>
            <w:r>
              <w:rPr>
                <w:b/>
                <w:spacing w:val="4"/>
                <w:sz w:val="18"/>
              </w:rPr>
              <w:t xml:space="preserve"> </w:t>
            </w:r>
            <w:r>
              <w:rPr>
                <w:b/>
                <w:sz w:val="18"/>
              </w:rPr>
              <w:t>(EU)</w:t>
            </w:r>
            <w:r>
              <w:rPr>
                <w:b/>
                <w:spacing w:val="7"/>
                <w:sz w:val="18"/>
              </w:rPr>
              <w:t xml:space="preserve"> </w:t>
            </w:r>
            <w:r>
              <w:rPr>
                <w:b/>
                <w:sz w:val="18"/>
              </w:rPr>
              <w:t>2016/2284</w:t>
            </w:r>
            <w:r>
              <w:rPr>
                <w:b/>
                <w:spacing w:val="6"/>
                <w:sz w:val="18"/>
              </w:rPr>
              <w:t xml:space="preserve"> </w:t>
            </w:r>
            <w:r>
              <w:rPr>
                <w:b/>
                <w:sz w:val="18"/>
              </w:rPr>
              <w:t>OF</w:t>
            </w:r>
            <w:r>
              <w:rPr>
                <w:b/>
                <w:spacing w:val="8"/>
                <w:sz w:val="18"/>
              </w:rPr>
              <w:t xml:space="preserve"> </w:t>
            </w:r>
            <w:r>
              <w:rPr>
                <w:b/>
                <w:sz w:val="18"/>
              </w:rPr>
              <w:t>THE</w:t>
            </w:r>
            <w:r>
              <w:rPr>
                <w:b/>
                <w:spacing w:val="6"/>
                <w:sz w:val="18"/>
              </w:rPr>
              <w:t xml:space="preserve"> </w:t>
            </w:r>
            <w:r>
              <w:rPr>
                <w:b/>
                <w:sz w:val="18"/>
              </w:rPr>
              <w:t>EUROPEAN</w:t>
            </w:r>
            <w:r>
              <w:rPr>
                <w:b/>
                <w:spacing w:val="7"/>
                <w:sz w:val="18"/>
              </w:rPr>
              <w:t xml:space="preserve"> </w:t>
            </w:r>
            <w:r>
              <w:rPr>
                <w:b/>
                <w:sz w:val="18"/>
              </w:rPr>
              <w:t>PARLIAMENT</w:t>
            </w:r>
            <w:r>
              <w:rPr>
                <w:b/>
                <w:spacing w:val="7"/>
                <w:sz w:val="18"/>
              </w:rPr>
              <w:t xml:space="preserve"> </w:t>
            </w:r>
            <w:r>
              <w:rPr>
                <w:b/>
                <w:sz w:val="18"/>
              </w:rPr>
              <w:t>AND</w:t>
            </w:r>
            <w:r>
              <w:rPr>
                <w:b/>
                <w:spacing w:val="7"/>
                <w:sz w:val="18"/>
              </w:rPr>
              <w:t xml:space="preserve"> </w:t>
            </w:r>
            <w:r>
              <w:rPr>
                <w:b/>
                <w:sz w:val="18"/>
              </w:rPr>
              <w:t>OF</w:t>
            </w:r>
            <w:r>
              <w:rPr>
                <w:b/>
                <w:spacing w:val="9"/>
                <w:sz w:val="18"/>
              </w:rPr>
              <w:t xml:space="preserve"> </w:t>
            </w:r>
            <w:r>
              <w:rPr>
                <w:b/>
                <w:sz w:val="18"/>
              </w:rPr>
              <w:t>THE</w:t>
            </w:r>
            <w:r>
              <w:rPr>
                <w:b/>
                <w:spacing w:val="7"/>
                <w:sz w:val="18"/>
              </w:rPr>
              <w:t xml:space="preserve"> </w:t>
            </w:r>
            <w:r>
              <w:rPr>
                <w:b/>
                <w:sz w:val="18"/>
              </w:rPr>
              <w:t>COUNCIL</w:t>
            </w:r>
            <w:r>
              <w:rPr>
                <w:b/>
                <w:spacing w:val="7"/>
                <w:sz w:val="18"/>
              </w:rPr>
              <w:t xml:space="preserve"> </w:t>
            </w:r>
            <w:r>
              <w:rPr>
                <w:b/>
                <w:sz w:val="18"/>
              </w:rPr>
              <w:t>of</w:t>
            </w:r>
            <w:r>
              <w:rPr>
                <w:b/>
                <w:spacing w:val="7"/>
                <w:sz w:val="18"/>
              </w:rPr>
              <w:t xml:space="preserve"> </w:t>
            </w:r>
            <w:r>
              <w:rPr>
                <w:b/>
                <w:sz w:val="18"/>
              </w:rPr>
              <w:t>14</w:t>
            </w:r>
            <w:r>
              <w:rPr>
                <w:b/>
                <w:spacing w:val="7"/>
                <w:sz w:val="18"/>
              </w:rPr>
              <w:t xml:space="preserve"> </w:t>
            </w:r>
            <w:r>
              <w:rPr>
                <w:b/>
                <w:sz w:val="18"/>
              </w:rPr>
              <w:t>December</w:t>
            </w:r>
            <w:r>
              <w:rPr>
                <w:b/>
                <w:spacing w:val="6"/>
                <w:sz w:val="18"/>
              </w:rPr>
              <w:t xml:space="preserve"> </w:t>
            </w:r>
            <w:r>
              <w:rPr>
                <w:b/>
                <w:sz w:val="18"/>
              </w:rPr>
              <w:t>2016</w:t>
            </w:r>
            <w:r>
              <w:rPr>
                <w:b/>
                <w:spacing w:val="6"/>
                <w:sz w:val="18"/>
              </w:rPr>
              <w:t xml:space="preserve"> </w:t>
            </w:r>
            <w:r>
              <w:rPr>
                <w:b/>
                <w:sz w:val="18"/>
              </w:rPr>
              <w:t>on</w:t>
            </w:r>
            <w:r>
              <w:rPr>
                <w:b/>
                <w:spacing w:val="8"/>
                <w:sz w:val="18"/>
              </w:rPr>
              <w:t xml:space="preserve"> </w:t>
            </w:r>
            <w:r>
              <w:rPr>
                <w:b/>
                <w:sz w:val="18"/>
              </w:rPr>
              <w:t>the</w:t>
            </w:r>
            <w:r>
              <w:rPr>
                <w:b/>
                <w:spacing w:val="6"/>
                <w:sz w:val="18"/>
              </w:rPr>
              <w:t xml:space="preserve"> </w:t>
            </w:r>
            <w:r>
              <w:rPr>
                <w:b/>
                <w:spacing w:val="-2"/>
                <w:sz w:val="18"/>
              </w:rPr>
              <w:t>reduction</w:t>
            </w:r>
          </w:p>
          <w:p w:rsidR="001F4CF8" w:rsidRDefault="006A7A18">
            <w:pPr>
              <w:pStyle w:val="TableParagraph"/>
              <w:ind w:left="777" w:right="53"/>
              <w:jc w:val="both"/>
              <w:rPr>
                <w:b/>
                <w:sz w:val="18"/>
              </w:rPr>
            </w:pPr>
            <w:r>
              <w:rPr>
                <w:b/>
                <w:sz w:val="18"/>
              </w:rPr>
              <w:t xml:space="preserve">of national emissions of certain atmospheric pollutants, amending Directive 2003/35/EC and repealing Directive 2001/81/EC (consolidated version, </w:t>
            </w:r>
            <w:hyperlink r:id="rId7">
              <w:r>
                <w:rPr>
                  <w:b/>
                  <w:sz w:val="18"/>
                </w:rPr>
                <w:t>2024</w:t>
              </w:r>
            </w:hyperlink>
            <w:r>
              <w:rPr>
                <w:b/>
                <w:sz w:val="18"/>
              </w:rPr>
              <w:t>-02-06)</w:t>
            </w:r>
          </w:p>
          <w:p w:rsidR="001F4CF8" w:rsidRDefault="006A7A18" w:rsidP="008F7B09">
            <w:pPr>
              <w:pStyle w:val="TableParagraph"/>
              <w:spacing w:before="119"/>
              <w:ind w:left="777" w:right="43"/>
              <w:jc w:val="both"/>
              <w:rPr>
                <w:b/>
                <w:sz w:val="18"/>
              </w:rPr>
            </w:pPr>
            <w:r>
              <w:rPr>
                <w:b/>
                <w:sz w:val="18"/>
              </w:rPr>
              <w:t>ДИРЕКТИВА</w:t>
            </w:r>
            <w:r w:rsidR="00AF2273">
              <w:rPr>
                <w:b/>
                <w:sz w:val="18"/>
                <w:lang w:val="sr-Cyrl-RS"/>
              </w:rPr>
              <w:t xml:space="preserve"> </w:t>
            </w:r>
            <w:r w:rsidR="00AF2273">
              <w:rPr>
                <w:b/>
                <w:sz w:val="18"/>
              </w:rPr>
              <w:t>2016/2284</w:t>
            </w:r>
            <w:r w:rsidR="00AF2273">
              <w:rPr>
                <w:b/>
                <w:sz w:val="18"/>
                <w:lang w:val="sr-Cyrl-RS"/>
              </w:rPr>
              <w:t>/</w:t>
            </w:r>
            <w:r w:rsidR="00AF2273">
              <w:rPr>
                <w:b/>
                <w:sz w:val="18"/>
              </w:rPr>
              <w:t>ЕУ</w:t>
            </w:r>
            <w:r>
              <w:rPr>
                <w:b/>
                <w:sz w:val="18"/>
              </w:rPr>
              <w:t xml:space="preserve"> ЕВРОПСКОГ ПАРЛАМЕНТА И </w:t>
            </w:r>
            <w:r w:rsidR="004F37A0">
              <w:rPr>
                <w:b/>
                <w:sz w:val="18"/>
                <w:lang w:val="sr-Cyrl-RS"/>
              </w:rPr>
              <w:t>САВЕТА</w:t>
            </w:r>
            <w:r w:rsidR="004F37A0">
              <w:rPr>
                <w:b/>
                <w:sz w:val="18"/>
              </w:rPr>
              <w:t xml:space="preserve"> </w:t>
            </w:r>
            <w:r>
              <w:rPr>
                <w:b/>
                <w:sz w:val="18"/>
              </w:rPr>
              <w:t>од 14. децембра 2016. о смањењу националних емисија одређених загађујућих материја</w:t>
            </w:r>
            <w:r w:rsidR="008F742E">
              <w:rPr>
                <w:b/>
                <w:sz w:val="18"/>
                <w:lang w:val="sr-Cyrl-RS"/>
              </w:rPr>
              <w:t xml:space="preserve"> у ваздух</w:t>
            </w:r>
            <w:bookmarkStart w:id="0" w:name="_GoBack"/>
            <w:bookmarkEnd w:id="0"/>
            <w:r>
              <w:rPr>
                <w:b/>
                <w:sz w:val="18"/>
              </w:rPr>
              <w:t xml:space="preserve">, о измени Директиве 2003/35/ЕЗ и стављању ван снаге Директиве 2001/81/ЕЗ (пречишћена верзија, </w:t>
            </w:r>
            <w:hyperlink r:id="rId8">
              <w:r>
                <w:rPr>
                  <w:b/>
                  <w:sz w:val="18"/>
                </w:rPr>
                <w:t>2024</w:t>
              </w:r>
            </w:hyperlink>
            <w:r>
              <w:rPr>
                <w:b/>
                <w:sz w:val="18"/>
              </w:rPr>
              <w:t>-02-06)</w:t>
            </w:r>
          </w:p>
        </w:tc>
        <w:tc>
          <w:tcPr>
            <w:tcW w:w="3406" w:type="dxa"/>
            <w:shd w:val="clear" w:color="auto" w:fill="D9D9D9"/>
          </w:tcPr>
          <w:p w:rsidR="001F4CF8" w:rsidRDefault="006A7A18">
            <w:pPr>
              <w:pStyle w:val="TableParagraph"/>
              <w:spacing w:before="149"/>
              <w:ind w:left="57"/>
              <w:rPr>
                <w:sz w:val="18"/>
              </w:rPr>
            </w:pPr>
            <w:r>
              <w:rPr>
                <w:sz w:val="18"/>
              </w:rPr>
              <w:t>2.</w:t>
            </w:r>
            <w:r>
              <w:rPr>
                <w:spacing w:val="-1"/>
                <w:sz w:val="18"/>
              </w:rPr>
              <w:t xml:space="preserve"> </w:t>
            </w:r>
            <w:r>
              <w:rPr>
                <w:sz w:val="18"/>
              </w:rPr>
              <w:t>„CELEX”</w:t>
            </w:r>
            <w:r>
              <w:rPr>
                <w:spacing w:val="-4"/>
                <w:sz w:val="18"/>
              </w:rPr>
              <w:t xml:space="preserve"> </w:t>
            </w:r>
            <w:r>
              <w:rPr>
                <w:sz w:val="18"/>
              </w:rPr>
              <w:t>ознака</w:t>
            </w:r>
            <w:r>
              <w:rPr>
                <w:spacing w:val="-2"/>
                <w:sz w:val="18"/>
              </w:rPr>
              <w:t xml:space="preserve"> </w:t>
            </w:r>
            <w:r>
              <w:rPr>
                <w:sz w:val="18"/>
              </w:rPr>
              <w:t xml:space="preserve">ЕУ </w:t>
            </w:r>
            <w:r>
              <w:rPr>
                <w:spacing w:val="-2"/>
                <w:sz w:val="18"/>
              </w:rPr>
              <w:t>прописа</w:t>
            </w:r>
          </w:p>
          <w:p w:rsidR="001F4CF8" w:rsidRDefault="006A7A18">
            <w:pPr>
              <w:pStyle w:val="TableParagraph"/>
              <w:spacing w:before="121"/>
              <w:ind w:left="57"/>
              <w:rPr>
                <w:b/>
                <w:sz w:val="18"/>
              </w:rPr>
            </w:pPr>
            <w:r>
              <w:rPr>
                <w:b/>
                <w:spacing w:val="-2"/>
                <w:sz w:val="18"/>
              </w:rPr>
              <w:t>32016L2284</w:t>
            </w:r>
          </w:p>
        </w:tc>
      </w:tr>
      <w:tr w:rsidR="001F4CF8">
        <w:trPr>
          <w:trHeight w:val="264"/>
        </w:trPr>
        <w:tc>
          <w:tcPr>
            <w:tcW w:w="11281" w:type="dxa"/>
          </w:tcPr>
          <w:p w:rsidR="006A7A18" w:rsidRDefault="006A7A18">
            <w:pPr>
              <w:pStyle w:val="TableParagraph"/>
              <w:tabs>
                <w:tab w:val="left" w:pos="6029"/>
              </w:tabs>
              <w:spacing w:before="29"/>
              <w:ind w:left="57"/>
              <w:rPr>
                <w:sz w:val="18"/>
              </w:rPr>
            </w:pPr>
            <w:r>
              <w:rPr>
                <w:sz w:val="18"/>
              </w:rPr>
              <w:t>3.</w:t>
            </w:r>
            <w:r>
              <w:rPr>
                <w:spacing w:val="-5"/>
                <w:sz w:val="18"/>
              </w:rPr>
              <w:t xml:space="preserve"> </w:t>
            </w:r>
            <w:r>
              <w:rPr>
                <w:sz w:val="20"/>
              </w:rPr>
              <w:t>Овлашћени</w:t>
            </w:r>
            <w:r>
              <w:rPr>
                <w:spacing w:val="-7"/>
                <w:sz w:val="20"/>
              </w:rPr>
              <w:t xml:space="preserve"> </w:t>
            </w:r>
            <w:r>
              <w:rPr>
                <w:sz w:val="20"/>
              </w:rPr>
              <w:t>предлагач</w:t>
            </w:r>
            <w:r>
              <w:rPr>
                <w:spacing w:val="-5"/>
                <w:sz w:val="20"/>
              </w:rPr>
              <w:t xml:space="preserve"> </w:t>
            </w:r>
            <w:r>
              <w:rPr>
                <w:spacing w:val="-2"/>
                <w:sz w:val="20"/>
              </w:rPr>
              <w:t>прописа:</w:t>
            </w:r>
            <w:r>
              <w:rPr>
                <w:spacing w:val="-2"/>
                <w:sz w:val="20"/>
                <w:lang w:val="sr-Cyrl-RS"/>
              </w:rPr>
              <w:t xml:space="preserve"> Влада</w:t>
            </w:r>
            <w:r>
              <w:rPr>
                <w:sz w:val="18"/>
              </w:rPr>
              <w:tab/>
            </w:r>
          </w:p>
          <w:p w:rsidR="001F4CF8" w:rsidRDefault="006A7A18">
            <w:pPr>
              <w:pStyle w:val="TableParagraph"/>
              <w:tabs>
                <w:tab w:val="left" w:pos="6029"/>
              </w:tabs>
              <w:spacing w:before="29"/>
              <w:ind w:left="57"/>
              <w:rPr>
                <w:b/>
                <w:sz w:val="18"/>
              </w:rPr>
            </w:pPr>
            <w:r>
              <w:rPr>
                <w:sz w:val="18"/>
                <w:lang w:val="sr-Cyrl-RS"/>
              </w:rPr>
              <w:t xml:space="preserve">Обрађивач: </w:t>
            </w:r>
            <w:r w:rsidRPr="006A7A18">
              <w:rPr>
                <w:sz w:val="18"/>
              </w:rPr>
              <w:t>Министарство</w:t>
            </w:r>
            <w:r w:rsidRPr="006A7A18">
              <w:rPr>
                <w:spacing w:val="-5"/>
                <w:sz w:val="18"/>
              </w:rPr>
              <w:t xml:space="preserve"> </w:t>
            </w:r>
            <w:r w:rsidRPr="006A7A18">
              <w:rPr>
                <w:sz w:val="18"/>
              </w:rPr>
              <w:t>заштите</w:t>
            </w:r>
            <w:r w:rsidRPr="006A7A18">
              <w:rPr>
                <w:spacing w:val="-3"/>
                <w:sz w:val="18"/>
              </w:rPr>
              <w:t xml:space="preserve"> </w:t>
            </w:r>
            <w:r w:rsidRPr="006A7A18">
              <w:rPr>
                <w:sz w:val="18"/>
              </w:rPr>
              <w:t>животне</w:t>
            </w:r>
            <w:r w:rsidRPr="006A7A18">
              <w:rPr>
                <w:spacing w:val="-4"/>
                <w:sz w:val="18"/>
              </w:rPr>
              <w:t xml:space="preserve"> </w:t>
            </w:r>
            <w:r w:rsidRPr="006A7A18">
              <w:rPr>
                <w:spacing w:val="-2"/>
                <w:sz w:val="18"/>
              </w:rPr>
              <w:t>средине</w:t>
            </w:r>
          </w:p>
        </w:tc>
        <w:tc>
          <w:tcPr>
            <w:tcW w:w="3406" w:type="dxa"/>
          </w:tcPr>
          <w:p w:rsidR="001F4CF8" w:rsidRDefault="006A7A18">
            <w:pPr>
              <w:pStyle w:val="TableParagraph"/>
              <w:spacing w:before="29"/>
              <w:ind w:left="57"/>
              <w:rPr>
                <w:b/>
                <w:sz w:val="18"/>
              </w:rPr>
            </w:pPr>
            <w:r>
              <w:rPr>
                <w:sz w:val="18"/>
              </w:rPr>
              <w:t>4.</w:t>
            </w:r>
            <w:r>
              <w:rPr>
                <w:spacing w:val="-2"/>
                <w:sz w:val="18"/>
              </w:rPr>
              <w:t xml:space="preserve"> </w:t>
            </w:r>
            <w:r>
              <w:rPr>
                <w:sz w:val="18"/>
              </w:rPr>
              <w:t>Датум</w:t>
            </w:r>
            <w:r>
              <w:rPr>
                <w:spacing w:val="-1"/>
                <w:sz w:val="18"/>
              </w:rPr>
              <w:t xml:space="preserve"> </w:t>
            </w:r>
            <w:r>
              <w:rPr>
                <w:sz w:val="18"/>
              </w:rPr>
              <w:t>израде</w:t>
            </w:r>
            <w:r>
              <w:rPr>
                <w:spacing w:val="-3"/>
                <w:sz w:val="18"/>
              </w:rPr>
              <w:t xml:space="preserve"> </w:t>
            </w:r>
            <w:r>
              <w:rPr>
                <w:sz w:val="18"/>
              </w:rPr>
              <w:t xml:space="preserve">табеле: </w:t>
            </w:r>
            <w:r>
              <w:rPr>
                <w:b/>
                <w:spacing w:val="-2"/>
                <w:sz w:val="18"/>
              </w:rPr>
              <w:t>9.4.2025.</w:t>
            </w:r>
          </w:p>
        </w:tc>
      </w:tr>
      <w:tr w:rsidR="001F4CF8">
        <w:trPr>
          <w:trHeight w:val="263"/>
        </w:trPr>
        <w:tc>
          <w:tcPr>
            <w:tcW w:w="11281" w:type="dxa"/>
          </w:tcPr>
          <w:p w:rsidR="001F4CF8" w:rsidRDefault="001F4CF8">
            <w:pPr>
              <w:pStyle w:val="TableParagraph"/>
              <w:rPr>
                <w:sz w:val="18"/>
              </w:rPr>
            </w:pPr>
          </w:p>
        </w:tc>
        <w:tc>
          <w:tcPr>
            <w:tcW w:w="3406" w:type="dxa"/>
          </w:tcPr>
          <w:p w:rsidR="001F4CF8" w:rsidRDefault="001F4CF8">
            <w:pPr>
              <w:pStyle w:val="TableParagraph"/>
              <w:rPr>
                <w:sz w:val="18"/>
              </w:rPr>
            </w:pPr>
          </w:p>
        </w:tc>
      </w:tr>
      <w:tr w:rsidR="001F4CF8">
        <w:trPr>
          <w:trHeight w:val="1864"/>
        </w:trPr>
        <w:tc>
          <w:tcPr>
            <w:tcW w:w="11281" w:type="dxa"/>
          </w:tcPr>
          <w:p w:rsidR="001F4CF8" w:rsidRDefault="006A7A18">
            <w:pPr>
              <w:pStyle w:val="TableParagraph"/>
              <w:spacing w:before="146"/>
              <w:ind w:left="57"/>
              <w:rPr>
                <w:sz w:val="18"/>
              </w:rPr>
            </w:pPr>
            <w:r>
              <w:rPr>
                <w:sz w:val="18"/>
              </w:rPr>
              <w:t>5.</w:t>
            </w:r>
            <w:r>
              <w:rPr>
                <w:spacing w:val="-5"/>
                <w:sz w:val="18"/>
              </w:rPr>
              <w:t xml:space="preserve"> </w:t>
            </w:r>
            <w:r>
              <w:rPr>
                <w:sz w:val="18"/>
              </w:rPr>
              <w:t>Назив</w:t>
            </w:r>
            <w:r>
              <w:rPr>
                <w:spacing w:val="-4"/>
                <w:sz w:val="18"/>
              </w:rPr>
              <w:t xml:space="preserve"> </w:t>
            </w:r>
            <w:r>
              <w:rPr>
                <w:sz w:val="18"/>
              </w:rPr>
              <w:t>(нацрта,</w:t>
            </w:r>
            <w:r>
              <w:rPr>
                <w:spacing w:val="-2"/>
                <w:sz w:val="18"/>
              </w:rPr>
              <w:t xml:space="preserve"> </w:t>
            </w:r>
            <w:r>
              <w:rPr>
                <w:sz w:val="18"/>
              </w:rPr>
              <w:t>предлога)</w:t>
            </w:r>
            <w:r>
              <w:rPr>
                <w:spacing w:val="-3"/>
                <w:sz w:val="18"/>
              </w:rPr>
              <w:t xml:space="preserve"> </w:t>
            </w:r>
            <w:r>
              <w:rPr>
                <w:sz w:val="18"/>
              </w:rPr>
              <w:t>прописа</w:t>
            </w:r>
            <w:r>
              <w:rPr>
                <w:spacing w:val="-4"/>
                <w:sz w:val="18"/>
              </w:rPr>
              <w:t xml:space="preserve"> </w:t>
            </w:r>
            <w:r>
              <w:rPr>
                <w:sz w:val="18"/>
              </w:rPr>
              <w:t>чије</w:t>
            </w:r>
            <w:r>
              <w:rPr>
                <w:spacing w:val="-3"/>
                <w:sz w:val="18"/>
              </w:rPr>
              <w:t xml:space="preserve"> </w:t>
            </w:r>
            <w:r>
              <w:rPr>
                <w:sz w:val="18"/>
              </w:rPr>
              <w:t>одредбе</w:t>
            </w:r>
            <w:r>
              <w:rPr>
                <w:spacing w:val="-4"/>
                <w:sz w:val="18"/>
              </w:rPr>
              <w:t xml:space="preserve"> </w:t>
            </w:r>
            <w:r>
              <w:rPr>
                <w:sz w:val="18"/>
              </w:rPr>
              <w:t>су</w:t>
            </w:r>
            <w:r>
              <w:rPr>
                <w:spacing w:val="-2"/>
                <w:sz w:val="18"/>
              </w:rPr>
              <w:t xml:space="preserve"> </w:t>
            </w:r>
            <w:r>
              <w:rPr>
                <w:sz w:val="18"/>
              </w:rPr>
              <w:t>предмет</w:t>
            </w:r>
            <w:r>
              <w:rPr>
                <w:spacing w:val="-2"/>
                <w:sz w:val="18"/>
              </w:rPr>
              <w:t xml:space="preserve"> </w:t>
            </w:r>
            <w:r>
              <w:rPr>
                <w:sz w:val="18"/>
              </w:rPr>
              <w:t>анализе</w:t>
            </w:r>
            <w:r>
              <w:rPr>
                <w:spacing w:val="-4"/>
                <w:sz w:val="18"/>
              </w:rPr>
              <w:t xml:space="preserve"> </w:t>
            </w:r>
            <w:r>
              <w:rPr>
                <w:sz w:val="18"/>
              </w:rPr>
              <w:t>усклађености</w:t>
            </w:r>
            <w:r>
              <w:rPr>
                <w:spacing w:val="-3"/>
                <w:sz w:val="18"/>
              </w:rPr>
              <w:t xml:space="preserve"> </w:t>
            </w:r>
            <w:r>
              <w:rPr>
                <w:sz w:val="18"/>
              </w:rPr>
              <w:t>са</w:t>
            </w:r>
            <w:r>
              <w:rPr>
                <w:spacing w:val="-3"/>
                <w:sz w:val="18"/>
              </w:rPr>
              <w:t xml:space="preserve"> </w:t>
            </w:r>
            <w:r>
              <w:rPr>
                <w:sz w:val="18"/>
              </w:rPr>
              <w:t>прописом</w:t>
            </w:r>
            <w:r>
              <w:rPr>
                <w:spacing w:val="-2"/>
                <w:sz w:val="18"/>
              </w:rPr>
              <w:t xml:space="preserve"> </w:t>
            </w:r>
            <w:r>
              <w:rPr>
                <w:sz w:val="18"/>
              </w:rPr>
              <w:t>Европске</w:t>
            </w:r>
            <w:r>
              <w:rPr>
                <w:spacing w:val="-3"/>
                <w:sz w:val="18"/>
              </w:rPr>
              <w:t xml:space="preserve"> </w:t>
            </w:r>
            <w:r>
              <w:rPr>
                <w:spacing w:val="-2"/>
                <w:sz w:val="18"/>
              </w:rPr>
              <w:t>уније:</w:t>
            </w:r>
          </w:p>
          <w:p w:rsidR="001F4CF8" w:rsidRDefault="006A7A18">
            <w:pPr>
              <w:pStyle w:val="TableParagraph"/>
              <w:numPr>
                <w:ilvl w:val="1"/>
                <w:numId w:val="6"/>
              </w:numPr>
              <w:tabs>
                <w:tab w:val="left" w:pos="373"/>
              </w:tabs>
              <w:spacing w:before="122"/>
              <w:ind w:left="373" w:hanging="316"/>
              <w:rPr>
                <w:b/>
                <w:sz w:val="18"/>
              </w:rPr>
            </w:pPr>
            <w:r>
              <w:rPr>
                <w:b/>
                <w:sz w:val="18"/>
                <w:lang w:val="sr-Cyrl-RS"/>
              </w:rPr>
              <w:t>Предлог</w:t>
            </w:r>
            <w:r>
              <w:rPr>
                <w:b/>
                <w:spacing w:val="-4"/>
                <w:sz w:val="18"/>
              </w:rPr>
              <w:t xml:space="preserve"> </w:t>
            </w:r>
            <w:r>
              <w:rPr>
                <w:b/>
                <w:sz w:val="18"/>
              </w:rPr>
              <w:t>закона</w:t>
            </w:r>
            <w:r>
              <w:rPr>
                <w:b/>
                <w:spacing w:val="-4"/>
                <w:sz w:val="18"/>
              </w:rPr>
              <w:t xml:space="preserve"> </w:t>
            </w:r>
            <w:r>
              <w:rPr>
                <w:b/>
                <w:sz w:val="18"/>
              </w:rPr>
              <w:t>о</w:t>
            </w:r>
            <w:r>
              <w:rPr>
                <w:b/>
                <w:spacing w:val="-1"/>
                <w:sz w:val="18"/>
              </w:rPr>
              <w:t xml:space="preserve"> </w:t>
            </w:r>
            <w:r>
              <w:rPr>
                <w:b/>
                <w:sz w:val="18"/>
              </w:rPr>
              <w:t>заштити</w:t>
            </w:r>
            <w:r>
              <w:rPr>
                <w:b/>
                <w:spacing w:val="-4"/>
                <w:sz w:val="18"/>
              </w:rPr>
              <w:t xml:space="preserve"> </w:t>
            </w:r>
            <w:r>
              <w:rPr>
                <w:b/>
                <w:spacing w:val="-2"/>
                <w:sz w:val="18"/>
              </w:rPr>
              <w:t>ваздуха</w:t>
            </w:r>
          </w:p>
          <w:p w:rsidR="001F4CF8" w:rsidRDefault="006A7A18">
            <w:pPr>
              <w:pStyle w:val="TableParagraph"/>
              <w:numPr>
                <w:ilvl w:val="1"/>
                <w:numId w:val="6"/>
              </w:numPr>
              <w:tabs>
                <w:tab w:val="left" w:pos="411"/>
              </w:tabs>
              <w:spacing w:before="119"/>
              <w:ind w:left="57" w:right="47" w:firstLine="0"/>
              <w:rPr>
                <w:b/>
                <w:sz w:val="18"/>
              </w:rPr>
            </w:pPr>
            <w:r>
              <w:rPr>
                <w:b/>
                <w:sz w:val="18"/>
              </w:rPr>
              <w:t>Уредбa</w:t>
            </w:r>
            <w:r>
              <w:rPr>
                <w:b/>
                <w:spacing w:val="37"/>
                <w:sz w:val="18"/>
              </w:rPr>
              <w:t xml:space="preserve"> </w:t>
            </w:r>
            <w:r>
              <w:rPr>
                <w:b/>
                <w:sz w:val="18"/>
              </w:rPr>
              <w:t>о</w:t>
            </w:r>
            <w:r>
              <w:rPr>
                <w:b/>
                <w:spacing w:val="34"/>
                <w:sz w:val="18"/>
              </w:rPr>
              <w:t xml:space="preserve"> </w:t>
            </w:r>
            <w:r>
              <w:rPr>
                <w:b/>
                <w:sz w:val="18"/>
              </w:rPr>
              <w:t>методологији</w:t>
            </w:r>
            <w:r>
              <w:rPr>
                <w:b/>
                <w:spacing w:val="35"/>
                <w:sz w:val="18"/>
              </w:rPr>
              <w:t xml:space="preserve"> </w:t>
            </w:r>
            <w:r>
              <w:rPr>
                <w:b/>
                <w:sz w:val="18"/>
              </w:rPr>
              <w:t>за</w:t>
            </w:r>
            <w:r>
              <w:rPr>
                <w:b/>
                <w:spacing w:val="36"/>
                <w:sz w:val="18"/>
              </w:rPr>
              <w:t xml:space="preserve"> </w:t>
            </w:r>
            <w:r>
              <w:rPr>
                <w:b/>
                <w:sz w:val="18"/>
              </w:rPr>
              <w:t>израду</w:t>
            </w:r>
            <w:r>
              <w:rPr>
                <w:b/>
                <w:spacing w:val="36"/>
                <w:sz w:val="18"/>
              </w:rPr>
              <w:t xml:space="preserve"> </w:t>
            </w:r>
            <w:r>
              <w:rPr>
                <w:b/>
                <w:sz w:val="18"/>
              </w:rPr>
              <w:t>инвентара</w:t>
            </w:r>
            <w:r>
              <w:rPr>
                <w:b/>
                <w:spacing w:val="36"/>
                <w:sz w:val="18"/>
              </w:rPr>
              <w:t xml:space="preserve"> </w:t>
            </w:r>
            <w:r>
              <w:rPr>
                <w:b/>
                <w:sz w:val="18"/>
              </w:rPr>
              <w:t>емисија</w:t>
            </w:r>
            <w:r>
              <w:rPr>
                <w:b/>
                <w:spacing w:val="34"/>
                <w:sz w:val="18"/>
              </w:rPr>
              <w:t xml:space="preserve"> </w:t>
            </w:r>
            <w:r>
              <w:rPr>
                <w:b/>
                <w:sz w:val="18"/>
              </w:rPr>
              <w:t>и</w:t>
            </w:r>
            <w:r>
              <w:rPr>
                <w:b/>
                <w:spacing w:val="35"/>
                <w:sz w:val="18"/>
              </w:rPr>
              <w:t xml:space="preserve"> </w:t>
            </w:r>
            <w:r>
              <w:rPr>
                <w:b/>
                <w:sz w:val="18"/>
              </w:rPr>
              <w:t>пројекција</w:t>
            </w:r>
            <w:r>
              <w:rPr>
                <w:b/>
                <w:spacing w:val="36"/>
                <w:sz w:val="18"/>
              </w:rPr>
              <w:t xml:space="preserve"> </w:t>
            </w:r>
            <w:r>
              <w:rPr>
                <w:b/>
                <w:sz w:val="18"/>
              </w:rPr>
              <w:t>загађујућих</w:t>
            </w:r>
            <w:r>
              <w:rPr>
                <w:b/>
                <w:spacing w:val="36"/>
                <w:sz w:val="18"/>
              </w:rPr>
              <w:t xml:space="preserve"> </w:t>
            </w:r>
            <w:r>
              <w:rPr>
                <w:b/>
                <w:sz w:val="18"/>
              </w:rPr>
              <w:t>материја</w:t>
            </w:r>
            <w:r>
              <w:rPr>
                <w:b/>
                <w:spacing w:val="34"/>
                <w:sz w:val="18"/>
              </w:rPr>
              <w:t xml:space="preserve"> </w:t>
            </w:r>
            <w:r>
              <w:rPr>
                <w:b/>
                <w:sz w:val="18"/>
              </w:rPr>
              <w:t>у</w:t>
            </w:r>
            <w:r>
              <w:rPr>
                <w:b/>
                <w:spacing w:val="36"/>
                <w:sz w:val="18"/>
              </w:rPr>
              <w:t xml:space="preserve"> </w:t>
            </w:r>
            <w:r>
              <w:rPr>
                <w:b/>
                <w:sz w:val="18"/>
              </w:rPr>
              <w:t>ваздух</w:t>
            </w:r>
            <w:r>
              <w:rPr>
                <w:b/>
                <w:spacing w:val="36"/>
                <w:sz w:val="18"/>
              </w:rPr>
              <w:t xml:space="preserve"> </w:t>
            </w:r>
            <w:r>
              <w:rPr>
                <w:b/>
                <w:sz w:val="18"/>
              </w:rPr>
              <w:t>(Службени</w:t>
            </w:r>
            <w:r>
              <w:rPr>
                <w:b/>
                <w:spacing w:val="32"/>
                <w:sz w:val="18"/>
              </w:rPr>
              <w:t xml:space="preserve"> </w:t>
            </w:r>
            <w:r>
              <w:rPr>
                <w:b/>
                <w:sz w:val="18"/>
              </w:rPr>
              <w:t>гласник</w:t>
            </w:r>
            <w:r>
              <w:rPr>
                <w:b/>
                <w:spacing w:val="35"/>
                <w:sz w:val="18"/>
              </w:rPr>
              <w:t xml:space="preserve"> </w:t>
            </w:r>
            <w:r>
              <w:rPr>
                <w:b/>
                <w:sz w:val="18"/>
              </w:rPr>
              <w:t>РС,</w:t>
            </w:r>
            <w:r>
              <w:rPr>
                <w:b/>
                <w:spacing w:val="36"/>
                <w:sz w:val="18"/>
              </w:rPr>
              <w:t xml:space="preserve"> </w:t>
            </w:r>
            <w:r>
              <w:rPr>
                <w:b/>
                <w:sz w:val="18"/>
              </w:rPr>
              <w:t xml:space="preserve">број </w:t>
            </w:r>
            <w:r>
              <w:rPr>
                <w:b/>
                <w:spacing w:val="-2"/>
                <w:sz w:val="18"/>
              </w:rPr>
              <w:t>03/2016)</w:t>
            </w:r>
          </w:p>
          <w:p w:rsidR="001F4CF8" w:rsidRDefault="006A7A18">
            <w:pPr>
              <w:pStyle w:val="TableParagraph"/>
              <w:numPr>
                <w:ilvl w:val="1"/>
                <w:numId w:val="6"/>
              </w:numPr>
              <w:tabs>
                <w:tab w:val="left" w:pos="387"/>
              </w:tabs>
              <w:ind w:left="57" w:right="40" w:firstLine="0"/>
              <w:rPr>
                <w:b/>
                <w:sz w:val="18"/>
              </w:rPr>
            </w:pPr>
            <w:r>
              <w:rPr>
                <w:b/>
                <w:sz w:val="18"/>
              </w:rPr>
              <w:t>Уредба о граничним вредностима емисија загађујућих материја у ваздух из стационарних извора загађивања, осим постројења за сагоревање (Службени гласник РС, бр. 111/15 и 83/2021)</w:t>
            </w:r>
          </w:p>
        </w:tc>
        <w:tc>
          <w:tcPr>
            <w:tcW w:w="3406" w:type="dxa"/>
          </w:tcPr>
          <w:p w:rsidR="001F4CF8" w:rsidRDefault="006A7A18">
            <w:pPr>
              <w:pStyle w:val="TableParagraph"/>
              <w:spacing w:before="146"/>
              <w:ind w:left="57"/>
              <w:rPr>
                <w:sz w:val="18"/>
              </w:rPr>
            </w:pPr>
            <w:r>
              <w:rPr>
                <w:sz w:val="18"/>
              </w:rPr>
              <w:t>6.</w:t>
            </w:r>
            <w:r>
              <w:rPr>
                <w:spacing w:val="40"/>
                <w:sz w:val="18"/>
              </w:rPr>
              <w:t xml:space="preserve"> </w:t>
            </w:r>
            <w:r>
              <w:rPr>
                <w:sz w:val="18"/>
              </w:rPr>
              <w:t>Бројчане</w:t>
            </w:r>
            <w:r>
              <w:rPr>
                <w:spacing w:val="40"/>
                <w:sz w:val="18"/>
              </w:rPr>
              <w:t xml:space="preserve"> </w:t>
            </w:r>
            <w:r>
              <w:rPr>
                <w:sz w:val="18"/>
              </w:rPr>
              <w:t>ознаке</w:t>
            </w:r>
            <w:r>
              <w:rPr>
                <w:spacing w:val="40"/>
                <w:sz w:val="18"/>
              </w:rPr>
              <w:t xml:space="preserve"> </w:t>
            </w:r>
            <w:r>
              <w:rPr>
                <w:sz w:val="18"/>
              </w:rPr>
              <w:t>(шифре)</w:t>
            </w:r>
            <w:r>
              <w:rPr>
                <w:spacing w:val="40"/>
                <w:sz w:val="18"/>
              </w:rPr>
              <w:t xml:space="preserve"> </w:t>
            </w:r>
            <w:r>
              <w:rPr>
                <w:sz w:val="18"/>
              </w:rPr>
              <w:t>планираних прописа из базе НПAA:</w:t>
            </w:r>
          </w:p>
          <w:p w:rsidR="001F4CF8" w:rsidRDefault="006A7A18">
            <w:pPr>
              <w:pStyle w:val="TableParagraph"/>
              <w:spacing w:before="121"/>
              <w:ind w:left="57"/>
              <w:rPr>
                <w:b/>
                <w:sz w:val="18"/>
              </w:rPr>
            </w:pPr>
            <w:r>
              <w:rPr>
                <w:b/>
                <w:spacing w:val="-2"/>
                <w:sz w:val="18"/>
              </w:rPr>
              <w:t>2024-</w:t>
            </w:r>
            <w:r>
              <w:rPr>
                <w:b/>
                <w:spacing w:val="-5"/>
                <w:sz w:val="18"/>
              </w:rPr>
              <w:t>71</w:t>
            </w:r>
          </w:p>
        </w:tc>
      </w:tr>
      <w:tr w:rsidR="001F4CF8">
        <w:trPr>
          <w:trHeight w:val="263"/>
        </w:trPr>
        <w:tc>
          <w:tcPr>
            <w:tcW w:w="11281" w:type="dxa"/>
          </w:tcPr>
          <w:p w:rsidR="001F4CF8" w:rsidRDefault="001F4CF8">
            <w:pPr>
              <w:pStyle w:val="TableParagraph"/>
              <w:rPr>
                <w:sz w:val="18"/>
              </w:rPr>
            </w:pPr>
          </w:p>
        </w:tc>
        <w:tc>
          <w:tcPr>
            <w:tcW w:w="3406" w:type="dxa"/>
          </w:tcPr>
          <w:p w:rsidR="001F4CF8" w:rsidRDefault="001F4CF8">
            <w:pPr>
              <w:pStyle w:val="TableParagraph"/>
              <w:rPr>
                <w:sz w:val="18"/>
              </w:rPr>
            </w:pPr>
          </w:p>
        </w:tc>
      </w:tr>
      <w:tr w:rsidR="001F4CF8">
        <w:trPr>
          <w:trHeight w:val="830"/>
        </w:trPr>
        <w:tc>
          <w:tcPr>
            <w:tcW w:w="14687" w:type="dxa"/>
            <w:gridSpan w:val="2"/>
          </w:tcPr>
          <w:p w:rsidR="001F4CF8" w:rsidRDefault="006A7A18">
            <w:pPr>
              <w:pStyle w:val="TableParagraph"/>
              <w:spacing w:before="146"/>
              <w:ind w:left="57"/>
              <w:rPr>
                <w:sz w:val="18"/>
              </w:rPr>
            </w:pPr>
            <w:r>
              <w:rPr>
                <w:sz w:val="18"/>
              </w:rPr>
              <w:t>7.</w:t>
            </w:r>
            <w:r>
              <w:rPr>
                <w:spacing w:val="-3"/>
                <w:sz w:val="18"/>
              </w:rPr>
              <w:t xml:space="preserve"> </w:t>
            </w:r>
            <w:r>
              <w:rPr>
                <w:sz w:val="18"/>
              </w:rPr>
              <w:t>Усклађеност</w:t>
            </w:r>
            <w:r>
              <w:rPr>
                <w:spacing w:val="-2"/>
                <w:sz w:val="18"/>
              </w:rPr>
              <w:t xml:space="preserve"> </w:t>
            </w:r>
            <w:r>
              <w:rPr>
                <w:sz w:val="18"/>
              </w:rPr>
              <w:t>одредби</w:t>
            </w:r>
            <w:r>
              <w:rPr>
                <w:spacing w:val="-3"/>
                <w:sz w:val="18"/>
              </w:rPr>
              <w:t xml:space="preserve"> </w:t>
            </w:r>
            <w:r>
              <w:rPr>
                <w:sz w:val="18"/>
              </w:rPr>
              <w:t>прописа</w:t>
            </w:r>
            <w:r>
              <w:rPr>
                <w:spacing w:val="-3"/>
                <w:sz w:val="18"/>
              </w:rPr>
              <w:t xml:space="preserve"> </w:t>
            </w:r>
            <w:r>
              <w:rPr>
                <w:sz w:val="18"/>
              </w:rPr>
              <w:t>са</w:t>
            </w:r>
            <w:r>
              <w:rPr>
                <w:spacing w:val="-3"/>
                <w:sz w:val="18"/>
              </w:rPr>
              <w:t xml:space="preserve"> </w:t>
            </w:r>
            <w:r>
              <w:rPr>
                <w:sz w:val="18"/>
              </w:rPr>
              <w:t>одредбама</w:t>
            </w:r>
            <w:r>
              <w:rPr>
                <w:spacing w:val="-3"/>
                <w:sz w:val="18"/>
              </w:rPr>
              <w:t xml:space="preserve"> </w:t>
            </w:r>
            <w:r>
              <w:rPr>
                <w:sz w:val="18"/>
              </w:rPr>
              <w:t>прописа</w:t>
            </w:r>
            <w:r>
              <w:rPr>
                <w:spacing w:val="-2"/>
                <w:sz w:val="18"/>
              </w:rPr>
              <w:t xml:space="preserve"> </w:t>
            </w:r>
            <w:r>
              <w:rPr>
                <w:spacing w:val="-5"/>
                <w:sz w:val="18"/>
              </w:rPr>
              <w:t>ЕУ:</w:t>
            </w:r>
          </w:p>
        </w:tc>
      </w:tr>
    </w:tbl>
    <w:p w:rsidR="001F4CF8" w:rsidRDefault="001F4CF8">
      <w:pPr>
        <w:pStyle w:val="BodyText"/>
        <w:rPr>
          <w:sz w:val="6"/>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07"/>
        </w:trPr>
        <w:tc>
          <w:tcPr>
            <w:tcW w:w="1049" w:type="dxa"/>
            <w:shd w:val="clear" w:color="auto" w:fill="D9D9D9"/>
          </w:tcPr>
          <w:p w:rsidR="001F4CF8" w:rsidRDefault="001F4CF8">
            <w:pPr>
              <w:pStyle w:val="TableParagraph"/>
              <w:spacing w:before="42"/>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2"/>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2"/>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2"/>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2"/>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2"/>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2"/>
              <w:rPr>
                <w:sz w:val="18"/>
              </w:rPr>
            </w:pPr>
          </w:p>
          <w:p w:rsidR="001F4CF8" w:rsidRDefault="006A7A18">
            <w:pPr>
              <w:pStyle w:val="TableParagraph"/>
              <w:ind w:left="7"/>
              <w:jc w:val="center"/>
              <w:rPr>
                <w:sz w:val="18"/>
              </w:rPr>
            </w:pPr>
            <w:r>
              <w:rPr>
                <w:spacing w:val="-5"/>
                <w:sz w:val="18"/>
              </w:rPr>
              <w:t>д)</w:t>
            </w:r>
          </w:p>
        </w:tc>
      </w:tr>
      <w:tr w:rsidR="001F4CF8">
        <w:trPr>
          <w:trHeight w:val="2025"/>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85"/>
              <w:rPr>
                <w:sz w:val="18"/>
              </w:rPr>
            </w:pPr>
          </w:p>
          <w:p w:rsidR="001F4CF8" w:rsidRDefault="006A7A18">
            <w:pPr>
              <w:pStyle w:val="TableParagraph"/>
              <w:spacing w:before="1"/>
              <w:ind w:left="66" w:right="53" w:firstLine="129"/>
              <w:rPr>
                <w:sz w:val="18"/>
              </w:rPr>
            </w:pPr>
            <w:r>
              <w:rPr>
                <w:spacing w:val="-2"/>
                <w:sz w:val="18"/>
              </w:rPr>
              <w:t xml:space="preserve">Одредба </w:t>
            </w:r>
            <w:r>
              <w:rPr>
                <w:sz w:val="18"/>
              </w:rPr>
              <w:t>прописа</w:t>
            </w:r>
            <w:r>
              <w:rPr>
                <w:spacing w:val="-12"/>
                <w:sz w:val="18"/>
              </w:rPr>
              <w:t xml:space="preserve"> </w:t>
            </w:r>
            <w:r>
              <w:rPr>
                <w:sz w:val="18"/>
              </w:rPr>
              <w:t>ЕУ</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82"/>
              <w:rPr>
                <w:sz w:val="18"/>
              </w:rPr>
            </w:pPr>
          </w:p>
          <w:p w:rsidR="001F4CF8" w:rsidRDefault="006A7A18">
            <w:pPr>
              <w:pStyle w:val="TableParagraph"/>
              <w:ind w:left="9"/>
              <w:jc w:val="center"/>
              <w:rPr>
                <w:sz w:val="18"/>
              </w:rPr>
            </w:pPr>
            <w:r>
              <w:rPr>
                <w:sz w:val="18"/>
              </w:rPr>
              <w:t>Садржина</w:t>
            </w:r>
            <w:r>
              <w:rPr>
                <w:spacing w:val="-2"/>
                <w:sz w:val="18"/>
              </w:rPr>
              <w:t xml:space="preserve"> одредбе</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82"/>
              <w:rPr>
                <w:sz w:val="18"/>
              </w:rPr>
            </w:pPr>
          </w:p>
          <w:p w:rsidR="001F4CF8" w:rsidRDefault="006A7A18">
            <w:pPr>
              <w:pStyle w:val="TableParagraph"/>
              <w:ind w:left="98" w:right="81" w:firstLine="33"/>
              <w:jc w:val="both"/>
              <w:rPr>
                <w:sz w:val="18"/>
              </w:rPr>
            </w:pPr>
            <w:r>
              <w:rPr>
                <w:spacing w:val="-2"/>
                <w:sz w:val="18"/>
              </w:rPr>
              <w:t xml:space="preserve">Одредбе прописа </w:t>
            </w:r>
            <w:r>
              <w:rPr>
                <w:sz w:val="18"/>
              </w:rPr>
              <w:t>Р.</w:t>
            </w:r>
            <w:r>
              <w:rPr>
                <w:spacing w:val="1"/>
                <w:sz w:val="18"/>
              </w:rPr>
              <w:t xml:space="preserve"> </w:t>
            </w:r>
            <w:r>
              <w:rPr>
                <w:spacing w:val="-2"/>
                <w:sz w:val="18"/>
              </w:rPr>
              <w:t>Србије</w:t>
            </w:r>
          </w:p>
        </w:tc>
        <w:tc>
          <w:tcPr>
            <w:tcW w:w="404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82"/>
              <w:rPr>
                <w:sz w:val="18"/>
              </w:rPr>
            </w:pPr>
          </w:p>
          <w:p w:rsidR="001F4CF8" w:rsidRDefault="006A7A18">
            <w:pPr>
              <w:pStyle w:val="TableParagraph"/>
              <w:ind w:left="10" w:right="3"/>
              <w:jc w:val="center"/>
              <w:rPr>
                <w:sz w:val="18"/>
              </w:rPr>
            </w:pPr>
            <w:r>
              <w:rPr>
                <w:sz w:val="18"/>
              </w:rPr>
              <w:t>Садржина</w:t>
            </w:r>
            <w:r>
              <w:rPr>
                <w:spacing w:val="-2"/>
                <w:sz w:val="18"/>
              </w:rPr>
              <w:t xml:space="preserve"> одредбе</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85"/>
              <w:rPr>
                <w:sz w:val="18"/>
              </w:rPr>
            </w:pPr>
          </w:p>
          <w:p w:rsidR="001F4CF8" w:rsidRDefault="006A7A18">
            <w:pPr>
              <w:pStyle w:val="TableParagraph"/>
              <w:spacing w:before="1"/>
              <w:ind w:left="93" w:right="41" w:hanging="34"/>
              <w:rPr>
                <w:sz w:val="18"/>
              </w:rPr>
            </w:pPr>
            <w:r>
              <w:rPr>
                <w:spacing w:val="-2"/>
                <w:sz w:val="18"/>
              </w:rPr>
              <w:t>Усклађ еност</w:t>
            </w:r>
            <w:hyperlink w:anchor="_bookmark0" w:history="1">
              <w:r>
                <w:rPr>
                  <w:spacing w:val="-2"/>
                  <w:sz w:val="18"/>
                  <w:vertAlign w:val="superscript"/>
                </w:rPr>
                <w:t>1</w:t>
              </w:r>
            </w:hyperlink>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82"/>
              <w:rPr>
                <w:sz w:val="18"/>
              </w:rPr>
            </w:pPr>
          </w:p>
          <w:p w:rsidR="001F4CF8" w:rsidRDefault="006A7A18">
            <w:pPr>
              <w:pStyle w:val="TableParagraph"/>
              <w:ind w:left="208" w:right="200" w:firstLine="24"/>
              <w:jc w:val="center"/>
              <w:rPr>
                <w:sz w:val="18"/>
              </w:rPr>
            </w:pPr>
            <w:r>
              <w:rPr>
                <w:sz w:val="18"/>
              </w:rPr>
              <w:t>Разлози за делимичну усклађеност,</w:t>
            </w:r>
            <w:r>
              <w:rPr>
                <w:spacing w:val="-12"/>
                <w:sz w:val="18"/>
              </w:rPr>
              <w:t xml:space="preserve"> </w:t>
            </w:r>
            <w:r>
              <w:rPr>
                <w:sz w:val="18"/>
              </w:rPr>
              <w:t>неусклађеност или непреносивост</w:t>
            </w:r>
          </w:p>
        </w:tc>
        <w:tc>
          <w:tcPr>
            <w:tcW w:w="1544"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85"/>
              <w:rPr>
                <w:sz w:val="18"/>
              </w:rPr>
            </w:pPr>
          </w:p>
          <w:p w:rsidR="001F4CF8" w:rsidRDefault="006A7A18">
            <w:pPr>
              <w:pStyle w:val="TableParagraph"/>
              <w:spacing w:before="1"/>
              <w:ind w:left="253" w:firstLine="64"/>
              <w:rPr>
                <w:sz w:val="18"/>
              </w:rPr>
            </w:pPr>
            <w:r>
              <w:rPr>
                <w:sz w:val="18"/>
              </w:rPr>
              <w:t xml:space="preserve">Напомена о </w:t>
            </w:r>
            <w:r>
              <w:rPr>
                <w:spacing w:val="-2"/>
                <w:sz w:val="18"/>
              </w:rPr>
              <w:t>усклађености</w:t>
            </w:r>
          </w:p>
        </w:tc>
      </w:tr>
    </w:tbl>
    <w:p w:rsidR="001F4CF8" w:rsidRDefault="006A7A18">
      <w:pPr>
        <w:pStyle w:val="BodyText"/>
        <w:spacing w:before="26"/>
        <w:rPr>
          <w:sz w:val="20"/>
        </w:rPr>
      </w:pPr>
      <w:r>
        <w:rPr>
          <w:noProof/>
          <w:sz w:val="20"/>
        </w:rPr>
        <mc:AlternateContent>
          <mc:Choice Requires="wps">
            <w:drawing>
              <wp:anchor distT="0" distB="0" distL="0" distR="0" simplePos="0" relativeHeight="487587840" behindDoc="1" locked="0" layoutInCell="1" allowOverlap="1">
                <wp:simplePos x="0" y="0"/>
                <wp:positionH relativeFrom="page">
                  <wp:posOffset>719327</wp:posOffset>
                </wp:positionH>
                <wp:positionV relativeFrom="paragraph">
                  <wp:posOffset>177881</wp:posOffset>
                </wp:positionV>
                <wp:extent cx="1829435" cy="762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4472A72" id="Graphic 1" o:spid="_x0000_s1026" style="position:absolute;margin-left:56.65pt;margin-top:14pt;width:144.05pt;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" path="m1829054,l,,,7619r1829054,l1829054,xe" fillcolor="black" stroked="f">
                <v:path arrowok="t"/>
                <w10:wrap type="topAndBottom" anchorx="page"/>
              </v:shape>
            </w:pict>
          </mc:Fallback>
        </mc:AlternateContent>
      </w:r>
    </w:p>
    <w:p w:rsidR="001F4CF8" w:rsidRDefault="006A7A18">
      <w:pPr>
        <w:pStyle w:val="BodyText"/>
        <w:spacing w:before="96"/>
        <w:ind w:left="140"/>
      </w:pPr>
      <w:bookmarkStart w:id="1" w:name="_bookmark0"/>
      <w:bookmarkEnd w:id="1"/>
      <w:r>
        <w:rPr>
          <w:rFonts w:ascii="Arial MT" w:hAnsi="Arial MT"/>
          <w:position w:val="6"/>
          <w:sz w:val="13"/>
        </w:rPr>
        <w:t>1</w:t>
      </w:r>
      <w:r>
        <w:rPr>
          <w:rFonts w:ascii="Arial MT" w:hAnsi="Arial MT"/>
          <w:spacing w:val="15"/>
          <w:position w:val="6"/>
          <w:sz w:val="13"/>
        </w:rPr>
        <w:t xml:space="preserve"> </w:t>
      </w:r>
      <w:r>
        <w:t>Потпуно</w:t>
      </w:r>
      <w:r>
        <w:rPr>
          <w:spacing w:val="-4"/>
        </w:rPr>
        <w:t xml:space="preserve"> </w:t>
      </w:r>
      <w:r>
        <w:t>усклађено</w:t>
      </w:r>
      <w:r>
        <w:rPr>
          <w:spacing w:val="-1"/>
        </w:rPr>
        <w:t xml:space="preserve"> </w:t>
      </w:r>
      <w:r>
        <w:t>-</w:t>
      </w:r>
      <w:r>
        <w:rPr>
          <w:spacing w:val="-2"/>
        </w:rPr>
        <w:t xml:space="preserve"> </w:t>
      </w:r>
      <w:r>
        <w:t>ПУ,</w:t>
      </w:r>
      <w:r>
        <w:rPr>
          <w:spacing w:val="-2"/>
        </w:rPr>
        <w:t xml:space="preserve"> </w:t>
      </w:r>
      <w:r>
        <w:t>делимично</w:t>
      </w:r>
      <w:r>
        <w:rPr>
          <w:spacing w:val="-3"/>
        </w:rPr>
        <w:t xml:space="preserve"> </w:t>
      </w:r>
      <w:r>
        <w:t>усклађено</w:t>
      </w:r>
      <w:r>
        <w:rPr>
          <w:spacing w:val="-1"/>
        </w:rPr>
        <w:t xml:space="preserve"> </w:t>
      </w:r>
      <w:r>
        <w:t>-</w:t>
      </w:r>
      <w:r>
        <w:rPr>
          <w:spacing w:val="-2"/>
        </w:rPr>
        <w:t xml:space="preserve"> </w:t>
      </w:r>
      <w:r>
        <w:t>ДУ,</w:t>
      </w:r>
      <w:r>
        <w:rPr>
          <w:spacing w:val="-2"/>
        </w:rPr>
        <w:t xml:space="preserve"> </w:t>
      </w:r>
      <w:r>
        <w:t>неусклађено</w:t>
      </w:r>
      <w:r>
        <w:rPr>
          <w:spacing w:val="-1"/>
        </w:rPr>
        <w:t xml:space="preserve"> </w:t>
      </w:r>
      <w:r>
        <w:t>-</w:t>
      </w:r>
      <w:r>
        <w:rPr>
          <w:spacing w:val="-2"/>
        </w:rPr>
        <w:t xml:space="preserve"> </w:t>
      </w:r>
      <w:r>
        <w:t>НУ,</w:t>
      </w:r>
      <w:r>
        <w:rPr>
          <w:spacing w:val="-3"/>
        </w:rPr>
        <w:t xml:space="preserve"> </w:t>
      </w:r>
      <w:r>
        <w:t>непреносиво –</w:t>
      </w:r>
      <w:r>
        <w:rPr>
          <w:spacing w:val="-1"/>
        </w:rPr>
        <w:t xml:space="preserve"> </w:t>
      </w:r>
      <w:r>
        <w:rPr>
          <w:spacing w:val="-5"/>
        </w:rPr>
        <w:t>НП</w:t>
      </w:r>
    </w:p>
    <w:p w:rsidR="001F4CF8" w:rsidRDefault="001F4CF8">
      <w:pPr>
        <w:pStyle w:val="BodyText"/>
        <w:sectPr w:rsidR="001F4CF8" w:rsidSect="006A7A18">
          <w:headerReference w:type="default" r:id="rId9"/>
          <w:type w:val="continuous"/>
          <w:pgSz w:w="16840" w:h="11910" w:orient="landscape"/>
          <w:pgMar w:top="1100" w:right="992" w:bottom="280" w:left="992" w:header="720" w:footer="720" w:gutter="0"/>
          <w:cols w:space="720"/>
          <w:titlePg/>
          <w:docGrid w:linePitch="299"/>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8801"/>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56"/>
              <w:rPr>
                <w:sz w:val="18"/>
              </w:rPr>
            </w:pPr>
          </w:p>
          <w:p w:rsidR="001F4CF8" w:rsidRDefault="006A7A18">
            <w:pPr>
              <w:pStyle w:val="TableParagraph"/>
              <w:ind w:left="57"/>
              <w:rPr>
                <w:sz w:val="18"/>
              </w:rPr>
            </w:pPr>
            <w:r>
              <w:rPr>
                <w:spacing w:val="-4"/>
                <w:sz w:val="18"/>
              </w:rPr>
              <w:t>1.1.</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55"/>
              <w:rPr>
                <w:sz w:val="18"/>
              </w:rPr>
            </w:pPr>
          </w:p>
          <w:p w:rsidR="001F4CF8" w:rsidRDefault="006A7A18">
            <w:pPr>
              <w:pStyle w:val="TableParagraph"/>
              <w:spacing w:before="1"/>
              <w:ind w:left="57"/>
              <w:jc w:val="both"/>
              <w:rPr>
                <w:b/>
                <w:sz w:val="18"/>
              </w:rPr>
            </w:pPr>
            <w:r>
              <w:rPr>
                <w:b/>
                <w:sz w:val="18"/>
              </w:rPr>
              <w:t>Objectives</w:t>
            </w:r>
            <w:r>
              <w:rPr>
                <w:b/>
                <w:spacing w:val="-3"/>
                <w:sz w:val="18"/>
              </w:rPr>
              <w:t xml:space="preserve"> </w:t>
            </w:r>
            <w:r>
              <w:rPr>
                <w:b/>
                <w:sz w:val="18"/>
              </w:rPr>
              <w:t>and</w:t>
            </w:r>
            <w:r>
              <w:rPr>
                <w:b/>
                <w:spacing w:val="-2"/>
                <w:sz w:val="18"/>
              </w:rPr>
              <w:t xml:space="preserve"> </w:t>
            </w:r>
            <w:r>
              <w:rPr>
                <w:b/>
                <w:sz w:val="18"/>
              </w:rPr>
              <w:t>subject</w:t>
            </w:r>
            <w:r>
              <w:rPr>
                <w:b/>
                <w:spacing w:val="-2"/>
                <w:sz w:val="18"/>
              </w:rPr>
              <w:t xml:space="preserve"> matter</w:t>
            </w:r>
          </w:p>
          <w:p w:rsidR="001F4CF8" w:rsidRDefault="006A7A18">
            <w:pPr>
              <w:pStyle w:val="TableParagraph"/>
              <w:spacing w:before="1"/>
              <w:ind w:left="57" w:right="43"/>
              <w:jc w:val="both"/>
              <w:rPr>
                <w:sz w:val="18"/>
              </w:rPr>
            </w:pPr>
            <w:r>
              <w:rPr>
                <w:sz w:val="18"/>
              </w:rPr>
              <w:t>1. In order to move towards achieving levels of air quality that do not give rise to significant negative impacts on and risks to human health and the environment, this Directive establishes the emission reduction commitments for the Member States' anthropogenic atmospheric emissions of sulphur dioxide</w:t>
            </w:r>
            <w:r>
              <w:rPr>
                <w:spacing w:val="-5"/>
                <w:sz w:val="18"/>
              </w:rPr>
              <w:t xml:space="preserve"> </w:t>
            </w:r>
            <w:r>
              <w:rPr>
                <w:sz w:val="18"/>
              </w:rPr>
              <w:t>(SO2),</w:t>
            </w:r>
            <w:r>
              <w:rPr>
                <w:spacing w:val="-4"/>
                <w:sz w:val="18"/>
              </w:rPr>
              <w:t xml:space="preserve"> </w:t>
            </w:r>
            <w:r>
              <w:rPr>
                <w:sz w:val="18"/>
              </w:rPr>
              <w:t>nitrogen</w:t>
            </w:r>
            <w:r>
              <w:rPr>
                <w:spacing w:val="-4"/>
                <w:sz w:val="18"/>
              </w:rPr>
              <w:t xml:space="preserve"> </w:t>
            </w:r>
            <w:r>
              <w:rPr>
                <w:sz w:val="18"/>
              </w:rPr>
              <w:t>oxides</w:t>
            </w:r>
            <w:r>
              <w:rPr>
                <w:spacing w:val="-3"/>
                <w:sz w:val="18"/>
              </w:rPr>
              <w:t xml:space="preserve"> </w:t>
            </w:r>
            <w:r>
              <w:rPr>
                <w:sz w:val="18"/>
              </w:rPr>
              <w:t>(NOx),</w:t>
            </w:r>
            <w:r>
              <w:rPr>
                <w:spacing w:val="-2"/>
                <w:sz w:val="18"/>
              </w:rPr>
              <w:t xml:space="preserve"> </w:t>
            </w:r>
            <w:r>
              <w:rPr>
                <w:sz w:val="18"/>
              </w:rPr>
              <w:t>non-methane volatile organic compounds (NMVOC), ammonia (NH3) and fine particulate matter (PM2,5) and requires that national air pollution control programmes</w:t>
            </w:r>
            <w:r>
              <w:rPr>
                <w:spacing w:val="-5"/>
                <w:sz w:val="18"/>
              </w:rPr>
              <w:t xml:space="preserve"> </w:t>
            </w:r>
            <w:r>
              <w:rPr>
                <w:sz w:val="18"/>
              </w:rPr>
              <w:t>be</w:t>
            </w:r>
            <w:r>
              <w:rPr>
                <w:spacing w:val="-5"/>
                <w:sz w:val="18"/>
              </w:rPr>
              <w:t xml:space="preserve"> </w:t>
            </w:r>
            <w:r>
              <w:rPr>
                <w:sz w:val="18"/>
              </w:rPr>
              <w:t>drawn</w:t>
            </w:r>
            <w:r>
              <w:rPr>
                <w:spacing w:val="-6"/>
                <w:sz w:val="18"/>
              </w:rPr>
              <w:t xml:space="preserve"> </w:t>
            </w:r>
            <w:r>
              <w:rPr>
                <w:sz w:val="18"/>
              </w:rPr>
              <w:t>up,</w:t>
            </w:r>
            <w:r>
              <w:rPr>
                <w:spacing w:val="-4"/>
                <w:sz w:val="18"/>
              </w:rPr>
              <w:t xml:space="preserve"> </w:t>
            </w:r>
            <w:r>
              <w:rPr>
                <w:sz w:val="18"/>
              </w:rPr>
              <w:t>adopted</w:t>
            </w:r>
            <w:r>
              <w:rPr>
                <w:spacing w:val="-4"/>
                <w:sz w:val="18"/>
              </w:rPr>
              <w:t xml:space="preserve"> </w:t>
            </w:r>
            <w:r>
              <w:rPr>
                <w:sz w:val="18"/>
              </w:rPr>
              <w:t>and</w:t>
            </w:r>
            <w:r>
              <w:rPr>
                <w:spacing w:val="-4"/>
                <w:sz w:val="18"/>
              </w:rPr>
              <w:t xml:space="preserve"> </w:t>
            </w:r>
            <w:r>
              <w:rPr>
                <w:sz w:val="18"/>
              </w:rPr>
              <w:t>implemented and that emissions of those pollutants and the other pollutants referred to in Annex I, as well as their impacts, be monitored and reported.</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55"/>
              <w:rPr>
                <w:sz w:val="18"/>
              </w:rPr>
            </w:pPr>
          </w:p>
          <w:p w:rsidR="001F4CF8" w:rsidRDefault="006A7A18">
            <w:pPr>
              <w:pStyle w:val="TableParagraph"/>
              <w:ind w:left="62"/>
              <w:rPr>
                <w:b/>
                <w:sz w:val="18"/>
              </w:rPr>
            </w:pPr>
            <w:r>
              <w:rPr>
                <w:b/>
                <w:spacing w:val="-4"/>
                <w:sz w:val="18"/>
              </w:rPr>
              <w:t>0.1.</w:t>
            </w:r>
          </w:p>
          <w:p w:rsidR="001F4CF8" w:rsidRDefault="001F4CF8">
            <w:pPr>
              <w:pStyle w:val="TableParagraph"/>
              <w:rPr>
                <w:sz w:val="18"/>
              </w:rPr>
            </w:pPr>
          </w:p>
          <w:p w:rsidR="001F4CF8" w:rsidRDefault="001F4CF8">
            <w:pPr>
              <w:pStyle w:val="TableParagraph"/>
              <w:spacing w:before="32"/>
              <w:rPr>
                <w:sz w:val="18"/>
              </w:rPr>
            </w:pPr>
          </w:p>
          <w:p w:rsidR="001F4CF8" w:rsidRDefault="006A7A18">
            <w:pPr>
              <w:pStyle w:val="TableParagraph"/>
              <w:ind w:left="62"/>
              <w:rPr>
                <w:sz w:val="18"/>
              </w:rPr>
            </w:pPr>
            <w:r>
              <w:rPr>
                <w:spacing w:val="-2"/>
                <w:sz w:val="18"/>
              </w:rPr>
              <w:t>30.1.</w:t>
            </w: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01"/>
              <w:rPr>
                <w:sz w:val="18"/>
              </w:rPr>
            </w:pPr>
          </w:p>
          <w:p w:rsidR="001F4CF8" w:rsidRDefault="006A7A18">
            <w:pPr>
              <w:pStyle w:val="TableParagraph"/>
              <w:ind w:left="57"/>
              <w:rPr>
                <w:b/>
                <w:sz w:val="18"/>
              </w:rPr>
            </w:pPr>
            <w:r>
              <w:rPr>
                <w:b/>
                <w:spacing w:val="-4"/>
                <w:sz w:val="18"/>
              </w:rPr>
              <w:t>0.1.</w:t>
            </w:r>
          </w:p>
          <w:p w:rsidR="001F4CF8" w:rsidRDefault="006A7A18">
            <w:pPr>
              <w:pStyle w:val="TableParagraph"/>
              <w:spacing w:before="119"/>
              <w:ind w:left="57"/>
              <w:rPr>
                <w:sz w:val="18"/>
              </w:rPr>
            </w:pPr>
            <w:r>
              <w:rPr>
                <w:spacing w:val="-2"/>
                <w:sz w:val="18"/>
              </w:rPr>
              <w:t>30.5.</w:t>
            </w: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46"/>
              <w:rPr>
                <w:sz w:val="18"/>
              </w:rPr>
            </w:pPr>
          </w:p>
          <w:p w:rsidR="001F4CF8" w:rsidRDefault="006A7A18">
            <w:pPr>
              <w:pStyle w:val="TableParagraph"/>
              <w:ind w:left="62"/>
              <w:rPr>
                <w:b/>
                <w:sz w:val="18"/>
              </w:rPr>
            </w:pPr>
            <w:r>
              <w:rPr>
                <w:b/>
                <w:spacing w:val="-4"/>
                <w:sz w:val="18"/>
              </w:rPr>
              <w:t>0.1.</w:t>
            </w:r>
          </w:p>
          <w:p w:rsidR="001F4CF8" w:rsidRDefault="006A7A18">
            <w:pPr>
              <w:pStyle w:val="TableParagraph"/>
              <w:spacing w:before="119"/>
              <w:ind w:left="62"/>
              <w:rPr>
                <w:sz w:val="18"/>
              </w:rPr>
            </w:pPr>
            <w:r>
              <w:rPr>
                <w:spacing w:val="-2"/>
                <w:sz w:val="18"/>
              </w:rPr>
              <w:t>46.1.</w:t>
            </w:r>
          </w:p>
        </w:tc>
        <w:tc>
          <w:tcPr>
            <w:tcW w:w="4042" w:type="dxa"/>
          </w:tcPr>
          <w:p w:rsidR="001F4CF8" w:rsidRDefault="001F4CF8">
            <w:pPr>
              <w:pStyle w:val="TableParagraph"/>
              <w:spacing w:before="59"/>
              <w:rPr>
                <w:sz w:val="18"/>
              </w:rPr>
            </w:pPr>
          </w:p>
          <w:p w:rsidR="001F4CF8" w:rsidRDefault="006A7A18">
            <w:pPr>
              <w:pStyle w:val="TableParagraph"/>
              <w:ind w:left="57"/>
              <w:rPr>
                <w:i/>
                <w:sz w:val="18"/>
              </w:rPr>
            </w:pPr>
            <w:r>
              <w:rPr>
                <w:i/>
                <w:sz w:val="18"/>
              </w:rPr>
              <w:t>2.</w:t>
            </w:r>
            <w:r>
              <w:rPr>
                <w:i/>
                <w:spacing w:val="80"/>
                <w:w w:val="150"/>
                <w:sz w:val="18"/>
              </w:rPr>
              <w:t xml:space="preserve"> </w:t>
            </w:r>
            <w:r>
              <w:rPr>
                <w:i/>
                <w:sz w:val="18"/>
              </w:rPr>
              <w:t>Национални</w:t>
            </w:r>
            <w:r>
              <w:rPr>
                <w:i/>
                <w:spacing w:val="80"/>
                <w:w w:val="150"/>
                <w:sz w:val="18"/>
              </w:rPr>
              <w:t xml:space="preserve"> </w:t>
            </w:r>
            <w:r>
              <w:rPr>
                <w:i/>
                <w:sz w:val="18"/>
              </w:rPr>
              <w:t>програм</w:t>
            </w:r>
            <w:r>
              <w:rPr>
                <w:i/>
                <w:spacing w:val="80"/>
                <w:w w:val="150"/>
                <w:sz w:val="18"/>
              </w:rPr>
              <w:t xml:space="preserve"> </w:t>
            </w:r>
            <w:r>
              <w:rPr>
                <w:i/>
                <w:sz w:val="18"/>
              </w:rPr>
              <w:t>контроле</w:t>
            </w:r>
            <w:r>
              <w:rPr>
                <w:i/>
                <w:spacing w:val="80"/>
                <w:w w:val="150"/>
                <w:sz w:val="18"/>
              </w:rPr>
              <w:t xml:space="preserve"> </w:t>
            </w:r>
            <w:r>
              <w:rPr>
                <w:i/>
                <w:sz w:val="18"/>
              </w:rPr>
              <w:t xml:space="preserve">загађења </w:t>
            </w:r>
            <w:r>
              <w:rPr>
                <w:i/>
                <w:spacing w:val="-2"/>
                <w:sz w:val="18"/>
              </w:rPr>
              <w:t>ваздуха</w:t>
            </w:r>
          </w:p>
          <w:p w:rsidR="001F4CF8" w:rsidRDefault="001F4CF8">
            <w:pPr>
              <w:pStyle w:val="TableParagraph"/>
              <w:spacing w:before="34"/>
              <w:rPr>
                <w:sz w:val="18"/>
              </w:rPr>
            </w:pPr>
          </w:p>
          <w:p w:rsidR="001F4CF8" w:rsidRDefault="006A7A18">
            <w:pPr>
              <w:pStyle w:val="TableParagraph"/>
              <w:ind w:left="57"/>
              <w:jc w:val="both"/>
              <w:rPr>
                <w:sz w:val="18"/>
              </w:rPr>
            </w:pPr>
            <w:r>
              <w:rPr>
                <w:sz w:val="18"/>
              </w:rPr>
              <w:t>Члан</w:t>
            </w:r>
            <w:r>
              <w:rPr>
                <w:spacing w:val="-4"/>
                <w:sz w:val="18"/>
              </w:rPr>
              <w:t xml:space="preserve"> </w:t>
            </w:r>
            <w:r>
              <w:rPr>
                <w:spacing w:val="-5"/>
                <w:sz w:val="18"/>
              </w:rPr>
              <w:t>30</w:t>
            </w:r>
          </w:p>
          <w:p w:rsidR="001F4CF8" w:rsidRDefault="006A7A18">
            <w:pPr>
              <w:pStyle w:val="TableParagraph"/>
              <w:spacing w:before="120"/>
              <w:ind w:left="57" w:right="46"/>
              <w:jc w:val="both"/>
              <w:rPr>
                <w:sz w:val="18"/>
              </w:rPr>
            </w:pPr>
            <w:r>
              <w:rPr>
                <w:sz w:val="18"/>
              </w:rPr>
              <w:t>Влада, на предлог Министарства, доноси Национални програм контроле загађења ваздуха у циљу ограничења националних годишњих антропогених емисија загађујућих материја.</w:t>
            </w:r>
          </w:p>
          <w:p w:rsidR="001F4CF8" w:rsidRDefault="001F4CF8">
            <w:pPr>
              <w:pStyle w:val="TableParagraph"/>
              <w:rPr>
                <w:sz w:val="18"/>
              </w:rPr>
            </w:pPr>
          </w:p>
          <w:p w:rsidR="001F4CF8" w:rsidRDefault="001F4CF8">
            <w:pPr>
              <w:pStyle w:val="TableParagraph"/>
              <w:spacing w:before="92"/>
              <w:rPr>
                <w:sz w:val="18"/>
              </w:rPr>
            </w:pPr>
          </w:p>
          <w:p w:rsidR="001F4CF8" w:rsidRDefault="006A7A18">
            <w:pPr>
              <w:pStyle w:val="TableParagraph"/>
              <w:spacing w:before="1"/>
              <w:ind w:left="57" w:right="40"/>
              <w:jc w:val="both"/>
              <w:rPr>
                <w:sz w:val="18"/>
              </w:rPr>
            </w:pPr>
            <w:r>
              <w:rPr>
                <w:sz w:val="18"/>
              </w:rPr>
              <w:t xml:space="preserve">Посебним прописом Влада, на предлог Министарства, утврђује минималну садржину, начин израде, услове ванредних ажурирања Националног програма контроле загађивања вадуха, као и мере за Национално смањење емисија одређених загађујућих материја (сумпор </w:t>
            </w:r>
            <w:r>
              <w:rPr>
                <w:position w:val="1"/>
                <w:sz w:val="18"/>
              </w:rPr>
              <w:t>диоксид (SO</w:t>
            </w:r>
            <w:r>
              <w:rPr>
                <w:sz w:val="12"/>
              </w:rPr>
              <w:t>2</w:t>
            </w:r>
            <w:r>
              <w:rPr>
                <w:position w:val="1"/>
                <w:sz w:val="18"/>
              </w:rPr>
              <w:t xml:space="preserve">), азотне оксиде (NOx), неметанска </w:t>
            </w:r>
            <w:r>
              <w:rPr>
                <w:sz w:val="18"/>
              </w:rPr>
              <w:t>испарљива органска једињења (NMVOC),</w:t>
            </w:r>
            <w:r>
              <w:rPr>
                <w:spacing w:val="40"/>
                <w:sz w:val="18"/>
              </w:rPr>
              <w:t xml:space="preserve"> </w:t>
            </w:r>
            <w:r>
              <w:rPr>
                <w:position w:val="1"/>
                <w:sz w:val="18"/>
              </w:rPr>
              <w:t>амонијак (NH</w:t>
            </w:r>
            <w:r>
              <w:rPr>
                <w:sz w:val="12"/>
              </w:rPr>
              <w:t>3</w:t>
            </w:r>
            <w:r>
              <w:rPr>
                <w:position w:val="1"/>
                <w:sz w:val="18"/>
              </w:rPr>
              <w:t>) и суспендоване честице PM</w:t>
            </w:r>
            <w:r>
              <w:rPr>
                <w:sz w:val="12"/>
              </w:rPr>
              <w:t>2.5</w:t>
            </w:r>
            <w:r>
              <w:rPr>
                <w:position w:val="1"/>
                <w:sz w:val="18"/>
              </w:rPr>
              <w:t>)</w:t>
            </w:r>
            <w:r>
              <w:rPr>
                <w:spacing w:val="40"/>
                <w:position w:val="1"/>
                <w:sz w:val="18"/>
              </w:rPr>
              <w:t xml:space="preserve"> </w:t>
            </w:r>
            <w:r>
              <w:rPr>
                <w:sz w:val="18"/>
              </w:rPr>
              <w:t>ради остваривања захтева у погледу квалитета ваздуха, заштите становништва, биолошке разноврсности и екосистема.</w:t>
            </w:r>
          </w:p>
          <w:p w:rsidR="001F4CF8" w:rsidRDefault="001F4CF8">
            <w:pPr>
              <w:pStyle w:val="TableParagraph"/>
              <w:spacing w:before="35"/>
              <w:rPr>
                <w:sz w:val="18"/>
              </w:rPr>
            </w:pPr>
          </w:p>
          <w:p w:rsidR="001F4CF8" w:rsidRDefault="006A7A18">
            <w:pPr>
              <w:pStyle w:val="TableParagraph"/>
              <w:spacing w:before="1"/>
              <w:ind w:left="57"/>
              <w:rPr>
                <w:i/>
                <w:sz w:val="18"/>
              </w:rPr>
            </w:pPr>
            <w:r>
              <w:rPr>
                <w:i/>
                <w:sz w:val="18"/>
              </w:rPr>
              <w:t>5.</w:t>
            </w:r>
            <w:r>
              <w:rPr>
                <w:i/>
                <w:spacing w:val="-2"/>
                <w:sz w:val="18"/>
              </w:rPr>
              <w:t xml:space="preserve"> </w:t>
            </w:r>
            <w:r>
              <w:rPr>
                <w:i/>
                <w:sz w:val="18"/>
              </w:rPr>
              <w:t>Националне</w:t>
            </w:r>
            <w:r>
              <w:rPr>
                <w:i/>
                <w:spacing w:val="-6"/>
                <w:sz w:val="18"/>
              </w:rPr>
              <w:t xml:space="preserve"> </w:t>
            </w:r>
            <w:r>
              <w:rPr>
                <w:i/>
                <w:sz w:val="18"/>
              </w:rPr>
              <w:t>обавезе</w:t>
            </w:r>
            <w:r>
              <w:rPr>
                <w:i/>
                <w:spacing w:val="-3"/>
                <w:sz w:val="18"/>
              </w:rPr>
              <w:t xml:space="preserve"> </w:t>
            </w:r>
            <w:r>
              <w:rPr>
                <w:i/>
                <w:sz w:val="18"/>
              </w:rPr>
              <w:t xml:space="preserve">смањења </w:t>
            </w:r>
            <w:r>
              <w:rPr>
                <w:i/>
                <w:spacing w:val="-2"/>
                <w:sz w:val="18"/>
              </w:rPr>
              <w:t>емисија</w:t>
            </w:r>
          </w:p>
          <w:p w:rsidR="001F4CF8" w:rsidRDefault="001F4CF8">
            <w:pPr>
              <w:pStyle w:val="TableParagraph"/>
              <w:spacing w:before="32"/>
              <w:rPr>
                <w:sz w:val="18"/>
              </w:rPr>
            </w:pPr>
          </w:p>
          <w:p w:rsidR="001F4CF8" w:rsidRDefault="006A7A18">
            <w:pPr>
              <w:pStyle w:val="TableParagraph"/>
              <w:ind w:left="57"/>
              <w:jc w:val="both"/>
              <w:rPr>
                <w:sz w:val="18"/>
              </w:rPr>
            </w:pPr>
            <w:r>
              <w:rPr>
                <w:sz w:val="18"/>
              </w:rPr>
              <w:t>Члан</w:t>
            </w:r>
            <w:r>
              <w:rPr>
                <w:spacing w:val="-4"/>
                <w:sz w:val="18"/>
              </w:rPr>
              <w:t xml:space="preserve"> </w:t>
            </w:r>
            <w:r>
              <w:rPr>
                <w:spacing w:val="-5"/>
                <w:sz w:val="18"/>
              </w:rPr>
              <w:t>46</w:t>
            </w:r>
          </w:p>
          <w:p w:rsidR="001F4CF8" w:rsidRDefault="006A7A18">
            <w:pPr>
              <w:pStyle w:val="TableParagraph"/>
              <w:spacing w:before="120"/>
              <w:ind w:left="57" w:right="43"/>
              <w:jc w:val="both"/>
              <w:rPr>
                <w:sz w:val="18"/>
              </w:rPr>
            </w:pPr>
            <w:r>
              <w:rPr>
                <w:sz w:val="18"/>
              </w:rPr>
              <w:t>Влада, на предлог Министарства, утврђује националне обавезе смањења емисија за период</w:t>
            </w:r>
            <w:r>
              <w:rPr>
                <w:spacing w:val="80"/>
                <w:sz w:val="18"/>
              </w:rPr>
              <w:t xml:space="preserve"> </w:t>
            </w:r>
            <w:r>
              <w:rPr>
                <w:sz w:val="18"/>
              </w:rPr>
              <w:t xml:space="preserve">од 2020-2029. и од 2030. на даље за одређене </w:t>
            </w:r>
            <w:r>
              <w:rPr>
                <w:position w:val="1"/>
                <w:sz w:val="18"/>
              </w:rPr>
              <w:t>загађујуће</w:t>
            </w:r>
            <w:r>
              <w:rPr>
                <w:spacing w:val="-2"/>
                <w:position w:val="1"/>
                <w:sz w:val="18"/>
              </w:rPr>
              <w:t xml:space="preserve"> </w:t>
            </w:r>
            <w:r>
              <w:rPr>
                <w:position w:val="1"/>
                <w:sz w:val="18"/>
              </w:rPr>
              <w:t>материје (сумпор диоксид (SO</w:t>
            </w:r>
            <w:r>
              <w:rPr>
                <w:sz w:val="12"/>
              </w:rPr>
              <w:t>2</w:t>
            </w:r>
            <w:r>
              <w:rPr>
                <w:position w:val="1"/>
                <w:sz w:val="18"/>
              </w:rPr>
              <w:t xml:space="preserve">), азотне </w:t>
            </w:r>
            <w:r>
              <w:rPr>
                <w:sz w:val="18"/>
              </w:rPr>
              <w:t xml:space="preserve">оксиде (NOx), неметанска испарљива органска </w:t>
            </w:r>
            <w:r>
              <w:rPr>
                <w:position w:val="1"/>
                <w:sz w:val="18"/>
              </w:rPr>
              <w:t>једињења (NMVOC), амонијак (NH</w:t>
            </w:r>
            <w:r>
              <w:rPr>
                <w:sz w:val="12"/>
              </w:rPr>
              <w:t>3</w:t>
            </w:r>
            <w:r>
              <w:rPr>
                <w:position w:val="1"/>
                <w:sz w:val="18"/>
              </w:rPr>
              <w:t>) и суспендоване честице PM</w:t>
            </w:r>
            <w:r>
              <w:rPr>
                <w:sz w:val="12"/>
              </w:rPr>
              <w:t>2.5</w:t>
            </w:r>
            <w:r>
              <w:rPr>
                <w:position w:val="1"/>
                <w:sz w:val="18"/>
              </w:rPr>
              <w:t xml:space="preserve">) у циљу смањења </w:t>
            </w:r>
            <w:r>
              <w:rPr>
                <w:sz w:val="18"/>
              </w:rPr>
              <w:t>штетног утицаја и ризика на здравље људи и животну средину од дејства ацидификације, еутрофикације и појаве приземног озона, начин израчунавања емисија, методологију израде инвентара емисија, односно прилагођеног инвентара</w:t>
            </w:r>
            <w:r>
              <w:rPr>
                <w:spacing w:val="63"/>
                <w:sz w:val="18"/>
              </w:rPr>
              <w:t xml:space="preserve"> </w:t>
            </w:r>
            <w:r>
              <w:rPr>
                <w:sz w:val="18"/>
              </w:rPr>
              <w:t>емисија,</w:t>
            </w:r>
            <w:r>
              <w:rPr>
                <w:spacing w:val="65"/>
                <w:sz w:val="18"/>
              </w:rPr>
              <w:t xml:space="preserve"> </w:t>
            </w:r>
            <w:r>
              <w:rPr>
                <w:sz w:val="18"/>
              </w:rPr>
              <w:t>информативног</w:t>
            </w:r>
            <w:r>
              <w:rPr>
                <w:spacing w:val="65"/>
                <w:sz w:val="18"/>
              </w:rPr>
              <w:t xml:space="preserve"> </w:t>
            </w:r>
            <w:r>
              <w:rPr>
                <w:sz w:val="18"/>
              </w:rPr>
              <w:t>извештаја</w:t>
            </w:r>
            <w:r>
              <w:rPr>
                <w:spacing w:val="64"/>
                <w:sz w:val="18"/>
              </w:rPr>
              <w:t xml:space="preserve"> </w:t>
            </w:r>
            <w:r>
              <w:rPr>
                <w:spacing w:val="-10"/>
                <w:sz w:val="18"/>
              </w:rPr>
              <w:t>о</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56"/>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81"/>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9"/>
              </w:tabs>
              <w:spacing w:before="119"/>
              <w:ind w:left="57" w:right="42"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1"/>
                <w:sz w:val="18"/>
              </w:rPr>
              <w:t xml:space="preserve"> </w:t>
            </w:r>
            <w:r>
              <w:rPr>
                <w:sz w:val="18"/>
              </w:rPr>
              <w:t>који</w:t>
            </w:r>
            <w:r>
              <w:rPr>
                <w:spacing w:val="-1"/>
                <w:sz w:val="18"/>
              </w:rPr>
              <w:t xml:space="preserve"> </w:t>
            </w:r>
            <w:r>
              <w:rPr>
                <w:sz w:val="18"/>
              </w:rPr>
              <w:t>проистиче</w:t>
            </w:r>
            <w:r>
              <w:rPr>
                <w:spacing w:val="-2"/>
                <w:sz w:val="18"/>
              </w:rPr>
              <w:t xml:space="preserve"> </w:t>
            </w:r>
            <w:r>
              <w:rPr>
                <w:sz w:val="18"/>
              </w:rPr>
              <w:t>из</w:t>
            </w:r>
            <w:r>
              <w:rPr>
                <w:spacing w:val="-3"/>
                <w:sz w:val="18"/>
              </w:rPr>
              <w:t xml:space="preserve"> </w:t>
            </w:r>
            <w:r>
              <w:rPr>
                <w:sz w:val="18"/>
              </w:rPr>
              <w:t>члана</w:t>
            </w:r>
            <w:r>
              <w:rPr>
                <w:spacing w:val="-2"/>
                <w:sz w:val="18"/>
              </w:rPr>
              <w:t xml:space="preserve"> </w:t>
            </w:r>
            <w:r>
              <w:rPr>
                <w:sz w:val="18"/>
              </w:rPr>
              <w:t>46.</w:t>
            </w:r>
          </w:p>
          <w:p w:rsidR="001F4CF8" w:rsidRDefault="006A7A18">
            <w:pPr>
              <w:pStyle w:val="TableParagraph"/>
              <w:spacing w:before="120"/>
              <w:ind w:left="57" w:right="19"/>
              <w:rPr>
                <w:sz w:val="18"/>
              </w:rPr>
            </w:pPr>
            <w:r>
              <w:rPr>
                <w:sz w:val="18"/>
              </w:rPr>
              <w:t>У складу са</w:t>
            </w:r>
            <w:r>
              <w:rPr>
                <w:spacing w:val="-1"/>
                <w:sz w:val="18"/>
              </w:rPr>
              <w:t xml:space="preserve"> </w:t>
            </w:r>
            <w:r>
              <w:rPr>
                <w:sz w:val="18"/>
              </w:rPr>
              <w:t>чланом 84. 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6"/>
              </w:rPr>
            </w:pPr>
          </w:p>
        </w:tc>
      </w:tr>
    </w:tbl>
    <w:p w:rsidR="001F4CF8" w:rsidRDefault="001F4CF8">
      <w:pPr>
        <w:pStyle w:val="TableParagraph"/>
        <w:rPr>
          <w:sz w:val="16"/>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1240"/>
        </w:trPr>
        <w:tc>
          <w:tcPr>
            <w:tcW w:w="1049" w:type="dxa"/>
            <w:shd w:val="clear" w:color="auto" w:fill="D9D9D9"/>
          </w:tcPr>
          <w:p w:rsidR="001F4CF8" w:rsidRDefault="001F4CF8">
            <w:pPr>
              <w:pStyle w:val="TableParagraph"/>
              <w:rPr>
                <w:sz w:val="16"/>
              </w:rPr>
            </w:pPr>
          </w:p>
        </w:tc>
        <w:tc>
          <w:tcPr>
            <w:tcW w:w="3910" w:type="dxa"/>
            <w:shd w:val="clear" w:color="auto" w:fill="D9D9D9"/>
          </w:tcPr>
          <w:p w:rsidR="001F4CF8" w:rsidRDefault="001F4CF8">
            <w:pPr>
              <w:pStyle w:val="TableParagraph"/>
              <w:rPr>
                <w:sz w:val="16"/>
              </w:rPr>
            </w:pPr>
          </w:p>
        </w:tc>
        <w:tc>
          <w:tcPr>
            <w:tcW w:w="912" w:type="dxa"/>
          </w:tcPr>
          <w:p w:rsidR="001F4CF8" w:rsidRDefault="001F4CF8">
            <w:pPr>
              <w:pStyle w:val="TableParagraph"/>
              <w:rPr>
                <w:sz w:val="16"/>
              </w:rPr>
            </w:pPr>
          </w:p>
        </w:tc>
        <w:tc>
          <w:tcPr>
            <w:tcW w:w="4042" w:type="dxa"/>
          </w:tcPr>
          <w:p w:rsidR="001F4CF8" w:rsidRDefault="006A7A18">
            <w:pPr>
              <w:pStyle w:val="TableParagraph"/>
              <w:spacing w:before="26"/>
              <w:ind w:left="57" w:right="45"/>
              <w:jc w:val="both"/>
              <w:rPr>
                <w:sz w:val="18"/>
              </w:rPr>
            </w:pPr>
            <w:r>
              <w:rPr>
                <w:sz w:val="18"/>
              </w:rPr>
              <w:t>инвентару емисија, пројекција емисија, као и обавезу ажурирања инвентара емисија (укључујући и прилагођени инвентар емисија) и пројекција емисија.</w:t>
            </w:r>
          </w:p>
        </w:tc>
        <w:tc>
          <w:tcPr>
            <w:tcW w:w="670" w:type="dxa"/>
          </w:tcPr>
          <w:p w:rsidR="001F4CF8" w:rsidRDefault="001F4CF8">
            <w:pPr>
              <w:pStyle w:val="TableParagraph"/>
              <w:rPr>
                <w:sz w:val="16"/>
              </w:rPr>
            </w:pPr>
          </w:p>
        </w:tc>
        <w:tc>
          <w:tcPr>
            <w:tcW w:w="2562" w:type="dxa"/>
          </w:tcPr>
          <w:p w:rsidR="001F4CF8" w:rsidRDefault="001F4CF8">
            <w:pPr>
              <w:pStyle w:val="TableParagraph"/>
              <w:rPr>
                <w:sz w:val="16"/>
              </w:rPr>
            </w:pPr>
          </w:p>
        </w:tc>
        <w:tc>
          <w:tcPr>
            <w:tcW w:w="1544" w:type="dxa"/>
          </w:tcPr>
          <w:p w:rsidR="001F4CF8" w:rsidRDefault="001F4CF8">
            <w:pPr>
              <w:pStyle w:val="TableParagraph"/>
              <w:rPr>
                <w:sz w:val="16"/>
              </w:rPr>
            </w:pPr>
          </w:p>
        </w:tc>
      </w:tr>
      <w:tr w:rsidR="001F4CF8">
        <w:trPr>
          <w:trHeight w:val="1298"/>
        </w:trPr>
        <w:tc>
          <w:tcPr>
            <w:tcW w:w="1049" w:type="dxa"/>
            <w:shd w:val="clear" w:color="auto" w:fill="D9D9D9"/>
          </w:tcPr>
          <w:p w:rsidR="001F4CF8" w:rsidRDefault="001F4CF8">
            <w:pPr>
              <w:pStyle w:val="TableParagraph"/>
              <w:rPr>
                <w:sz w:val="18"/>
              </w:rPr>
            </w:pPr>
          </w:p>
          <w:p w:rsidR="001F4CF8" w:rsidRDefault="001F4CF8">
            <w:pPr>
              <w:pStyle w:val="TableParagraph"/>
              <w:spacing w:before="131"/>
              <w:rPr>
                <w:sz w:val="18"/>
              </w:rPr>
            </w:pPr>
          </w:p>
          <w:p w:rsidR="001F4CF8" w:rsidRDefault="006A7A18">
            <w:pPr>
              <w:pStyle w:val="TableParagraph"/>
              <w:ind w:left="57"/>
              <w:rPr>
                <w:sz w:val="18"/>
              </w:rPr>
            </w:pPr>
            <w:r>
              <w:rPr>
                <w:spacing w:val="-2"/>
                <w:sz w:val="18"/>
              </w:rPr>
              <w:t>1.2.a</w:t>
            </w:r>
          </w:p>
        </w:tc>
        <w:tc>
          <w:tcPr>
            <w:tcW w:w="3910" w:type="dxa"/>
            <w:shd w:val="clear" w:color="auto" w:fill="D9D9D9"/>
          </w:tcPr>
          <w:p w:rsidR="001F4CF8" w:rsidRDefault="006A7A18">
            <w:pPr>
              <w:pStyle w:val="TableParagraph"/>
              <w:spacing w:before="28" w:line="207" w:lineRule="exact"/>
              <w:ind w:left="57"/>
              <w:jc w:val="both"/>
              <w:rPr>
                <w:sz w:val="18"/>
              </w:rPr>
            </w:pPr>
            <w:r>
              <w:rPr>
                <w:sz w:val="18"/>
              </w:rPr>
              <w:t>2.</w:t>
            </w:r>
            <w:r>
              <w:rPr>
                <w:spacing w:val="-1"/>
                <w:sz w:val="18"/>
              </w:rPr>
              <w:t xml:space="preserve"> </w:t>
            </w:r>
            <w:r>
              <w:rPr>
                <w:sz w:val="18"/>
              </w:rPr>
              <w:t>This</w:t>
            </w:r>
            <w:r>
              <w:rPr>
                <w:spacing w:val="-1"/>
                <w:sz w:val="18"/>
              </w:rPr>
              <w:t xml:space="preserve"> </w:t>
            </w:r>
            <w:r>
              <w:rPr>
                <w:sz w:val="18"/>
              </w:rPr>
              <w:t>Directive</w:t>
            </w:r>
            <w:r>
              <w:rPr>
                <w:spacing w:val="-1"/>
                <w:sz w:val="18"/>
              </w:rPr>
              <w:t xml:space="preserve"> </w:t>
            </w:r>
            <w:r>
              <w:rPr>
                <w:sz w:val="18"/>
              </w:rPr>
              <w:t>also</w:t>
            </w:r>
            <w:r>
              <w:rPr>
                <w:spacing w:val="-1"/>
                <w:sz w:val="18"/>
              </w:rPr>
              <w:t xml:space="preserve"> </w:t>
            </w:r>
            <w:r>
              <w:rPr>
                <w:sz w:val="18"/>
              </w:rPr>
              <w:t>contributes</w:t>
            </w:r>
            <w:r>
              <w:rPr>
                <w:spacing w:val="-4"/>
                <w:sz w:val="18"/>
              </w:rPr>
              <w:t xml:space="preserve"> </w:t>
            </w:r>
            <w:r>
              <w:rPr>
                <w:sz w:val="18"/>
              </w:rPr>
              <w:t>to</w:t>
            </w:r>
            <w:r>
              <w:rPr>
                <w:spacing w:val="1"/>
                <w:sz w:val="18"/>
              </w:rPr>
              <w:t xml:space="preserve"> </w:t>
            </w:r>
            <w:r>
              <w:rPr>
                <w:spacing w:val="-2"/>
                <w:sz w:val="18"/>
              </w:rPr>
              <w:t>achieving:</w:t>
            </w:r>
          </w:p>
          <w:p w:rsidR="001F4CF8" w:rsidRDefault="006A7A18">
            <w:pPr>
              <w:pStyle w:val="TableParagraph"/>
              <w:ind w:left="57" w:right="40"/>
              <w:jc w:val="both"/>
              <w:rPr>
                <w:sz w:val="18"/>
              </w:rPr>
            </w:pPr>
            <w:r>
              <w:rPr>
                <w:sz w:val="18"/>
              </w:rPr>
              <w:t>(a) the air quality objectives set out in Union legislation and progress towards the Union's long- term objective of achieving levels of air quality in line with the air quality guidelines published by the World Health Organisation;</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rPr>
                <w:sz w:val="18"/>
              </w:rPr>
            </w:pPr>
          </w:p>
          <w:p w:rsidR="001F4CF8" w:rsidRDefault="001F4CF8">
            <w:pPr>
              <w:pStyle w:val="TableParagraph"/>
              <w:spacing w:before="131"/>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8"/>
              <w:ind w:left="57" w:right="19" w:firstLine="21"/>
              <w:rPr>
                <w:sz w:val="18"/>
              </w:rPr>
            </w:pPr>
            <w:r>
              <w:rPr>
                <w:sz w:val="18"/>
              </w:rPr>
              <w:t>Ову</w:t>
            </w:r>
            <w:r>
              <w:rPr>
                <w:spacing w:val="-9"/>
                <w:sz w:val="18"/>
              </w:rPr>
              <w:t xml:space="preserve"> </w:t>
            </w:r>
            <w:r>
              <w:rPr>
                <w:sz w:val="18"/>
              </w:rPr>
              <w:t>обавезу</w:t>
            </w:r>
            <w:r>
              <w:rPr>
                <w:spacing w:val="-9"/>
                <w:sz w:val="18"/>
              </w:rPr>
              <w:t xml:space="preserve"> </w:t>
            </w:r>
            <w:r>
              <w:rPr>
                <w:sz w:val="18"/>
              </w:rPr>
              <w:t>могу</w:t>
            </w:r>
            <w:r>
              <w:rPr>
                <w:spacing w:val="-11"/>
                <w:sz w:val="18"/>
              </w:rPr>
              <w:t xml:space="preserve"> </w:t>
            </w:r>
            <w:r>
              <w:rPr>
                <w:sz w:val="18"/>
              </w:rPr>
              <w:t>да</w:t>
            </w:r>
            <w:r>
              <w:rPr>
                <w:spacing w:val="-11"/>
                <w:sz w:val="18"/>
              </w:rPr>
              <w:t xml:space="preserve"> </w:t>
            </w:r>
            <w:r>
              <w:rPr>
                <w:sz w:val="18"/>
              </w:rPr>
              <w:t>испуне само чланице ЕУ</w:t>
            </w:r>
          </w:p>
        </w:tc>
        <w:tc>
          <w:tcPr>
            <w:tcW w:w="1544" w:type="dxa"/>
          </w:tcPr>
          <w:p w:rsidR="001F4CF8" w:rsidRDefault="001F4CF8">
            <w:pPr>
              <w:pStyle w:val="TableParagraph"/>
              <w:rPr>
                <w:sz w:val="16"/>
              </w:rPr>
            </w:pPr>
          </w:p>
        </w:tc>
      </w:tr>
      <w:tr w:rsidR="001F4CF8">
        <w:trPr>
          <w:trHeight w:val="709"/>
        </w:trPr>
        <w:tc>
          <w:tcPr>
            <w:tcW w:w="1049" w:type="dxa"/>
            <w:shd w:val="clear" w:color="auto" w:fill="D9D9D9"/>
          </w:tcPr>
          <w:p w:rsidR="001F4CF8" w:rsidRDefault="001F4CF8">
            <w:pPr>
              <w:pStyle w:val="TableParagraph"/>
              <w:spacing w:before="44"/>
              <w:rPr>
                <w:sz w:val="18"/>
              </w:rPr>
            </w:pPr>
          </w:p>
          <w:p w:rsidR="001F4CF8" w:rsidRDefault="006A7A18">
            <w:pPr>
              <w:pStyle w:val="TableParagraph"/>
              <w:ind w:left="57"/>
              <w:rPr>
                <w:sz w:val="18"/>
              </w:rPr>
            </w:pPr>
            <w:r>
              <w:rPr>
                <w:spacing w:val="-2"/>
                <w:sz w:val="18"/>
              </w:rPr>
              <w:t>1.2.b</w:t>
            </w:r>
          </w:p>
        </w:tc>
        <w:tc>
          <w:tcPr>
            <w:tcW w:w="3910" w:type="dxa"/>
            <w:shd w:val="clear" w:color="auto" w:fill="D9D9D9"/>
          </w:tcPr>
          <w:p w:rsidR="001F4CF8" w:rsidRDefault="006A7A18">
            <w:pPr>
              <w:pStyle w:val="TableParagraph"/>
              <w:spacing w:before="45"/>
              <w:ind w:left="57" w:right="56"/>
              <w:rPr>
                <w:sz w:val="18"/>
              </w:rPr>
            </w:pPr>
            <w:r>
              <w:rPr>
                <w:sz w:val="18"/>
              </w:rPr>
              <w:t>(b) the Union's biodiversity and ecosystem objectives</w:t>
            </w:r>
            <w:r>
              <w:rPr>
                <w:spacing w:val="-6"/>
                <w:sz w:val="18"/>
              </w:rPr>
              <w:t xml:space="preserve"> </w:t>
            </w:r>
            <w:r>
              <w:rPr>
                <w:sz w:val="18"/>
              </w:rPr>
              <w:t>in</w:t>
            </w:r>
            <w:r>
              <w:rPr>
                <w:spacing w:val="-5"/>
                <w:sz w:val="18"/>
              </w:rPr>
              <w:t xml:space="preserve"> </w:t>
            </w:r>
            <w:r>
              <w:rPr>
                <w:sz w:val="18"/>
              </w:rPr>
              <w:t>line</w:t>
            </w:r>
            <w:r>
              <w:rPr>
                <w:spacing w:val="-6"/>
                <w:sz w:val="18"/>
              </w:rPr>
              <w:t xml:space="preserve"> </w:t>
            </w:r>
            <w:r>
              <w:rPr>
                <w:sz w:val="18"/>
              </w:rPr>
              <w:t>with</w:t>
            </w:r>
            <w:r>
              <w:rPr>
                <w:spacing w:val="-7"/>
                <w:sz w:val="18"/>
              </w:rPr>
              <w:t xml:space="preserve"> </w:t>
            </w:r>
            <w:r>
              <w:rPr>
                <w:sz w:val="18"/>
              </w:rPr>
              <w:t>the</w:t>
            </w:r>
            <w:r>
              <w:rPr>
                <w:spacing w:val="-8"/>
                <w:sz w:val="18"/>
              </w:rPr>
              <w:t xml:space="preserve"> </w:t>
            </w:r>
            <w:r>
              <w:rPr>
                <w:sz w:val="18"/>
              </w:rPr>
              <w:t>7th</w:t>
            </w:r>
            <w:r>
              <w:rPr>
                <w:spacing w:val="-5"/>
                <w:sz w:val="18"/>
              </w:rPr>
              <w:t xml:space="preserve"> </w:t>
            </w:r>
            <w:r>
              <w:rPr>
                <w:sz w:val="18"/>
              </w:rPr>
              <w:t>Environment</w:t>
            </w:r>
            <w:r>
              <w:rPr>
                <w:spacing w:val="-6"/>
                <w:sz w:val="18"/>
              </w:rPr>
              <w:t xml:space="preserve"> </w:t>
            </w:r>
            <w:r>
              <w:rPr>
                <w:sz w:val="18"/>
              </w:rPr>
              <w:t xml:space="preserve">Action </w:t>
            </w:r>
            <w:r>
              <w:rPr>
                <w:spacing w:val="-2"/>
                <w:sz w:val="18"/>
              </w:rPr>
              <w:t>Programme;</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spacing w:before="44"/>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8"/>
              <w:ind w:left="57" w:right="19" w:firstLine="21"/>
              <w:rPr>
                <w:sz w:val="18"/>
              </w:rPr>
            </w:pPr>
            <w:r>
              <w:rPr>
                <w:sz w:val="18"/>
              </w:rPr>
              <w:t>Ову</w:t>
            </w:r>
            <w:r>
              <w:rPr>
                <w:spacing w:val="-9"/>
                <w:sz w:val="18"/>
              </w:rPr>
              <w:t xml:space="preserve"> </w:t>
            </w:r>
            <w:r>
              <w:rPr>
                <w:sz w:val="18"/>
              </w:rPr>
              <w:t>обавезу</w:t>
            </w:r>
            <w:r>
              <w:rPr>
                <w:spacing w:val="-9"/>
                <w:sz w:val="18"/>
              </w:rPr>
              <w:t xml:space="preserve"> </w:t>
            </w:r>
            <w:r>
              <w:rPr>
                <w:sz w:val="18"/>
              </w:rPr>
              <w:t>могу</w:t>
            </w:r>
            <w:r>
              <w:rPr>
                <w:spacing w:val="-11"/>
                <w:sz w:val="18"/>
              </w:rPr>
              <w:t xml:space="preserve"> </w:t>
            </w:r>
            <w:r>
              <w:rPr>
                <w:sz w:val="18"/>
              </w:rPr>
              <w:t>да</w:t>
            </w:r>
            <w:r>
              <w:rPr>
                <w:spacing w:val="-11"/>
                <w:sz w:val="18"/>
              </w:rPr>
              <w:t xml:space="preserve"> </w:t>
            </w:r>
            <w:r>
              <w:rPr>
                <w:sz w:val="18"/>
              </w:rPr>
              <w:t>испуне само чланице ЕУ</w:t>
            </w:r>
          </w:p>
        </w:tc>
        <w:tc>
          <w:tcPr>
            <w:tcW w:w="1544" w:type="dxa"/>
          </w:tcPr>
          <w:p w:rsidR="001F4CF8" w:rsidRDefault="001F4CF8">
            <w:pPr>
              <w:pStyle w:val="TableParagraph"/>
              <w:rPr>
                <w:sz w:val="16"/>
              </w:rPr>
            </w:pPr>
          </w:p>
        </w:tc>
      </w:tr>
      <w:tr w:rsidR="001F4CF8">
        <w:trPr>
          <w:trHeight w:val="710"/>
        </w:trPr>
        <w:tc>
          <w:tcPr>
            <w:tcW w:w="1049" w:type="dxa"/>
            <w:shd w:val="clear" w:color="auto" w:fill="D9D9D9"/>
          </w:tcPr>
          <w:p w:rsidR="001F4CF8" w:rsidRDefault="001F4CF8">
            <w:pPr>
              <w:pStyle w:val="TableParagraph"/>
              <w:spacing w:before="44"/>
              <w:rPr>
                <w:sz w:val="18"/>
              </w:rPr>
            </w:pPr>
          </w:p>
          <w:p w:rsidR="001F4CF8" w:rsidRDefault="006A7A18">
            <w:pPr>
              <w:pStyle w:val="TableParagraph"/>
              <w:ind w:left="57"/>
              <w:rPr>
                <w:sz w:val="18"/>
              </w:rPr>
            </w:pPr>
            <w:r>
              <w:rPr>
                <w:spacing w:val="-2"/>
                <w:sz w:val="18"/>
              </w:rPr>
              <w:t>1.2.c</w:t>
            </w:r>
          </w:p>
        </w:tc>
        <w:tc>
          <w:tcPr>
            <w:tcW w:w="3910" w:type="dxa"/>
            <w:shd w:val="clear" w:color="auto" w:fill="D9D9D9"/>
          </w:tcPr>
          <w:p w:rsidR="001F4CF8" w:rsidRDefault="006A7A18">
            <w:pPr>
              <w:pStyle w:val="TableParagraph"/>
              <w:spacing w:before="45"/>
              <w:ind w:left="57" w:right="56"/>
              <w:rPr>
                <w:sz w:val="18"/>
              </w:rPr>
            </w:pPr>
            <w:r>
              <w:rPr>
                <w:sz w:val="18"/>
              </w:rPr>
              <w:t>(c) enhanced synergies between the Union's air quality</w:t>
            </w:r>
            <w:r>
              <w:rPr>
                <w:spacing w:val="-5"/>
                <w:sz w:val="18"/>
              </w:rPr>
              <w:t xml:space="preserve"> </w:t>
            </w:r>
            <w:r>
              <w:rPr>
                <w:sz w:val="18"/>
              </w:rPr>
              <w:t>policy</w:t>
            </w:r>
            <w:r>
              <w:rPr>
                <w:spacing w:val="-7"/>
                <w:sz w:val="18"/>
              </w:rPr>
              <w:t xml:space="preserve"> </w:t>
            </w:r>
            <w:r>
              <w:rPr>
                <w:sz w:val="18"/>
              </w:rPr>
              <w:t>and</w:t>
            </w:r>
            <w:r>
              <w:rPr>
                <w:spacing w:val="-7"/>
                <w:sz w:val="18"/>
              </w:rPr>
              <w:t xml:space="preserve"> </w:t>
            </w:r>
            <w:r>
              <w:rPr>
                <w:sz w:val="18"/>
              </w:rPr>
              <w:t>other</w:t>
            </w:r>
            <w:r>
              <w:rPr>
                <w:spacing w:val="-6"/>
                <w:sz w:val="18"/>
              </w:rPr>
              <w:t xml:space="preserve"> </w:t>
            </w:r>
            <w:r>
              <w:rPr>
                <w:sz w:val="18"/>
              </w:rPr>
              <w:t>relevant</w:t>
            </w:r>
            <w:r>
              <w:rPr>
                <w:spacing w:val="-9"/>
                <w:sz w:val="18"/>
              </w:rPr>
              <w:t xml:space="preserve"> </w:t>
            </w:r>
            <w:r>
              <w:rPr>
                <w:sz w:val="18"/>
              </w:rPr>
              <w:t>Union</w:t>
            </w:r>
            <w:r>
              <w:rPr>
                <w:spacing w:val="-7"/>
                <w:sz w:val="18"/>
              </w:rPr>
              <w:t xml:space="preserve"> </w:t>
            </w:r>
            <w:r>
              <w:rPr>
                <w:sz w:val="18"/>
              </w:rPr>
              <w:t>policies,</w:t>
            </w:r>
            <w:r>
              <w:rPr>
                <w:spacing w:val="-6"/>
                <w:sz w:val="18"/>
              </w:rPr>
              <w:t xml:space="preserve"> </w:t>
            </w:r>
            <w:r>
              <w:rPr>
                <w:sz w:val="18"/>
              </w:rPr>
              <w:t>in particular climate and energy policies.</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spacing w:before="44"/>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8"/>
              <w:ind w:left="57" w:right="19" w:firstLine="21"/>
              <w:rPr>
                <w:sz w:val="18"/>
              </w:rPr>
            </w:pPr>
            <w:r>
              <w:rPr>
                <w:sz w:val="18"/>
              </w:rPr>
              <w:t>Ову</w:t>
            </w:r>
            <w:r>
              <w:rPr>
                <w:spacing w:val="-9"/>
                <w:sz w:val="18"/>
              </w:rPr>
              <w:t xml:space="preserve"> </w:t>
            </w:r>
            <w:r>
              <w:rPr>
                <w:sz w:val="18"/>
              </w:rPr>
              <w:t>обавезу</w:t>
            </w:r>
            <w:r>
              <w:rPr>
                <w:spacing w:val="-9"/>
                <w:sz w:val="18"/>
              </w:rPr>
              <w:t xml:space="preserve"> </w:t>
            </w:r>
            <w:r>
              <w:rPr>
                <w:sz w:val="18"/>
              </w:rPr>
              <w:t>могу</w:t>
            </w:r>
            <w:r>
              <w:rPr>
                <w:spacing w:val="-11"/>
                <w:sz w:val="18"/>
              </w:rPr>
              <w:t xml:space="preserve"> </w:t>
            </w:r>
            <w:r>
              <w:rPr>
                <w:sz w:val="18"/>
              </w:rPr>
              <w:t>да</w:t>
            </w:r>
            <w:r>
              <w:rPr>
                <w:spacing w:val="-11"/>
                <w:sz w:val="18"/>
              </w:rPr>
              <w:t xml:space="preserve"> </w:t>
            </w:r>
            <w:r>
              <w:rPr>
                <w:sz w:val="18"/>
              </w:rPr>
              <w:t>испуне само чланице ЕУ</w:t>
            </w:r>
          </w:p>
        </w:tc>
        <w:tc>
          <w:tcPr>
            <w:tcW w:w="1544" w:type="dxa"/>
          </w:tcPr>
          <w:p w:rsidR="001F4CF8" w:rsidRDefault="001F4CF8">
            <w:pPr>
              <w:pStyle w:val="TableParagraph"/>
              <w:rPr>
                <w:sz w:val="16"/>
              </w:rPr>
            </w:pPr>
          </w:p>
        </w:tc>
      </w:tr>
      <w:tr w:rsidR="001F4CF8">
        <w:trPr>
          <w:trHeight w:val="4740"/>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95"/>
              <w:rPr>
                <w:sz w:val="18"/>
              </w:rPr>
            </w:pPr>
          </w:p>
          <w:p w:rsidR="001F4CF8" w:rsidRDefault="006A7A18">
            <w:pPr>
              <w:pStyle w:val="TableParagraph"/>
              <w:spacing w:before="1"/>
              <w:ind w:left="57"/>
              <w:rPr>
                <w:sz w:val="18"/>
              </w:rPr>
            </w:pPr>
            <w:r>
              <w:rPr>
                <w:spacing w:val="-4"/>
                <w:sz w:val="18"/>
              </w:rPr>
              <w:t>2.1.</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91"/>
              <w:rPr>
                <w:sz w:val="18"/>
              </w:rPr>
            </w:pPr>
          </w:p>
          <w:p w:rsidR="001F4CF8" w:rsidRDefault="006A7A18">
            <w:pPr>
              <w:pStyle w:val="TableParagraph"/>
              <w:ind w:left="57"/>
              <w:rPr>
                <w:b/>
                <w:sz w:val="18"/>
              </w:rPr>
            </w:pPr>
            <w:r>
              <w:rPr>
                <w:b/>
                <w:spacing w:val="-2"/>
                <w:sz w:val="18"/>
              </w:rPr>
              <w:t>Scope</w:t>
            </w:r>
          </w:p>
          <w:p w:rsidR="001F4CF8" w:rsidRDefault="006A7A18">
            <w:pPr>
              <w:pStyle w:val="TableParagraph"/>
              <w:spacing w:before="2"/>
              <w:ind w:left="57" w:right="46"/>
              <w:jc w:val="both"/>
              <w:rPr>
                <w:sz w:val="18"/>
              </w:rPr>
            </w:pPr>
            <w:r>
              <w:rPr>
                <w:sz w:val="18"/>
              </w:rPr>
              <w:t>1. This Directive shall apply to emissions of the pollutants referred to in Annex I from all sources occurring</w:t>
            </w:r>
            <w:r>
              <w:rPr>
                <w:spacing w:val="-2"/>
                <w:sz w:val="18"/>
              </w:rPr>
              <w:t xml:space="preserve"> </w:t>
            </w:r>
            <w:r>
              <w:rPr>
                <w:sz w:val="18"/>
              </w:rPr>
              <w:t>in</w:t>
            </w:r>
            <w:r>
              <w:rPr>
                <w:spacing w:val="-4"/>
                <w:sz w:val="18"/>
              </w:rPr>
              <w:t xml:space="preserve"> </w:t>
            </w:r>
            <w:r>
              <w:rPr>
                <w:sz w:val="18"/>
              </w:rPr>
              <w:t>the</w:t>
            </w:r>
            <w:r>
              <w:rPr>
                <w:spacing w:val="-6"/>
                <w:sz w:val="18"/>
              </w:rPr>
              <w:t xml:space="preserve"> </w:t>
            </w:r>
            <w:r>
              <w:rPr>
                <w:sz w:val="18"/>
              </w:rPr>
              <w:t>territory</w:t>
            </w:r>
            <w:r>
              <w:rPr>
                <w:spacing w:val="-4"/>
                <w:sz w:val="18"/>
              </w:rPr>
              <w:t xml:space="preserve"> </w:t>
            </w:r>
            <w:r>
              <w:rPr>
                <w:sz w:val="18"/>
              </w:rPr>
              <w:t>of</w:t>
            </w:r>
            <w:r>
              <w:rPr>
                <w:spacing w:val="-5"/>
                <w:sz w:val="18"/>
              </w:rPr>
              <w:t xml:space="preserve"> </w:t>
            </w:r>
            <w:r>
              <w:rPr>
                <w:sz w:val="18"/>
              </w:rPr>
              <w:t>the</w:t>
            </w:r>
            <w:r>
              <w:rPr>
                <w:spacing w:val="-6"/>
                <w:sz w:val="18"/>
              </w:rPr>
              <w:t xml:space="preserve"> </w:t>
            </w:r>
            <w:r>
              <w:rPr>
                <w:sz w:val="18"/>
              </w:rPr>
              <w:t>Member</w:t>
            </w:r>
            <w:r>
              <w:rPr>
                <w:spacing w:val="-3"/>
                <w:sz w:val="18"/>
              </w:rPr>
              <w:t xml:space="preserve"> </w:t>
            </w:r>
            <w:r>
              <w:rPr>
                <w:sz w:val="18"/>
              </w:rPr>
              <w:t>States,</w:t>
            </w:r>
            <w:r>
              <w:rPr>
                <w:spacing w:val="-2"/>
                <w:sz w:val="18"/>
              </w:rPr>
              <w:t xml:space="preserve"> </w:t>
            </w:r>
            <w:r>
              <w:rPr>
                <w:sz w:val="18"/>
              </w:rPr>
              <w:t xml:space="preserve">their exclusive economic zones and pollution control </w:t>
            </w:r>
            <w:r>
              <w:rPr>
                <w:spacing w:val="-2"/>
                <w:sz w:val="18"/>
              </w:rPr>
              <w:t>zones.</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32"/>
              <w:rPr>
                <w:sz w:val="18"/>
              </w:rPr>
            </w:pPr>
          </w:p>
          <w:p w:rsidR="001F4CF8" w:rsidRDefault="006A7A18">
            <w:pPr>
              <w:pStyle w:val="TableParagraph"/>
              <w:ind w:left="62"/>
              <w:rPr>
                <w:b/>
                <w:sz w:val="18"/>
              </w:rPr>
            </w:pPr>
            <w:r>
              <w:rPr>
                <w:b/>
                <w:spacing w:val="-4"/>
                <w:sz w:val="18"/>
              </w:rPr>
              <w:t>0.1.</w:t>
            </w:r>
          </w:p>
          <w:p w:rsidR="001F4CF8" w:rsidRDefault="006A7A18">
            <w:pPr>
              <w:pStyle w:val="TableParagraph"/>
              <w:spacing w:before="120"/>
              <w:ind w:left="62"/>
              <w:rPr>
                <w:sz w:val="18"/>
              </w:rPr>
            </w:pPr>
            <w:r>
              <w:rPr>
                <w:spacing w:val="-2"/>
                <w:sz w:val="18"/>
              </w:rPr>
              <w:t>46.1.</w:t>
            </w:r>
          </w:p>
        </w:tc>
        <w:tc>
          <w:tcPr>
            <w:tcW w:w="4042" w:type="dxa"/>
          </w:tcPr>
          <w:p w:rsidR="001F4CF8" w:rsidRDefault="001F4CF8">
            <w:pPr>
              <w:pStyle w:val="TableParagraph"/>
              <w:spacing w:before="61"/>
              <w:rPr>
                <w:sz w:val="18"/>
              </w:rPr>
            </w:pPr>
          </w:p>
          <w:p w:rsidR="001F4CF8" w:rsidRDefault="006A7A18">
            <w:pPr>
              <w:pStyle w:val="TableParagraph"/>
              <w:ind w:left="57"/>
              <w:rPr>
                <w:i/>
                <w:sz w:val="18"/>
              </w:rPr>
            </w:pPr>
            <w:r>
              <w:rPr>
                <w:i/>
                <w:sz w:val="18"/>
              </w:rPr>
              <w:t>5.</w:t>
            </w:r>
            <w:r>
              <w:rPr>
                <w:i/>
                <w:spacing w:val="-2"/>
                <w:sz w:val="18"/>
              </w:rPr>
              <w:t xml:space="preserve"> </w:t>
            </w:r>
            <w:r>
              <w:rPr>
                <w:i/>
                <w:sz w:val="18"/>
              </w:rPr>
              <w:t>Националне</w:t>
            </w:r>
            <w:r>
              <w:rPr>
                <w:i/>
                <w:spacing w:val="-6"/>
                <w:sz w:val="18"/>
              </w:rPr>
              <w:t xml:space="preserve"> </w:t>
            </w:r>
            <w:r>
              <w:rPr>
                <w:i/>
                <w:sz w:val="18"/>
              </w:rPr>
              <w:t>обавезе</w:t>
            </w:r>
            <w:r>
              <w:rPr>
                <w:i/>
                <w:spacing w:val="-3"/>
                <w:sz w:val="18"/>
              </w:rPr>
              <w:t xml:space="preserve"> </w:t>
            </w:r>
            <w:r>
              <w:rPr>
                <w:i/>
                <w:sz w:val="18"/>
              </w:rPr>
              <w:t xml:space="preserve">смањења </w:t>
            </w:r>
            <w:r>
              <w:rPr>
                <w:i/>
                <w:spacing w:val="-2"/>
                <w:sz w:val="18"/>
              </w:rPr>
              <w:t>емисија</w:t>
            </w:r>
          </w:p>
          <w:p w:rsidR="001F4CF8" w:rsidRDefault="001F4CF8">
            <w:pPr>
              <w:pStyle w:val="TableParagraph"/>
              <w:spacing w:before="33"/>
              <w:rPr>
                <w:sz w:val="18"/>
              </w:rPr>
            </w:pPr>
          </w:p>
          <w:p w:rsidR="001F4CF8" w:rsidRDefault="006A7A18">
            <w:pPr>
              <w:pStyle w:val="TableParagraph"/>
              <w:ind w:left="57"/>
              <w:jc w:val="both"/>
              <w:rPr>
                <w:sz w:val="18"/>
              </w:rPr>
            </w:pPr>
            <w:r>
              <w:rPr>
                <w:sz w:val="18"/>
              </w:rPr>
              <w:t>Члан</w:t>
            </w:r>
            <w:r>
              <w:rPr>
                <w:spacing w:val="-4"/>
                <w:sz w:val="18"/>
              </w:rPr>
              <w:t xml:space="preserve"> </w:t>
            </w:r>
            <w:r>
              <w:rPr>
                <w:spacing w:val="-5"/>
                <w:sz w:val="18"/>
              </w:rPr>
              <w:t>46</w:t>
            </w:r>
          </w:p>
          <w:p w:rsidR="001F4CF8" w:rsidRDefault="006A7A18">
            <w:pPr>
              <w:pStyle w:val="TableParagraph"/>
              <w:spacing w:before="120"/>
              <w:ind w:left="57" w:right="43"/>
              <w:jc w:val="both"/>
              <w:rPr>
                <w:sz w:val="18"/>
              </w:rPr>
            </w:pPr>
            <w:r>
              <w:rPr>
                <w:sz w:val="18"/>
              </w:rPr>
              <w:t>Влада, на предлог Министарства, утврђује националне обавезе смањења емисија за период</w:t>
            </w:r>
            <w:r>
              <w:rPr>
                <w:spacing w:val="80"/>
                <w:sz w:val="18"/>
              </w:rPr>
              <w:t xml:space="preserve"> </w:t>
            </w:r>
            <w:r>
              <w:rPr>
                <w:sz w:val="18"/>
              </w:rPr>
              <w:t xml:space="preserve">од 2020-2029. и од 2030. на даље за одређене </w:t>
            </w:r>
            <w:r>
              <w:rPr>
                <w:position w:val="1"/>
                <w:sz w:val="18"/>
              </w:rPr>
              <w:t>загађујуће</w:t>
            </w:r>
            <w:r>
              <w:rPr>
                <w:spacing w:val="-2"/>
                <w:position w:val="1"/>
                <w:sz w:val="18"/>
              </w:rPr>
              <w:t xml:space="preserve"> </w:t>
            </w:r>
            <w:r>
              <w:rPr>
                <w:position w:val="1"/>
                <w:sz w:val="18"/>
              </w:rPr>
              <w:t>материје (сумпор диоксид (SO</w:t>
            </w:r>
            <w:r>
              <w:rPr>
                <w:sz w:val="12"/>
              </w:rPr>
              <w:t>2</w:t>
            </w:r>
            <w:r>
              <w:rPr>
                <w:position w:val="1"/>
                <w:sz w:val="18"/>
              </w:rPr>
              <w:t xml:space="preserve">), азотне </w:t>
            </w:r>
            <w:r>
              <w:rPr>
                <w:sz w:val="18"/>
              </w:rPr>
              <w:t xml:space="preserve">оксиде (NOx), неметанска испарљива органска </w:t>
            </w:r>
            <w:r>
              <w:rPr>
                <w:position w:val="1"/>
                <w:sz w:val="18"/>
              </w:rPr>
              <w:t>једињења (NMVOC), амонијак (NH</w:t>
            </w:r>
            <w:r>
              <w:rPr>
                <w:sz w:val="12"/>
              </w:rPr>
              <w:t>3</w:t>
            </w:r>
            <w:r>
              <w:rPr>
                <w:position w:val="1"/>
                <w:sz w:val="18"/>
              </w:rPr>
              <w:t>) и суспендоване честице PM</w:t>
            </w:r>
            <w:r>
              <w:rPr>
                <w:sz w:val="12"/>
              </w:rPr>
              <w:t>2.5</w:t>
            </w:r>
            <w:r>
              <w:rPr>
                <w:position w:val="1"/>
                <w:sz w:val="18"/>
              </w:rPr>
              <w:t xml:space="preserve">) у циљу смањења </w:t>
            </w:r>
            <w:r>
              <w:rPr>
                <w:sz w:val="18"/>
              </w:rPr>
              <w:t>штетног утицаја и ризика на здравље људи и животну средину од дејства ацидификације, еутрофикације и појаве приземног озона, начин израчунавања емисија, методологију израде инвентара емисија, односно прилагођеног инвентара емисија, информативног извештаја о инвентару емисија, пројекција емисија, као и обавезу ажурирања инвентара емисија</w:t>
            </w:r>
            <w:r>
              <w:rPr>
                <w:spacing w:val="40"/>
                <w:sz w:val="18"/>
              </w:rPr>
              <w:t xml:space="preserve"> </w:t>
            </w:r>
            <w:r>
              <w:rPr>
                <w:sz w:val="18"/>
              </w:rPr>
              <w:t>(укључујући и прилагођени инвентар емисија) и пројекција емисија.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95"/>
              <w:rPr>
                <w:sz w:val="18"/>
              </w:rPr>
            </w:pPr>
          </w:p>
          <w:p w:rsidR="001F4CF8" w:rsidRDefault="006A7A18">
            <w:pPr>
              <w:pStyle w:val="TableParagraph"/>
              <w:spacing w:before="1"/>
              <w:ind w:left="12"/>
              <w:jc w:val="center"/>
              <w:rPr>
                <w:sz w:val="18"/>
              </w:rPr>
            </w:pPr>
            <w:r>
              <w:rPr>
                <w:spacing w:val="-5"/>
                <w:sz w:val="18"/>
              </w:rPr>
              <w:t>ДУ</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20"/>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19"/>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члана</w:t>
            </w:r>
            <w:r>
              <w:rPr>
                <w:spacing w:val="-3"/>
                <w:sz w:val="18"/>
              </w:rPr>
              <w:t xml:space="preserve"> </w:t>
            </w:r>
            <w:r>
              <w:rPr>
                <w:sz w:val="18"/>
              </w:rPr>
              <w:t>46.</w:t>
            </w:r>
          </w:p>
          <w:p w:rsidR="001F4CF8" w:rsidRDefault="006A7A18">
            <w:pPr>
              <w:pStyle w:val="TableParagraph"/>
              <w:spacing w:before="120"/>
              <w:ind w:left="57" w:right="19"/>
              <w:rPr>
                <w:sz w:val="18"/>
              </w:rPr>
            </w:pPr>
            <w:r>
              <w:rPr>
                <w:sz w:val="18"/>
              </w:rPr>
              <w:t>У складу са</w:t>
            </w:r>
            <w:r>
              <w:rPr>
                <w:spacing w:val="-1"/>
                <w:sz w:val="18"/>
              </w:rPr>
              <w:t xml:space="preserve"> </w:t>
            </w:r>
            <w:r>
              <w:rPr>
                <w:sz w:val="18"/>
              </w:rPr>
              <w:t>чланом 84. 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6"/>
              </w:rPr>
            </w:pPr>
          </w:p>
        </w:tc>
      </w:tr>
    </w:tbl>
    <w:p w:rsidR="001F4CF8" w:rsidRDefault="001F4CF8">
      <w:pPr>
        <w:pStyle w:val="TableParagraph"/>
        <w:rPr>
          <w:sz w:val="16"/>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261"/>
        </w:trPr>
        <w:tc>
          <w:tcPr>
            <w:tcW w:w="1049" w:type="dxa"/>
            <w:shd w:val="clear" w:color="auto" w:fill="D9D9D9"/>
          </w:tcPr>
          <w:p w:rsidR="001F4CF8" w:rsidRDefault="001F4CF8">
            <w:pPr>
              <w:pStyle w:val="TableParagraph"/>
              <w:rPr>
                <w:sz w:val="18"/>
              </w:rPr>
            </w:pPr>
          </w:p>
        </w:tc>
        <w:tc>
          <w:tcPr>
            <w:tcW w:w="3910" w:type="dxa"/>
            <w:shd w:val="clear" w:color="auto" w:fill="D9D9D9"/>
          </w:tcPr>
          <w:p w:rsidR="001F4CF8" w:rsidRDefault="001F4CF8">
            <w:pPr>
              <w:pStyle w:val="TableParagraph"/>
              <w:rPr>
                <w:sz w:val="18"/>
              </w:rPr>
            </w:pP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830"/>
        </w:trPr>
        <w:tc>
          <w:tcPr>
            <w:tcW w:w="1049" w:type="dxa"/>
            <w:shd w:val="clear" w:color="auto" w:fill="D9D9D9"/>
          </w:tcPr>
          <w:p w:rsidR="001F4CF8" w:rsidRDefault="001F4CF8">
            <w:pPr>
              <w:pStyle w:val="TableParagraph"/>
              <w:spacing w:before="83"/>
              <w:rPr>
                <w:sz w:val="18"/>
              </w:rPr>
            </w:pPr>
          </w:p>
          <w:p w:rsidR="001F4CF8" w:rsidRDefault="006A7A18">
            <w:pPr>
              <w:pStyle w:val="TableParagraph"/>
              <w:ind w:left="57"/>
              <w:rPr>
                <w:sz w:val="18"/>
              </w:rPr>
            </w:pPr>
            <w:r>
              <w:rPr>
                <w:spacing w:val="-4"/>
                <w:sz w:val="18"/>
              </w:rPr>
              <w:t>2</w:t>
            </w:r>
            <w:r>
              <w:rPr>
                <w:rFonts w:ascii="Arial MT"/>
                <w:spacing w:val="-4"/>
              </w:rPr>
              <w:t>.</w:t>
            </w:r>
            <w:r>
              <w:rPr>
                <w:spacing w:val="-4"/>
                <w:sz w:val="18"/>
              </w:rPr>
              <w:t>2.</w:t>
            </w:r>
          </w:p>
        </w:tc>
        <w:tc>
          <w:tcPr>
            <w:tcW w:w="3910" w:type="dxa"/>
            <w:shd w:val="clear" w:color="auto" w:fill="D9D9D9"/>
          </w:tcPr>
          <w:p w:rsidR="001F4CF8" w:rsidRDefault="006A7A18">
            <w:pPr>
              <w:pStyle w:val="TableParagraph"/>
              <w:spacing w:before="105"/>
              <w:ind w:left="57" w:right="46"/>
              <w:jc w:val="both"/>
              <w:rPr>
                <w:sz w:val="18"/>
              </w:rPr>
            </w:pPr>
            <w:r>
              <w:rPr>
                <w:sz w:val="18"/>
              </w:rPr>
              <w:t>2. This Directive does not cover emissions in the Canary Islands, the French overseas departments, Madeira, and the Azores.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04"/>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20"/>
              <w:ind w:left="78"/>
              <w:rPr>
                <w:sz w:val="18"/>
              </w:rPr>
            </w:pPr>
            <w:r>
              <w:rPr>
                <w:sz w:val="18"/>
              </w:rPr>
              <w:t>Није</w:t>
            </w:r>
            <w:r>
              <w:rPr>
                <w:spacing w:val="-3"/>
                <w:sz w:val="18"/>
              </w:rPr>
              <w:t xml:space="preserve"> </w:t>
            </w:r>
            <w:r>
              <w:rPr>
                <w:sz w:val="18"/>
              </w:rPr>
              <w:t>релевантно</w:t>
            </w:r>
            <w:r>
              <w:rPr>
                <w:spacing w:val="-1"/>
                <w:sz w:val="18"/>
              </w:rPr>
              <w:t xml:space="preserve"> </w:t>
            </w:r>
            <w:r>
              <w:rPr>
                <w:sz w:val="18"/>
              </w:rPr>
              <w:t>за</w:t>
            </w:r>
            <w:r>
              <w:rPr>
                <w:spacing w:val="-2"/>
                <w:sz w:val="18"/>
              </w:rPr>
              <w:t xml:space="preserve"> Р.Србију.</w:t>
            </w:r>
          </w:p>
        </w:tc>
        <w:tc>
          <w:tcPr>
            <w:tcW w:w="1544" w:type="dxa"/>
          </w:tcPr>
          <w:p w:rsidR="001F4CF8" w:rsidRDefault="001F4CF8">
            <w:pPr>
              <w:pStyle w:val="TableParagraph"/>
              <w:rPr>
                <w:sz w:val="18"/>
              </w:rPr>
            </w:pPr>
          </w:p>
        </w:tc>
      </w:tr>
      <w:tr w:rsidR="001F4CF8">
        <w:trPr>
          <w:trHeight w:val="1507"/>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ind w:left="57"/>
              <w:rPr>
                <w:sz w:val="18"/>
              </w:rPr>
            </w:pPr>
            <w:r>
              <w:rPr>
                <w:spacing w:val="-2"/>
                <w:sz w:val="18"/>
              </w:rPr>
              <w:t>3.1.1.</w:t>
            </w:r>
          </w:p>
        </w:tc>
        <w:tc>
          <w:tcPr>
            <w:tcW w:w="3910" w:type="dxa"/>
            <w:shd w:val="clear" w:color="auto" w:fill="D9D9D9"/>
          </w:tcPr>
          <w:p w:rsidR="001F4CF8" w:rsidRDefault="001F4CF8">
            <w:pPr>
              <w:pStyle w:val="TableParagraph"/>
              <w:spacing w:before="27"/>
              <w:rPr>
                <w:sz w:val="18"/>
              </w:rPr>
            </w:pPr>
          </w:p>
          <w:p w:rsidR="001F4CF8" w:rsidRDefault="006A7A18">
            <w:pPr>
              <w:pStyle w:val="TableParagraph"/>
              <w:spacing w:before="1"/>
              <w:ind w:left="57"/>
              <w:rPr>
                <w:b/>
                <w:sz w:val="18"/>
              </w:rPr>
            </w:pPr>
            <w:r>
              <w:rPr>
                <w:b/>
                <w:spacing w:val="-2"/>
                <w:sz w:val="18"/>
              </w:rPr>
              <w:t>Definitions</w:t>
            </w:r>
          </w:p>
          <w:p w:rsidR="001F4CF8" w:rsidRDefault="006A7A18">
            <w:pPr>
              <w:pStyle w:val="TableParagraph"/>
              <w:spacing w:before="1"/>
              <w:ind w:left="57"/>
              <w:rPr>
                <w:sz w:val="18"/>
              </w:rPr>
            </w:pPr>
            <w:r>
              <w:rPr>
                <w:sz w:val="18"/>
              </w:rPr>
              <w:t>For</w:t>
            </w:r>
            <w:r>
              <w:rPr>
                <w:spacing w:val="40"/>
                <w:sz w:val="18"/>
              </w:rPr>
              <w:t xml:space="preserve"> </w:t>
            </w:r>
            <w:r>
              <w:rPr>
                <w:sz w:val="18"/>
              </w:rPr>
              <w:t>the</w:t>
            </w:r>
            <w:r>
              <w:rPr>
                <w:spacing w:val="40"/>
                <w:sz w:val="18"/>
              </w:rPr>
              <w:t xml:space="preserve"> </w:t>
            </w:r>
            <w:r>
              <w:rPr>
                <w:sz w:val="18"/>
              </w:rPr>
              <w:t>purposes</w:t>
            </w:r>
            <w:r>
              <w:rPr>
                <w:spacing w:val="40"/>
                <w:sz w:val="18"/>
              </w:rPr>
              <w:t xml:space="preserve"> </w:t>
            </w:r>
            <w:r>
              <w:rPr>
                <w:sz w:val="18"/>
              </w:rPr>
              <w:t>of</w:t>
            </w:r>
            <w:r>
              <w:rPr>
                <w:spacing w:val="40"/>
                <w:sz w:val="18"/>
              </w:rPr>
              <w:t xml:space="preserve"> </w:t>
            </w:r>
            <w:r>
              <w:rPr>
                <w:sz w:val="18"/>
              </w:rPr>
              <w:t>this</w:t>
            </w:r>
            <w:r>
              <w:rPr>
                <w:spacing w:val="40"/>
                <w:sz w:val="18"/>
              </w:rPr>
              <w:t xml:space="preserve"> </w:t>
            </w:r>
            <w:r>
              <w:rPr>
                <w:sz w:val="18"/>
              </w:rPr>
              <w:t>Directive,</w:t>
            </w:r>
            <w:r>
              <w:rPr>
                <w:spacing w:val="40"/>
                <w:sz w:val="18"/>
              </w:rPr>
              <w:t xml:space="preserve"> </w:t>
            </w:r>
            <w:r>
              <w:rPr>
                <w:sz w:val="18"/>
              </w:rPr>
              <w:t>the</w:t>
            </w:r>
            <w:r>
              <w:rPr>
                <w:spacing w:val="40"/>
                <w:sz w:val="18"/>
              </w:rPr>
              <w:t xml:space="preserve"> </w:t>
            </w:r>
            <w:r>
              <w:rPr>
                <w:sz w:val="18"/>
              </w:rPr>
              <w:t>following definitions apply:</w:t>
            </w:r>
          </w:p>
          <w:p w:rsidR="001F4CF8" w:rsidRDefault="006A7A18">
            <w:pPr>
              <w:pStyle w:val="TableParagraph"/>
              <w:ind w:left="57" w:right="45"/>
              <w:rPr>
                <w:sz w:val="18"/>
              </w:rPr>
            </w:pPr>
            <w:r>
              <w:rPr>
                <w:sz w:val="18"/>
              </w:rPr>
              <w:t>(1)</w:t>
            </w:r>
            <w:r>
              <w:rPr>
                <w:spacing w:val="-4"/>
                <w:sz w:val="18"/>
              </w:rPr>
              <w:t xml:space="preserve"> </w:t>
            </w:r>
            <w:r>
              <w:rPr>
                <w:sz w:val="18"/>
              </w:rPr>
              <w:t>‘emission’</w:t>
            </w:r>
            <w:r>
              <w:rPr>
                <w:spacing w:val="-4"/>
                <w:sz w:val="18"/>
              </w:rPr>
              <w:t xml:space="preserve"> </w:t>
            </w:r>
            <w:r>
              <w:rPr>
                <w:sz w:val="18"/>
              </w:rPr>
              <w:t>means</w:t>
            </w:r>
            <w:r>
              <w:rPr>
                <w:spacing w:val="-5"/>
                <w:sz w:val="18"/>
              </w:rPr>
              <w:t xml:space="preserve"> </w:t>
            </w:r>
            <w:r>
              <w:rPr>
                <w:sz w:val="18"/>
              </w:rPr>
              <w:t>the</w:t>
            </w:r>
            <w:r>
              <w:rPr>
                <w:spacing w:val="-5"/>
                <w:sz w:val="18"/>
              </w:rPr>
              <w:t xml:space="preserve"> </w:t>
            </w:r>
            <w:r>
              <w:rPr>
                <w:sz w:val="18"/>
              </w:rPr>
              <w:t>release</w:t>
            </w:r>
            <w:r>
              <w:rPr>
                <w:spacing w:val="-3"/>
                <w:sz w:val="18"/>
              </w:rPr>
              <w:t xml:space="preserve"> </w:t>
            </w:r>
            <w:r>
              <w:rPr>
                <w:sz w:val="18"/>
              </w:rPr>
              <w:t>of</w:t>
            </w:r>
            <w:r>
              <w:rPr>
                <w:spacing w:val="-4"/>
                <w:sz w:val="18"/>
              </w:rPr>
              <w:t xml:space="preserve"> </w:t>
            </w:r>
            <w:r>
              <w:rPr>
                <w:sz w:val="18"/>
              </w:rPr>
              <w:t>a</w:t>
            </w:r>
            <w:r>
              <w:rPr>
                <w:spacing w:val="-5"/>
                <w:sz w:val="18"/>
              </w:rPr>
              <w:t xml:space="preserve"> </w:t>
            </w:r>
            <w:r>
              <w:rPr>
                <w:sz w:val="18"/>
              </w:rPr>
              <w:t>substance</w:t>
            </w:r>
            <w:r>
              <w:rPr>
                <w:spacing w:val="-5"/>
                <w:sz w:val="18"/>
              </w:rPr>
              <w:t xml:space="preserve"> </w:t>
            </w:r>
            <w:r>
              <w:rPr>
                <w:sz w:val="18"/>
              </w:rPr>
              <w:t>from a point or diffuse source into the atmosphere;</w:t>
            </w:r>
          </w:p>
        </w:tc>
        <w:tc>
          <w:tcPr>
            <w:tcW w:w="912" w:type="dxa"/>
          </w:tcPr>
          <w:p w:rsidR="001F4CF8" w:rsidRDefault="001F4CF8">
            <w:pPr>
              <w:pStyle w:val="TableParagraph"/>
              <w:rPr>
                <w:sz w:val="18"/>
              </w:rPr>
            </w:pPr>
          </w:p>
          <w:p w:rsidR="001F4CF8" w:rsidRDefault="001F4CF8">
            <w:pPr>
              <w:pStyle w:val="TableParagraph"/>
              <w:spacing w:before="72"/>
              <w:rPr>
                <w:sz w:val="18"/>
              </w:rPr>
            </w:pPr>
          </w:p>
          <w:p w:rsidR="001F4CF8" w:rsidRDefault="006A7A18">
            <w:pPr>
              <w:pStyle w:val="TableParagraph"/>
              <w:spacing w:before="1"/>
              <w:ind w:left="62"/>
              <w:rPr>
                <w:b/>
                <w:sz w:val="18"/>
              </w:rPr>
            </w:pPr>
            <w:r>
              <w:rPr>
                <w:b/>
                <w:spacing w:val="-4"/>
                <w:sz w:val="18"/>
              </w:rPr>
              <w:t>0.2.</w:t>
            </w:r>
          </w:p>
          <w:p w:rsidR="001F4CF8" w:rsidRDefault="006A7A18">
            <w:pPr>
              <w:pStyle w:val="TableParagraph"/>
              <w:spacing w:before="120"/>
              <w:ind w:left="62"/>
              <w:rPr>
                <w:sz w:val="18"/>
              </w:rPr>
            </w:pPr>
            <w:r>
              <w:rPr>
                <w:spacing w:val="-2"/>
                <w:sz w:val="18"/>
              </w:rPr>
              <w:t>2.1.1.</w:t>
            </w:r>
          </w:p>
        </w:tc>
        <w:tc>
          <w:tcPr>
            <w:tcW w:w="4042" w:type="dxa"/>
          </w:tcPr>
          <w:p w:rsidR="001F4CF8" w:rsidRDefault="006A7A18">
            <w:pPr>
              <w:pStyle w:val="TableParagraph"/>
              <w:spacing w:before="28"/>
              <w:ind w:left="57"/>
              <w:rPr>
                <w:sz w:val="18"/>
              </w:rPr>
            </w:pPr>
            <w:r>
              <w:rPr>
                <w:sz w:val="18"/>
              </w:rPr>
              <w:t>Члан</w:t>
            </w:r>
            <w:r>
              <w:rPr>
                <w:spacing w:val="-4"/>
                <w:sz w:val="18"/>
              </w:rPr>
              <w:t xml:space="preserve"> </w:t>
            </w:r>
            <w:r>
              <w:rPr>
                <w:spacing w:val="-5"/>
                <w:sz w:val="18"/>
              </w:rPr>
              <w:t>2.</w:t>
            </w:r>
          </w:p>
          <w:p w:rsidR="001F4CF8" w:rsidRDefault="001F4CF8">
            <w:pPr>
              <w:pStyle w:val="TableParagraph"/>
              <w:spacing w:before="1"/>
              <w:rPr>
                <w:sz w:val="18"/>
              </w:rPr>
            </w:pPr>
          </w:p>
          <w:p w:rsidR="001F4CF8" w:rsidRDefault="006A7A18">
            <w:pPr>
              <w:pStyle w:val="TableParagraph"/>
              <w:ind w:left="57"/>
              <w:rPr>
                <w:sz w:val="18"/>
              </w:rPr>
            </w:pPr>
            <w:r>
              <w:rPr>
                <w:sz w:val="18"/>
              </w:rPr>
              <w:t>Поједини</w:t>
            </w:r>
            <w:r>
              <w:rPr>
                <w:spacing w:val="-3"/>
                <w:sz w:val="18"/>
              </w:rPr>
              <w:t xml:space="preserve"> </w:t>
            </w:r>
            <w:r>
              <w:rPr>
                <w:sz w:val="18"/>
              </w:rPr>
              <w:t>изрази</w:t>
            </w:r>
            <w:r>
              <w:rPr>
                <w:spacing w:val="-3"/>
                <w:sz w:val="18"/>
              </w:rPr>
              <w:t xml:space="preserve"> </w:t>
            </w:r>
            <w:r>
              <w:rPr>
                <w:sz w:val="18"/>
              </w:rPr>
              <w:t>употребљени</w:t>
            </w:r>
            <w:r>
              <w:rPr>
                <w:spacing w:val="-3"/>
                <w:sz w:val="18"/>
              </w:rPr>
              <w:t xml:space="preserve"> </w:t>
            </w:r>
            <w:r>
              <w:rPr>
                <w:sz w:val="18"/>
              </w:rPr>
              <w:t>у</w:t>
            </w:r>
            <w:r>
              <w:rPr>
                <w:spacing w:val="-1"/>
                <w:sz w:val="18"/>
              </w:rPr>
              <w:t xml:space="preserve"> </w:t>
            </w:r>
            <w:r>
              <w:rPr>
                <w:sz w:val="18"/>
              </w:rPr>
              <w:t>овој</w:t>
            </w:r>
            <w:r>
              <w:rPr>
                <w:spacing w:val="-2"/>
                <w:sz w:val="18"/>
              </w:rPr>
              <w:t xml:space="preserve"> </w:t>
            </w:r>
            <w:r>
              <w:rPr>
                <w:sz w:val="18"/>
              </w:rPr>
              <w:t>уредби</w:t>
            </w:r>
            <w:r>
              <w:rPr>
                <w:spacing w:val="-3"/>
                <w:sz w:val="18"/>
              </w:rPr>
              <w:t xml:space="preserve"> </w:t>
            </w:r>
            <w:r>
              <w:rPr>
                <w:sz w:val="18"/>
              </w:rPr>
              <w:t>имају следеће значење:</w:t>
            </w:r>
          </w:p>
          <w:p w:rsidR="001F4CF8" w:rsidRDefault="006A7A18">
            <w:pPr>
              <w:pStyle w:val="TableParagraph"/>
              <w:ind w:left="57"/>
              <w:rPr>
                <w:sz w:val="18"/>
              </w:rPr>
            </w:pPr>
            <w:r>
              <w:rPr>
                <w:sz w:val="18"/>
              </w:rPr>
              <w:t>1)</w:t>
            </w:r>
            <w:r>
              <w:rPr>
                <w:spacing w:val="-4"/>
                <w:sz w:val="18"/>
              </w:rPr>
              <w:t xml:space="preserve"> </w:t>
            </w:r>
            <w:r>
              <w:rPr>
                <w:i/>
                <w:sz w:val="18"/>
              </w:rPr>
              <w:t>емисија</w:t>
            </w:r>
            <w:r>
              <w:rPr>
                <w:i/>
                <w:spacing w:val="-3"/>
                <w:sz w:val="18"/>
              </w:rPr>
              <w:t xml:space="preserve"> </w:t>
            </w:r>
            <w:r>
              <w:rPr>
                <w:sz w:val="18"/>
              </w:rPr>
              <w:t>је</w:t>
            </w:r>
            <w:r>
              <w:rPr>
                <w:spacing w:val="36"/>
                <w:sz w:val="18"/>
              </w:rPr>
              <w:t xml:space="preserve"> </w:t>
            </w:r>
            <w:r>
              <w:rPr>
                <w:sz w:val="18"/>
              </w:rPr>
              <w:t>испуштање</w:t>
            </w:r>
            <w:r>
              <w:rPr>
                <w:spacing w:val="38"/>
                <w:sz w:val="18"/>
              </w:rPr>
              <w:t xml:space="preserve"> </w:t>
            </w:r>
            <w:r>
              <w:rPr>
                <w:sz w:val="18"/>
              </w:rPr>
              <w:t>загађујућих</w:t>
            </w:r>
            <w:r>
              <w:rPr>
                <w:spacing w:val="37"/>
                <w:sz w:val="18"/>
              </w:rPr>
              <w:t xml:space="preserve"> </w:t>
            </w:r>
            <w:r>
              <w:rPr>
                <w:sz w:val="18"/>
              </w:rPr>
              <w:t>материја</w:t>
            </w:r>
            <w:r>
              <w:rPr>
                <w:spacing w:val="36"/>
                <w:sz w:val="18"/>
              </w:rPr>
              <w:t xml:space="preserve"> </w:t>
            </w:r>
            <w:r>
              <w:rPr>
                <w:sz w:val="18"/>
              </w:rPr>
              <w:t>из тачкастих или дифузних извора у атмосферу;</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ind w:left="12" w:right="3"/>
              <w:jc w:val="center"/>
              <w:rPr>
                <w:sz w:val="18"/>
              </w:rPr>
            </w:pPr>
            <w:r>
              <w:rPr>
                <w:spacing w:val="-5"/>
                <w:sz w:val="18"/>
              </w:rPr>
              <w:t>ПУ</w:t>
            </w: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3139"/>
        </w:trPr>
        <w:tc>
          <w:tcPr>
            <w:tcW w:w="1049" w:type="dxa"/>
            <w:shd w:val="clear" w:color="auto" w:fill="D9D9D9"/>
          </w:tcPr>
          <w:p w:rsidR="001F4CF8" w:rsidRDefault="006A7A18">
            <w:pPr>
              <w:pStyle w:val="TableParagraph"/>
              <w:spacing w:before="146"/>
              <w:ind w:left="57"/>
              <w:rPr>
                <w:sz w:val="18"/>
              </w:rPr>
            </w:pPr>
            <w:r>
              <w:rPr>
                <w:spacing w:val="-2"/>
                <w:sz w:val="18"/>
              </w:rPr>
              <w:t>3.1.2.</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7"/>
              <w:rPr>
                <w:sz w:val="18"/>
              </w:rPr>
            </w:pPr>
          </w:p>
          <w:p w:rsidR="001F4CF8" w:rsidRDefault="006A7A18">
            <w:pPr>
              <w:pStyle w:val="TableParagraph"/>
              <w:spacing w:before="1"/>
              <w:ind w:left="57" w:right="47"/>
              <w:jc w:val="both"/>
              <w:rPr>
                <w:sz w:val="18"/>
              </w:rPr>
            </w:pPr>
            <w:r>
              <w:rPr>
                <w:sz w:val="18"/>
              </w:rPr>
              <w:t xml:space="preserve">(2) ‘anthropogenic emissions’ means atmospheric emissions of pollutants associated with human </w:t>
            </w:r>
            <w:r>
              <w:rPr>
                <w:spacing w:val="-2"/>
                <w:sz w:val="18"/>
              </w:rPr>
              <w:t>activities;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7"/>
              <w:rPr>
                <w:sz w:val="18"/>
              </w:rPr>
            </w:pPr>
          </w:p>
          <w:p w:rsidR="001F4CF8" w:rsidRDefault="006A7A18">
            <w:pPr>
              <w:pStyle w:val="TableParagraph"/>
              <w:ind w:left="12" w:right="3"/>
              <w:jc w:val="center"/>
              <w:rPr>
                <w:sz w:val="18"/>
              </w:rPr>
            </w:pPr>
            <w:r>
              <w:rPr>
                <w:spacing w:val="-5"/>
                <w:sz w:val="18"/>
              </w:rPr>
              <w:t>НУ</w:t>
            </w:r>
          </w:p>
        </w:tc>
        <w:tc>
          <w:tcPr>
            <w:tcW w:w="2562" w:type="dxa"/>
          </w:tcPr>
          <w:p w:rsidR="001F4CF8" w:rsidRDefault="006A7A18">
            <w:pPr>
              <w:pStyle w:val="TableParagraph"/>
              <w:spacing w:before="146"/>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2"/>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члана</w:t>
            </w:r>
            <w:r>
              <w:rPr>
                <w:spacing w:val="-3"/>
                <w:sz w:val="18"/>
              </w:rPr>
              <w:t xml:space="preserve"> </w:t>
            </w:r>
            <w:r>
              <w:rPr>
                <w:sz w:val="18"/>
              </w:rPr>
              <w:t>46.</w:t>
            </w:r>
          </w:p>
          <w:p w:rsidR="001F4CF8" w:rsidRDefault="006A7A18">
            <w:pPr>
              <w:pStyle w:val="TableParagraph"/>
              <w:spacing w:before="119"/>
              <w:ind w:left="57" w:right="19"/>
              <w:rPr>
                <w:sz w:val="18"/>
              </w:rPr>
            </w:pPr>
            <w:r>
              <w:rPr>
                <w:sz w:val="18"/>
              </w:rPr>
              <w:t>У складу са</w:t>
            </w:r>
            <w:r>
              <w:rPr>
                <w:spacing w:val="-1"/>
                <w:sz w:val="18"/>
              </w:rPr>
              <w:t xml:space="preserve"> </w:t>
            </w:r>
            <w:r>
              <w:rPr>
                <w:sz w:val="18"/>
              </w:rPr>
              <w:t>чланом 84. 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2692"/>
        </w:trPr>
        <w:tc>
          <w:tcPr>
            <w:tcW w:w="1049" w:type="dxa"/>
            <w:shd w:val="clear" w:color="auto" w:fill="D9D9D9"/>
          </w:tcPr>
          <w:p w:rsidR="001F4CF8" w:rsidRDefault="006A7A18">
            <w:pPr>
              <w:pStyle w:val="TableParagraph"/>
              <w:spacing w:before="148"/>
              <w:ind w:left="57"/>
              <w:rPr>
                <w:sz w:val="18"/>
              </w:rPr>
            </w:pPr>
            <w:r>
              <w:rPr>
                <w:spacing w:val="-2"/>
                <w:sz w:val="18"/>
              </w:rPr>
              <w:t>3.1.3.</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
              <w:rPr>
                <w:sz w:val="18"/>
              </w:rPr>
            </w:pPr>
          </w:p>
          <w:p w:rsidR="001F4CF8" w:rsidRDefault="006A7A18">
            <w:pPr>
              <w:pStyle w:val="TableParagraph"/>
              <w:ind w:left="57" w:right="40"/>
              <w:jc w:val="both"/>
              <w:rPr>
                <w:sz w:val="18"/>
              </w:rPr>
            </w:pPr>
            <w:r>
              <w:rPr>
                <w:sz w:val="18"/>
              </w:rPr>
              <w:t>(3) ‘ozone precursors’ means nitrogen oxides, non- methane volatile organic compounds, methane, and carbon monoxide;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
              <w:rPr>
                <w:sz w:val="18"/>
              </w:rPr>
            </w:pPr>
          </w:p>
          <w:p w:rsidR="001F4CF8" w:rsidRDefault="006A7A18">
            <w:pPr>
              <w:pStyle w:val="TableParagraph"/>
              <w:ind w:left="12" w:right="3"/>
              <w:jc w:val="center"/>
              <w:rPr>
                <w:sz w:val="18"/>
              </w:rPr>
            </w:pPr>
            <w:r>
              <w:rPr>
                <w:spacing w:val="-5"/>
                <w:sz w:val="18"/>
              </w:rPr>
              <w:t>НУ</w:t>
            </w:r>
          </w:p>
        </w:tc>
        <w:tc>
          <w:tcPr>
            <w:tcW w:w="2562" w:type="dxa"/>
          </w:tcPr>
          <w:p w:rsidR="001F4CF8" w:rsidRDefault="006A7A18">
            <w:pPr>
              <w:pStyle w:val="TableParagraph"/>
              <w:spacing w:before="148"/>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члана</w:t>
            </w:r>
            <w:r>
              <w:rPr>
                <w:spacing w:val="-3"/>
                <w:sz w:val="18"/>
              </w:rPr>
              <w:t xml:space="preserve"> </w:t>
            </w:r>
            <w:r>
              <w:rPr>
                <w:sz w:val="18"/>
              </w:rPr>
              <w:t>46.</w:t>
            </w:r>
          </w:p>
          <w:p w:rsidR="001F4CF8" w:rsidRDefault="006A7A18">
            <w:pPr>
              <w:pStyle w:val="TableParagraph"/>
              <w:spacing w:before="120"/>
              <w:ind w:left="57" w:right="19"/>
              <w:rPr>
                <w:sz w:val="18"/>
              </w:rPr>
            </w:pPr>
            <w:r>
              <w:rPr>
                <w:sz w:val="18"/>
              </w:rPr>
              <w:t>У складу са</w:t>
            </w:r>
            <w:r>
              <w:rPr>
                <w:spacing w:val="-1"/>
                <w:sz w:val="18"/>
              </w:rPr>
              <w:t xml:space="preserve"> </w:t>
            </w:r>
            <w:r>
              <w:rPr>
                <w:sz w:val="18"/>
              </w:rPr>
              <w:t>чланом 84. 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501"/>
        </w:trPr>
        <w:tc>
          <w:tcPr>
            <w:tcW w:w="1049" w:type="dxa"/>
            <w:shd w:val="clear" w:color="auto" w:fill="D9D9D9"/>
          </w:tcPr>
          <w:p w:rsidR="001F4CF8" w:rsidRDefault="001F4CF8">
            <w:pPr>
              <w:pStyle w:val="TableParagraph"/>
              <w:rPr>
                <w:sz w:val="18"/>
              </w:rPr>
            </w:pPr>
          </w:p>
        </w:tc>
        <w:tc>
          <w:tcPr>
            <w:tcW w:w="3910" w:type="dxa"/>
            <w:shd w:val="clear" w:color="auto" w:fill="D9D9D9"/>
          </w:tcPr>
          <w:p w:rsidR="001F4CF8" w:rsidRDefault="001F4CF8">
            <w:pPr>
              <w:pStyle w:val="TableParagraph"/>
              <w:rPr>
                <w:sz w:val="18"/>
              </w:rPr>
            </w:pP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3141"/>
        </w:trPr>
        <w:tc>
          <w:tcPr>
            <w:tcW w:w="1049" w:type="dxa"/>
            <w:shd w:val="clear" w:color="auto" w:fill="D9D9D9"/>
          </w:tcPr>
          <w:p w:rsidR="001F4CF8" w:rsidRDefault="006A7A18">
            <w:pPr>
              <w:pStyle w:val="TableParagraph"/>
              <w:spacing w:before="148"/>
              <w:ind w:left="57"/>
              <w:rPr>
                <w:sz w:val="18"/>
              </w:rPr>
            </w:pPr>
            <w:r>
              <w:rPr>
                <w:spacing w:val="-2"/>
                <w:sz w:val="18"/>
              </w:rPr>
              <w:t>3.1.4.</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8"/>
              <w:rPr>
                <w:sz w:val="18"/>
              </w:rPr>
            </w:pPr>
          </w:p>
          <w:p w:rsidR="001F4CF8" w:rsidRDefault="006A7A18">
            <w:pPr>
              <w:pStyle w:val="TableParagraph"/>
              <w:ind w:left="57" w:right="46"/>
              <w:jc w:val="both"/>
              <w:rPr>
                <w:sz w:val="18"/>
              </w:rPr>
            </w:pPr>
            <w:r>
              <w:rPr>
                <w:sz w:val="18"/>
              </w:rPr>
              <w:t>(4) ‘air quality objectives’ means the limit values, target</w:t>
            </w:r>
            <w:r>
              <w:rPr>
                <w:spacing w:val="-5"/>
                <w:sz w:val="18"/>
              </w:rPr>
              <w:t xml:space="preserve"> </w:t>
            </w:r>
            <w:r>
              <w:rPr>
                <w:sz w:val="18"/>
              </w:rPr>
              <w:t>values</w:t>
            </w:r>
            <w:r>
              <w:rPr>
                <w:spacing w:val="-6"/>
                <w:sz w:val="18"/>
              </w:rPr>
              <w:t xml:space="preserve"> </w:t>
            </w:r>
            <w:r>
              <w:rPr>
                <w:sz w:val="18"/>
              </w:rPr>
              <w:t>and</w:t>
            </w:r>
            <w:r>
              <w:rPr>
                <w:spacing w:val="-5"/>
                <w:sz w:val="18"/>
              </w:rPr>
              <w:t xml:space="preserve"> </w:t>
            </w:r>
            <w:r>
              <w:rPr>
                <w:sz w:val="18"/>
              </w:rPr>
              <w:t>exposure</w:t>
            </w:r>
            <w:r>
              <w:rPr>
                <w:spacing w:val="-6"/>
                <w:sz w:val="18"/>
              </w:rPr>
              <w:t xml:space="preserve"> </w:t>
            </w:r>
            <w:r>
              <w:rPr>
                <w:sz w:val="18"/>
              </w:rPr>
              <w:t>concentration</w:t>
            </w:r>
            <w:r>
              <w:rPr>
                <w:spacing w:val="-7"/>
                <w:sz w:val="18"/>
              </w:rPr>
              <w:t xml:space="preserve"> </w:t>
            </w:r>
            <w:r>
              <w:rPr>
                <w:sz w:val="18"/>
              </w:rPr>
              <w:t>obligations for air quality set out in Directive 2008/50/EC and Directive 2004/107/EC of the European Parliament and of the Council (1);</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0"/>
              <w:rPr>
                <w:sz w:val="18"/>
              </w:rPr>
            </w:pPr>
          </w:p>
          <w:p w:rsidR="001F4CF8" w:rsidRDefault="006A7A18">
            <w:pPr>
              <w:pStyle w:val="TableParagraph"/>
              <w:ind w:left="12" w:right="3"/>
              <w:jc w:val="center"/>
              <w:rPr>
                <w:sz w:val="18"/>
              </w:rPr>
            </w:pPr>
            <w:r>
              <w:rPr>
                <w:spacing w:val="-5"/>
                <w:sz w:val="18"/>
              </w:rPr>
              <w:t>НУ</w:t>
            </w:r>
          </w:p>
        </w:tc>
        <w:tc>
          <w:tcPr>
            <w:tcW w:w="2562" w:type="dxa"/>
          </w:tcPr>
          <w:p w:rsidR="001F4CF8" w:rsidRDefault="006A7A18">
            <w:pPr>
              <w:pStyle w:val="TableParagraph"/>
              <w:spacing w:before="148"/>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члана</w:t>
            </w:r>
            <w:r>
              <w:rPr>
                <w:spacing w:val="-3"/>
                <w:sz w:val="18"/>
              </w:rPr>
              <w:t xml:space="preserve"> </w:t>
            </w:r>
            <w:r>
              <w:rPr>
                <w:sz w:val="18"/>
              </w:rPr>
              <w:t>46.</w:t>
            </w:r>
          </w:p>
          <w:p w:rsidR="001F4CF8" w:rsidRDefault="006A7A18">
            <w:pPr>
              <w:pStyle w:val="TableParagraph"/>
              <w:spacing w:before="122"/>
              <w:ind w:left="57" w:right="19"/>
              <w:rPr>
                <w:sz w:val="18"/>
              </w:rPr>
            </w:pPr>
            <w:r>
              <w:rPr>
                <w:sz w:val="18"/>
              </w:rPr>
              <w:t>У складу са</w:t>
            </w:r>
            <w:r>
              <w:rPr>
                <w:spacing w:val="-1"/>
                <w:sz w:val="18"/>
              </w:rPr>
              <w:t xml:space="preserve"> </w:t>
            </w:r>
            <w:r>
              <w:rPr>
                <w:sz w:val="18"/>
              </w:rPr>
              <w:t>чланом 84. 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3139"/>
        </w:trPr>
        <w:tc>
          <w:tcPr>
            <w:tcW w:w="1049" w:type="dxa"/>
            <w:shd w:val="clear" w:color="auto" w:fill="D9D9D9"/>
          </w:tcPr>
          <w:p w:rsidR="001F4CF8" w:rsidRDefault="006A7A18">
            <w:pPr>
              <w:pStyle w:val="TableParagraph"/>
              <w:spacing w:before="148"/>
              <w:ind w:left="57"/>
              <w:rPr>
                <w:sz w:val="18"/>
              </w:rPr>
            </w:pPr>
            <w:r>
              <w:rPr>
                <w:spacing w:val="-2"/>
                <w:sz w:val="18"/>
              </w:rPr>
              <w:t>3.1.5.</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6"/>
              <w:rPr>
                <w:sz w:val="18"/>
              </w:rPr>
            </w:pPr>
          </w:p>
          <w:p w:rsidR="001F4CF8" w:rsidRDefault="006A7A18">
            <w:pPr>
              <w:pStyle w:val="TableParagraph"/>
              <w:ind w:left="57" w:right="47"/>
              <w:jc w:val="both"/>
              <w:rPr>
                <w:sz w:val="18"/>
              </w:rPr>
            </w:pPr>
            <w:r>
              <w:rPr>
                <w:sz w:val="18"/>
              </w:rPr>
              <w:t>(5) ‘sulphur dioxide’ or ‘SO2’ means all sulphur compounds expressed as sulphur dioxide, including sulphur</w:t>
            </w:r>
            <w:r>
              <w:rPr>
                <w:spacing w:val="-6"/>
                <w:sz w:val="18"/>
              </w:rPr>
              <w:t xml:space="preserve"> </w:t>
            </w:r>
            <w:r>
              <w:rPr>
                <w:sz w:val="18"/>
              </w:rPr>
              <w:t>trioxide</w:t>
            </w:r>
            <w:r>
              <w:rPr>
                <w:spacing w:val="-7"/>
                <w:sz w:val="18"/>
              </w:rPr>
              <w:t xml:space="preserve"> </w:t>
            </w:r>
            <w:r>
              <w:rPr>
                <w:sz w:val="18"/>
              </w:rPr>
              <w:t>(SO3),</w:t>
            </w:r>
            <w:r>
              <w:rPr>
                <w:spacing w:val="-6"/>
                <w:sz w:val="18"/>
              </w:rPr>
              <w:t xml:space="preserve"> </w:t>
            </w:r>
            <w:r>
              <w:rPr>
                <w:sz w:val="18"/>
              </w:rPr>
              <w:t>sulphuric</w:t>
            </w:r>
            <w:r>
              <w:rPr>
                <w:spacing w:val="-8"/>
                <w:sz w:val="18"/>
              </w:rPr>
              <w:t xml:space="preserve"> </w:t>
            </w:r>
            <w:r>
              <w:rPr>
                <w:sz w:val="18"/>
              </w:rPr>
              <w:t>acid</w:t>
            </w:r>
            <w:r>
              <w:rPr>
                <w:spacing w:val="-5"/>
                <w:sz w:val="18"/>
              </w:rPr>
              <w:t xml:space="preserve"> </w:t>
            </w:r>
            <w:r>
              <w:rPr>
                <w:sz w:val="18"/>
              </w:rPr>
              <w:t>(H2SO4),</w:t>
            </w:r>
            <w:r>
              <w:rPr>
                <w:spacing w:val="-6"/>
                <w:sz w:val="18"/>
              </w:rPr>
              <w:t xml:space="preserve"> </w:t>
            </w:r>
            <w:r>
              <w:rPr>
                <w:sz w:val="18"/>
              </w:rPr>
              <w:t>and reduced sulphur compounds such as hydrogen sulphide</w:t>
            </w:r>
            <w:r>
              <w:rPr>
                <w:spacing w:val="-3"/>
                <w:sz w:val="18"/>
              </w:rPr>
              <w:t xml:space="preserve"> </w:t>
            </w:r>
            <w:r>
              <w:rPr>
                <w:sz w:val="18"/>
              </w:rPr>
              <w:t>(H2S),</w:t>
            </w:r>
            <w:r>
              <w:rPr>
                <w:spacing w:val="-2"/>
                <w:sz w:val="18"/>
              </w:rPr>
              <w:t xml:space="preserve"> </w:t>
            </w:r>
            <w:r>
              <w:rPr>
                <w:sz w:val="18"/>
              </w:rPr>
              <w:t>mercaptans</w:t>
            </w:r>
            <w:r>
              <w:rPr>
                <w:spacing w:val="-2"/>
                <w:sz w:val="18"/>
              </w:rPr>
              <w:t xml:space="preserve"> </w:t>
            </w:r>
            <w:r>
              <w:rPr>
                <w:sz w:val="18"/>
              </w:rPr>
              <w:t>and</w:t>
            </w:r>
            <w:r>
              <w:rPr>
                <w:spacing w:val="-1"/>
                <w:sz w:val="18"/>
              </w:rPr>
              <w:t xml:space="preserve"> </w:t>
            </w:r>
            <w:r>
              <w:rPr>
                <w:sz w:val="18"/>
              </w:rPr>
              <w:t>dimethyl</w:t>
            </w:r>
            <w:r>
              <w:rPr>
                <w:spacing w:val="-2"/>
                <w:sz w:val="18"/>
              </w:rPr>
              <w:t xml:space="preserve"> sulphides;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7"/>
              <w:rPr>
                <w:sz w:val="18"/>
              </w:rPr>
            </w:pPr>
          </w:p>
          <w:p w:rsidR="001F4CF8" w:rsidRDefault="006A7A18">
            <w:pPr>
              <w:pStyle w:val="TableParagraph"/>
              <w:ind w:left="12" w:right="3"/>
              <w:jc w:val="center"/>
              <w:rPr>
                <w:sz w:val="18"/>
              </w:rPr>
            </w:pPr>
            <w:r>
              <w:rPr>
                <w:spacing w:val="-5"/>
                <w:sz w:val="18"/>
              </w:rPr>
              <w:t>НУ</w:t>
            </w:r>
          </w:p>
        </w:tc>
        <w:tc>
          <w:tcPr>
            <w:tcW w:w="2562" w:type="dxa"/>
          </w:tcPr>
          <w:p w:rsidR="001F4CF8" w:rsidRDefault="006A7A18">
            <w:pPr>
              <w:pStyle w:val="TableParagraph"/>
              <w:spacing w:before="148"/>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члана</w:t>
            </w:r>
            <w:r>
              <w:rPr>
                <w:spacing w:val="-3"/>
                <w:sz w:val="18"/>
              </w:rPr>
              <w:t xml:space="preserve"> </w:t>
            </w:r>
            <w:r>
              <w:rPr>
                <w:sz w:val="18"/>
              </w:rPr>
              <w:t>46.</w:t>
            </w:r>
          </w:p>
          <w:p w:rsidR="001F4CF8" w:rsidRDefault="006A7A18">
            <w:pPr>
              <w:pStyle w:val="TableParagraph"/>
              <w:spacing w:before="120"/>
              <w:ind w:left="57" w:right="19"/>
              <w:rPr>
                <w:sz w:val="18"/>
              </w:rPr>
            </w:pPr>
            <w:r>
              <w:rPr>
                <w:sz w:val="18"/>
              </w:rPr>
              <w:t>У складу са</w:t>
            </w:r>
            <w:r>
              <w:rPr>
                <w:spacing w:val="-1"/>
                <w:sz w:val="18"/>
              </w:rPr>
              <w:t xml:space="preserve"> </w:t>
            </w:r>
            <w:r>
              <w:rPr>
                <w:sz w:val="18"/>
              </w:rPr>
              <w:t>чланом 84. 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1713"/>
        </w:trPr>
        <w:tc>
          <w:tcPr>
            <w:tcW w:w="1049" w:type="dxa"/>
            <w:shd w:val="clear" w:color="auto" w:fill="D9D9D9"/>
          </w:tcPr>
          <w:p w:rsidR="001F4CF8" w:rsidRDefault="006A7A18">
            <w:pPr>
              <w:pStyle w:val="TableParagraph"/>
              <w:spacing w:before="149"/>
              <w:ind w:left="57"/>
              <w:rPr>
                <w:sz w:val="18"/>
              </w:rPr>
            </w:pPr>
            <w:r>
              <w:rPr>
                <w:spacing w:val="-2"/>
                <w:sz w:val="18"/>
              </w:rPr>
              <w:t>3.1.6.</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spacing w:before="1"/>
              <w:ind w:left="57"/>
              <w:rPr>
                <w:sz w:val="18"/>
              </w:rPr>
            </w:pPr>
            <w:r>
              <w:rPr>
                <w:sz w:val="18"/>
              </w:rPr>
              <w:t>(6)</w:t>
            </w:r>
            <w:r>
              <w:rPr>
                <w:spacing w:val="26"/>
                <w:sz w:val="18"/>
              </w:rPr>
              <w:t xml:space="preserve"> </w:t>
            </w:r>
            <w:r>
              <w:rPr>
                <w:sz w:val="18"/>
              </w:rPr>
              <w:t>‘nitrogen</w:t>
            </w:r>
            <w:r>
              <w:rPr>
                <w:spacing w:val="27"/>
                <w:sz w:val="18"/>
              </w:rPr>
              <w:t xml:space="preserve"> </w:t>
            </w:r>
            <w:r>
              <w:rPr>
                <w:sz w:val="18"/>
              </w:rPr>
              <w:t>oxides’</w:t>
            </w:r>
            <w:r>
              <w:rPr>
                <w:spacing w:val="23"/>
                <w:sz w:val="18"/>
              </w:rPr>
              <w:t xml:space="preserve"> </w:t>
            </w:r>
            <w:r>
              <w:rPr>
                <w:sz w:val="18"/>
              </w:rPr>
              <w:t>or</w:t>
            </w:r>
            <w:r>
              <w:rPr>
                <w:spacing w:val="26"/>
                <w:sz w:val="18"/>
              </w:rPr>
              <w:t xml:space="preserve"> </w:t>
            </w:r>
            <w:r>
              <w:rPr>
                <w:sz w:val="18"/>
              </w:rPr>
              <w:t>‘NOx’</w:t>
            </w:r>
            <w:r>
              <w:rPr>
                <w:spacing w:val="24"/>
                <w:sz w:val="18"/>
              </w:rPr>
              <w:t xml:space="preserve"> </w:t>
            </w:r>
            <w:r>
              <w:rPr>
                <w:sz w:val="18"/>
              </w:rPr>
              <w:t>means</w:t>
            </w:r>
            <w:r>
              <w:rPr>
                <w:spacing w:val="26"/>
                <w:sz w:val="18"/>
              </w:rPr>
              <w:t xml:space="preserve"> </w:t>
            </w:r>
            <w:r>
              <w:rPr>
                <w:sz w:val="18"/>
              </w:rPr>
              <w:t>nitric</w:t>
            </w:r>
            <w:r>
              <w:rPr>
                <w:spacing w:val="26"/>
                <w:sz w:val="18"/>
              </w:rPr>
              <w:t xml:space="preserve"> </w:t>
            </w:r>
            <w:r>
              <w:rPr>
                <w:sz w:val="18"/>
              </w:rPr>
              <w:t>oxide and</w:t>
            </w:r>
            <w:r>
              <w:rPr>
                <w:spacing w:val="-2"/>
                <w:sz w:val="18"/>
              </w:rPr>
              <w:t xml:space="preserve"> </w:t>
            </w:r>
            <w:r>
              <w:rPr>
                <w:sz w:val="18"/>
              </w:rPr>
              <w:t>nitrogen</w:t>
            </w:r>
            <w:r>
              <w:rPr>
                <w:spacing w:val="-2"/>
                <w:sz w:val="18"/>
              </w:rPr>
              <w:t xml:space="preserve"> </w:t>
            </w:r>
            <w:r>
              <w:rPr>
                <w:sz w:val="18"/>
              </w:rPr>
              <w:t>dioxide,</w:t>
            </w:r>
            <w:r>
              <w:rPr>
                <w:spacing w:val="-2"/>
                <w:sz w:val="18"/>
              </w:rPr>
              <w:t xml:space="preserve"> </w:t>
            </w:r>
            <w:r>
              <w:rPr>
                <w:sz w:val="18"/>
              </w:rPr>
              <w:t>expressed</w:t>
            </w:r>
            <w:r>
              <w:rPr>
                <w:spacing w:val="-2"/>
                <w:sz w:val="18"/>
              </w:rPr>
              <w:t xml:space="preserve"> </w:t>
            </w:r>
            <w:r>
              <w:rPr>
                <w:sz w:val="18"/>
              </w:rPr>
              <w:t>as</w:t>
            </w:r>
            <w:r>
              <w:rPr>
                <w:spacing w:val="-2"/>
                <w:sz w:val="18"/>
              </w:rPr>
              <w:t xml:space="preserve"> </w:t>
            </w:r>
            <w:r>
              <w:rPr>
                <w:sz w:val="18"/>
              </w:rPr>
              <w:t>nitrogen</w:t>
            </w:r>
            <w:r>
              <w:rPr>
                <w:spacing w:val="-2"/>
                <w:sz w:val="18"/>
              </w:rPr>
              <w:t xml:space="preserve"> dioxide;</w:t>
            </w:r>
          </w:p>
        </w:tc>
        <w:tc>
          <w:tcPr>
            <w:tcW w:w="912" w:type="dxa"/>
          </w:tcPr>
          <w:p w:rsidR="001F4CF8" w:rsidRDefault="001F4CF8">
            <w:pPr>
              <w:pStyle w:val="TableParagraph"/>
              <w:rPr>
                <w:sz w:val="18"/>
              </w:rPr>
            </w:pPr>
          </w:p>
          <w:p w:rsidR="001F4CF8" w:rsidRDefault="001F4CF8">
            <w:pPr>
              <w:pStyle w:val="TableParagraph"/>
              <w:spacing w:before="176"/>
              <w:rPr>
                <w:sz w:val="18"/>
              </w:rPr>
            </w:pPr>
          </w:p>
          <w:p w:rsidR="001F4CF8" w:rsidRDefault="006A7A18">
            <w:pPr>
              <w:pStyle w:val="TableParagraph"/>
              <w:ind w:left="62"/>
              <w:rPr>
                <w:b/>
                <w:sz w:val="18"/>
              </w:rPr>
            </w:pPr>
            <w:r>
              <w:rPr>
                <w:b/>
                <w:spacing w:val="-4"/>
                <w:sz w:val="18"/>
              </w:rPr>
              <w:t>0.3.</w:t>
            </w:r>
          </w:p>
          <w:p w:rsidR="001F4CF8" w:rsidRDefault="006A7A18">
            <w:pPr>
              <w:pStyle w:val="TableParagraph"/>
              <w:spacing w:before="120"/>
              <w:ind w:left="62"/>
              <w:rPr>
                <w:sz w:val="18"/>
              </w:rPr>
            </w:pPr>
            <w:r>
              <w:rPr>
                <w:spacing w:val="-2"/>
                <w:sz w:val="18"/>
              </w:rPr>
              <w:t>4.1.17.</w:t>
            </w:r>
          </w:p>
        </w:tc>
        <w:tc>
          <w:tcPr>
            <w:tcW w:w="4042" w:type="dxa"/>
          </w:tcPr>
          <w:p w:rsidR="001F4CF8" w:rsidRDefault="006A7A18">
            <w:pPr>
              <w:pStyle w:val="TableParagraph"/>
              <w:spacing w:before="28"/>
              <w:ind w:left="57"/>
              <w:jc w:val="both"/>
              <w:rPr>
                <w:sz w:val="18"/>
              </w:rPr>
            </w:pPr>
            <w:r>
              <w:rPr>
                <w:sz w:val="18"/>
              </w:rPr>
              <w:t>Члан</w:t>
            </w:r>
            <w:r>
              <w:rPr>
                <w:spacing w:val="-3"/>
                <w:sz w:val="18"/>
              </w:rPr>
              <w:t xml:space="preserve"> </w:t>
            </w:r>
            <w:r>
              <w:rPr>
                <w:spacing w:val="-5"/>
                <w:sz w:val="18"/>
              </w:rPr>
              <w:t>4.</w:t>
            </w:r>
          </w:p>
          <w:p w:rsidR="001F4CF8" w:rsidRDefault="001F4CF8">
            <w:pPr>
              <w:pStyle w:val="TableParagraph"/>
              <w:spacing w:before="2"/>
              <w:rPr>
                <w:sz w:val="18"/>
              </w:rPr>
            </w:pPr>
          </w:p>
          <w:p w:rsidR="001F4CF8" w:rsidRDefault="006A7A18">
            <w:pPr>
              <w:pStyle w:val="TableParagraph"/>
              <w:ind w:left="57" w:right="45"/>
              <w:jc w:val="both"/>
              <w:rPr>
                <w:sz w:val="18"/>
              </w:rPr>
            </w:pPr>
            <w:r>
              <w:rPr>
                <w:sz w:val="18"/>
              </w:rPr>
              <w:t>Поједини</w:t>
            </w:r>
            <w:r>
              <w:rPr>
                <w:spacing w:val="-3"/>
                <w:sz w:val="18"/>
              </w:rPr>
              <w:t xml:space="preserve"> </w:t>
            </w:r>
            <w:r>
              <w:rPr>
                <w:sz w:val="18"/>
              </w:rPr>
              <w:t>изрази</w:t>
            </w:r>
            <w:r>
              <w:rPr>
                <w:spacing w:val="-3"/>
                <w:sz w:val="18"/>
              </w:rPr>
              <w:t xml:space="preserve"> </w:t>
            </w:r>
            <w:r>
              <w:rPr>
                <w:sz w:val="18"/>
              </w:rPr>
              <w:t>употребљени</w:t>
            </w:r>
            <w:r>
              <w:rPr>
                <w:spacing w:val="-3"/>
                <w:sz w:val="18"/>
              </w:rPr>
              <w:t xml:space="preserve"> </w:t>
            </w:r>
            <w:r>
              <w:rPr>
                <w:sz w:val="18"/>
              </w:rPr>
              <w:t>у</w:t>
            </w:r>
            <w:r>
              <w:rPr>
                <w:spacing w:val="-1"/>
                <w:sz w:val="18"/>
              </w:rPr>
              <w:t xml:space="preserve"> </w:t>
            </w:r>
            <w:r>
              <w:rPr>
                <w:sz w:val="18"/>
              </w:rPr>
              <w:t>овој</w:t>
            </w:r>
            <w:r>
              <w:rPr>
                <w:spacing w:val="-2"/>
                <w:sz w:val="18"/>
              </w:rPr>
              <w:t xml:space="preserve"> </w:t>
            </w:r>
            <w:r>
              <w:rPr>
                <w:sz w:val="18"/>
              </w:rPr>
              <w:t>уредби</w:t>
            </w:r>
            <w:r>
              <w:rPr>
                <w:spacing w:val="-3"/>
                <w:sz w:val="18"/>
              </w:rPr>
              <w:t xml:space="preserve"> </w:t>
            </w:r>
            <w:r>
              <w:rPr>
                <w:sz w:val="18"/>
              </w:rPr>
              <w:t>имају следеће значење:</w:t>
            </w:r>
          </w:p>
          <w:p w:rsidR="001F4CF8" w:rsidRDefault="006A7A18">
            <w:pPr>
              <w:pStyle w:val="TableParagraph"/>
              <w:ind w:left="57" w:right="45"/>
              <w:jc w:val="both"/>
              <w:rPr>
                <w:position w:val="1"/>
                <w:sz w:val="18"/>
              </w:rPr>
            </w:pPr>
            <w:r>
              <w:rPr>
                <w:position w:val="1"/>
                <w:sz w:val="18"/>
              </w:rPr>
              <w:t>17) укупни оксиди азота изражени као NO</w:t>
            </w:r>
            <w:r>
              <w:rPr>
                <w:sz w:val="12"/>
              </w:rPr>
              <w:t>2</w:t>
            </w:r>
            <w:r>
              <w:rPr>
                <w:spacing w:val="40"/>
                <w:sz w:val="12"/>
              </w:rPr>
              <w:t xml:space="preserve"> </w:t>
            </w:r>
            <w:r>
              <w:rPr>
                <w:sz w:val="18"/>
              </w:rPr>
              <w:t xml:space="preserve">(mg/normalni m3) су укупни оксиди азота а изводе се рачунски на основу измерених концентрација </w:t>
            </w:r>
            <w:r>
              <w:rPr>
                <w:position w:val="1"/>
                <w:sz w:val="18"/>
              </w:rPr>
              <w:t>NO и NO</w:t>
            </w:r>
            <w:r>
              <w:rPr>
                <w:sz w:val="12"/>
              </w:rPr>
              <w:t>2</w:t>
            </w:r>
            <w:r>
              <w:rPr>
                <w:spacing w:val="40"/>
                <w:sz w:val="12"/>
              </w:rPr>
              <w:t xml:space="preserve"> </w:t>
            </w:r>
            <w:r>
              <w:rPr>
                <w:position w:val="1"/>
                <w:sz w:val="18"/>
              </w:rPr>
              <w:t>према следећој једначини:</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3"/>
              <w:rPr>
                <w:sz w:val="18"/>
              </w:rPr>
            </w:pPr>
          </w:p>
          <w:p w:rsidR="001F4CF8" w:rsidRDefault="006A7A18">
            <w:pPr>
              <w:pStyle w:val="TableParagraph"/>
              <w:ind w:left="12" w:right="3"/>
              <w:jc w:val="center"/>
              <w:rPr>
                <w:sz w:val="18"/>
              </w:rPr>
            </w:pPr>
            <w:r>
              <w:rPr>
                <w:spacing w:val="-5"/>
                <w:sz w:val="18"/>
              </w:rPr>
              <w:t>ПУ</w:t>
            </w: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1504"/>
        </w:trPr>
        <w:tc>
          <w:tcPr>
            <w:tcW w:w="1049" w:type="dxa"/>
            <w:shd w:val="clear" w:color="auto" w:fill="D9D9D9"/>
          </w:tcPr>
          <w:p w:rsidR="001F4CF8" w:rsidRDefault="006A7A18">
            <w:pPr>
              <w:pStyle w:val="TableParagraph"/>
              <w:spacing w:before="146"/>
              <w:ind w:left="57"/>
              <w:rPr>
                <w:sz w:val="18"/>
              </w:rPr>
            </w:pPr>
            <w:r>
              <w:rPr>
                <w:spacing w:val="-2"/>
                <w:sz w:val="18"/>
              </w:rPr>
              <w:t>3.1.7.</w:t>
            </w:r>
          </w:p>
        </w:tc>
        <w:tc>
          <w:tcPr>
            <w:tcW w:w="3910" w:type="dxa"/>
            <w:shd w:val="clear" w:color="auto" w:fill="D9D9D9"/>
          </w:tcPr>
          <w:p w:rsidR="001F4CF8" w:rsidRDefault="001F4CF8">
            <w:pPr>
              <w:pStyle w:val="TableParagraph"/>
              <w:spacing w:before="27"/>
              <w:rPr>
                <w:sz w:val="18"/>
              </w:rPr>
            </w:pPr>
          </w:p>
          <w:p w:rsidR="001F4CF8" w:rsidRDefault="006A7A18">
            <w:pPr>
              <w:pStyle w:val="TableParagraph"/>
              <w:spacing w:before="1"/>
              <w:ind w:left="57" w:right="46"/>
              <w:jc w:val="both"/>
              <w:rPr>
                <w:sz w:val="18"/>
              </w:rPr>
            </w:pPr>
            <w:r>
              <w:rPr>
                <w:sz w:val="18"/>
              </w:rPr>
              <w:t>(7) ‘non-methane volatile organic compounds’ or ‘NMVOC’ means all organic compounds</w:t>
            </w:r>
            <w:r>
              <w:rPr>
                <w:spacing w:val="-2"/>
                <w:sz w:val="18"/>
              </w:rPr>
              <w:t xml:space="preserve"> </w:t>
            </w:r>
            <w:r>
              <w:rPr>
                <w:sz w:val="18"/>
              </w:rPr>
              <w:t>other than methane, that are capable of producing photochemical oxidants by reaction with nitrogen oxides in the presence of sunlight;</w:t>
            </w:r>
          </w:p>
        </w:tc>
        <w:tc>
          <w:tcPr>
            <w:tcW w:w="912" w:type="dxa"/>
          </w:tcPr>
          <w:p w:rsidR="001F4CF8" w:rsidRDefault="001F4CF8">
            <w:pPr>
              <w:pStyle w:val="TableParagraph"/>
              <w:rPr>
                <w:sz w:val="18"/>
              </w:rPr>
            </w:pPr>
          </w:p>
          <w:p w:rsidR="001F4CF8" w:rsidRDefault="001F4CF8">
            <w:pPr>
              <w:pStyle w:val="TableParagraph"/>
              <w:spacing w:before="70"/>
              <w:rPr>
                <w:sz w:val="18"/>
              </w:rPr>
            </w:pPr>
          </w:p>
          <w:p w:rsidR="001F4CF8" w:rsidRDefault="006A7A18">
            <w:pPr>
              <w:pStyle w:val="TableParagraph"/>
              <w:ind w:left="62"/>
              <w:rPr>
                <w:b/>
                <w:sz w:val="18"/>
              </w:rPr>
            </w:pPr>
            <w:r>
              <w:rPr>
                <w:b/>
                <w:spacing w:val="-4"/>
                <w:sz w:val="18"/>
              </w:rPr>
              <w:t>0.3.</w:t>
            </w:r>
          </w:p>
          <w:p w:rsidR="001F4CF8" w:rsidRDefault="006A7A18">
            <w:pPr>
              <w:pStyle w:val="TableParagraph"/>
              <w:spacing w:before="120"/>
              <w:ind w:left="62"/>
              <w:rPr>
                <w:sz w:val="18"/>
              </w:rPr>
            </w:pPr>
            <w:r>
              <w:rPr>
                <w:spacing w:val="-2"/>
                <w:sz w:val="18"/>
              </w:rPr>
              <w:t>4.1.16.</w:t>
            </w:r>
          </w:p>
        </w:tc>
        <w:tc>
          <w:tcPr>
            <w:tcW w:w="4042" w:type="dxa"/>
          </w:tcPr>
          <w:p w:rsidR="001F4CF8" w:rsidRDefault="006A7A18">
            <w:pPr>
              <w:pStyle w:val="TableParagraph"/>
              <w:spacing w:before="26"/>
              <w:ind w:left="57" w:right="43"/>
              <w:jc w:val="both"/>
              <w:rPr>
                <w:sz w:val="18"/>
              </w:rPr>
            </w:pPr>
            <w:r>
              <w:rPr>
                <w:sz w:val="18"/>
              </w:rPr>
              <w:t>16) испарљива органска једињења за која се одређују максималне националне емисије (Non- Methane Volatile Organic Compounds -</w:t>
            </w:r>
            <w:r>
              <w:rPr>
                <w:spacing w:val="-1"/>
                <w:sz w:val="18"/>
              </w:rPr>
              <w:t xml:space="preserve"> </w:t>
            </w:r>
            <w:r>
              <w:rPr>
                <w:sz w:val="18"/>
              </w:rPr>
              <w:t>NMVOC)</w:t>
            </w:r>
            <w:r>
              <w:rPr>
                <w:spacing w:val="-2"/>
                <w:sz w:val="18"/>
              </w:rPr>
              <w:t xml:space="preserve"> </w:t>
            </w:r>
            <w:r>
              <w:rPr>
                <w:sz w:val="18"/>
              </w:rPr>
              <w:t>су сва органска једињења која потичу од људских активности, осим метана, која могу да производе фотохемијске оксиданте, реагујући са оксидима азота у присуству сунчеве светлости;</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6"/>
              <w:rPr>
                <w:sz w:val="18"/>
              </w:rPr>
            </w:pPr>
          </w:p>
          <w:p w:rsidR="001F4CF8" w:rsidRDefault="006A7A18">
            <w:pPr>
              <w:pStyle w:val="TableParagraph"/>
              <w:spacing w:before="1"/>
              <w:ind w:left="12" w:right="3"/>
              <w:jc w:val="center"/>
              <w:rPr>
                <w:sz w:val="18"/>
              </w:rPr>
            </w:pPr>
            <w:r>
              <w:rPr>
                <w:spacing w:val="-5"/>
                <w:sz w:val="18"/>
              </w:rPr>
              <w:t>ПУ</w:t>
            </w: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3139"/>
        </w:trPr>
        <w:tc>
          <w:tcPr>
            <w:tcW w:w="1049" w:type="dxa"/>
            <w:shd w:val="clear" w:color="auto" w:fill="D9D9D9"/>
          </w:tcPr>
          <w:p w:rsidR="001F4CF8" w:rsidRDefault="006A7A18">
            <w:pPr>
              <w:pStyle w:val="TableParagraph"/>
              <w:spacing w:before="148"/>
              <w:ind w:left="57"/>
              <w:rPr>
                <w:sz w:val="18"/>
              </w:rPr>
            </w:pPr>
            <w:r>
              <w:rPr>
                <w:spacing w:val="-2"/>
                <w:sz w:val="18"/>
              </w:rPr>
              <w:t>3.1.8.</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8"/>
              <w:rPr>
                <w:sz w:val="18"/>
              </w:rPr>
            </w:pPr>
          </w:p>
          <w:p w:rsidR="001F4CF8" w:rsidRDefault="006A7A18">
            <w:pPr>
              <w:pStyle w:val="TableParagraph"/>
              <w:ind w:left="57" w:right="47"/>
              <w:jc w:val="both"/>
              <w:rPr>
                <w:sz w:val="18"/>
              </w:rPr>
            </w:pPr>
            <w:r>
              <w:rPr>
                <w:sz w:val="18"/>
              </w:rPr>
              <w:t>(8) ‘fine particulate matter’ or ‘PM2,5’ means particles with an aerodynamic diameter equal to or less than 2,5 micrometres (μm);</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7"/>
              <w:rPr>
                <w:sz w:val="18"/>
              </w:rPr>
            </w:pPr>
          </w:p>
          <w:p w:rsidR="001F4CF8" w:rsidRDefault="006A7A18">
            <w:pPr>
              <w:pStyle w:val="TableParagraph"/>
              <w:spacing w:before="1"/>
              <w:ind w:left="12" w:right="3"/>
              <w:jc w:val="center"/>
              <w:rPr>
                <w:sz w:val="18"/>
              </w:rPr>
            </w:pPr>
            <w:r>
              <w:rPr>
                <w:spacing w:val="-5"/>
                <w:sz w:val="18"/>
              </w:rPr>
              <w:t>НУ</w:t>
            </w:r>
          </w:p>
        </w:tc>
        <w:tc>
          <w:tcPr>
            <w:tcW w:w="2562" w:type="dxa"/>
          </w:tcPr>
          <w:p w:rsidR="001F4CF8" w:rsidRDefault="006A7A18">
            <w:pPr>
              <w:pStyle w:val="TableParagraph"/>
              <w:spacing w:before="148"/>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члана</w:t>
            </w:r>
            <w:r>
              <w:rPr>
                <w:spacing w:val="-3"/>
                <w:sz w:val="18"/>
              </w:rPr>
              <w:t xml:space="preserve"> </w:t>
            </w:r>
            <w:r>
              <w:rPr>
                <w:sz w:val="18"/>
              </w:rPr>
              <w:t>46.</w:t>
            </w:r>
          </w:p>
          <w:p w:rsidR="001F4CF8" w:rsidRDefault="006A7A18">
            <w:pPr>
              <w:pStyle w:val="TableParagraph"/>
              <w:spacing w:before="120"/>
              <w:ind w:left="57" w:right="19"/>
              <w:rPr>
                <w:sz w:val="18"/>
              </w:rPr>
            </w:pPr>
            <w:r>
              <w:rPr>
                <w:sz w:val="18"/>
              </w:rPr>
              <w:t>У складу са</w:t>
            </w:r>
            <w:r>
              <w:rPr>
                <w:spacing w:val="-1"/>
                <w:sz w:val="18"/>
              </w:rPr>
              <w:t xml:space="preserve"> </w:t>
            </w:r>
            <w:r>
              <w:rPr>
                <w:sz w:val="18"/>
              </w:rPr>
              <w:t>чланом 84. 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3141"/>
        </w:trPr>
        <w:tc>
          <w:tcPr>
            <w:tcW w:w="1049" w:type="dxa"/>
            <w:shd w:val="clear" w:color="auto" w:fill="D9D9D9"/>
          </w:tcPr>
          <w:p w:rsidR="001F4CF8" w:rsidRDefault="006A7A18">
            <w:pPr>
              <w:pStyle w:val="TableParagraph"/>
              <w:spacing w:before="148"/>
              <w:ind w:left="57"/>
              <w:rPr>
                <w:sz w:val="18"/>
              </w:rPr>
            </w:pPr>
            <w:r>
              <w:rPr>
                <w:spacing w:val="-2"/>
                <w:sz w:val="18"/>
              </w:rPr>
              <w:t>3.1.9.</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21"/>
              <w:rPr>
                <w:sz w:val="18"/>
              </w:rPr>
            </w:pPr>
          </w:p>
          <w:p w:rsidR="001F4CF8" w:rsidRDefault="006A7A18">
            <w:pPr>
              <w:pStyle w:val="TableParagraph"/>
              <w:ind w:left="57" w:right="56"/>
              <w:rPr>
                <w:sz w:val="18"/>
              </w:rPr>
            </w:pPr>
            <w:r>
              <w:rPr>
                <w:sz w:val="18"/>
              </w:rPr>
              <w:t>(9)</w:t>
            </w:r>
            <w:r>
              <w:rPr>
                <w:spacing w:val="40"/>
                <w:sz w:val="18"/>
              </w:rPr>
              <w:t xml:space="preserve"> </w:t>
            </w:r>
            <w:r>
              <w:rPr>
                <w:sz w:val="18"/>
              </w:rPr>
              <w:t>‘black</w:t>
            </w:r>
            <w:r>
              <w:rPr>
                <w:spacing w:val="40"/>
                <w:sz w:val="18"/>
              </w:rPr>
              <w:t xml:space="preserve"> </w:t>
            </w:r>
            <w:r>
              <w:rPr>
                <w:sz w:val="18"/>
              </w:rPr>
              <w:t>carbon’</w:t>
            </w:r>
            <w:r>
              <w:rPr>
                <w:spacing w:val="40"/>
                <w:sz w:val="18"/>
              </w:rPr>
              <w:t xml:space="preserve"> </w:t>
            </w:r>
            <w:r>
              <w:rPr>
                <w:sz w:val="18"/>
              </w:rPr>
              <w:t>or</w:t>
            </w:r>
            <w:r>
              <w:rPr>
                <w:spacing w:val="40"/>
                <w:sz w:val="18"/>
              </w:rPr>
              <w:t xml:space="preserve"> </w:t>
            </w:r>
            <w:r>
              <w:rPr>
                <w:sz w:val="18"/>
              </w:rPr>
              <w:t>‘BC’</w:t>
            </w:r>
            <w:r>
              <w:rPr>
                <w:spacing w:val="40"/>
                <w:sz w:val="18"/>
              </w:rPr>
              <w:t xml:space="preserve"> </w:t>
            </w:r>
            <w:r>
              <w:rPr>
                <w:sz w:val="18"/>
              </w:rPr>
              <w:t>means</w:t>
            </w:r>
            <w:r>
              <w:rPr>
                <w:spacing w:val="40"/>
                <w:sz w:val="18"/>
              </w:rPr>
              <w:t xml:space="preserve"> </w:t>
            </w:r>
            <w:r>
              <w:rPr>
                <w:sz w:val="18"/>
              </w:rPr>
              <w:t>carbonaceous particulate matter that absorbs light;</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7"/>
              <w:rPr>
                <w:sz w:val="18"/>
              </w:rPr>
            </w:pPr>
          </w:p>
          <w:p w:rsidR="001F4CF8" w:rsidRDefault="006A7A18">
            <w:pPr>
              <w:pStyle w:val="TableParagraph"/>
              <w:ind w:left="12" w:right="3"/>
              <w:jc w:val="center"/>
              <w:rPr>
                <w:sz w:val="18"/>
              </w:rPr>
            </w:pPr>
            <w:r>
              <w:rPr>
                <w:spacing w:val="-5"/>
                <w:sz w:val="18"/>
              </w:rPr>
              <w:t>НУ</w:t>
            </w:r>
          </w:p>
        </w:tc>
        <w:tc>
          <w:tcPr>
            <w:tcW w:w="2562" w:type="dxa"/>
          </w:tcPr>
          <w:p w:rsidR="001F4CF8" w:rsidRDefault="006A7A18">
            <w:pPr>
              <w:pStyle w:val="TableParagraph"/>
              <w:spacing w:before="148"/>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члана</w:t>
            </w:r>
            <w:r>
              <w:rPr>
                <w:spacing w:val="-3"/>
                <w:sz w:val="18"/>
              </w:rPr>
              <w:t xml:space="preserve"> </w:t>
            </w:r>
            <w:r>
              <w:rPr>
                <w:sz w:val="18"/>
              </w:rPr>
              <w:t>46.</w:t>
            </w:r>
          </w:p>
          <w:p w:rsidR="001F4CF8" w:rsidRDefault="006A7A18">
            <w:pPr>
              <w:pStyle w:val="TableParagraph"/>
              <w:spacing w:before="122"/>
              <w:ind w:left="57" w:right="19"/>
              <w:rPr>
                <w:sz w:val="18"/>
              </w:rPr>
            </w:pPr>
            <w:r>
              <w:rPr>
                <w:sz w:val="18"/>
              </w:rPr>
              <w:t>У складу са</w:t>
            </w:r>
            <w:r>
              <w:rPr>
                <w:spacing w:val="-1"/>
                <w:sz w:val="18"/>
              </w:rPr>
              <w:t xml:space="preserve"> </w:t>
            </w:r>
            <w:r>
              <w:rPr>
                <w:sz w:val="18"/>
              </w:rPr>
              <w:t>чланом 84. 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916"/>
        </w:trPr>
        <w:tc>
          <w:tcPr>
            <w:tcW w:w="1049" w:type="dxa"/>
            <w:shd w:val="clear" w:color="auto" w:fill="D9D9D9"/>
          </w:tcPr>
          <w:p w:rsidR="001F4CF8" w:rsidRDefault="006A7A18">
            <w:pPr>
              <w:pStyle w:val="TableParagraph"/>
              <w:spacing w:before="148"/>
              <w:ind w:left="57"/>
              <w:rPr>
                <w:sz w:val="18"/>
              </w:rPr>
            </w:pPr>
            <w:r>
              <w:rPr>
                <w:spacing w:val="-2"/>
                <w:sz w:val="18"/>
              </w:rPr>
              <w:t>3.1.10.</w:t>
            </w:r>
          </w:p>
        </w:tc>
        <w:tc>
          <w:tcPr>
            <w:tcW w:w="3910" w:type="dxa"/>
            <w:shd w:val="clear" w:color="auto" w:fill="D9D9D9"/>
          </w:tcPr>
          <w:p w:rsidR="001F4CF8" w:rsidRDefault="006A7A18">
            <w:pPr>
              <w:pStyle w:val="TableParagraph"/>
              <w:spacing w:before="43"/>
              <w:ind w:left="57" w:right="46"/>
              <w:jc w:val="both"/>
              <w:rPr>
                <w:sz w:val="18"/>
              </w:rPr>
            </w:pPr>
            <w:r>
              <w:rPr>
                <w:sz w:val="18"/>
              </w:rPr>
              <w:t>(10) ‘national emission reduction commitment’ means the Member States' obligation in the</w:t>
            </w:r>
            <w:r>
              <w:rPr>
                <w:spacing w:val="40"/>
                <w:sz w:val="18"/>
              </w:rPr>
              <w:t xml:space="preserve"> </w:t>
            </w:r>
            <w:r>
              <w:rPr>
                <w:sz w:val="18"/>
              </w:rPr>
              <w:t>reduction of emissions of a substance; it specifies</w:t>
            </w:r>
            <w:r>
              <w:rPr>
                <w:spacing w:val="40"/>
                <w:sz w:val="18"/>
              </w:rPr>
              <w:t xml:space="preserve"> </w:t>
            </w:r>
            <w:r>
              <w:rPr>
                <w:sz w:val="18"/>
              </w:rPr>
              <w:t>the</w:t>
            </w:r>
            <w:r>
              <w:rPr>
                <w:spacing w:val="10"/>
                <w:sz w:val="18"/>
              </w:rPr>
              <w:t xml:space="preserve"> </w:t>
            </w:r>
            <w:r>
              <w:rPr>
                <w:sz w:val="18"/>
              </w:rPr>
              <w:t>emission</w:t>
            </w:r>
            <w:r>
              <w:rPr>
                <w:spacing w:val="10"/>
                <w:sz w:val="18"/>
              </w:rPr>
              <w:t xml:space="preserve"> </w:t>
            </w:r>
            <w:r>
              <w:rPr>
                <w:sz w:val="18"/>
              </w:rPr>
              <w:t>reduction</w:t>
            </w:r>
            <w:r>
              <w:rPr>
                <w:spacing w:val="11"/>
                <w:sz w:val="18"/>
              </w:rPr>
              <w:t xml:space="preserve"> </w:t>
            </w:r>
            <w:r>
              <w:rPr>
                <w:sz w:val="18"/>
              </w:rPr>
              <w:t>that</w:t>
            </w:r>
            <w:r>
              <w:rPr>
                <w:spacing w:val="11"/>
                <w:sz w:val="18"/>
              </w:rPr>
              <w:t xml:space="preserve"> </w:t>
            </w:r>
            <w:r>
              <w:rPr>
                <w:sz w:val="18"/>
              </w:rPr>
              <w:t>as</w:t>
            </w:r>
            <w:r>
              <w:rPr>
                <w:spacing w:val="11"/>
                <w:sz w:val="18"/>
              </w:rPr>
              <w:t xml:space="preserve"> </w:t>
            </w:r>
            <w:r>
              <w:rPr>
                <w:sz w:val="18"/>
              </w:rPr>
              <w:t>a</w:t>
            </w:r>
            <w:r>
              <w:rPr>
                <w:spacing w:val="6"/>
                <w:sz w:val="18"/>
              </w:rPr>
              <w:t xml:space="preserve"> </w:t>
            </w:r>
            <w:r>
              <w:rPr>
                <w:sz w:val="18"/>
              </w:rPr>
              <w:t>minimum</w:t>
            </w:r>
            <w:r>
              <w:rPr>
                <w:spacing w:val="10"/>
                <w:sz w:val="18"/>
              </w:rPr>
              <w:t xml:space="preserve"> </w:t>
            </w:r>
            <w:r>
              <w:rPr>
                <w:sz w:val="18"/>
              </w:rPr>
              <w:t>has</w:t>
            </w:r>
            <w:r>
              <w:rPr>
                <w:spacing w:val="9"/>
                <w:sz w:val="18"/>
              </w:rPr>
              <w:t xml:space="preserve"> </w:t>
            </w:r>
            <w:r>
              <w:rPr>
                <w:sz w:val="18"/>
              </w:rPr>
              <w:t>to</w:t>
            </w:r>
            <w:r>
              <w:rPr>
                <w:spacing w:val="10"/>
                <w:sz w:val="18"/>
              </w:rPr>
              <w:t xml:space="preserve"> </w:t>
            </w:r>
            <w:r>
              <w:rPr>
                <w:spacing w:val="-5"/>
                <w:sz w:val="18"/>
              </w:rPr>
              <w:t>be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47"/>
              <w:rPr>
                <w:sz w:val="18"/>
              </w:rPr>
            </w:pPr>
          </w:p>
          <w:p w:rsidR="001F4CF8" w:rsidRDefault="006A7A18">
            <w:pPr>
              <w:pStyle w:val="TableParagraph"/>
              <w:spacing w:before="1"/>
              <w:ind w:left="12" w:right="3"/>
              <w:jc w:val="center"/>
              <w:rPr>
                <w:sz w:val="18"/>
              </w:rPr>
            </w:pPr>
            <w:r>
              <w:rPr>
                <w:spacing w:val="-5"/>
                <w:sz w:val="18"/>
              </w:rPr>
              <w:t>НУ</w:t>
            </w:r>
          </w:p>
        </w:tc>
        <w:tc>
          <w:tcPr>
            <w:tcW w:w="2562" w:type="dxa"/>
          </w:tcPr>
          <w:p w:rsidR="001F4CF8" w:rsidRDefault="006A7A18">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rPr>
                <w:sz w:val="18"/>
              </w:rPr>
            </w:pPr>
            <w:r>
              <w:rPr>
                <w:sz w:val="18"/>
              </w:rPr>
              <w:t>Нацртом</w:t>
            </w:r>
            <w:r>
              <w:rPr>
                <w:spacing w:val="26"/>
                <w:sz w:val="18"/>
              </w:rPr>
              <w:t xml:space="preserve"> </w:t>
            </w:r>
            <w:r>
              <w:rPr>
                <w:sz w:val="18"/>
              </w:rPr>
              <w:t>закона</w:t>
            </w:r>
            <w:r>
              <w:rPr>
                <w:spacing w:val="24"/>
                <w:sz w:val="18"/>
              </w:rPr>
              <w:t xml:space="preserve"> </w:t>
            </w:r>
            <w:r>
              <w:rPr>
                <w:sz w:val="18"/>
              </w:rPr>
              <w:t>дат</w:t>
            </w:r>
            <w:r>
              <w:rPr>
                <w:spacing w:val="26"/>
                <w:sz w:val="18"/>
              </w:rPr>
              <w:t xml:space="preserve"> </w:t>
            </w:r>
            <w:r>
              <w:rPr>
                <w:sz w:val="18"/>
              </w:rPr>
              <w:t>je</w:t>
            </w:r>
            <w:r>
              <w:rPr>
                <w:spacing w:val="25"/>
                <w:sz w:val="18"/>
              </w:rPr>
              <w:t xml:space="preserve"> </w:t>
            </w:r>
            <w:r>
              <w:rPr>
                <w:sz w:val="18"/>
              </w:rPr>
              <w:t xml:space="preserve">правни </w:t>
            </w:r>
            <w:r>
              <w:rPr>
                <w:spacing w:val="-2"/>
                <w:sz w:val="18"/>
              </w:rPr>
              <w:t>основ</w:t>
            </w:r>
            <w:r>
              <w:rPr>
                <w:sz w:val="18"/>
              </w:rPr>
              <w:tab/>
            </w:r>
            <w:r>
              <w:rPr>
                <w:spacing w:val="-5"/>
                <w:sz w:val="18"/>
              </w:rPr>
              <w:t>за</w:t>
            </w:r>
            <w:r>
              <w:rPr>
                <w:sz w:val="18"/>
              </w:rPr>
              <w:tab/>
            </w:r>
            <w:r>
              <w:rPr>
                <w:spacing w:val="-2"/>
                <w:sz w:val="18"/>
              </w:rPr>
              <w:t>потпуно</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right="442"/>
              <w:jc w:val="right"/>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2277"/>
        </w:trPr>
        <w:tc>
          <w:tcPr>
            <w:tcW w:w="1049" w:type="dxa"/>
            <w:shd w:val="clear" w:color="auto" w:fill="D9D9D9"/>
          </w:tcPr>
          <w:p w:rsidR="001F4CF8" w:rsidRDefault="001F4CF8">
            <w:pPr>
              <w:pStyle w:val="TableParagraph"/>
              <w:rPr>
                <w:sz w:val="18"/>
              </w:rPr>
            </w:pPr>
          </w:p>
        </w:tc>
        <w:tc>
          <w:tcPr>
            <w:tcW w:w="3910" w:type="dxa"/>
            <w:shd w:val="clear" w:color="auto" w:fill="D9D9D9"/>
          </w:tcPr>
          <w:p w:rsidR="001F4CF8" w:rsidRDefault="006A7A18">
            <w:pPr>
              <w:pStyle w:val="TableParagraph"/>
              <w:spacing w:before="26"/>
              <w:ind w:left="57" w:right="48"/>
              <w:jc w:val="both"/>
              <w:rPr>
                <w:sz w:val="18"/>
              </w:rPr>
            </w:pPr>
            <w:r>
              <w:rPr>
                <w:sz w:val="18"/>
              </w:rPr>
              <w:t>delivered</w:t>
            </w:r>
            <w:r>
              <w:rPr>
                <w:spacing w:val="-2"/>
                <w:sz w:val="18"/>
              </w:rPr>
              <w:t xml:space="preserve"> </w:t>
            </w:r>
            <w:r>
              <w:rPr>
                <w:sz w:val="18"/>
              </w:rPr>
              <w:t>in</w:t>
            </w:r>
            <w:r>
              <w:rPr>
                <w:spacing w:val="-2"/>
                <w:sz w:val="18"/>
              </w:rPr>
              <w:t xml:space="preserve"> </w:t>
            </w:r>
            <w:r>
              <w:rPr>
                <w:sz w:val="18"/>
              </w:rPr>
              <w:t>the</w:t>
            </w:r>
            <w:r>
              <w:rPr>
                <w:spacing w:val="-3"/>
                <w:sz w:val="18"/>
              </w:rPr>
              <w:t xml:space="preserve"> </w:t>
            </w:r>
            <w:r>
              <w:rPr>
                <w:sz w:val="18"/>
              </w:rPr>
              <w:t>target</w:t>
            </w:r>
            <w:r>
              <w:rPr>
                <w:spacing w:val="-2"/>
                <w:sz w:val="18"/>
              </w:rPr>
              <w:t xml:space="preserve"> </w:t>
            </w:r>
            <w:r>
              <w:rPr>
                <w:sz w:val="18"/>
              </w:rPr>
              <w:t>calendar</w:t>
            </w:r>
            <w:r>
              <w:rPr>
                <w:spacing w:val="-3"/>
                <w:sz w:val="18"/>
              </w:rPr>
              <w:t xml:space="preserve"> </w:t>
            </w:r>
            <w:r>
              <w:rPr>
                <w:sz w:val="18"/>
              </w:rPr>
              <w:t>year,</w:t>
            </w:r>
            <w:r>
              <w:rPr>
                <w:spacing w:val="-2"/>
                <w:sz w:val="18"/>
              </w:rPr>
              <w:t xml:space="preserve"> </w:t>
            </w:r>
            <w:r>
              <w:rPr>
                <w:sz w:val="18"/>
              </w:rPr>
              <w:t>as</w:t>
            </w:r>
            <w:r>
              <w:rPr>
                <w:spacing w:val="-3"/>
                <w:sz w:val="18"/>
              </w:rPr>
              <w:t xml:space="preserve"> </w:t>
            </w:r>
            <w:r>
              <w:rPr>
                <w:sz w:val="18"/>
              </w:rPr>
              <w:t>a</w:t>
            </w:r>
            <w:r>
              <w:rPr>
                <w:spacing w:val="-3"/>
                <w:sz w:val="18"/>
              </w:rPr>
              <w:t xml:space="preserve"> </w:t>
            </w:r>
            <w:r>
              <w:rPr>
                <w:sz w:val="18"/>
              </w:rPr>
              <w:t>percentage of the total of emissions released during the base year (2005);</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tc>
        <w:tc>
          <w:tcPr>
            <w:tcW w:w="2562" w:type="dxa"/>
          </w:tcPr>
          <w:p w:rsidR="001F4CF8" w:rsidRDefault="006A7A18">
            <w:pPr>
              <w:pStyle w:val="TableParagraph"/>
              <w:spacing w:before="26"/>
              <w:ind w:left="57" w:right="47"/>
              <w:jc w:val="both"/>
              <w:rPr>
                <w:sz w:val="18"/>
              </w:rPr>
            </w:pP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члана</w:t>
            </w:r>
            <w:r>
              <w:rPr>
                <w:spacing w:val="-2"/>
                <w:sz w:val="18"/>
              </w:rPr>
              <w:t xml:space="preserve"> </w:t>
            </w:r>
            <w:r>
              <w:rPr>
                <w:spacing w:val="-5"/>
                <w:sz w:val="18"/>
              </w:rPr>
              <w:t>46.</w:t>
            </w:r>
          </w:p>
          <w:p w:rsidR="001F4CF8" w:rsidRDefault="006A7A18">
            <w:pPr>
              <w:pStyle w:val="TableParagraph"/>
              <w:spacing w:before="121"/>
              <w:ind w:left="57" w:right="19"/>
              <w:rPr>
                <w:sz w:val="18"/>
              </w:rPr>
            </w:pPr>
            <w:r>
              <w:rPr>
                <w:sz w:val="18"/>
              </w:rPr>
              <w:t>У складу са</w:t>
            </w:r>
            <w:r>
              <w:rPr>
                <w:spacing w:val="-1"/>
                <w:sz w:val="18"/>
              </w:rPr>
              <w:t xml:space="preserve"> </w:t>
            </w:r>
            <w:r>
              <w:rPr>
                <w:sz w:val="18"/>
              </w:rPr>
              <w:t>чланом 84. 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3141"/>
        </w:trPr>
        <w:tc>
          <w:tcPr>
            <w:tcW w:w="1049" w:type="dxa"/>
            <w:shd w:val="clear" w:color="auto" w:fill="D9D9D9"/>
          </w:tcPr>
          <w:p w:rsidR="001F4CF8" w:rsidRDefault="006A7A18">
            <w:pPr>
              <w:pStyle w:val="TableParagraph"/>
              <w:spacing w:before="148"/>
              <w:ind w:right="483"/>
              <w:jc w:val="right"/>
              <w:rPr>
                <w:sz w:val="18"/>
              </w:rPr>
            </w:pPr>
            <w:r>
              <w:rPr>
                <w:spacing w:val="-2"/>
                <w:sz w:val="18"/>
              </w:rPr>
              <w:t>3.1.11.</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21"/>
              <w:rPr>
                <w:sz w:val="18"/>
              </w:rPr>
            </w:pPr>
          </w:p>
          <w:p w:rsidR="001F4CF8" w:rsidRDefault="006A7A18">
            <w:pPr>
              <w:pStyle w:val="TableParagraph"/>
              <w:ind w:left="57" w:right="44"/>
              <w:jc w:val="both"/>
              <w:rPr>
                <w:sz w:val="18"/>
              </w:rPr>
            </w:pPr>
            <w:r>
              <w:rPr>
                <w:sz w:val="18"/>
              </w:rPr>
              <w:t>(11) ‘landing and take-off cycle’ means the cycle that includes taxi in and out, take-off, climb out, approach, landing and all other aircraft activities</w:t>
            </w:r>
            <w:r>
              <w:rPr>
                <w:spacing w:val="40"/>
                <w:sz w:val="18"/>
              </w:rPr>
              <w:t xml:space="preserve"> </w:t>
            </w:r>
            <w:r>
              <w:rPr>
                <w:sz w:val="18"/>
              </w:rPr>
              <w:t>that take place below the altitude of 3 000 feet;</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9"/>
              <w:rPr>
                <w:sz w:val="18"/>
              </w:rPr>
            </w:pPr>
          </w:p>
          <w:p w:rsidR="001F4CF8" w:rsidRDefault="006A7A18">
            <w:pPr>
              <w:pStyle w:val="TableParagraph"/>
              <w:ind w:left="12" w:right="3"/>
              <w:jc w:val="center"/>
              <w:rPr>
                <w:sz w:val="18"/>
              </w:rPr>
            </w:pPr>
            <w:r>
              <w:rPr>
                <w:spacing w:val="-5"/>
                <w:sz w:val="18"/>
              </w:rPr>
              <w:t>НУ</w:t>
            </w:r>
          </w:p>
        </w:tc>
        <w:tc>
          <w:tcPr>
            <w:tcW w:w="2562" w:type="dxa"/>
          </w:tcPr>
          <w:p w:rsidR="001F4CF8" w:rsidRDefault="006A7A18">
            <w:pPr>
              <w:pStyle w:val="TableParagraph"/>
              <w:spacing w:before="148"/>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члана</w:t>
            </w:r>
            <w:r>
              <w:rPr>
                <w:spacing w:val="-3"/>
                <w:sz w:val="18"/>
              </w:rPr>
              <w:t xml:space="preserve"> </w:t>
            </w:r>
            <w:r>
              <w:rPr>
                <w:sz w:val="18"/>
              </w:rPr>
              <w:t>46.</w:t>
            </w:r>
          </w:p>
          <w:p w:rsidR="001F4CF8" w:rsidRDefault="006A7A18">
            <w:pPr>
              <w:pStyle w:val="TableParagraph"/>
              <w:spacing w:before="122"/>
              <w:ind w:left="57" w:right="19"/>
              <w:rPr>
                <w:sz w:val="18"/>
              </w:rPr>
            </w:pPr>
            <w:r>
              <w:rPr>
                <w:sz w:val="18"/>
              </w:rPr>
              <w:t>У складу са</w:t>
            </w:r>
            <w:r>
              <w:rPr>
                <w:spacing w:val="-1"/>
                <w:sz w:val="18"/>
              </w:rPr>
              <w:t xml:space="preserve"> </w:t>
            </w:r>
            <w:r>
              <w:rPr>
                <w:sz w:val="18"/>
              </w:rPr>
              <w:t>чланом 84. 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p w:rsidR="001F4CF8" w:rsidRDefault="006A7A18">
            <w:pPr>
              <w:pStyle w:val="TableParagraph"/>
              <w:spacing w:before="119"/>
              <w:ind w:left="78"/>
              <w:rPr>
                <w:sz w:val="18"/>
              </w:rPr>
            </w:pPr>
            <w:r>
              <w:rPr>
                <w:sz w:val="18"/>
              </w:rPr>
              <w:t>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члана</w:t>
            </w:r>
            <w:r>
              <w:rPr>
                <w:spacing w:val="-2"/>
                <w:sz w:val="18"/>
              </w:rPr>
              <w:t xml:space="preserve"> </w:t>
            </w:r>
            <w:r>
              <w:rPr>
                <w:spacing w:val="-5"/>
                <w:sz w:val="18"/>
              </w:rPr>
              <w:t>46</w:t>
            </w:r>
          </w:p>
        </w:tc>
        <w:tc>
          <w:tcPr>
            <w:tcW w:w="1544" w:type="dxa"/>
          </w:tcPr>
          <w:p w:rsidR="001F4CF8" w:rsidRDefault="001F4CF8">
            <w:pPr>
              <w:pStyle w:val="TableParagraph"/>
              <w:rPr>
                <w:sz w:val="18"/>
              </w:rPr>
            </w:pPr>
          </w:p>
        </w:tc>
      </w:tr>
      <w:tr w:rsidR="001F4CF8">
        <w:trPr>
          <w:trHeight w:val="1089"/>
        </w:trPr>
        <w:tc>
          <w:tcPr>
            <w:tcW w:w="1049" w:type="dxa"/>
            <w:shd w:val="clear" w:color="auto" w:fill="D9D9D9"/>
          </w:tcPr>
          <w:p w:rsidR="001F4CF8" w:rsidRDefault="006A7A18">
            <w:pPr>
              <w:pStyle w:val="TableParagraph"/>
              <w:spacing w:before="148"/>
              <w:ind w:right="483"/>
              <w:jc w:val="right"/>
              <w:rPr>
                <w:sz w:val="18"/>
              </w:rPr>
            </w:pPr>
            <w:r>
              <w:rPr>
                <w:spacing w:val="-2"/>
                <w:sz w:val="18"/>
              </w:rPr>
              <w:t>3.1.12.</w:t>
            </w:r>
          </w:p>
        </w:tc>
        <w:tc>
          <w:tcPr>
            <w:tcW w:w="3910" w:type="dxa"/>
            <w:shd w:val="clear" w:color="auto" w:fill="D9D9D9"/>
          </w:tcPr>
          <w:p w:rsidR="001F4CF8" w:rsidRDefault="006A7A18">
            <w:pPr>
              <w:pStyle w:val="TableParagraph"/>
              <w:spacing w:before="28"/>
              <w:ind w:left="57" w:right="46"/>
              <w:jc w:val="both"/>
              <w:rPr>
                <w:sz w:val="18"/>
              </w:rPr>
            </w:pPr>
            <w:r>
              <w:rPr>
                <w:sz w:val="18"/>
              </w:rPr>
              <w:t>(12) ‘international maritime traffic’ means journeys at sea and in coastal waters by water-borne vessels of all flags, except fishing vessels, that depart from the territory of one country and arrive in the</w:t>
            </w:r>
            <w:r>
              <w:rPr>
                <w:spacing w:val="40"/>
                <w:sz w:val="18"/>
              </w:rPr>
              <w:t xml:space="preserve"> </w:t>
            </w:r>
            <w:r>
              <w:rPr>
                <w:sz w:val="18"/>
              </w:rPr>
              <w:t>territory of another country;</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spacing w:before="27"/>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8" w:line="379" w:lineRule="auto"/>
              <w:ind w:left="78" w:right="871"/>
              <w:rPr>
                <w:sz w:val="18"/>
              </w:rPr>
            </w:pPr>
            <w:r>
              <w:rPr>
                <w:sz w:val="18"/>
              </w:rPr>
              <w:t>Образложење</w:t>
            </w:r>
            <w:r>
              <w:rPr>
                <w:spacing w:val="-12"/>
                <w:sz w:val="18"/>
              </w:rPr>
              <w:t xml:space="preserve"> </w:t>
            </w:r>
            <w:r>
              <w:rPr>
                <w:sz w:val="18"/>
              </w:rPr>
              <w:t xml:space="preserve">оцене: </w:t>
            </w:r>
            <w:r>
              <w:rPr>
                <w:spacing w:val="-2"/>
                <w:sz w:val="18"/>
              </w:rPr>
              <w:t>ДАНИЛО</w:t>
            </w:r>
          </w:p>
        </w:tc>
        <w:tc>
          <w:tcPr>
            <w:tcW w:w="1544" w:type="dxa"/>
          </w:tcPr>
          <w:p w:rsidR="001F4CF8" w:rsidRDefault="001F4CF8">
            <w:pPr>
              <w:pStyle w:val="TableParagraph"/>
              <w:rPr>
                <w:sz w:val="18"/>
              </w:rPr>
            </w:pPr>
          </w:p>
        </w:tc>
      </w:tr>
      <w:tr w:rsidR="001F4CF8">
        <w:trPr>
          <w:trHeight w:val="1507"/>
        </w:trPr>
        <w:tc>
          <w:tcPr>
            <w:tcW w:w="1049" w:type="dxa"/>
            <w:shd w:val="clear" w:color="auto" w:fill="D9D9D9"/>
          </w:tcPr>
          <w:p w:rsidR="001F4CF8" w:rsidRDefault="006A7A18">
            <w:pPr>
              <w:pStyle w:val="TableParagraph"/>
              <w:spacing w:before="148"/>
              <w:ind w:right="483"/>
              <w:jc w:val="right"/>
              <w:rPr>
                <w:sz w:val="18"/>
              </w:rPr>
            </w:pPr>
            <w:r>
              <w:rPr>
                <w:spacing w:val="-2"/>
                <w:sz w:val="18"/>
              </w:rPr>
              <w:t>3.1.13.</w:t>
            </w:r>
          </w:p>
        </w:tc>
        <w:tc>
          <w:tcPr>
            <w:tcW w:w="3910" w:type="dxa"/>
            <w:shd w:val="clear" w:color="auto" w:fill="D9D9D9"/>
          </w:tcPr>
          <w:p w:rsidR="001F4CF8" w:rsidRDefault="006A7A18">
            <w:pPr>
              <w:pStyle w:val="TableParagraph"/>
              <w:spacing w:before="28"/>
              <w:ind w:left="57" w:right="46"/>
              <w:jc w:val="both"/>
              <w:rPr>
                <w:sz w:val="18"/>
              </w:rPr>
            </w:pPr>
            <w:r>
              <w:rPr>
                <w:sz w:val="18"/>
              </w:rPr>
              <w:t>(13) ‘pollution control zone’ means a sea area not exceeding 200 nautical miles from the baselines from which the breadth of the territorial sea is measured, established by a Member State for the prevention, reduction and control of pollution from vessels in accordance with applicable international rules and standards;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1F4CF8">
            <w:pPr>
              <w:pStyle w:val="TableParagraph"/>
              <w:spacing w:before="176"/>
              <w:rPr>
                <w:sz w:val="18"/>
              </w:rPr>
            </w:pPr>
          </w:p>
          <w:p w:rsidR="001F4CF8" w:rsidRDefault="006A7A18">
            <w:pPr>
              <w:pStyle w:val="TableParagraph"/>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20"/>
              <w:ind w:left="57" w:right="1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1F4CF8" w:rsidRDefault="001F4CF8">
            <w:pPr>
              <w:pStyle w:val="TableParagraph"/>
              <w:rPr>
                <w:sz w:val="18"/>
              </w:rPr>
            </w:pPr>
          </w:p>
        </w:tc>
      </w:tr>
      <w:tr w:rsidR="001F4CF8">
        <w:trPr>
          <w:trHeight w:val="710"/>
        </w:trPr>
        <w:tc>
          <w:tcPr>
            <w:tcW w:w="1049" w:type="dxa"/>
            <w:shd w:val="clear" w:color="auto" w:fill="D9D9D9"/>
          </w:tcPr>
          <w:p w:rsidR="001F4CF8" w:rsidRDefault="006A7A18">
            <w:pPr>
              <w:pStyle w:val="TableParagraph"/>
              <w:spacing w:before="146"/>
              <w:ind w:right="483"/>
              <w:jc w:val="right"/>
              <w:rPr>
                <w:sz w:val="18"/>
              </w:rPr>
            </w:pPr>
            <w:r>
              <w:rPr>
                <w:spacing w:val="-2"/>
                <w:sz w:val="18"/>
              </w:rPr>
              <w:t>3.1.14.</w:t>
            </w:r>
          </w:p>
        </w:tc>
        <w:tc>
          <w:tcPr>
            <w:tcW w:w="3910" w:type="dxa"/>
            <w:shd w:val="clear" w:color="auto" w:fill="D9D9D9"/>
          </w:tcPr>
          <w:p w:rsidR="001F4CF8" w:rsidRDefault="006A7A18">
            <w:pPr>
              <w:pStyle w:val="TableParagraph"/>
              <w:spacing w:before="43"/>
              <w:ind w:left="57" w:right="45"/>
              <w:jc w:val="both"/>
              <w:rPr>
                <w:sz w:val="18"/>
              </w:rPr>
            </w:pPr>
            <w:r>
              <w:rPr>
                <w:sz w:val="18"/>
              </w:rPr>
              <w:t>(14) ‘Union source-based air pollution control legislation’ means Union legislation which aims at reducing</w:t>
            </w:r>
            <w:r>
              <w:rPr>
                <w:spacing w:val="14"/>
                <w:sz w:val="18"/>
              </w:rPr>
              <w:t xml:space="preserve"> </w:t>
            </w:r>
            <w:r>
              <w:rPr>
                <w:sz w:val="18"/>
              </w:rPr>
              <w:t>the</w:t>
            </w:r>
            <w:r>
              <w:rPr>
                <w:spacing w:val="16"/>
                <w:sz w:val="18"/>
              </w:rPr>
              <w:t xml:space="preserve"> </w:t>
            </w:r>
            <w:r>
              <w:rPr>
                <w:sz w:val="18"/>
              </w:rPr>
              <w:t>emissions</w:t>
            </w:r>
            <w:r>
              <w:rPr>
                <w:spacing w:val="13"/>
                <w:sz w:val="18"/>
              </w:rPr>
              <w:t xml:space="preserve"> </w:t>
            </w:r>
            <w:r>
              <w:rPr>
                <w:sz w:val="18"/>
              </w:rPr>
              <w:t>of</w:t>
            </w:r>
            <w:r>
              <w:rPr>
                <w:spacing w:val="16"/>
                <w:sz w:val="18"/>
              </w:rPr>
              <w:t xml:space="preserve"> </w:t>
            </w:r>
            <w:r>
              <w:rPr>
                <w:sz w:val="18"/>
              </w:rPr>
              <w:t>air</w:t>
            </w:r>
            <w:r>
              <w:rPr>
                <w:spacing w:val="16"/>
                <w:sz w:val="18"/>
              </w:rPr>
              <w:t xml:space="preserve"> </w:t>
            </w:r>
            <w:r>
              <w:rPr>
                <w:sz w:val="18"/>
              </w:rPr>
              <w:t>pollutants</w:t>
            </w:r>
            <w:r>
              <w:rPr>
                <w:spacing w:val="16"/>
                <w:sz w:val="18"/>
              </w:rPr>
              <w:t xml:space="preserve"> </w:t>
            </w:r>
            <w:r>
              <w:rPr>
                <w:sz w:val="18"/>
              </w:rPr>
              <w:t>covered</w:t>
            </w:r>
            <w:r>
              <w:rPr>
                <w:spacing w:val="17"/>
                <w:sz w:val="18"/>
              </w:rPr>
              <w:t xml:space="preserve"> </w:t>
            </w:r>
            <w:r>
              <w:rPr>
                <w:spacing w:val="-5"/>
                <w:sz w:val="18"/>
              </w:rPr>
              <w:t>by</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44"/>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6"/>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22"/>
              <w:ind w:left="78"/>
              <w:rPr>
                <w:sz w:val="18"/>
              </w:rPr>
            </w:pPr>
            <w:r>
              <w:rPr>
                <w:sz w:val="18"/>
              </w:rPr>
              <w:t>Није</w:t>
            </w:r>
            <w:r>
              <w:rPr>
                <w:spacing w:val="-3"/>
                <w:sz w:val="18"/>
              </w:rPr>
              <w:t xml:space="preserve"> </w:t>
            </w:r>
            <w:r>
              <w:rPr>
                <w:sz w:val="18"/>
              </w:rPr>
              <w:t>релевантно</w:t>
            </w:r>
            <w:r>
              <w:rPr>
                <w:spacing w:val="-2"/>
                <w:sz w:val="18"/>
              </w:rPr>
              <w:t xml:space="preserve"> </w:t>
            </w:r>
            <w:r>
              <w:rPr>
                <w:sz w:val="18"/>
              </w:rPr>
              <w:t>за</w:t>
            </w:r>
            <w:r>
              <w:rPr>
                <w:spacing w:val="-3"/>
                <w:sz w:val="18"/>
              </w:rPr>
              <w:t xml:space="preserve"> </w:t>
            </w:r>
            <w:r>
              <w:rPr>
                <w:sz w:val="18"/>
              </w:rPr>
              <w:t>земље</w:t>
            </w:r>
            <w:r>
              <w:rPr>
                <w:spacing w:val="-3"/>
                <w:sz w:val="18"/>
              </w:rPr>
              <w:t xml:space="preserve"> </w:t>
            </w:r>
            <w:r>
              <w:rPr>
                <w:spacing w:val="-4"/>
                <w:sz w:val="18"/>
              </w:rPr>
              <w:t>које</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right="1201"/>
              <w:jc w:val="right"/>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470"/>
        </w:trPr>
        <w:tc>
          <w:tcPr>
            <w:tcW w:w="1049" w:type="dxa"/>
            <w:shd w:val="clear" w:color="auto" w:fill="D9D9D9"/>
          </w:tcPr>
          <w:p w:rsidR="001F4CF8" w:rsidRDefault="001F4CF8">
            <w:pPr>
              <w:pStyle w:val="TableParagraph"/>
              <w:rPr>
                <w:sz w:val="16"/>
              </w:rPr>
            </w:pPr>
          </w:p>
        </w:tc>
        <w:tc>
          <w:tcPr>
            <w:tcW w:w="3910" w:type="dxa"/>
            <w:shd w:val="clear" w:color="auto" w:fill="D9D9D9"/>
          </w:tcPr>
          <w:p w:rsidR="001F4CF8" w:rsidRDefault="006A7A18">
            <w:pPr>
              <w:pStyle w:val="TableParagraph"/>
              <w:spacing w:before="26"/>
              <w:ind w:left="57"/>
              <w:rPr>
                <w:sz w:val="18"/>
              </w:rPr>
            </w:pPr>
            <w:r>
              <w:rPr>
                <w:sz w:val="18"/>
              </w:rPr>
              <w:t>this</w:t>
            </w:r>
            <w:r>
              <w:rPr>
                <w:spacing w:val="-5"/>
                <w:sz w:val="18"/>
              </w:rPr>
              <w:t xml:space="preserve"> </w:t>
            </w:r>
            <w:r>
              <w:rPr>
                <w:sz w:val="18"/>
              </w:rPr>
              <w:t>Directive</w:t>
            </w:r>
            <w:r>
              <w:rPr>
                <w:spacing w:val="-5"/>
                <w:sz w:val="18"/>
              </w:rPr>
              <w:t xml:space="preserve"> </w:t>
            </w:r>
            <w:r>
              <w:rPr>
                <w:sz w:val="18"/>
              </w:rPr>
              <w:t>by</w:t>
            </w:r>
            <w:r>
              <w:rPr>
                <w:spacing w:val="-6"/>
                <w:sz w:val="18"/>
              </w:rPr>
              <w:t xml:space="preserve"> </w:t>
            </w:r>
            <w:r>
              <w:rPr>
                <w:sz w:val="18"/>
              </w:rPr>
              <w:t>undertaking</w:t>
            </w:r>
            <w:r>
              <w:rPr>
                <w:spacing w:val="-4"/>
                <w:sz w:val="18"/>
              </w:rPr>
              <w:t xml:space="preserve"> </w:t>
            </w:r>
            <w:r>
              <w:rPr>
                <w:sz w:val="18"/>
              </w:rPr>
              <w:t>mitigation</w:t>
            </w:r>
            <w:r>
              <w:rPr>
                <w:spacing w:val="-4"/>
                <w:sz w:val="18"/>
              </w:rPr>
              <w:t xml:space="preserve"> </w:t>
            </w:r>
            <w:r>
              <w:rPr>
                <w:sz w:val="18"/>
              </w:rPr>
              <w:t>measures</w:t>
            </w:r>
            <w:r>
              <w:rPr>
                <w:spacing w:val="-5"/>
                <w:sz w:val="18"/>
              </w:rPr>
              <w:t xml:space="preserve"> </w:t>
            </w:r>
            <w:r>
              <w:rPr>
                <w:sz w:val="18"/>
              </w:rPr>
              <w:t>at the source.</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rPr>
                <w:sz w:val="16"/>
              </w:rPr>
            </w:pPr>
          </w:p>
        </w:tc>
        <w:tc>
          <w:tcPr>
            <w:tcW w:w="2562" w:type="dxa"/>
          </w:tcPr>
          <w:p w:rsidR="001F4CF8" w:rsidRDefault="006A7A18">
            <w:pPr>
              <w:pStyle w:val="TableParagraph"/>
              <w:spacing w:before="26"/>
              <w:ind w:right="1131"/>
              <w:jc w:val="right"/>
              <w:rPr>
                <w:sz w:val="18"/>
              </w:rPr>
            </w:pPr>
            <w:r>
              <w:rPr>
                <w:sz w:val="18"/>
              </w:rPr>
              <w:t>нису</w:t>
            </w:r>
            <w:r>
              <w:rPr>
                <w:spacing w:val="-4"/>
                <w:sz w:val="18"/>
              </w:rPr>
              <w:t xml:space="preserve"> </w:t>
            </w:r>
            <w:r>
              <w:rPr>
                <w:sz w:val="18"/>
              </w:rPr>
              <w:t>чланице</w:t>
            </w:r>
            <w:r>
              <w:rPr>
                <w:spacing w:val="-4"/>
                <w:sz w:val="18"/>
              </w:rPr>
              <w:t xml:space="preserve"> </w:t>
            </w:r>
            <w:r>
              <w:rPr>
                <w:spacing w:val="-5"/>
                <w:sz w:val="18"/>
              </w:rPr>
              <w:t>ЕУ.</w:t>
            </w:r>
          </w:p>
        </w:tc>
        <w:tc>
          <w:tcPr>
            <w:tcW w:w="1544" w:type="dxa"/>
          </w:tcPr>
          <w:p w:rsidR="001F4CF8" w:rsidRDefault="001F4CF8">
            <w:pPr>
              <w:pStyle w:val="TableParagraph"/>
              <w:rPr>
                <w:sz w:val="16"/>
              </w:rPr>
            </w:pPr>
          </w:p>
        </w:tc>
      </w:tr>
      <w:tr w:rsidR="001F4CF8">
        <w:trPr>
          <w:trHeight w:val="4946"/>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92"/>
              <w:rPr>
                <w:sz w:val="18"/>
              </w:rPr>
            </w:pPr>
          </w:p>
          <w:p w:rsidR="001F4CF8" w:rsidRDefault="006A7A18">
            <w:pPr>
              <w:pStyle w:val="TableParagraph"/>
              <w:ind w:left="57"/>
              <w:rPr>
                <w:sz w:val="18"/>
              </w:rPr>
            </w:pPr>
            <w:r>
              <w:rPr>
                <w:spacing w:val="-4"/>
                <w:sz w:val="18"/>
              </w:rPr>
              <w:t>4.1.</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95"/>
              <w:rPr>
                <w:sz w:val="18"/>
              </w:rPr>
            </w:pPr>
          </w:p>
          <w:p w:rsidR="001F4CF8" w:rsidRDefault="006A7A18">
            <w:pPr>
              <w:pStyle w:val="TableParagraph"/>
              <w:spacing w:line="207" w:lineRule="exact"/>
              <w:ind w:left="57"/>
              <w:jc w:val="both"/>
              <w:rPr>
                <w:b/>
                <w:sz w:val="18"/>
              </w:rPr>
            </w:pPr>
            <w:r>
              <w:rPr>
                <w:b/>
                <w:sz w:val="18"/>
              </w:rPr>
              <w:t>National</w:t>
            </w:r>
            <w:r>
              <w:rPr>
                <w:b/>
                <w:spacing w:val="-3"/>
                <w:sz w:val="18"/>
              </w:rPr>
              <w:t xml:space="preserve"> </w:t>
            </w:r>
            <w:r>
              <w:rPr>
                <w:b/>
                <w:sz w:val="18"/>
              </w:rPr>
              <w:t>emission</w:t>
            </w:r>
            <w:r>
              <w:rPr>
                <w:b/>
                <w:spacing w:val="-2"/>
                <w:sz w:val="18"/>
              </w:rPr>
              <w:t xml:space="preserve"> </w:t>
            </w:r>
            <w:r>
              <w:rPr>
                <w:b/>
                <w:sz w:val="18"/>
              </w:rPr>
              <w:t>reduction</w:t>
            </w:r>
            <w:r>
              <w:rPr>
                <w:b/>
                <w:spacing w:val="-2"/>
                <w:sz w:val="18"/>
              </w:rPr>
              <w:t xml:space="preserve"> commitments</w:t>
            </w:r>
          </w:p>
          <w:p w:rsidR="001F4CF8" w:rsidRDefault="006A7A18">
            <w:pPr>
              <w:pStyle w:val="TableParagraph"/>
              <w:ind w:left="57" w:right="44"/>
              <w:jc w:val="both"/>
              <w:rPr>
                <w:sz w:val="18"/>
              </w:rPr>
            </w:pPr>
            <w:r>
              <w:rPr>
                <w:sz w:val="18"/>
              </w:rPr>
              <w:t>1. Member States shall, as a minimum, limit their annual anthropogenic emissions of sulphur dioxide, nitrogen oxides, non-methane volatile organic compounds, ammonia and fine particulate matter in accordance with the national emission reduction commitments applicable from 2020 to 2029 and from 2030 onwards, as laid down in Annex II.</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6"/>
              <w:rPr>
                <w:sz w:val="18"/>
              </w:rPr>
            </w:pPr>
          </w:p>
          <w:p w:rsidR="001F4CF8" w:rsidRDefault="006A7A18">
            <w:pPr>
              <w:pStyle w:val="TableParagraph"/>
              <w:ind w:left="62"/>
              <w:rPr>
                <w:b/>
                <w:sz w:val="18"/>
              </w:rPr>
            </w:pPr>
            <w:r>
              <w:rPr>
                <w:b/>
                <w:spacing w:val="-4"/>
                <w:sz w:val="18"/>
              </w:rPr>
              <w:t>0.1.</w:t>
            </w:r>
          </w:p>
          <w:p w:rsidR="001F4CF8" w:rsidRDefault="006A7A18">
            <w:pPr>
              <w:pStyle w:val="TableParagraph"/>
              <w:spacing w:before="119"/>
              <w:ind w:left="62"/>
              <w:rPr>
                <w:sz w:val="18"/>
              </w:rPr>
            </w:pPr>
            <w:r>
              <w:rPr>
                <w:spacing w:val="-2"/>
                <w:sz w:val="18"/>
              </w:rPr>
              <w:t>46.1.</w:t>
            </w:r>
          </w:p>
        </w:tc>
        <w:tc>
          <w:tcPr>
            <w:tcW w:w="4042" w:type="dxa"/>
          </w:tcPr>
          <w:p w:rsidR="001F4CF8" w:rsidRDefault="001F4CF8">
            <w:pPr>
              <w:pStyle w:val="TableParagraph"/>
              <w:spacing w:before="59"/>
              <w:rPr>
                <w:sz w:val="18"/>
              </w:rPr>
            </w:pPr>
          </w:p>
          <w:p w:rsidR="001F4CF8" w:rsidRDefault="006A7A18">
            <w:pPr>
              <w:pStyle w:val="TableParagraph"/>
              <w:ind w:left="57"/>
              <w:rPr>
                <w:i/>
                <w:sz w:val="18"/>
              </w:rPr>
            </w:pPr>
            <w:r>
              <w:rPr>
                <w:i/>
                <w:sz w:val="18"/>
              </w:rPr>
              <w:t>5.</w:t>
            </w:r>
            <w:r>
              <w:rPr>
                <w:i/>
                <w:spacing w:val="-2"/>
                <w:sz w:val="18"/>
              </w:rPr>
              <w:t xml:space="preserve"> </w:t>
            </w:r>
            <w:r>
              <w:rPr>
                <w:i/>
                <w:sz w:val="18"/>
              </w:rPr>
              <w:t>Националне</w:t>
            </w:r>
            <w:r>
              <w:rPr>
                <w:i/>
                <w:spacing w:val="-6"/>
                <w:sz w:val="18"/>
              </w:rPr>
              <w:t xml:space="preserve"> </w:t>
            </w:r>
            <w:r>
              <w:rPr>
                <w:i/>
                <w:sz w:val="18"/>
              </w:rPr>
              <w:t>обавезе</w:t>
            </w:r>
            <w:r>
              <w:rPr>
                <w:i/>
                <w:spacing w:val="-3"/>
                <w:sz w:val="18"/>
              </w:rPr>
              <w:t xml:space="preserve"> </w:t>
            </w:r>
            <w:r>
              <w:rPr>
                <w:i/>
                <w:sz w:val="18"/>
              </w:rPr>
              <w:t xml:space="preserve">смањења </w:t>
            </w:r>
            <w:r>
              <w:rPr>
                <w:i/>
                <w:spacing w:val="-2"/>
                <w:sz w:val="18"/>
              </w:rPr>
              <w:t>емисија</w:t>
            </w:r>
          </w:p>
          <w:p w:rsidR="001F4CF8" w:rsidRDefault="001F4CF8">
            <w:pPr>
              <w:pStyle w:val="TableParagraph"/>
              <w:spacing w:before="35"/>
              <w:rPr>
                <w:sz w:val="18"/>
              </w:rPr>
            </w:pPr>
          </w:p>
          <w:p w:rsidR="001F4CF8" w:rsidRDefault="006A7A18">
            <w:pPr>
              <w:pStyle w:val="TableParagraph"/>
              <w:ind w:left="57"/>
              <w:jc w:val="both"/>
              <w:rPr>
                <w:sz w:val="18"/>
              </w:rPr>
            </w:pPr>
            <w:r>
              <w:rPr>
                <w:sz w:val="18"/>
              </w:rPr>
              <w:t>Члан</w:t>
            </w:r>
            <w:r>
              <w:rPr>
                <w:spacing w:val="-4"/>
                <w:sz w:val="18"/>
              </w:rPr>
              <w:t xml:space="preserve"> </w:t>
            </w:r>
            <w:r>
              <w:rPr>
                <w:spacing w:val="-5"/>
                <w:sz w:val="18"/>
              </w:rPr>
              <w:t>46</w:t>
            </w:r>
          </w:p>
          <w:p w:rsidR="001F4CF8" w:rsidRDefault="006A7A18">
            <w:pPr>
              <w:pStyle w:val="TableParagraph"/>
              <w:spacing w:before="119"/>
              <w:ind w:left="57" w:right="43"/>
              <w:jc w:val="both"/>
              <w:rPr>
                <w:sz w:val="18"/>
              </w:rPr>
            </w:pPr>
            <w:r>
              <w:rPr>
                <w:sz w:val="18"/>
              </w:rPr>
              <w:t>Влада, на предлог Министарства, утврђује националне обавезе смањења емисија за период</w:t>
            </w:r>
            <w:r>
              <w:rPr>
                <w:spacing w:val="80"/>
                <w:sz w:val="18"/>
              </w:rPr>
              <w:t xml:space="preserve"> </w:t>
            </w:r>
            <w:r>
              <w:rPr>
                <w:sz w:val="18"/>
              </w:rPr>
              <w:t xml:space="preserve">од 2020-2029. и од 2030. на даље за одређене </w:t>
            </w:r>
            <w:r>
              <w:rPr>
                <w:position w:val="1"/>
                <w:sz w:val="18"/>
              </w:rPr>
              <w:t>загађујуће</w:t>
            </w:r>
            <w:r>
              <w:rPr>
                <w:spacing w:val="-2"/>
                <w:position w:val="1"/>
                <w:sz w:val="18"/>
              </w:rPr>
              <w:t xml:space="preserve"> </w:t>
            </w:r>
            <w:r>
              <w:rPr>
                <w:position w:val="1"/>
                <w:sz w:val="18"/>
              </w:rPr>
              <w:t>материје (сумпор диоксид (SO</w:t>
            </w:r>
            <w:r>
              <w:rPr>
                <w:sz w:val="12"/>
              </w:rPr>
              <w:t>2</w:t>
            </w:r>
            <w:r>
              <w:rPr>
                <w:position w:val="1"/>
                <w:sz w:val="18"/>
              </w:rPr>
              <w:t xml:space="preserve">), азотне </w:t>
            </w:r>
            <w:r>
              <w:rPr>
                <w:sz w:val="18"/>
              </w:rPr>
              <w:t xml:space="preserve">оксиде (NOx), неметанска испарљива органска </w:t>
            </w:r>
            <w:r>
              <w:rPr>
                <w:position w:val="1"/>
                <w:sz w:val="18"/>
              </w:rPr>
              <w:t>једињења (NMVOC), амонијак (NH</w:t>
            </w:r>
            <w:r>
              <w:rPr>
                <w:sz w:val="12"/>
              </w:rPr>
              <w:t>3</w:t>
            </w:r>
            <w:r>
              <w:rPr>
                <w:position w:val="1"/>
                <w:sz w:val="18"/>
              </w:rPr>
              <w:t>) и суспендоване честице PM</w:t>
            </w:r>
            <w:r>
              <w:rPr>
                <w:sz w:val="12"/>
              </w:rPr>
              <w:t>2.5</w:t>
            </w:r>
            <w:r>
              <w:rPr>
                <w:position w:val="1"/>
                <w:sz w:val="18"/>
              </w:rPr>
              <w:t xml:space="preserve">) у циљу смањења </w:t>
            </w:r>
            <w:r>
              <w:rPr>
                <w:sz w:val="18"/>
              </w:rPr>
              <w:t>штетног утицаја и ризика на здравље људи и животну средину од дејства ацидификације, еутрофикације и појаве приземног озона, начин израчунавања емисија, методологију израде инвентара емисија, односно прилагођеног инвентара емисија, информативног извештаја о инвентару емисија, пројекција емисија, као и обавезу ажурирања инвентара емисија</w:t>
            </w:r>
            <w:r>
              <w:rPr>
                <w:spacing w:val="40"/>
                <w:sz w:val="18"/>
              </w:rPr>
              <w:t xml:space="preserve"> </w:t>
            </w:r>
            <w:r>
              <w:rPr>
                <w:sz w:val="18"/>
              </w:rPr>
              <w:t>(укључујући и прилагођени инвентар емисија) и пројекција емисија.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92"/>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6"/>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члана</w:t>
            </w:r>
            <w:r>
              <w:rPr>
                <w:spacing w:val="-3"/>
                <w:sz w:val="18"/>
              </w:rPr>
              <w:t xml:space="preserve"> </w:t>
            </w:r>
            <w:r>
              <w:rPr>
                <w:sz w:val="18"/>
              </w:rPr>
              <w:t>46.</w:t>
            </w:r>
          </w:p>
          <w:p w:rsidR="001F4CF8" w:rsidRDefault="006A7A18">
            <w:pPr>
              <w:pStyle w:val="TableParagraph"/>
              <w:spacing w:before="119"/>
              <w:ind w:left="57" w:right="19"/>
              <w:rPr>
                <w:sz w:val="18"/>
              </w:rPr>
            </w:pPr>
            <w:r>
              <w:rPr>
                <w:sz w:val="18"/>
              </w:rPr>
              <w:t>У складу са</w:t>
            </w:r>
            <w:r>
              <w:rPr>
                <w:spacing w:val="-1"/>
                <w:sz w:val="18"/>
              </w:rPr>
              <w:t xml:space="preserve"> </w:t>
            </w:r>
            <w:r>
              <w:rPr>
                <w:sz w:val="18"/>
              </w:rPr>
              <w:t>чланом 84. 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6"/>
              </w:rPr>
            </w:pPr>
          </w:p>
        </w:tc>
      </w:tr>
      <w:tr w:rsidR="001F4CF8">
        <w:trPr>
          <w:trHeight w:val="3345"/>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21"/>
              <w:rPr>
                <w:sz w:val="18"/>
              </w:rPr>
            </w:pPr>
          </w:p>
          <w:p w:rsidR="001F4CF8" w:rsidRDefault="006A7A18">
            <w:pPr>
              <w:pStyle w:val="TableParagraph"/>
              <w:ind w:left="57"/>
              <w:rPr>
                <w:sz w:val="18"/>
              </w:rPr>
            </w:pPr>
            <w:r>
              <w:rPr>
                <w:spacing w:val="-2"/>
                <w:sz w:val="18"/>
              </w:rPr>
              <w:t>4.2.1.</w:t>
            </w:r>
          </w:p>
        </w:tc>
        <w:tc>
          <w:tcPr>
            <w:tcW w:w="3910" w:type="dxa"/>
            <w:shd w:val="clear" w:color="auto" w:fill="D9D9D9"/>
          </w:tcPr>
          <w:p w:rsidR="001F4CF8" w:rsidRDefault="001F4CF8">
            <w:pPr>
              <w:pStyle w:val="TableParagraph"/>
              <w:rPr>
                <w:sz w:val="18"/>
              </w:rPr>
            </w:pPr>
          </w:p>
          <w:p w:rsidR="001F4CF8" w:rsidRDefault="001F4CF8">
            <w:pPr>
              <w:pStyle w:val="TableParagraph"/>
              <w:spacing w:before="120"/>
              <w:rPr>
                <w:sz w:val="18"/>
              </w:rPr>
            </w:pPr>
          </w:p>
          <w:p w:rsidR="001F4CF8" w:rsidRDefault="006A7A18">
            <w:pPr>
              <w:pStyle w:val="TableParagraph"/>
              <w:spacing w:before="1"/>
              <w:ind w:left="57" w:right="43"/>
              <w:jc w:val="both"/>
              <w:rPr>
                <w:sz w:val="18"/>
              </w:rPr>
            </w:pPr>
            <w:r>
              <w:rPr>
                <w:sz w:val="18"/>
              </w:rPr>
              <w:t>2. Without prejudice to paragraph 1, Member States shall take the necessary measures aimed at limiting their 2025 anthropogenic emissions of sulphur dioxide, nitrogen oxides, non-methane volatile organic compounds, ammonia and fine particulate matter. The indicative levels of those emissions</w:t>
            </w:r>
            <w:r>
              <w:rPr>
                <w:spacing w:val="40"/>
                <w:sz w:val="18"/>
              </w:rPr>
              <w:t xml:space="preserve"> </w:t>
            </w:r>
            <w:r>
              <w:rPr>
                <w:sz w:val="18"/>
              </w:rPr>
              <w:t>shall be determined by a linear reduction trajectory established</w:t>
            </w:r>
            <w:r>
              <w:rPr>
                <w:spacing w:val="-3"/>
                <w:sz w:val="18"/>
              </w:rPr>
              <w:t xml:space="preserve"> </w:t>
            </w:r>
            <w:r>
              <w:rPr>
                <w:sz w:val="18"/>
              </w:rPr>
              <w:t>between</w:t>
            </w:r>
            <w:r>
              <w:rPr>
                <w:spacing w:val="-3"/>
                <w:sz w:val="18"/>
              </w:rPr>
              <w:t xml:space="preserve"> </w:t>
            </w:r>
            <w:r>
              <w:rPr>
                <w:sz w:val="18"/>
              </w:rPr>
              <w:t>their</w:t>
            </w:r>
            <w:r>
              <w:rPr>
                <w:spacing w:val="-3"/>
                <w:sz w:val="18"/>
              </w:rPr>
              <w:t xml:space="preserve"> </w:t>
            </w:r>
            <w:r>
              <w:rPr>
                <w:sz w:val="18"/>
              </w:rPr>
              <w:t>emission</w:t>
            </w:r>
            <w:r>
              <w:rPr>
                <w:spacing w:val="-3"/>
                <w:sz w:val="18"/>
              </w:rPr>
              <w:t xml:space="preserve"> </w:t>
            </w:r>
            <w:r>
              <w:rPr>
                <w:sz w:val="18"/>
              </w:rPr>
              <w:t>levels</w:t>
            </w:r>
            <w:r>
              <w:rPr>
                <w:spacing w:val="-4"/>
                <w:sz w:val="18"/>
              </w:rPr>
              <w:t xml:space="preserve"> </w:t>
            </w:r>
            <w:r>
              <w:rPr>
                <w:sz w:val="18"/>
              </w:rPr>
              <w:t>defined</w:t>
            </w:r>
            <w:r>
              <w:rPr>
                <w:spacing w:val="-5"/>
                <w:sz w:val="18"/>
              </w:rPr>
              <w:t xml:space="preserve"> </w:t>
            </w:r>
            <w:r>
              <w:rPr>
                <w:sz w:val="18"/>
              </w:rPr>
              <w:t>by the emission reduction commitments for 2020 and the emission levels defined by the emission reduction commitments for 2030.</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64"/>
              <w:rPr>
                <w:sz w:val="18"/>
              </w:rPr>
            </w:pPr>
          </w:p>
          <w:p w:rsidR="001F4CF8" w:rsidRDefault="006A7A18">
            <w:pPr>
              <w:pStyle w:val="TableParagraph"/>
              <w:ind w:left="62"/>
              <w:rPr>
                <w:b/>
                <w:sz w:val="18"/>
              </w:rPr>
            </w:pPr>
            <w:r>
              <w:rPr>
                <w:b/>
                <w:spacing w:val="-4"/>
                <w:sz w:val="18"/>
              </w:rPr>
              <w:t>0.1.</w:t>
            </w:r>
          </w:p>
          <w:p w:rsidR="001F4CF8" w:rsidRDefault="006A7A18">
            <w:pPr>
              <w:pStyle w:val="TableParagraph"/>
              <w:spacing w:before="120"/>
              <w:ind w:left="62"/>
              <w:rPr>
                <w:sz w:val="18"/>
              </w:rPr>
            </w:pPr>
            <w:r>
              <w:rPr>
                <w:spacing w:val="-2"/>
                <w:sz w:val="18"/>
              </w:rPr>
              <w:t>46.1.</w:t>
            </w:r>
          </w:p>
        </w:tc>
        <w:tc>
          <w:tcPr>
            <w:tcW w:w="4042" w:type="dxa"/>
          </w:tcPr>
          <w:p w:rsidR="001F4CF8" w:rsidRDefault="001F4CF8">
            <w:pPr>
              <w:pStyle w:val="TableParagraph"/>
              <w:spacing w:before="59"/>
              <w:rPr>
                <w:sz w:val="18"/>
              </w:rPr>
            </w:pPr>
          </w:p>
          <w:p w:rsidR="001F4CF8" w:rsidRDefault="006A7A18">
            <w:pPr>
              <w:pStyle w:val="TableParagraph"/>
              <w:ind w:left="57"/>
              <w:rPr>
                <w:i/>
                <w:sz w:val="18"/>
              </w:rPr>
            </w:pPr>
            <w:r>
              <w:rPr>
                <w:i/>
                <w:sz w:val="18"/>
              </w:rPr>
              <w:t>5.</w:t>
            </w:r>
            <w:r>
              <w:rPr>
                <w:i/>
                <w:spacing w:val="-1"/>
                <w:sz w:val="18"/>
              </w:rPr>
              <w:t xml:space="preserve"> </w:t>
            </w:r>
            <w:r>
              <w:rPr>
                <w:i/>
                <w:sz w:val="18"/>
              </w:rPr>
              <w:t>Националне</w:t>
            </w:r>
            <w:r>
              <w:rPr>
                <w:i/>
                <w:spacing w:val="-6"/>
                <w:sz w:val="18"/>
              </w:rPr>
              <w:t xml:space="preserve"> </w:t>
            </w:r>
            <w:r>
              <w:rPr>
                <w:i/>
                <w:sz w:val="18"/>
              </w:rPr>
              <w:t>обавезе</w:t>
            </w:r>
            <w:r>
              <w:rPr>
                <w:i/>
                <w:spacing w:val="-3"/>
                <w:sz w:val="18"/>
              </w:rPr>
              <w:t xml:space="preserve"> </w:t>
            </w:r>
            <w:r>
              <w:rPr>
                <w:i/>
                <w:sz w:val="18"/>
              </w:rPr>
              <w:t xml:space="preserve">смањења </w:t>
            </w:r>
            <w:r>
              <w:rPr>
                <w:i/>
                <w:spacing w:val="-2"/>
                <w:sz w:val="18"/>
              </w:rPr>
              <w:t>емисија</w:t>
            </w:r>
          </w:p>
          <w:p w:rsidR="001F4CF8" w:rsidRDefault="001F4CF8">
            <w:pPr>
              <w:pStyle w:val="TableParagraph"/>
              <w:spacing w:before="35"/>
              <w:rPr>
                <w:sz w:val="18"/>
              </w:rPr>
            </w:pPr>
          </w:p>
          <w:p w:rsidR="001F4CF8" w:rsidRDefault="006A7A18">
            <w:pPr>
              <w:pStyle w:val="TableParagraph"/>
              <w:ind w:left="57"/>
              <w:jc w:val="both"/>
              <w:rPr>
                <w:sz w:val="18"/>
              </w:rPr>
            </w:pPr>
            <w:r>
              <w:rPr>
                <w:sz w:val="18"/>
              </w:rPr>
              <w:t>Члан</w:t>
            </w:r>
            <w:r>
              <w:rPr>
                <w:spacing w:val="-4"/>
                <w:sz w:val="18"/>
              </w:rPr>
              <w:t xml:space="preserve"> </w:t>
            </w:r>
            <w:r>
              <w:rPr>
                <w:spacing w:val="-5"/>
                <w:sz w:val="18"/>
              </w:rPr>
              <w:t>46</w:t>
            </w:r>
          </w:p>
          <w:p w:rsidR="001F4CF8" w:rsidRDefault="006A7A18">
            <w:pPr>
              <w:pStyle w:val="TableParagraph"/>
              <w:spacing w:before="119"/>
              <w:ind w:left="57" w:right="43"/>
              <w:jc w:val="both"/>
              <w:rPr>
                <w:sz w:val="18"/>
              </w:rPr>
            </w:pPr>
            <w:r>
              <w:rPr>
                <w:sz w:val="18"/>
              </w:rPr>
              <w:t>Влада, на предлог Министарства, утврђује националне обавезе смањења емисија за период</w:t>
            </w:r>
            <w:r>
              <w:rPr>
                <w:spacing w:val="80"/>
                <w:sz w:val="18"/>
              </w:rPr>
              <w:t xml:space="preserve"> </w:t>
            </w:r>
            <w:r>
              <w:rPr>
                <w:sz w:val="18"/>
              </w:rPr>
              <w:t xml:space="preserve">од 2020-2029. и од 2030. на даље за одређене </w:t>
            </w:r>
            <w:r>
              <w:rPr>
                <w:position w:val="1"/>
                <w:sz w:val="18"/>
              </w:rPr>
              <w:t>загађујуће</w:t>
            </w:r>
            <w:r>
              <w:rPr>
                <w:spacing w:val="-2"/>
                <w:position w:val="1"/>
                <w:sz w:val="18"/>
              </w:rPr>
              <w:t xml:space="preserve"> </w:t>
            </w:r>
            <w:r>
              <w:rPr>
                <w:position w:val="1"/>
                <w:sz w:val="18"/>
              </w:rPr>
              <w:t>материје (сумпор диоксид (SO</w:t>
            </w:r>
            <w:r>
              <w:rPr>
                <w:sz w:val="12"/>
              </w:rPr>
              <w:t>2</w:t>
            </w:r>
            <w:r>
              <w:rPr>
                <w:position w:val="1"/>
                <w:sz w:val="18"/>
              </w:rPr>
              <w:t xml:space="preserve">), азотне </w:t>
            </w:r>
            <w:r>
              <w:rPr>
                <w:sz w:val="18"/>
              </w:rPr>
              <w:t xml:space="preserve">оксиде (NOx), неметанска испарљива органска </w:t>
            </w:r>
            <w:r>
              <w:rPr>
                <w:position w:val="1"/>
                <w:sz w:val="18"/>
              </w:rPr>
              <w:t>једињења (NMVOC), амонијак (NH</w:t>
            </w:r>
            <w:r>
              <w:rPr>
                <w:sz w:val="12"/>
              </w:rPr>
              <w:t>3</w:t>
            </w:r>
            <w:r>
              <w:rPr>
                <w:position w:val="1"/>
                <w:sz w:val="18"/>
              </w:rPr>
              <w:t>) и суспендоване честице PM</w:t>
            </w:r>
            <w:r>
              <w:rPr>
                <w:sz w:val="12"/>
              </w:rPr>
              <w:t>2.5</w:t>
            </w:r>
            <w:r>
              <w:rPr>
                <w:position w:val="1"/>
                <w:sz w:val="18"/>
              </w:rPr>
              <w:t xml:space="preserve">) у циљу смањења </w:t>
            </w:r>
            <w:r>
              <w:rPr>
                <w:sz w:val="18"/>
              </w:rPr>
              <w:t>штетног утицаја и ризика на здравље људи и животну средину од дејства ацидификације, еутрофикације и појаве приземног озона, начин израчунавања</w:t>
            </w:r>
            <w:r>
              <w:rPr>
                <w:spacing w:val="65"/>
                <w:sz w:val="18"/>
              </w:rPr>
              <w:t xml:space="preserve">  </w:t>
            </w:r>
            <w:r>
              <w:rPr>
                <w:sz w:val="18"/>
              </w:rPr>
              <w:t>емисија,</w:t>
            </w:r>
            <w:r>
              <w:rPr>
                <w:spacing w:val="65"/>
                <w:sz w:val="18"/>
              </w:rPr>
              <w:t xml:space="preserve">  </w:t>
            </w:r>
            <w:r>
              <w:rPr>
                <w:sz w:val="18"/>
              </w:rPr>
              <w:t>методологију</w:t>
            </w:r>
            <w:r>
              <w:rPr>
                <w:spacing w:val="67"/>
                <w:sz w:val="18"/>
              </w:rPr>
              <w:t xml:space="preserve">  </w:t>
            </w:r>
            <w:r>
              <w:rPr>
                <w:spacing w:val="-2"/>
                <w:sz w:val="18"/>
              </w:rPr>
              <w:t>израде</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21"/>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1F4CF8">
            <w:pPr>
              <w:pStyle w:val="TableParagraph"/>
              <w:spacing w:before="42"/>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2"/>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члана</w:t>
            </w:r>
            <w:r>
              <w:rPr>
                <w:spacing w:val="-3"/>
                <w:sz w:val="18"/>
              </w:rPr>
              <w:t xml:space="preserve"> </w:t>
            </w:r>
            <w:r>
              <w:rPr>
                <w:sz w:val="18"/>
              </w:rPr>
              <w:t>46.</w:t>
            </w:r>
          </w:p>
          <w:p w:rsidR="001F4CF8" w:rsidRDefault="006A7A18">
            <w:pPr>
              <w:pStyle w:val="TableParagraph"/>
              <w:spacing w:before="120"/>
              <w:ind w:left="57" w:right="19"/>
              <w:rPr>
                <w:sz w:val="18"/>
              </w:rPr>
            </w:pPr>
            <w:r>
              <w:rPr>
                <w:sz w:val="18"/>
              </w:rPr>
              <w:t>У складу са</w:t>
            </w:r>
            <w:r>
              <w:rPr>
                <w:spacing w:val="-1"/>
                <w:sz w:val="18"/>
              </w:rPr>
              <w:t xml:space="preserve"> </w:t>
            </w:r>
            <w:r>
              <w:rPr>
                <w:sz w:val="18"/>
              </w:rPr>
              <w:t>чланом 84. 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6"/>
              </w:rPr>
            </w:pPr>
          </w:p>
        </w:tc>
      </w:tr>
    </w:tbl>
    <w:p w:rsidR="001F4CF8" w:rsidRDefault="001F4CF8">
      <w:pPr>
        <w:pStyle w:val="TableParagraph"/>
        <w:rPr>
          <w:sz w:val="16"/>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1653"/>
        </w:trPr>
        <w:tc>
          <w:tcPr>
            <w:tcW w:w="1049" w:type="dxa"/>
            <w:shd w:val="clear" w:color="auto" w:fill="D9D9D9"/>
          </w:tcPr>
          <w:p w:rsidR="001F4CF8" w:rsidRDefault="001F4CF8">
            <w:pPr>
              <w:pStyle w:val="TableParagraph"/>
              <w:rPr>
                <w:sz w:val="16"/>
              </w:rPr>
            </w:pPr>
          </w:p>
        </w:tc>
        <w:tc>
          <w:tcPr>
            <w:tcW w:w="3910" w:type="dxa"/>
            <w:shd w:val="clear" w:color="auto" w:fill="D9D9D9"/>
          </w:tcPr>
          <w:p w:rsidR="001F4CF8" w:rsidRDefault="001F4CF8">
            <w:pPr>
              <w:pStyle w:val="TableParagraph"/>
              <w:rPr>
                <w:sz w:val="16"/>
              </w:rPr>
            </w:pPr>
          </w:p>
        </w:tc>
        <w:tc>
          <w:tcPr>
            <w:tcW w:w="912" w:type="dxa"/>
          </w:tcPr>
          <w:p w:rsidR="001F4CF8" w:rsidRDefault="001F4CF8">
            <w:pPr>
              <w:pStyle w:val="TableParagraph"/>
              <w:rPr>
                <w:sz w:val="16"/>
              </w:rPr>
            </w:pPr>
          </w:p>
        </w:tc>
        <w:tc>
          <w:tcPr>
            <w:tcW w:w="4042" w:type="dxa"/>
          </w:tcPr>
          <w:p w:rsidR="001F4CF8" w:rsidRDefault="006A7A18">
            <w:pPr>
              <w:pStyle w:val="TableParagraph"/>
              <w:spacing w:before="26"/>
              <w:ind w:left="57" w:right="45"/>
              <w:jc w:val="both"/>
              <w:rPr>
                <w:sz w:val="18"/>
              </w:rPr>
            </w:pPr>
            <w:r>
              <w:rPr>
                <w:sz w:val="18"/>
              </w:rPr>
              <w:t>инвентара емисија, односно прилагођеног инвентара емисија, информативног извештаја о инвентару емисија, пројекција емисија, као и обавезу ажурирања инвентара емисија (укључујући и прилагођени инвентар емисија) и пројекција емисија.</w:t>
            </w:r>
          </w:p>
        </w:tc>
        <w:tc>
          <w:tcPr>
            <w:tcW w:w="670" w:type="dxa"/>
          </w:tcPr>
          <w:p w:rsidR="001F4CF8" w:rsidRDefault="001F4CF8">
            <w:pPr>
              <w:pStyle w:val="TableParagraph"/>
              <w:rPr>
                <w:sz w:val="16"/>
              </w:rPr>
            </w:pPr>
          </w:p>
        </w:tc>
        <w:tc>
          <w:tcPr>
            <w:tcW w:w="2562" w:type="dxa"/>
          </w:tcPr>
          <w:p w:rsidR="001F4CF8" w:rsidRDefault="001F4CF8">
            <w:pPr>
              <w:pStyle w:val="TableParagraph"/>
              <w:rPr>
                <w:sz w:val="16"/>
              </w:rPr>
            </w:pPr>
          </w:p>
        </w:tc>
        <w:tc>
          <w:tcPr>
            <w:tcW w:w="1544" w:type="dxa"/>
          </w:tcPr>
          <w:p w:rsidR="001F4CF8" w:rsidRDefault="001F4CF8">
            <w:pPr>
              <w:pStyle w:val="TableParagraph"/>
              <w:rPr>
                <w:sz w:val="16"/>
              </w:rPr>
            </w:pPr>
          </w:p>
        </w:tc>
      </w:tr>
      <w:tr w:rsidR="001F4CF8">
        <w:trPr>
          <w:trHeight w:val="4946"/>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94"/>
              <w:rPr>
                <w:sz w:val="18"/>
              </w:rPr>
            </w:pPr>
          </w:p>
          <w:p w:rsidR="001F4CF8" w:rsidRDefault="006A7A18">
            <w:pPr>
              <w:pStyle w:val="TableParagraph"/>
              <w:ind w:left="57"/>
              <w:rPr>
                <w:sz w:val="18"/>
              </w:rPr>
            </w:pPr>
            <w:r>
              <w:rPr>
                <w:spacing w:val="-2"/>
                <w:sz w:val="18"/>
              </w:rPr>
              <w:t>4.2.2.</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98"/>
              <w:rPr>
                <w:sz w:val="18"/>
              </w:rPr>
            </w:pPr>
          </w:p>
          <w:p w:rsidR="001F4CF8" w:rsidRDefault="006A7A18">
            <w:pPr>
              <w:pStyle w:val="TableParagraph"/>
              <w:ind w:left="57" w:right="43"/>
              <w:jc w:val="both"/>
              <w:rPr>
                <w:sz w:val="18"/>
              </w:rPr>
            </w:pPr>
            <w:r>
              <w:rPr>
                <w:sz w:val="18"/>
              </w:rPr>
              <w:t>Member States may follow a non-linear reduction trajectory</w:t>
            </w:r>
            <w:r>
              <w:rPr>
                <w:spacing w:val="-2"/>
                <w:sz w:val="18"/>
              </w:rPr>
              <w:t xml:space="preserve"> </w:t>
            </w:r>
            <w:r>
              <w:rPr>
                <w:sz w:val="18"/>
              </w:rPr>
              <w:t>if</w:t>
            </w:r>
            <w:r>
              <w:rPr>
                <w:spacing w:val="-2"/>
                <w:sz w:val="18"/>
              </w:rPr>
              <w:t xml:space="preserve"> </w:t>
            </w:r>
            <w:r>
              <w:rPr>
                <w:sz w:val="18"/>
              </w:rPr>
              <w:t>this</w:t>
            </w:r>
            <w:r>
              <w:rPr>
                <w:spacing w:val="-3"/>
                <w:sz w:val="18"/>
              </w:rPr>
              <w:t xml:space="preserve"> </w:t>
            </w:r>
            <w:r>
              <w:rPr>
                <w:sz w:val="18"/>
              </w:rPr>
              <w:t>is</w:t>
            </w:r>
            <w:r>
              <w:rPr>
                <w:spacing w:val="-3"/>
                <w:sz w:val="18"/>
              </w:rPr>
              <w:t xml:space="preserve"> </w:t>
            </w:r>
            <w:r>
              <w:rPr>
                <w:sz w:val="18"/>
              </w:rPr>
              <w:t>economically</w:t>
            </w:r>
            <w:r>
              <w:rPr>
                <w:spacing w:val="-4"/>
                <w:sz w:val="18"/>
              </w:rPr>
              <w:t xml:space="preserve"> </w:t>
            </w:r>
            <w:r>
              <w:rPr>
                <w:sz w:val="18"/>
              </w:rPr>
              <w:t>or</w:t>
            </w:r>
            <w:r>
              <w:rPr>
                <w:spacing w:val="-3"/>
                <w:sz w:val="18"/>
              </w:rPr>
              <w:t xml:space="preserve"> </w:t>
            </w:r>
            <w:r>
              <w:rPr>
                <w:sz w:val="18"/>
              </w:rPr>
              <w:t>technically</w:t>
            </w:r>
            <w:r>
              <w:rPr>
                <w:spacing w:val="-2"/>
                <w:sz w:val="18"/>
              </w:rPr>
              <w:t xml:space="preserve"> </w:t>
            </w:r>
            <w:r>
              <w:rPr>
                <w:sz w:val="18"/>
              </w:rPr>
              <w:t>more efficient, and provided that as from 2025 it converges progressively on the linear reduction trajectory and that it does not affect any emission reduction commitment for 2030. Member States shall set out that non-linear reduction trajectory and the reasons for following it in the national air pollution control programmes</w:t>
            </w:r>
            <w:r>
              <w:rPr>
                <w:spacing w:val="-1"/>
                <w:sz w:val="18"/>
              </w:rPr>
              <w:t xml:space="preserve"> </w:t>
            </w:r>
            <w:r>
              <w:rPr>
                <w:sz w:val="18"/>
              </w:rPr>
              <w:t>to be</w:t>
            </w:r>
            <w:r>
              <w:rPr>
                <w:spacing w:val="-1"/>
                <w:sz w:val="18"/>
              </w:rPr>
              <w:t xml:space="preserve"> </w:t>
            </w:r>
            <w:r>
              <w:rPr>
                <w:sz w:val="18"/>
              </w:rPr>
              <w:t>submitted to the Commission in accordance with Article 10(1).</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8"/>
              <w:rPr>
                <w:sz w:val="18"/>
              </w:rPr>
            </w:pPr>
          </w:p>
          <w:p w:rsidR="001F4CF8" w:rsidRDefault="006A7A18">
            <w:pPr>
              <w:pStyle w:val="TableParagraph"/>
              <w:ind w:left="62"/>
              <w:rPr>
                <w:b/>
                <w:sz w:val="18"/>
              </w:rPr>
            </w:pPr>
            <w:r>
              <w:rPr>
                <w:b/>
                <w:spacing w:val="-4"/>
                <w:sz w:val="18"/>
              </w:rPr>
              <w:t>0.1.</w:t>
            </w:r>
          </w:p>
          <w:p w:rsidR="001F4CF8" w:rsidRDefault="006A7A18">
            <w:pPr>
              <w:pStyle w:val="TableParagraph"/>
              <w:spacing w:before="120"/>
              <w:ind w:left="62"/>
              <w:rPr>
                <w:sz w:val="18"/>
              </w:rPr>
            </w:pPr>
            <w:r>
              <w:rPr>
                <w:spacing w:val="-2"/>
                <w:sz w:val="18"/>
              </w:rPr>
              <w:t>46.1.</w:t>
            </w:r>
          </w:p>
        </w:tc>
        <w:tc>
          <w:tcPr>
            <w:tcW w:w="4042" w:type="dxa"/>
          </w:tcPr>
          <w:p w:rsidR="001F4CF8" w:rsidRDefault="001F4CF8">
            <w:pPr>
              <w:pStyle w:val="TableParagraph"/>
              <w:spacing w:before="62"/>
              <w:rPr>
                <w:sz w:val="18"/>
              </w:rPr>
            </w:pPr>
          </w:p>
          <w:p w:rsidR="001F4CF8" w:rsidRDefault="006A7A18">
            <w:pPr>
              <w:pStyle w:val="TableParagraph"/>
              <w:ind w:left="57"/>
              <w:rPr>
                <w:i/>
                <w:sz w:val="18"/>
              </w:rPr>
            </w:pPr>
            <w:r>
              <w:rPr>
                <w:i/>
                <w:sz w:val="18"/>
              </w:rPr>
              <w:t>5.</w:t>
            </w:r>
            <w:r>
              <w:rPr>
                <w:i/>
                <w:spacing w:val="-1"/>
                <w:sz w:val="18"/>
              </w:rPr>
              <w:t xml:space="preserve"> </w:t>
            </w:r>
            <w:r>
              <w:rPr>
                <w:i/>
                <w:sz w:val="18"/>
              </w:rPr>
              <w:t>Националне</w:t>
            </w:r>
            <w:r>
              <w:rPr>
                <w:i/>
                <w:spacing w:val="-6"/>
                <w:sz w:val="18"/>
              </w:rPr>
              <w:t xml:space="preserve"> </w:t>
            </w:r>
            <w:r>
              <w:rPr>
                <w:i/>
                <w:sz w:val="18"/>
              </w:rPr>
              <w:t>обавезе</w:t>
            </w:r>
            <w:r>
              <w:rPr>
                <w:i/>
                <w:spacing w:val="-3"/>
                <w:sz w:val="18"/>
              </w:rPr>
              <w:t xml:space="preserve"> </w:t>
            </w:r>
            <w:r>
              <w:rPr>
                <w:i/>
                <w:sz w:val="18"/>
              </w:rPr>
              <w:t xml:space="preserve">смањења </w:t>
            </w:r>
            <w:r>
              <w:rPr>
                <w:i/>
                <w:spacing w:val="-2"/>
                <w:sz w:val="18"/>
              </w:rPr>
              <w:t>емисија</w:t>
            </w:r>
          </w:p>
          <w:p w:rsidR="001F4CF8" w:rsidRDefault="001F4CF8">
            <w:pPr>
              <w:pStyle w:val="TableParagraph"/>
              <w:spacing w:before="32"/>
              <w:rPr>
                <w:sz w:val="18"/>
              </w:rPr>
            </w:pPr>
          </w:p>
          <w:p w:rsidR="001F4CF8" w:rsidRDefault="006A7A18">
            <w:pPr>
              <w:pStyle w:val="TableParagraph"/>
              <w:ind w:left="57"/>
              <w:jc w:val="both"/>
              <w:rPr>
                <w:sz w:val="18"/>
              </w:rPr>
            </w:pPr>
            <w:r>
              <w:rPr>
                <w:sz w:val="18"/>
              </w:rPr>
              <w:t>Члан</w:t>
            </w:r>
            <w:r>
              <w:rPr>
                <w:spacing w:val="-4"/>
                <w:sz w:val="18"/>
              </w:rPr>
              <w:t xml:space="preserve"> </w:t>
            </w:r>
            <w:r>
              <w:rPr>
                <w:spacing w:val="-5"/>
                <w:sz w:val="18"/>
              </w:rPr>
              <w:t>46</w:t>
            </w:r>
          </w:p>
          <w:p w:rsidR="001F4CF8" w:rsidRDefault="006A7A18">
            <w:pPr>
              <w:pStyle w:val="TableParagraph"/>
              <w:spacing w:before="122"/>
              <w:ind w:left="57" w:right="43"/>
              <w:jc w:val="both"/>
              <w:rPr>
                <w:sz w:val="18"/>
              </w:rPr>
            </w:pPr>
            <w:r>
              <w:rPr>
                <w:sz w:val="18"/>
              </w:rPr>
              <w:t>Влада, на предлог Министарства, утврђује националне обавезе смањења емисија за период</w:t>
            </w:r>
            <w:r>
              <w:rPr>
                <w:spacing w:val="80"/>
                <w:sz w:val="18"/>
              </w:rPr>
              <w:t xml:space="preserve"> </w:t>
            </w:r>
            <w:r>
              <w:rPr>
                <w:sz w:val="18"/>
              </w:rPr>
              <w:t xml:space="preserve">од 2020-2029. и од 2030. на даље за одређене </w:t>
            </w:r>
            <w:r>
              <w:rPr>
                <w:position w:val="1"/>
                <w:sz w:val="18"/>
              </w:rPr>
              <w:t>загађујуће</w:t>
            </w:r>
            <w:r>
              <w:rPr>
                <w:spacing w:val="-2"/>
                <w:position w:val="1"/>
                <w:sz w:val="18"/>
              </w:rPr>
              <w:t xml:space="preserve"> </w:t>
            </w:r>
            <w:r>
              <w:rPr>
                <w:position w:val="1"/>
                <w:sz w:val="18"/>
              </w:rPr>
              <w:t>материје (сумпор диоксид (SO</w:t>
            </w:r>
            <w:r>
              <w:rPr>
                <w:sz w:val="12"/>
              </w:rPr>
              <w:t>2</w:t>
            </w:r>
            <w:r>
              <w:rPr>
                <w:position w:val="1"/>
                <w:sz w:val="18"/>
              </w:rPr>
              <w:t xml:space="preserve">), азотне </w:t>
            </w:r>
            <w:r>
              <w:rPr>
                <w:sz w:val="18"/>
              </w:rPr>
              <w:t xml:space="preserve">оксиде (NOx), неметанска испарљива органска </w:t>
            </w:r>
            <w:r>
              <w:rPr>
                <w:position w:val="1"/>
                <w:sz w:val="18"/>
              </w:rPr>
              <w:t>једињења (NMVOC), амонијак (NH</w:t>
            </w:r>
            <w:r>
              <w:rPr>
                <w:sz w:val="12"/>
              </w:rPr>
              <w:t>3</w:t>
            </w:r>
            <w:r>
              <w:rPr>
                <w:position w:val="1"/>
                <w:sz w:val="18"/>
              </w:rPr>
              <w:t>) и суспендоване честице PM</w:t>
            </w:r>
            <w:r>
              <w:rPr>
                <w:sz w:val="12"/>
              </w:rPr>
              <w:t>2.5</w:t>
            </w:r>
            <w:r>
              <w:rPr>
                <w:position w:val="1"/>
                <w:sz w:val="18"/>
              </w:rPr>
              <w:t xml:space="preserve">) у циљу смањења </w:t>
            </w:r>
            <w:r>
              <w:rPr>
                <w:sz w:val="18"/>
              </w:rPr>
              <w:t>штетног утицаја и ризика на здравље људи и животну средину од дејства ацидификације, еутрофикације и појаве приземног озона, начин израчунавања емисија, методологију израде инвентара емисија, односно прилагођеног инвентара емисија, информативног извештаја о инвентару емисија, пројекција емисија, као и обавезу ажурирања инвентара емисија</w:t>
            </w:r>
            <w:r>
              <w:rPr>
                <w:spacing w:val="40"/>
                <w:sz w:val="18"/>
              </w:rPr>
              <w:t xml:space="preserve"> </w:t>
            </w:r>
            <w:r>
              <w:rPr>
                <w:sz w:val="18"/>
              </w:rPr>
              <w:t>(укључујући и прилагођени инвентар емисија) и пројекција емисија.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94"/>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6"/>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2"/>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члана</w:t>
            </w:r>
            <w:r>
              <w:rPr>
                <w:spacing w:val="-3"/>
                <w:sz w:val="18"/>
              </w:rPr>
              <w:t xml:space="preserve"> </w:t>
            </w:r>
            <w:r>
              <w:rPr>
                <w:sz w:val="18"/>
              </w:rPr>
              <w:t>46.</w:t>
            </w:r>
          </w:p>
          <w:p w:rsidR="001F4CF8" w:rsidRDefault="006A7A18">
            <w:pPr>
              <w:pStyle w:val="TableParagraph"/>
              <w:spacing w:before="120"/>
              <w:ind w:left="57" w:right="19"/>
              <w:rPr>
                <w:sz w:val="18"/>
              </w:rPr>
            </w:pPr>
            <w:r>
              <w:rPr>
                <w:sz w:val="18"/>
              </w:rPr>
              <w:t>У складу са</w:t>
            </w:r>
            <w:r>
              <w:rPr>
                <w:spacing w:val="-1"/>
                <w:sz w:val="18"/>
              </w:rPr>
              <w:t xml:space="preserve"> </w:t>
            </w:r>
            <w:r>
              <w:rPr>
                <w:sz w:val="18"/>
              </w:rPr>
              <w:t>чланом 84. 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6"/>
              </w:rPr>
            </w:pPr>
          </w:p>
        </w:tc>
      </w:tr>
      <w:tr w:rsidR="001F4CF8">
        <w:trPr>
          <w:trHeight w:val="2280"/>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
              <w:rPr>
                <w:sz w:val="18"/>
              </w:rPr>
            </w:pPr>
          </w:p>
          <w:p w:rsidR="001F4CF8" w:rsidRDefault="006A7A18">
            <w:pPr>
              <w:pStyle w:val="TableParagraph"/>
              <w:ind w:left="57"/>
              <w:rPr>
                <w:sz w:val="18"/>
              </w:rPr>
            </w:pPr>
            <w:r>
              <w:rPr>
                <w:spacing w:val="-2"/>
                <w:sz w:val="18"/>
              </w:rPr>
              <w:t>4.2.3.</w:t>
            </w:r>
          </w:p>
        </w:tc>
        <w:tc>
          <w:tcPr>
            <w:tcW w:w="3910" w:type="dxa"/>
            <w:shd w:val="clear" w:color="auto" w:fill="D9D9D9"/>
          </w:tcPr>
          <w:p w:rsidR="001F4CF8" w:rsidRDefault="001F4CF8">
            <w:pPr>
              <w:pStyle w:val="TableParagraph"/>
              <w:spacing w:before="104"/>
              <w:rPr>
                <w:sz w:val="18"/>
              </w:rPr>
            </w:pPr>
          </w:p>
          <w:p w:rsidR="001F4CF8" w:rsidRDefault="006A7A18">
            <w:pPr>
              <w:pStyle w:val="TableParagraph"/>
              <w:ind w:left="57" w:right="46"/>
              <w:jc w:val="both"/>
              <w:rPr>
                <w:sz w:val="18"/>
              </w:rPr>
            </w:pPr>
            <w:r>
              <w:rPr>
                <w:sz w:val="18"/>
              </w:rPr>
              <w:t>Where the emissions for 2025 cannot be limited in accordance with the determined reduction</w:t>
            </w:r>
            <w:r>
              <w:rPr>
                <w:spacing w:val="40"/>
                <w:sz w:val="18"/>
              </w:rPr>
              <w:t xml:space="preserve"> </w:t>
            </w:r>
            <w:r>
              <w:rPr>
                <w:sz w:val="18"/>
              </w:rPr>
              <w:t>trajectory, Member States shall explain the reasons for</w:t>
            </w:r>
            <w:r>
              <w:rPr>
                <w:spacing w:val="-2"/>
                <w:sz w:val="18"/>
              </w:rPr>
              <w:t xml:space="preserve"> </w:t>
            </w:r>
            <w:r>
              <w:rPr>
                <w:sz w:val="18"/>
              </w:rPr>
              <w:t>that</w:t>
            </w:r>
            <w:r>
              <w:rPr>
                <w:spacing w:val="-4"/>
                <w:sz w:val="18"/>
              </w:rPr>
              <w:t xml:space="preserve"> </w:t>
            </w:r>
            <w:r>
              <w:rPr>
                <w:sz w:val="18"/>
              </w:rPr>
              <w:t>deviation</w:t>
            </w:r>
            <w:r>
              <w:rPr>
                <w:spacing w:val="-2"/>
                <w:sz w:val="18"/>
              </w:rPr>
              <w:t xml:space="preserve"> </w:t>
            </w:r>
            <w:r>
              <w:rPr>
                <w:sz w:val="18"/>
              </w:rPr>
              <w:t>as</w:t>
            </w:r>
            <w:r>
              <w:rPr>
                <w:spacing w:val="-2"/>
                <w:sz w:val="18"/>
              </w:rPr>
              <w:t xml:space="preserve"> </w:t>
            </w:r>
            <w:r>
              <w:rPr>
                <w:sz w:val="18"/>
              </w:rPr>
              <w:t>well</w:t>
            </w:r>
            <w:r>
              <w:rPr>
                <w:spacing w:val="-2"/>
                <w:sz w:val="18"/>
              </w:rPr>
              <w:t xml:space="preserve"> </w:t>
            </w:r>
            <w:r>
              <w:rPr>
                <w:sz w:val="18"/>
              </w:rPr>
              <w:t>as</w:t>
            </w:r>
            <w:r>
              <w:rPr>
                <w:spacing w:val="-2"/>
                <w:sz w:val="18"/>
              </w:rPr>
              <w:t xml:space="preserve"> </w:t>
            </w:r>
            <w:r>
              <w:rPr>
                <w:sz w:val="18"/>
              </w:rPr>
              <w:t>the</w:t>
            </w:r>
            <w:r>
              <w:rPr>
                <w:spacing w:val="-3"/>
                <w:sz w:val="18"/>
              </w:rPr>
              <w:t xml:space="preserve"> </w:t>
            </w:r>
            <w:r>
              <w:rPr>
                <w:sz w:val="18"/>
              </w:rPr>
              <w:t>measures</w:t>
            </w:r>
            <w:r>
              <w:rPr>
                <w:spacing w:val="-2"/>
                <w:sz w:val="18"/>
              </w:rPr>
              <w:t xml:space="preserve"> </w:t>
            </w:r>
            <w:r>
              <w:rPr>
                <w:sz w:val="18"/>
              </w:rPr>
              <w:t>that</w:t>
            </w:r>
            <w:r>
              <w:rPr>
                <w:spacing w:val="-2"/>
                <w:sz w:val="18"/>
              </w:rPr>
              <w:t xml:space="preserve"> </w:t>
            </w:r>
            <w:r>
              <w:rPr>
                <w:sz w:val="18"/>
              </w:rPr>
              <w:t>would bring the Member States back on their trajectory in the subsequent informative inventory reports to be provided to the Commission in accordance with Article 10(2).</w:t>
            </w:r>
          </w:p>
        </w:tc>
        <w:tc>
          <w:tcPr>
            <w:tcW w:w="912" w:type="dxa"/>
          </w:tcPr>
          <w:p w:rsidR="001F4CF8" w:rsidRDefault="001F4CF8">
            <w:pPr>
              <w:pStyle w:val="TableParagraph"/>
              <w:rPr>
                <w:sz w:val="16"/>
              </w:rPr>
            </w:pPr>
          </w:p>
        </w:tc>
        <w:tc>
          <w:tcPr>
            <w:tcW w:w="4042" w:type="dxa"/>
          </w:tcPr>
          <w:p w:rsidR="001F4CF8" w:rsidRDefault="001F4CF8">
            <w:pPr>
              <w:pStyle w:val="TableParagraph"/>
              <w:spacing w:before="148"/>
              <w:rPr>
                <w:sz w:val="18"/>
              </w:rPr>
            </w:pPr>
          </w:p>
          <w:p w:rsidR="001F4CF8" w:rsidRDefault="006A7A18">
            <w:pPr>
              <w:pStyle w:val="TableParagraph"/>
              <w:ind w:left="57"/>
              <w:rPr>
                <w:i/>
                <w:sz w:val="18"/>
              </w:rPr>
            </w:pPr>
            <w:r>
              <w:rPr>
                <w:i/>
                <w:sz w:val="18"/>
              </w:rPr>
              <w:t>5.</w:t>
            </w:r>
            <w:r>
              <w:rPr>
                <w:i/>
                <w:spacing w:val="-2"/>
                <w:sz w:val="18"/>
              </w:rPr>
              <w:t xml:space="preserve"> </w:t>
            </w:r>
            <w:r>
              <w:rPr>
                <w:i/>
                <w:sz w:val="18"/>
              </w:rPr>
              <w:t>Националне</w:t>
            </w:r>
            <w:r>
              <w:rPr>
                <w:i/>
                <w:spacing w:val="-6"/>
                <w:sz w:val="18"/>
              </w:rPr>
              <w:t xml:space="preserve"> </w:t>
            </w:r>
            <w:r>
              <w:rPr>
                <w:i/>
                <w:sz w:val="18"/>
              </w:rPr>
              <w:t>обавезе</w:t>
            </w:r>
            <w:r>
              <w:rPr>
                <w:i/>
                <w:spacing w:val="-3"/>
                <w:sz w:val="18"/>
              </w:rPr>
              <w:t xml:space="preserve"> </w:t>
            </w:r>
            <w:r>
              <w:rPr>
                <w:i/>
                <w:sz w:val="18"/>
              </w:rPr>
              <w:t xml:space="preserve">смањења </w:t>
            </w:r>
            <w:r>
              <w:rPr>
                <w:i/>
                <w:spacing w:val="-2"/>
                <w:sz w:val="18"/>
              </w:rPr>
              <w:t>емисија</w:t>
            </w:r>
          </w:p>
          <w:p w:rsidR="001F4CF8" w:rsidRDefault="001F4CF8">
            <w:pPr>
              <w:pStyle w:val="TableParagraph"/>
              <w:spacing w:before="35"/>
              <w:rPr>
                <w:sz w:val="18"/>
              </w:rPr>
            </w:pPr>
          </w:p>
          <w:p w:rsidR="001F4CF8" w:rsidRDefault="006A7A18">
            <w:pPr>
              <w:pStyle w:val="TableParagraph"/>
              <w:ind w:left="57"/>
              <w:jc w:val="both"/>
              <w:rPr>
                <w:sz w:val="18"/>
              </w:rPr>
            </w:pPr>
            <w:r>
              <w:rPr>
                <w:sz w:val="18"/>
              </w:rPr>
              <w:t>Члан</w:t>
            </w:r>
            <w:r>
              <w:rPr>
                <w:spacing w:val="-4"/>
                <w:sz w:val="18"/>
              </w:rPr>
              <w:t xml:space="preserve"> </w:t>
            </w:r>
            <w:r>
              <w:rPr>
                <w:spacing w:val="-5"/>
                <w:sz w:val="18"/>
              </w:rPr>
              <w:t>46</w:t>
            </w:r>
          </w:p>
          <w:p w:rsidR="001F4CF8" w:rsidRDefault="006A7A18">
            <w:pPr>
              <w:pStyle w:val="TableParagraph"/>
              <w:spacing w:before="120"/>
              <w:ind w:left="57" w:right="43"/>
              <w:jc w:val="both"/>
              <w:rPr>
                <w:sz w:val="18"/>
              </w:rPr>
            </w:pPr>
            <w:r>
              <w:rPr>
                <w:sz w:val="18"/>
              </w:rPr>
              <w:t>Влада, на предлог Министарства, утврђује националне обавезе смањења емисија за период</w:t>
            </w:r>
            <w:r>
              <w:rPr>
                <w:spacing w:val="80"/>
                <w:sz w:val="18"/>
              </w:rPr>
              <w:t xml:space="preserve"> </w:t>
            </w:r>
            <w:r>
              <w:rPr>
                <w:sz w:val="18"/>
              </w:rPr>
              <w:t xml:space="preserve">од 2020-2029. и од 2030. на даље за одређене </w:t>
            </w:r>
            <w:r>
              <w:rPr>
                <w:position w:val="1"/>
                <w:sz w:val="18"/>
              </w:rPr>
              <w:t>загађујуће</w:t>
            </w:r>
            <w:r>
              <w:rPr>
                <w:spacing w:val="-2"/>
                <w:position w:val="1"/>
                <w:sz w:val="18"/>
              </w:rPr>
              <w:t xml:space="preserve"> </w:t>
            </w:r>
            <w:r>
              <w:rPr>
                <w:position w:val="1"/>
                <w:sz w:val="18"/>
              </w:rPr>
              <w:t>материје (сумпор диоксид (SO</w:t>
            </w:r>
            <w:r>
              <w:rPr>
                <w:sz w:val="12"/>
              </w:rPr>
              <w:t>2</w:t>
            </w:r>
            <w:r>
              <w:rPr>
                <w:position w:val="1"/>
                <w:sz w:val="18"/>
              </w:rPr>
              <w:t xml:space="preserve">), азотне </w:t>
            </w:r>
            <w:r>
              <w:rPr>
                <w:sz w:val="18"/>
              </w:rPr>
              <w:t>оксиде</w:t>
            </w:r>
            <w:r>
              <w:rPr>
                <w:spacing w:val="77"/>
                <w:sz w:val="18"/>
              </w:rPr>
              <w:t xml:space="preserve"> </w:t>
            </w:r>
            <w:r>
              <w:rPr>
                <w:sz w:val="18"/>
              </w:rPr>
              <w:t>(NOx),</w:t>
            </w:r>
            <w:r>
              <w:rPr>
                <w:spacing w:val="77"/>
                <w:sz w:val="18"/>
              </w:rPr>
              <w:t xml:space="preserve"> </w:t>
            </w:r>
            <w:r>
              <w:rPr>
                <w:sz w:val="18"/>
              </w:rPr>
              <w:t>неметанска</w:t>
            </w:r>
            <w:r>
              <w:rPr>
                <w:spacing w:val="78"/>
                <w:sz w:val="18"/>
              </w:rPr>
              <w:t xml:space="preserve"> </w:t>
            </w:r>
            <w:r>
              <w:rPr>
                <w:sz w:val="18"/>
              </w:rPr>
              <w:t>испарљива</w:t>
            </w:r>
            <w:r>
              <w:rPr>
                <w:spacing w:val="77"/>
                <w:sz w:val="18"/>
              </w:rPr>
              <w:t xml:space="preserve"> </w:t>
            </w:r>
            <w:r>
              <w:rPr>
                <w:spacing w:val="-2"/>
                <w:sz w:val="18"/>
              </w:rPr>
              <w:t>органска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6A7A18">
            <w:pPr>
              <w:pStyle w:val="TableParagraph"/>
              <w:spacing w:before="148"/>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члана</w:t>
            </w:r>
            <w:r>
              <w:rPr>
                <w:spacing w:val="-3"/>
                <w:sz w:val="18"/>
              </w:rPr>
              <w:t xml:space="preserve"> </w:t>
            </w:r>
            <w:r>
              <w:rPr>
                <w:sz w:val="18"/>
              </w:rPr>
              <w:t>46.</w:t>
            </w:r>
          </w:p>
          <w:p w:rsidR="001F4CF8" w:rsidRDefault="006A7A18">
            <w:pPr>
              <w:pStyle w:val="TableParagraph"/>
              <w:spacing w:before="122"/>
              <w:ind w:left="57" w:right="19"/>
              <w:rPr>
                <w:sz w:val="18"/>
              </w:rPr>
            </w:pPr>
            <w:r>
              <w:rPr>
                <w:sz w:val="18"/>
              </w:rPr>
              <w:t>У складу са</w:t>
            </w:r>
            <w:r>
              <w:rPr>
                <w:spacing w:val="-1"/>
                <w:sz w:val="18"/>
              </w:rPr>
              <w:t xml:space="preserve"> </w:t>
            </w:r>
            <w:r>
              <w:rPr>
                <w:sz w:val="18"/>
              </w:rPr>
              <w:t>чланом 84. 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w:t>
            </w:r>
          </w:p>
        </w:tc>
        <w:tc>
          <w:tcPr>
            <w:tcW w:w="1544" w:type="dxa"/>
          </w:tcPr>
          <w:p w:rsidR="001F4CF8" w:rsidRDefault="001F4CF8">
            <w:pPr>
              <w:pStyle w:val="TableParagraph"/>
              <w:rPr>
                <w:sz w:val="16"/>
              </w:rPr>
            </w:pPr>
          </w:p>
        </w:tc>
      </w:tr>
    </w:tbl>
    <w:p w:rsidR="001F4CF8" w:rsidRDefault="001F4CF8">
      <w:pPr>
        <w:pStyle w:val="TableParagraph"/>
        <w:rPr>
          <w:sz w:val="16"/>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right="442"/>
              <w:jc w:val="right"/>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2896"/>
        </w:trPr>
        <w:tc>
          <w:tcPr>
            <w:tcW w:w="1049" w:type="dxa"/>
            <w:shd w:val="clear" w:color="auto" w:fill="D9D9D9"/>
          </w:tcPr>
          <w:p w:rsidR="001F4CF8" w:rsidRDefault="001F4CF8">
            <w:pPr>
              <w:pStyle w:val="TableParagraph"/>
              <w:rPr>
                <w:sz w:val="16"/>
              </w:rPr>
            </w:pPr>
          </w:p>
        </w:tc>
        <w:tc>
          <w:tcPr>
            <w:tcW w:w="3910" w:type="dxa"/>
            <w:shd w:val="clear" w:color="auto" w:fill="D9D9D9"/>
          </w:tcPr>
          <w:p w:rsidR="001F4CF8" w:rsidRDefault="001F4CF8">
            <w:pPr>
              <w:pStyle w:val="TableParagraph"/>
              <w:rPr>
                <w:sz w:val="16"/>
              </w:rPr>
            </w:pPr>
          </w:p>
        </w:tc>
        <w:tc>
          <w:tcPr>
            <w:tcW w:w="912" w:type="dxa"/>
          </w:tcPr>
          <w:p w:rsidR="001F4CF8" w:rsidRDefault="001F4CF8">
            <w:pPr>
              <w:pStyle w:val="TableParagraph"/>
              <w:rPr>
                <w:sz w:val="16"/>
              </w:rPr>
            </w:pPr>
          </w:p>
        </w:tc>
        <w:tc>
          <w:tcPr>
            <w:tcW w:w="4042" w:type="dxa"/>
          </w:tcPr>
          <w:p w:rsidR="001F4CF8" w:rsidRDefault="006A7A18">
            <w:pPr>
              <w:pStyle w:val="TableParagraph"/>
              <w:spacing w:before="25"/>
              <w:ind w:left="57" w:right="45"/>
              <w:jc w:val="both"/>
              <w:rPr>
                <w:sz w:val="18"/>
              </w:rPr>
            </w:pPr>
            <w:r>
              <w:rPr>
                <w:position w:val="1"/>
                <w:sz w:val="18"/>
              </w:rPr>
              <w:t>једињења (NMVOC), амонијак (NH</w:t>
            </w:r>
            <w:r>
              <w:rPr>
                <w:sz w:val="12"/>
              </w:rPr>
              <w:t>3</w:t>
            </w:r>
            <w:r>
              <w:rPr>
                <w:position w:val="1"/>
                <w:sz w:val="18"/>
              </w:rPr>
              <w:t>) и суспендоване честице PM</w:t>
            </w:r>
            <w:r>
              <w:rPr>
                <w:sz w:val="12"/>
              </w:rPr>
              <w:t>2.5</w:t>
            </w:r>
            <w:r>
              <w:rPr>
                <w:position w:val="1"/>
                <w:sz w:val="18"/>
              </w:rPr>
              <w:t xml:space="preserve">) у циљу смањења </w:t>
            </w:r>
            <w:r>
              <w:rPr>
                <w:sz w:val="18"/>
              </w:rPr>
              <w:t>штетног утицаја и ризика на здравље људи и животну средину од дејства ацидификације, еутрофикације и појаве приземног озона, начин израчунавања емисија, методологију израде инвентара емисија, односно прилагођеног инвентара емисија, информативног извештаја о инвентару емисија, пројекција емисија, као и обавезу ажурирања инвентара емисија (укључујући и прилагођени инвентар емисија) и пројекција емисија.</w:t>
            </w:r>
          </w:p>
        </w:tc>
        <w:tc>
          <w:tcPr>
            <w:tcW w:w="670" w:type="dxa"/>
          </w:tcPr>
          <w:p w:rsidR="001F4CF8" w:rsidRDefault="001F4CF8">
            <w:pPr>
              <w:pStyle w:val="TableParagraph"/>
              <w:rPr>
                <w:sz w:val="16"/>
              </w:rPr>
            </w:pPr>
          </w:p>
        </w:tc>
        <w:tc>
          <w:tcPr>
            <w:tcW w:w="2562" w:type="dxa"/>
          </w:tcPr>
          <w:p w:rsidR="001F4CF8" w:rsidRDefault="006A7A18">
            <w:pPr>
              <w:pStyle w:val="TableParagraph"/>
              <w:spacing w:before="26"/>
              <w:ind w:left="57" w:right="19"/>
              <w:rPr>
                <w:sz w:val="18"/>
              </w:rPr>
            </w:pPr>
            <w:r>
              <w:rPr>
                <w:sz w:val="18"/>
              </w:rPr>
              <w:t>се у року од три године од ступања</w:t>
            </w:r>
            <w:r>
              <w:rPr>
                <w:spacing w:val="-11"/>
                <w:sz w:val="18"/>
              </w:rPr>
              <w:t xml:space="preserve"> </w:t>
            </w:r>
            <w:r>
              <w:rPr>
                <w:sz w:val="18"/>
              </w:rPr>
              <w:t>на</w:t>
            </w:r>
            <w:r>
              <w:rPr>
                <w:spacing w:val="-11"/>
                <w:sz w:val="18"/>
              </w:rPr>
              <w:t xml:space="preserve"> </w:t>
            </w:r>
            <w:r>
              <w:rPr>
                <w:sz w:val="18"/>
              </w:rPr>
              <w:t>снагу</w:t>
            </w:r>
            <w:r>
              <w:rPr>
                <w:spacing w:val="-9"/>
                <w:sz w:val="18"/>
              </w:rPr>
              <w:t xml:space="preserve"> </w:t>
            </w:r>
            <w:r>
              <w:rPr>
                <w:sz w:val="18"/>
              </w:rPr>
              <w:t>овог</w:t>
            </w:r>
            <w:r>
              <w:rPr>
                <w:spacing w:val="-10"/>
                <w:sz w:val="18"/>
              </w:rPr>
              <w:t xml:space="preserve"> </w:t>
            </w:r>
            <w:r>
              <w:rPr>
                <w:sz w:val="18"/>
              </w:rPr>
              <w:t>закона.</w:t>
            </w:r>
          </w:p>
        </w:tc>
        <w:tc>
          <w:tcPr>
            <w:tcW w:w="1544" w:type="dxa"/>
          </w:tcPr>
          <w:p w:rsidR="001F4CF8" w:rsidRDefault="001F4CF8">
            <w:pPr>
              <w:pStyle w:val="TableParagraph"/>
              <w:rPr>
                <w:sz w:val="16"/>
              </w:rPr>
            </w:pPr>
          </w:p>
        </w:tc>
      </w:tr>
      <w:tr w:rsidR="001F4CF8">
        <w:trPr>
          <w:trHeight w:val="2839"/>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3"/>
              <w:rPr>
                <w:sz w:val="18"/>
              </w:rPr>
            </w:pPr>
          </w:p>
          <w:p w:rsidR="001F4CF8" w:rsidRDefault="006A7A18">
            <w:pPr>
              <w:pStyle w:val="TableParagraph"/>
              <w:ind w:right="492"/>
              <w:jc w:val="right"/>
              <w:rPr>
                <w:sz w:val="18"/>
              </w:rPr>
            </w:pPr>
            <w:r>
              <w:rPr>
                <w:spacing w:val="-2"/>
                <w:sz w:val="18"/>
              </w:rPr>
              <w:t>4.3.1.а</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77"/>
              <w:rPr>
                <w:sz w:val="18"/>
              </w:rPr>
            </w:pPr>
          </w:p>
          <w:p w:rsidR="001F4CF8" w:rsidRDefault="006A7A18">
            <w:pPr>
              <w:pStyle w:val="TableParagraph"/>
              <w:ind w:left="57"/>
              <w:rPr>
                <w:sz w:val="18"/>
              </w:rPr>
            </w:pPr>
            <w:r>
              <w:rPr>
                <w:sz w:val="18"/>
              </w:rPr>
              <w:t>3.</w:t>
            </w:r>
            <w:r>
              <w:rPr>
                <w:spacing w:val="-5"/>
                <w:sz w:val="18"/>
              </w:rPr>
              <w:t xml:space="preserve"> </w:t>
            </w:r>
            <w:r>
              <w:rPr>
                <w:sz w:val="18"/>
              </w:rPr>
              <w:t>The</w:t>
            </w:r>
            <w:r>
              <w:rPr>
                <w:spacing w:val="-6"/>
                <w:sz w:val="18"/>
              </w:rPr>
              <w:t xml:space="preserve"> </w:t>
            </w:r>
            <w:r>
              <w:rPr>
                <w:sz w:val="18"/>
              </w:rPr>
              <w:t>following</w:t>
            </w:r>
            <w:r>
              <w:rPr>
                <w:spacing w:val="-4"/>
                <w:sz w:val="18"/>
              </w:rPr>
              <w:t xml:space="preserve"> </w:t>
            </w:r>
            <w:r>
              <w:rPr>
                <w:sz w:val="18"/>
              </w:rPr>
              <w:t>emissions</w:t>
            </w:r>
            <w:r>
              <w:rPr>
                <w:spacing w:val="-5"/>
                <w:sz w:val="18"/>
              </w:rPr>
              <w:t xml:space="preserve"> </w:t>
            </w:r>
            <w:r>
              <w:rPr>
                <w:sz w:val="18"/>
              </w:rPr>
              <w:t>are</w:t>
            </w:r>
            <w:r>
              <w:rPr>
                <w:spacing w:val="-6"/>
                <w:sz w:val="18"/>
              </w:rPr>
              <w:t xml:space="preserve"> </w:t>
            </w:r>
            <w:r>
              <w:rPr>
                <w:sz w:val="18"/>
              </w:rPr>
              <w:t>not</w:t>
            </w:r>
            <w:r>
              <w:rPr>
                <w:spacing w:val="-5"/>
                <w:sz w:val="18"/>
              </w:rPr>
              <w:t xml:space="preserve"> </w:t>
            </w:r>
            <w:r>
              <w:rPr>
                <w:sz w:val="18"/>
              </w:rPr>
              <w:t>accounted</w:t>
            </w:r>
            <w:r>
              <w:rPr>
                <w:spacing w:val="-7"/>
                <w:sz w:val="18"/>
              </w:rPr>
              <w:t xml:space="preserve"> </w:t>
            </w:r>
            <w:r>
              <w:rPr>
                <w:sz w:val="18"/>
              </w:rPr>
              <w:t>for</w:t>
            </w:r>
            <w:r>
              <w:rPr>
                <w:spacing w:val="-5"/>
                <w:sz w:val="18"/>
              </w:rPr>
              <w:t xml:space="preserve"> </w:t>
            </w:r>
            <w:r>
              <w:rPr>
                <w:sz w:val="18"/>
              </w:rPr>
              <w:t>the purpose of complying with paragraphs 1 and 2:</w:t>
            </w:r>
          </w:p>
          <w:p w:rsidR="001F4CF8" w:rsidRDefault="006A7A18">
            <w:pPr>
              <w:pStyle w:val="TableParagraph"/>
              <w:spacing w:before="1"/>
              <w:ind w:left="57" w:right="56"/>
              <w:rPr>
                <w:sz w:val="18"/>
              </w:rPr>
            </w:pPr>
            <w:r>
              <w:rPr>
                <w:sz w:val="18"/>
              </w:rPr>
              <w:t>(a) aircraft emissions beyond the landing and take- off cycle;</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16"/>
              <w:rPr>
                <w:sz w:val="18"/>
              </w:rPr>
            </w:pPr>
          </w:p>
          <w:p w:rsidR="001F4CF8" w:rsidRDefault="006A7A18">
            <w:pPr>
              <w:pStyle w:val="TableParagraph"/>
              <w:spacing w:before="1"/>
              <w:ind w:left="62"/>
              <w:rPr>
                <w:b/>
                <w:sz w:val="18"/>
              </w:rPr>
            </w:pPr>
            <w:r>
              <w:rPr>
                <w:b/>
                <w:spacing w:val="-4"/>
                <w:sz w:val="18"/>
              </w:rPr>
              <w:t>0.1.</w:t>
            </w:r>
          </w:p>
          <w:p w:rsidR="001F4CF8" w:rsidRDefault="006A7A18">
            <w:pPr>
              <w:pStyle w:val="TableParagraph"/>
              <w:spacing w:before="122"/>
              <w:ind w:left="62"/>
              <w:rPr>
                <w:sz w:val="18"/>
              </w:rPr>
            </w:pPr>
            <w:r>
              <w:rPr>
                <w:spacing w:val="-2"/>
                <w:sz w:val="18"/>
              </w:rPr>
              <w:t>46.3.</w:t>
            </w:r>
          </w:p>
        </w:tc>
        <w:tc>
          <w:tcPr>
            <w:tcW w:w="4042" w:type="dxa"/>
          </w:tcPr>
          <w:p w:rsidR="001F4CF8" w:rsidRDefault="006A7A18">
            <w:pPr>
              <w:pStyle w:val="TableParagraph"/>
              <w:spacing w:before="28"/>
              <w:ind w:left="57"/>
              <w:jc w:val="both"/>
              <w:rPr>
                <w:sz w:val="18"/>
              </w:rPr>
            </w:pPr>
            <w:r>
              <w:rPr>
                <w:sz w:val="18"/>
              </w:rPr>
              <w:t>Члан</w:t>
            </w:r>
            <w:r>
              <w:rPr>
                <w:spacing w:val="-4"/>
                <w:sz w:val="18"/>
              </w:rPr>
              <w:t xml:space="preserve"> </w:t>
            </w:r>
            <w:r>
              <w:rPr>
                <w:spacing w:val="-5"/>
                <w:sz w:val="18"/>
              </w:rPr>
              <w:t>46.</w:t>
            </w:r>
          </w:p>
          <w:p w:rsidR="001F4CF8" w:rsidRDefault="006A7A18">
            <w:pPr>
              <w:pStyle w:val="TableParagraph"/>
              <w:spacing w:before="148"/>
              <w:ind w:left="57" w:right="42"/>
              <w:jc w:val="both"/>
              <w:rPr>
                <w:sz w:val="18"/>
              </w:rPr>
            </w:pPr>
            <w:r>
              <w:rPr>
                <w:sz w:val="18"/>
              </w:rPr>
              <w:t>Националне обавезе смањења емисија из става 1. овог члана не односе се на емисије које потичу од ваздухоплова након циклуса слетања и полетања, као и на емисије азотних оксида и неметанских испарљивих органских једињења које су резултат процеса</w:t>
            </w:r>
            <w:r>
              <w:rPr>
                <w:spacing w:val="-12"/>
                <w:sz w:val="18"/>
              </w:rPr>
              <w:t xml:space="preserve"> </w:t>
            </w:r>
            <w:r>
              <w:rPr>
                <w:sz w:val="18"/>
              </w:rPr>
              <w:t>обухваћених</w:t>
            </w:r>
            <w:r>
              <w:rPr>
                <w:spacing w:val="-11"/>
                <w:sz w:val="18"/>
              </w:rPr>
              <w:t xml:space="preserve"> </w:t>
            </w:r>
            <w:r>
              <w:rPr>
                <w:sz w:val="18"/>
              </w:rPr>
              <w:t>номенклатуром</w:t>
            </w:r>
            <w:r>
              <w:rPr>
                <w:spacing w:val="-11"/>
                <w:sz w:val="18"/>
              </w:rPr>
              <w:t xml:space="preserve"> </w:t>
            </w:r>
            <w:r>
              <w:rPr>
                <w:sz w:val="18"/>
              </w:rPr>
              <w:t>извештавања (NFR) из 2014. године у складу са</w:t>
            </w:r>
            <w:r>
              <w:rPr>
                <w:spacing w:val="40"/>
                <w:sz w:val="18"/>
              </w:rPr>
              <w:t xml:space="preserve"> </w:t>
            </w:r>
            <w:r>
              <w:rPr>
                <w:sz w:val="18"/>
              </w:rPr>
              <w:t>Конвенцијом о прекограничном загађењу ваздуха на великим удаљеностима, а који се односе на категорије 3В (управљање стајским ђубривом) и 3D (пољопривредно земљиште).</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3"/>
              <w:rPr>
                <w:sz w:val="18"/>
              </w:rPr>
            </w:pPr>
          </w:p>
          <w:p w:rsidR="001F4CF8" w:rsidRDefault="006A7A18">
            <w:pPr>
              <w:pStyle w:val="TableParagraph"/>
              <w:ind w:left="12" w:right="3"/>
              <w:jc w:val="center"/>
              <w:rPr>
                <w:sz w:val="18"/>
              </w:rPr>
            </w:pPr>
            <w:r>
              <w:rPr>
                <w:spacing w:val="-5"/>
                <w:sz w:val="18"/>
              </w:rPr>
              <w:t>ПУ</w:t>
            </w:r>
          </w:p>
        </w:tc>
        <w:tc>
          <w:tcPr>
            <w:tcW w:w="2562" w:type="dxa"/>
          </w:tcPr>
          <w:p w:rsidR="001F4CF8" w:rsidRDefault="001F4CF8">
            <w:pPr>
              <w:pStyle w:val="TableParagraph"/>
              <w:rPr>
                <w:sz w:val="16"/>
              </w:rPr>
            </w:pPr>
          </w:p>
        </w:tc>
        <w:tc>
          <w:tcPr>
            <w:tcW w:w="1544" w:type="dxa"/>
          </w:tcPr>
          <w:p w:rsidR="001F4CF8" w:rsidRDefault="001F4CF8">
            <w:pPr>
              <w:pStyle w:val="TableParagraph"/>
              <w:rPr>
                <w:sz w:val="16"/>
              </w:rPr>
            </w:pPr>
          </w:p>
        </w:tc>
      </w:tr>
      <w:tr w:rsidR="001F4CF8">
        <w:trPr>
          <w:trHeight w:val="1156"/>
        </w:trPr>
        <w:tc>
          <w:tcPr>
            <w:tcW w:w="1049" w:type="dxa"/>
            <w:shd w:val="clear" w:color="auto" w:fill="D9D9D9"/>
          </w:tcPr>
          <w:p w:rsidR="001F4CF8" w:rsidRDefault="001F4CF8">
            <w:pPr>
              <w:pStyle w:val="TableParagraph"/>
              <w:rPr>
                <w:sz w:val="18"/>
              </w:rPr>
            </w:pPr>
          </w:p>
          <w:p w:rsidR="001F4CF8" w:rsidRDefault="001F4CF8">
            <w:pPr>
              <w:pStyle w:val="TableParagraph"/>
              <w:spacing w:before="60"/>
              <w:rPr>
                <w:sz w:val="18"/>
              </w:rPr>
            </w:pPr>
          </w:p>
          <w:p w:rsidR="001F4CF8" w:rsidRDefault="006A7A18">
            <w:pPr>
              <w:pStyle w:val="TableParagraph"/>
              <w:spacing w:before="1"/>
              <w:ind w:right="485"/>
              <w:jc w:val="right"/>
              <w:rPr>
                <w:sz w:val="18"/>
              </w:rPr>
            </w:pPr>
            <w:r>
              <w:rPr>
                <w:spacing w:val="-2"/>
                <w:sz w:val="18"/>
              </w:rPr>
              <w:t>4.3.1.b</w:t>
            </w:r>
          </w:p>
        </w:tc>
        <w:tc>
          <w:tcPr>
            <w:tcW w:w="3910" w:type="dxa"/>
            <w:shd w:val="clear" w:color="auto" w:fill="D9D9D9"/>
          </w:tcPr>
          <w:p w:rsidR="001F4CF8" w:rsidRDefault="001F4CF8">
            <w:pPr>
              <w:pStyle w:val="TableParagraph"/>
              <w:spacing w:before="164"/>
              <w:rPr>
                <w:sz w:val="18"/>
              </w:rPr>
            </w:pPr>
          </w:p>
          <w:p w:rsidR="001F4CF8" w:rsidRDefault="006A7A18">
            <w:pPr>
              <w:pStyle w:val="TableParagraph"/>
              <w:ind w:left="57" w:right="56"/>
              <w:rPr>
                <w:sz w:val="18"/>
              </w:rPr>
            </w:pPr>
            <w:r>
              <w:rPr>
                <w:sz w:val="18"/>
              </w:rPr>
              <w:t>(b)</w:t>
            </w:r>
            <w:r>
              <w:rPr>
                <w:spacing w:val="-6"/>
                <w:sz w:val="18"/>
              </w:rPr>
              <w:t xml:space="preserve"> </w:t>
            </w:r>
            <w:r>
              <w:rPr>
                <w:sz w:val="18"/>
              </w:rPr>
              <w:t>emissions</w:t>
            </w:r>
            <w:r>
              <w:rPr>
                <w:spacing w:val="-6"/>
                <w:sz w:val="18"/>
              </w:rPr>
              <w:t xml:space="preserve"> </w:t>
            </w:r>
            <w:r>
              <w:rPr>
                <w:sz w:val="18"/>
              </w:rPr>
              <w:t>from</w:t>
            </w:r>
            <w:r>
              <w:rPr>
                <w:spacing w:val="-7"/>
                <w:sz w:val="18"/>
              </w:rPr>
              <w:t xml:space="preserve"> </w:t>
            </w:r>
            <w:r>
              <w:rPr>
                <w:sz w:val="18"/>
              </w:rPr>
              <w:t>national</w:t>
            </w:r>
            <w:r>
              <w:rPr>
                <w:spacing w:val="-6"/>
                <w:sz w:val="18"/>
              </w:rPr>
              <w:t xml:space="preserve"> </w:t>
            </w:r>
            <w:r>
              <w:rPr>
                <w:sz w:val="18"/>
              </w:rPr>
              <w:t>maritime</w:t>
            </w:r>
            <w:r>
              <w:rPr>
                <w:spacing w:val="-7"/>
                <w:sz w:val="18"/>
              </w:rPr>
              <w:t xml:space="preserve"> </w:t>
            </w:r>
            <w:r>
              <w:rPr>
                <w:sz w:val="18"/>
              </w:rPr>
              <w:t>traffic</w:t>
            </w:r>
            <w:r>
              <w:rPr>
                <w:spacing w:val="-6"/>
                <w:sz w:val="18"/>
              </w:rPr>
              <w:t xml:space="preserve"> </w:t>
            </w:r>
            <w:r>
              <w:rPr>
                <w:sz w:val="18"/>
              </w:rPr>
              <w:t>to</w:t>
            </w:r>
            <w:r>
              <w:rPr>
                <w:spacing w:val="-5"/>
                <w:sz w:val="18"/>
              </w:rPr>
              <w:t xml:space="preserve"> </w:t>
            </w:r>
            <w:r>
              <w:rPr>
                <w:sz w:val="18"/>
              </w:rPr>
              <w:t>and from the territories referred to in Article 2(2);</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rPr>
                <w:sz w:val="18"/>
              </w:rPr>
            </w:pPr>
          </w:p>
          <w:p w:rsidR="001F4CF8" w:rsidRDefault="001F4CF8">
            <w:pPr>
              <w:pStyle w:val="TableParagraph"/>
              <w:spacing w:before="60"/>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6A7A18">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20"/>
              <w:ind w:left="78"/>
              <w:rPr>
                <w:sz w:val="18"/>
              </w:rPr>
            </w:pPr>
            <w:r>
              <w:rPr>
                <w:sz w:val="18"/>
              </w:rPr>
              <w:t>Није</w:t>
            </w:r>
            <w:r>
              <w:rPr>
                <w:spacing w:val="-3"/>
                <w:sz w:val="18"/>
              </w:rPr>
              <w:t xml:space="preserve"> </w:t>
            </w:r>
            <w:r>
              <w:rPr>
                <w:sz w:val="18"/>
              </w:rPr>
              <w:t>релевантно</w:t>
            </w:r>
            <w:r>
              <w:rPr>
                <w:spacing w:val="-1"/>
                <w:sz w:val="18"/>
              </w:rPr>
              <w:t xml:space="preserve"> </w:t>
            </w:r>
            <w:r>
              <w:rPr>
                <w:sz w:val="18"/>
              </w:rPr>
              <w:t>за</w:t>
            </w:r>
            <w:r>
              <w:rPr>
                <w:spacing w:val="-2"/>
                <w:sz w:val="18"/>
              </w:rPr>
              <w:t xml:space="preserve"> Р.Србију.</w:t>
            </w:r>
          </w:p>
        </w:tc>
        <w:tc>
          <w:tcPr>
            <w:tcW w:w="1544" w:type="dxa"/>
          </w:tcPr>
          <w:p w:rsidR="001F4CF8" w:rsidRDefault="001F4CF8">
            <w:pPr>
              <w:pStyle w:val="TableParagraph"/>
              <w:rPr>
                <w:sz w:val="16"/>
              </w:rPr>
            </w:pPr>
          </w:p>
        </w:tc>
      </w:tr>
      <w:tr w:rsidR="001F4CF8">
        <w:trPr>
          <w:trHeight w:val="1159"/>
        </w:trPr>
        <w:tc>
          <w:tcPr>
            <w:tcW w:w="1049" w:type="dxa"/>
            <w:shd w:val="clear" w:color="auto" w:fill="D9D9D9"/>
          </w:tcPr>
          <w:p w:rsidR="001F4CF8" w:rsidRDefault="001F4CF8">
            <w:pPr>
              <w:pStyle w:val="TableParagraph"/>
              <w:rPr>
                <w:sz w:val="18"/>
              </w:rPr>
            </w:pPr>
          </w:p>
          <w:p w:rsidR="001F4CF8" w:rsidRDefault="001F4CF8">
            <w:pPr>
              <w:pStyle w:val="TableParagraph"/>
              <w:spacing w:before="63"/>
              <w:rPr>
                <w:sz w:val="18"/>
              </w:rPr>
            </w:pPr>
          </w:p>
          <w:p w:rsidR="001F4CF8" w:rsidRDefault="006A7A18">
            <w:pPr>
              <w:pStyle w:val="TableParagraph"/>
              <w:spacing w:before="1"/>
              <w:ind w:right="491"/>
              <w:jc w:val="right"/>
              <w:rPr>
                <w:sz w:val="18"/>
              </w:rPr>
            </w:pPr>
            <w:r>
              <w:rPr>
                <w:spacing w:val="-2"/>
                <w:sz w:val="18"/>
              </w:rPr>
              <w:t>4.3.1.c</w:t>
            </w:r>
          </w:p>
        </w:tc>
        <w:tc>
          <w:tcPr>
            <w:tcW w:w="3910" w:type="dxa"/>
            <w:shd w:val="clear" w:color="auto" w:fill="D9D9D9"/>
          </w:tcPr>
          <w:p w:rsidR="001F4CF8" w:rsidRDefault="001F4CF8">
            <w:pPr>
              <w:pStyle w:val="TableParagraph"/>
              <w:rPr>
                <w:sz w:val="18"/>
              </w:rPr>
            </w:pPr>
          </w:p>
          <w:p w:rsidR="001F4CF8" w:rsidRDefault="001F4CF8">
            <w:pPr>
              <w:pStyle w:val="TableParagraph"/>
              <w:spacing w:before="63"/>
              <w:rPr>
                <w:sz w:val="18"/>
              </w:rPr>
            </w:pPr>
          </w:p>
          <w:p w:rsidR="001F4CF8" w:rsidRDefault="006A7A18">
            <w:pPr>
              <w:pStyle w:val="TableParagraph"/>
              <w:spacing w:before="1"/>
              <w:ind w:left="57"/>
              <w:rPr>
                <w:sz w:val="18"/>
              </w:rPr>
            </w:pPr>
            <w:r>
              <w:rPr>
                <w:sz w:val="18"/>
              </w:rPr>
              <w:t>(c)</w:t>
            </w:r>
            <w:r>
              <w:rPr>
                <w:spacing w:val="-2"/>
                <w:sz w:val="18"/>
              </w:rPr>
              <w:t xml:space="preserve"> </w:t>
            </w:r>
            <w:r>
              <w:rPr>
                <w:sz w:val="18"/>
              </w:rPr>
              <w:t>emissions</w:t>
            </w:r>
            <w:r>
              <w:rPr>
                <w:spacing w:val="-1"/>
                <w:sz w:val="18"/>
              </w:rPr>
              <w:t xml:space="preserve"> </w:t>
            </w:r>
            <w:r>
              <w:rPr>
                <w:sz w:val="18"/>
              </w:rPr>
              <w:t>from</w:t>
            </w:r>
            <w:r>
              <w:rPr>
                <w:spacing w:val="-3"/>
                <w:sz w:val="18"/>
              </w:rPr>
              <w:t xml:space="preserve"> </w:t>
            </w:r>
            <w:r>
              <w:rPr>
                <w:sz w:val="18"/>
              </w:rPr>
              <w:t>international</w:t>
            </w:r>
            <w:r>
              <w:rPr>
                <w:spacing w:val="-3"/>
                <w:sz w:val="18"/>
              </w:rPr>
              <w:t xml:space="preserve"> </w:t>
            </w:r>
            <w:r>
              <w:rPr>
                <w:sz w:val="18"/>
              </w:rPr>
              <w:t>maritime</w:t>
            </w:r>
            <w:r>
              <w:rPr>
                <w:spacing w:val="-2"/>
                <w:sz w:val="18"/>
              </w:rPr>
              <w:t xml:space="preserve"> traffic;</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rPr>
                <w:sz w:val="18"/>
              </w:rPr>
            </w:pPr>
          </w:p>
          <w:p w:rsidR="001F4CF8" w:rsidRDefault="001F4CF8">
            <w:pPr>
              <w:pStyle w:val="TableParagraph"/>
              <w:spacing w:before="63"/>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6A7A18">
            <w:pPr>
              <w:pStyle w:val="TableParagraph"/>
              <w:spacing w:before="149"/>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22"/>
              <w:ind w:left="78"/>
              <w:rPr>
                <w:sz w:val="18"/>
              </w:rPr>
            </w:pPr>
            <w:r>
              <w:rPr>
                <w:sz w:val="18"/>
              </w:rPr>
              <w:t>Није</w:t>
            </w:r>
            <w:r>
              <w:rPr>
                <w:spacing w:val="-3"/>
                <w:sz w:val="18"/>
              </w:rPr>
              <w:t xml:space="preserve"> </w:t>
            </w:r>
            <w:r>
              <w:rPr>
                <w:sz w:val="18"/>
              </w:rPr>
              <w:t>релевантно</w:t>
            </w:r>
            <w:r>
              <w:rPr>
                <w:spacing w:val="-1"/>
                <w:sz w:val="18"/>
              </w:rPr>
              <w:t xml:space="preserve"> </w:t>
            </w:r>
            <w:r>
              <w:rPr>
                <w:sz w:val="18"/>
              </w:rPr>
              <w:t>за</w:t>
            </w:r>
            <w:r>
              <w:rPr>
                <w:spacing w:val="-2"/>
                <w:sz w:val="18"/>
              </w:rPr>
              <w:t xml:space="preserve"> Р.Србију.</w:t>
            </w:r>
          </w:p>
        </w:tc>
        <w:tc>
          <w:tcPr>
            <w:tcW w:w="1544" w:type="dxa"/>
          </w:tcPr>
          <w:p w:rsidR="001F4CF8" w:rsidRDefault="001F4CF8">
            <w:pPr>
              <w:pStyle w:val="TableParagraph"/>
              <w:rPr>
                <w:sz w:val="16"/>
              </w:rPr>
            </w:pPr>
          </w:p>
        </w:tc>
      </w:tr>
      <w:tr w:rsidR="001F4CF8">
        <w:trPr>
          <w:trHeight w:val="676"/>
        </w:trPr>
        <w:tc>
          <w:tcPr>
            <w:tcW w:w="1049" w:type="dxa"/>
            <w:shd w:val="clear" w:color="auto" w:fill="D9D9D9"/>
          </w:tcPr>
          <w:p w:rsidR="001F4CF8" w:rsidRDefault="001F4CF8">
            <w:pPr>
              <w:pStyle w:val="TableParagraph"/>
              <w:spacing w:before="27"/>
              <w:rPr>
                <w:sz w:val="18"/>
              </w:rPr>
            </w:pPr>
          </w:p>
          <w:p w:rsidR="001F4CF8" w:rsidRDefault="006A7A18">
            <w:pPr>
              <w:pStyle w:val="TableParagraph"/>
              <w:spacing w:before="1"/>
              <w:ind w:right="485"/>
              <w:jc w:val="right"/>
              <w:rPr>
                <w:sz w:val="18"/>
              </w:rPr>
            </w:pPr>
            <w:r>
              <w:rPr>
                <w:spacing w:val="-2"/>
                <w:sz w:val="18"/>
              </w:rPr>
              <w:t>4.3.1.d</w:t>
            </w:r>
          </w:p>
        </w:tc>
        <w:tc>
          <w:tcPr>
            <w:tcW w:w="3910" w:type="dxa"/>
            <w:shd w:val="clear" w:color="auto" w:fill="D9D9D9"/>
          </w:tcPr>
          <w:p w:rsidR="001F4CF8" w:rsidRDefault="006A7A18">
            <w:pPr>
              <w:pStyle w:val="TableParagraph"/>
              <w:spacing w:before="28"/>
              <w:ind w:left="57" w:right="43"/>
              <w:jc w:val="both"/>
              <w:rPr>
                <w:sz w:val="18"/>
              </w:rPr>
            </w:pPr>
            <w:r>
              <w:rPr>
                <w:sz w:val="18"/>
              </w:rPr>
              <w:t>(d) emissions of nitrogen oxides and non-methane volatile organic compounds from activities falling under</w:t>
            </w:r>
            <w:r>
              <w:rPr>
                <w:spacing w:val="16"/>
                <w:sz w:val="18"/>
              </w:rPr>
              <w:t xml:space="preserve"> </w:t>
            </w:r>
            <w:r>
              <w:rPr>
                <w:sz w:val="18"/>
              </w:rPr>
              <w:t>the</w:t>
            </w:r>
            <w:r>
              <w:rPr>
                <w:spacing w:val="17"/>
                <w:sz w:val="18"/>
              </w:rPr>
              <w:t xml:space="preserve"> </w:t>
            </w:r>
            <w:r>
              <w:rPr>
                <w:sz w:val="18"/>
              </w:rPr>
              <w:t>2014</w:t>
            </w:r>
            <w:r>
              <w:rPr>
                <w:spacing w:val="19"/>
                <w:sz w:val="18"/>
              </w:rPr>
              <w:t xml:space="preserve"> </w:t>
            </w:r>
            <w:r>
              <w:rPr>
                <w:sz w:val="18"/>
              </w:rPr>
              <w:t>Nomenclature</w:t>
            </w:r>
            <w:r>
              <w:rPr>
                <w:spacing w:val="17"/>
                <w:sz w:val="18"/>
              </w:rPr>
              <w:t xml:space="preserve"> </w:t>
            </w:r>
            <w:r>
              <w:rPr>
                <w:sz w:val="18"/>
              </w:rPr>
              <w:t>for</w:t>
            </w:r>
            <w:r>
              <w:rPr>
                <w:spacing w:val="18"/>
                <w:sz w:val="18"/>
              </w:rPr>
              <w:t xml:space="preserve"> </w:t>
            </w:r>
            <w:r>
              <w:rPr>
                <w:sz w:val="18"/>
              </w:rPr>
              <w:t>Reporting</w:t>
            </w:r>
            <w:r>
              <w:rPr>
                <w:spacing w:val="20"/>
                <w:sz w:val="18"/>
              </w:rPr>
              <w:t xml:space="preserve"> </w:t>
            </w:r>
            <w:r>
              <w:rPr>
                <w:spacing w:val="-2"/>
                <w:sz w:val="18"/>
              </w:rPr>
              <w:t>(NFR)</w:t>
            </w:r>
          </w:p>
        </w:tc>
        <w:tc>
          <w:tcPr>
            <w:tcW w:w="912" w:type="dxa"/>
          </w:tcPr>
          <w:p w:rsidR="001F4CF8" w:rsidRDefault="001F4CF8">
            <w:pPr>
              <w:pStyle w:val="TableParagraph"/>
              <w:spacing w:before="27"/>
              <w:rPr>
                <w:sz w:val="18"/>
              </w:rPr>
            </w:pPr>
          </w:p>
          <w:p w:rsidR="001F4CF8" w:rsidRDefault="006A7A18">
            <w:pPr>
              <w:pStyle w:val="TableParagraph"/>
              <w:spacing w:before="1"/>
              <w:ind w:left="62"/>
              <w:rPr>
                <w:b/>
                <w:sz w:val="18"/>
              </w:rPr>
            </w:pPr>
            <w:r>
              <w:rPr>
                <w:b/>
                <w:spacing w:val="-4"/>
                <w:sz w:val="18"/>
              </w:rPr>
              <w:t>0.1.</w:t>
            </w:r>
          </w:p>
        </w:tc>
        <w:tc>
          <w:tcPr>
            <w:tcW w:w="4042" w:type="dxa"/>
          </w:tcPr>
          <w:p w:rsidR="001F4CF8" w:rsidRDefault="006A7A18">
            <w:pPr>
              <w:pStyle w:val="TableParagraph"/>
              <w:spacing w:before="55"/>
              <w:ind w:left="57"/>
              <w:rPr>
                <w:sz w:val="18"/>
              </w:rPr>
            </w:pPr>
            <w:r>
              <w:rPr>
                <w:sz w:val="18"/>
              </w:rPr>
              <w:t>Члан</w:t>
            </w:r>
            <w:r>
              <w:rPr>
                <w:spacing w:val="-4"/>
                <w:sz w:val="18"/>
              </w:rPr>
              <w:t xml:space="preserve"> </w:t>
            </w:r>
            <w:r>
              <w:rPr>
                <w:spacing w:val="-5"/>
                <w:sz w:val="18"/>
              </w:rPr>
              <w:t>46.</w:t>
            </w:r>
          </w:p>
          <w:p w:rsidR="001F4CF8" w:rsidRDefault="006A7A18">
            <w:pPr>
              <w:pStyle w:val="TableParagraph"/>
              <w:spacing w:before="150"/>
              <w:ind w:left="57"/>
              <w:rPr>
                <w:sz w:val="18"/>
              </w:rPr>
            </w:pPr>
            <w:r>
              <w:rPr>
                <w:sz w:val="18"/>
              </w:rPr>
              <w:t>Националне</w:t>
            </w:r>
            <w:r>
              <w:rPr>
                <w:spacing w:val="19"/>
                <w:sz w:val="18"/>
              </w:rPr>
              <w:t xml:space="preserve"> </w:t>
            </w:r>
            <w:r>
              <w:rPr>
                <w:sz w:val="18"/>
              </w:rPr>
              <w:t>обавезе</w:t>
            </w:r>
            <w:r>
              <w:rPr>
                <w:spacing w:val="23"/>
                <w:sz w:val="18"/>
              </w:rPr>
              <w:t xml:space="preserve"> </w:t>
            </w:r>
            <w:r>
              <w:rPr>
                <w:sz w:val="18"/>
              </w:rPr>
              <w:t>смањења</w:t>
            </w:r>
            <w:r>
              <w:rPr>
                <w:spacing w:val="24"/>
                <w:sz w:val="18"/>
              </w:rPr>
              <w:t xml:space="preserve"> </w:t>
            </w:r>
            <w:r>
              <w:rPr>
                <w:sz w:val="18"/>
              </w:rPr>
              <w:t>емисија</w:t>
            </w:r>
            <w:r>
              <w:rPr>
                <w:spacing w:val="20"/>
                <w:sz w:val="18"/>
              </w:rPr>
              <w:t xml:space="preserve"> </w:t>
            </w:r>
            <w:r>
              <w:rPr>
                <w:sz w:val="18"/>
              </w:rPr>
              <w:t>из</w:t>
            </w:r>
            <w:r>
              <w:rPr>
                <w:spacing w:val="21"/>
                <w:sz w:val="18"/>
              </w:rPr>
              <w:t xml:space="preserve"> </w:t>
            </w:r>
            <w:r>
              <w:rPr>
                <w:sz w:val="18"/>
              </w:rPr>
              <w:t>става</w:t>
            </w:r>
            <w:r>
              <w:rPr>
                <w:spacing w:val="22"/>
                <w:sz w:val="18"/>
              </w:rPr>
              <w:t xml:space="preserve"> </w:t>
            </w:r>
            <w:r>
              <w:rPr>
                <w:spacing w:val="-5"/>
                <w:sz w:val="18"/>
              </w:rPr>
              <w:t>1.</w:t>
            </w:r>
          </w:p>
        </w:tc>
        <w:tc>
          <w:tcPr>
            <w:tcW w:w="670" w:type="dxa"/>
          </w:tcPr>
          <w:p w:rsidR="001F4CF8" w:rsidRDefault="001F4CF8">
            <w:pPr>
              <w:pStyle w:val="TableParagraph"/>
              <w:spacing w:before="27"/>
              <w:rPr>
                <w:sz w:val="18"/>
              </w:rPr>
            </w:pPr>
          </w:p>
          <w:p w:rsidR="001F4CF8" w:rsidRDefault="006A7A18">
            <w:pPr>
              <w:pStyle w:val="TableParagraph"/>
              <w:spacing w:before="1"/>
              <w:ind w:left="12" w:right="3"/>
              <w:jc w:val="center"/>
              <w:rPr>
                <w:sz w:val="18"/>
              </w:rPr>
            </w:pPr>
            <w:r>
              <w:rPr>
                <w:spacing w:val="-5"/>
                <w:sz w:val="18"/>
              </w:rPr>
              <w:t>ПУ</w:t>
            </w:r>
          </w:p>
        </w:tc>
        <w:tc>
          <w:tcPr>
            <w:tcW w:w="2562" w:type="dxa"/>
          </w:tcPr>
          <w:p w:rsidR="001F4CF8" w:rsidRDefault="001F4CF8">
            <w:pPr>
              <w:pStyle w:val="TableParagraph"/>
              <w:rPr>
                <w:sz w:val="16"/>
              </w:rPr>
            </w:pPr>
          </w:p>
        </w:tc>
        <w:tc>
          <w:tcPr>
            <w:tcW w:w="1544" w:type="dxa"/>
          </w:tcPr>
          <w:p w:rsidR="001F4CF8" w:rsidRDefault="001F4CF8">
            <w:pPr>
              <w:pStyle w:val="TableParagraph"/>
              <w:rPr>
                <w:sz w:val="16"/>
              </w:rPr>
            </w:pPr>
          </w:p>
        </w:tc>
      </w:tr>
    </w:tbl>
    <w:p w:rsidR="001F4CF8" w:rsidRDefault="001F4CF8">
      <w:pPr>
        <w:pStyle w:val="TableParagraph"/>
        <w:rPr>
          <w:sz w:val="16"/>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2275"/>
        </w:trPr>
        <w:tc>
          <w:tcPr>
            <w:tcW w:w="1049" w:type="dxa"/>
            <w:shd w:val="clear" w:color="auto" w:fill="D9D9D9"/>
          </w:tcPr>
          <w:p w:rsidR="001F4CF8" w:rsidRDefault="001F4CF8">
            <w:pPr>
              <w:pStyle w:val="TableParagraph"/>
              <w:rPr>
                <w:sz w:val="16"/>
              </w:rPr>
            </w:pPr>
          </w:p>
        </w:tc>
        <w:tc>
          <w:tcPr>
            <w:tcW w:w="3910" w:type="dxa"/>
            <w:shd w:val="clear" w:color="auto" w:fill="D9D9D9"/>
          </w:tcPr>
          <w:p w:rsidR="001F4CF8" w:rsidRDefault="006A7A18">
            <w:pPr>
              <w:pStyle w:val="TableParagraph"/>
              <w:spacing w:before="26"/>
              <w:ind w:left="57" w:right="45"/>
              <w:jc w:val="both"/>
              <w:rPr>
                <w:sz w:val="18"/>
              </w:rPr>
            </w:pPr>
            <w:r>
              <w:rPr>
                <w:sz w:val="18"/>
              </w:rPr>
              <w:t xml:space="preserve">as provided by the LRTAP Convention categories 3B (manure management) and 3D (agricultural </w:t>
            </w:r>
            <w:r>
              <w:rPr>
                <w:spacing w:val="-2"/>
                <w:sz w:val="18"/>
              </w:rPr>
              <w:t>soils).</w:t>
            </w:r>
          </w:p>
        </w:tc>
        <w:tc>
          <w:tcPr>
            <w:tcW w:w="912" w:type="dxa"/>
          </w:tcPr>
          <w:p w:rsidR="001F4CF8" w:rsidRDefault="006A7A18">
            <w:pPr>
              <w:pStyle w:val="TableParagraph"/>
              <w:spacing w:before="26"/>
              <w:ind w:left="62"/>
              <w:rPr>
                <w:sz w:val="18"/>
              </w:rPr>
            </w:pPr>
            <w:r>
              <w:rPr>
                <w:spacing w:val="-2"/>
                <w:sz w:val="18"/>
              </w:rPr>
              <w:t>46.3.</w:t>
            </w:r>
          </w:p>
        </w:tc>
        <w:tc>
          <w:tcPr>
            <w:tcW w:w="4042" w:type="dxa"/>
          </w:tcPr>
          <w:p w:rsidR="001F4CF8" w:rsidRDefault="006A7A18">
            <w:pPr>
              <w:pStyle w:val="TableParagraph"/>
              <w:spacing w:before="26"/>
              <w:ind w:left="57" w:right="42"/>
              <w:jc w:val="both"/>
              <w:rPr>
                <w:sz w:val="18"/>
              </w:rPr>
            </w:pPr>
            <w:r>
              <w:rPr>
                <w:sz w:val="18"/>
              </w:rPr>
              <w:t>овог члана не односе се на емисије које потичу од ваздухоплова након циклуса слетања и полетања, као и на емисије азотних оксида и неметанских испарљивих органских једињења које су резултат процеса</w:t>
            </w:r>
            <w:r>
              <w:rPr>
                <w:spacing w:val="-12"/>
                <w:sz w:val="18"/>
              </w:rPr>
              <w:t xml:space="preserve"> </w:t>
            </w:r>
            <w:r>
              <w:rPr>
                <w:sz w:val="18"/>
              </w:rPr>
              <w:t>обухваћених</w:t>
            </w:r>
            <w:r>
              <w:rPr>
                <w:spacing w:val="-11"/>
                <w:sz w:val="18"/>
              </w:rPr>
              <w:t xml:space="preserve"> </w:t>
            </w:r>
            <w:r>
              <w:rPr>
                <w:sz w:val="18"/>
              </w:rPr>
              <w:t>номенклатуром</w:t>
            </w:r>
            <w:r>
              <w:rPr>
                <w:spacing w:val="-11"/>
                <w:sz w:val="18"/>
              </w:rPr>
              <w:t xml:space="preserve"> </w:t>
            </w:r>
            <w:r>
              <w:rPr>
                <w:sz w:val="18"/>
              </w:rPr>
              <w:t>извештавања (NFR) из 2014. године у складу са</w:t>
            </w:r>
            <w:r>
              <w:rPr>
                <w:spacing w:val="40"/>
                <w:sz w:val="18"/>
              </w:rPr>
              <w:t xml:space="preserve"> </w:t>
            </w:r>
            <w:r>
              <w:rPr>
                <w:sz w:val="18"/>
              </w:rPr>
              <w:t>Конвенцијом о прекограничном загађењу ваздуха на великим удаљеностима, а који се односе на категорије 3В (управљање стајским ђубривом) и 3D (пољопривредно земљиште).</w:t>
            </w:r>
          </w:p>
        </w:tc>
        <w:tc>
          <w:tcPr>
            <w:tcW w:w="670" w:type="dxa"/>
          </w:tcPr>
          <w:p w:rsidR="001F4CF8" w:rsidRDefault="001F4CF8">
            <w:pPr>
              <w:pStyle w:val="TableParagraph"/>
              <w:rPr>
                <w:sz w:val="16"/>
              </w:rPr>
            </w:pPr>
          </w:p>
        </w:tc>
        <w:tc>
          <w:tcPr>
            <w:tcW w:w="2562" w:type="dxa"/>
          </w:tcPr>
          <w:p w:rsidR="001F4CF8" w:rsidRDefault="001F4CF8">
            <w:pPr>
              <w:pStyle w:val="TableParagraph"/>
              <w:rPr>
                <w:sz w:val="16"/>
              </w:rPr>
            </w:pPr>
          </w:p>
        </w:tc>
        <w:tc>
          <w:tcPr>
            <w:tcW w:w="1544" w:type="dxa"/>
          </w:tcPr>
          <w:p w:rsidR="001F4CF8" w:rsidRDefault="001F4CF8">
            <w:pPr>
              <w:pStyle w:val="TableParagraph"/>
              <w:rPr>
                <w:sz w:val="16"/>
              </w:rPr>
            </w:pPr>
          </w:p>
        </w:tc>
      </w:tr>
      <w:tr w:rsidR="001F4CF8">
        <w:trPr>
          <w:trHeight w:val="6602"/>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92"/>
              <w:rPr>
                <w:sz w:val="18"/>
              </w:rPr>
            </w:pPr>
          </w:p>
          <w:p w:rsidR="001F4CF8" w:rsidRDefault="006A7A18">
            <w:pPr>
              <w:pStyle w:val="TableParagraph"/>
              <w:ind w:left="57"/>
              <w:rPr>
                <w:sz w:val="18"/>
              </w:rPr>
            </w:pPr>
            <w:r>
              <w:rPr>
                <w:spacing w:val="-2"/>
                <w:sz w:val="18"/>
              </w:rPr>
              <w:t>5.1.1.</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95"/>
              <w:rPr>
                <w:sz w:val="18"/>
              </w:rPr>
            </w:pPr>
          </w:p>
          <w:p w:rsidR="001F4CF8" w:rsidRDefault="006A7A18">
            <w:pPr>
              <w:pStyle w:val="TableParagraph"/>
              <w:spacing w:before="1"/>
              <w:ind w:left="57"/>
              <w:rPr>
                <w:b/>
                <w:sz w:val="18"/>
              </w:rPr>
            </w:pPr>
            <w:r>
              <w:rPr>
                <w:b/>
                <w:spacing w:val="-2"/>
                <w:sz w:val="18"/>
              </w:rPr>
              <w:t>Flexibilities</w:t>
            </w:r>
          </w:p>
          <w:p w:rsidR="001F4CF8" w:rsidRDefault="006A7A18">
            <w:pPr>
              <w:pStyle w:val="TableParagraph"/>
              <w:spacing w:before="1"/>
              <w:ind w:left="57" w:right="43"/>
              <w:jc w:val="both"/>
              <w:rPr>
                <w:sz w:val="18"/>
              </w:rPr>
            </w:pPr>
            <w:r>
              <w:rPr>
                <w:sz w:val="18"/>
              </w:rPr>
              <w:t>1. Member States may establish, in accordance with Part 4 of Annex IV, adjusted annual national emission inventories for sulphur dioxide, nitrogen oxides, non-methane volatile organic compounds, ammonia and fine particulate matter where non- compliance with their national emission reduction commitments would result from applying improved emission inventory methods updated in accordance with scientific knowledge.</w:t>
            </w:r>
          </w:p>
        </w:tc>
        <w:tc>
          <w:tcPr>
            <w:tcW w:w="912" w:type="dxa"/>
          </w:tcPr>
          <w:p w:rsidR="001F4CF8" w:rsidRDefault="001F4CF8">
            <w:pPr>
              <w:pStyle w:val="TableParagraph"/>
              <w:rPr>
                <w:sz w:val="18"/>
              </w:rPr>
            </w:pPr>
          </w:p>
          <w:p w:rsidR="001F4CF8" w:rsidRDefault="001F4CF8">
            <w:pPr>
              <w:pStyle w:val="TableParagraph"/>
              <w:spacing w:before="168"/>
              <w:rPr>
                <w:sz w:val="18"/>
              </w:rPr>
            </w:pPr>
          </w:p>
          <w:p w:rsidR="001F4CF8" w:rsidRDefault="006A7A18">
            <w:pPr>
              <w:pStyle w:val="TableParagraph"/>
              <w:spacing w:before="1"/>
              <w:ind w:left="62"/>
              <w:rPr>
                <w:b/>
                <w:sz w:val="18"/>
              </w:rPr>
            </w:pPr>
            <w:r>
              <w:rPr>
                <w:b/>
                <w:spacing w:val="-4"/>
                <w:sz w:val="18"/>
              </w:rPr>
              <w:t>0.1.</w:t>
            </w:r>
          </w:p>
          <w:p w:rsidR="001F4CF8" w:rsidRDefault="006A7A18">
            <w:pPr>
              <w:pStyle w:val="TableParagraph"/>
              <w:spacing w:before="119"/>
              <w:ind w:left="62"/>
              <w:rPr>
                <w:sz w:val="18"/>
              </w:rPr>
            </w:pPr>
            <w:r>
              <w:rPr>
                <w:spacing w:val="-2"/>
                <w:sz w:val="18"/>
              </w:rPr>
              <w:t>46.1.</w:t>
            </w: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4"/>
              <w:rPr>
                <w:sz w:val="18"/>
              </w:rPr>
            </w:pPr>
          </w:p>
          <w:p w:rsidR="001F4CF8" w:rsidRDefault="006A7A18">
            <w:pPr>
              <w:pStyle w:val="TableParagraph"/>
              <w:ind w:left="62"/>
              <w:rPr>
                <w:b/>
                <w:sz w:val="18"/>
              </w:rPr>
            </w:pPr>
            <w:r>
              <w:rPr>
                <w:b/>
                <w:spacing w:val="-4"/>
                <w:sz w:val="18"/>
              </w:rPr>
              <w:t>0.1.</w:t>
            </w:r>
          </w:p>
          <w:p w:rsidR="001F4CF8" w:rsidRDefault="006A7A18">
            <w:pPr>
              <w:pStyle w:val="TableParagraph"/>
              <w:spacing w:before="120"/>
              <w:ind w:left="62"/>
              <w:rPr>
                <w:sz w:val="18"/>
              </w:rPr>
            </w:pPr>
            <w:r>
              <w:rPr>
                <w:spacing w:val="-2"/>
                <w:sz w:val="18"/>
              </w:rPr>
              <w:t>46.2.</w:t>
            </w:r>
          </w:p>
        </w:tc>
        <w:tc>
          <w:tcPr>
            <w:tcW w:w="4042" w:type="dxa"/>
          </w:tcPr>
          <w:p w:rsidR="001F4CF8" w:rsidRDefault="001F4CF8">
            <w:pPr>
              <w:pStyle w:val="TableParagraph"/>
              <w:rPr>
                <w:sz w:val="18"/>
              </w:rPr>
            </w:pPr>
          </w:p>
          <w:p w:rsidR="001F4CF8" w:rsidRDefault="001F4CF8">
            <w:pPr>
              <w:pStyle w:val="TableParagraph"/>
              <w:spacing w:before="63"/>
              <w:rPr>
                <w:sz w:val="18"/>
              </w:rPr>
            </w:pPr>
          </w:p>
          <w:p w:rsidR="001F4CF8" w:rsidRDefault="006A7A18">
            <w:pPr>
              <w:pStyle w:val="TableParagraph"/>
              <w:ind w:left="57"/>
              <w:rPr>
                <w:b/>
                <w:i/>
                <w:sz w:val="18"/>
              </w:rPr>
            </w:pPr>
            <w:r>
              <w:rPr>
                <w:b/>
                <w:i/>
                <w:sz w:val="18"/>
              </w:rPr>
              <w:t>5.</w:t>
            </w:r>
            <w:r>
              <w:rPr>
                <w:b/>
                <w:i/>
                <w:spacing w:val="-2"/>
                <w:sz w:val="18"/>
              </w:rPr>
              <w:t xml:space="preserve"> </w:t>
            </w:r>
            <w:r>
              <w:rPr>
                <w:b/>
                <w:i/>
                <w:sz w:val="18"/>
              </w:rPr>
              <w:t>Националне</w:t>
            </w:r>
            <w:r>
              <w:rPr>
                <w:b/>
                <w:i/>
                <w:spacing w:val="-3"/>
                <w:sz w:val="18"/>
              </w:rPr>
              <w:t xml:space="preserve"> </w:t>
            </w:r>
            <w:r>
              <w:rPr>
                <w:b/>
                <w:i/>
                <w:sz w:val="18"/>
              </w:rPr>
              <w:t>обавезе</w:t>
            </w:r>
            <w:r>
              <w:rPr>
                <w:b/>
                <w:i/>
                <w:spacing w:val="-3"/>
                <w:sz w:val="18"/>
              </w:rPr>
              <w:t xml:space="preserve"> </w:t>
            </w:r>
            <w:r>
              <w:rPr>
                <w:b/>
                <w:i/>
                <w:sz w:val="18"/>
              </w:rPr>
              <w:t>смањења</w:t>
            </w:r>
            <w:r>
              <w:rPr>
                <w:b/>
                <w:i/>
                <w:spacing w:val="-1"/>
                <w:sz w:val="18"/>
              </w:rPr>
              <w:t xml:space="preserve"> </w:t>
            </w:r>
            <w:r>
              <w:rPr>
                <w:b/>
                <w:i/>
                <w:spacing w:val="-2"/>
                <w:sz w:val="18"/>
              </w:rPr>
              <w:t>емисија</w:t>
            </w:r>
          </w:p>
          <w:p w:rsidR="001F4CF8" w:rsidRDefault="001F4CF8">
            <w:pPr>
              <w:pStyle w:val="TableParagraph"/>
              <w:spacing w:before="30"/>
              <w:rPr>
                <w:sz w:val="18"/>
              </w:rPr>
            </w:pPr>
          </w:p>
          <w:p w:rsidR="001F4CF8" w:rsidRDefault="006A7A18">
            <w:pPr>
              <w:pStyle w:val="TableParagraph"/>
              <w:ind w:left="57"/>
              <w:jc w:val="both"/>
              <w:rPr>
                <w:b/>
                <w:sz w:val="18"/>
              </w:rPr>
            </w:pPr>
            <w:r>
              <w:rPr>
                <w:b/>
                <w:sz w:val="18"/>
              </w:rPr>
              <w:t>Члан</w:t>
            </w:r>
            <w:r>
              <w:rPr>
                <w:b/>
                <w:spacing w:val="-1"/>
                <w:sz w:val="18"/>
              </w:rPr>
              <w:t xml:space="preserve"> </w:t>
            </w:r>
            <w:r>
              <w:rPr>
                <w:b/>
                <w:spacing w:val="-5"/>
                <w:sz w:val="18"/>
              </w:rPr>
              <w:t>46</w:t>
            </w:r>
          </w:p>
          <w:p w:rsidR="001F4CF8" w:rsidRDefault="006A7A18">
            <w:pPr>
              <w:pStyle w:val="TableParagraph"/>
              <w:spacing w:before="122"/>
              <w:ind w:left="57" w:right="43"/>
              <w:jc w:val="both"/>
              <w:rPr>
                <w:sz w:val="18"/>
              </w:rPr>
            </w:pPr>
            <w:r>
              <w:rPr>
                <w:sz w:val="18"/>
              </w:rPr>
              <w:t>Влада, на предлог Министарства, утврђује националне обавезе смањења емисија за период</w:t>
            </w:r>
            <w:r>
              <w:rPr>
                <w:spacing w:val="80"/>
                <w:sz w:val="18"/>
              </w:rPr>
              <w:t xml:space="preserve"> </w:t>
            </w:r>
            <w:r>
              <w:rPr>
                <w:sz w:val="18"/>
              </w:rPr>
              <w:t xml:space="preserve">од 2020-2029. и од 2030. на даље за одређене </w:t>
            </w:r>
            <w:r>
              <w:rPr>
                <w:position w:val="1"/>
                <w:sz w:val="18"/>
              </w:rPr>
              <w:t>загађујуће</w:t>
            </w:r>
            <w:r>
              <w:rPr>
                <w:spacing w:val="-2"/>
                <w:position w:val="1"/>
                <w:sz w:val="18"/>
              </w:rPr>
              <w:t xml:space="preserve"> </w:t>
            </w:r>
            <w:r>
              <w:rPr>
                <w:position w:val="1"/>
                <w:sz w:val="18"/>
              </w:rPr>
              <w:t>материје (сумпор диоксид (SO</w:t>
            </w:r>
            <w:r>
              <w:rPr>
                <w:sz w:val="12"/>
              </w:rPr>
              <w:t>2</w:t>
            </w:r>
            <w:r>
              <w:rPr>
                <w:position w:val="1"/>
                <w:sz w:val="18"/>
              </w:rPr>
              <w:t xml:space="preserve">), азотне </w:t>
            </w:r>
            <w:r>
              <w:rPr>
                <w:sz w:val="18"/>
              </w:rPr>
              <w:t xml:space="preserve">оксиде (NOx), неметанска испарљива органска </w:t>
            </w:r>
            <w:r>
              <w:rPr>
                <w:position w:val="1"/>
                <w:sz w:val="18"/>
              </w:rPr>
              <w:t>једињења (NMVOC), амонијак (NH</w:t>
            </w:r>
            <w:r>
              <w:rPr>
                <w:sz w:val="12"/>
              </w:rPr>
              <w:t>3</w:t>
            </w:r>
            <w:r>
              <w:rPr>
                <w:position w:val="1"/>
                <w:sz w:val="18"/>
              </w:rPr>
              <w:t>) и суспендоване честице PM</w:t>
            </w:r>
            <w:r>
              <w:rPr>
                <w:sz w:val="12"/>
              </w:rPr>
              <w:t>2.5</w:t>
            </w:r>
            <w:r>
              <w:rPr>
                <w:position w:val="1"/>
                <w:sz w:val="18"/>
              </w:rPr>
              <w:t xml:space="preserve">) у циљу смањења </w:t>
            </w:r>
            <w:r>
              <w:rPr>
                <w:sz w:val="18"/>
              </w:rPr>
              <w:t>штетног утицаја и ризика на здравље људи и животну средину од дејства ацидификације, еутрофикације и појаве приземног озона, начин израчунавања емисија, методологију израде инвентара емисија, односно прилагођеног инвентара емисија, информативног извештаја о инвентару емисија, пројекција емисија, као и обавезу ажурирања инвентара емисија</w:t>
            </w:r>
            <w:r>
              <w:rPr>
                <w:spacing w:val="40"/>
                <w:sz w:val="18"/>
              </w:rPr>
              <w:t xml:space="preserve"> </w:t>
            </w:r>
            <w:r>
              <w:rPr>
                <w:sz w:val="18"/>
              </w:rPr>
              <w:t>(укључујући и прилагођени инвентар емисија) и пројекција емисија.</w:t>
            </w:r>
          </w:p>
          <w:p w:rsidR="001F4CF8" w:rsidRDefault="006A7A18">
            <w:pPr>
              <w:pStyle w:val="TableParagraph"/>
              <w:spacing w:before="149"/>
              <w:ind w:left="57" w:right="45"/>
              <w:jc w:val="both"/>
              <w:rPr>
                <w:sz w:val="18"/>
              </w:rPr>
            </w:pPr>
            <w:r>
              <w:rPr>
                <w:sz w:val="18"/>
              </w:rPr>
              <w:t>Агенција на својој званичној интернет страници објављује национални инвентар емисија</w:t>
            </w:r>
            <w:r>
              <w:rPr>
                <w:spacing w:val="40"/>
                <w:sz w:val="18"/>
              </w:rPr>
              <w:t xml:space="preserve"> </w:t>
            </w:r>
            <w:r>
              <w:rPr>
                <w:sz w:val="18"/>
              </w:rPr>
              <w:t>одређених загађујућих материја из става 1. овог члана (укључујући ако је потребно и прилагођени инвентар емисија), националне пројекције</w:t>
            </w:r>
            <w:r>
              <w:rPr>
                <w:spacing w:val="40"/>
                <w:sz w:val="18"/>
              </w:rPr>
              <w:t xml:space="preserve"> </w:t>
            </w:r>
            <w:r>
              <w:rPr>
                <w:sz w:val="18"/>
              </w:rPr>
              <w:t>емисија, просторно рашчлањене националне инвентаре емисија, инвентаре великих тачкастих извора</w:t>
            </w:r>
            <w:r>
              <w:rPr>
                <w:spacing w:val="77"/>
                <w:w w:val="150"/>
                <w:sz w:val="18"/>
              </w:rPr>
              <w:t xml:space="preserve"> </w:t>
            </w:r>
            <w:r>
              <w:rPr>
                <w:sz w:val="18"/>
              </w:rPr>
              <w:t>и</w:t>
            </w:r>
            <w:r>
              <w:rPr>
                <w:spacing w:val="78"/>
                <w:w w:val="150"/>
                <w:sz w:val="18"/>
              </w:rPr>
              <w:t xml:space="preserve"> </w:t>
            </w:r>
            <w:r>
              <w:rPr>
                <w:sz w:val="18"/>
              </w:rPr>
              <w:t>додатне</w:t>
            </w:r>
            <w:r>
              <w:rPr>
                <w:spacing w:val="78"/>
                <w:w w:val="150"/>
                <w:sz w:val="18"/>
              </w:rPr>
              <w:t xml:space="preserve"> </w:t>
            </w:r>
            <w:r>
              <w:rPr>
                <w:sz w:val="18"/>
              </w:rPr>
              <w:t>информативне</w:t>
            </w:r>
            <w:r>
              <w:rPr>
                <w:spacing w:val="78"/>
                <w:w w:val="150"/>
                <w:sz w:val="18"/>
              </w:rPr>
              <w:t xml:space="preserve"> </w:t>
            </w:r>
            <w:r>
              <w:rPr>
                <w:sz w:val="18"/>
              </w:rPr>
              <w:t>извештаје</w:t>
            </w:r>
            <w:r>
              <w:rPr>
                <w:spacing w:val="78"/>
                <w:w w:val="150"/>
                <w:sz w:val="18"/>
              </w:rPr>
              <w:t xml:space="preserve"> </w:t>
            </w:r>
            <w:r>
              <w:rPr>
                <w:spacing w:val="-10"/>
                <w:sz w:val="18"/>
              </w:rPr>
              <w:t>о</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92"/>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5"/>
              <w:rPr>
                <w:sz w:val="18"/>
              </w:rPr>
            </w:pPr>
          </w:p>
          <w:p w:rsidR="001F4CF8" w:rsidRDefault="006A7A18">
            <w:pPr>
              <w:pStyle w:val="TableParagraph"/>
              <w:tabs>
                <w:tab w:val="left" w:pos="856"/>
                <w:tab w:val="left" w:pos="1655"/>
              </w:tabs>
              <w:spacing w:before="1"/>
              <w:ind w:left="57" w:right="45" w:firstLine="21"/>
              <w:jc w:val="both"/>
              <w:rPr>
                <w:sz w:val="18"/>
              </w:rPr>
            </w:pPr>
            <w:r>
              <w:rPr>
                <w:sz w:val="18"/>
              </w:rPr>
              <w:t>РАДИ</w:t>
            </w:r>
            <w:r>
              <w:rPr>
                <w:spacing w:val="-4"/>
                <w:sz w:val="18"/>
              </w:rPr>
              <w:t xml:space="preserve"> </w:t>
            </w:r>
            <w:r>
              <w:rPr>
                <w:sz w:val="18"/>
              </w:rPr>
              <w:t>СЕ</w:t>
            </w:r>
            <w:r>
              <w:rPr>
                <w:spacing w:val="-5"/>
                <w:sz w:val="18"/>
              </w:rPr>
              <w:t xml:space="preserve"> </w:t>
            </w:r>
            <w:r>
              <w:rPr>
                <w:sz w:val="18"/>
              </w:rPr>
              <w:t>О</w:t>
            </w:r>
            <w:r>
              <w:rPr>
                <w:spacing w:val="-4"/>
                <w:sz w:val="18"/>
              </w:rPr>
              <w:t xml:space="preserve"> </w:t>
            </w:r>
            <w:r>
              <w:rPr>
                <w:sz w:val="18"/>
              </w:rPr>
              <w:t xml:space="preserve">ДИСКРЕЦИОНОЈ </w:t>
            </w:r>
            <w:r>
              <w:rPr>
                <w:spacing w:val="-6"/>
                <w:sz w:val="18"/>
              </w:rPr>
              <w:t>ДА</w:t>
            </w:r>
            <w:r>
              <w:rPr>
                <w:sz w:val="18"/>
              </w:rPr>
              <w:tab/>
            </w:r>
            <w:r>
              <w:rPr>
                <w:spacing w:val="-6"/>
                <w:sz w:val="18"/>
              </w:rPr>
              <w:t>ЛИ</w:t>
            </w:r>
            <w:r>
              <w:rPr>
                <w:sz w:val="18"/>
              </w:rPr>
              <w:tab/>
            </w:r>
            <w:r>
              <w:rPr>
                <w:spacing w:val="-2"/>
                <w:sz w:val="18"/>
              </w:rPr>
              <w:t xml:space="preserve">МОЖЕМО </w:t>
            </w:r>
            <w:r>
              <w:rPr>
                <w:sz w:val="18"/>
              </w:rPr>
              <w:t>НАПИСАТИ ДА ПРИЛИКОМ РАДА НА УРЕДБИ ЋЕ СЕ РАЗМАТРАТИ И ПРИМЕНА ОВОГ ЧЛАНА</w:t>
            </w:r>
          </w:p>
          <w:p w:rsidR="001F4CF8" w:rsidRDefault="006A7A18">
            <w:pPr>
              <w:pStyle w:val="TableParagraph"/>
              <w:spacing w:before="121" w:line="379" w:lineRule="auto"/>
              <w:ind w:left="78" w:right="791"/>
              <w:rPr>
                <w:sz w:val="18"/>
              </w:rPr>
            </w:pPr>
            <w:r>
              <w:rPr>
                <w:sz w:val="18"/>
              </w:rPr>
              <w:t>Образложење оцене: Дискрециона</w:t>
            </w:r>
            <w:r>
              <w:rPr>
                <w:spacing w:val="-12"/>
                <w:sz w:val="18"/>
              </w:rPr>
              <w:t xml:space="preserve"> </w:t>
            </w:r>
            <w:r>
              <w:rPr>
                <w:sz w:val="18"/>
              </w:rPr>
              <w:t>одредба</w:t>
            </w:r>
          </w:p>
          <w:p w:rsidR="001F4CF8" w:rsidRDefault="006A7A18">
            <w:pPr>
              <w:pStyle w:val="TableParagraph"/>
              <w:ind w:left="57" w:right="19" w:firstLine="21"/>
              <w:rPr>
                <w:sz w:val="18"/>
              </w:rPr>
            </w:pPr>
            <w:r>
              <w:rPr>
                <w:sz w:val="18"/>
              </w:rPr>
              <w:t>Нацртом</w:t>
            </w:r>
            <w:r>
              <w:rPr>
                <w:spacing w:val="-10"/>
                <w:sz w:val="18"/>
              </w:rPr>
              <w:t xml:space="preserve"> </w:t>
            </w:r>
            <w:r>
              <w:rPr>
                <w:sz w:val="18"/>
              </w:rPr>
              <w:t>закона</w:t>
            </w:r>
            <w:r>
              <w:rPr>
                <w:spacing w:val="-10"/>
                <w:sz w:val="18"/>
              </w:rPr>
              <w:t xml:space="preserve"> </w:t>
            </w:r>
            <w:r>
              <w:rPr>
                <w:sz w:val="18"/>
              </w:rPr>
              <w:t>дат</w:t>
            </w:r>
            <w:r>
              <w:rPr>
                <w:spacing w:val="-8"/>
                <w:sz w:val="18"/>
              </w:rPr>
              <w:t xml:space="preserve"> </w:t>
            </w:r>
            <w:r>
              <w:rPr>
                <w:sz w:val="18"/>
              </w:rPr>
              <w:t>je</w:t>
            </w:r>
            <w:r>
              <w:rPr>
                <w:spacing w:val="-10"/>
                <w:sz w:val="18"/>
              </w:rPr>
              <w:t xml:space="preserve"> </w:t>
            </w:r>
            <w:r>
              <w:rPr>
                <w:sz w:val="18"/>
              </w:rPr>
              <w:t>правни основ за усаглашавање...</w:t>
            </w:r>
          </w:p>
        </w:tc>
        <w:tc>
          <w:tcPr>
            <w:tcW w:w="1544" w:type="dxa"/>
          </w:tcPr>
          <w:p w:rsidR="001F4CF8" w:rsidRDefault="001F4CF8">
            <w:pPr>
              <w:pStyle w:val="TableParagraph"/>
              <w:rPr>
                <w:sz w:val="16"/>
              </w:rPr>
            </w:pPr>
          </w:p>
        </w:tc>
      </w:tr>
    </w:tbl>
    <w:p w:rsidR="001F4CF8" w:rsidRDefault="001F4CF8">
      <w:pPr>
        <w:pStyle w:val="TableParagraph"/>
        <w:rPr>
          <w:sz w:val="16"/>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1033"/>
        </w:trPr>
        <w:tc>
          <w:tcPr>
            <w:tcW w:w="1049" w:type="dxa"/>
            <w:shd w:val="clear" w:color="auto" w:fill="D9D9D9"/>
          </w:tcPr>
          <w:p w:rsidR="001F4CF8" w:rsidRDefault="001F4CF8">
            <w:pPr>
              <w:pStyle w:val="TableParagraph"/>
              <w:rPr>
                <w:sz w:val="16"/>
              </w:rPr>
            </w:pPr>
          </w:p>
        </w:tc>
        <w:tc>
          <w:tcPr>
            <w:tcW w:w="3910" w:type="dxa"/>
            <w:shd w:val="clear" w:color="auto" w:fill="D9D9D9"/>
          </w:tcPr>
          <w:p w:rsidR="001F4CF8" w:rsidRDefault="001F4CF8">
            <w:pPr>
              <w:pStyle w:val="TableParagraph"/>
              <w:rPr>
                <w:sz w:val="16"/>
              </w:rPr>
            </w:pPr>
          </w:p>
        </w:tc>
        <w:tc>
          <w:tcPr>
            <w:tcW w:w="912" w:type="dxa"/>
          </w:tcPr>
          <w:p w:rsidR="001F4CF8" w:rsidRDefault="001F4CF8">
            <w:pPr>
              <w:pStyle w:val="TableParagraph"/>
              <w:rPr>
                <w:sz w:val="16"/>
              </w:rPr>
            </w:pPr>
          </w:p>
        </w:tc>
        <w:tc>
          <w:tcPr>
            <w:tcW w:w="4042" w:type="dxa"/>
          </w:tcPr>
          <w:p w:rsidR="001F4CF8" w:rsidRDefault="006A7A18">
            <w:pPr>
              <w:pStyle w:val="TableParagraph"/>
              <w:spacing w:before="26"/>
              <w:ind w:left="57" w:right="45"/>
              <w:jc w:val="both"/>
              <w:rPr>
                <w:sz w:val="18"/>
              </w:rPr>
            </w:pPr>
            <w:r>
              <w:rPr>
                <w:sz w:val="18"/>
              </w:rPr>
              <w:t>инвентару у складу са методологијом</w:t>
            </w:r>
            <w:r>
              <w:rPr>
                <w:spacing w:val="40"/>
                <w:sz w:val="18"/>
              </w:rPr>
              <w:t xml:space="preserve"> </w:t>
            </w:r>
            <w:r>
              <w:rPr>
                <w:sz w:val="18"/>
              </w:rPr>
              <w:t>предвиђеном Међународном конвенцијом о загађивању ваздуха на великим удаљеностима.</w:t>
            </w:r>
          </w:p>
        </w:tc>
        <w:tc>
          <w:tcPr>
            <w:tcW w:w="670" w:type="dxa"/>
          </w:tcPr>
          <w:p w:rsidR="001F4CF8" w:rsidRDefault="001F4CF8">
            <w:pPr>
              <w:pStyle w:val="TableParagraph"/>
              <w:rPr>
                <w:sz w:val="16"/>
              </w:rPr>
            </w:pPr>
          </w:p>
        </w:tc>
        <w:tc>
          <w:tcPr>
            <w:tcW w:w="2562" w:type="dxa"/>
          </w:tcPr>
          <w:p w:rsidR="001F4CF8" w:rsidRDefault="001F4CF8">
            <w:pPr>
              <w:pStyle w:val="TableParagraph"/>
              <w:rPr>
                <w:sz w:val="16"/>
              </w:rPr>
            </w:pPr>
          </w:p>
        </w:tc>
        <w:tc>
          <w:tcPr>
            <w:tcW w:w="1544" w:type="dxa"/>
          </w:tcPr>
          <w:p w:rsidR="001F4CF8" w:rsidRDefault="001F4CF8">
            <w:pPr>
              <w:pStyle w:val="TableParagraph"/>
              <w:rPr>
                <w:sz w:val="16"/>
              </w:rPr>
            </w:pPr>
          </w:p>
        </w:tc>
      </w:tr>
      <w:tr w:rsidR="001F4CF8">
        <w:trPr>
          <w:trHeight w:val="1778"/>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64"/>
              <w:rPr>
                <w:sz w:val="18"/>
              </w:rPr>
            </w:pPr>
          </w:p>
          <w:p w:rsidR="001F4CF8" w:rsidRDefault="006A7A18">
            <w:pPr>
              <w:pStyle w:val="TableParagraph"/>
              <w:ind w:left="57"/>
              <w:rPr>
                <w:sz w:val="18"/>
              </w:rPr>
            </w:pPr>
            <w:r>
              <w:rPr>
                <w:spacing w:val="-2"/>
                <w:sz w:val="18"/>
              </w:rPr>
              <w:t>5.1.2.</w:t>
            </w:r>
          </w:p>
        </w:tc>
        <w:tc>
          <w:tcPr>
            <w:tcW w:w="3910" w:type="dxa"/>
            <w:shd w:val="clear" w:color="auto" w:fill="D9D9D9"/>
          </w:tcPr>
          <w:p w:rsidR="001F4CF8" w:rsidRDefault="001F4CF8">
            <w:pPr>
              <w:pStyle w:val="TableParagraph"/>
              <w:spacing w:before="164"/>
              <w:rPr>
                <w:sz w:val="18"/>
              </w:rPr>
            </w:pPr>
          </w:p>
          <w:p w:rsidR="001F4CF8" w:rsidRDefault="006A7A18">
            <w:pPr>
              <w:pStyle w:val="TableParagraph"/>
              <w:ind w:left="57" w:right="46"/>
              <w:jc w:val="both"/>
              <w:rPr>
                <w:sz w:val="18"/>
              </w:rPr>
            </w:pPr>
            <w:r>
              <w:rPr>
                <w:sz w:val="18"/>
              </w:rPr>
              <w:t>For the</w:t>
            </w:r>
            <w:r>
              <w:rPr>
                <w:spacing w:val="-1"/>
                <w:sz w:val="18"/>
              </w:rPr>
              <w:t xml:space="preserve"> </w:t>
            </w:r>
            <w:r>
              <w:rPr>
                <w:sz w:val="18"/>
              </w:rPr>
              <w:t>purpose</w:t>
            </w:r>
            <w:r>
              <w:rPr>
                <w:spacing w:val="-1"/>
                <w:sz w:val="18"/>
              </w:rPr>
              <w:t xml:space="preserve"> </w:t>
            </w:r>
            <w:r>
              <w:rPr>
                <w:sz w:val="18"/>
              </w:rPr>
              <w:t>of determining whether the</w:t>
            </w:r>
            <w:r>
              <w:rPr>
                <w:spacing w:val="-1"/>
                <w:sz w:val="18"/>
              </w:rPr>
              <w:t xml:space="preserve"> </w:t>
            </w:r>
            <w:r>
              <w:rPr>
                <w:sz w:val="18"/>
              </w:rPr>
              <w:t>relevant conditions set out in Part 4 of Annex IV are</w:t>
            </w:r>
            <w:r>
              <w:rPr>
                <w:spacing w:val="40"/>
                <w:sz w:val="18"/>
              </w:rPr>
              <w:t xml:space="preserve"> </w:t>
            </w:r>
            <w:r>
              <w:rPr>
                <w:sz w:val="18"/>
              </w:rPr>
              <w:t>fulfilled, the emission reduction commitments for the</w:t>
            </w:r>
            <w:r>
              <w:rPr>
                <w:spacing w:val="-5"/>
                <w:sz w:val="18"/>
              </w:rPr>
              <w:t xml:space="preserve"> </w:t>
            </w:r>
            <w:r>
              <w:rPr>
                <w:sz w:val="18"/>
              </w:rPr>
              <w:t>years</w:t>
            </w:r>
            <w:r>
              <w:rPr>
                <w:spacing w:val="-4"/>
                <w:sz w:val="18"/>
              </w:rPr>
              <w:t xml:space="preserve"> </w:t>
            </w:r>
            <w:r>
              <w:rPr>
                <w:sz w:val="18"/>
              </w:rPr>
              <w:t>2020</w:t>
            </w:r>
            <w:r>
              <w:rPr>
                <w:spacing w:val="-4"/>
                <w:sz w:val="18"/>
              </w:rPr>
              <w:t xml:space="preserve"> </w:t>
            </w:r>
            <w:r>
              <w:rPr>
                <w:sz w:val="18"/>
              </w:rPr>
              <w:t>to</w:t>
            </w:r>
            <w:r>
              <w:rPr>
                <w:spacing w:val="-5"/>
                <w:sz w:val="18"/>
              </w:rPr>
              <w:t xml:space="preserve"> </w:t>
            </w:r>
            <w:r>
              <w:rPr>
                <w:sz w:val="18"/>
              </w:rPr>
              <w:t>2029</w:t>
            </w:r>
            <w:r>
              <w:rPr>
                <w:spacing w:val="-4"/>
                <w:sz w:val="18"/>
              </w:rPr>
              <w:t xml:space="preserve"> </w:t>
            </w:r>
            <w:r>
              <w:rPr>
                <w:sz w:val="18"/>
              </w:rPr>
              <w:t>shall</w:t>
            </w:r>
            <w:r>
              <w:rPr>
                <w:spacing w:val="-6"/>
                <w:sz w:val="18"/>
              </w:rPr>
              <w:t xml:space="preserve"> </w:t>
            </w:r>
            <w:r>
              <w:rPr>
                <w:sz w:val="18"/>
              </w:rPr>
              <w:t>be</w:t>
            </w:r>
            <w:r>
              <w:rPr>
                <w:spacing w:val="-5"/>
                <w:sz w:val="18"/>
              </w:rPr>
              <w:t xml:space="preserve"> </w:t>
            </w:r>
            <w:r>
              <w:rPr>
                <w:sz w:val="18"/>
              </w:rPr>
              <w:t>considered</w:t>
            </w:r>
            <w:r>
              <w:rPr>
                <w:spacing w:val="-4"/>
                <w:sz w:val="18"/>
              </w:rPr>
              <w:t xml:space="preserve"> </w:t>
            </w:r>
            <w:r>
              <w:rPr>
                <w:sz w:val="18"/>
              </w:rPr>
              <w:t>as</w:t>
            </w:r>
            <w:r>
              <w:rPr>
                <w:spacing w:val="-4"/>
                <w:sz w:val="18"/>
              </w:rPr>
              <w:t xml:space="preserve"> </w:t>
            </w:r>
            <w:r>
              <w:rPr>
                <w:sz w:val="18"/>
              </w:rPr>
              <w:t>having been set on 4 May 2012.</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64"/>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6" w:line="381" w:lineRule="auto"/>
              <w:ind w:left="78" w:right="791"/>
              <w:rPr>
                <w:sz w:val="18"/>
              </w:rPr>
            </w:pPr>
            <w:r>
              <w:rPr>
                <w:sz w:val="18"/>
              </w:rPr>
              <w:t>Образложење оцене: Дискрециона</w:t>
            </w:r>
            <w:r>
              <w:rPr>
                <w:spacing w:val="-12"/>
                <w:sz w:val="18"/>
              </w:rPr>
              <w:t xml:space="preserve"> </w:t>
            </w:r>
            <w:r>
              <w:rPr>
                <w:sz w:val="18"/>
              </w:rPr>
              <w:t>одредба</w:t>
            </w:r>
          </w:p>
          <w:p w:rsidR="001F4CF8" w:rsidRDefault="006A7A18">
            <w:pPr>
              <w:pStyle w:val="TableParagraph"/>
              <w:ind w:left="57" w:right="116" w:firstLine="21"/>
              <w:rPr>
                <w:sz w:val="18"/>
              </w:rPr>
            </w:pPr>
            <w:r>
              <w:rPr>
                <w:sz w:val="18"/>
              </w:rPr>
              <w:t>Није</w:t>
            </w:r>
            <w:r>
              <w:rPr>
                <w:spacing w:val="-12"/>
                <w:sz w:val="18"/>
              </w:rPr>
              <w:t xml:space="preserve"> </w:t>
            </w:r>
            <w:r>
              <w:rPr>
                <w:sz w:val="18"/>
              </w:rPr>
              <w:t>релевантно</w:t>
            </w:r>
            <w:r>
              <w:rPr>
                <w:spacing w:val="-11"/>
                <w:sz w:val="18"/>
              </w:rPr>
              <w:t xml:space="preserve"> </w:t>
            </w:r>
            <w:r>
              <w:rPr>
                <w:sz w:val="18"/>
              </w:rPr>
              <w:t>за</w:t>
            </w:r>
            <w:r>
              <w:rPr>
                <w:spacing w:val="-11"/>
                <w:sz w:val="18"/>
              </w:rPr>
              <w:t xml:space="preserve"> </w:t>
            </w:r>
            <w:r>
              <w:rPr>
                <w:sz w:val="18"/>
              </w:rPr>
              <w:t>Р.Србију јер 4. маја 2012. нису биле успостављене наведене</w:t>
            </w:r>
          </w:p>
          <w:p w:rsidR="001F4CF8" w:rsidRDefault="006A7A18">
            <w:pPr>
              <w:pStyle w:val="TableParagraph"/>
              <w:ind w:left="57"/>
              <w:rPr>
                <w:sz w:val="18"/>
              </w:rPr>
            </w:pPr>
            <w:r>
              <w:rPr>
                <w:spacing w:val="-2"/>
                <w:sz w:val="18"/>
              </w:rPr>
              <w:t>обавезе.</w:t>
            </w:r>
          </w:p>
        </w:tc>
        <w:tc>
          <w:tcPr>
            <w:tcW w:w="1544" w:type="dxa"/>
          </w:tcPr>
          <w:p w:rsidR="001F4CF8" w:rsidRDefault="001F4CF8">
            <w:pPr>
              <w:pStyle w:val="TableParagraph"/>
              <w:rPr>
                <w:sz w:val="16"/>
              </w:rPr>
            </w:pPr>
          </w:p>
        </w:tc>
      </w:tr>
      <w:tr w:rsidR="001F4CF8">
        <w:trPr>
          <w:trHeight w:val="6038"/>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6"/>
              <w:rPr>
                <w:sz w:val="18"/>
              </w:rPr>
            </w:pPr>
          </w:p>
          <w:p w:rsidR="001F4CF8" w:rsidRDefault="006A7A18">
            <w:pPr>
              <w:pStyle w:val="TableParagraph"/>
              <w:ind w:left="57"/>
              <w:rPr>
                <w:sz w:val="18"/>
              </w:rPr>
            </w:pPr>
            <w:r>
              <w:rPr>
                <w:spacing w:val="-2"/>
                <w:sz w:val="18"/>
              </w:rPr>
              <w:t>5.1.3.a</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19"/>
              <w:rPr>
                <w:sz w:val="18"/>
              </w:rPr>
            </w:pPr>
          </w:p>
          <w:p w:rsidR="001F4CF8" w:rsidRDefault="006A7A18">
            <w:pPr>
              <w:pStyle w:val="TableParagraph"/>
              <w:ind w:left="57" w:right="44"/>
              <w:jc w:val="both"/>
              <w:rPr>
                <w:sz w:val="18"/>
              </w:rPr>
            </w:pPr>
            <w:r>
              <w:rPr>
                <w:sz w:val="18"/>
              </w:rPr>
              <w:t>As from 2025 the following additional conditions shall apply to adjustments in case of there being significantly different emission factors or methodologies used for</w:t>
            </w:r>
            <w:r>
              <w:rPr>
                <w:spacing w:val="-1"/>
                <w:sz w:val="18"/>
              </w:rPr>
              <w:t xml:space="preserve"> </w:t>
            </w:r>
            <w:r>
              <w:rPr>
                <w:sz w:val="18"/>
              </w:rPr>
              <w:t>determining emissions from specific source categories in comparison with those which were expected as a result of the implementation of a given norm or standard under Union</w:t>
            </w:r>
            <w:r>
              <w:rPr>
                <w:spacing w:val="-1"/>
                <w:sz w:val="18"/>
              </w:rPr>
              <w:t xml:space="preserve"> </w:t>
            </w:r>
            <w:r>
              <w:rPr>
                <w:sz w:val="18"/>
              </w:rPr>
              <w:t>source-based air pollution</w:t>
            </w:r>
            <w:r>
              <w:rPr>
                <w:spacing w:val="-1"/>
                <w:sz w:val="18"/>
              </w:rPr>
              <w:t xml:space="preserve"> </w:t>
            </w:r>
            <w:r>
              <w:rPr>
                <w:sz w:val="18"/>
              </w:rPr>
              <w:t>control</w:t>
            </w:r>
            <w:r>
              <w:rPr>
                <w:spacing w:val="-1"/>
                <w:sz w:val="18"/>
              </w:rPr>
              <w:t xml:space="preserve"> </w:t>
            </w:r>
            <w:r>
              <w:rPr>
                <w:sz w:val="18"/>
              </w:rPr>
              <w:t>legislation, pursuant to points 1(d)(ii) and (iii) of Part 4 of Annex IV:</w:t>
            </w:r>
          </w:p>
          <w:p w:rsidR="001F4CF8" w:rsidRDefault="006A7A18">
            <w:pPr>
              <w:pStyle w:val="TableParagraph"/>
              <w:spacing w:before="2"/>
              <w:ind w:left="57" w:right="43"/>
              <w:jc w:val="both"/>
              <w:rPr>
                <w:sz w:val="18"/>
              </w:rPr>
            </w:pPr>
            <w:r>
              <w:rPr>
                <w:sz w:val="18"/>
              </w:rPr>
              <w:t>(a) the Member State concerned, after having taken into account the findings of national inspection and enforcement programmes monitoring the effectiveness of Union source-based air pollution control legislation, demonstrates that the significantly different emission factors do not arise from</w:t>
            </w:r>
            <w:r>
              <w:rPr>
                <w:spacing w:val="-2"/>
                <w:sz w:val="18"/>
              </w:rPr>
              <w:t xml:space="preserve"> </w:t>
            </w:r>
            <w:r>
              <w:rPr>
                <w:sz w:val="18"/>
              </w:rPr>
              <w:t>its</w:t>
            </w:r>
            <w:r>
              <w:rPr>
                <w:spacing w:val="-3"/>
                <w:sz w:val="18"/>
              </w:rPr>
              <w:t xml:space="preserve"> </w:t>
            </w:r>
            <w:r>
              <w:rPr>
                <w:sz w:val="18"/>
              </w:rPr>
              <w:t>domestic</w:t>
            </w:r>
            <w:r>
              <w:rPr>
                <w:spacing w:val="-2"/>
                <w:sz w:val="18"/>
              </w:rPr>
              <w:t xml:space="preserve"> </w:t>
            </w:r>
            <w:r>
              <w:rPr>
                <w:sz w:val="18"/>
              </w:rPr>
              <w:t>implementation</w:t>
            </w:r>
            <w:r>
              <w:rPr>
                <w:spacing w:val="-2"/>
                <w:sz w:val="18"/>
              </w:rPr>
              <w:t xml:space="preserve"> </w:t>
            </w:r>
            <w:r>
              <w:rPr>
                <w:sz w:val="18"/>
              </w:rPr>
              <w:t>or</w:t>
            </w:r>
            <w:r>
              <w:rPr>
                <w:spacing w:val="-1"/>
                <w:sz w:val="18"/>
              </w:rPr>
              <w:t xml:space="preserve"> </w:t>
            </w:r>
            <w:r>
              <w:rPr>
                <w:sz w:val="18"/>
              </w:rPr>
              <w:t>enforcement</w:t>
            </w:r>
            <w:r>
              <w:rPr>
                <w:spacing w:val="-2"/>
                <w:sz w:val="18"/>
              </w:rPr>
              <w:t xml:space="preserve"> </w:t>
            </w:r>
            <w:r>
              <w:rPr>
                <w:sz w:val="18"/>
              </w:rPr>
              <w:t>of that legislation;</w:t>
            </w:r>
          </w:p>
        </w:tc>
        <w:tc>
          <w:tcPr>
            <w:tcW w:w="912" w:type="dxa"/>
          </w:tcPr>
          <w:p w:rsidR="001F4CF8" w:rsidRDefault="001F4CF8">
            <w:pPr>
              <w:pStyle w:val="TableParagraph"/>
              <w:rPr>
                <w:sz w:val="18"/>
              </w:rPr>
            </w:pPr>
          </w:p>
          <w:p w:rsidR="001F4CF8" w:rsidRDefault="001F4CF8">
            <w:pPr>
              <w:pStyle w:val="TableParagraph"/>
              <w:spacing w:before="48"/>
              <w:rPr>
                <w:sz w:val="18"/>
              </w:rPr>
            </w:pPr>
          </w:p>
          <w:p w:rsidR="001F4CF8" w:rsidRDefault="006A7A18">
            <w:pPr>
              <w:pStyle w:val="TableParagraph"/>
              <w:spacing w:before="1"/>
              <w:ind w:left="62"/>
              <w:rPr>
                <w:b/>
                <w:sz w:val="18"/>
              </w:rPr>
            </w:pPr>
            <w:r>
              <w:rPr>
                <w:b/>
                <w:spacing w:val="-4"/>
                <w:sz w:val="18"/>
              </w:rPr>
              <w:t>0.1.</w:t>
            </w:r>
          </w:p>
          <w:p w:rsidR="001F4CF8" w:rsidRDefault="006A7A18">
            <w:pPr>
              <w:pStyle w:val="TableParagraph"/>
              <w:spacing w:before="119"/>
              <w:ind w:left="62"/>
              <w:rPr>
                <w:sz w:val="18"/>
              </w:rPr>
            </w:pPr>
            <w:r>
              <w:rPr>
                <w:spacing w:val="-2"/>
                <w:sz w:val="18"/>
              </w:rPr>
              <w:t>46.1.</w:t>
            </w: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12"/>
              <w:rPr>
                <w:sz w:val="18"/>
              </w:rPr>
            </w:pPr>
          </w:p>
          <w:p w:rsidR="001F4CF8" w:rsidRDefault="006A7A18">
            <w:pPr>
              <w:pStyle w:val="TableParagraph"/>
              <w:ind w:left="62"/>
              <w:rPr>
                <w:b/>
                <w:sz w:val="18"/>
              </w:rPr>
            </w:pPr>
            <w:r>
              <w:rPr>
                <w:b/>
                <w:spacing w:val="-4"/>
                <w:sz w:val="18"/>
              </w:rPr>
              <w:t>0.1.</w:t>
            </w:r>
          </w:p>
          <w:p w:rsidR="001F4CF8" w:rsidRDefault="006A7A18">
            <w:pPr>
              <w:pStyle w:val="TableParagraph"/>
              <w:spacing w:before="119"/>
              <w:ind w:left="62"/>
              <w:rPr>
                <w:sz w:val="18"/>
              </w:rPr>
            </w:pPr>
            <w:r>
              <w:rPr>
                <w:spacing w:val="-2"/>
                <w:sz w:val="18"/>
              </w:rPr>
              <w:t>46.2.</w:t>
            </w:r>
          </w:p>
        </w:tc>
        <w:tc>
          <w:tcPr>
            <w:tcW w:w="4042" w:type="dxa"/>
          </w:tcPr>
          <w:p w:rsidR="001F4CF8" w:rsidRDefault="001F4CF8">
            <w:pPr>
              <w:pStyle w:val="TableParagraph"/>
              <w:spacing w:before="59"/>
              <w:rPr>
                <w:sz w:val="18"/>
              </w:rPr>
            </w:pPr>
          </w:p>
          <w:p w:rsidR="001F4CF8" w:rsidRDefault="006A7A18">
            <w:pPr>
              <w:pStyle w:val="TableParagraph"/>
              <w:ind w:left="57"/>
              <w:rPr>
                <w:b/>
                <w:i/>
                <w:sz w:val="18"/>
              </w:rPr>
            </w:pPr>
            <w:r>
              <w:rPr>
                <w:b/>
                <w:i/>
                <w:sz w:val="18"/>
              </w:rPr>
              <w:t>.Националне</w:t>
            </w:r>
            <w:r>
              <w:rPr>
                <w:b/>
                <w:i/>
                <w:spacing w:val="-6"/>
                <w:sz w:val="18"/>
              </w:rPr>
              <w:t xml:space="preserve"> </w:t>
            </w:r>
            <w:r>
              <w:rPr>
                <w:b/>
                <w:i/>
                <w:sz w:val="18"/>
              </w:rPr>
              <w:t>обавезе</w:t>
            </w:r>
            <w:r>
              <w:rPr>
                <w:b/>
                <w:i/>
                <w:spacing w:val="-4"/>
                <w:sz w:val="18"/>
              </w:rPr>
              <w:t xml:space="preserve"> </w:t>
            </w:r>
            <w:r>
              <w:rPr>
                <w:b/>
                <w:i/>
                <w:sz w:val="18"/>
              </w:rPr>
              <w:t>смањења</w:t>
            </w:r>
            <w:r>
              <w:rPr>
                <w:b/>
                <w:i/>
                <w:spacing w:val="-3"/>
                <w:sz w:val="18"/>
              </w:rPr>
              <w:t xml:space="preserve"> </w:t>
            </w:r>
            <w:r>
              <w:rPr>
                <w:b/>
                <w:i/>
                <w:spacing w:val="-2"/>
                <w:sz w:val="18"/>
              </w:rPr>
              <w:t>емисија</w:t>
            </w:r>
          </w:p>
          <w:p w:rsidR="001F4CF8" w:rsidRDefault="001F4CF8">
            <w:pPr>
              <w:pStyle w:val="TableParagraph"/>
              <w:spacing w:before="35"/>
              <w:rPr>
                <w:sz w:val="18"/>
              </w:rPr>
            </w:pPr>
          </w:p>
          <w:p w:rsidR="001F4CF8" w:rsidRDefault="006A7A18">
            <w:pPr>
              <w:pStyle w:val="TableParagraph"/>
              <w:ind w:left="57"/>
              <w:rPr>
                <w:b/>
                <w:sz w:val="18"/>
              </w:rPr>
            </w:pPr>
            <w:r>
              <w:rPr>
                <w:b/>
                <w:sz w:val="18"/>
              </w:rPr>
              <w:t>Члан</w:t>
            </w:r>
            <w:r>
              <w:rPr>
                <w:b/>
                <w:spacing w:val="-1"/>
                <w:sz w:val="18"/>
              </w:rPr>
              <w:t xml:space="preserve"> </w:t>
            </w:r>
            <w:r>
              <w:rPr>
                <w:b/>
                <w:spacing w:val="-5"/>
                <w:sz w:val="18"/>
              </w:rPr>
              <w:t>46</w:t>
            </w:r>
          </w:p>
          <w:p w:rsidR="001F4CF8" w:rsidRDefault="006A7A18">
            <w:pPr>
              <w:pStyle w:val="TableParagraph"/>
              <w:spacing w:before="119"/>
              <w:ind w:left="57" w:right="43"/>
              <w:jc w:val="both"/>
              <w:rPr>
                <w:sz w:val="18"/>
              </w:rPr>
            </w:pPr>
            <w:r>
              <w:rPr>
                <w:sz w:val="18"/>
              </w:rPr>
              <w:t>Влада, на предлог Министарства, утврђује националне обавезе смањења емисија за период</w:t>
            </w:r>
            <w:r>
              <w:rPr>
                <w:spacing w:val="80"/>
                <w:sz w:val="18"/>
              </w:rPr>
              <w:t xml:space="preserve"> </w:t>
            </w:r>
            <w:r>
              <w:rPr>
                <w:sz w:val="18"/>
              </w:rPr>
              <w:t xml:space="preserve">од 2020-2029. и од 2030. на даље за одређене </w:t>
            </w:r>
            <w:r>
              <w:rPr>
                <w:position w:val="1"/>
                <w:sz w:val="18"/>
              </w:rPr>
              <w:t>загађујуће</w:t>
            </w:r>
            <w:r>
              <w:rPr>
                <w:spacing w:val="-2"/>
                <w:position w:val="1"/>
                <w:sz w:val="18"/>
              </w:rPr>
              <w:t xml:space="preserve"> </w:t>
            </w:r>
            <w:r>
              <w:rPr>
                <w:position w:val="1"/>
                <w:sz w:val="18"/>
              </w:rPr>
              <w:t>материје (сумпор диоксид (SO</w:t>
            </w:r>
            <w:r>
              <w:rPr>
                <w:sz w:val="12"/>
              </w:rPr>
              <w:t>2</w:t>
            </w:r>
            <w:r>
              <w:rPr>
                <w:position w:val="1"/>
                <w:sz w:val="18"/>
              </w:rPr>
              <w:t xml:space="preserve">), азотне </w:t>
            </w:r>
            <w:r>
              <w:rPr>
                <w:sz w:val="18"/>
              </w:rPr>
              <w:t xml:space="preserve">оксиде (NOx), неметанска испарљива органска </w:t>
            </w:r>
            <w:r>
              <w:rPr>
                <w:position w:val="1"/>
                <w:sz w:val="18"/>
              </w:rPr>
              <w:t>једињења (NMVOC), амонијак (NH</w:t>
            </w:r>
            <w:r>
              <w:rPr>
                <w:sz w:val="12"/>
              </w:rPr>
              <w:t>3</w:t>
            </w:r>
            <w:r>
              <w:rPr>
                <w:position w:val="1"/>
                <w:sz w:val="18"/>
              </w:rPr>
              <w:t>) и суспендоване честице PM</w:t>
            </w:r>
            <w:r>
              <w:rPr>
                <w:sz w:val="12"/>
              </w:rPr>
              <w:t>2.5</w:t>
            </w:r>
            <w:r>
              <w:rPr>
                <w:position w:val="1"/>
                <w:sz w:val="18"/>
              </w:rPr>
              <w:t xml:space="preserve">) у циљу смањења </w:t>
            </w:r>
            <w:r>
              <w:rPr>
                <w:sz w:val="18"/>
              </w:rPr>
              <w:t>штетног утицаја и ризика на здравље људи и животну средину од дејства ацидификације, еутрофикације и појаве приземног озона, начин израчунавања емисија, методологију израде инвентара емисија, односно прилагођеног инвентара емисија, информативног извештаја о инвентару емисија, пројекција емисија, као и обавезу ажурирања инвентара емисија</w:t>
            </w:r>
            <w:r>
              <w:rPr>
                <w:spacing w:val="40"/>
                <w:sz w:val="18"/>
              </w:rPr>
              <w:t xml:space="preserve"> </w:t>
            </w:r>
            <w:r>
              <w:rPr>
                <w:sz w:val="18"/>
              </w:rPr>
              <w:t>(укључујући и прилагођени инвентар емисија) и пројекција емисија.</w:t>
            </w:r>
          </w:p>
          <w:p w:rsidR="001F4CF8" w:rsidRDefault="001F4CF8">
            <w:pPr>
              <w:pStyle w:val="TableParagraph"/>
              <w:rPr>
                <w:sz w:val="18"/>
              </w:rPr>
            </w:pPr>
          </w:p>
          <w:p w:rsidR="001F4CF8" w:rsidRDefault="001F4CF8">
            <w:pPr>
              <w:pStyle w:val="TableParagraph"/>
              <w:spacing w:before="2"/>
              <w:rPr>
                <w:sz w:val="18"/>
              </w:rPr>
            </w:pPr>
          </w:p>
          <w:p w:rsidR="001F4CF8" w:rsidRDefault="006A7A18">
            <w:pPr>
              <w:pStyle w:val="TableParagraph"/>
              <w:ind w:left="57" w:right="45"/>
              <w:jc w:val="both"/>
              <w:rPr>
                <w:sz w:val="18"/>
              </w:rPr>
            </w:pPr>
            <w:r>
              <w:rPr>
                <w:sz w:val="18"/>
              </w:rPr>
              <w:t>Агенција на својој званичној интернет страници објављује национални инвентар емисија</w:t>
            </w:r>
            <w:r>
              <w:rPr>
                <w:spacing w:val="40"/>
                <w:sz w:val="18"/>
              </w:rPr>
              <w:t xml:space="preserve"> </w:t>
            </w:r>
            <w:r>
              <w:rPr>
                <w:sz w:val="18"/>
              </w:rPr>
              <w:t>одређених загађујућих материја из става 1. овог члана (укључујући ако је потребно и прилагођени инвентар</w:t>
            </w:r>
            <w:r>
              <w:rPr>
                <w:spacing w:val="65"/>
                <w:w w:val="150"/>
                <w:sz w:val="18"/>
              </w:rPr>
              <w:t xml:space="preserve">  </w:t>
            </w:r>
            <w:r>
              <w:rPr>
                <w:sz w:val="18"/>
              </w:rPr>
              <w:t>емисија),</w:t>
            </w:r>
            <w:r>
              <w:rPr>
                <w:spacing w:val="65"/>
                <w:w w:val="150"/>
                <w:sz w:val="18"/>
              </w:rPr>
              <w:t xml:space="preserve">  </w:t>
            </w:r>
            <w:r>
              <w:rPr>
                <w:sz w:val="18"/>
              </w:rPr>
              <w:t>националне</w:t>
            </w:r>
            <w:r>
              <w:rPr>
                <w:spacing w:val="64"/>
                <w:w w:val="150"/>
                <w:sz w:val="18"/>
              </w:rPr>
              <w:t xml:space="preserve">  </w:t>
            </w:r>
            <w:r>
              <w:rPr>
                <w:spacing w:val="-2"/>
                <w:sz w:val="18"/>
              </w:rPr>
              <w:t>пројекције</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6"/>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6A7A18">
            <w:pPr>
              <w:pStyle w:val="TableParagraph"/>
              <w:spacing w:line="379" w:lineRule="auto"/>
              <w:ind w:left="78" w:right="791"/>
              <w:rPr>
                <w:sz w:val="18"/>
              </w:rPr>
            </w:pPr>
            <w:r>
              <w:rPr>
                <w:sz w:val="18"/>
              </w:rPr>
              <w:t>Образложење оцене: Дискрециона</w:t>
            </w:r>
            <w:r>
              <w:rPr>
                <w:spacing w:val="-12"/>
                <w:sz w:val="18"/>
              </w:rPr>
              <w:t xml:space="preserve"> </w:t>
            </w:r>
            <w:r>
              <w:rPr>
                <w:sz w:val="18"/>
              </w:rPr>
              <w:t>одредба</w:t>
            </w:r>
          </w:p>
          <w:p w:rsidR="001F4CF8" w:rsidRDefault="006A7A18">
            <w:pPr>
              <w:pStyle w:val="TableParagraph"/>
              <w:spacing w:before="1"/>
              <w:ind w:left="57" w:right="19" w:firstLine="21"/>
              <w:rPr>
                <w:sz w:val="18"/>
              </w:rPr>
            </w:pPr>
            <w:r>
              <w:rPr>
                <w:sz w:val="18"/>
              </w:rPr>
              <w:t>Нацртом</w:t>
            </w:r>
            <w:r>
              <w:rPr>
                <w:spacing w:val="-10"/>
                <w:sz w:val="18"/>
              </w:rPr>
              <w:t xml:space="preserve"> </w:t>
            </w:r>
            <w:r>
              <w:rPr>
                <w:sz w:val="18"/>
              </w:rPr>
              <w:t>закона</w:t>
            </w:r>
            <w:r>
              <w:rPr>
                <w:spacing w:val="-10"/>
                <w:sz w:val="18"/>
              </w:rPr>
              <w:t xml:space="preserve"> </w:t>
            </w:r>
            <w:r>
              <w:rPr>
                <w:sz w:val="18"/>
              </w:rPr>
              <w:t>дат</w:t>
            </w:r>
            <w:r>
              <w:rPr>
                <w:spacing w:val="-8"/>
                <w:sz w:val="18"/>
              </w:rPr>
              <w:t xml:space="preserve"> </w:t>
            </w:r>
            <w:r>
              <w:rPr>
                <w:sz w:val="18"/>
              </w:rPr>
              <w:t>je</w:t>
            </w:r>
            <w:r>
              <w:rPr>
                <w:spacing w:val="-10"/>
                <w:sz w:val="18"/>
              </w:rPr>
              <w:t xml:space="preserve"> </w:t>
            </w:r>
            <w:r>
              <w:rPr>
                <w:sz w:val="18"/>
              </w:rPr>
              <w:t>правни основ за усаглашавање...</w:t>
            </w:r>
          </w:p>
        </w:tc>
        <w:tc>
          <w:tcPr>
            <w:tcW w:w="1544" w:type="dxa"/>
          </w:tcPr>
          <w:p w:rsidR="001F4CF8" w:rsidRDefault="001F4CF8">
            <w:pPr>
              <w:pStyle w:val="TableParagraph"/>
              <w:rPr>
                <w:sz w:val="16"/>
              </w:rPr>
            </w:pPr>
          </w:p>
        </w:tc>
      </w:tr>
    </w:tbl>
    <w:p w:rsidR="001F4CF8" w:rsidRDefault="001F4CF8">
      <w:pPr>
        <w:pStyle w:val="TableParagraph"/>
        <w:rPr>
          <w:sz w:val="16"/>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1446"/>
        </w:trPr>
        <w:tc>
          <w:tcPr>
            <w:tcW w:w="1049" w:type="dxa"/>
            <w:shd w:val="clear" w:color="auto" w:fill="D9D9D9"/>
          </w:tcPr>
          <w:p w:rsidR="001F4CF8" w:rsidRDefault="001F4CF8">
            <w:pPr>
              <w:pStyle w:val="TableParagraph"/>
              <w:rPr>
                <w:sz w:val="18"/>
              </w:rPr>
            </w:pPr>
          </w:p>
        </w:tc>
        <w:tc>
          <w:tcPr>
            <w:tcW w:w="3910" w:type="dxa"/>
            <w:shd w:val="clear" w:color="auto" w:fill="D9D9D9"/>
          </w:tcPr>
          <w:p w:rsidR="001F4CF8" w:rsidRDefault="001F4CF8">
            <w:pPr>
              <w:pStyle w:val="TableParagraph"/>
              <w:rPr>
                <w:sz w:val="18"/>
              </w:rPr>
            </w:pPr>
          </w:p>
        </w:tc>
        <w:tc>
          <w:tcPr>
            <w:tcW w:w="912" w:type="dxa"/>
          </w:tcPr>
          <w:p w:rsidR="001F4CF8" w:rsidRDefault="001F4CF8">
            <w:pPr>
              <w:pStyle w:val="TableParagraph"/>
              <w:rPr>
                <w:sz w:val="18"/>
              </w:rPr>
            </w:pPr>
          </w:p>
        </w:tc>
        <w:tc>
          <w:tcPr>
            <w:tcW w:w="4042" w:type="dxa"/>
          </w:tcPr>
          <w:p w:rsidR="001F4CF8" w:rsidRDefault="006A7A18">
            <w:pPr>
              <w:pStyle w:val="TableParagraph"/>
              <w:spacing w:before="26"/>
              <w:ind w:left="57" w:right="45"/>
              <w:jc w:val="both"/>
              <w:rPr>
                <w:sz w:val="18"/>
              </w:rPr>
            </w:pPr>
            <w:r>
              <w:rPr>
                <w:sz w:val="18"/>
              </w:rPr>
              <w:t>емисија, просторно рашчлањене националне инвентаре емисија, инвентаре великих тачкастих извора и додатне информативне извештаје о инвентару у складу са методологијом</w:t>
            </w:r>
            <w:r>
              <w:rPr>
                <w:spacing w:val="40"/>
                <w:sz w:val="18"/>
              </w:rPr>
              <w:t xml:space="preserve"> </w:t>
            </w:r>
            <w:r>
              <w:rPr>
                <w:sz w:val="18"/>
              </w:rPr>
              <w:t>предвиђеном Међународном конвенцијом о загађивању ваздуха на великим удаљеностима.</w:t>
            </w:r>
          </w:p>
        </w:tc>
        <w:tc>
          <w:tcPr>
            <w:tcW w:w="670" w:type="dxa"/>
          </w:tcPr>
          <w:p w:rsidR="001F4CF8" w:rsidRDefault="001F4CF8">
            <w:pPr>
              <w:pStyle w:val="TableParagraph"/>
              <w:rPr>
                <w:sz w:val="18"/>
              </w:rPr>
            </w:pP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1157"/>
        </w:trPr>
        <w:tc>
          <w:tcPr>
            <w:tcW w:w="1049" w:type="dxa"/>
            <w:shd w:val="clear" w:color="auto" w:fill="D9D9D9"/>
          </w:tcPr>
          <w:p w:rsidR="001F4CF8" w:rsidRDefault="001F4CF8">
            <w:pPr>
              <w:pStyle w:val="TableParagraph"/>
              <w:rPr>
                <w:sz w:val="18"/>
              </w:rPr>
            </w:pPr>
          </w:p>
          <w:p w:rsidR="001F4CF8" w:rsidRDefault="001F4CF8">
            <w:pPr>
              <w:pStyle w:val="TableParagraph"/>
              <w:spacing w:before="61"/>
              <w:rPr>
                <w:sz w:val="18"/>
              </w:rPr>
            </w:pPr>
          </w:p>
          <w:p w:rsidR="001F4CF8" w:rsidRDefault="006A7A18">
            <w:pPr>
              <w:pStyle w:val="TableParagraph"/>
              <w:ind w:left="57"/>
              <w:rPr>
                <w:sz w:val="18"/>
              </w:rPr>
            </w:pPr>
            <w:r>
              <w:rPr>
                <w:spacing w:val="-2"/>
                <w:sz w:val="18"/>
              </w:rPr>
              <w:t>5.1.3.b</w:t>
            </w:r>
          </w:p>
        </w:tc>
        <w:tc>
          <w:tcPr>
            <w:tcW w:w="3910" w:type="dxa"/>
            <w:shd w:val="clear" w:color="auto" w:fill="D9D9D9"/>
          </w:tcPr>
          <w:p w:rsidR="001F4CF8" w:rsidRDefault="006A7A18">
            <w:pPr>
              <w:pStyle w:val="TableParagraph"/>
              <w:spacing w:before="165"/>
              <w:ind w:left="57" w:right="46"/>
              <w:jc w:val="both"/>
              <w:rPr>
                <w:sz w:val="18"/>
              </w:rPr>
            </w:pPr>
            <w:r>
              <w:rPr>
                <w:sz w:val="18"/>
              </w:rPr>
              <w:t>(b) the Member State concerned has informed the Commission of the significant difference in the emission factors which, pursuant to Article 11(2), shall investigate the need for further action.</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spacing w:before="61"/>
              <w:rPr>
                <w:sz w:val="18"/>
              </w:rPr>
            </w:pPr>
          </w:p>
          <w:p w:rsidR="001F4CF8" w:rsidRDefault="006A7A18">
            <w:pPr>
              <w:pStyle w:val="TableParagraph"/>
              <w:ind w:left="12" w:right="2"/>
              <w:jc w:val="center"/>
              <w:rPr>
                <w:sz w:val="18"/>
              </w:rPr>
            </w:pPr>
            <w:r>
              <w:rPr>
                <w:spacing w:val="-5"/>
                <w:sz w:val="18"/>
              </w:rPr>
              <w:t>НУ</w:t>
            </w:r>
          </w:p>
        </w:tc>
        <w:tc>
          <w:tcPr>
            <w:tcW w:w="2562" w:type="dxa"/>
          </w:tcPr>
          <w:p w:rsidR="001F4CF8" w:rsidRDefault="006A7A18">
            <w:pPr>
              <w:pStyle w:val="TableParagraph"/>
              <w:spacing w:before="148" w:line="379" w:lineRule="auto"/>
              <w:ind w:left="78" w:right="791"/>
              <w:rPr>
                <w:sz w:val="18"/>
              </w:rPr>
            </w:pPr>
            <w:r>
              <w:rPr>
                <w:sz w:val="18"/>
              </w:rPr>
              <w:t>Образложење оцене: Дискрециона</w:t>
            </w:r>
            <w:r>
              <w:rPr>
                <w:spacing w:val="-12"/>
                <w:sz w:val="18"/>
              </w:rPr>
              <w:t xml:space="preserve"> </w:t>
            </w:r>
            <w:r>
              <w:rPr>
                <w:sz w:val="18"/>
              </w:rPr>
              <w:t>одредба</w:t>
            </w:r>
          </w:p>
          <w:p w:rsidR="001F4CF8" w:rsidRDefault="006A7A18">
            <w:pPr>
              <w:pStyle w:val="TableParagraph"/>
              <w:spacing w:line="206" w:lineRule="exact"/>
              <w:ind w:left="78"/>
              <w:rPr>
                <w:sz w:val="18"/>
              </w:rPr>
            </w:pPr>
            <w:r>
              <w:rPr>
                <w:spacing w:val="-4"/>
                <w:sz w:val="18"/>
              </w:rPr>
              <w:t>....</w:t>
            </w:r>
          </w:p>
        </w:tc>
        <w:tc>
          <w:tcPr>
            <w:tcW w:w="1544" w:type="dxa"/>
          </w:tcPr>
          <w:p w:rsidR="001F4CF8" w:rsidRDefault="001F4CF8">
            <w:pPr>
              <w:pStyle w:val="TableParagraph"/>
              <w:rPr>
                <w:sz w:val="18"/>
              </w:rPr>
            </w:pPr>
          </w:p>
        </w:tc>
      </w:tr>
      <w:tr w:rsidR="001F4CF8">
        <w:trPr>
          <w:trHeight w:val="2126"/>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1"/>
              <w:rPr>
                <w:sz w:val="18"/>
              </w:rPr>
            </w:pPr>
          </w:p>
          <w:p w:rsidR="001F4CF8" w:rsidRDefault="006A7A18">
            <w:pPr>
              <w:pStyle w:val="TableParagraph"/>
              <w:spacing w:before="1"/>
              <w:ind w:left="57"/>
              <w:rPr>
                <w:sz w:val="18"/>
              </w:rPr>
            </w:pPr>
            <w:r>
              <w:rPr>
                <w:spacing w:val="-4"/>
                <w:sz w:val="18"/>
              </w:rPr>
              <w:t>5.2.</w:t>
            </w:r>
          </w:p>
        </w:tc>
        <w:tc>
          <w:tcPr>
            <w:tcW w:w="3910" w:type="dxa"/>
            <w:shd w:val="clear" w:color="auto" w:fill="D9D9D9"/>
          </w:tcPr>
          <w:p w:rsidR="001F4CF8" w:rsidRDefault="006A7A18">
            <w:pPr>
              <w:pStyle w:val="TableParagraph"/>
              <w:spacing w:before="28"/>
              <w:ind w:left="57" w:right="44"/>
              <w:jc w:val="both"/>
              <w:rPr>
                <w:sz w:val="18"/>
              </w:rPr>
            </w:pPr>
            <w:r>
              <w:rPr>
                <w:sz w:val="18"/>
              </w:rPr>
              <w:t>2. If in a given year a Member State, due to an exceptionally cold winter or an exceptionally dry summer, cannot comply with its emission reduction commitments, it may comply with those commitments by averaging its national annual emissions for the year in question, the year preceding that year and the year following it, provided that this average does not exceed the national annual emission level determined by the Member State's reduction commitment.</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1"/>
              <w:rPr>
                <w:sz w:val="18"/>
              </w:rPr>
            </w:pPr>
          </w:p>
          <w:p w:rsidR="001F4CF8" w:rsidRDefault="006A7A18">
            <w:pPr>
              <w:pStyle w:val="TableParagraph"/>
              <w:spacing w:before="1"/>
              <w:ind w:left="12" w:right="2"/>
              <w:jc w:val="center"/>
              <w:rPr>
                <w:sz w:val="18"/>
              </w:rPr>
            </w:pPr>
            <w:r>
              <w:rPr>
                <w:spacing w:val="-5"/>
                <w:sz w:val="18"/>
              </w:rPr>
              <w:t>НУ</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2"/>
              <w:rPr>
                <w:sz w:val="18"/>
              </w:rPr>
            </w:pPr>
          </w:p>
          <w:p w:rsidR="001F4CF8" w:rsidRDefault="006A7A18">
            <w:pPr>
              <w:pStyle w:val="TableParagraph"/>
              <w:spacing w:line="379" w:lineRule="auto"/>
              <w:ind w:left="78" w:right="791"/>
              <w:rPr>
                <w:sz w:val="18"/>
              </w:rPr>
            </w:pPr>
            <w:r>
              <w:rPr>
                <w:sz w:val="18"/>
              </w:rPr>
              <w:t>Образложење оцене: Дискрециона</w:t>
            </w:r>
            <w:r>
              <w:rPr>
                <w:spacing w:val="-12"/>
                <w:sz w:val="18"/>
              </w:rPr>
              <w:t xml:space="preserve"> </w:t>
            </w:r>
            <w:r>
              <w:rPr>
                <w:sz w:val="18"/>
              </w:rPr>
              <w:t>одредба</w:t>
            </w:r>
          </w:p>
          <w:p w:rsidR="001F4CF8" w:rsidRDefault="006A7A18">
            <w:pPr>
              <w:pStyle w:val="TableParagraph"/>
              <w:spacing w:before="1"/>
              <w:ind w:left="78"/>
              <w:rPr>
                <w:sz w:val="18"/>
              </w:rPr>
            </w:pPr>
            <w:r>
              <w:rPr>
                <w:spacing w:val="-4"/>
                <w:sz w:val="18"/>
              </w:rPr>
              <w:t>....</w:t>
            </w:r>
          </w:p>
        </w:tc>
        <w:tc>
          <w:tcPr>
            <w:tcW w:w="1544" w:type="dxa"/>
          </w:tcPr>
          <w:p w:rsidR="001F4CF8" w:rsidRDefault="001F4CF8">
            <w:pPr>
              <w:pStyle w:val="TableParagraph"/>
              <w:rPr>
                <w:sz w:val="18"/>
              </w:rPr>
            </w:pPr>
          </w:p>
        </w:tc>
      </w:tr>
      <w:tr w:rsidR="001F4CF8">
        <w:trPr>
          <w:trHeight w:val="2541"/>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1"/>
              <w:rPr>
                <w:sz w:val="18"/>
              </w:rPr>
            </w:pPr>
          </w:p>
          <w:p w:rsidR="001F4CF8" w:rsidRDefault="006A7A18">
            <w:pPr>
              <w:pStyle w:val="TableParagraph"/>
              <w:ind w:left="57"/>
              <w:rPr>
                <w:sz w:val="18"/>
              </w:rPr>
            </w:pPr>
            <w:r>
              <w:rPr>
                <w:spacing w:val="-4"/>
                <w:sz w:val="18"/>
              </w:rPr>
              <w:t>5.3.</w:t>
            </w:r>
          </w:p>
        </w:tc>
        <w:tc>
          <w:tcPr>
            <w:tcW w:w="3910" w:type="dxa"/>
            <w:shd w:val="clear" w:color="auto" w:fill="D9D9D9"/>
          </w:tcPr>
          <w:p w:rsidR="001F4CF8" w:rsidRDefault="006A7A18">
            <w:pPr>
              <w:pStyle w:val="TableParagraph"/>
              <w:spacing w:before="28"/>
              <w:ind w:left="57" w:right="43"/>
              <w:jc w:val="both"/>
              <w:rPr>
                <w:sz w:val="18"/>
              </w:rPr>
            </w:pPr>
            <w:r>
              <w:rPr>
                <w:sz w:val="18"/>
              </w:rPr>
              <w:t>3. If in a given year a Member State, for which one or</w:t>
            </w:r>
            <w:r>
              <w:rPr>
                <w:spacing w:val="-4"/>
                <w:sz w:val="18"/>
              </w:rPr>
              <w:t xml:space="preserve"> </w:t>
            </w:r>
            <w:r>
              <w:rPr>
                <w:sz w:val="18"/>
              </w:rPr>
              <w:t>more</w:t>
            </w:r>
            <w:r>
              <w:rPr>
                <w:spacing w:val="-6"/>
                <w:sz w:val="18"/>
              </w:rPr>
              <w:t xml:space="preserve"> </w:t>
            </w:r>
            <w:r>
              <w:rPr>
                <w:sz w:val="18"/>
              </w:rPr>
              <w:t>reduction</w:t>
            </w:r>
            <w:r>
              <w:rPr>
                <w:spacing w:val="-5"/>
                <w:sz w:val="18"/>
              </w:rPr>
              <w:t xml:space="preserve"> </w:t>
            </w:r>
            <w:r>
              <w:rPr>
                <w:sz w:val="18"/>
              </w:rPr>
              <w:t>commitments</w:t>
            </w:r>
            <w:r>
              <w:rPr>
                <w:spacing w:val="-4"/>
                <w:sz w:val="18"/>
              </w:rPr>
              <w:t xml:space="preserve"> </w:t>
            </w:r>
            <w:r>
              <w:rPr>
                <w:sz w:val="18"/>
              </w:rPr>
              <w:t>laid</w:t>
            </w:r>
            <w:r>
              <w:rPr>
                <w:spacing w:val="-2"/>
                <w:sz w:val="18"/>
              </w:rPr>
              <w:t xml:space="preserve"> </w:t>
            </w:r>
            <w:r>
              <w:rPr>
                <w:sz w:val="18"/>
              </w:rPr>
              <w:t>down</w:t>
            </w:r>
            <w:r>
              <w:rPr>
                <w:spacing w:val="-5"/>
                <w:sz w:val="18"/>
              </w:rPr>
              <w:t xml:space="preserve"> </w:t>
            </w:r>
            <w:r>
              <w:rPr>
                <w:sz w:val="18"/>
              </w:rPr>
              <w:t>in</w:t>
            </w:r>
            <w:r>
              <w:rPr>
                <w:spacing w:val="-3"/>
                <w:sz w:val="18"/>
              </w:rPr>
              <w:t xml:space="preserve"> </w:t>
            </w:r>
            <w:r>
              <w:rPr>
                <w:sz w:val="18"/>
              </w:rPr>
              <w:t>Annex II are set at a more stringent level than the cost- effective reduction identified in TSAP 16, cannot comply with the relevant emission reduction commitment after having implemented all cost- effective measures, it shall be deemed to comply with that relevant emission reduction commitment for a maximum of five years, provided that for each of those years it compensates for that non- compliance by an equivalent emission reduction of another pollutant referred to in Annex II.</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1"/>
              <w:rPr>
                <w:sz w:val="18"/>
              </w:rPr>
            </w:pPr>
          </w:p>
          <w:p w:rsidR="001F4CF8" w:rsidRDefault="006A7A18">
            <w:pPr>
              <w:pStyle w:val="TableParagraph"/>
              <w:ind w:left="12" w:right="2"/>
              <w:jc w:val="center"/>
              <w:rPr>
                <w:sz w:val="18"/>
              </w:rPr>
            </w:pPr>
            <w:r>
              <w:rPr>
                <w:spacing w:val="-5"/>
                <w:sz w:val="18"/>
              </w:rPr>
              <w:t>НУ</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75"/>
              <w:rPr>
                <w:sz w:val="18"/>
              </w:rPr>
            </w:pPr>
          </w:p>
          <w:p w:rsidR="001F4CF8" w:rsidRDefault="006A7A18">
            <w:pPr>
              <w:pStyle w:val="TableParagraph"/>
              <w:ind w:left="78"/>
              <w:rPr>
                <w:sz w:val="18"/>
              </w:rPr>
            </w:pPr>
            <w:r>
              <w:rPr>
                <w:sz w:val="18"/>
              </w:rPr>
              <w:t>Образложење</w:t>
            </w:r>
            <w:r>
              <w:rPr>
                <w:spacing w:val="-6"/>
                <w:sz w:val="18"/>
              </w:rPr>
              <w:t xml:space="preserve"> </w:t>
            </w:r>
            <w:r>
              <w:rPr>
                <w:spacing w:val="-2"/>
                <w:sz w:val="18"/>
              </w:rPr>
              <w:t>оцене:</w:t>
            </w:r>
          </w:p>
        </w:tc>
        <w:tc>
          <w:tcPr>
            <w:tcW w:w="1544" w:type="dxa"/>
          </w:tcPr>
          <w:p w:rsidR="001F4CF8" w:rsidRDefault="001F4CF8">
            <w:pPr>
              <w:pStyle w:val="TableParagraph"/>
              <w:rPr>
                <w:sz w:val="18"/>
              </w:rPr>
            </w:pPr>
          </w:p>
        </w:tc>
      </w:tr>
      <w:tr w:rsidR="001F4CF8">
        <w:trPr>
          <w:trHeight w:val="1504"/>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6"/>
              <w:rPr>
                <w:sz w:val="18"/>
              </w:rPr>
            </w:pPr>
          </w:p>
          <w:p w:rsidR="001F4CF8" w:rsidRDefault="006A7A18">
            <w:pPr>
              <w:pStyle w:val="TableParagraph"/>
              <w:ind w:left="57"/>
              <w:rPr>
                <w:sz w:val="18"/>
              </w:rPr>
            </w:pPr>
            <w:r>
              <w:rPr>
                <w:spacing w:val="-2"/>
                <w:sz w:val="18"/>
              </w:rPr>
              <w:t>5.4.a</w:t>
            </w:r>
          </w:p>
        </w:tc>
        <w:tc>
          <w:tcPr>
            <w:tcW w:w="3910" w:type="dxa"/>
            <w:shd w:val="clear" w:color="auto" w:fill="D9D9D9"/>
          </w:tcPr>
          <w:p w:rsidR="001F4CF8" w:rsidRDefault="006A7A18">
            <w:pPr>
              <w:pStyle w:val="TableParagraph"/>
              <w:spacing w:before="28"/>
              <w:ind w:left="57" w:right="46"/>
              <w:jc w:val="both"/>
              <w:rPr>
                <w:sz w:val="18"/>
              </w:rPr>
            </w:pPr>
            <w:r>
              <w:rPr>
                <w:sz w:val="18"/>
              </w:rPr>
              <w:t>4. A Member State shall be deemed to comply with its obligations under Article 4 for a maximum of three</w:t>
            </w:r>
            <w:r>
              <w:rPr>
                <w:spacing w:val="-5"/>
                <w:sz w:val="18"/>
              </w:rPr>
              <w:t xml:space="preserve"> </w:t>
            </w:r>
            <w:r>
              <w:rPr>
                <w:sz w:val="18"/>
              </w:rPr>
              <w:t>years,</w:t>
            </w:r>
            <w:r>
              <w:rPr>
                <w:spacing w:val="-4"/>
                <w:sz w:val="18"/>
              </w:rPr>
              <w:t xml:space="preserve"> </w:t>
            </w:r>
            <w:r>
              <w:rPr>
                <w:sz w:val="18"/>
              </w:rPr>
              <w:t>where</w:t>
            </w:r>
            <w:r>
              <w:rPr>
                <w:spacing w:val="-8"/>
                <w:sz w:val="18"/>
              </w:rPr>
              <w:t xml:space="preserve"> </w:t>
            </w:r>
            <w:r>
              <w:rPr>
                <w:sz w:val="18"/>
              </w:rPr>
              <w:t>non-compliance</w:t>
            </w:r>
            <w:r>
              <w:rPr>
                <w:spacing w:val="-5"/>
                <w:sz w:val="18"/>
              </w:rPr>
              <w:t xml:space="preserve"> </w:t>
            </w:r>
            <w:r>
              <w:rPr>
                <w:sz w:val="18"/>
              </w:rPr>
              <w:t>with</w:t>
            </w:r>
            <w:r>
              <w:rPr>
                <w:spacing w:val="-3"/>
                <w:sz w:val="18"/>
              </w:rPr>
              <w:t xml:space="preserve"> </w:t>
            </w:r>
            <w:r>
              <w:rPr>
                <w:sz w:val="18"/>
              </w:rPr>
              <w:t>its</w:t>
            </w:r>
            <w:r>
              <w:rPr>
                <w:spacing w:val="-5"/>
                <w:sz w:val="18"/>
              </w:rPr>
              <w:t xml:space="preserve"> </w:t>
            </w:r>
            <w:r>
              <w:rPr>
                <w:sz w:val="18"/>
              </w:rPr>
              <w:t>emission reduction commitments for the relevant pollutants results from a sudden and exceptional interruption</w:t>
            </w:r>
            <w:r>
              <w:rPr>
                <w:spacing w:val="40"/>
                <w:sz w:val="18"/>
              </w:rPr>
              <w:t xml:space="preserve"> </w:t>
            </w:r>
            <w:r>
              <w:rPr>
                <w:sz w:val="18"/>
              </w:rPr>
              <w:t>or loss of capacity in the power and/or heat supply</w:t>
            </w:r>
            <w:r>
              <w:rPr>
                <w:spacing w:val="40"/>
                <w:sz w:val="18"/>
              </w:rPr>
              <w:t xml:space="preserve"> </w:t>
            </w:r>
            <w:r>
              <w:rPr>
                <w:sz w:val="18"/>
              </w:rPr>
              <w:t>or</w:t>
            </w:r>
            <w:r>
              <w:rPr>
                <w:spacing w:val="31"/>
                <w:sz w:val="18"/>
              </w:rPr>
              <w:t xml:space="preserve"> </w:t>
            </w:r>
            <w:r>
              <w:rPr>
                <w:sz w:val="18"/>
              </w:rPr>
              <w:t>production</w:t>
            </w:r>
            <w:r>
              <w:rPr>
                <w:spacing w:val="33"/>
                <w:sz w:val="18"/>
              </w:rPr>
              <w:t xml:space="preserve"> </w:t>
            </w:r>
            <w:r>
              <w:rPr>
                <w:sz w:val="18"/>
              </w:rPr>
              <w:t>system,</w:t>
            </w:r>
            <w:r>
              <w:rPr>
                <w:spacing w:val="31"/>
                <w:sz w:val="18"/>
              </w:rPr>
              <w:t xml:space="preserve"> </w:t>
            </w:r>
            <w:r>
              <w:rPr>
                <w:sz w:val="18"/>
              </w:rPr>
              <w:t>which</w:t>
            </w:r>
            <w:r>
              <w:rPr>
                <w:spacing w:val="32"/>
                <w:sz w:val="18"/>
              </w:rPr>
              <w:t xml:space="preserve"> </w:t>
            </w:r>
            <w:r>
              <w:rPr>
                <w:sz w:val="18"/>
              </w:rPr>
              <w:t>could</w:t>
            </w:r>
            <w:r>
              <w:rPr>
                <w:spacing w:val="31"/>
                <w:sz w:val="18"/>
              </w:rPr>
              <w:t xml:space="preserve"> </w:t>
            </w:r>
            <w:r>
              <w:rPr>
                <w:sz w:val="18"/>
              </w:rPr>
              <w:t>not</w:t>
            </w:r>
            <w:r>
              <w:rPr>
                <w:spacing w:val="32"/>
                <w:sz w:val="18"/>
              </w:rPr>
              <w:t xml:space="preserve"> </w:t>
            </w:r>
            <w:r>
              <w:rPr>
                <w:spacing w:val="-2"/>
                <w:sz w:val="18"/>
              </w:rPr>
              <w:t>reasonably</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6"/>
              <w:rPr>
                <w:sz w:val="18"/>
              </w:rPr>
            </w:pPr>
          </w:p>
          <w:p w:rsidR="001F4CF8" w:rsidRDefault="006A7A18">
            <w:pPr>
              <w:pStyle w:val="TableParagraph"/>
              <w:ind w:left="12" w:right="3"/>
              <w:jc w:val="center"/>
              <w:rPr>
                <w:sz w:val="18"/>
              </w:rPr>
            </w:pPr>
            <w:r>
              <w:rPr>
                <w:spacing w:val="-5"/>
                <w:sz w:val="18"/>
              </w:rPr>
              <w:t>НУ</w:t>
            </w:r>
          </w:p>
        </w:tc>
        <w:tc>
          <w:tcPr>
            <w:tcW w:w="2562" w:type="dxa"/>
          </w:tcPr>
          <w:p w:rsidR="001F4CF8" w:rsidRDefault="001F4CF8">
            <w:pPr>
              <w:pStyle w:val="TableParagraph"/>
              <w:spacing w:before="114"/>
              <w:rPr>
                <w:sz w:val="18"/>
              </w:rPr>
            </w:pPr>
          </w:p>
          <w:p w:rsidR="001F4CF8" w:rsidRDefault="006A7A18">
            <w:pPr>
              <w:pStyle w:val="TableParagraph"/>
              <w:spacing w:line="379" w:lineRule="auto"/>
              <w:ind w:left="78" w:right="791"/>
              <w:rPr>
                <w:sz w:val="18"/>
              </w:rPr>
            </w:pPr>
            <w:r>
              <w:rPr>
                <w:sz w:val="18"/>
              </w:rPr>
              <w:t>Образложење оцене: Дискрециона</w:t>
            </w:r>
            <w:r>
              <w:rPr>
                <w:spacing w:val="-12"/>
                <w:sz w:val="18"/>
              </w:rPr>
              <w:t xml:space="preserve"> </w:t>
            </w:r>
            <w:r>
              <w:rPr>
                <w:sz w:val="18"/>
              </w:rPr>
              <w:t>одредба</w:t>
            </w:r>
          </w:p>
          <w:p w:rsidR="001F4CF8" w:rsidRDefault="006A7A18">
            <w:pPr>
              <w:pStyle w:val="TableParagraph"/>
              <w:spacing w:line="206" w:lineRule="exact"/>
              <w:ind w:left="78"/>
              <w:rPr>
                <w:sz w:val="18"/>
              </w:rPr>
            </w:pPr>
            <w:r>
              <w:rPr>
                <w:spacing w:val="-4"/>
                <w:sz w:val="18"/>
              </w:rPr>
              <w:t>....</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1710"/>
        </w:trPr>
        <w:tc>
          <w:tcPr>
            <w:tcW w:w="1049" w:type="dxa"/>
            <w:shd w:val="clear" w:color="auto" w:fill="D9D9D9"/>
          </w:tcPr>
          <w:p w:rsidR="001F4CF8" w:rsidRDefault="001F4CF8">
            <w:pPr>
              <w:pStyle w:val="TableParagraph"/>
              <w:rPr>
                <w:sz w:val="18"/>
              </w:rPr>
            </w:pPr>
          </w:p>
        </w:tc>
        <w:tc>
          <w:tcPr>
            <w:tcW w:w="3910" w:type="dxa"/>
            <w:shd w:val="clear" w:color="auto" w:fill="D9D9D9"/>
          </w:tcPr>
          <w:p w:rsidR="001F4CF8" w:rsidRDefault="006A7A18">
            <w:pPr>
              <w:pStyle w:val="TableParagraph"/>
              <w:spacing w:before="26"/>
              <w:ind w:left="57" w:right="48"/>
              <w:jc w:val="both"/>
              <w:rPr>
                <w:sz w:val="18"/>
              </w:rPr>
            </w:pPr>
            <w:r>
              <w:rPr>
                <w:sz w:val="18"/>
              </w:rPr>
              <w:t>have been foreseen, and provided that the following conditions are met:</w:t>
            </w:r>
          </w:p>
          <w:p w:rsidR="001F4CF8" w:rsidRDefault="006A7A18">
            <w:pPr>
              <w:pStyle w:val="TableParagraph"/>
              <w:spacing w:before="1"/>
              <w:ind w:left="57" w:right="44"/>
              <w:jc w:val="both"/>
              <w:rPr>
                <w:sz w:val="18"/>
              </w:rPr>
            </w:pPr>
            <w:r>
              <w:rPr>
                <w:sz w:val="18"/>
              </w:rPr>
              <w:t>(a) the Member State concerned has demonstrated that all reasonable efforts, including the implementation of new measures and policies have been made to ensure compliance, and will continue to be made to keep the period of non-compliance as short as possible; and</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1505"/>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spacing w:before="1"/>
              <w:ind w:left="57"/>
              <w:rPr>
                <w:sz w:val="18"/>
              </w:rPr>
            </w:pPr>
            <w:r>
              <w:rPr>
                <w:spacing w:val="-2"/>
                <w:sz w:val="18"/>
              </w:rPr>
              <w:t>5.4.b</w:t>
            </w:r>
          </w:p>
        </w:tc>
        <w:tc>
          <w:tcPr>
            <w:tcW w:w="3910" w:type="dxa"/>
            <w:shd w:val="clear" w:color="auto" w:fill="D9D9D9"/>
          </w:tcPr>
          <w:p w:rsidR="001F4CF8" w:rsidRDefault="006A7A18">
            <w:pPr>
              <w:pStyle w:val="TableParagraph"/>
              <w:spacing w:before="28"/>
              <w:ind w:left="57" w:right="46"/>
              <w:jc w:val="both"/>
              <w:rPr>
                <w:sz w:val="18"/>
              </w:rPr>
            </w:pPr>
            <w:r>
              <w:rPr>
                <w:sz w:val="18"/>
              </w:rPr>
              <w:t>(b) the Member State concerned has demonstrated that the implementation of measures and policies additional to those referred to in point (a) would</w:t>
            </w:r>
            <w:r>
              <w:rPr>
                <w:spacing w:val="40"/>
                <w:sz w:val="18"/>
              </w:rPr>
              <w:t xml:space="preserve"> </w:t>
            </w:r>
            <w:r>
              <w:rPr>
                <w:sz w:val="18"/>
              </w:rPr>
              <w:t>lead to disproportionate costs, substantially jeopardise national energy security, or pose a substantial risk of energy poverty to a significant part of the population.</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spacing w:before="1"/>
              <w:ind w:left="12" w:right="2"/>
              <w:jc w:val="center"/>
              <w:rPr>
                <w:sz w:val="18"/>
              </w:rPr>
            </w:pPr>
            <w:r>
              <w:rPr>
                <w:spacing w:val="-5"/>
                <w:sz w:val="18"/>
              </w:rPr>
              <w:t>НУ</w:t>
            </w:r>
          </w:p>
        </w:tc>
        <w:tc>
          <w:tcPr>
            <w:tcW w:w="2562" w:type="dxa"/>
          </w:tcPr>
          <w:p w:rsidR="001F4CF8" w:rsidRDefault="001F4CF8">
            <w:pPr>
              <w:pStyle w:val="TableParagraph"/>
              <w:spacing w:before="114"/>
              <w:rPr>
                <w:sz w:val="18"/>
              </w:rPr>
            </w:pPr>
          </w:p>
          <w:p w:rsidR="001F4CF8" w:rsidRDefault="006A7A18">
            <w:pPr>
              <w:pStyle w:val="TableParagraph"/>
              <w:spacing w:before="1" w:line="381" w:lineRule="auto"/>
              <w:ind w:left="78" w:right="791"/>
              <w:rPr>
                <w:sz w:val="18"/>
              </w:rPr>
            </w:pPr>
            <w:r>
              <w:rPr>
                <w:sz w:val="18"/>
              </w:rPr>
              <w:t>Образложење оцене: Дискрециона</w:t>
            </w:r>
            <w:r>
              <w:rPr>
                <w:spacing w:val="-12"/>
                <w:sz w:val="18"/>
              </w:rPr>
              <w:t xml:space="preserve"> </w:t>
            </w:r>
            <w:r>
              <w:rPr>
                <w:sz w:val="18"/>
              </w:rPr>
              <w:t>одредба</w:t>
            </w:r>
          </w:p>
          <w:p w:rsidR="001F4CF8" w:rsidRDefault="006A7A18">
            <w:pPr>
              <w:pStyle w:val="TableParagraph"/>
              <w:spacing w:line="204" w:lineRule="exact"/>
              <w:ind w:left="78"/>
              <w:rPr>
                <w:sz w:val="18"/>
              </w:rPr>
            </w:pPr>
            <w:r>
              <w:rPr>
                <w:spacing w:val="-4"/>
                <w:sz w:val="18"/>
              </w:rPr>
              <w:t>....</w:t>
            </w:r>
          </w:p>
        </w:tc>
        <w:tc>
          <w:tcPr>
            <w:tcW w:w="1544" w:type="dxa"/>
          </w:tcPr>
          <w:p w:rsidR="001F4CF8" w:rsidRDefault="001F4CF8">
            <w:pPr>
              <w:pStyle w:val="TableParagraph"/>
              <w:rPr>
                <w:sz w:val="18"/>
              </w:rPr>
            </w:pPr>
          </w:p>
        </w:tc>
      </w:tr>
      <w:tr w:rsidR="001F4CF8">
        <w:trPr>
          <w:trHeight w:val="1298"/>
        </w:trPr>
        <w:tc>
          <w:tcPr>
            <w:tcW w:w="1049" w:type="dxa"/>
            <w:shd w:val="clear" w:color="auto" w:fill="D9D9D9"/>
          </w:tcPr>
          <w:p w:rsidR="001F4CF8" w:rsidRDefault="001F4CF8">
            <w:pPr>
              <w:pStyle w:val="TableParagraph"/>
              <w:rPr>
                <w:sz w:val="18"/>
              </w:rPr>
            </w:pPr>
          </w:p>
          <w:p w:rsidR="001F4CF8" w:rsidRDefault="001F4CF8">
            <w:pPr>
              <w:pStyle w:val="TableParagraph"/>
              <w:spacing w:before="132"/>
              <w:rPr>
                <w:sz w:val="18"/>
              </w:rPr>
            </w:pPr>
          </w:p>
          <w:p w:rsidR="001F4CF8" w:rsidRDefault="006A7A18">
            <w:pPr>
              <w:pStyle w:val="TableParagraph"/>
              <w:spacing w:before="1"/>
              <w:ind w:left="57"/>
              <w:rPr>
                <w:sz w:val="18"/>
              </w:rPr>
            </w:pPr>
            <w:r>
              <w:rPr>
                <w:spacing w:val="-4"/>
                <w:sz w:val="18"/>
              </w:rPr>
              <w:t>5.5.</w:t>
            </w:r>
          </w:p>
        </w:tc>
        <w:tc>
          <w:tcPr>
            <w:tcW w:w="3910" w:type="dxa"/>
            <w:shd w:val="clear" w:color="auto" w:fill="D9D9D9"/>
          </w:tcPr>
          <w:p w:rsidR="001F4CF8" w:rsidRDefault="006A7A18">
            <w:pPr>
              <w:pStyle w:val="TableParagraph"/>
              <w:spacing w:before="28"/>
              <w:ind w:left="57" w:right="46"/>
              <w:jc w:val="both"/>
              <w:rPr>
                <w:sz w:val="18"/>
              </w:rPr>
            </w:pPr>
            <w:r>
              <w:rPr>
                <w:sz w:val="18"/>
              </w:rPr>
              <w:t>5. Members States that intend to apply paragraph 1, 2, 3</w:t>
            </w:r>
            <w:r>
              <w:rPr>
                <w:spacing w:val="-1"/>
                <w:sz w:val="18"/>
              </w:rPr>
              <w:t xml:space="preserve"> </w:t>
            </w:r>
            <w:r>
              <w:rPr>
                <w:sz w:val="18"/>
              </w:rPr>
              <w:t>or</w:t>
            </w:r>
            <w:r>
              <w:rPr>
                <w:spacing w:val="-2"/>
                <w:sz w:val="18"/>
              </w:rPr>
              <w:t xml:space="preserve"> </w:t>
            </w:r>
            <w:r>
              <w:rPr>
                <w:sz w:val="18"/>
              </w:rPr>
              <w:t>4 shall inform the Commission thereof by 15 February of the reporting year concerned. That information shall include the pollutants and sectors concerned and, where available, the magnitude of the impacts upon national emission inventories.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spacing w:before="132"/>
              <w:rPr>
                <w:sz w:val="18"/>
              </w:rPr>
            </w:pPr>
          </w:p>
          <w:p w:rsidR="001F4CF8" w:rsidRDefault="006A7A18">
            <w:pPr>
              <w:pStyle w:val="TableParagraph"/>
              <w:spacing w:before="1"/>
              <w:ind w:left="12" w:right="3"/>
              <w:jc w:val="center"/>
              <w:rPr>
                <w:sz w:val="18"/>
              </w:rPr>
            </w:pPr>
            <w:r>
              <w:rPr>
                <w:spacing w:val="-5"/>
                <w:sz w:val="18"/>
              </w:rPr>
              <w:t>НУ</w:t>
            </w:r>
          </w:p>
        </w:tc>
        <w:tc>
          <w:tcPr>
            <w:tcW w:w="2562" w:type="dxa"/>
          </w:tcPr>
          <w:p w:rsidR="001F4CF8" w:rsidRDefault="001F4CF8">
            <w:pPr>
              <w:pStyle w:val="TableParagraph"/>
              <w:spacing w:before="11"/>
              <w:rPr>
                <w:sz w:val="18"/>
              </w:rPr>
            </w:pPr>
          </w:p>
          <w:p w:rsidR="001F4CF8" w:rsidRDefault="006A7A18">
            <w:pPr>
              <w:pStyle w:val="TableParagraph"/>
              <w:spacing w:line="381" w:lineRule="auto"/>
              <w:ind w:left="78" w:right="791"/>
              <w:rPr>
                <w:sz w:val="18"/>
              </w:rPr>
            </w:pPr>
            <w:r>
              <w:rPr>
                <w:sz w:val="18"/>
              </w:rPr>
              <w:t>Образложење оцене: Дискрециона</w:t>
            </w:r>
            <w:r>
              <w:rPr>
                <w:spacing w:val="-12"/>
                <w:sz w:val="18"/>
              </w:rPr>
              <w:t xml:space="preserve"> </w:t>
            </w:r>
            <w:r>
              <w:rPr>
                <w:sz w:val="18"/>
              </w:rPr>
              <w:t>одредба</w:t>
            </w:r>
          </w:p>
          <w:p w:rsidR="001F4CF8" w:rsidRDefault="006A7A18">
            <w:pPr>
              <w:pStyle w:val="TableParagraph"/>
              <w:spacing w:line="204" w:lineRule="exact"/>
              <w:ind w:left="78"/>
              <w:rPr>
                <w:sz w:val="18"/>
              </w:rPr>
            </w:pPr>
            <w:r>
              <w:rPr>
                <w:spacing w:val="-4"/>
                <w:sz w:val="18"/>
              </w:rPr>
              <w:t>....</w:t>
            </w:r>
          </w:p>
        </w:tc>
        <w:tc>
          <w:tcPr>
            <w:tcW w:w="1544" w:type="dxa"/>
          </w:tcPr>
          <w:p w:rsidR="001F4CF8" w:rsidRDefault="001F4CF8">
            <w:pPr>
              <w:pStyle w:val="TableParagraph"/>
              <w:rPr>
                <w:sz w:val="18"/>
              </w:rPr>
            </w:pPr>
          </w:p>
        </w:tc>
      </w:tr>
      <w:tr w:rsidR="001F4CF8">
        <w:trPr>
          <w:trHeight w:val="1504"/>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ind w:left="57"/>
              <w:rPr>
                <w:sz w:val="18"/>
              </w:rPr>
            </w:pPr>
            <w:r>
              <w:rPr>
                <w:spacing w:val="-2"/>
                <w:sz w:val="18"/>
              </w:rPr>
              <w:t>5.6.1.</w:t>
            </w:r>
          </w:p>
        </w:tc>
        <w:tc>
          <w:tcPr>
            <w:tcW w:w="3910" w:type="dxa"/>
            <w:shd w:val="clear" w:color="auto" w:fill="D9D9D9"/>
          </w:tcPr>
          <w:p w:rsidR="001F4CF8" w:rsidRDefault="006A7A18">
            <w:pPr>
              <w:pStyle w:val="TableParagraph"/>
              <w:spacing w:before="28"/>
              <w:ind w:left="57" w:right="45"/>
              <w:jc w:val="both"/>
              <w:rPr>
                <w:sz w:val="18"/>
              </w:rPr>
            </w:pPr>
            <w:r>
              <w:rPr>
                <w:sz w:val="18"/>
              </w:rPr>
              <w:t>6. The Commission, assisted by the European Environment Agency, shall review and assess whether the use of any of the flexibilities for a particular year fulfils the relevant conditions set out in paragraph 1</w:t>
            </w:r>
            <w:r>
              <w:rPr>
                <w:spacing w:val="-2"/>
                <w:sz w:val="18"/>
              </w:rPr>
              <w:t xml:space="preserve"> </w:t>
            </w:r>
            <w:r>
              <w:rPr>
                <w:sz w:val="18"/>
              </w:rPr>
              <w:t>of</w:t>
            </w:r>
            <w:r>
              <w:rPr>
                <w:spacing w:val="-1"/>
                <w:sz w:val="18"/>
              </w:rPr>
              <w:t xml:space="preserve"> </w:t>
            </w:r>
            <w:r>
              <w:rPr>
                <w:sz w:val="18"/>
              </w:rPr>
              <w:t>this</w:t>
            </w:r>
            <w:r>
              <w:rPr>
                <w:spacing w:val="-1"/>
                <w:sz w:val="18"/>
              </w:rPr>
              <w:t xml:space="preserve"> </w:t>
            </w:r>
            <w:r>
              <w:rPr>
                <w:sz w:val="18"/>
              </w:rPr>
              <w:t>Article</w:t>
            </w:r>
            <w:r>
              <w:rPr>
                <w:spacing w:val="-1"/>
                <w:sz w:val="18"/>
              </w:rPr>
              <w:t xml:space="preserve"> </w:t>
            </w:r>
            <w:r>
              <w:rPr>
                <w:sz w:val="18"/>
              </w:rPr>
              <w:t>and</w:t>
            </w:r>
            <w:r>
              <w:rPr>
                <w:spacing w:val="-2"/>
                <w:sz w:val="18"/>
              </w:rPr>
              <w:t xml:space="preserve"> </w:t>
            </w:r>
            <w:r>
              <w:rPr>
                <w:sz w:val="18"/>
              </w:rPr>
              <w:t>in Part 4</w:t>
            </w:r>
            <w:r>
              <w:rPr>
                <w:spacing w:val="-2"/>
                <w:sz w:val="18"/>
              </w:rPr>
              <w:t xml:space="preserve"> </w:t>
            </w:r>
            <w:r>
              <w:rPr>
                <w:sz w:val="18"/>
              </w:rPr>
              <w:t>of</w:t>
            </w:r>
            <w:r>
              <w:rPr>
                <w:spacing w:val="-1"/>
                <w:sz w:val="18"/>
              </w:rPr>
              <w:t xml:space="preserve"> </w:t>
            </w:r>
            <w:r>
              <w:rPr>
                <w:sz w:val="18"/>
              </w:rPr>
              <w:t xml:space="preserve">Annex IV or in paragraphs 2, 3 or 4 of this Article, where </w:t>
            </w:r>
            <w:r>
              <w:rPr>
                <w:spacing w:val="-2"/>
                <w:sz w:val="18"/>
              </w:rPr>
              <w:t>applicable.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rPr>
                <w:sz w:val="18"/>
              </w:rPr>
            </w:pPr>
          </w:p>
          <w:p w:rsidR="001F4CF8" w:rsidRDefault="001F4CF8">
            <w:pPr>
              <w:pStyle w:val="TableParagraph"/>
              <w:spacing w:before="72"/>
              <w:rPr>
                <w:sz w:val="18"/>
              </w:rPr>
            </w:pPr>
          </w:p>
          <w:p w:rsidR="001F4CF8" w:rsidRDefault="006A7A18">
            <w:pPr>
              <w:pStyle w:val="TableParagraph"/>
              <w:spacing w:before="1"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2748"/>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30"/>
              <w:rPr>
                <w:sz w:val="18"/>
              </w:rPr>
            </w:pPr>
          </w:p>
          <w:p w:rsidR="001F4CF8" w:rsidRDefault="006A7A18">
            <w:pPr>
              <w:pStyle w:val="TableParagraph"/>
              <w:ind w:left="57"/>
              <w:rPr>
                <w:sz w:val="18"/>
              </w:rPr>
            </w:pPr>
            <w:r>
              <w:rPr>
                <w:spacing w:val="-2"/>
                <w:sz w:val="18"/>
              </w:rPr>
              <w:t>5.6.2.</w:t>
            </w:r>
          </w:p>
        </w:tc>
        <w:tc>
          <w:tcPr>
            <w:tcW w:w="3910" w:type="dxa"/>
            <w:shd w:val="clear" w:color="auto" w:fill="D9D9D9"/>
          </w:tcPr>
          <w:p w:rsidR="001F4CF8" w:rsidRDefault="006A7A18">
            <w:pPr>
              <w:pStyle w:val="TableParagraph"/>
              <w:spacing w:before="28"/>
              <w:ind w:left="57" w:right="43"/>
              <w:jc w:val="both"/>
              <w:rPr>
                <w:sz w:val="18"/>
              </w:rPr>
            </w:pPr>
            <w:r>
              <w:rPr>
                <w:sz w:val="18"/>
              </w:rPr>
              <w:t>Where the Commission considers that the use of a given flexibility is not in accordance with the relevant conditions set out in paragraph 1 of this Article and in Part 4 of Annex IV, or in paragraphs 2, 3 or 4 of this Article, it shall adopt a decision within nine months from the date of receipt of the relevant report referred to in Article 8(4), informing the Member State concerned that the use of that flexibility cannot be accepted and stating the</w:t>
            </w:r>
            <w:r>
              <w:rPr>
                <w:spacing w:val="40"/>
                <w:sz w:val="18"/>
              </w:rPr>
              <w:t xml:space="preserve"> </w:t>
            </w:r>
            <w:r>
              <w:rPr>
                <w:sz w:val="18"/>
              </w:rPr>
              <w:t>reasons for that refusal. Where the Commission has raised no objections within nine months from the date of receipt of the relevant report referred to in Article</w:t>
            </w:r>
            <w:r>
              <w:rPr>
                <w:spacing w:val="66"/>
                <w:sz w:val="18"/>
              </w:rPr>
              <w:t xml:space="preserve"> </w:t>
            </w:r>
            <w:r>
              <w:rPr>
                <w:sz w:val="18"/>
              </w:rPr>
              <w:t>8(4),</w:t>
            </w:r>
            <w:r>
              <w:rPr>
                <w:spacing w:val="67"/>
                <w:sz w:val="18"/>
              </w:rPr>
              <w:t xml:space="preserve"> </w:t>
            </w:r>
            <w:r>
              <w:rPr>
                <w:sz w:val="18"/>
              </w:rPr>
              <w:t>the</w:t>
            </w:r>
            <w:r>
              <w:rPr>
                <w:spacing w:val="66"/>
                <w:sz w:val="18"/>
              </w:rPr>
              <w:t xml:space="preserve"> </w:t>
            </w:r>
            <w:r>
              <w:rPr>
                <w:sz w:val="18"/>
              </w:rPr>
              <w:t>Member</w:t>
            </w:r>
            <w:r>
              <w:rPr>
                <w:spacing w:val="69"/>
                <w:sz w:val="18"/>
              </w:rPr>
              <w:t xml:space="preserve"> </w:t>
            </w:r>
            <w:r>
              <w:rPr>
                <w:sz w:val="18"/>
              </w:rPr>
              <w:t>State</w:t>
            </w:r>
            <w:r>
              <w:rPr>
                <w:spacing w:val="68"/>
                <w:sz w:val="18"/>
              </w:rPr>
              <w:t xml:space="preserve"> </w:t>
            </w:r>
            <w:r>
              <w:rPr>
                <w:sz w:val="18"/>
              </w:rPr>
              <w:t>concerned</w:t>
            </w:r>
            <w:r>
              <w:rPr>
                <w:spacing w:val="68"/>
                <w:sz w:val="18"/>
              </w:rPr>
              <w:t xml:space="preserve"> </w:t>
            </w:r>
            <w:r>
              <w:rPr>
                <w:spacing w:val="-4"/>
                <w:sz w:val="18"/>
              </w:rPr>
              <w:t>shall</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30"/>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4"/>
              <w:rPr>
                <w:sz w:val="18"/>
              </w:rPr>
            </w:pPr>
          </w:p>
          <w:p w:rsidR="001F4CF8" w:rsidRDefault="006A7A18">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470"/>
        </w:trPr>
        <w:tc>
          <w:tcPr>
            <w:tcW w:w="1049" w:type="dxa"/>
            <w:shd w:val="clear" w:color="auto" w:fill="D9D9D9"/>
          </w:tcPr>
          <w:p w:rsidR="001F4CF8" w:rsidRDefault="001F4CF8">
            <w:pPr>
              <w:pStyle w:val="TableParagraph"/>
              <w:rPr>
                <w:sz w:val="16"/>
              </w:rPr>
            </w:pPr>
          </w:p>
        </w:tc>
        <w:tc>
          <w:tcPr>
            <w:tcW w:w="3910" w:type="dxa"/>
            <w:shd w:val="clear" w:color="auto" w:fill="D9D9D9"/>
          </w:tcPr>
          <w:p w:rsidR="001F4CF8" w:rsidRDefault="006A7A18">
            <w:pPr>
              <w:pStyle w:val="TableParagraph"/>
              <w:spacing w:before="26"/>
              <w:ind w:left="57"/>
              <w:rPr>
                <w:sz w:val="18"/>
              </w:rPr>
            </w:pPr>
            <w:r>
              <w:rPr>
                <w:sz w:val="18"/>
              </w:rPr>
              <w:t>consider</w:t>
            </w:r>
            <w:r>
              <w:rPr>
                <w:spacing w:val="25"/>
                <w:sz w:val="18"/>
              </w:rPr>
              <w:t xml:space="preserve"> </w:t>
            </w:r>
            <w:r>
              <w:rPr>
                <w:sz w:val="18"/>
              </w:rPr>
              <w:t>the</w:t>
            </w:r>
            <w:r>
              <w:rPr>
                <w:spacing w:val="24"/>
                <w:sz w:val="18"/>
              </w:rPr>
              <w:t xml:space="preserve"> </w:t>
            </w:r>
            <w:r>
              <w:rPr>
                <w:sz w:val="18"/>
              </w:rPr>
              <w:t>use</w:t>
            </w:r>
            <w:r>
              <w:rPr>
                <w:spacing w:val="24"/>
                <w:sz w:val="18"/>
              </w:rPr>
              <w:t xml:space="preserve"> </w:t>
            </w:r>
            <w:r>
              <w:rPr>
                <w:sz w:val="18"/>
              </w:rPr>
              <w:t>of</w:t>
            </w:r>
            <w:r>
              <w:rPr>
                <w:spacing w:val="22"/>
                <w:sz w:val="18"/>
              </w:rPr>
              <w:t xml:space="preserve"> </w:t>
            </w:r>
            <w:r>
              <w:rPr>
                <w:sz w:val="18"/>
              </w:rPr>
              <w:t>that</w:t>
            </w:r>
            <w:r>
              <w:rPr>
                <w:spacing w:val="25"/>
                <w:sz w:val="18"/>
              </w:rPr>
              <w:t xml:space="preserve"> </w:t>
            </w:r>
            <w:r>
              <w:rPr>
                <w:sz w:val="18"/>
              </w:rPr>
              <w:t>flexibility</w:t>
            </w:r>
            <w:r>
              <w:rPr>
                <w:spacing w:val="26"/>
                <w:sz w:val="18"/>
              </w:rPr>
              <w:t xml:space="preserve"> </w:t>
            </w:r>
            <w:r>
              <w:rPr>
                <w:sz w:val="18"/>
              </w:rPr>
              <w:t>to</w:t>
            </w:r>
            <w:r>
              <w:rPr>
                <w:spacing w:val="24"/>
                <w:sz w:val="18"/>
              </w:rPr>
              <w:t xml:space="preserve"> </w:t>
            </w:r>
            <w:r>
              <w:rPr>
                <w:sz w:val="18"/>
              </w:rPr>
              <w:t>be</w:t>
            </w:r>
            <w:r>
              <w:rPr>
                <w:spacing w:val="22"/>
                <w:sz w:val="18"/>
              </w:rPr>
              <w:t xml:space="preserve"> </w:t>
            </w:r>
            <w:r>
              <w:rPr>
                <w:sz w:val="18"/>
              </w:rPr>
              <w:t>valid</w:t>
            </w:r>
            <w:r>
              <w:rPr>
                <w:spacing w:val="26"/>
                <w:sz w:val="18"/>
              </w:rPr>
              <w:t xml:space="preserve"> </w:t>
            </w:r>
            <w:r>
              <w:rPr>
                <w:sz w:val="18"/>
              </w:rPr>
              <w:t>and accepted for that year.</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rPr>
                <w:sz w:val="16"/>
              </w:rPr>
            </w:pPr>
          </w:p>
        </w:tc>
        <w:tc>
          <w:tcPr>
            <w:tcW w:w="2562" w:type="dxa"/>
          </w:tcPr>
          <w:p w:rsidR="001F4CF8" w:rsidRDefault="001F4CF8">
            <w:pPr>
              <w:pStyle w:val="TableParagraph"/>
              <w:rPr>
                <w:sz w:val="16"/>
              </w:rPr>
            </w:pPr>
          </w:p>
        </w:tc>
        <w:tc>
          <w:tcPr>
            <w:tcW w:w="1544" w:type="dxa"/>
          </w:tcPr>
          <w:p w:rsidR="001F4CF8" w:rsidRDefault="001F4CF8">
            <w:pPr>
              <w:pStyle w:val="TableParagraph"/>
              <w:rPr>
                <w:sz w:val="16"/>
              </w:rPr>
            </w:pPr>
          </w:p>
        </w:tc>
      </w:tr>
      <w:tr w:rsidR="001F4CF8">
        <w:trPr>
          <w:trHeight w:val="1297"/>
        </w:trPr>
        <w:tc>
          <w:tcPr>
            <w:tcW w:w="1049" w:type="dxa"/>
            <w:shd w:val="clear" w:color="auto" w:fill="D9D9D9"/>
          </w:tcPr>
          <w:p w:rsidR="001F4CF8" w:rsidRDefault="001F4CF8">
            <w:pPr>
              <w:pStyle w:val="TableParagraph"/>
              <w:rPr>
                <w:sz w:val="18"/>
              </w:rPr>
            </w:pPr>
          </w:p>
          <w:p w:rsidR="001F4CF8" w:rsidRDefault="001F4CF8">
            <w:pPr>
              <w:pStyle w:val="TableParagraph"/>
              <w:spacing w:before="130"/>
              <w:rPr>
                <w:sz w:val="18"/>
              </w:rPr>
            </w:pPr>
          </w:p>
          <w:p w:rsidR="001F4CF8" w:rsidRDefault="006A7A18">
            <w:pPr>
              <w:pStyle w:val="TableParagraph"/>
              <w:ind w:left="57"/>
              <w:rPr>
                <w:sz w:val="18"/>
              </w:rPr>
            </w:pPr>
            <w:r>
              <w:rPr>
                <w:spacing w:val="-4"/>
                <w:sz w:val="18"/>
              </w:rPr>
              <w:t>5.7.</w:t>
            </w:r>
          </w:p>
        </w:tc>
        <w:tc>
          <w:tcPr>
            <w:tcW w:w="3910" w:type="dxa"/>
            <w:shd w:val="clear" w:color="auto" w:fill="D9D9D9"/>
          </w:tcPr>
          <w:p w:rsidR="001F4CF8" w:rsidRDefault="006A7A18">
            <w:pPr>
              <w:pStyle w:val="TableParagraph"/>
              <w:spacing w:before="26"/>
              <w:ind w:left="57" w:right="45"/>
              <w:jc w:val="both"/>
              <w:rPr>
                <w:sz w:val="18"/>
              </w:rPr>
            </w:pPr>
            <w:r>
              <w:rPr>
                <w:sz w:val="18"/>
              </w:rPr>
              <w:t>7. The Commission may adopt implementing acts specifying the detailed rules for the use of the flexibilities</w:t>
            </w:r>
            <w:r>
              <w:rPr>
                <w:spacing w:val="-2"/>
                <w:sz w:val="18"/>
              </w:rPr>
              <w:t xml:space="preserve"> </w:t>
            </w:r>
            <w:r>
              <w:rPr>
                <w:sz w:val="18"/>
              </w:rPr>
              <w:t>referred</w:t>
            </w:r>
            <w:r>
              <w:rPr>
                <w:spacing w:val="-1"/>
                <w:sz w:val="18"/>
              </w:rPr>
              <w:t xml:space="preserve"> </w:t>
            </w:r>
            <w:r>
              <w:rPr>
                <w:sz w:val="18"/>
              </w:rPr>
              <w:t>to in</w:t>
            </w:r>
            <w:r>
              <w:rPr>
                <w:spacing w:val="-3"/>
                <w:sz w:val="18"/>
              </w:rPr>
              <w:t xml:space="preserve"> </w:t>
            </w:r>
            <w:r>
              <w:rPr>
                <w:sz w:val="18"/>
              </w:rPr>
              <w:t>paragraphs</w:t>
            </w:r>
            <w:r>
              <w:rPr>
                <w:spacing w:val="-2"/>
                <w:sz w:val="18"/>
              </w:rPr>
              <w:t xml:space="preserve"> </w:t>
            </w:r>
            <w:r>
              <w:rPr>
                <w:sz w:val="18"/>
              </w:rPr>
              <w:t>1,</w:t>
            </w:r>
            <w:r>
              <w:rPr>
                <w:spacing w:val="-1"/>
                <w:sz w:val="18"/>
              </w:rPr>
              <w:t xml:space="preserve"> </w:t>
            </w:r>
            <w:r>
              <w:rPr>
                <w:sz w:val="18"/>
              </w:rPr>
              <w:t>2,</w:t>
            </w:r>
            <w:r>
              <w:rPr>
                <w:spacing w:val="-1"/>
                <w:sz w:val="18"/>
              </w:rPr>
              <w:t xml:space="preserve"> </w:t>
            </w:r>
            <w:r>
              <w:rPr>
                <w:sz w:val="18"/>
              </w:rPr>
              <w:t>3</w:t>
            </w:r>
            <w:r>
              <w:rPr>
                <w:spacing w:val="-1"/>
                <w:sz w:val="18"/>
              </w:rPr>
              <w:t xml:space="preserve"> </w:t>
            </w:r>
            <w:r>
              <w:rPr>
                <w:sz w:val="18"/>
              </w:rPr>
              <w:t>and</w:t>
            </w:r>
            <w:r>
              <w:rPr>
                <w:spacing w:val="-3"/>
                <w:sz w:val="18"/>
              </w:rPr>
              <w:t xml:space="preserve"> </w:t>
            </w:r>
            <w:r>
              <w:rPr>
                <w:sz w:val="18"/>
              </w:rPr>
              <w:t>4</w:t>
            </w:r>
            <w:r>
              <w:rPr>
                <w:spacing w:val="-1"/>
                <w:sz w:val="18"/>
              </w:rPr>
              <w:t xml:space="preserve"> </w:t>
            </w:r>
            <w:r>
              <w:rPr>
                <w:sz w:val="18"/>
              </w:rPr>
              <w:t>of this Article. Those implementing acts shall be adopted in accordance with the examination procedure referred to in Article 17.</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rPr>
                <w:sz w:val="18"/>
              </w:rPr>
            </w:pPr>
          </w:p>
          <w:p w:rsidR="001F4CF8" w:rsidRDefault="001F4CF8">
            <w:pPr>
              <w:pStyle w:val="TableParagraph"/>
              <w:spacing w:before="130"/>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spacing w:before="174"/>
              <w:rPr>
                <w:sz w:val="18"/>
              </w:rPr>
            </w:pPr>
          </w:p>
          <w:p w:rsidR="001F4CF8" w:rsidRDefault="006A7A18">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6"/>
              </w:rPr>
            </w:pPr>
          </w:p>
        </w:tc>
      </w:tr>
      <w:tr w:rsidR="001F4CF8">
        <w:trPr>
          <w:trHeight w:val="883"/>
        </w:trPr>
        <w:tc>
          <w:tcPr>
            <w:tcW w:w="1049" w:type="dxa"/>
            <w:shd w:val="clear" w:color="auto" w:fill="D9D9D9"/>
          </w:tcPr>
          <w:p w:rsidR="001F4CF8" w:rsidRDefault="001F4CF8">
            <w:pPr>
              <w:pStyle w:val="TableParagraph"/>
              <w:spacing w:before="131"/>
              <w:rPr>
                <w:sz w:val="18"/>
              </w:rPr>
            </w:pPr>
          </w:p>
          <w:p w:rsidR="001F4CF8" w:rsidRDefault="006A7A18">
            <w:pPr>
              <w:pStyle w:val="TableParagraph"/>
              <w:ind w:left="57"/>
              <w:rPr>
                <w:sz w:val="18"/>
              </w:rPr>
            </w:pPr>
            <w:r>
              <w:rPr>
                <w:spacing w:val="-4"/>
                <w:sz w:val="18"/>
              </w:rPr>
              <w:t>5.8.</w:t>
            </w:r>
          </w:p>
        </w:tc>
        <w:tc>
          <w:tcPr>
            <w:tcW w:w="3910" w:type="dxa"/>
            <w:shd w:val="clear" w:color="auto" w:fill="D9D9D9"/>
          </w:tcPr>
          <w:p w:rsidR="001F4CF8" w:rsidRDefault="006A7A18">
            <w:pPr>
              <w:pStyle w:val="TableParagraph"/>
              <w:spacing w:before="26"/>
              <w:ind w:left="57" w:right="46"/>
              <w:jc w:val="both"/>
              <w:rPr>
                <w:sz w:val="18"/>
              </w:rPr>
            </w:pPr>
            <w:r>
              <w:rPr>
                <w:sz w:val="18"/>
              </w:rPr>
              <w:t>8. The Commission, when exercising its powers under</w:t>
            </w:r>
            <w:r>
              <w:rPr>
                <w:spacing w:val="-5"/>
                <w:sz w:val="18"/>
              </w:rPr>
              <w:t xml:space="preserve"> </w:t>
            </w:r>
            <w:r>
              <w:rPr>
                <w:sz w:val="18"/>
              </w:rPr>
              <w:t>paragraphs</w:t>
            </w:r>
            <w:r>
              <w:rPr>
                <w:spacing w:val="-6"/>
                <w:sz w:val="18"/>
              </w:rPr>
              <w:t xml:space="preserve"> </w:t>
            </w:r>
            <w:r>
              <w:rPr>
                <w:sz w:val="18"/>
              </w:rPr>
              <w:t>6</w:t>
            </w:r>
            <w:r>
              <w:rPr>
                <w:spacing w:val="-3"/>
                <w:sz w:val="18"/>
              </w:rPr>
              <w:t xml:space="preserve"> </w:t>
            </w:r>
            <w:r>
              <w:rPr>
                <w:sz w:val="18"/>
              </w:rPr>
              <w:t>and</w:t>
            </w:r>
            <w:r>
              <w:rPr>
                <w:spacing w:val="-4"/>
                <w:sz w:val="18"/>
              </w:rPr>
              <w:t xml:space="preserve"> </w:t>
            </w:r>
            <w:r>
              <w:rPr>
                <w:sz w:val="18"/>
              </w:rPr>
              <w:t>7,</w:t>
            </w:r>
            <w:r>
              <w:rPr>
                <w:spacing w:val="-4"/>
                <w:sz w:val="18"/>
              </w:rPr>
              <w:t xml:space="preserve"> </w:t>
            </w:r>
            <w:r>
              <w:rPr>
                <w:sz w:val="18"/>
              </w:rPr>
              <w:t>shall</w:t>
            </w:r>
            <w:r>
              <w:rPr>
                <w:spacing w:val="-4"/>
                <w:sz w:val="18"/>
              </w:rPr>
              <w:t xml:space="preserve"> </w:t>
            </w:r>
            <w:r>
              <w:rPr>
                <w:sz w:val="18"/>
              </w:rPr>
              <w:t>take</w:t>
            </w:r>
            <w:r>
              <w:rPr>
                <w:spacing w:val="-4"/>
                <w:sz w:val="18"/>
              </w:rPr>
              <w:t xml:space="preserve"> </w:t>
            </w:r>
            <w:r>
              <w:rPr>
                <w:sz w:val="18"/>
              </w:rPr>
              <w:t>into</w:t>
            </w:r>
            <w:r>
              <w:rPr>
                <w:spacing w:val="-3"/>
                <w:sz w:val="18"/>
              </w:rPr>
              <w:t xml:space="preserve"> </w:t>
            </w:r>
            <w:r>
              <w:rPr>
                <w:sz w:val="18"/>
              </w:rPr>
              <w:t>account</w:t>
            </w:r>
            <w:r>
              <w:rPr>
                <w:spacing w:val="-4"/>
                <w:sz w:val="18"/>
              </w:rPr>
              <w:t xml:space="preserve"> </w:t>
            </w:r>
            <w:r>
              <w:rPr>
                <w:sz w:val="18"/>
              </w:rPr>
              <w:t>the relevant guidance documents developed under the LRTAP Convention.</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spacing w:before="131"/>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75"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6"/>
              </w:rPr>
            </w:pPr>
          </w:p>
        </w:tc>
      </w:tr>
      <w:tr w:rsidR="001F4CF8">
        <w:trPr>
          <w:trHeight w:val="5453"/>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9"/>
              <w:rPr>
                <w:sz w:val="18"/>
              </w:rPr>
            </w:pPr>
          </w:p>
          <w:p w:rsidR="001F4CF8" w:rsidRDefault="006A7A18">
            <w:pPr>
              <w:pStyle w:val="TableParagraph"/>
              <w:ind w:left="57"/>
              <w:rPr>
                <w:sz w:val="18"/>
              </w:rPr>
            </w:pPr>
            <w:r>
              <w:rPr>
                <w:spacing w:val="-4"/>
                <w:sz w:val="18"/>
              </w:rPr>
              <w:t>6.1.</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35"/>
              <w:rPr>
                <w:sz w:val="18"/>
              </w:rPr>
            </w:pPr>
          </w:p>
          <w:p w:rsidR="001F4CF8" w:rsidRDefault="006A7A18">
            <w:pPr>
              <w:pStyle w:val="TableParagraph"/>
              <w:spacing w:line="207" w:lineRule="exact"/>
              <w:ind w:left="57"/>
              <w:jc w:val="both"/>
              <w:rPr>
                <w:b/>
                <w:sz w:val="18"/>
              </w:rPr>
            </w:pPr>
            <w:r>
              <w:rPr>
                <w:b/>
                <w:sz w:val="18"/>
              </w:rPr>
              <w:t>National</w:t>
            </w:r>
            <w:r>
              <w:rPr>
                <w:b/>
                <w:spacing w:val="-3"/>
                <w:sz w:val="18"/>
              </w:rPr>
              <w:t xml:space="preserve"> </w:t>
            </w:r>
            <w:r>
              <w:rPr>
                <w:b/>
                <w:sz w:val="18"/>
              </w:rPr>
              <w:t>air</w:t>
            </w:r>
            <w:r>
              <w:rPr>
                <w:b/>
                <w:spacing w:val="-1"/>
                <w:sz w:val="18"/>
              </w:rPr>
              <w:t xml:space="preserve"> </w:t>
            </w:r>
            <w:r>
              <w:rPr>
                <w:b/>
                <w:sz w:val="18"/>
              </w:rPr>
              <w:t>pollution</w:t>
            </w:r>
            <w:r>
              <w:rPr>
                <w:b/>
                <w:spacing w:val="-2"/>
                <w:sz w:val="18"/>
              </w:rPr>
              <w:t xml:space="preserve"> </w:t>
            </w:r>
            <w:r>
              <w:rPr>
                <w:b/>
                <w:sz w:val="18"/>
              </w:rPr>
              <w:t>control</w:t>
            </w:r>
            <w:r>
              <w:rPr>
                <w:b/>
                <w:spacing w:val="-2"/>
                <w:sz w:val="18"/>
              </w:rPr>
              <w:t xml:space="preserve"> programmes</w:t>
            </w:r>
          </w:p>
          <w:p w:rsidR="001F4CF8" w:rsidRDefault="006A7A18">
            <w:pPr>
              <w:pStyle w:val="TableParagraph"/>
              <w:ind w:left="57" w:right="45"/>
              <w:jc w:val="both"/>
              <w:rPr>
                <w:sz w:val="18"/>
              </w:rPr>
            </w:pPr>
            <w:r>
              <w:rPr>
                <w:sz w:val="18"/>
              </w:rPr>
              <w:t>1. Member States shall draw up, adopt and implement their respective national air pollution control programmes in accordance with Part 1 of Annex III in order to limit their annual anthropogenic emissions in accordance with Article 4, and to contribute to achieving the objectives of this Directive pursuant to Article 1(1).</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16"/>
              <w:rPr>
                <w:sz w:val="18"/>
              </w:rPr>
            </w:pPr>
          </w:p>
          <w:p w:rsidR="001F4CF8" w:rsidRDefault="006A7A18">
            <w:pPr>
              <w:pStyle w:val="TableParagraph"/>
              <w:spacing w:before="1"/>
              <w:ind w:left="62"/>
              <w:rPr>
                <w:b/>
                <w:sz w:val="18"/>
              </w:rPr>
            </w:pPr>
            <w:r>
              <w:rPr>
                <w:b/>
                <w:spacing w:val="-4"/>
                <w:sz w:val="18"/>
              </w:rPr>
              <w:t>0.1.</w:t>
            </w:r>
          </w:p>
          <w:p w:rsidR="001F4CF8" w:rsidRDefault="001F4CF8">
            <w:pPr>
              <w:pStyle w:val="TableParagraph"/>
              <w:rPr>
                <w:sz w:val="18"/>
              </w:rPr>
            </w:pPr>
          </w:p>
          <w:p w:rsidR="001F4CF8" w:rsidRDefault="001F4CF8">
            <w:pPr>
              <w:pStyle w:val="TableParagraph"/>
              <w:spacing w:before="32"/>
              <w:rPr>
                <w:sz w:val="18"/>
              </w:rPr>
            </w:pPr>
          </w:p>
          <w:p w:rsidR="001F4CF8" w:rsidRDefault="006A7A18">
            <w:pPr>
              <w:pStyle w:val="TableParagraph"/>
              <w:ind w:left="62"/>
              <w:rPr>
                <w:sz w:val="18"/>
              </w:rPr>
            </w:pPr>
            <w:r>
              <w:rPr>
                <w:spacing w:val="-2"/>
                <w:sz w:val="18"/>
              </w:rPr>
              <w:t>30.1.</w:t>
            </w: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00"/>
              <w:rPr>
                <w:sz w:val="18"/>
              </w:rPr>
            </w:pPr>
          </w:p>
          <w:p w:rsidR="001F4CF8" w:rsidRDefault="006A7A18">
            <w:pPr>
              <w:pStyle w:val="TableParagraph"/>
              <w:ind w:left="57"/>
              <w:rPr>
                <w:b/>
                <w:sz w:val="18"/>
              </w:rPr>
            </w:pPr>
            <w:r>
              <w:rPr>
                <w:b/>
                <w:spacing w:val="-4"/>
                <w:sz w:val="18"/>
              </w:rPr>
              <w:t>0.1.</w:t>
            </w:r>
          </w:p>
          <w:p w:rsidR="001F4CF8" w:rsidRDefault="006A7A18">
            <w:pPr>
              <w:pStyle w:val="TableParagraph"/>
              <w:spacing w:before="120"/>
              <w:ind w:left="62"/>
              <w:rPr>
                <w:sz w:val="18"/>
              </w:rPr>
            </w:pPr>
            <w:r>
              <w:rPr>
                <w:spacing w:val="-4"/>
                <w:sz w:val="18"/>
              </w:rPr>
              <w:t>30.5</w:t>
            </w:r>
          </w:p>
        </w:tc>
        <w:tc>
          <w:tcPr>
            <w:tcW w:w="4042" w:type="dxa"/>
          </w:tcPr>
          <w:p w:rsidR="001F4CF8" w:rsidRDefault="001F4CF8">
            <w:pPr>
              <w:pStyle w:val="TableParagraph"/>
              <w:spacing w:before="61"/>
              <w:rPr>
                <w:sz w:val="18"/>
              </w:rPr>
            </w:pPr>
          </w:p>
          <w:p w:rsidR="001F4CF8" w:rsidRDefault="006A7A18">
            <w:pPr>
              <w:pStyle w:val="TableParagraph"/>
              <w:ind w:left="57"/>
              <w:rPr>
                <w:i/>
                <w:sz w:val="18"/>
              </w:rPr>
            </w:pPr>
            <w:r>
              <w:rPr>
                <w:i/>
                <w:sz w:val="18"/>
              </w:rPr>
              <w:t>2.</w:t>
            </w:r>
            <w:r>
              <w:rPr>
                <w:i/>
                <w:spacing w:val="80"/>
                <w:w w:val="150"/>
                <w:sz w:val="18"/>
              </w:rPr>
              <w:t xml:space="preserve"> </w:t>
            </w:r>
            <w:r>
              <w:rPr>
                <w:i/>
                <w:sz w:val="18"/>
              </w:rPr>
              <w:t>Национални</w:t>
            </w:r>
            <w:r>
              <w:rPr>
                <w:i/>
                <w:spacing w:val="80"/>
                <w:w w:val="150"/>
                <w:sz w:val="18"/>
              </w:rPr>
              <w:t xml:space="preserve"> </w:t>
            </w:r>
            <w:r>
              <w:rPr>
                <w:i/>
                <w:sz w:val="18"/>
              </w:rPr>
              <w:t>програм</w:t>
            </w:r>
            <w:r>
              <w:rPr>
                <w:i/>
                <w:spacing w:val="80"/>
                <w:w w:val="150"/>
                <w:sz w:val="18"/>
              </w:rPr>
              <w:t xml:space="preserve"> </w:t>
            </w:r>
            <w:r>
              <w:rPr>
                <w:i/>
                <w:sz w:val="18"/>
              </w:rPr>
              <w:t>контроле</w:t>
            </w:r>
            <w:r>
              <w:rPr>
                <w:i/>
                <w:spacing w:val="80"/>
                <w:w w:val="150"/>
                <w:sz w:val="18"/>
              </w:rPr>
              <w:t xml:space="preserve"> </w:t>
            </w:r>
            <w:r>
              <w:rPr>
                <w:i/>
                <w:sz w:val="18"/>
              </w:rPr>
              <w:t xml:space="preserve">загађења </w:t>
            </w:r>
            <w:r>
              <w:rPr>
                <w:i/>
                <w:spacing w:val="-2"/>
                <w:sz w:val="18"/>
              </w:rPr>
              <w:t>ваздуха</w:t>
            </w:r>
          </w:p>
          <w:p w:rsidR="001F4CF8" w:rsidRDefault="001F4CF8">
            <w:pPr>
              <w:pStyle w:val="TableParagraph"/>
              <w:spacing w:before="32"/>
              <w:rPr>
                <w:sz w:val="18"/>
              </w:rPr>
            </w:pPr>
          </w:p>
          <w:p w:rsidR="001F4CF8" w:rsidRDefault="006A7A18">
            <w:pPr>
              <w:pStyle w:val="TableParagraph"/>
              <w:ind w:left="57"/>
              <w:jc w:val="both"/>
              <w:rPr>
                <w:sz w:val="18"/>
              </w:rPr>
            </w:pPr>
            <w:r>
              <w:rPr>
                <w:sz w:val="18"/>
              </w:rPr>
              <w:t>Члан</w:t>
            </w:r>
            <w:r>
              <w:rPr>
                <w:spacing w:val="-4"/>
                <w:sz w:val="18"/>
              </w:rPr>
              <w:t xml:space="preserve"> </w:t>
            </w:r>
            <w:r>
              <w:rPr>
                <w:spacing w:val="-5"/>
                <w:sz w:val="18"/>
              </w:rPr>
              <w:t>30</w:t>
            </w:r>
          </w:p>
          <w:p w:rsidR="001F4CF8" w:rsidRDefault="006A7A18">
            <w:pPr>
              <w:pStyle w:val="TableParagraph"/>
              <w:spacing w:before="122"/>
              <w:ind w:left="57" w:right="46"/>
              <w:jc w:val="both"/>
              <w:rPr>
                <w:sz w:val="18"/>
              </w:rPr>
            </w:pPr>
            <w:r>
              <w:rPr>
                <w:sz w:val="18"/>
              </w:rPr>
              <w:t>Влада, на предлог Министарства, доноси Национални програм контроле загађења ваздуха у циљу ограничења националних годишњих антропогених емисија загађујућих материја.</w:t>
            </w:r>
          </w:p>
          <w:p w:rsidR="001F4CF8" w:rsidRDefault="001F4CF8">
            <w:pPr>
              <w:pStyle w:val="TableParagraph"/>
              <w:rPr>
                <w:sz w:val="18"/>
              </w:rPr>
            </w:pPr>
          </w:p>
          <w:p w:rsidR="001F4CF8" w:rsidRDefault="001F4CF8">
            <w:pPr>
              <w:pStyle w:val="TableParagraph"/>
              <w:spacing w:before="93"/>
              <w:rPr>
                <w:sz w:val="18"/>
              </w:rPr>
            </w:pPr>
          </w:p>
          <w:p w:rsidR="001F4CF8" w:rsidRDefault="006A7A18">
            <w:pPr>
              <w:pStyle w:val="TableParagraph"/>
              <w:ind w:left="57" w:right="40"/>
              <w:jc w:val="both"/>
              <w:rPr>
                <w:sz w:val="18"/>
              </w:rPr>
            </w:pPr>
            <w:r>
              <w:rPr>
                <w:sz w:val="18"/>
              </w:rPr>
              <w:t xml:space="preserve">Посебним прописом Влада, на предлог Министарства, утврђује минималну садржину, начин израде, услове ванредних ажурирања Националног програма контроле загађивања вадуха, као и мере за Национално смањење емисија одређених загађујућих материја (сумпор </w:t>
            </w:r>
            <w:r>
              <w:rPr>
                <w:position w:val="1"/>
                <w:sz w:val="18"/>
              </w:rPr>
              <w:t>диоксид (SO</w:t>
            </w:r>
            <w:r>
              <w:rPr>
                <w:sz w:val="12"/>
              </w:rPr>
              <w:t>2</w:t>
            </w:r>
            <w:r>
              <w:rPr>
                <w:position w:val="1"/>
                <w:sz w:val="18"/>
              </w:rPr>
              <w:t xml:space="preserve">), азотне оксиде (NOx), неметанска </w:t>
            </w:r>
            <w:r>
              <w:rPr>
                <w:sz w:val="18"/>
              </w:rPr>
              <w:t>испарљива органска једињења (NMVOC),</w:t>
            </w:r>
            <w:r>
              <w:rPr>
                <w:spacing w:val="40"/>
                <w:sz w:val="18"/>
              </w:rPr>
              <w:t xml:space="preserve"> </w:t>
            </w:r>
            <w:r>
              <w:rPr>
                <w:position w:val="1"/>
                <w:sz w:val="18"/>
              </w:rPr>
              <w:t>амонијак (NH</w:t>
            </w:r>
            <w:r>
              <w:rPr>
                <w:sz w:val="12"/>
              </w:rPr>
              <w:t>3</w:t>
            </w:r>
            <w:r>
              <w:rPr>
                <w:position w:val="1"/>
                <w:sz w:val="18"/>
              </w:rPr>
              <w:t>) и суспендоване честице PM</w:t>
            </w:r>
            <w:r>
              <w:rPr>
                <w:sz w:val="12"/>
              </w:rPr>
              <w:t>2.5</w:t>
            </w:r>
            <w:r>
              <w:rPr>
                <w:position w:val="1"/>
                <w:sz w:val="18"/>
              </w:rPr>
              <w:t>)</w:t>
            </w:r>
            <w:r>
              <w:rPr>
                <w:spacing w:val="40"/>
                <w:position w:val="1"/>
                <w:sz w:val="18"/>
              </w:rPr>
              <w:t xml:space="preserve"> </w:t>
            </w:r>
            <w:r>
              <w:rPr>
                <w:sz w:val="18"/>
              </w:rPr>
              <w:t>ради остваривања захтева у погледу квалитета ваздуха, заштите становништва, биолошке разноврсности и екосистема.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9"/>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1F4CF8">
            <w:pPr>
              <w:pStyle w:val="TableParagraph"/>
              <w:rPr>
                <w:sz w:val="18"/>
              </w:rPr>
            </w:pPr>
          </w:p>
          <w:p w:rsidR="001F4CF8" w:rsidRDefault="001F4CF8">
            <w:pPr>
              <w:pStyle w:val="TableParagraph"/>
              <w:spacing w:before="166"/>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30.</w:t>
            </w:r>
          </w:p>
          <w:p w:rsidR="001F4CF8" w:rsidRDefault="006A7A18">
            <w:pPr>
              <w:pStyle w:val="TableParagraph"/>
              <w:spacing w:before="120"/>
              <w:ind w:left="57" w:right="43"/>
              <w:jc w:val="both"/>
              <w:rPr>
                <w:sz w:val="18"/>
              </w:rPr>
            </w:pPr>
            <w:r>
              <w:rPr>
                <w:sz w:val="18"/>
              </w:rPr>
              <w:t>У складу са чланом 84. Нацрта закона подзаконски акти за спровођење</w:t>
            </w:r>
            <w:r>
              <w:rPr>
                <w:spacing w:val="-1"/>
                <w:sz w:val="18"/>
              </w:rPr>
              <w:t xml:space="preserve"> </w:t>
            </w:r>
            <w:r>
              <w:rPr>
                <w:sz w:val="18"/>
              </w:rPr>
              <w:t>овог</w:t>
            </w:r>
            <w:r>
              <w:rPr>
                <w:spacing w:val="-2"/>
                <w:sz w:val="18"/>
              </w:rPr>
              <w:t xml:space="preserve"> </w:t>
            </w:r>
            <w:r>
              <w:rPr>
                <w:sz w:val="18"/>
              </w:rPr>
              <w:t>закона</w:t>
            </w:r>
            <w:r>
              <w:rPr>
                <w:spacing w:val="-1"/>
                <w:sz w:val="18"/>
              </w:rPr>
              <w:t xml:space="preserve"> </w:t>
            </w:r>
            <w:r>
              <w:rPr>
                <w:sz w:val="18"/>
              </w:rPr>
              <w:t>донеће се у року од три године од ступања</w:t>
            </w:r>
            <w:r>
              <w:rPr>
                <w:spacing w:val="-4"/>
                <w:sz w:val="18"/>
              </w:rPr>
              <w:t xml:space="preserve"> </w:t>
            </w:r>
            <w:r>
              <w:rPr>
                <w:sz w:val="18"/>
              </w:rPr>
              <w:t>на</w:t>
            </w:r>
            <w:r>
              <w:rPr>
                <w:spacing w:val="-3"/>
                <w:sz w:val="18"/>
              </w:rPr>
              <w:t xml:space="preserve"> </w:t>
            </w:r>
            <w:r>
              <w:rPr>
                <w:sz w:val="18"/>
              </w:rPr>
              <w:t>снагу</w:t>
            </w:r>
            <w:r>
              <w:rPr>
                <w:spacing w:val="-1"/>
                <w:sz w:val="18"/>
              </w:rPr>
              <w:t xml:space="preserve"> </w:t>
            </w:r>
            <w:r>
              <w:rPr>
                <w:sz w:val="18"/>
              </w:rPr>
              <w:t>овог</w:t>
            </w:r>
            <w:r>
              <w:rPr>
                <w:spacing w:val="-4"/>
                <w:sz w:val="18"/>
              </w:rPr>
              <w:t xml:space="preserve"> </w:t>
            </w:r>
            <w:r>
              <w:rPr>
                <w:sz w:val="18"/>
              </w:rPr>
              <w:t>закона,</w:t>
            </w:r>
            <w:r>
              <w:rPr>
                <w:spacing w:val="-2"/>
                <w:sz w:val="18"/>
              </w:rPr>
              <w:t xml:space="preserve"> </w:t>
            </w:r>
            <w:r>
              <w:rPr>
                <w:sz w:val="18"/>
              </w:rPr>
              <w:t>a Национални програм контроле загађења ваздуха биће донет у року од три године од дана доношења</w:t>
            </w:r>
            <w:r>
              <w:rPr>
                <w:spacing w:val="-7"/>
                <w:sz w:val="18"/>
              </w:rPr>
              <w:t xml:space="preserve"> </w:t>
            </w:r>
            <w:r>
              <w:rPr>
                <w:sz w:val="18"/>
              </w:rPr>
              <w:t>прописа</w:t>
            </w:r>
            <w:r>
              <w:rPr>
                <w:spacing w:val="-6"/>
                <w:sz w:val="18"/>
              </w:rPr>
              <w:t xml:space="preserve"> </w:t>
            </w:r>
            <w:r>
              <w:rPr>
                <w:sz w:val="18"/>
              </w:rPr>
              <w:t>из</w:t>
            </w:r>
            <w:r>
              <w:rPr>
                <w:spacing w:val="-5"/>
                <w:sz w:val="18"/>
              </w:rPr>
              <w:t xml:space="preserve"> </w:t>
            </w:r>
            <w:r>
              <w:rPr>
                <w:sz w:val="18"/>
              </w:rPr>
              <w:t>члана</w:t>
            </w:r>
            <w:r>
              <w:rPr>
                <w:spacing w:val="-7"/>
                <w:sz w:val="18"/>
              </w:rPr>
              <w:t xml:space="preserve"> </w:t>
            </w:r>
            <w:r>
              <w:rPr>
                <w:sz w:val="18"/>
              </w:rPr>
              <w:t>46. овог закона.</w:t>
            </w:r>
          </w:p>
        </w:tc>
        <w:tc>
          <w:tcPr>
            <w:tcW w:w="1544" w:type="dxa"/>
          </w:tcPr>
          <w:p w:rsidR="001F4CF8" w:rsidRDefault="001F4CF8">
            <w:pPr>
              <w:pStyle w:val="TableParagraph"/>
              <w:rPr>
                <w:sz w:val="16"/>
              </w:rPr>
            </w:pPr>
          </w:p>
        </w:tc>
      </w:tr>
      <w:tr w:rsidR="001F4CF8">
        <w:trPr>
          <w:trHeight w:val="710"/>
        </w:trPr>
        <w:tc>
          <w:tcPr>
            <w:tcW w:w="1049" w:type="dxa"/>
            <w:shd w:val="clear" w:color="auto" w:fill="D9D9D9"/>
          </w:tcPr>
          <w:p w:rsidR="001F4CF8" w:rsidRDefault="001F4CF8">
            <w:pPr>
              <w:pStyle w:val="TableParagraph"/>
              <w:spacing w:before="44"/>
              <w:rPr>
                <w:sz w:val="18"/>
              </w:rPr>
            </w:pPr>
          </w:p>
          <w:p w:rsidR="001F4CF8" w:rsidRDefault="006A7A18">
            <w:pPr>
              <w:pStyle w:val="TableParagraph"/>
              <w:ind w:left="57"/>
              <w:rPr>
                <w:sz w:val="18"/>
              </w:rPr>
            </w:pPr>
            <w:r>
              <w:rPr>
                <w:spacing w:val="-2"/>
                <w:sz w:val="18"/>
              </w:rPr>
              <w:t>6.2.1.a</w:t>
            </w:r>
          </w:p>
        </w:tc>
        <w:tc>
          <w:tcPr>
            <w:tcW w:w="3910" w:type="dxa"/>
            <w:shd w:val="clear" w:color="auto" w:fill="D9D9D9"/>
          </w:tcPr>
          <w:p w:rsidR="001F4CF8" w:rsidRDefault="006A7A18">
            <w:pPr>
              <w:pStyle w:val="TableParagraph"/>
              <w:spacing w:before="45"/>
              <w:ind w:left="57" w:right="47"/>
              <w:jc w:val="both"/>
              <w:rPr>
                <w:sz w:val="18"/>
              </w:rPr>
            </w:pPr>
            <w:r>
              <w:rPr>
                <w:sz w:val="18"/>
              </w:rPr>
              <w:t>2. When drawing up, adopting and implementing</w:t>
            </w:r>
            <w:r>
              <w:rPr>
                <w:spacing w:val="40"/>
                <w:sz w:val="18"/>
              </w:rPr>
              <w:t xml:space="preserve"> </w:t>
            </w:r>
            <w:r>
              <w:rPr>
                <w:sz w:val="18"/>
              </w:rPr>
              <w:t>the programme referred to in paragraph 1, Member States shall:</w:t>
            </w:r>
          </w:p>
        </w:tc>
        <w:tc>
          <w:tcPr>
            <w:tcW w:w="912" w:type="dxa"/>
          </w:tcPr>
          <w:p w:rsidR="001F4CF8" w:rsidRDefault="001F4CF8">
            <w:pPr>
              <w:pStyle w:val="TableParagraph"/>
              <w:spacing w:before="44"/>
              <w:rPr>
                <w:sz w:val="18"/>
              </w:rPr>
            </w:pPr>
          </w:p>
          <w:p w:rsidR="001F4CF8" w:rsidRDefault="006A7A18">
            <w:pPr>
              <w:pStyle w:val="TableParagraph"/>
              <w:ind w:left="57"/>
              <w:rPr>
                <w:b/>
                <w:sz w:val="18"/>
              </w:rPr>
            </w:pPr>
            <w:r>
              <w:rPr>
                <w:b/>
                <w:spacing w:val="-4"/>
                <w:sz w:val="18"/>
              </w:rPr>
              <w:t>0.1.</w:t>
            </w:r>
          </w:p>
        </w:tc>
        <w:tc>
          <w:tcPr>
            <w:tcW w:w="4042" w:type="dxa"/>
          </w:tcPr>
          <w:p w:rsidR="001F4CF8" w:rsidRDefault="001F4CF8">
            <w:pPr>
              <w:pStyle w:val="TableParagraph"/>
              <w:spacing w:before="164"/>
              <w:rPr>
                <w:sz w:val="18"/>
              </w:rPr>
            </w:pPr>
          </w:p>
          <w:p w:rsidR="001F4CF8" w:rsidRDefault="006A7A18">
            <w:pPr>
              <w:pStyle w:val="TableParagraph"/>
              <w:ind w:left="57"/>
              <w:rPr>
                <w:i/>
                <w:sz w:val="18"/>
              </w:rPr>
            </w:pPr>
            <w:r>
              <w:rPr>
                <w:i/>
                <w:sz w:val="18"/>
              </w:rPr>
              <w:t>2.</w:t>
            </w:r>
            <w:r>
              <w:rPr>
                <w:i/>
                <w:spacing w:val="53"/>
                <w:sz w:val="18"/>
              </w:rPr>
              <w:t xml:space="preserve">  </w:t>
            </w:r>
            <w:r>
              <w:rPr>
                <w:i/>
                <w:sz w:val="18"/>
              </w:rPr>
              <w:t>Национални</w:t>
            </w:r>
            <w:r>
              <w:rPr>
                <w:i/>
                <w:spacing w:val="53"/>
                <w:sz w:val="18"/>
              </w:rPr>
              <w:t xml:space="preserve">  </w:t>
            </w:r>
            <w:r>
              <w:rPr>
                <w:i/>
                <w:sz w:val="18"/>
              </w:rPr>
              <w:t>програм</w:t>
            </w:r>
            <w:r>
              <w:rPr>
                <w:i/>
                <w:spacing w:val="53"/>
                <w:sz w:val="18"/>
              </w:rPr>
              <w:t xml:space="preserve">  </w:t>
            </w:r>
            <w:r>
              <w:rPr>
                <w:i/>
                <w:sz w:val="18"/>
              </w:rPr>
              <w:t>контроле</w:t>
            </w:r>
            <w:r>
              <w:rPr>
                <w:i/>
                <w:spacing w:val="54"/>
                <w:sz w:val="18"/>
              </w:rPr>
              <w:t xml:space="preserve">  </w:t>
            </w:r>
            <w:r>
              <w:rPr>
                <w:i/>
                <w:spacing w:val="-2"/>
                <w:sz w:val="18"/>
              </w:rPr>
              <w:t>загађења</w:t>
            </w:r>
          </w:p>
        </w:tc>
        <w:tc>
          <w:tcPr>
            <w:tcW w:w="670" w:type="dxa"/>
          </w:tcPr>
          <w:p w:rsidR="001F4CF8" w:rsidRDefault="001F4CF8">
            <w:pPr>
              <w:pStyle w:val="TableParagraph"/>
              <w:spacing w:before="44"/>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6A7A18">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20"/>
              <w:ind w:left="78"/>
              <w:rPr>
                <w:sz w:val="18"/>
              </w:rPr>
            </w:pPr>
            <w:r>
              <w:rPr>
                <w:sz w:val="18"/>
              </w:rPr>
              <w:t>Нацртом</w:t>
            </w:r>
            <w:r>
              <w:rPr>
                <w:spacing w:val="33"/>
                <w:sz w:val="18"/>
              </w:rPr>
              <w:t xml:space="preserve"> </w:t>
            </w:r>
            <w:r>
              <w:rPr>
                <w:sz w:val="18"/>
              </w:rPr>
              <w:t>закона</w:t>
            </w:r>
            <w:r>
              <w:rPr>
                <w:spacing w:val="31"/>
                <w:sz w:val="18"/>
              </w:rPr>
              <w:t xml:space="preserve"> </w:t>
            </w:r>
            <w:r>
              <w:rPr>
                <w:sz w:val="18"/>
              </w:rPr>
              <w:t>дат</w:t>
            </w:r>
            <w:r>
              <w:rPr>
                <w:spacing w:val="34"/>
                <w:sz w:val="18"/>
              </w:rPr>
              <w:t xml:space="preserve"> </w:t>
            </w:r>
            <w:r>
              <w:rPr>
                <w:sz w:val="18"/>
              </w:rPr>
              <w:t>je</w:t>
            </w:r>
            <w:r>
              <w:rPr>
                <w:spacing w:val="32"/>
                <w:sz w:val="18"/>
              </w:rPr>
              <w:t xml:space="preserve"> </w:t>
            </w:r>
            <w:r>
              <w:rPr>
                <w:spacing w:val="-2"/>
                <w:sz w:val="18"/>
              </w:rPr>
              <w:t>правни</w:t>
            </w:r>
          </w:p>
        </w:tc>
        <w:tc>
          <w:tcPr>
            <w:tcW w:w="1544" w:type="dxa"/>
          </w:tcPr>
          <w:p w:rsidR="001F4CF8" w:rsidRDefault="001F4CF8">
            <w:pPr>
              <w:pStyle w:val="TableParagraph"/>
              <w:rPr>
                <w:sz w:val="16"/>
              </w:rPr>
            </w:pPr>
          </w:p>
        </w:tc>
      </w:tr>
    </w:tbl>
    <w:p w:rsidR="001F4CF8" w:rsidRDefault="001F4CF8">
      <w:pPr>
        <w:pStyle w:val="TableParagraph"/>
        <w:rPr>
          <w:sz w:val="16"/>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right="442"/>
              <w:jc w:val="right"/>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4027"/>
        </w:trPr>
        <w:tc>
          <w:tcPr>
            <w:tcW w:w="1049" w:type="dxa"/>
            <w:shd w:val="clear" w:color="auto" w:fill="D9D9D9"/>
          </w:tcPr>
          <w:p w:rsidR="001F4CF8" w:rsidRDefault="001F4CF8">
            <w:pPr>
              <w:pStyle w:val="TableParagraph"/>
              <w:rPr>
                <w:sz w:val="16"/>
              </w:rPr>
            </w:pPr>
          </w:p>
        </w:tc>
        <w:tc>
          <w:tcPr>
            <w:tcW w:w="3910" w:type="dxa"/>
            <w:shd w:val="clear" w:color="auto" w:fill="D9D9D9"/>
          </w:tcPr>
          <w:p w:rsidR="001F4CF8" w:rsidRDefault="006A7A18">
            <w:pPr>
              <w:pStyle w:val="TableParagraph"/>
              <w:spacing w:before="26"/>
              <w:ind w:left="57" w:right="43"/>
              <w:jc w:val="both"/>
              <w:rPr>
                <w:sz w:val="18"/>
              </w:rPr>
            </w:pPr>
            <w:r>
              <w:rPr>
                <w:sz w:val="18"/>
              </w:rPr>
              <w:t>(a) assess to what extent national emission sources are likely to have an impact on air quality in their territories and neighbouring Member States using, where appropriate, data and methodologies developed by the European Monitoring and Evaluation Programme (EMEP) under the Protocol to the LRTAP Convention on long-term financing</w:t>
            </w:r>
            <w:r>
              <w:rPr>
                <w:spacing w:val="40"/>
                <w:sz w:val="18"/>
              </w:rPr>
              <w:t xml:space="preserve"> </w:t>
            </w:r>
            <w:r>
              <w:rPr>
                <w:sz w:val="18"/>
              </w:rPr>
              <w:t>of the cooperative programme for monitoring and evaluation of the long-range transmission of air pollutants in Europe;</w:t>
            </w:r>
          </w:p>
        </w:tc>
        <w:tc>
          <w:tcPr>
            <w:tcW w:w="912" w:type="dxa"/>
          </w:tcPr>
          <w:p w:rsidR="001F4CF8" w:rsidRDefault="006A7A18">
            <w:pPr>
              <w:pStyle w:val="TableParagraph"/>
              <w:spacing w:before="26"/>
              <w:ind w:left="62"/>
              <w:rPr>
                <w:sz w:val="18"/>
              </w:rPr>
            </w:pPr>
            <w:r>
              <w:rPr>
                <w:spacing w:val="-4"/>
                <w:sz w:val="18"/>
              </w:rPr>
              <w:t>30.5</w:t>
            </w:r>
          </w:p>
        </w:tc>
        <w:tc>
          <w:tcPr>
            <w:tcW w:w="4042" w:type="dxa"/>
          </w:tcPr>
          <w:p w:rsidR="001F4CF8" w:rsidRDefault="006A7A18">
            <w:pPr>
              <w:pStyle w:val="TableParagraph"/>
              <w:spacing w:before="26"/>
              <w:ind w:left="57"/>
              <w:rPr>
                <w:i/>
                <w:sz w:val="18"/>
              </w:rPr>
            </w:pPr>
            <w:r>
              <w:rPr>
                <w:i/>
                <w:spacing w:val="-2"/>
                <w:sz w:val="18"/>
              </w:rPr>
              <w:t>ваздуха</w:t>
            </w:r>
          </w:p>
          <w:p w:rsidR="001F4CF8" w:rsidRDefault="001F4CF8">
            <w:pPr>
              <w:pStyle w:val="TableParagraph"/>
              <w:spacing w:before="34"/>
              <w:rPr>
                <w:sz w:val="18"/>
              </w:rPr>
            </w:pPr>
          </w:p>
          <w:p w:rsidR="001F4CF8" w:rsidRDefault="006A7A18">
            <w:pPr>
              <w:pStyle w:val="TableParagraph"/>
              <w:spacing w:before="1"/>
              <w:ind w:left="57"/>
              <w:rPr>
                <w:sz w:val="18"/>
              </w:rPr>
            </w:pPr>
            <w:r>
              <w:rPr>
                <w:sz w:val="18"/>
              </w:rPr>
              <w:t>Члан</w:t>
            </w:r>
            <w:r>
              <w:rPr>
                <w:spacing w:val="-4"/>
                <w:sz w:val="18"/>
              </w:rPr>
              <w:t xml:space="preserve"> </w:t>
            </w:r>
            <w:r>
              <w:rPr>
                <w:spacing w:val="-5"/>
                <w:sz w:val="18"/>
              </w:rPr>
              <w:t>30</w:t>
            </w:r>
          </w:p>
          <w:p w:rsidR="001F4CF8" w:rsidRDefault="001F4CF8">
            <w:pPr>
              <w:pStyle w:val="TableParagraph"/>
              <w:rPr>
                <w:sz w:val="18"/>
              </w:rPr>
            </w:pPr>
          </w:p>
          <w:p w:rsidR="001F4CF8" w:rsidRDefault="001F4CF8">
            <w:pPr>
              <w:pStyle w:val="TableParagraph"/>
              <w:spacing w:before="63"/>
              <w:rPr>
                <w:sz w:val="18"/>
              </w:rPr>
            </w:pPr>
          </w:p>
          <w:p w:rsidR="001F4CF8" w:rsidRDefault="006A7A18">
            <w:pPr>
              <w:pStyle w:val="TableParagraph"/>
              <w:ind w:left="57" w:right="40"/>
              <w:jc w:val="both"/>
              <w:rPr>
                <w:sz w:val="18"/>
              </w:rPr>
            </w:pPr>
            <w:r>
              <w:rPr>
                <w:sz w:val="18"/>
              </w:rPr>
              <w:t xml:space="preserve">Посебним прописом Влада, на предлог Министарства, утврђује минималну садржину, начин израде, услове ванредних ажурирања Националног програма контроле загађивања вадуха, као и мере за Национално смањење емисија одређених загађујућих материја (сумпор </w:t>
            </w:r>
            <w:r>
              <w:rPr>
                <w:position w:val="1"/>
                <w:sz w:val="18"/>
              </w:rPr>
              <w:t>диоксид (SO</w:t>
            </w:r>
            <w:r>
              <w:rPr>
                <w:sz w:val="12"/>
              </w:rPr>
              <w:t>2</w:t>
            </w:r>
            <w:r>
              <w:rPr>
                <w:position w:val="1"/>
                <w:sz w:val="18"/>
              </w:rPr>
              <w:t xml:space="preserve">), азотне оксиде (NOx), неметанска </w:t>
            </w:r>
            <w:r>
              <w:rPr>
                <w:sz w:val="18"/>
              </w:rPr>
              <w:t>испарљива органска једињења (NMVOC),</w:t>
            </w:r>
            <w:r>
              <w:rPr>
                <w:spacing w:val="40"/>
                <w:sz w:val="18"/>
              </w:rPr>
              <w:t xml:space="preserve"> </w:t>
            </w:r>
            <w:r>
              <w:rPr>
                <w:position w:val="1"/>
                <w:sz w:val="18"/>
              </w:rPr>
              <w:t>амонијак (NH</w:t>
            </w:r>
            <w:r>
              <w:rPr>
                <w:sz w:val="12"/>
              </w:rPr>
              <w:t>3</w:t>
            </w:r>
            <w:r>
              <w:rPr>
                <w:position w:val="1"/>
                <w:sz w:val="18"/>
              </w:rPr>
              <w:t>) и суспендоване честице PM</w:t>
            </w:r>
            <w:r>
              <w:rPr>
                <w:sz w:val="12"/>
              </w:rPr>
              <w:t>2.5</w:t>
            </w:r>
            <w:r>
              <w:rPr>
                <w:position w:val="1"/>
                <w:sz w:val="18"/>
              </w:rPr>
              <w:t>)</w:t>
            </w:r>
            <w:r>
              <w:rPr>
                <w:spacing w:val="40"/>
                <w:position w:val="1"/>
                <w:sz w:val="18"/>
              </w:rPr>
              <w:t xml:space="preserve"> </w:t>
            </w:r>
            <w:r>
              <w:rPr>
                <w:sz w:val="18"/>
              </w:rPr>
              <w:t>ради остваривања захтева у погледу квалитета ваздуха, заштите становништва, биолошке разноврсности и екосистема.</w:t>
            </w:r>
          </w:p>
        </w:tc>
        <w:tc>
          <w:tcPr>
            <w:tcW w:w="670" w:type="dxa"/>
          </w:tcPr>
          <w:p w:rsidR="001F4CF8" w:rsidRDefault="001F4CF8">
            <w:pPr>
              <w:pStyle w:val="TableParagraph"/>
              <w:rPr>
                <w:sz w:val="16"/>
              </w:rPr>
            </w:pPr>
          </w:p>
        </w:tc>
        <w:tc>
          <w:tcPr>
            <w:tcW w:w="2562" w:type="dxa"/>
          </w:tcPr>
          <w:p w:rsidR="001F4CF8" w:rsidRDefault="006A7A18">
            <w:pPr>
              <w:pStyle w:val="TableParagraph"/>
              <w:tabs>
                <w:tab w:val="left" w:pos="1108"/>
                <w:tab w:val="left" w:pos="1868"/>
              </w:tabs>
              <w:spacing w:before="26"/>
              <w:ind w:left="57" w:right="43"/>
              <w:jc w:val="both"/>
              <w:rPr>
                <w:sz w:val="18"/>
              </w:rPr>
            </w:pP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30.</w:t>
            </w:r>
          </w:p>
          <w:p w:rsidR="001F4CF8" w:rsidRDefault="006A7A18">
            <w:pPr>
              <w:pStyle w:val="TableParagraph"/>
              <w:spacing w:before="120"/>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6"/>
              </w:rPr>
            </w:pPr>
          </w:p>
        </w:tc>
      </w:tr>
      <w:tr w:rsidR="001F4CF8">
        <w:trPr>
          <w:trHeight w:val="4476"/>
        </w:trPr>
        <w:tc>
          <w:tcPr>
            <w:tcW w:w="1049" w:type="dxa"/>
            <w:shd w:val="clear" w:color="auto" w:fill="D9D9D9"/>
          </w:tcPr>
          <w:p w:rsidR="001F4CF8" w:rsidRDefault="006A7A18">
            <w:pPr>
              <w:pStyle w:val="TableParagraph"/>
              <w:spacing w:before="148"/>
              <w:ind w:right="485"/>
              <w:jc w:val="right"/>
              <w:rPr>
                <w:sz w:val="18"/>
              </w:rPr>
            </w:pPr>
            <w:r>
              <w:rPr>
                <w:spacing w:val="-2"/>
                <w:sz w:val="18"/>
              </w:rPr>
              <w:t>6.2.1.b</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68"/>
              <w:rPr>
                <w:sz w:val="18"/>
              </w:rPr>
            </w:pPr>
          </w:p>
          <w:p w:rsidR="001F4CF8" w:rsidRDefault="006A7A18">
            <w:pPr>
              <w:pStyle w:val="TableParagraph"/>
              <w:ind w:left="57" w:right="46"/>
              <w:jc w:val="both"/>
              <w:rPr>
                <w:sz w:val="18"/>
              </w:rPr>
            </w:pPr>
            <w:r>
              <w:rPr>
                <w:sz w:val="18"/>
              </w:rPr>
              <w:t>(b) take account of the need to reduce air pollutant emissions for the purpose of reaching compliance with air quality objectives in their territories and, where appropriate, in neighbouring Member States;</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07"/>
              <w:rPr>
                <w:sz w:val="18"/>
              </w:rPr>
            </w:pPr>
          </w:p>
          <w:p w:rsidR="001F4CF8" w:rsidRDefault="006A7A18">
            <w:pPr>
              <w:pStyle w:val="TableParagraph"/>
              <w:ind w:left="57"/>
              <w:rPr>
                <w:b/>
                <w:sz w:val="18"/>
              </w:rPr>
            </w:pPr>
            <w:r>
              <w:rPr>
                <w:b/>
                <w:spacing w:val="-4"/>
                <w:sz w:val="18"/>
              </w:rPr>
              <w:t>0.1.</w:t>
            </w:r>
          </w:p>
          <w:p w:rsidR="001F4CF8" w:rsidRDefault="006A7A18">
            <w:pPr>
              <w:pStyle w:val="TableParagraph"/>
              <w:spacing w:before="120"/>
              <w:ind w:left="62"/>
              <w:rPr>
                <w:sz w:val="18"/>
              </w:rPr>
            </w:pPr>
            <w:r>
              <w:rPr>
                <w:spacing w:val="-4"/>
                <w:sz w:val="18"/>
              </w:rPr>
              <w:t>30.5</w:t>
            </w:r>
          </w:p>
        </w:tc>
        <w:tc>
          <w:tcPr>
            <w:tcW w:w="4042" w:type="dxa"/>
          </w:tcPr>
          <w:p w:rsidR="001F4CF8" w:rsidRDefault="001F4CF8">
            <w:pPr>
              <w:pStyle w:val="TableParagraph"/>
              <w:spacing w:before="61"/>
              <w:rPr>
                <w:sz w:val="18"/>
              </w:rPr>
            </w:pPr>
          </w:p>
          <w:p w:rsidR="001F4CF8" w:rsidRDefault="006A7A18">
            <w:pPr>
              <w:pStyle w:val="TableParagraph"/>
              <w:ind w:left="57"/>
              <w:rPr>
                <w:i/>
                <w:sz w:val="18"/>
              </w:rPr>
            </w:pPr>
            <w:r>
              <w:rPr>
                <w:i/>
                <w:sz w:val="18"/>
              </w:rPr>
              <w:t>2.</w:t>
            </w:r>
            <w:r>
              <w:rPr>
                <w:i/>
                <w:spacing w:val="80"/>
                <w:w w:val="150"/>
                <w:sz w:val="18"/>
              </w:rPr>
              <w:t xml:space="preserve"> </w:t>
            </w:r>
            <w:r>
              <w:rPr>
                <w:i/>
                <w:sz w:val="18"/>
              </w:rPr>
              <w:t>Национални</w:t>
            </w:r>
            <w:r>
              <w:rPr>
                <w:i/>
                <w:spacing w:val="80"/>
                <w:w w:val="150"/>
                <w:sz w:val="18"/>
              </w:rPr>
              <w:t xml:space="preserve"> </w:t>
            </w:r>
            <w:r>
              <w:rPr>
                <w:i/>
                <w:sz w:val="18"/>
              </w:rPr>
              <w:t>програм</w:t>
            </w:r>
            <w:r>
              <w:rPr>
                <w:i/>
                <w:spacing w:val="80"/>
                <w:w w:val="150"/>
                <w:sz w:val="18"/>
              </w:rPr>
              <w:t xml:space="preserve"> </w:t>
            </w:r>
            <w:r>
              <w:rPr>
                <w:i/>
                <w:sz w:val="18"/>
              </w:rPr>
              <w:t>контроле</w:t>
            </w:r>
            <w:r>
              <w:rPr>
                <w:i/>
                <w:spacing w:val="80"/>
                <w:w w:val="150"/>
                <w:sz w:val="18"/>
              </w:rPr>
              <w:t xml:space="preserve"> </w:t>
            </w:r>
            <w:r>
              <w:rPr>
                <w:i/>
                <w:sz w:val="18"/>
              </w:rPr>
              <w:t xml:space="preserve">загађења </w:t>
            </w:r>
            <w:r>
              <w:rPr>
                <w:i/>
                <w:spacing w:val="-2"/>
                <w:sz w:val="18"/>
              </w:rPr>
              <w:t>ваздуха</w:t>
            </w:r>
          </w:p>
          <w:p w:rsidR="001F4CF8" w:rsidRDefault="001F4CF8">
            <w:pPr>
              <w:pStyle w:val="TableParagraph"/>
              <w:spacing w:before="32"/>
              <w:rPr>
                <w:sz w:val="18"/>
              </w:rPr>
            </w:pPr>
          </w:p>
          <w:p w:rsidR="001F4CF8" w:rsidRDefault="006A7A18">
            <w:pPr>
              <w:pStyle w:val="TableParagraph"/>
              <w:spacing w:before="1"/>
              <w:ind w:left="57"/>
              <w:jc w:val="both"/>
              <w:rPr>
                <w:sz w:val="18"/>
              </w:rPr>
            </w:pPr>
            <w:r>
              <w:rPr>
                <w:sz w:val="18"/>
              </w:rPr>
              <w:t>Члан</w:t>
            </w:r>
            <w:r>
              <w:rPr>
                <w:spacing w:val="-4"/>
                <w:sz w:val="18"/>
              </w:rPr>
              <w:t xml:space="preserve"> </w:t>
            </w:r>
            <w:r>
              <w:rPr>
                <w:spacing w:val="-5"/>
                <w:sz w:val="18"/>
              </w:rPr>
              <w:t>30</w:t>
            </w:r>
          </w:p>
          <w:p w:rsidR="001F4CF8" w:rsidRDefault="001F4CF8">
            <w:pPr>
              <w:pStyle w:val="TableParagraph"/>
              <w:rPr>
                <w:sz w:val="18"/>
              </w:rPr>
            </w:pPr>
          </w:p>
          <w:p w:rsidR="001F4CF8" w:rsidRDefault="001F4CF8">
            <w:pPr>
              <w:pStyle w:val="TableParagraph"/>
              <w:spacing w:before="62"/>
              <w:rPr>
                <w:sz w:val="18"/>
              </w:rPr>
            </w:pPr>
          </w:p>
          <w:p w:rsidR="001F4CF8" w:rsidRDefault="006A7A18">
            <w:pPr>
              <w:pStyle w:val="TableParagraph"/>
              <w:spacing w:before="1"/>
              <w:ind w:left="57" w:right="40"/>
              <w:jc w:val="both"/>
              <w:rPr>
                <w:sz w:val="18"/>
              </w:rPr>
            </w:pPr>
            <w:r>
              <w:rPr>
                <w:sz w:val="18"/>
              </w:rPr>
              <w:t xml:space="preserve">Посебним прописом Влада, на предлог Министарства, утврђује минималну садржину, начин израде, услове ванредних ажурирања Националног програма контроле загађивања вадуха, као и мере за Национално смањење емисија одређених загађујућих материја (сумпор </w:t>
            </w:r>
            <w:r>
              <w:rPr>
                <w:position w:val="1"/>
                <w:sz w:val="18"/>
              </w:rPr>
              <w:t>диоксид (SO</w:t>
            </w:r>
            <w:r>
              <w:rPr>
                <w:sz w:val="12"/>
              </w:rPr>
              <w:t>2</w:t>
            </w:r>
            <w:r>
              <w:rPr>
                <w:position w:val="1"/>
                <w:sz w:val="18"/>
              </w:rPr>
              <w:t xml:space="preserve">), азотне оксиде (NOx), неметанска </w:t>
            </w:r>
            <w:r>
              <w:rPr>
                <w:sz w:val="18"/>
              </w:rPr>
              <w:t>испарљива органска једињења (NMVOC),</w:t>
            </w:r>
            <w:r>
              <w:rPr>
                <w:spacing w:val="40"/>
                <w:sz w:val="18"/>
              </w:rPr>
              <w:t xml:space="preserve"> </w:t>
            </w:r>
            <w:r>
              <w:rPr>
                <w:position w:val="1"/>
                <w:sz w:val="18"/>
              </w:rPr>
              <w:t>амонијак (NH</w:t>
            </w:r>
            <w:r>
              <w:rPr>
                <w:sz w:val="12"/>
              </w:rPr>
              <w:t>3</w:t>
            </w:r>
            <w:r>
              <w:rPr>
                <w:position w:val="1"/>
                <w:sz w:val="18"/>
              </w:rPr>
              <w:t>) и суспендоване честице PM</w:t>
            </w:r>
            <w:r>
              <w:rPr>
                <w:sz w:val="12"/>
              </w:rPr>
              <w:t>2.5</w:t>
            </w:r>
            <w:r>
              <w:rPr>
                <w:position w:val="1"/>
                <w:sz w:val="18"/>
              </w:rPr>
              <w:t>)</w:t>
            </w:r>
            <w:r>
              <w:rPr>
                <w:spacing w:val="40"/>
                <w:position w:val="1"/>
                <w:sz w:val="18"/>
              </w:rPr>
              <w:t xml:space="preserve"> </w:t>
            </w:r>
            <w:r>
              <w:rPr>
                <w:sz w:val="18"/>
              </w:rPr>
              <w:t>ради остваривања захтева у погледу квалитета ваздуха, заштите становништва, биолошке разноврсности и екосистема.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63"/>
              <w:rPr>
                <w:sz w:val="18"/>
              </w:rPr>
            </w:pPr>
          </w:p>
          <w:p w:rsidR="001F4CF8" w:rsidRDefault="006A7A18">
            <w:pPr>
              <w:pStyle w:val="TableParagraph"/>
              <w:spacing w:before="1"/>
              <w:ind w:left="12"/>
              <w:jc w:val="center"/>
              <w:rPr>
                <w:sz w:val="18"/>
              </w:rPr>
            </w:pPr>
            <w:r>
              <w:rPr>
                <w:spacing w:val="-5"/>
                <w:sz w:val="18"/>
              </w:rPr>
              <w:t>ДУ</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51"/>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30.</w:t>
            </w:r>
          </w:p>
          <w:p w:rsidR="001F4CF8" w:rsidRDefault="006A7A18">
            <w:pPr>
              <w:pStyle w:val="TableParagraph"/>
              <w:spacing w:before="121"/>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6"/>
              </w:rPr>
            </w:pPr>
          </w:p>
        </w:tc>
      </w:tr>
    </w:tbl>
    <w:p w:rsidR="001F4CF8" w:rsidRDefault="001F4CF8">
      <w:pPr>
        <w:pStyle w:val="TableParagraph"/>
        <w:rPr>
          <w:sz w:val="16"/>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right="442"/>
              <w:jc w:val="right"/>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4473"/>
        </w:trPr>
        <w:tc>
          <w:tcPr>
            <w:tcW w:w="1049" w:type="dxa"/>
            <w:shd w:val="clear" w:color="auto" w:fill="D9D9D9"/>
          </w:tcPr>
          <w:p w:rsidR="001F4CF8" w:rsidRDefault="006A7A18">
            <w:pPr>
              <w:pStyle w:val="TableParagraph"/>
              <w:spacing w:before="146"/>
              <w:ind w:right="491"/>
              <w:jc w:val="right"/>
              <w:rPr>
                <w:sz w:val="18"/>
              </w:rPr>
            </w:pPr>
            <w:r>
              <w:rPr>
                <w:spacing w:val="-2"/>
                <w:sz w:val="18"/>
              </w:rPr>
              <w:t>6.2.1.c</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68"/>
              <w:rPr>
                <w:sz w:val="18"/>
              </w:rPr>
            </w:pPr>
          </w:p>
          <w:p w:rsidR="001F4CF8" w:rsidRDefault="006A7A18">
            <w:pPr>
              <w:pStyle w:val="TableParagraph"/>
              <w:ind w:left="57" w:right="46"/>
              <w:jc w:val="both"/>
              <w:rPr>
                <w:sz w:val="18"/>
              </w:rPr>
            </w:pPr>
            <w:r>
              <w:rPr>
                <w:sz w:val="18"/>
              </w:rPr>
              <w:t xml:space="preserve">(c) prioritise emission reduction measures for black carbon when taking measures to achieve their national reduction commitments for fine particulate </w:t>
            </w:r>
            <w:r>
              <w:rPr>
                <w:spacing w:val="-2"/>
                <w:sz w:val="18"/>
              </w:rPr>
              <w:t>matter;</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07"/>
              <w:rPr>
                <w:sz w:val="18"/>
              </w:rPr>
            </w:pPr>
          </w:p>
          <w:p w:rsidR="001F4CF8" w:rsidRDefault="006A7A18">
            <w:pPr>
              <w:pStyle w:val="TableParagraph"/>
              <w:spacing w:before="1"/>
              <w:ind w:left="57"/>
              <w:rPr>
                <w:b/>
                <w:sz w:val="18"/>
              </w:rPr>
            </w:pPr>
            <w:r>
              <w:rPr>
                <w:b/>
                <w:spacing w:val="-4"/>
                <w:sz w:val="18"/>
              </w:rPr>
              <w:t>0.1.</w:t>
            </w:r>
          </w:p>
          <w:p w:rsidR="001F4CF8" w:rsidRDefault="006A7A18">
            <w:pPr>
              <w:pStyle w:val="TableParagraph"/>
              <w:spacing w:before="119"/>
              <w:ind w:left="62"/>
              <w:rPr>
                <w:sz w:val="18"/>
              </w:rPr>
            </w:pPr>
            <w:r>
              <w:rPr>
                <w:spacing w:val="-4"/>
                <w:sz w:val="18"/>
              </w:rPr>
              <w:t>30.5</w:t>
            </w:r>
          </w:p>
        </w:tc>
        <w:tc>
          <w:tcPr>
            <w:tcW w:w="4042" w:type="dxa"/>
          </w:tcPr>
          <w:p w:rsidR="001F4CF8" w:rsidRDefault="001F4CF8">
            <w:pPr>
              <w:pStyle w:val="TableParagraph"/>
              <w:spacing w:before="59"/>
              <w:rPr>
                <w:sz w:val="18"/>
              </w:rPr>
            </w:pPr>
          </w:p>
          <w:p w:rsidR="001F4CF8" w:rsidRDefault="006A7A18">
            <w:pPr>
              <w:pStyle w:val="TableParagraph"/>
              <w:ind w:left="57"/>
              <w:rPr>
                <w:i/>
                <w:sz w:val="18"/>
              </w:rPr>
            </w:pPr>
            <w:r>
              <w:rPr>
                <w:i/>
                <w:sz w:val="18"/>
              </w:rPr>
              <w:t>2.</w:t>
            </w:r>
            <w:r>
              <w:rPr>
                <w:i/>
                <w:spacing w:val="80"/>
                <w:w w:val="150"/>
                <w:sz w:val="18"/>
              </w:rPr>
              <w:t xml:space="preserve"> </w:t>
            </w:r>
            <w:r>
              <w:rPr>
                <w:i/>
                <w:sz w:val="18"/>
              </w:rPr>
              <w:t>Национални</w:t>
            </w:r>
            <w:r>
              <w:rPr>
                <w:i/>
                <w:spacing w:val="80"/>
                <w:w w:val="150"/>
                <w:sz w:val="18"/>
              </w:rPr>
              <w:t xml:space="preserve"> </w:t>
            </w:r>
            <w:r>
              <w:rPr>
                <w:i/>
                <w:sz w:val="18"/>
              </w:rPr>
              <w:t>програм</w:t>
            </w:r>
            <w:r>
              <w:rPr>
                <w:i/>
                <w:spacing w:val="80"/>
                <w:w w:val="150"/>
                <w:sz w:val="18"/>
              </w:rPr>
              <w:t xml:space="preserve"> </w:t>
            </w:r>
            <w:r>
              <w:rPr>
                <w:i/>
                <w:sz w:val="18"/>
              </w:rPr>
              <w:t>контроле</w:t>
            </w:r>
            <w:r>
              <w:rPr>
                <w:i/>
                <w:spacing w:val="80"/>
                <w:w w:val="150"/>
                <w:sz w:val="18"/>
              </w:rPr>
              <w:t xml:space="preserve"> </w:t>
            </w:r>
            <w:r>
              <w:rPr>
                <w:i/>
                <w:sz w:val="18"/>
              </w:rPr>
              <w:t xml:space="preserve">загађења </w:t>
            </w:r>
            <w:r>
              <w:rPr>
                <w:i/>
                <w:spacing w:val="-2"/>
                <w:sz w:val="18"/>
              </w:rPr>
              <w:t>ваздуха</w:t>
            </w:r>
          </w:p>
          <w:p w:rsidR="001F4CF8" w:rsidRDefault="001F4CF8">
            <w:pPr>
              <w:pStyle w:val="TableParagraph"/>
              <w:spacing w:before="34"/>
              <w:rPr>
                <w:sz w:val="18"/>
              </w:rPr>
            </w:pPr>
          </w:p>
          <w:p w:rsidR="001F4CF8" w:rsidRDefault="006A7A18">
            <w:pPr>
              <w:pStyle w:val="TableParagraph"/>
              <w:ind w:left="57"/>
              <w:jc w:val="both"/>
              <w:rPr>
                <w:sz w:val="18"/>
              </w:rPr>
            </w:pPr>
            <w:r>
              <w:rPr>
                <w:sz w:val="18"/>
              </w:rPr>
              <w:t>Члан</w:t>
            </w:r>
            <w:r>
              <w:rPr>
                <w:spacing w:val="-4"/>
                <w:sz w:val="18"/>
              </w:rPr>
              <w:t xml:space="preserve"> </w:t>
            </w:r>
            <w:r>
              <w:rPr>
                <w:spacing w:val="-5"/>
                <w:sz w:val="18"/>
              </w:rPr>
              <w:t>30</w:t>
            </w:r>
          </w:p>
          <w:p w:rsidR="001F4CF8" w:rsidRDefault="001F4CF8">
            <w:pPr>
              <w:pStyle w:val="TableParagraph"/>
              <w:rPr>
                <w:sz w:val="18"/>
              </w:rPr>
            </w:pPr>
          </w:p>
          <w:p w:rsidR="001F4CF8" w:rsidRDefault="001F4CF8">
            <w:pPr>
              <w:pStyle w:val="TableParagraph"/>
              <w:spacing w:before="63"/>
              <w:rPr>
                <w:sz w:val="18"/>
              </w:rPr>
            </w:pPr>
          </w:p>
          <w:p w:rsidR="001F4CF8" w:rsidRDefault="006A7A18">
            <w:pPr>
              <w:pStyle w:val="TableParagraph"/>
              <w:ind w:left="57" w:right="40"/>
              <w:jc w:val="both"/>
              <w:rPr>
                <w:sz w:val="18"/>
              </w:rPr>
            </w:pPr>
            <w:r>
              <w:rPr>
                <w:sz w:val="18"/>
              </w:rPr>
              <w:t xml:space="preserve">Посебним прописом Влада, на предлог Министарства, утврђује минималну садржину, начин израде, услове ванредних ажурирања Националног програма контроле загађивања вадуха, као и мере за Национално смањење емисија одређених загађујућих материја (сумпор </w:t>
            </w:r>
            <w:r>
              <w:rPr>
                <w:position w:val="1"/>
                <w:sz w:val="18"/>
              </w:rPr>
              <w:t>диоксид (SO</w:t>
            </w:r>
            <w:r>
              <w:rPr>
                <w:sz w:val="12"/>
              </w:rPr>
              <w:t>2</w:t>
            </w:r>
            <w:r>
              <w:rPr>
                <w:position w:val="1"/>
                <w:sz w:val="18"/>
              </w:rPr>
              <w:t xml:space="preserve">), азотне оксиде (NOx), неметанска </w:t>
            </w:r>
            <w:r>
              <w:rPr>
                <w:sz w:val="18"/>
              </w:rPr>
              <w:t>испарљива органска једињења (NMVOC),</w:t>
            </w:r>
            <w:r>
              <w:rPr>
                <w:spacing w:val="40"/>
                <w:sz w:val="18"/>
              </w:rPr>
              <w:t xml:space="preserve"> </w:t>
            </w:r>
            <w:r>
              <w:rPr>
                <w:position w:val="1"/>
                <w:sz w:val="18"/>
              </w:rPr>
              <w:t>амонијак (NH</w:t>
            </w:r>
            <w:r>
              <w:rPr>
                <w:sz w:val="12"/>
              </w:rPr>
              <w:t>3</w:t>
            </w:r>
            <w:r>
              <w:rPr>
                <w:position w:val="1"/>
                <w:sz w:val="18"/>
              </w:rPr>
              <w:t>) и суспендоване честице PM</w:t>
            </w:r>
            <w:r>
              <w:rPr>
                <w:sz w:val="12"/>
              </w:rPr>
              <w:t>2.5</w:t>
            </w:r>
            <w:r>
              <w:rPr>
                <w:position w:val="1"/>
                <w:sz w:val="18"/>
              </w:rPr>
              <w:t>)</w:t>
            </w:r>
            <w:r>
              <w:rPr>
                <w:spacing w:val="40"/>
                <w:position w:val="1"/>
                <w:sz w:val="18"/>
              </w:rPr>
              <w:t xml:space="preserve"> </w:t>
            </w:r>
            <w:r>
              <w:rPr>
                <w:sz w:val="18"/>
              </w:rPr>
              <w:t>ради остваривања захтева у погледу квалитета ваздуха, заштите становништва, биолошке разноврсности и екосистема.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64"/>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51"/>
              <w:rPr>
                <w:sz w:val="18"/>
              </w:rPr>
            </w:pPr>
          </w:p>
          <w:p w:rsidR="001F4CF8" w:rsidRDefault="006A7A18">
            <w:pPr>
              <w:pStyle w:val="TableParagraph"/>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19"/>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30.</w:t>
            </w:r>
          </w:p>
          <w:p w:rsidR="001F4CF8" w:rsidRDefault="006A7A18">
            <w:pPr>
              <w:pStyle w:val="TableParagraph"/>
              <w:spacing w:before="120"/>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6"/>
              </w:rPr>
            </w:pPr>
          </w:p>
        </w:tc>
      </w:tr>
      <w:tr w:rsidR="001F4CF8">
        <w:trPr>
          <w:trHeight w:val="4270"/>
        </w:trPr>
        <w:tc>
          <w:tcPr>
            <w:tcW w:w="1049" w:type="dxa"/>
            <w:shd w:val="clear" w:color="auto" w:fill="D9D9D9"/>
          </w:tcPr>
          <w:p w:rsidR="001F4CF8" w:rsidRDefault="006A7A18">
            <w:pPr>
              <w:pStyle w:val="TableParagraph"/>
              <w:spacing w:before="149"/>
              <w:ind w:right="485"/>
              <w:jc w:val="right"/>
              <w:rPr>
                <w:sz w:val="18"/>
              </w:rPr>
            </w:pPr>
            <w:r>
              <w:rPr>
                <w:spacing w:val="-2"/>
                <w:sz w:val="18"/>
              </w:rPr>
              <w:t>6.2.1.d</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65"/>
              <w:rPr>
                <w:sz w:val="18"/>
              </w:rPr>
            </w:pPr>
          </w:p>
          <w:p w:rsidR="001F4CF8" w:rsidRDefault="006A7A18">
            <w:pPr>
              <w:pStyle w:val="TableParagraph"/>
              <w:ind w:left="57" w:right="45"/>
              <w:jc w:val="both"/>
              <w:rPr>
                <w:sz w:val="18"/>
              </w:rPr>
            </w:pPr>
            <w:r>
              <w:rPr>
                <w:sz w:val="18"/>
              </w:rPr>
              <w:t>(d) ensure coherence with other relevant plans and programmes established by virtue of the requirements set out in national or Union</w:t>
            </w:r>
            <w:r>
              <w:rPr>
                <w:spacing w:val="80"/>
                <w:sz w:val="18"/>
              </w:rPr>
              <w:t xml:space="preserve"> </w:t>
            </w:r>
            <w:r>
              <w:rPr>
                <w:spacing w:val="-2"/>
                <w:sz w:val="18"/>
              </w:rPr>
              <w:t>legislation.</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4"/>
              <w:rPr>
                <w:sz w:val="18"/>
              </w:rPr>
            </w:pPr>
          </w:p>
          <w:p w:rsidR="001F4CF8" w:rsidRDefault="006A7A18">
            <w:pPr>
              <w:pStyle w:val="TableParagraph"/>
              <w:ind w:left="57"/>
              <w:rPr>
                <w:b/>
                <w:sz w:val="18"/>
              </w:rPr>
            </w:pPr>
            <w:r>
              <w:rPr>
                <w:b/>
                <w:spacing w:val="-4"/>
                <w:sz w:val="18"/>
              </w:rPr>
              <w:t>0.1.</w:t>
            </w:r>
          </w:p>
          <w:p w:rsidR="001F4CF8" w:rsidRDefault="006A7A18">
            <w:pPr>
              <w:pStyle w:val="TableParagraph"/>
              <w:spacing w:before="122"/>
              <w:ind w:left="62"/>
              <w:rPr>
                <w:sz w:val="18"/>
              </w:rPr>
            </w:pPr>
            <w:r>
              <w:rPr>
                <w:spacing w:val="-4"/>
                <w:sz w:val="18"/>
              </w:rPr>
              <w:t>30.5</w:t>
            </w:r>
          </w:p>
        </w:tc>
        <w:tc>
          <w:tcPr>
            <w:tcW w:w="4042" w:type="dxa"/>
          </w:tcPr>
          <w:p w:rsidR="001F4CF8" w:rsidRDefault="001F4CF8">
            <w:pPr>
              <w:pStyle w:val="TableParagraph"/>
              <w:spacing w:before="61"/>
              <w:rPr>
                <w:sz w:val="18"/>
              </w:rPr>
            </w:pPr>
          </w:p>
          <w:p w:rsidR="001F4CF8" w:rsidRDefault="006A7A18">
            <w:pPr>
              <w:pStyle w:val="TableParagraph"/>
              <w:spacing w:before="1"/>
              <w:ind w:left="57"/>
              <w:rPr>
                <w:i/>
                <w:sz w:val="18"/>
              </w:rPr>
            </w:pPr>
            <w:r>
              <w:rPr>
                <w:i/>
                <w:sz w:val="18"/>
              </w:rPr>
              <w:t>2.</w:t>
            </w:r>
            <w:r>
              <w:rPr>
                <w:i/>
                <w:spacing w:val="80"/>
                <w:w w:val="150"/>
                <w:sz w:val="18"/>
              </w:rPr>
              <w:t xml:space="preserve"> </w:t>
            </w:r>
            <w:r>
              <w:rPr>
                <w:i/>
                <w:sz w:val="18"/>
              </w:rPr>
              <w:t>Национални</w:t>
            </w:r>
            <w:r>
              <w:rPr>
                <w:i/>
                <w:spacing w:val="80"/>
                <w:w w:val="150"/>
                <w:sz w:val="18"/>
              </w:rPr>
              <w:t xml:space="preserve"> </w:t>
            </w:r>
            <w:r>
              <w:rPr>
                <w:i/>
                <w:sz w:val="18"/>
              </w:rPr>
              <w:t>програм</w:t>
            </w:r>
            <w:r>
              <w:rPr>
                <w:i/>
                <w:spacing w:val="80"/>
                <w:w w:val="150"/>
                <w:sz w:val="18"/>
              </w:rPr>
              <w:t xml:space="preserve"> </w:t>
            </w:r>
            <w:r>
              <w:rPr>
                <w:i/>
                <w:sz w:val="18"/>
              </w:rPr>
              <w:t>контроле</w:t>
            </w:r>
            <w:r>
              <w:rPr>
                <w:i/>
                <w:spacing w:val="80"/>
                <w:w w:val="150"/>
                <w:sz w:val="18"/>
              </w:rPr>
              <w:t xml:space="preserve"> </w:t>
            </w:r>
            <w:r>
              <w:rPr>
                <w:i/>
                <w:sz w:val="18"/>
              </w:rPr>
              <w:t xml:space="preserve">загађења </w:t>
            </w:r>
            <w:r>
              <w:rPr>
                <w:i/>
                <w:spacing w:val="-2"/>
                <w:sz w:val="18"/>
              </w:rPr>
              <w:t>ваздуха</w:t>
            </w:r>
          </w:p>
          <w:p w:rsidR="001F4CF8" w:rsidRDefault="001F4CF8">
            <w:pPr>
              <w:pStyle w:val="TableParagraph"/>
              <w:spacing w:before="34"/>
              <w:rPr>
                <w:sz w:val="18"/>
              </w:rPr>
            </w:pPr>
          </w:p>
          <w:p w:rsidR="001F4CF8" w:rsidRDefault="006A7A18">
            <w:pPr>
              <w:pStyle w:val="TableParagraph"/>
              <w:ind w:left="57"/>
              <w:jc w:val="both"/>
              <w:rPr>
                <w:sz w:val="18"/>
              </w:rPr>
            </w:pPr>
            <w:r>
              <w:rPr>
                <w:sz w:val="18"/>
              </w:rPr>
              <w:t>Члан</w:t>
            </w:r>
            <w:r>
              <w:rPr>
                <w:spacing w:val="-4"/>
                <w:sz w:val="18"/>
              </w:rPr>
              <w:t xml:space="preserve"> </w:t>
            </w:r>
            <w:r>
              <w:rPr>
                <w:spacing w:val="-5"/>
                <w:sz w:val="18"/>
              </w:rPr>
              <w:t>30</w:t>
            </w:r>
          </w:p>
          <w:p w:rsidR="001F4CF8" w:rsidRDefault="001F4CF8">
            <w:pPr>
              <w:pStyle w:val="TableParagraph"/>
              <w:rPr>
                <w:sz w:val="18"/>
              </w:rPr>
            </w:pPr>
          </w:p>
          <w:p w:rsidR="001F4CF8" w:rsidRDefault="001F4CF8">
            <w:pPr>
              <w:pStyle w:val="TableParagraph"/>
              <w:spacing w:before="63"/>
              <w:rPr>
                <w:sz w:val="18"/>
              </w:rPr>
            </w:pPr>
          </w:p>
          <w:p w:rsidR="001F4CF8" w:rsidRDefault="006A7A18">
            <w:pPr>
              <w:pStyle w:val="TableParagraph"/>
              <w:ind w:left="57" w:right="40"/>
              <w:jc w:val="both"/>
              <w:rPr>
                <w:sz w:val="18"/>
              </w:rPr>
            </w:pPr>
            <w:r>
              <w:rPr>
                <w:sz w:val="18"/>
              </w:rPr>
              <w:t xml:space="preserve">Посебним прописом Влада, на предлог Министарства, утврђује минималну садржину, начин израде, услове ванредних ажурирања Националног програма контроле загађивања вадуха, као и мере за Национално смањење емисија одређених загађујућих материја (сумпор </w:t>
            </w:r>
            <w:r>
              <w:rPr>
                <w:position w:val="1"/>
                <w:sz w:val="18"/>
              </w:rPr>
              <w:t>диоксид (SO</w:t>
            </w:r>
            <w:r>
              <w:rPr>
                <w:sz w:val="12"/>
              </w:rPr>
              <w:t>2</w:t>
            </w:r>
            <w:r>
              <w:rPr>
                <w:position w:val="1"/>
                <w:sz w:val="18"/>
              </w:rPr>
              <w:t xml:space="preserve">), азотне оксиде (NOx), неметанска </w:t>
            </w:r>
            <w:r>
              <w:rPr>
                <w:sz w:val="18"/>
              </w:rPr>
              <w:t>испарљива органска једињења (NMVOC),</w:t>
            </w:r>
            <w:r>
              <w:rPr>
                <w:spacing w:val="40"/>
                <w:sz w:val="18"/>
              </w:rPr>
              <w:t xml:space="preserve"> </w:t>
            </w:r>
            <w:r>
              <w:rPr>
                <w:position w:val="1"/>
                <w:sz w:val="18"/>
              </w:rPr>
              <w:t>амонијак (NH</w:t>
            </w:r>
            <w:r>
              <w:rPr>
                <w:sz w:val="12"/>
              </w:rPr>
              <w:t>3</w:t>
            </w:r>
            <w:r>
              <w:rPr>
                <w:position w:val="1"/>
                <w:sz w:val="18"/>
              </w:rPr>
              <w:t>) и суспендоване честице PM</w:t>
            </w:r>
            <w:r>
              <w:rPr>
                <w:sz w:val="12"/>
              </w:rPr>
              <w:t>2.5</w:t>
            </w:r>
            <w:r>
              <w:rPr>
                <w:position w:val="1"/>
                <w:sz w:val="18"/>
              </w:rPr>
              <w:t>)</w:t>
            </w:r>
            <w:r>
              <w:rPr>
                <w:spacing w:val="40"/>
                <w:position w:val="1"/>
                <w:sz w:val="18"/>
              </w:rPr>
              <w:t xml:space="preserve"> </w:t>
            </w:r>
            <w:r>
              <w:rPr>
                <w:sz w:val="18"/>
              </w:rPr>
              <w:t>ради остваривања захтева у погледу квалитета ваздуха, заштите становништва, биолошке разноврсности и екосистема.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67"/>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48"/>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19"/>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30.</w:t>
            </w:r>
          </w:p>
          <w:p w:rsidR="001F4CF8" w:rsidRDefault="006A7A18">
            <w:pPr>
              <w:pStyle w:val="TableParagraph"/>
              <w:spacing w:before="122"/>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6"/>
              </w:rPr>
            </w:pPr>
          </w:p>
        </w:tc>
      </w:tr>
    </w:tbl>
    <w:p w:rsidR="001F4CF8" w:rsidRDefault="001F4CF8">
      <w:pPr>
        <w:pStyle w:val="TableParagraph"/>
        <w:rPr>
          <w:sz w:val="16"/>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261"/>
        </w:trPr>
        <w:tc>
          <w:tcPr>
            <w:tcW w:w="1049" w:type="dxa"/>
            <w:shd w:val="clear" w:color="auto" w:fill="D9D9D9"/>
          </w:tcPr>
          <w:p w:rsidR="001F4CF8" w:rsidRDefault="001F4CF8">
            <w:pPr>
              <w:pStyle w:val="TableParagraph"/>
              <w:rPr>
                <w:sz w:val="16"/>
              </w:rPr>
            </w:pPr>
          </w:p>
        </w:tc>
        <w:tc>
          <w:tcPr>
            <w:tcW w:w="3910" w:type="dxa"/>
            <w:shd w:val="clear" w:color="auto" w:fill="D9D9D9"/>
          </w:tcPr>
          <w:p w:rsidR="001F4CF8" w:rsidRDefault="001F4CF8">
            <w:pPr>
              <w:pStyle w:val="TableParagraph"/>
              <w:rPr>
                <w:sz w:val="16"/>
              </w:rPr>
            </w:pP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rPr>
                <w:sz w:val="16"/>
              </w:rPr>
            </w:pPr>
          </w:p>
        </w:tc>
        <w:tc>
          <w:tcPr>
            <w:tcW w:w="2562" w:type="dxa"/>
          </w:tcPr>
          <w:p w:rsidR="001F4CF8" w:rsidRDefault="001F4CF8">
            <w:pPr>
              <w:pStyle w:val="TableParagraph"/>
              <w:rPr>
                <w:sz w:val="16"/>
              </w:rPr>
            </w:pPr>
          </w:p>
        </w:tc>
        <w:tc>
          <w:tcPr>
            <w:tcW w:w="1544" w:type="dxa"/>
          </w:tcPr>
          <w:p w:rsidR="001F4CF8" w:rsidRDefault="001F4CF8">
            <w:pPr>
              <w:pStyle w:val="TableParagraph"/>
              <w:rPr>
                <w:sz w:val="16"/>
              </w:rPr>
            </w:pPr>
          </w:p>
        </w:tc>
      </w:tr>
      <w:tr w:rsidR="001F4CF8">
        <w:trPr>
          <w:trHeight w:val="5455"/>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9"/>
              <w:rPr>
                <w:sz w:val="18"/>
              </w:rPr>
            </w:pPr>
          </w:p>
          <w:p w:rsidR="001F4CF8" w:rsidRDefault="006A7A18">
            <w:pPr>
              <w:pStyle w:val="TableParagraph"/>
              <w:ind w:left="57"/>
              <w:rPr>
                <w:sz w:val="18"/>
              </w:rPr>
            </w:pPr>
            <w:r>
              <w:rPr>
                <w:spacing w:val="-2"/>
                <w:sz w:val="18"/>
              </w:rPr>
              <w:t>6.2.2.</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38"/>
              <w:rPr>
                <w:sz w:val="18"/>
              </w:rPr>
            </w:pPr>
          </w:p>
          <w:p w:rsidR="001F4CF8" w:rsidRDefault="006A7A18">
            <w:pPr>
              <w:pStyle w:val="TableParagraph"/>
              <w:ind w:left="57" w:right="45"/>
              <w:jc w:val="both"/>
              <w:rPr>
                <w:sz w:val="18"/>
              </w:rPr>
            </w:pPr>
            <w:r>
              <w:rPr>
                <w:sz w:val="18"/>
              </w:rPr>
              <w:t>With a</w:t>
            </w:r>
            <w:r>
              <w:rPr>
                <w:spacing w:val="-2"/>
                <w:sz w:val="18"/>
              </w:rPr>
              <w:t xml:space="preserve"> </w:t>
            </w:r>
            <w:r>
              <w:rPr>
                <w:sz w:val="18"/>
              </w:rPr>
              <w:t>view</w:t>
            </w:r>
            <w:r>
              <w:rPr>
                <w:spacing w:val="-1"/>
                <w:sz w:val="18"/>
              </w:rPr>
              <w:t xml:space="preserve"> </w:t>
            </w:r>
            <w:r>
              <w:rPr>
                <w:sz w:val="18"/>
              </w:rPr>
              <w:t>to complying</w:t>
            </w:r>
            <w:r>
              <w:rPr>
                <w:spacing w:val="-2"/>
                <w:sz w:val="18"/>
              </w:rPr>
              <w:t xml:space="preserve"> </w:t>
            </w:r>
            <w:r>
              <w:rPr>
                <w:sz w:val="18"/>
              </w:rPr>
              <w:t>with</w:t>
            </w:r>
            <w:r>
              <w:rPr>
                <w:spacing w:val="-1"/>
                <w:sz w:val="18"/>
              </w:rPr>
              <w:t xml:space="preserve"> </w:t>
            </w:r>
            <w:r>
              <w:rPr>
                <w:sz w:val="18"/>
              </w:rPr>
              <w:t>the</w:t>
            </w:r>
            <w:r>
              <w:rPr>
                <w:spacing w:val="-1"/>
                <w:sz w:val="18"/>
              </w:rPr>
              <w:t xml:space="preserve"> </w:t>
            </w:r>
            <w:r>
              <w:rPr>
                <w:sz w:val="18"/>
              </w:rPr>
              <w:t>relevant</w:t>
            </w:r>
            <w:r>
              <w:rPr>
                <w:spacing w:val="-2"/>
                <w:sz w:val="18"/>
              </w:rPr>
              <w:t xml:space="preserve"> </w:t>
            </w:r>
            <w:r>
              <w:rPr>
                <w:sz w:val="18"/>
              </w:rPr>
              <w:t>national emission reduction commitments, Member States shall include in their national air pollution control programmes the emission reduction measures laid down as obligatory in Part 2 of Annex III and may include</w:t>
            </w:r>
            <w:r>
              <w:rPr>
                <w:spacing w:val="-1"/>
                <w:sz w:val="18"/>
              </w:rPr>
              <w:t xml:space="preserve"> </w:t>
            </w:r>
            <w:r>
              <w:rPr>
                <w:sz w:val="18"/>
              </w:rPr>
              <w:t>in those</w:t>
            </w:r>
            <w:r>
              <w:rPr>
                <w:spacing w:val="-1"/>
                <w:sz w:val="18"/>
              </w:rPr>
              <w:t xml:space="preserve"> </w:t>
            </w:r>
            <w:r>
              <w:rPr>
                <w:sz w:val="18"/>
              </w:rPr>
              <w:t>programmes</w:t>
            </w:r>
            <w:r>
              <w:rPr>
                <w:spacing w:val="-1"/>
                <w:sz w:val="18"/>
              </w:rPr>
              <w:t xml:space="preserve"> </w:t>
            </w:r>
            <w:r>
              <w:rPr>
                <w:sz w:val="18"/>
              </w:rPr>
              <w:t>the</w:t>
            </w:r>
            <w:r>
              <w:rPr>
                <w:spacing w:val="-1"/>
                <w:sz w:val="18"/>
              </w:rPr>
              <w:t xml:space="preserve"> </w:t>
            </w:r>
            <w:r>
              <w:rPr>
                <w:sz w:val="18"/>
              </w:rPr>
              <w:t>emission reduction measures laid down as optional in Part 2 of Annex III or measures having equivalent mitigation effect.</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16"/>
              <w:rPr>
                <w:sz w:val="18"/>
              </w:rPr>
            </w:pPr>
          </w:p>
          <w:p w:rsidR="001F4CF8" w:rsidRDefault="006A7A18">
            <w:pPr>
              <w:pStyle w:val="TableParagraph"/>
              <w:spacing w:before="1"/>
              <w:ind w:left="62"/>
              <w:rPr>
                <w:b/>
                <w:sz w:val="18"/>
              </w:rPr>
            </w:pPr>
            <w:r>
              <w:rPr>
                <w:b/>
                <w:spacing w:val="-4"/>
                <w:sz w:val="18"/>
              </w:rPr>
              <w:t>0.1.</w:t>
            </w:r>
          </w:p>
          <w:p w:rsidR="001F4CF8" w:rsidRDefault="001F4CF8">
            <w:pPr>
              <w:pStyle w:val="TableParagraph"/>
              <w:rPr>
                <w:sz w:val="18"/>
              </w:rPr>
            </w:pPr>
          </w:p>
          <w:p w:rsidR="001F4CF8" w:rsidRDefault="001F4CF8">
            <w:pPr>
              <w:pStyle w:val="TableParagraph"/>
              <w:spacing w:before="34"/>
              <w:rPr>
                <w:sz w:val="18"/>
              </w:rPr>
            </w:pPr>
          </w:p>
          <w:p w:rsidR="001F4CF8" w:rsidRDefault="006A7A18">
            <w:pPr>
              <w:pStyle w:val="TableParagraph"/>
              <w:ind w:left="62"/>
              <w:rPr>
                <w:sz w:val="18"/>
              </w:rPr>
            </w:pPr>
            <w:r>
              <w:rPr>
                <w:spacing w:val="-2"/>
                <w:sz w:val="18"/>
              </w:rPr>
              <w:t>30.1.</w:t>
            </w: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98"/>
              <w:rPr>
                <w:sz w:val="18"/>
              </w:rPr>
            </w:pPr>
          </w:p>
          <w:p w:rsidR="001F4CF8" w:rsidRDefault="006A7A18">
            <w:pPr>
              <w:pStyle w:val="TableParagraph"/>
              <w:ind w:left="57"/>
              <w:rPr>
                <w:b/>
                <w:sz w:val="18"/>
              </w:rPr>
            </w:pPr>
            <w:r>
              <w:rPr>
                <w:b/>
                <w:spacing w:val="-4"/>
                <w:sz w:val="18"/>
              </w:rPr>
              <w:t>0.1.</w:t>
            </w:r>
          </w:p>
          <w:p w:rsidR="001F4CF8" w:rsidRDefault="006A7A18">
            <w:pPr>
              <w:pStyle w:val="TableParagraph"/>
              <w:spacing w:before="123"/>
              <w:ind w:left="62"/>
              <w:rPr>
                <w:sz w:val="18"/>
              </w:rPr>
            </w:pPr>
            <w:r>
              <w:rPr>
                <w:spacing w:val="-4"/>
                <w:sz w:val="18"/>
              </w:rPr>
              <w:t>30.5</w:t>
            </w:r>
          </w:p>
        </w:tc>
        <w:tc>
          <w:tcPr>
            <w:tcW w:w="4042" w:type="dxa"/>
          </w:tcPr>
          <w:p w:rsidR="001F4CF8" w:rsidRDefault="001F4CF8">
            <w:pPr>
              <w:pStyle w:val="TableParagraph"/>
              <w:spacing w:before="61"/>
              <w:rPr>
                <w:sz w:val="18"/>
              </w:rPr>
            </w:pPr>
          </w:p>
          <w:p w:rsidR="001F4CF8" w:rsidRDefault="006A7A18">
            <w:pPr>
              <w:pStyle w:val="TableParagraph"/>
              <w:ind w:left="57"/>
              <w:rPr>
                <w:i/>
                <w:sz w:val="18"/>
              </w:rPr>
            </w:pPr>
            <w:r>
              <w:rPr>
                <w:i/>
                <w:sz w:val="18"/>
              </w:rPr>
              <w:t>2.</w:t>
            </w:r>
            <w:r>
              <w:rPr>
                <w:i/>
                <w:spacing w:val="80"/>
                <w:w w:val="150"/>
                <w:sz w:val="18"/>
              </w:rPr>
              <w:t xml:space="preserve"> </w:t>
            </w:r>
            <w:r>
              <w:rPr>
                <w:i/>
                <w:sz w:val="18"/>
              </w:rPr>
              <w:t>Национални</w:t>
            </w:r>
            <w:r>
              <w:rPr>
                <w:i/>
                <w:spacing w:val="80"/>
                <w:w w:val="150"/>
                <w:sz w:val="18"/>
              </w:rPr>
              <w:t xml:space="preserve"> </w:t>
            </w:r>
            <w:r>
              <w:rPr>
                <w:i/>
                <w:sz w:val="18"/>
              </w:rPr>
              <w:t>програм</w:t>
            </w:r>
            <w:r>
              <w:rPr>
                <w:i/>
                <w:spacing w:val="80"/>
                <w:w w:val="150"/>
                <w:sz w:val="18"/>
              </w:rPr>
              <w:t xml:space="preserve"> </w:t>
            </w:r>
            <w:r>
              <w:rPr>
                <w:i/>
                <w:sz w:val="18"/>
              </w:rPr>
              <w:t>контроле</w:t>
            </w:r>
            <w:r>
              <w:rPr>
                <w:i/>
                <w:spacing w:val="80"/>
                <w:w w:val="150"/>
                <w:sz w:val="18"/>
              </w:rPr>
              <w:t xml:space="preserve"> </w:t>
            </w:r>
            <w:r>
              <w:rPr>
                <w:i/>
                <w:sz w:val="18"/>
              </w:rPr>
              <w:t xml:space="preserve">загађења </w:t>
            </w:r>
            <w:r>
              <w:rPr>
                <w:i/>
                <w:spacing w:val="-2"/>
                <w:sz w:val="18"/>
              </w:rPr>
              <w:t>ваздуха</w:t>
            </w:r>
          </w:p>
          <w:p w:rsidR="001F4CF8" w:rsidRDefault="001F4CF8">
            <w:pPr>
              <w:pStyle w:val="TableParagraph"/>
              <w:spacing w:before="34"/>
              <w:rPr>
                <w:sz w:val="18"/>
              </w:rPr>
            </w:pPr>
          </w:p>
          <w:p w:rsidR="001F4CF8" w:rsidRDefault="006A7A18">
            <w:pPr>
              <w:pStyle w:val="TableParagraph"/>
              <w:spacing w:before="1"/>
              <w:ind w:left="57"/>
              <w:jc w:val="both"/>
              <w:rPr>
                <w:sz w:val="18"/>
              </w:rPr>
            </w:pPr>
            <w:r>
              <w:rPr>
                <w:sz w:val="18"/>
              </w:rPr>
              <w:t>Члан</w:t>
            </w:r>
            <w:r>
              <w:rPr>
                <w:spacing w:val="-4"/>
                <w:sz w:val="18"/>
              </w:rPr>
              <w:t xml:space="preserve"> </w:t>
            </w:r>
            <w:r>
              <w:rPr>
                <w:spacing w:val="-5"/>
                <w:sz w:val="18"/>
              </w:rPr>
              <w:t>30</w:t>
            </w:r>
          </w:p>
          <w:p w:rsidR="001F4CF8" w:rsidRDefault="006A7A18">
            <w:pPr>
              <w:pStyle w:val="TableParagraph"/>
              <w:spacing w:before="119"/>
              <w:ind w:left="57" w:right="46"/>
              <w:jc w:val="both"/>
              <w:rPr>
                <w:sz w:val="18"/>
              </w:rPr>
            </w:pPr>
            <w:r>
              <w:rPr>
                <w:sz w:val="18"/>
              </w:rPr>
              <w:t>Влада, на предлог Министарства, доноси Национални програм контроле загађења ваздуха у циљу ограничења националних годишњих антропогених емисија загађујућих материја.</w:t>
            </w:r>
          </w:p>
          <w:p w:rsidR="001F4CF8" w:rsidRDefault="001F4CF8">
            <w:pPr>
              <w:pStyle w:val="TableParagraph"/>
              <w:rPr>
                <w:sz w:val="18"/>
              </w:rPr>
            </w:pPr>
          </w:p>
          <w:p w:rsidR="001F4CF8" w:rsidRDefault="001F4CF8">
            <w:pPr>
              <w:pStyle w:val="TableParagraph"/>
              <w:spacing w:before="93"/>
              <w:rPr>
                <w:sz w:val="18"/>
              </w:rPr>
            </w:pPr>
          </w:p>
          <w:p w:rsidR="001F4CF8" w:rsidRDefault="006A7A18">
            <w:pPr>
              <w:pStyle w:val="TableParagraph"/>
              <w:ind w:left="57" w:right="40"/>
              <w:jc w:val="both"/>
              <w:rPr>
                <w:sz w:val="18"/>
              </w:rPr>
            </w:pPr>
            <w:r>
              <w:rPr>
                <w:sz w:val="18"/>
              </w:rPr>
              <w:t xml:space="preserve">Посебним прописом Влада, на предлог Министарства, утврђује минималну садржину, начин израде, услове ванредних ажурирања Националног програма контроле загађивања вадуха, као и мере за Национално смањење емисија одређених загађујућих материја (сумпор </w:t>
            </w:r>
            <w:r>
              <w:rPr>
                <w:position w:val="1"/>
                <w:sz w:val="18"/>
              </w:rPr>
              <w:t>диоксид (SO</w:t>
            </w:r>
            <w:r>
              <w:rPr>
                <w:sz w:val="12"/>
              </w:rPr>
              <w:t>2</w:t>
            </w:r>
            <w:r>
              <w:rPr>
                <w:position w:val="1"/>
                <w:sz w:val="18"/>
              </w:rPr>
              <w:t xml:space="preserve">), азотне оксиде (NOx), неметанска </w:t>
            </w:r>
            <w:r>
              <w:rPr>
                <w:sz w:val="18"/>
              </w:rPr>
              <w:t>испарљива органска једињења (NMVOC),</w:t>
            </w:r>
            <w:r>
              <w:rPr>
                <w:spacing w:val="40"/>
                <w:sz w:val="18"/>
              </w:rPr>
              <w:t xml:space="preserve"> </w:t>
            </w:r>
            <w:r>
              <w:rPr>
                <w:position w:val="1"/>
                <w:sz w:val="18"/>
              </w:rPr>
              <w:t>амонијак (NH</w:t>
            </w:r>
            <w:r>
              <w:rPr>
                <w:sz w:val="12"/>
              </w:rPr>
              <w:t>3</w:t>
            </w:r>
            <w:r>
              <w:rPr>
                <w:position w:val="1"/>
                <w:sz w:val="18"/>
              </w:rPr>
              <w:t>) и суспендоване честице PM</w:t>
            </w:r>
            <w:r>
              <w:rPr>
                <w:sz w:val="12"/>
              </w:rPr>
              <w:t>2.5</w:t>
            </w:r>
            <w:r>
              <w:rPr>
                <w:position w:val="1"/>
                <w:sz w:val="18"/>
              </w:rPr>
              <w:t>)</w:t>
            </w:r>
            <w:r>
              <w:rPr>
                <w:spacing w:val="40"/>
                <w:position w:val="1"/>
                <w:sz w:val="18"/>
              </w:rPr>
              <w:t xml:space="preserve"> </w:t>
            </w:r>
            <w:r>
              <w:rPr>
                <w:sz w:val="18"/>
              </w:rPr>
              <w:t>ради остваривања захтева у погледу квалитета ваздуха, заштите становништва, биолошке разноврсности и екосистема.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9"/>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1F4CF8">
            <w:pPr>
              <w:pStyle w:val="TableParagraph"/>
              <w:rPr>
                <w:sz w:val="18"/>
              </w:rPr>
            </w:pPr>
          </w:p>
          <w:p w:rsidR="001F4CF8" w:rsidRDefault="001F4CF8">
            <w:pPr>
              <w:pStyle w:val="TableParagraph"/>
              <w:spacing w:before="166"/>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30.</w:t>
            </w:r>
          </w:p>
          <w:p w:rsidR="001F4CF8" w:rsidRDefault="006A7A18">
            <w:pPr>
              <w:pStyle w:val="TableParagraph"/>
              <w:spacing w:before="122"/>
              <w:ind w:left="57" w:right="43"/>
              <w:jc w:val="both"/>
              <w:rPr>
                <w:sz w:val="18"/>
              </w:rPr>
            </w:pPr>
            <w:r>
              <w:rPr>
                <w:sz w:val="18"/>
              </w:rPr>
              <w:t>У складу са чланом 84. Нацрта закона подзаконски акти за спровођење</w:t>
            </w:r>
            <w:r>
              <w:rPr>
                <w:spacing w:val="-1"/>
                <w:sz w:val="18"/>
              </w:rPr>
              <w:t xml:space="preserve"> </w:t>
            </w:r>
            <w:r>
              <w:rPr>
                <w:sz w:val="18"/>
              </w:rPr>
              <w:t>овог</w:t>
            </w:r>
            <w:r>
              <w:rPr>
                <w:spacing w:val="-2"/>
                <w:sz w:val="18"/>
              </w:rPr>
              <w:t xml:space="preserve"> </w:t>
            </w:r>
            <w:r>
              <w:rPr>
                <w:sz w:val="18"/>
              </w:rPr>
              <w:t>закона</w:t>
            </w:r>
            <w:r>
              <w:rPr>
                <w:spacing w:val="-1"/>
                <w:sz w:val="18"/>
              </w:rPr>
              <w:t xml:space="preserve"> </w:t>
            </w:r>
            <w:r>
              <w:rPr>
                <w:sz w:val="18"/>
              </w:rPr>
              <w:t>донеће се у року од три године од ступања</w:t>
            </w:r>
            <w:r>
              <w:rPr>
                <w:spacing w:val="-4"/>
                <w:sz w:val="18"/>
              </w:rPr>
              <w:t xml:space="preserve"> </w:t>
            </w:r>
            <w:r>
              <w:rPr>
                <w:sz w:val="18"/>
              </w:rPr>
              <w:t>на</w:t>
            </w:r>
            <w:r>
              <w:rPr>
                <w:spacing w:val="-3"/>
                <w:sz w:val="18"/>
              </w:rPr>
              <w:t xml:space="preserve"> </w:t>
            </w:r>
            <w:r>
              <w:rPr>
                <w:sz w:val="18"/>
              </w:rPr>
              <w:t>снагу</w:t>
            </w:r>
            <w:r>
              <w:rPr>
                <w:spacing w:val="-1"/>
                <w:sz w:val="18"/>
              </w:rPr>
              <w:t xml:space="preserve"> </w:t>
            </w:r>
            <w:r>
              <w:rPr>
                <w:sz w:val="18"/>
              </w:rPr>
              <w:t>овог</w:t>
            </w:r>
            <w:r>
              <w:rPr>
                <w:spacing w:val="-4"/>
                <w:sz w:val="18"/>
              </w:rPr>
              <w:t xml:space="preserve"> </w:t>
            </w:r>
            <w:r>
              <w:rPr>
                <w:sz w:val="18"/>
              </w:rPr>
              <w:t>закона,</w:t>
            </w:r>
            <w:r>
              <w:rPr>
                <w:spacing w:val="-2"/>
                <w:sz w:val="18"/>
              </w:rPr>
              <w:t xml:space="preserve"> </w:t>
            </w:r>
            <w:r>
              <w:rPr>
                <w:sz w:val="18"/>
              </w:rPr>
              <w:t>a Национални програм контроле загађења ваздуха биће донет у року од три године од дана доношења</w:t>
            </w:r>
            <w:r>
              <w:rPr>
                <w:spacing w:val="-7"/>
                <w:sz w:val="18"/>
              </w:rPr>
              <w:t xml:space="preserve"> </w:t>
            </w:r>
            <w:r>
              <w:rPr>
                <w:sz w:val="18"/>
              </w:rPr>
              <w:t>прописа</w:t>
            </w:r>
            <w:r>
              <w:rPr>
                <w:spacing w:val="-6"/>
                <w:sz w:val="18"/>
              </w:rPr>
              <w:t xml:space="preserve"> </w:t>
            </w:r>
            <w:r>
              <w:rPr>
                <w:sz w:val="18"/>
              </w:rPr>
              <w:t>из</w:t>
            </w:r>
            <w:r>
              <w:rPr>
                <w:spacing w:val="-5"/>
                <w:sz w:val="18"/>
              </w:rPr>
              <w:t xml:space="preserve"> </w:t>
            </w:r>
            <w:r>
              <w:rPr>
                <w:sz w:val="18"/>
              </w:rPr>
              <w:t>члана</w:t>
            </w:r>
            <w:r>
              <w:rPr>
                <w:spacing w:val="-7"/>
                <w:sz w:val="18"/>
              </w:rPr>
              <w:t xml:space="preserve"> </w:t>
            </w:r>
            <w:r>
              <w:rPr>
                <w:sz w:val="18"/>
              </w:rPr>
              <w:t>46. овог закона.</w:t>
            </w:r>
          </w:p>
        </w:tc>
        <w:tc>
          <w:tcPr>
            <w:tcW w:w="1544" w:type="dxa"/>
          </w:tcPr>
          <w:p w:rsidR="001F4CF8" w:rsidRDefault="001F4CF8">
            <w:pPr>
              <w:pStyle w:val="TableParagraph"/>
              <w:rPr>
                <w:sz w:val="16"/>
              </w:rPr>
            </w:pPr>
          </w:p>
        </w:tc>
      </w:tr>
      <w:tr w:rsidR="001F4CF8">
        <w:trPr>
          <w:trHeight w:val="1031"/>
        </w:trPr>
        <w:tc>
          <w:tcPr>
            <w:tcW w:w="1049" w:type="dxa"/>
            <w:shd w:val="clear" w:color="auto" w:fill="D9D9D9"/>
          </w:tcPr>
          <w:p w:rsidR="001F4CF8" w:rsidRDefault="001F4CF8">
            <w:pPr>
              <w:pStyle w:val="TableParagraph"/>
              <w:spacing w:before="205"/>
              <w:rPr>
                <w:sz w:val="18"/>
              </w:rPr>
            </w:pPr>
          </w:p>
          <w:p w:rsidR="001F4CF8" w:rsidRDefault="006A7A18">
            <w:pPr>
              <w:pStyle w:val="TableParagraph"/>
              <w:ind w:left="57"/>
              <w:rPr>
                <w:sz w:val="18"/>
              </w:rPr>
            </w:pPr>
            <w:r>
              <w:rPr>
                <w:spacing w:val="-4"/>
                <w:sz w:val="18"/>
              </w:rPr>
              <w:t>6.3.</w:t>
            </w:r>
          </w:p>
        </w:tc>
        <w:tc>
          <w:tcPr>
            <w:tcW w:w="3910" w:type="dxa"/>
            <w:shd w:val="clear" w:color="auto" w:fill="D9D9D9"/>
          </w:tcPr>
          <w:p w:rsidR="001F4CF8" w:rsidRDefault="006A7A18">
            <w:pPr>
              <w:pStyle w:val="TableParagraph"/>
              <w:spacing w:before="206"/>
              <w:ind w:left="57" w:right="47"/>
              <w:jc w:val="both"/>
              <w:rPr>
                <w:sz w:val="18"/>
              </w:rPr>
            </w:pPr>
            <w:r>
              <w:rPr>
                <w:sz w:val="18"/>
              </w:rPr>
              <w:t xml:space="preserve">3. Member States shall update their national air pollution control programmes at least every four </w:t>
            </w:r>
            <w:r>
              <w:rPr>
                <w:spacing w:val="-2"/>
                <w:sz w:val="18"/>
              </w:rPr>
              <w:t>years.</w:t>
            </w:r>
          </w:p>
        </w:tc>
        <w:tc>
          <w:tcPr>
            <w:tcW w:w="912" w:type="dxa"/>
          </w:tcPr>
          <w:p w:rsidR="001F4CF8" w:rsidRDefault="001F4CF8">
            <w:pPr>
              <w:pStyle w:val="TableParagraph"/>
              <w:spacing w:before="42"/>
              <w:rPr>
                <w:sz w:val="18"/>
              </w:rPr>
            </w:pPr>
          </w:p>
          <w:p w:rsidR="001F4CF8" w:rsidRDefault="006A7A18">
            <w:pPr>
              <w:pStyle w:val="TableParagraph"/>
              <w:ind w:left="57"/>
              <w:rPr>
                <w:b/>
                <w:sz w:val="18"/>
              </w:rPr>
            </w:pPr>
            <w:r>
              <w:rPr>
                <w:b/>
                <w:spacing w:val="-4"/>
                <w:sz w:val="18"/>
              </w:rPr>
              <w:t>0.1.</w:t>
            </w:r>
          </w:p>
          <w:p w:rsidR="001F4CF8" w:rsidRDefault="006A7A18">
            <w:pPr>
              <w:pStyle w:val="TableParagraph"/>
              <w:spacing w:before="119"/>
              <w:ind w:left="62"/>
              <w:rPr>
                <w:sz w:val="18"/>
              </w:rPr>
            </w:pPr>
            <w:r>
              <w:rPr>
                <w:spacing w:val="-4"/>
                <w:sz w:val="18"/>
              </w:rPr>
              <w:t>30.2</w:t>
            </w:r>
          </w:p>
        </w:tc>
        <w:tc>
          <w:tcPr>
            <w:tcW w:w="4042" w:type="dxa"/>
          </w:tcPr>
          <w:p w:rsidR="001F4CF8" w:rsidRDefault="006A7A18">
            <w:pPr>
              <w:pStyle w:val="TableParagraph"/>
              <w:spacing w:before="26"/>
              <w:ind w:left="57"/>
              <w:rPr>
                <w:sz w:val="18"/>
              </w:rPr>
            </w:pPr>
            <w:r>
              <w:rPr>
                <w:sz w:val="18"/>
              </w:rPr>
              <w:t>Члан</w:t>
            </w:r>
            <w:r>
              <w:rPr>
                <w:spacing w:val="-4"/>
                <w:sz w:val="18"/>
              </w:rPr>
              <w:t xml:space="preserve"> </w:t>
            </w:r>
            <w:r>
              <w:rPr>
                <w:spacing w:val="-5"/>
                <w:sz w:val="18"/>
              </w:rPr>
              <w:t>30</w:t>
            </w:r>
          </w:p>
          <w:p w:rsidR="001F4CF8" w:rsidRDefault="006A7A18">
            <w:pPr>
              <w:pStyle w:val="TableParagraph"/>
              <w:spacing w:before="2"/>
              <w:ind w:left="57"/>
              <w:rPr>
                <w:sz w:val="18"/>
              </w:rPr>
            </w:pPr>
            <w:r>
              <w:rPr>
                <w:sz w:val="18"/>
              </w:rPr>
              <w:t>Национални</w:t>
            </w:r>
            <w:r>
              <w:rPr>
                <w:spacing w:val="37"/>
                <w:sz w:val="18"/>
              </w:rPr>
              <w:t xml:space="preserve"> </w:t>
            </w:r>
            <w:r>
              <w:rPr>
                <w:sz w:val="18"/>
              </w:rPr>
              <w:t>програм</w:t>
            </w:r>
            <w:r>
              <w:rPr>
                <w:spacing w:val="39"/>
                <w:sz w:val="18"/>
              </w:rPr>
              <w:t xml:space="preserve"> </w:t>
            </w:r>
            <w:r>
              <w:rPr>
                <w:sz w:val="18"/>
              </w:rPr>
              <w:t>контроле</w:t>
            </w:r>
            <w:r>
              <w:rPr>
                <w:spacing w:val="37"/>
                <w:sz w:val="18"/>
              </w:rPr>
              <w:t xml:space="preserve"> </w:t>
            </w:r>
            <w:r>
              <w:rPr>
                <w:sz w:val="18"/>
              </w:rPr>
              <w:t>загађења</w:t>
            </w:r>
            <w:r>
              <w:rPr>
                <w:spacing w:val="37"/>
                <w:sz w:val="18"/>
              </w:rPr>
              <w:t xml:space="preserve"> </w:t>
            </w:r>
            <w:r>
              <w:rPr>
                <w:sz w:val="18"/>
              </w:rPr>
              <w:t>ваздуха ажурира се најмање на сваке четири године.</w:t>
            </w:r>
          </w:p>
        </w:tc>
        <w:tc>
          <w:tcPr>
            <w:tcW w:w="670" w:type="dxa"/>
          </w:tcPr>
          <w:p w:rsidR="001F4CF8" w:rsidRDefault="001F4CF8">
            <w:pPr>
              <w:pStyle w:val="TableParagraph"/>
              <w:spacing w:before="205"/>
              <w:rPr>
                <w:sz w:val="18"/>
              </w:rPr>
            </w:pPr>
          </w:p>
          <w:p w:rsidR="001F4CF8" w:rsidRDefault="006A7A18">
            <w:pPr>
              <w:pStyle w:val="TableParagraph"/>
              <w:ind w:left="12" w:right="3"/>
              <w:jc w:val="center"/>
              <w:rPr>
                <w:sz w:val="18"/>
              </w:rPr>
            </w:pPr>
            <w:r>
              <w:rPr>
                <w:spacing w:val="-5"/>
                <w:sz w:val="18"/>
              </w:rPr>
              <w:t>ПУ</w:t>
            </w:r>
          </w:p>
        </w:tc>
        <w:tc>
          <w:tcPr>
            <w:tcW w:w="2562" w:type="dxa"/>
          </w:tcPr>
          <w:p w:rsidR="001F4CF8" w:rsidRDefault="001F4CF8">
            <w:pPr>
              <w:pStyle w:val="TableParagraph"/>
              <w:rPr>
                <w:sz w:val="16"/>
              </w:rPr>
            </w:pPr>
          </w:p>
        </w:tc>
        <w:tc>
          <w:tcPr>
            <w:tcW w:w="1544" w:type="dxa"/>
          </w:tcPr>
          <w:p w:rsidR="001F4CF8" w:rsidRDefault="001F4CF8">
            <w:pPr>
              <w:pStyle w:val="TableParagraph"/>
              <w:rPr>
                <w:sz w:val="16"/>
              </w:rPr>
            </w:pPr>
          </w:p>
        </w:tc>
      </w:tr>
      <w:tr w:rsidR="001F4CF8">
        <w:trPr>
          <w:trHeight w:val="2073"/>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06"/>
              <w:rPr>
                <w:sz w:val="18"/>
              </w:rPr>
            </w:pPr>
          </w:p>
          <w:p w:rsidR="001F4CF8" w:rsidRDefault="006A7A18">
            <w:pPr>
              <w:pStyle w:val="TableParagraph"/>
              <w:ind w:left="57"/>
              <w:rPr>
                <w:sz w:val="18"/>
              </w:rPr>
            </w:pPr>
            <w:r>
              <w:rPr>
                <w:spacing w:val="-4"/>
                <w:sz w:val="18"/>
              </w:rPr>
              <w:t>6.4.</w:t>
            </w:r>
          </w:p>
        </w:tc>
        <w:tc>
          <w:tcPr>
            <w:tcW w:w="3910" w:type="dxa"/>
            <w:shd w:val="clear" w:color="auto" w:fill="D9D9D9"/>
          </w:tcPr>
          <w:p w:rsidR="001F4CF8" w:rsidRDefault="006A7A18">
            <w:pPr>
              <w:pStyle w:val="TableParagraph"/>
              <w:spacing w:before="105"/>
              <w:ind w:left="57" w:right="40"/>
              <w:jc w:val="both"/>
              <w:rPr>
                <w:sz w:val="18"/>
              </w:rPr>
            </w:pPr>
            <w:r>
              <w:rPr>
                <w:sz w:val="18"/>
              </w:rPr>
              <w:t xml:space="preserve">4. Without prejudice to paragraph 3, the emission reduction policies and measures contained in the national air pollution control programmes shall be updated within 18 months of the submission of the latest national emission inventory or national emission projections if, according to the submitted data, the obligations set out in Article 4 are not complied with or if there is a risk of non- </w:t>
            </w:r>
            <w:r>
              <w:rPr>
                <w:spacing w:val="-2"/>
                <w:sz w:val="18"/>
              </w:rPr>
              <w:t>compliance.</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49"/>
              <w:rPr>
                <w:sz w:val="18"/>
              </w:rPr>
            </w:pPr>
          </w:p>
          <w:p w:rsidR="001F4CF8" w:rsidRDefault="006A7A18">
            <w:pPr>
              <w:pStyle w:val="TableParagraph"/>
              <w:spacing w:before="1"/>
              <w:ind w:left="57"/>
              <w:rPr>
                <w:b/>
                <w:sz w:val="18"/>
              </w:rPr>
            </w:pPr>
            <w:r>
              <w:rPr>
                <w:b/>
                <w:spacing w:val="-4"/>
                <w:sz w:val="18"/>
              </w:rPr>
              <w:t>0.1.</w:t>
            </w:r>
          </w:p>
          <w:p w:rsidR="001F4CF8" w:rsidRDefault="006A7A18">
            <w:pPr>
              <w:pStyle w:val="TableParagraph"/>
              <w:spacing w:before="119"/>
              <w:ind w:left="62"/>
              <w:rPr>
                <w:sz w:val="18"/>
              </w:rPr>
            </w:pPr>
            <w:r>
              <w:rPr>
                <w:spacing w:val="-4"/>
                <w:sz w:val="18"/>
              </w:rPr>
              <w:t>30.5</w:t>
            </w:r>
          </w:p>
        </w:tc>
        <w:tc>
          <w:tcPr>
            <w:tcW w:w="4042" w:type="dxa"/>
          </w:tcPr>
          <w:p w:rsidR="001F4CF8" w:rsidRDefault="006A7A18">
            <w:pPr>
              <w:pStyle w:val="TableParagraph"/>
              <w:spacing w:before="31"/>
              <w:ind w:left="57"/>
              <w:jc w:val="both"/>
              <w:rPr>
                <w:sz w:val="18"/>
              </w:rPr>
            </w:pPr>
            <w:r>
              <w:rPr>
                <w:sz w:val="18"/>
              </w:rPr>
              <w:t>Члан</w:t>
            </w:r>
            <w:r>
              <w:rPr>
                <w:spacing w:val="-4"/>
                <w:sz w:val="18"/>
              </w:rPr>
              <w:t xml:space="preserve"> </w:t>
            </w:r>
            <w:r>
              <w:rPr>
                <w:spacing w:val="-5"/>
                <w:sz w:val="18"/>
              </w:rPr>
              <w:t>30</w:t>
            </w:r>
          </w:p>
          <w:p w:rsidR="001F4CF8" w:rsidRDefault="006A7A18">
            <w:pPr>
              <w:pStyle w:val="TableParagraph"/>
              <w:spacing w:before="151"/>
              <w:ind w:left="57" w:right="45"/>
              <w:jc w:val="both"/>
              <w:rPr>
                <w:sz w:val="18"/>
              </w:rPr>
            </w:pPr>
            <w:r>
              <w:rPr>
                <w:sz w:val="18"/>
              </w:rPr>
              <w:t xml:space="preserve">Посебним прописом Влада, на предлог Министарства, утврђује минималну садржину, начин израде, услове ванредних ажурирања Националног програма контроле загађивања вадуха, као и мере за Национално смањење емисија одређених загађујућих материја (сумпор </w:t>
            </w:r>
            <w:r>
              <w:rPr>
                <w:position w:val="1"/>
                <w:sz w:val="18"/>
              </w:rPr>
              <w:t>диоксид (SO</w:t>
            </w:r>
            <w:r>
              <w:rPr>
                <w:sz w:val="12"/>
              </w:rPr>
              <w:t>2</w:t>
            </w:r>
            <w:r>
              <w:rPr>
                <w:position w:val="1"/>
                <w:sz w:val="18"/>
              </w:rPr>
              <w:t xml:space="preserve">), азотне оксиде (NOx), неметанска </w:t>
            </w:r>
            <w:r>
              <w:rPr>
                <w:sz w:val="18"/>
              </w:rPr>
              <w:t>испарљива</w:t>
            </w:r>
            <w:r>
              <w:rPr>
                <w:spacing w:val="70"/>
                <w:w w:val="150"/>
                <w:sz w:val="18"/>
              </w:rPr>
              <w:t xml:space="preserve">  </w:t>
            </w:r>
            <w:r>
              <w:rPr>
                <w:sz w:val="18"/>
              </w:rPr>
              <w:t>органска</w:t>
            </w:r>
            <w:r>
              <w:rPr>
                <w:spacing w:val="70"/>
                <w:w w:val="150"/>
                <w:sz w:val="18"/>
              </w:rPr>
              <w:t xml:space="preserve">  </w:t>
            </w:r>
            <w:r>
              <w:rPr>
                <w:sz w:val="18"/>
              </w:rPr>
              <w:t>једињења</w:t>
            </w:r>
            <w:r>
              <w:rPr>
                <w:spacing w:val="70"/>
                <w:w w:val="150"/>
                <w:sz w:val="18"/>
              </w:rPr>
              <w:t xml:space="preserve">  </w:t>
            </w:r>
            <w:r>
              <w:rPr>
                <w:spacing w:val="-2"/>
                <w:sz w:val="18"/>
              </w:rPr>
              <w:t>(NMVOC),</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06"/>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6A7A18">
            <w:pPr>
              <w:pStyle w:val="TableParagraph"/>
              <w:spacing w:before="148"/>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3"/>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30.</w:t>
            </w:r>
          </w:p>
          <w:p w:rsidR="001F4CF8" w:rsidRDefault="006A7A18">
            <w:pPr>
              <w:pStyle w:val="TableParagraph"/>
              <w:spacing w:before="119"/>
              <w:ind w:left="57" w:right="96" w:firstLine="21"/>
              <w:jc w:val="both"/>
              <w:rPr>
                <w:sz w:val="18"/>
              </w:rPr>
            </w:pPr>
            <w:r>
              <w:rPr>
                <w:sz w:val="18"/>
              </w:rPr>
              <w:t>У</w:t>
            </w:r>
            <w:r>
              <w:rPr>
                <w:spacing w:val="-7"/>
                <w:sz w:val="18"/>
              </w:rPr>
              <w:t xml:space="preserve"> </w:t>
            </w:r>
            <w:r>
              <w:rPr>
                <w:sz w:val="18"/>
              </w:rPr>
              <w:t>складу</w:t>
            </w:r>
            <w:r>
              <w:rPr>
                <w:spacing w:val="-7"/>
                <w:sz w:val="18"/>
              </w:rPr>
              <w:t xml:space="preserve"> </w:t>
            </w:r>
            <w:r>
              <w:rPr>
                <w:sz w:val="18"/>
              </w:rPr>
              <w:t>са</w:t>
            </w:r>
            <w:r>
              <w:rPr>
                <w:spacing w:val="-8"/>
                <w:sz w:val="18"/>
              </w:rPr>
              <w:t xml:space="preserve"> </w:t>
            </w:r>
            <w:r>
              <w:rPr>
                <w:sz w:val="18"/>
              </w:rPr>
              <w:t>чланом</w:t>
            </w:r>
            <w:r>
              <w:rPr>
                <w:spacing w:val="-6"/>
                <w:sz w:val="18"/>
              </w:rPr>
              <w:t xml:space="preserve"> </w:t>
            </w:r>
            <w:r>
              <w:rPr>
                <w:sz w:val="18"/>
              </w:rPr>
              <w:t>84.</w:t>
            </w:r>
            <w:r>
              <w:rPr>
                <w:spacing w:val="-7"/>
                <w:sz w:val="18"/>
              </w:rPr>
              <w:t xml:space="preserve"> </w:t>
            </w:r>
            <w:r>
              <w:rPr>
                <w:sz w:val="18"/>
              </w:rPr>
              <w:t>Нацрта закона подзаконски акти за</w:t>
            </w:r>
          </w:p>
        </w:tc>
        <w:tc>
          <w:tcPr>
            <w:tcW w:w="1544" w:type="dxa"/>
          </w:tcPr>
          <w:p w:rsidR="001F4CF8" w:rsidRDefault="001F4CF8">
            <w:pPr>
              <w:pStyle w:val="TableParagraph"/>
              <w:rPr>
                <w:sz w:val="16"/>
              </w:rPr>
            </w:pPr>
          </w:p>
        </w:tc>
      </w:tr>
    </w:tbl>
    <w:p w:rsidR="001F4CF8" w:rsidRDefault="001F4CF8">
      <w:pPr>
        <w:pStyle w:val="TableParagraph"/>
        <w:rPr>
          <w:sz w:val="16"/>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1240"/>
        </w:trPr>
        <w:tc>
          <w:tcPr>
            <w:tcW w:w="1049" w:type="dxa"/>
            <w:shd w:val="clear" w:color="auto" w:fill="D9D9D9"/>
          </w:tcPr>
          <w:p w:rsidR="001F4CF8" w:rsidRDefault="001F4CF8">
            <w:pPr>
              <w:pStyle w:val="TableParagraph"/>
              <w:rPr>
                <w:sz w:val="16"/>
              </w:rPr>
            </w:pPr>
          </w:p>
        </w:tc>
        <w:tc>
          <w:tcPr>
            <w:tcW w:w="3910" w:type="dxa"/>
            <w:shd w:val="clear" w:color="auto" w:fill="D9D9D9"/>
          </w:tcPr>
          <w:p w:rsidR="001F4CF8" w:rsidRDefault="001F4CF8">
            <w:pPr>
              <w:pStyle w:val="TableParagraph"/>
              <w:rPr>
                <w:sz w:val="16"/>
              </w:rPr>
            </w:pPr>
          </w:p>
        </w:tc>
        <w:tc>
          <w:tcPr>
            <w:tcW w:w="912" w:type="dxa"/>
          </w:tcPr>
          <w:p w:rsidR="001F4CF8" w:rsidRDefault="001F4CF8">
            <w:pPr>
              <w:pStyle w:val="TableParagraph"/>
              <w:rPr>
                <w:sz w:val="16"/>
              </w:rPr>
            </w:pPr>
          </w:p>
        </w:tc>
        <w:tc>
          <w:tcPr>
            <w:tcW w:w="4042" w:type="dxa"/>
          </w:tcPr>
          <w:p w:rsidR="001F4CF8" w:rsidRDefault="006A7A18">
            <w:pPr>
              <w:pStyle w:val="TableParagraph"/>
              <w:spacing w:before="25"/>
              <w:ind w:left="57" w:right="40"/>
              <w:jc w:val="both"/>
              <w:rPr>
                <w:sz w:val="18"/>
              </w:rPr>
            </w:pPr>
            <w:r>
              <w:rPr>
                <w:position w:val="1"/>
                <w:sz w:val="18"/>
              </w:rPr>
              <w:t>амонијак (NH</w:t>
            </w:r>
            <w:r>
              <w:rPr>
                <w:sz w:val="12"/>
              </w:rPr>
              <w:t>3</w:t>
            </w:r>
            <w:r>
              <w:rPr>
                <w:position w:val="1"/>
                <w:sz w:val="18"/>
              </w:rPr>
              <w:t>) и суспендоване честице PM</w:t>
            </w:r>
            <w:r>
              <w:rPr>
                <w:sz w:val="12"/>
              </w:rPr>
              <w:t>2.5</w:t>
            </w:r>
            <w:r>
              <w:rPr>
                <w:position w:val="1"/>
                <w:sz w:val="18"/>
              </w:rPr>
              <w:t>)</w:t>
            </w:r>
            <w:r>
              <w:rPr>
                <w:spacing w:val="40"/>
                <w:position w:val="1"/>
                <w:sz w:val="18"/>
              </w:rPr>
              <w:t xml:space="preserve"> </w:t>
            </w:r>
            <w:r>
              <w:rPr>
                <w:sz w:val="18"/>
              </w:rPr>
              <w:t>ради остваривања захтева у погледу квалитета ваздуха, заштите становништва, биолошке разноврсности и екосистема.</w:t>
            </w:r>
          </w:p>
        </w:tc>
        <w:tc>
          <w:tcPr>
            <w:tcW w:w="670" w:type="dxa"/>
          </w:tcPr>
          <w:p w:rsidR="001F4CF8" w:rsidRDefault="001F4CF8">
            <w:pPr>
              <w:pStyle w:val="TableParagraph"/>
              <w:rPr>
                <w:sz w:val="16"/>
              </w:rPr>
            </w:pPr>
          </w:p>
        </w:tc>
        <w:tc>
          <w:tcPr>
            <w:tcW w:w="2562" w:type="dxa"/>
          </w:tcPr>
          <w:p w:rsidR="001F4CF8" w:rsidRDefault="006A7A18">
            <w:pPr>
              <w:pStyle w:val="TableParagraph"/>
              <w:spacing w:before="26"/>
              <w:ind w:left="57" w:right="19"/>
              <w:rPr>
                <w:sz w:val="18"/>
              </w:rPr>
            </w:pPr>
            <w:r>
              <w:rPr>
                <w:sz w:val="18"/>
              </w:rPr>
              <w:t>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6"/>
              </w:rPr>
            </w:pPr>
          </w:p>
        </w:tc>
      </w:tr>
      <w:tr w:rsidR="001F4CF8">
        <w:trPr>
          <w:trHeight w:val="2632"/>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77"/>
              <w:rPr>
                <w:sz w:val="18"/>
              </w:rPr>
            </w:pPr>
          </w:p>
          <w:p w:rsidR="001F4CF8" w:rsidRDefault="006A7A18">
            <w:pPr>
              <w:pStyle w:val="TableParagraph"/>
              <w:ind w:left="57"/>
              <w:rPr>
                <w:sz w:val="18"/>
              </w:rPr>
            </w:pPr>
            <w:r>
              <w:rPr>
                <w:spacing w:val="-4"/>
                <w:sz w:val="18"/>
              </w:rPr>
              <w:t>6.5.</w:t>
            </w:r>
          </w:p>
        </w:tc>
        <w:tc>
          <w:tcPr>
            <w:tcW w:w="3910" w:type="dxa"/>
            <w:shd w:val="clear" w:color="auto" w:fill="D9D9D9"/>
          </w:tcPr>
          <w:p w:rsidR="001F4CF8" w:rsidRDefault="001F4CF8">
            <w:pPr>
              <w:pStyle w:val="TableParagraph"/>
              <w:spacing w:before="73"/>
              <w:rPr>
                <w:sz w:val="18"/>
              </w:rPr>
            </w:pPr>
          </w:p>
          <w:p w:rsidR="001F4CF8" w:rsidRDefault="006A7A18">
            <w:pPr>
              <w:pStyle w:val="TableParagraph"/>
              <w:ind w:left="57" w:right="44"/>
              <w:jc w:val="both"/>
              <w:rPr>
                <w:sz w:val="18"/>
              </w:rPr>
            </w:pPr>
            <w:r>
              <w:rPr>
                <w:sz w:val="18"/>
              </w:rPr>
              <w:t>5. Member States shall consult the public, in accordance with Directive 2003/35/EC, and the competent authorities, which, by reason of their specific environmental responsibilities in the field</w:t>
            </w:r>
            <w:r>
              <w:rPr>
                <w:spacing w:val="80"/>
                <w:sz w:val="18"/>
              </w:rPr>
              <w:t xml:space="preserve"> </w:t>
            </w:r>
            <w:r>
              <w:rPr>
                <w:sz w:val="18"/>
              </w:rPr>
              <w:t>of air pollution, quality and management at all levels, are likely to be concerned by the implementation of the national air pollution control programmes, on their draft national air pollution control programmes and any significant updates prior to the finalisation of those programmes.</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4"/>
              <w:rPr>
                <w:sz w:val="18"/>
              </w:rPr>
            </w:pPr>
          </w:p>
          <w:p w:rsidR="001F4CF8" w:rsidRDefault="006A7A18">
            <w:pPr>
              <w:pStyle w:val="TableParagraph"/>
              <w:ind w:left="57"/>
              <w:rPr>
                <w:b/>
                <w:sz w:val="18"/>
              </w:rPr>
            </w:pPr>
            <w:r>
              <w:rPr>
                <w:b/>
                <w:spacing w:val="-4"/>
                <w:sz w:val="18"/>
              </w:rPr>
              <w:t>0.1.</w:t>
            </w:r>
          </w:p>
          <w:p w:rsidR="001F4CF8" w:rsidRDefault="006A7A18">
            <w:pPr>
              <w:pStyle w:val="TableParagraph"/>
              <w:spacing w:before="122"/>
              <w:ind w:left="62"/>
              <w:rPr>
                <w:sz w:val="18"/>
              </w:rPr>
            </w:pPr>
            <w:r>
              <w:rPr>
                <w:spacing w:val="-4"/>
                <w:sz w:val="18"/>
              </w:rPr>
              <w:t>30.3</w:t>
            </w:r>
          </w:p>
        </w:tc>
        <w:tc>
          <w:tcPr>
            <w:tcW w:w="4042" w:type="dxa"/>
          </w:tcPr>
          <w:p w:rsidR="001F4CF8" w:rsidRDefault="006A7A18">
            <w:pPr>
              <w:pStyle w:val="TableParagraph"/>
              <w:spacing w:before="28"/>
              <w:ind w:left="57"/>
              <w:jc w:val="both"/>
              <w:rPr>
                <w:sz w:val="18"/>
              </w:rPr>
            </w:pPr>
            <w:r>
              <w:rPr>
                <w:sz w:val="18"/>
              </w:rPr>
              <w:t>Члан</w:t>
            </w:r>
            <w:r>
              <w:rPr>
                <w:spacing w:val="-4"/>
                <w:sz w:val="18"/>
              </w:rPr>
              <w:t xml:space="preserve"> </w:t>
            </w:r>
            <w:r>
              <w:rPr>
                <w:spacing w:val="-5"/>
                <w:sz w:val="18"/>
              </w:rPr>
              <w:t>30</w:t>
            </w:r>
          </w:p>
          <w:p w:rsidR="001F4CF8" w:rsidRDefault="006A7A18">
            <w:pPr>
              <w:pStyle w:val="TableParagraph"/>
              <w:spacing w:before="148"/>
              <w:ind w:left="57" w:right="44"/>
              <w:jc w:val="both"/>
              <w:rPr>
                <w:sz w:val="18"/>
              </w:rPr>
            </w:pPr>
            <w:r>
              <w:rPr>
                <w:sz w:val="18"/>
              </w:rPr>
              <w:t>Пре завршетка предлога Националног програма контроле загађења ваздуха, Министарство о нацрту Националног програма контроле загађења ваздуха и свим битним изменама и допунама, обавља консултације са јавношћу и са надлежним органима за које се очекује да се, због њихових посебних надлежности, на њих односе одредбе Националног програма контроле загађења</w:t>
            </w:r>
            <w:r>
              <w:rPr>
                <w:spacing w:val="80"/>
                <w:sz w:val="18"/>
              </w:rPr>
              <w:t xml:space="preserve"> </w:t>
            </w:r>
            <w:r>
              <w:rPr>
                <w:spacing w:val="-2"/>
                <w:sz w:val="18"/>
              </w:rPr>
              <w:t>ваздуха.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77"/>
              <w:rPr>
                <w:sz w:val="18"/>
              </w:rPr>
            </w:pPr>
          </w:p>
          <w:p w:rsidR="001F4CF8" w:rsidRDefault="006A7A18">
            <w:pPr>
              <w:pStyle w:val="TableParagraph"/>
              <w:ind w:left="12" w:right="3"/>
              <w:jc w:val="center"/>
              <w:rPr>
                <w:sz w:val="18"/>
              </w:rPr>
            </w:pPr>
            <w:r>
              <w:rPr>
                <w:spacing w:val="-5"/>
                <w:sz w:val="18"/>
              </w:rPr>
              <w:t>ПУ</w:t>
            </w:r>
          </w:p>
        </w:tc>
        <w:tc>
          <w:tcPr>
            <w:tcW w:w="2562" w:type="dxa"/>
          </w:tcPr>
          <w:p w:rsidR="001F4CF8" w:rsidRDefault="001F4CF8">
            <w:pPr>
              <w:pStyle w:val="TableParagraph"/>
              <w:rPr>
                <w:sz w:val="16"/>
              </w:rPr>
            </w:pPr>
          </w:p>
        </w:tc>
        <w:tc>
          <w:tcPr>
            <w:tcW w:w="1544" w:type="dxa"/>
          </w:tcPr>
          <w:p w:rsidR="001F4CF8" w:rsidRDefault="001F4CF8">
            <w:pPr>
              <w:pStyle w:val="TableParagraph"/>
              <w:rPr>
                <w:sz w:val="16"/>
              </w:rPr>
            </w:pPr>
          </w:p>
        </w:tc>
      </w:tr>
      <w:tr w:rsidR="001F4CF8">
        <w:trPr>
          <w:trHeight w:val="1598"/>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5"/>
              <w:rPr>
                <w:sz w:val="18"/>
              </w:rPr>
            </w:pPr>
          </w:p>
          <w:p w:rsidR="001F4CF8" w:rsidRDefault="006A7A18">
            <w:pPr>
              <w:pStyle w:val="TableParagraph"/>
              <w:ind w:left="57"/>
              <w:rPr>
                <w:sz w:val="18"/>
              </w:rPr>
            </w:pPr>
            <w:r>
              <w:rPr>
                <w:spacing w:val="-4"/>
                <w:sz w:val="18"/>
              </w:rPr>
              <w:t>6.6.</w:t>
            </w:r>
          </w:p>
        </w:tc>
        <w:tc>
          <w:tcPr>
            <w:tcW w:w="3910" w:type="dxa"/>
            <w:shd w:val="clear" w:color="auto" w:fill="D9D9D9"/>
          </w:tcPr>
          <w:p w:rsidR="001F4CF8" w:rsidRDefault="001F4CF8">
            <w:pPr>
              <w:pStyle w:val="TableParagraph"/>
              <w:rPr>
                <w:sz w:val="18"/>
              </w:rPr>
            </w:pPr>
          </w:p>
          <w:p w:rsidR="001F4CF8" w:rsidRDefault="001F4CF8">
            <w:pPr>
              <w:pStyle w:val="TableParagraph"/>
              <w:spacing w:before="178"/>
              <w:rPr>
                <w:sz w:val="18"/>
              </w:rPr>
            </w:pPr>
          </w:p>
          <w:p w:rsidR="001F4CF8" w:rsidRDefault="006A7A18">
            <w:pPr>
              <w:pStyle w:val="TableParagraph"/>
              <w:spacing w:before="1"/>
              <w:ind w:left="57"/>
              <w:rPr>
                <w:sz w:val="18"/>
              </w:rPr>
            </w:pPr>
            <w:r>
              <w:rPr>
                <w:sz w:val="18"/>
              </w:rPr>
              <w:t>6.</w:t>
            </w:r>
            <w:r>
              <w:rPr>
                <w:spacing w:val="29"/>
                <w:sz w:val="18"/>
              </w:rPr>
              <w:t xml:space="preserve"> </w:t>
            </w:r>
            <w:r>
              <w:rPr>
                <w:sz w:val="18"/>
              </w:rPr>
              <w:t>Where</w:t>
            </w:r>
            <w:r>
              <w:rPr>
                <w:spacing w:val="28"/>
                <w:sz w:val="18"/>
              </w:rPr>
              <w:t xml:space="preserve"> </w:t>
            </w:r>
            <w:r>
              <w:rPr>
                <w:sz w:val="18"/>
              </w:rPr>
              <w:t>appropriate,</w:t>
            </w:r>
            <w:r>
              <w:rPr>
                <w:spacing w:val="29"/>
                <w:sz w:val="18"/>
              </w:rPr>
              <w:t xml:space="preserve"> </w:t>
            </w:r>
            <w:r>
              <w:rPr>
                <w:sz w:val="18"/>
              </w:rPr>
              <w:t>transboundary</w:t>
            </w:r>
            <w:r>
              <w:rPr>
                <w:spacing w:val="29"/>
                <w:sz w:val="18"/>
              </w:rPr>
              <w:t xml:space="preserve"> </w:t>
            </w:r>
            <w:r>
              <w:rPr>
                <w:sz w:val="18"/>
              </w:rPr>
              <w:t>consultations shall be conducted.</w:t>
            </w:r>
          </w:p>
        </w:tc>
        <w:tc>
          <w:tcPr>
            <w:tcW w:w="912" w:type="dxa"/>
          </w:tcPr>
          <w:p w:rsidR="001F4CF8" w:rsidRDefault="001F4CF8">
            <w:pPr>
              <w:pStyle w:val="TableParagraph"/>
              <w:rPr>
                <w:sz w:val="18"/>
              </w:rPr>
            </w:pPr>
          </w:p>
          <w:p w:rsidR="001F4CF8" w:rsidRDefault="001F4CF8">
            <w:pPr>
              <w:pStyle w:val="TableParagraph"/>
              <w:spacing w:before="118"/>
              <w:rPr>
                <w:sz w:val="18"/>
              </w:rPr>
            </w:pPr>
          </w:p>
          <w:p w:rsidR="001F4CF8" w:rsidRDefault="006A7A18">
            <w:pPr>
              <w:pStyle w:val="TableParagraph"/>
              <w:spacing w:before="1"/>
              <w:ind w:left="57"/>
              <w:rPr>
                <w:b/>
                <w:sz w:val="18"/>
              </w:rPr>
            </w:pPr>
            <w:r>
              <w:rPr>
                <w:b/>
                <w:spacing w:val="-4"/>
                <w:sz w:val="18"/>
              </w:rPr>
              <w:t>0.1.</w:t>
            </w:r>
          </w:p>
          <w:p w:rsidR="001F4CF8" w:rsidRDefault="006A7A18">
            <w:pPr>
              <w:pStyle w:val="TableParagraph"/>
              <w:spacing w:before="119"/>
              <w:ind w:left="62"/>
              <w:rPr>
                <w:sz w:val="18"/>
              </w:rPr>
            </w:pPr>
            <w:r>
              <w:rPr>
                <w:spacing w:val="-4"/>
                <w:sz w:val="18"/>
              </w:rPr>
              <w:t>30.4</w:t>
            </w:r>
          </w:p>
        </w:tc>
        <w:tc>
          <w:tcPr>
            <w:tcW w:w="4042" w:type="dxa"/>
          </w:tcPr>
          <w:p w:rsidR="001F4CF8" w:rsidRDefault="006A7A18">
            <w:pPr>
              <w:pStyle w:val="TableParagraph"/>
              <w:spacing w:before="28"/>
              <w:ind w:left="57"/>
              <w:jc w:val="both"/>
              <w:rPr>
                <w:sz w:val="18"/>
              </w:rPr>
            </w:pPr>
            <w:r>
              <w:rPr>
                <w:sz w:val="18"/>
              </w:rPr>
              <w:t>Члан</w:t>
            </w:r>
            <w:r>
              <w:rPr>
                <w:spacing w:val="-4"/>
                <w:sz w:val="18"/>
              </w:rPr>
              <w:t xml:space="preserve"> </w:t>
            </w:r>
            <w:r>
              <w:rPr>
                <w:spacing w:val="-5"/>
                <w:sz w:val="18"/>
              </w:rPr>
              <w:t>30</w:t>
            </w:r>
          </w:p>
          <w:p w:rsidR="001F4CF8" w:rsidRDefault="006A7A18">
            <w:pPr>
              <w:pStyle w:val="TableParagraph"/>
              <w:spacing w:before="151"/>
              <w:ind w:left="57" w:right="43"/>
              <w:jc w:val="both"/>
              <w:rPr>
                <w:sz w:val="18"/>
              </w:rPr>
            </w:pPr>
            <w:r>
              <w:rPr>
                <w:sz w:val="18"/>
              </w:rPr>
              <w:t>По потреби, Министарство о нацрту Националног програма контроле загађења ваздуха и свим битним изменама и допунама, спроводи и прекограничне консултације.</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5"/>
              <w:rPr>
                <w:sz w:val="18"/>
              </w:rPr>
            </w:pPr>
          </w:p>
          <w:p w:rsidR="001F4CF8" w:rsidRDefault="006A7A18">
            <w:pPr>
              <w:pStyle w:val="TableParagraph"/>
              <w:ind w:left="12" w:right="3"/>
              <w:jc w:val="center"/>
              <w:rPr>
                <w:sz w:val="18"/>
              </w:rPr>
            </w:pPr>
            <w:r>
              <w:rPr>
                <w:spacing w:val="-5"/>
                <w:sz w:val="18"/>
              </w:rPr>
              <w:t>ПУ</w:t>
            </w:r>
          </w:p>
        </w:tc>
        <w:tc>
          <w:tcPr>
            <w:tcW w:w="2562" w:type="dxa"/>
          </w:tcPr>
          <w:p w:rsidR="001F4CF8" w:rsidRDefault="001F4CF8">
            <w:pPr>
              <w:pStyle w:val="TableParagraph"/>
              <w:rPr>
                <w:sz w:val="16"/>
              </w:rPr>
            </w:pPr>
          </w:p>
        </w:tc>
        <w:tc>
          <w:tcPr>
            <w:tcW w:w="1544" w:type="dxa"/>
          </w:tcPr>
          <w:p w:rsidR="001F4CF8" w:rsidRDefault="001F4CF8">
            <w:pPr>
              <w:pStyle w:val="TableParagraph"/>
              <w:rPr>
                <w:sz w:val="16"/>
              </w:rPr>
            </w:pPr>
          </w:p>
        </w:tc>
      </w:tr>
      <w:tr w:rsidR="001F4CF8">
        <w:trPr>
          <w:trHeight w:val="882"/>
        </w:trPr>
        <w:tc>
          <w:tcPr>
            <w:tcW w:w="1049" w:type="dxa"/>
            <w:shd w:val="clear" w:color="auto" w:fill="D9D9D9"/>
          </w:tcPr>
          <w:p w:rsidR="001F4CF8" w:rsidRDefault="001F4CF8">
            <w:pPr>
              <w:pStyle w:val="TableParagraph"/>
              <w:spacing w:before="131"/>
              <w:rPr>
                <w:sz w:val="18"/>
              </w:rPr>
            </w:pPr>
          </w:p>
          <w:p w:rsidR="001F4CF8" w:rsidRDefault="006A7A18">
            <w:pPr>
              <w:pStyle w:val="TableParagraph"/>
              <w:ind w:left="57"/>
              <w:rPr>
                <w:sz w:val="18"/>
              </w:rPr>
            </w:pPr>
            <w:r>
              <w:rPr>
                <w:spacing w:val="-4"/>
                <w:sz w:val="18"/>
              </w:rPr>
              <w:t>6.7.</w:t>
            </w:r>
          </w:p>
        </w:tc>
        <w:tc>
          <w:tcPr>
            <w:tcW w:w="3910" w:type="dxa"/>
            <w:shd w:val="clear" w:color="auto" w:fill="D9D9D9"/>
          </w:tcPr>
          <w:p w:rsidR="001F4CF8" w:rsidRDefault="006A7A18">
            <w:pPr>
              <w:pStyle w:val="TableParagraph"/>
              <w:spacing w:before="28"/>
              <w:ind w:left="57" w:right="45"/>
              <w:jc w:val="both"/>
              <w:rPr>
                <w:sz w:val="18"/>
              </w:rPr>
            </w:pPr>
            <w:r>
              <w:rPr>
                <w:sz w:val="18"/>
              </w:rPr>
              <w:t>7. The Commission shall facilitate the elaboration and implementation of the national air pollution control programmes, where appropriate, through an exchange of good practices.</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spacing w:before="131"/>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75"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6"/>
              </w:rPr>
            </w:pPr>
          </w:p>
        </w:tc>
      </w:tr>
      <w:tr w:rsidR="001F4CF8">
        <w:trPr>
          <w:trHeight w:val="1298"/>
        </w:trPr>
        <w:tc>
          <w:tcPr>
            <w:tcW w:w="1049" w:type="dxa"/>
            <w:shd w:val="clear" w:color="auto" w:fill="D9D9D9"/>
          </w:tcPr>
          <w:p w:rsidR="001F4CF8" w:rsidRDefault="001F4CF8">
            <w:pPr>
              <w:pStyle w:val="TableParagraph"/>
              <w:rPr>
                <w:sz w:val="18"/>
              </w:rPr>
            </w:pPr>
          </w:p>
          <w:p w:rsidR="001F4CF8" w:rsidRDefault="001F4CF8">
            <w:pPr>
              <w:pStyle w:val="TableParagraph"/>
              <w:spacing w:before="133"/>
              <w:rPr>
                <w:sz w:val="18"/>
              </w:rPr>
            </w:pPr>
          </w:p>
          <w:p w:rsidR="001F4CF8" w:rsidRDefault="006A7A18">
            <w:pPr>
              <w:pStyle w:val="TableParagraph"/>
              <w:ind w:left="57"/>
              <w:rPr>
                <w:sz w:val="18"/>
              </w:rPr>
            </w:pPr>
            <w:r>
              <w:rPr>
                <w:spacing w:val="-5"/>
                <w:sz w:val="18"/>
              </w:rPr>
              <w:t>6.8</w:t>
            </w:r>
          </w:p>
        </w:tc>
        <w:tc>
          <w:tcPr>
            <w:tcW w:w="3910" w:type="dxa"/>
            <w:shd w:val="clear" w:color="auto" w:fill="D9D9D9"/>
          </w:tcPr>
          <w:p w:rsidR="001F4CF8" w:rsidRDefault="006A7A18">
            <w:pPr>
              <w:pStyle w:val="TableParagraph"/>
              <w:spacing w:before="28"/>
              <w:ind w:left="57" w:right="46"/>
              <w:jc w:val="both"/>
              <w:rPr>
                <w:sz w:val="18"/>
              </w:rPr>
            </w:pPr>
            <w:r>
              <w:rPr>
                <w:sz w:val="18"/>
              </w:rPr>
              <w:t>8. The Commission is empowered to adopt</w:t>
            </w:r>
            <w:r>
              <w:rPr>
                <w:spacing w:val="40"/>
                <w:sz w:val="18"/>
              </w:rPr>
              <w:t xml:space="preserve"> </w:t>
            </w:r>
            <w:r>
              <w:rPr>
                <w:sz w:val="18"/>
              </w:rPr>
              <w:t>delegated acts in accordance with Article 16 to amend this Directive with regard to the adaptation</w:t>
            </w:r>
            <w:r>
              <w:rPr>
                <w:spacing w:val="40"/>
                <w:sz w:val="18"/>
              </w:rPr>
              <w:t xml:space="preserve"> </w:t>
            </w:r>
            <w:r>
              <w:rPr>
                <w:sz w:val="18"/>
              </w:rPr>
              <w:t>of Part 2 of Annex III to developments, including technical progress, within the framework of the LRTAP Convention.</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rPr>
                <w:sz w:val="18"/>
              </w:rPr>
            </w:pPr>
          </w:p>
          <w:p w:rsidR="001F4CF8" w:rsidRDefault="001F4CF8">
            <w:pPr>
              <w:pStyle w:val="TableParagraph"/>
              <w:spacing w:before="133"/>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spacing w:before="176"/>
              <w:rPr>
                <w:sz w:val="18"/>
              </w:rPr>
            </w:pPr>
          </w:p>
          <w:p w:rsidR="001F4CF8" w:rsidRDefault="006A7A18">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6"/>
              </w:rPr>
            </w:pPr>
          </w:p>
        </w:tc>
      </w:tr>
      <w:tr w:rsidR="001F4CF8">
        <w:trPr>
          <w:trHeight w:val="832"/>
        </w:trPr>
        <w:tc>
          <w:tcPr>
            <w:tcW w:w="1049" w:type="dxa"/>
            <w:shd w:val="clear" w:color="auto" w:fill="D9D9D9"/>
          </w:tcPr>
          <w:p w:rsidR="001F4CF8" w:rsidRDefault="001F4CF8">
            <w:pPr>
              <w:pStyle w:val="TableParagraph"/>
              <w:spacing w:before="104"/>
              <w:rPr>
                <w:sz w:val="18"/>
              </w:rPr>
            </w:pPr>
          </w:p>
          <w:p w:rsidR="001F4CF8" w:rsidRDefault="006A7A18">
            <w:pPr>
              <w:pStyle w:val="TableParagraph"/>
              <w:ind w:left="57"/>
              <w:rPr>
                <w:sz w:val="18"/>
              </w:rPr>
            </w:pPr>
            <w:r>
              <w:rPr>
                <w:spacing w:val="-4"/>
                <w:sz w:val="18"/>
              </w:rPr>
              <w:t>6.9.</w:t>
            </w:r>
          </w:p>
        </w:tc>
        <w:tc>
          <w:tcPr>
            <w:tcW w:w="3910" w:type="dxa"/>
            <w:shd w:val="clear" w:color="auto" w:fill="D9D9D9"/>
          </w:tcPr>
          <w:p w:rsidR="001F4CF8" w:rsidRDefault="006A7A18">
            <w:pPr>
              <w:pStyle w:val="TableParagraph"/>
              <w:spacing w:before="105"/>
              <w:ind w:left="57" w:right="45"/>
              <w:jc w:val="both"/>
              <w:rPr>
                <w:sz w:val="18"/>
              </w:rPr>
            </w:pPr>
            <w:r>
              <w:rPr>
                <w:sz w:val="18"/>
              </w:rPr>
              <w:t>9. The Commission may establish guidance on the elaboration and implementation of national air pollution control programmes.</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spacing w:before="104"/>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8"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6"/>
              </w:rPr>
            </w:pPr>
          </w:p>
        </w:tc>
      </w:tr>
    </w:tbl>
    <w:p w:rsidR="001F4CF8" w:rsidRDefault="001F4CF8">
      <w:pPr>
        <w:pStyle w:val="TableParagraph"/>
        <w:rPr>
          <w:sz w:val="16"/>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1089"/>
        </w:trPr>
        <w:tc>
          <w:tcPr>
            <w:tcW w:w="1049" w:type="dxa"/>
            <w:shd w:val="clear" w:color="auto" w:fill="D9D9D9"/>
          </w:tcPr>
          <w:p w:rsidR="001F4CF8" w:rsidRDefault="001F4CF8">
            <w:pPr>
              <w:pStyle w:val="TableParagraph"/>
              <w:rPr>
                <w:sz w:val="18"/>
              </w:rPr>
            </w:pPr>
          </w:p>
          <w:p w:rsidR="001F4CF8" w:rsidRDefault="001F4CF8">
            <w:pPr>
              <w:pStyle w:val="TableParagraph"/>
              <w:spacing w:before="27"/>
              <w:rPr>
                <w:sz w:val="18"/>
              </w:rPr>
            </w:pPr>
          </w:p>
          <w:p w:rsidR="001F4CF8" w:rsidRDefault="006A7A18">
            <w:pPr>
              <w:pStyle w:val="TableParagraph"/>
              <w:ind w:left="57"/>
              <w:rPr>
                <w:sz w:val="18"/>
              </w:rPr>
            </w:pPr>
            <w:r>
              <w:rPr>
                <w:spacing w:val="-2"/>
                <w:sz w:val="18"/>
              </w:rPr>
              <w:t>6.10.</w:t>
            </w:r>
          </w:p>
        </w:tc>
        <w:tc>
          <w:tcPr>
            <w:tcW w:w="3910" w:type="dxa"/>
            <w:shd w:val="clear" w:color="auto" w:fill="D9D9D9"/>
          </w:tcPr>
          <w:p w:rsidR="001F4CF8" w:rsidRDefault="006A7A18">
            <w:pPr>
              <w:pStyle w:val="TableParagraph"/>
              <w:spacing w:before="26"/>
              <w:ind w:left="57" w:right="45"/>
              <w:jc w:val="both"/>
              <w:rPr>
                <w:sz w:val="18"/>
              </w:rPr>
            </w:pPr>
            <w:r>
              <w:rPr>
                <w:sz w:val="18"/>
              </w:rPr>
              <w:t>10. The Commission shall also specify by means of implementing acts, the format of the national air pollution control programmes. Those implementing acts shall be adopted in accordance with the examination procedure referred to in Article 17.</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rPr>
                <w:sz w:val="18"/>
              </w:rPr>
            </w:pPr>
          </w:p>
          <w:p w:rsidR="001F4CF8" w:rsidRDefault="001F4CF8">
            <w:pPr>
              <w:pStyle w:val="TableParagraph"/>
              <w:spacing w:before="27"/>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spacing w:before="71"/>
              <w:rPr>
                <w:sz w:val="18"/>
              </w:rPr>
            </w:pPr>
          </w:p>
          <w:p w:rsidR="001F4CF8" w:rsidRDefault="006A7A18">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6"/>
              </w:rPr>
            </w:pPr>
          </w:p>
        </w:tc>
      </w:tr>
      <w:tr w:rsidR="001F4CF8">
        <w:trPr>
          <w:trHeight w:val="1298"/>
        </w:trPr>
        <w:tc>
          <w:tcPr>
            <w:tcW w:w="1049" w:type="dxa"/>
            <w:shd w:val="clear" w:color="auto" w:fill="D9D9D9"/>
          </w:tcPr>
          <w:p w:rsidR="001F4CF8" w:rsidRDefault="001F4CF8">
            <w:pPr>
              <w:pStyle w:val="TableParagraph"/>
              <w:rPr>
                <w:sz w:val="18"/>
              </w:rPr>
            </w:pPr>
          </w:p>
          <w:p w:rsidR="001F4CF8" w:rsidRDefault="001F4CF8">
            <w:pPr>
              <w:pStyle w:val="TableParagraph"/>
              <w:spacing w:before="132"/>
              <w:rPr>
                <w:sz w:val="18"/>
              </w:rPr>
            </w:pPr>
          </w:p>
          <w:p w:rsidR="001F4CF8" w:rsidRDefault="006A7A18">
            <w:pPr>
              <w:pStyle w:val="TableParagraph"/>
              <w:spacing w:before="1"/>
              <w:ind w:left="57"/>
              <w:rPr>
                <w:sz w:val="18"/>
              </w:rPr>
            </w:pPr>
            <w:r>
              <w:rPr>
                <w:spacing w:val="-4"/>
                <w:sz w:val="18"/>
              </w:rPr>
              <w:t>7.1.</w:t>
            </w:r>
          </w:p>
        </w:tc>
        <w:tc>
          <w:tcPr>
            <w:tcW w:w="3910" w:type="dxa"/>
            <w:shd w:val="clear" w:color="auto" w:fill="D9D9D9"/>
          </w:tcPr>
          <w:p w:rsidR="001F4CF8" w:rsidRDefault="006A7A18">
            <w:pPr>
              <w:pStyle w:val="TableParagraph"/>
              <w:spacing w:before="28" w:line="207" w:lineRule="exact"/>
              <w:ind w:left="57"/>
              <w:jc w:val="both"/>
              <w:rPr>
                <w:b/>
                <w:sz w:val="18"/>
              </w:rPr>
            </w:pPr>
            <w:r>
              <w:rPr>
                <w:b/>
                <w:sz w:val="18"/>
              </w:rPr>
              <w:t>Financial</w:t>
            </w:r>
            <w:r>
              <w:rPr>
                <w:b/>
                <w:spacing w:val="-1"/>
                <w:sz w:val="18"/>
              </w:rPr>
              <w:t xml:space="preserve"> </w:t>
            </w:r>
            <w:r>
              <w:rPr>
                <w:b/>
                <w:spacing w:val="-2"/>
                <w:sz w:val="18"/>
              </w:rPr>
              <w:t>support</w:t>
            </w:r>
          </w:p>
          <w:p w:rsidR="001F4CF8" w:rsidRDefault="006A7A18">
            <w:pPr>
              <w:pStyle w:val="TableParagraph"/>
              <w:ind w:left="57" w:right="46"/>
              <w:jc w:val="both"/>
              <w:rPr>
                <w:sz w:val="18"/>
              </w:rPr>
            </w:pPr>
            <w:r>
              <w:rPr>
                <w:sz w:val="18"/>
              </w:rPr>
              <w:t>The</w:t>
            </w:r>
            <w:r>
              <w:rPr>
                <w:spacing w:val="-4"/>
                <w:sz w:val="18"/>
              </w:rPr>
              <w:t xml:space="preserve"> </w:t>
            </w:r>
            <w:r>
              <w:rPr>
                <w:sz w:val="18"/>
              </w:rPr>
              <w:t>Commission</w:t>
            </w:r>
            <w:r>
              <w:rPr>
                <w:spacing w:val="-4"/>
                <w:sz w:val="18"/>
              </w:rPr>
              <w:t xml:space="preserve"> </w:t>
            </w:r>
            <w:r>
              <w:rPr>
                <w:sz w:val="18"/>
              </w:rPr>
              <w:t>shall</w:t>
            </w:r>
            <w:r>
              <w:rPr>
                <w:spacing w:val="-4"/>
                <w:sz w:val="18"/>
              </w:rPr>
              <w:t xml:space="preserve"> </w:t>
            </w:r>
            <w:r>
              <w:rPr>
                <w:sz w:val="18"/>
              </w:rPr>
              <w:t>endeavour</w:t>
            </w:r>
            <w:r>
              <w:rPr>
                <w:spacing w:val="-6"/>
                <w:sz w:val="18"/>
              </w:rPr>
              <w:t xml:space="preserve"> </w:t>
            </w:r>
            <w:r>
              <w:rPr>
                <w:sz w:val="18"/>
              </w:rPr>
              <w:t>to</w:t>
            </w:r>
            <w:r>
              <w:rPr>
                <w:spacing w:val="-3"/>
                <w:sz w:val="18"/>
              </w:rPr>
              <w:t xml:space="preserve"> </w:t>
            </w:r>
            <w:r>
              <w:rPr>
                <w:sz w:val="18"/>
              </w:rPr>
              <w:t>facilitate</w:t>
            </w:r>
            <w:r>
              <w:rPr>
                <w:spacing w:val="-4"/>
                <w:sz w:val="18"/>
              </w:rPr>
              <w:t xml:space="preserve"> </w:t>
            </w:r>
            <w:r>
              <w:rPr>
                <w:sz w:val="18"/>
              </w:rPr>
              <w:t>access to existing Union funds, in accordance with the</w:t>
            </w:r>
            <w:r>
              <w:rPr>
                <w:spacing w:val="40"/>
                <w:sz w:val="18"/>
              </w:rPr>
              <w:t xml:space="preserve"> </w:t>
            </w:r>
            <w:r>
              <w:rPr>
                <w:sz w:val="18"/>
              </w:rPr>
              <w:t>legal provisions governing those funds, in order to support the measures to be taken with a view to complying with the objectives of this Directive.</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rPr>
                <w:sz w:val="18"/>
              </w:rPr>
            </w:pPr>
          </w:p>
          <w:p w:rsidR="001F4CF8" w:rsidRDefault="001F4CF8">
            <w:pPr>
              <w:pStyle w:val="TableParagraph"/>
              <w:spacing w:before="132"/>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1F4CF8">
            <w:pPr>
              <w:pStyle w:val="TableParagraph"/>
              <w:spacing w:before="176"/>
              <w:rPr>
                <w:sz w:val="18"/>
              </w:rPr>
            </w:pPr>
          </w:p>
          <w:p w:rsidR="001F4CF8" w:rsidRDefault="006A7A18">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6"/>
              </w:rPr>
            </w:pPr>
          </w:p>
        </w:tc>
      </w:tr>
      <w:tr w:rsidR="001F4CF8">
        <w:trPr>
          <w:trHeight w:val="1038"/>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6A7A18">
            <w:pPr>
              <w:pStyle w:val="TableParagraph"/>
              <w:spacing w:before="1"/>
              <w:ind w:left="57"/>
              <w:rPr>
                <w:sz w:val="18"/>
              </w:rPr>
            </w:pPr>
            <w:r>
              <w:rPr>
                <w:spacing w:val="-2"/>
                <w:sz w:val="18"/>
              </w:rPr>
              <w:t>7.2.a</w:t>
            </w:r>
          </w:p>
        </w:tc>
        <w:tc>
          <w:tcPr>
            <w:tcW w:w="3910" w:type="dxa"/>
            <w:shd w:val="clear" w:color="auto" w:fill="D9D9D9"/>
          </w:tcPr>
          <w:p w:rsidR="001F4CF8" w:rsidRDefault="006A7A18">
            <w:pPr>
              <w:pStyle w:val="TableParagraph"/>
              <w:spacing w:before="105"/>
              <w:ind w:left="57" w:right="56"/>
              <w:rPr>
                <w:sz w:val="18"/>
              </w:rPr>
            </w:pPr>
            <w:r>
              <w:rPr>
                <w:sz w:val="18"/>
              </w:rPr>
              <w:t>Those</w:t>
            </w:r>
            <w:r>
              <w:rPr>
                <w:spacing w:val="40"/>
                <w:sz w:val="18"/>
              </w:rPr>
              <w:t xml:space="preserve"> </w:t>
            </w:r>
            <w:r>
              <w:rPr>
                <w:sz w:val="18"/>
              </w:rPr>
              <w:t>Union</w:t>
            </w:r>
            <w:r>
              <w:rPr>
                <w:spacing w:val="40"/>
                <w:sz w:val="18"/>
              </w:rPr>
              <w:t xml:space="preserve"> </w:t>
            </w:r>
            <w:r>
              <w:rPr>
                <w:sz w:val="18"/>
              </w:rPr>
              <w:t>funds</w:t>
            </w:r>
            <w:r>
              <w:rPr>
                <w:spacing w:val="40"/>
                <w:sz w:val="18"/>
              </w:rPr>
              <w:t xml:space="preserve"> </w:t>
            </w:r>
            <w:r>
              <w:rPr>
                <w:sz w:val="18"/>
              </w:rPr>
              <w:t>include</w:t>
            </w:r>
            <w:r>
              <w:rPr>
                <w:spacing w:val="40"/>
                <w:sz w:val="18"/>
              </w:rPr>
              <w:t xml:space="preserve"> </w:t>
            </w:r>
            <w:r>
              <w:rPr>
                <w:sz w:val="18"/>
              </w:rPr>
              <w:t>present</w:t>
            </w:r>
            <w:r>
              <w:rPr>
                <w:spacing w:val="40"/>
                <w:sz w:val="18"/>
              </w:rPr>
              <w:t xml:space="preserve"> </w:t>
            </w:r>
            <w:r>
              <w:rPr>
                <w:sz w:val="18"/>
              </w:rPr>
              <w:t>and</w:t>
            </w:r>
            <w:r>
              <w:rPr>
                <w:spacing w:val="40"/>
                <w:sz w:val="18"/>
              </w:rPr>
              <w:t xml:space="preserve"> </w:t>
            </w:r>
            <w:r>
              <w:rPr>
                <w:sz w:val="18"/>
              </w:rPr>
              <w:t>future</w:t>
            </w:r>
            <w:r>
              <w:rPr>
                <w:spacing w:val="80"/>
                <w:sz w:val="18"/>
              </w:rPr>
              <w:t xml:space="preserve"> </w:t>
            </w:r>
            <w:r>
              <w:rPr>
                <w:sz w:val="18"/>
              </w:rPr>
              <w:t>available funding under, inter alia:</w:t>
            </w:r>
          </w:p>
          <w:p w:rsidR="001F4CF8" w:rsidRDefault="006A7A18">
            <w:pPr>
              <w:pStyle w:val="TableParagraph"/>
              <w:spacing w:before="1"/>
              <w:ind w:left="57" w:right="56"/>
              <w:rPr>
                <w:sz w:val="18"/>
              </w:rPr>
            </w:pPr>
            <w:r>
              <w:rPr>
                <w:sz w:val="18"/>
              </w:rPr>
              <w:t>(a)</w:t>
            </w:r>
            <w:r>
              <w:rPr>
                <w:spacing w:val="40"/>
                <w:sz w:val="18"/>
              </w:rPr>
              <w:t xml:space="preserve"> </w:t>
            </w:r>
            <w:r>
              <w:rPr>
                <w:sz w:val="18"/>
              </w:rPr>
              <w:t>the</w:t>
            </w:r>
            <w:r>
              <w:rPr>
                <w:spacing w:val="40"/>
                <w:sz w:val="18"/>
              </w:rPr>
              <w:t xml:space="preserve"> </w:t>
            </w:r>
            <w:r>
              <w:rPr>
                <w:sz w:val="18"/>
              </w:rPr>
              <w:t>Framework</w:t>
            </w:r>
            <w:r>
              <w:rPr>
                <w:spacing w:val="40"/>
                <w:sz w:val="18"/>
              </w:rPr>
              <w:t xml:space="preserve"> </w:t>
            </w:r>
            <w:r>
              <w:rPr>
                <w:sz w:val="18"/>
              </w:rPr>
              <w:t>Programme</w:t>
            </w:r>
            <w:r>
              <w:rPr>
                <w:spacing w:val="40"/>
                <w:sz w:val="18"/>
              </w:rPr>
              <w:t xml:space="preserve"> </w:t>
            </w:r>
            <w:r>
              <w:rPr>
                <w:sz w:val="18"/>
              </w:rPr>
              <w:t>for</w:t>
            </w:r>
            <w:r>
              <w:rPr>
                <w:spacing w:val="40"/>
                <w:sz w:val="18"/>
              </w:rPr>
              <w:t xml:space="preserve"> </w:t>
            </w:r>
            <w:r>
              <w:rPr>
                <w:sz w:val="18"/>
              </w:rPr>
              <w:t>Research</w:t>
            </w:r>
            <w:r>
              <w:rPr>
                <w:spacing w:val="40"/>
                <w:sz w:val="18"/>
              </w:rPr>
              <w:t xml:space="preserve"> </w:t>
            </w:r>
            <w:r>
              <w:rPr>
                <w:sz w:val="18"/>
              </w:rPr>
              <w:t xml:space="preserve">and </w:t>
            </w:r>
            <w:r>
              <w:rPr>
                <w:spacing w:val="-2"/>
                <w:sz w:val="18"/>
              </w:rPr>
              <w:t>Innovation;</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6A7A18">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20"/>
              <w:ind w:left="57" w:right="1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1F4CF8" w:rsidRDefault="001F4CF8">
            <w:pPr>
              <w:pStyle w:val="TableParagraph"/>
              <w:rPr>
                <w:sz w:val="16"/>
              </w:rPr>
            </w:pPr>
          </w:p>
        </w:tc>
      </w:tr>
      <w:tr w:rsidR="001F4CF8">
        <w:trPr>
          <w:trHeight w:val="1036"/>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6A7A18">
            <w:pPr>
              <w:pStyle w:val="TableParagraph"/>
              <w:spacing w:before="1"/>
              <w:ind w:left="57"/>
              <w:rPr>
                <w:sz w:val="18"/>
              </w:rPr>
            </w:pPr>
            <w:r>
              <w:rPr>
                <w:spacing w:val="-2"/>
                <w:sz w:val="18"/>
              </w:rPr>
              <w:t>7.2.b</w:t>
            </w:r>
          </w:p>
        </w:tc>
        <w:tc>
          <w:tcPr>
            <w:tcW w:w="3910" w:type="dxa"/>
            <w:shd w:val="clear" w:color="auto" w:fill="D9D9D9"/>
          </w:tcPr>
          <w:p w:rsidR="001F4CF8" w:rsidRDefault="006A7A18">
            <w:pPr>
              <w:pStyle w:val="TableParagraph"/>
              <w:spacing w:before="206"/>
              <w:ind w:left="57" w:right="44"/>
              <w:jc w:val="both"/>
              <w:rPr>
                <w:sz w:val="18"/>
              </w:rPr>
            </w:pPr>
            <w:r>
              <w:rPr>
                <w:sz w:val="18"/>
              </w:rPr>
              <w:t>(b) the European Structural and Investment Funds, including relevant funding under the common agricultural policy;</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6A7A18">
            <w:pPr>
              <w:pStyle w:val="TableParagraph"/>
              <w:spacing w:before="146"/>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22"/>
              <w:ind w:left="57" w:right="1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1F4CF8" w:rsidRDefault="001F4CF8">
            <w:pPr>
              <w:pStyle w:val="TableParagraph"/>
              <w:rPr>
                <w:sz w:val="16"/>
              </w:rPr>
            </w:pPr>
          </w:p>
        </w:tc>
      </w:tr>
      <w:tr w:rsidR="001F4CF8">
        <w:trPr>
          <w:trHeight w:val="1036"/>
        </w:trPr>
        <w:tc>
          <w:tcPr>
            <w:tcW w:w="1049" w:type="dxa"/>
            <w:shd w:val="clear" w:color="auto" w:fill="D9D9D9"/>
          </w:tcPr>
          <w:p w:rsidR="001F4CF8" w:rsidRDefault="001F4CF8">
            <w:pPr>
              <w:pStyle w:val="TableParagraph"/>
              <w:rPr>
                <w:sz w:val="18"/>
              </w:rPr>
            </w:pPr>
          </w:p>
          <w:p w:rsidR="001F4CF8" w:rsidRDefault="001F4CF8">
            <w:pPr>
              <w:pStyle w:val="TableParagraph"/>
              <w:spacing w:before="1"/>
              <w:rPr>
                <w:sz w:val="18"/>
              </w:rPr>
            </w:pPr>
          </w:p>
          <w:p w:rsidR="001F4CF8" w:rsidRDefault="006A7A18">
            <w:pPr>
              <w:pStyle w:val="TableParagraph"/>
              <w:ind w:left="57"/>
              <w:rPr>
                <w:sz w:val="18"/>
              </w:rPr>
            </w:pPr>
            <w:r>
              <w:rPr>
                <w:spacing w:val="-2"/>
                <w:sz w:val="18"/>
              </w:rPr>
              <w:t>7.2.c</w:t>
            </w:r>
          </w:p>
        </w:tc>
        <w:tc>
          <w:tcPr>
            <w:tcW w:w="3910" w:type="dxa"/>
            <w:shd w:val="clear" w:color="auto" w:fill="D9D9D9"/>
          </w:tcPr>
          <w:p w:rsidR="001F4CF8" w:rsidRDefault="001F4CF8">
            <w:pPr>
              <w:pStyle w:val="TableParagraph"/>
              <w:spacing w:before="105"/>
              <w:rPr>
                <w:sz w:val="18"/>
              </w:rPr>
            </w:pPr>
          </w:p>
          <w:p w:rsidR="001F4CF8" w:rsidRDefault="006A7A18">
            <w:pPr>
              <w:pStyle w:val="TableParagraph"/>
              <w:ind w:left="57" w:right="56"/>
              <w:rPr>
                <w:sz w:val="18"/>
              </w:rPr>
            </w:pPr>
            <w:r>
              <w:rPr>
                <w:sz w:val="18"/>
              </w:rPr>
              <w:t>(c) instruments for the funding of environment and climate action such as the LIFE programme.</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rPr>
                <w:sz w:val="18"/>
              </w:rPr>
            </w:pPr>
          </w:p>
          <w:p w:rsidR="001F4CF8" w:rsidRDefault="001F4CF8">
            <w:pPr>
              <w:pStyle w:val="TableParagraph"/>
              <w:spacing w:before="1"/>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9"/>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19"/>
              <w:ind w:left="57" w:right="1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1F4CF8" w:rsidRDefault="001F4CF8">
            <w:pPr>
              <w:pStyle w:val="TableParagraph"/>
              <w:rPr>
                <w:sz w:val="16"/>
              </w:rPr>
            </w:pPr>
          </w:p>
        </w:tc>
      </w:tr>
      <w:tr w:rsidR="001F4CF8">
        <w:trPr>
          <w:trHeight w:val="1091"/>
        </w:trPr>
        <w:tc>
          <w:tcPr>
            <w:tcW w:w="1049" w:type="dxa"/>
            <w:shd w:val="clear" w:color="auto" w:fill="D9D9D9"/>
          </w:tcPr>
          <w:p w:rsidR="001F4CF8" w:rsidRDefault="001F4CF8">
            <w:pPr>
              <w:pStyle w:val="TableParagraph"/>
              <w:rPr>
                <w:sz w:val="18"/>
              </w:rPr>
            </w:pPr>
          </w:p>
          <w:p w:rsidR="001F4CF8" w:rsidRDefault="001F4CF8">
            <w:pPr>
              <w:pStyle w:val="TableParagraph"/>
              <w:spacing w:before="27"/>
              <w:rPr>
                <w:sz w:val="18"/>
              </w:rPr>
            </w:pPr>
          </w:p>
          <w:p w:rsidR="001F4CF8" w:rsidRDefault="006A7A18">
            <w:pPr>
              <w:pStyle w:val="TableParagraph"/>
              <w:ind w:left="57"/>
              <w:rPr>
                <w:sz w:val="18"/>
              </w:rPr>
            </w:pPr>
            <w:r>
              <w:rPr>
                <w:spacing w:val="-4"/>
                <w:sz w:val="18"/>
              </w:rPr>
              <w:t>7.3.</w:t>
            </w:r>
          </w:p>
        </w:tc>
        <w:tc>
          <w:tcPr>
            <w:tcW w:w="3910" w:type="dxa"/>
            <w:shd w:val="clear" w:color="auto" w:fill="D9D9D9"/>
          </w:tcPr>
          <w:p w:rsidR="001F4CF8" w:rsidRDefault="006A7A18">
            <w:pPr>
              <w:pStyle w:val="TableParagraph"/>
              <w:spacing w:before="28"/>
              <w:ind w:left="57" w:right="45"/>
              <w:jc w:val="both"/>
              <w:rPr>
                <w:sz w:val="18"/>
              </w:rPr>
            </w:pPr>
            <w:r>
              <w:rPr>
                <w:sz w:val="18"/>
              </w:rPr>
              <w:t>The Commission shall evaluate the possibility of creating a</w:t>
            </w:r>
            <w:r>
              <w:rPr>
                <w:spacing w:val="-1"/>
                <w:sz w:val="18"/>
              </w:rPr>
              <w:t xml:space="preserve"> </w:t>
            </w:r>
            <w:r>
              <w:rPr>
                <w:sz w:val="18"/>
              </w:rPr>
              <w:t>one-stop shop, where any interested party can</w:t>
            </w:r>
            <w:r>
              <w:rPr>
                <w:spacing w:val="-3"/>
                <w:sz w:val="18"/>
              </w:rPr>
              <w:t xml:space="preserve"> </w:t>
            </w:r>
            <w:r>
              <w:rPr>
                <w:sz w:val="18"/>
              </w:rPr>
              <w:t>easily</w:t>
            </w:r>
            <w:r>
              <w:rPr>
                <w:spacing w:val="-2"/>
                <w:sz w:val="18"/>
              </w:rPr>
              <w:t xml:space="preserve"> </w:t>
            </w:r>
            <w:r>
              <w:rPr>
                <w:sz w:val="18"/>
              </w:rPr>
              <w:t>check</w:t>
            </w:r>
            <w:r>
              <w:rPr>
                <w:spacing w:val="-4"/>
                <w:sz w:val="18"/>
              </w:rPr>
              <w:t xml:space="preserve"> </w:t>
            </w:r>
            <w:r>
              <w:rPr>
                <w:sz w:val="18"/>
              </w:rPr>
              <w:t>the</w:t>
            </w:r>
            <w:r>
              <w:rPr>
                <w:spacing w:val="-4"/>
                <w:sz w:val="18"/>
              </w:rPr>
              <w:t xml:space="preserve"> </w:t>
            </w:r>
            <w:r>
              <w:rPr>
                <w:sz w:val="18"/>
              </w:rPr>
              <w:t>availability</w:t>
            </w:r>
            <w:r>
              <w:rPr>
                <w:spacing w:val="-4"/>
                <w:sz w:val="18"/>
              </w:rPr>
              <w:t xml:space="preserve"> </w:t>
            </w:r>
            <w:r>
              <w:rPr>
                <w:sz w:val="18"/>
              </w:rPr>
              <w:t>of</w:t>
            </w:r>
            <w:r>
              <w:rPr>
                <w:spacing w:val="-4"/>
                <w:sz w:val="18"/>
              </w:rPr>
              <w:t xml:space="preserve"> </w:t>
            </w:r>
            <w:r>
              <w:rPr>
                <w:sz w:val="18"/>
              </w:rPr>
              <w:t>Union</w:t>
            </w:r>
            <w:r>
              <w:rPr>
                <w:spacing w:val="-4"/>
                <w:sz w:val="18"/>
              </w:rPr>
              <w:t xml:space="preserve"> </w:t>
            </w:r>
            <w:r>
              <w:rPr>
                <w:sz w:val="18"/>
              </w:rPr>
              <w:t>funds,</w:t>
            </w:r>
            <w:r>
              <w:rPr>
                <w:spacing w:val="-5"/>
                <w:sz w:val="18"/>
              </w:rPr>
              <w:t xml:space="preserve"> </w:t>
            </w:r>
            <w:r>
              <w:rPr>
                <w:sz w:val="18"/>
              </w:rPr>
              <w:t>and the related access procedures, for projects which address air pollution concerns.</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rPr>
                <w:sz w:val="18"/>
              </w:rPr>
            </w:pPr>
          </w:p>
          <w:p w:rsidR="001F4CF8" w:rsidRDefault="001F4CF8">
            <w:pPr>
              <w:pStyle w:val="TableParagraph"/>
              <w:spacing w:before="27"/>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spacing w:before="71"/>
              <w:rPr>
                <w:sz w:val="18"/>
              </w:rPr>
            </w:pPr>
          </w:p>
          <w:p w:rsidR="001F4CF8" w:rsidRDefault="006A7A18">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6"/>
              </w:rPr>
            </w:pPr>
          </w:p>
        </w:tc>
      </w:tr>
      <w:tr w:rsidR="001F4CF8">
        <w:trPr>
          <w:trHeight w:val="2071"/>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03"/>
              <w:rPr>
                <w:sz w:val="18"/>
              </w:rPr>
            </w:pPr>
          </w:p>
          <w:p w:rsidR="001F4CF8" w:rsidRDefault="006A7A18">
            <w:pPr>
              <w:pStyle w:val="TableParagraph"/>
              <w:ind w:left="57"/>
              <w:rPr>
                <w:sz w:val="18"/>
              </w:rPr>
            </w:pPr>
            <w:r>
              <w:rPr>
                <w:spacing w:val="-2"/>
                <w:sz w:val="18"/>
              </w:rPr>
              <w:t>8.1.1.</w:t>
            </w:r>
          </w:p>
        </w:tc>
        <w:tc>
          <w:tcPr>
            <w:tcW w:w="3910" w:type="dxa"/>
            <w:shd w:val="clear" w:color="auto" w:fill="D9D9D9"/>
          </w:tcPr>
          <w:p w:rsidR="001F4CF8" w:rsidRDefault="001F4CF8">
            <w:pPr>
              <w:pStyle w:val="TableParagraph"/>
              <w:rPr>
                <w:sz w:val="18"/>
              </w:rPr>
            </w:pPr>
          </w:p>
          <w:p w:rsidR="001F4CF8" w:rsidRDefault="001F4CF8">
            <w:pPr>
              <w:pStyle w:val="TableParagraph"/>
              <w:spacing w:before="1"/>
              <w:rPr>
                <w:sz w:val="18"/>
              </w:rPr>
            </w:pPr>
          </w:p>
          <w:p w:rsidR="001F4CF8" w:rsidRDefault="006A7A18">
            <w:pPr>
              <w:pStyle w:val="TableParagraph"/>
              <w:ind w:left="57" w:right="44"/>
              <w:jc w:val="both"/>
              <w:rPr>
                <w:b/>
                <w:sz w:val="18"/>
              </w:rPr>
            </w:pPr>
            <w:r>
              <w:rPr>
                <w:b/>
                <w:sz w:val="18"/>
              </w:rPr>
              <w:t>National emission inventories and projections, and informative inventory reports</w:t>
            </w:r>
          </w:p>
          <w:p w:rsidR="001F4CF8" w:rsidRDefault="006A7A18">
            <w:pPr>
              <w:pStyle w:val="TableParagraph"/>
              <w:ind w:left="57" w:right="44"/>
              <w:jc w:val="both"/>
              <w:rPr>
                <w:sz w:val="18"/>
              </w:rPr>
            </w:pPr>
            <w:r>
              <w:rPr>
                <w:sz w:val="18"/>
              </w:rPr>
              <w:t>1. Member States shall prepare and annually update national emission inventories for the pollutants set out in Table A of Annex I, in accordance with the requirements set out therein.</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47"/>
              <w:rPr>
                <w:sz w:val="18"/>
              </w:rPr>
            </w:pPr>
          </w:p>
          <w:p w:rsidR="001F4CF8" w:rsidRDefault="006A7A18">
            <w:pPr>
              <w:pStyle w:val="TableParagraph"/>
              <w:ind w:left="57"/>
              <w:rPr>
                <w:b/>
                <w:sz w:val="18"/>
              </w:rPr>
            </w:pPr>
            <w:r>
              <w:rPr>
                <w:b/>
                <w:spacing w:val="-4"/>
                <w:sz w:val="18"/>
              </w:rPr>
              <w:t>0.1.</w:t>
            </w:r>
          </w:p>
          <w:p w:rsidR="001F4CF8" w:rsidRDefault="006A7A18">
            <w:pPr>
              <w:pStyle w:val="TableParagraph"/>
              <w:spacing w:before="122"/>
              <w:ind w:left="62"/>
              <w:rPr>
                <w:sz w:val="18"/>
              </w:rPr>
            </w:pPr>
            <w:r>
              <w:rPr>
                <w:spacing w:val="-4"/>
                <w:sz w:val="18"/>
              </w:rPr>
              <w:t>46.1</w:t>
            </w:r>
          </w:p>
        </w:tc>
        <w:tc>
          <w:tcPr>
            <w:tcW w:w="4042" w:type="dxa"/>
          </w:tcPr>
          <w:p w:rsidR="001F4CF8" w:rsidRDefault="001F4CF8">
            <w:pPr>
              <w:pStyle w:val="TableParagraph"/>
              <w:spacing w:before="61"/>
              <w:rPr>
                <w:sz w:val="18"/>
              </w:rPr>
            </w:pPr>
          </w:p>
          <w:p w:rsidR="001F4CF8" w:rsidRDefault="006A7A18">
            <w:pPr>
              <w:pStyle w:val="TableParagraph"/>
              <w:ind w:left="10"/>
              <w:jc w:val="center"/>
              <w:rPr>
                <w:b/>
                <w:sz w:val="18"/>
              </w:rPr>
            </w:pPr>
            <w:r>
              <w:rPr>
                <w:b/>
                <w:sz w:val="18"/>
              </w:rPr>
              <w:t>Члан</w:t>
            </w:r>
            <w:r>
              <w:rPr>
                <w:b/>
                <w:spacing w:val="-1"/>
                <w:sz w:val="18"/>
              </w:rPr>
              <w:t xml:space="preserve"> </w:t>
            </w:r>
            <w:r>
              <w:rPr>
                <w:b/>
                <w:spacing w:val="-5"/>
                <w:sz w:val="18"/>
              </w:rPr>
              <w:t>46</w:t>
            </w:r>
          </w:p>
          <w:p w:rsidR="001F4CF8" w:rsidRDefault="006A7A18">
            <w:pPr>
              <w:pStyle w:val="TableParagraph"/>
              <w:spacing w:before="120"/>
              <w:ind w:left="57" w:right="43"/>
              <w:jc w:val="both"/>
              <w:rPr>
                <w:position w:val="1"/>
                <w:sz w:val="18"/>
              </w:rPr>
            </w:pPr>
            <w:r>
              <w:rPr>
                <w:sz w:val="18"/>
              </w:rPr>
              <w:t>Влада, на предлог Министарства, утврђује националне обавезе смањења емисија за период</w:t>
            </w:r>
            <w:r>
              <w:rPr>
                <w:spacing w:val="80"/>
                <w:sz w:val="18"/>
              </w:rPr>
              <w:t xml:space="preserve"> </w:t>
            </w:r>
            <w:r>
              <w:rPr>
                <w:sz w:val="18"/>
              </w:rPr>
              <w:t xml:space="preserve">од 2020-2029. и од 2030. на даље за одређене </w:t>
            </w:r>
            <w:r>
              <w:rPr>
                <w:position w:val="1"/>
                <w:sz w:val="18"/>
              </w:rPr>
              <w:t>загађујуће</w:t>
            </w:r>
            <w:r>
              <w:rPr>
                <w:spacing w:val="-2"/>
                <w:position w:val="1"/>
                <w:sz w:val="18"/>
              </w:rPr>
              <w:t xml:space="preserve"> </w:t>
            </w:r>
            <w:r>
              <w:rPr>
                <w:position w:val="1"/>
                <w:sz w:val="18"/>
              </w:rPr>
              <w:t>материје (сумпор диоксид (SO</w:t>
            </w:r>
            <w:r>
              <w:rPr>
                <w:sz w:val="12"/>
              </w:rPr>
              <w:t>2</w:t>
            </w:r>
            <w:r>
              <w:rPr>
                <w:position w:val="1"/>
                <w:sz w:val="18"/>
              </w:rPr>
              <w:t xml:space="preserve">), азотне </w:t>
            </w:r>
            <w:r>
              <w:rPr>
                <w:sz w:val="18"/>
              </w:rPr>
              <w:t xml:space="preserve">оксиде (NOx), неметанска испарљива органска </w:t>
            </w:r>
            <w:r>
              <w:rPr>
                <w:position w:val="1"/>
                <w:sz w:val="18"/>
              </w:rPr>
              <w:t>једињења (NMVOC), амонијак (NH</w:t>
            </w:r>
            <w:r>
              <w:rPr>
                <w:sz w:val="12"/>
              </w:rPr>
              <w:t>3</w:t>
            </w:r>
            <w:r>
              <w:rPr>
                <w:position w:val="1"/>
                <w:sz w:val="18"/>
              </w:rPr>
              <w:t>) и суспендоване</w:t>
            </w:r>
            <w:r>
              <w:rPr>
                <w:spacing w:val="76"/>
                <w:position w:val="1"/>
                <w:sz w:val="18"/>
              </w:rPr>
              <w:t xml:space="preserve"> </w:t>
            </w:r>
            <w:r>
              <w:rPr>
                <w:position w:val="1"/>
                <w:sz w:val="18"/>
              </w:rPr>
              <w:t>честице</w:t>
            </w:r>
            <w:r>
              <w:rPr>
                <w:spacing w:val="74"/>
                <w:position w:val="1"/>
                <w:sz w:val="18"/>
              </w:rPr>
              <w:t xml:space="preserve"> </w:t>
            </w:r>
            <w:r>
              <w:rPr>
                <w:position w:val="1"/>
                <w:sz w:val="18"/>
              </w:rPr>
              <w:t>PM</w:t>
            </w:r>
            <w:r>
              <w:rPr>
                <w:sz w:val="12"/>
              </w:rPr>
              <w:t>2.5</w:t>
            </w:r>
            <w:r>
              <w:rPr>
                <w:position w:val="1"/>
                <w:sz w:val="18"/>
              </w:rPr>
              <w:t>)</w:t>
            </w:r>
            <w:r>
              <w:rPr>
                <w:spacing w:val="76"/>
                <w:position w:val="1"/>
                <w:sz w:val="18"/>
              </w:rPr>
              <w:t xml:space="preserve"> </w:t>
            </w:r>
            <w:r>
              <w:rPr>
                <w:position w:val="1"/>
                <w:sz w:val="18"/>
              </w:rPr>
              <w:t>у</w:t>
            </w:r>
            <w:r>
              <w:rPr>
                <w:spacing w:val="76"/>
                <w:position w:val="1"/>
                <w:sz w:val="18"/>
              </w:rPr>
              <w:t xml:space="preserve"> </w:t>
            </w:r>
            <w:r>
              <w:rPr>
                <w:position w:val="1"/>
                <w:sz w:val="18"/>
              </w:rPr>
              <w:t>циљу</w:t>
            </w:r>
            <w:r>
              <w:rPr>
                <w:spacing w:val="77"/>
                <w:position w:val="1"/>
                <w:sz w:val="18"/>
              </w:rPr>
              <w:t xml:space="preserve"> </w:t>
            </w:r>
            <w:r>
              <w:rPr>
                <w:spacing w:val="-2"/>
                <w:position w:val="1"/>
                <w:sz w:val="18"/>
              </w:rPr>
              <w:t>смањења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03"/>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6A7A18">
            <w:pPr>
              <w:pStyle w:val="TableParagraph"/>
              <w:spacing w:before="148"/>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46.</w:t>
            </w:r>
          </w:p>
          <w:p w:rsidR="001F4CF8" w:rsidRDefault="006A7A18">
            <w:pPr>
              <w:pStyle w:val="TableParagraph"/>
              <w:spacing w:before="120"/>
              <w:ind w:left="57" w:right="96" w:firstLine="21"/>
              <w:jc w:val="both"/>
              <w:rPr>
                <w:sz w:val="18"/>
              </w:rPr>
            </w:pPr>
            <w:r>
              <w:rPr>
                <w:sz w:val="18"/>
              </w:rPr>
              <w:t>У</w:t>
            </w:r>
            <w:r>
              <w:rPr>
                <w:spacing w:val="-7"/>
                <w:sz w:val="18"/>
              </w:rPr>
              <w:t xml:space="preserve"> </w:t>
            </w:r>
            <w:r>
              <w:rPr>
                <w:sz w:val="18"/>
              </w:rPr>
              <w:t>складу</w:t>
            </w:r>
            <w:r>
              <w:rPr>
                <w:spacing w:val="-7"/>
                <w:sz w:val="18"/>
              </w:rPr>
              <w:t xml:space="preserve"> </w:t>
            </w:r>
            <w:r>
              <w:rPr>
                <w:sz w:val="18"/>
              </w:rPr>
              <w:t>са</w:t>
            </w:r>
            <w:r>
              <w:rPr>
                <w:spacing w:val="-8"/>
                <w:sz w:val="18"/>
              </w:rPr>
              <w:t xml:space="preserve"> </w:t>
            </w:r>
            <w:r>
              <w:rPr>
                <w:sz w:val="18"/>
              </w:rPr>
              <w:t>чланом</w:t>
            </w:r>
            <w:r>
              <w:rPr>
                <w:spacing w:val="-6"/>
                <w:sz w:val="18"/>
              </w:rPr>
              <w:t xml:space="preserve"> </w:t>
            </w:r>
            <w:r>
              <w:rPr>
                <w:sz w:val="18"/>
              </w:rPr>
              <w:t>84.</w:t>
            </w:r>
            <w:r>
              <w:rPr>
                <w:spacing w:val="-7"/>
                <w:sz w:val="18"/>
              </w:rPr>
              <w:t xml:space="preserve"> </w:t>
            </w:r>
            <w:r>
              <w:rPr>
                <w:sz w:val="18"/>
              </w:rPr>
              <w:t>Нацрта закона подзаконски акти за</w:t>
            </w:r>
          </w:p>
        </w:tc>
        <w:tc>
          <w:tcPr>
            <w:tcW w:w="1544" w:type="dxa"/>
          </w:tcPr>
          <w:p w:rsidR="001F4CF8" w:rsidRDefault="001F4CF8">
            <w:pPr>
              <w:pStyle w:val="TableParagraph"/>
              <w:rPr>
                <w:sz w:val="16"/>
              </w:rPr>
            </w:pPr>
          </w:p>
        </w:tc>
      </w:tr>
    </w:tbl>
    <w:p w:rsidR="001F4CF8" w:rsidRDefault="001F4CF8">
      <w:pPr>
        <w:pStyle w:val="TableParagraph"/>
        <w:rPr>
          <w:sz w:val="16"/>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2481"/>
        </w:trPr>
        <w:tc>
          <w:tcPr>
            <w:tcW w:w="1049" w:type="dxa"/>
            <w:shd w:val="clear" w:color="auto" w:fill="D9D9D9"/>
          </w:tcPr>
          <w:p w:rsidR="001F4CF8" w:rsidRDefault="001F4CF8">
            <w:pPr>
              <w:pStyle w:val="TableParagraph"/>
              <w:rPr>
                <w:sz w:val="16"/>
              </w:rPr>
            </w:pPr>
          </w:p>
        </w:tc>
        <w:tc>
          <w:tcPr>
            <w:tcW w:w="3910" w:type="dxa"/>
            <w:shd w:val="clear" w:color="auto" w:fill="D9D9D9"/>
          </w:tcPr>
          <w:p w:rsidR="001F4CF8" w:rsidRDefault="001F4CF8">
            <w:pPr>
              <w:pStyle w:val="TableParagraph"/>
              <w:rPr>
                <w:sz w:val="16"/>
              </w:rPr>
            </w:pPr>
          </w:p>
        </w:tc>
        <w:tc>
          <w:tcPr>
            <w:tcW w:w="912" w:type="dxa"/>
          </w:tcPr>
          <w:p w:rsidR="001F4CF8" w:rsidRDefault="001F4CF8">
            <w:pPr>
              <w:pStyle w:val="TableParagraph"/>
              <w:rPr>
                <w:sz w:val="16"/>
              </w:rPr>
            </w:pPr>
          </w:p>
        </w:tc>
        <w:tc>
          <w:tcPr>
            <w:tcW w:w="4042" w:type="dxa"/>
          </w:tcPr>
          <w:p w:rsidR="001F4CF8" w:rsidRDefault="006A7A18">
            <w:pPr>
              <w:pStyle w:val="TableParagraph"/>
              <w:spacing w:before="26"/>
              <w:ind w:left="57" w:right="45"/>
              <w:jc w:val="both"/>
              <w:rPr>
                <w:sz w:val="18"/>
              </w:rPr>
            </w:pPr>
            <w:r>
              <w:rPr>
                <w:sz w:val="18"/>
              </w:rPr>
              <w:t>штетног утицаја и ризика на здравље људи и животну средину од дејства ацидификације, еутрофикације и појаве приземног озона, начин израчунавања емисија, методологију израде инвентара емисија, односно прилагођеног инвентара емисија, информативног извештаја о инвентару емисија, пројекција емисија, као и обавезу ажурирања инвентара емисија (укључујући и прилагођени инвентар емисија) и пројекција емисија.</w:t>
            </w:r>
          </w:p>
        </w:tc>
        <w:tc>
          <w:tcPr>
            <w:tcW w:w="670" w:type="dxa"/>
          </w:tcPr>
          <w:p w:rsidR="001F4CF8" w:rsidRDefault="001F4CF8">
            <w:pPr>
              <w:pStyle w:val="TableParagraph"/>
              <w:rPr>
                <w:sz w:val="16"/>
              </w:rPr>
            </w:pPr>
          </w:p>
        </w:tc>
        <w:tc>
          <w:tcPr>
            <w:tcW w:w="2562" w:type="dxa"/>
          </w:tcPr>
          <w:p w:rsidR="001F4CF8" w:rsidRDefault="006A7A18">
            <w:pPr>
              <w:pStyle w:val="TableParagraph"/>
              <w:spacing w:before="26"/>
              <w:ind w:left="57" w:right="19"/>
              <w:rPr>
                <w:sz w:val="18"/>
              </w:rPr>
            </w:pPr>
            <w:r>
              <w:rPr>
                <w:sz w:val="18"/>
              </w:rPr>
              <w:t>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6"/>
              </w:rPr>
            </w:pPr>
          </w:p>
        </w:tc>
      </w:tr>
      <w:tr w:rsidR="001F4CF8">
        <w:trPr>
          <w:trHeight w:val="4500"/>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8"/>
              <w:rPr>
                <w:sz w:val="18"/>
              </w:rPr>
            </w:pPr>
          </w:p>
          <w:p w:rsidR="001F4CF8" w:rsidRDefault="006A7A18">
            <w:pPr>
              <w:pStyle w:val="TableParagraph"/>
              <w:ind w:left="57"/>
              <w:rPr>
                <w:sz w:val="18"/>
              </w:rPr>
            </w:pPr>
            <w:r>
              <w:rPr>
                <w:spacing w:val="-2"/>
                <w:sz w:val="18"/>
              </w:rPr>
              <w:t>8.1.2.</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79"/>
              <w:rPr>
                <w:sz w:val="18"/>
              </w:rPr>
            </w:pPr>
          </w:p>
          <w:p w:rsidR="001F4CF8" w:rsidRDefault="006A7A18">
            <w:pPr>
              <w:pStyle w:val="TableParagraph"/>
              <w:spacing w:before="1"/>
              <w:ind w:left="57" w:right="47"/>
              <w:jc w:val="both"/>
              <w:rPr>
                <w:sz w:val="18"/>
              </w:rPr>
            </w:pPr>
            <w:r>
              <w:rPr>
                <w:sz w:val="18"/>
              </w:rPr>
              <w:t>Member States may prepare and annually update national emission inventories for the pollutants set out in Table B of Annex I, in accordance with the requirements set out therein.</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19"/>
              <w:rPr>
                <w:sz w:val="18"/>
              </w:rPr>
            </w:pPr>
          </w:p>
          <w:p w:rsidR="001F4CF8" w:rsidRDefault="006A7A18">
            <w:pPr>
              <w:pStyle w:val="TableParagraph"/>
              <w:ind w:left="57"/>
              <w:rPr>
                <w:b/>
                <w:sz w:val="18"/>
              </w:rPr>
            </w:pPr>
            <w:r>
              <w:rPr>
                <w:b/>
                <w:spacing w:val="-4"/>
                <w:sz w:val="18"/>
              </w:rPr>
              <w:t>0.1.</w:t>
            </w:r>
          </w:p>
          <w:p w:rsidR="001F4CF8" w:rsidRDefault="006A7A18">
            <w:pPr>
              <w:pStyle w:val="TableParagraph"/>
              <w:spacing w:before="122"/>
              <w:ind w:left="62"/>
              <w:rPr>
                <w:sz w:val="18"/>
              </w:rPr>
            </w:pPr>
            <w:r>
              <w:rPr>
                <w:spacing w:val="-4"/>
                <w:sz w:val="18"/>
              </w:rPr>
              <w:t>46.1</w:t>
            </w:r>
          </w:p>
        </w:tc>
        <w:tc>
          <w:tcPr>
            <w:tcW w:w="4042" w:type="dxa"/>
          </w:tcPr>
          <w:p w:rsidR="001F4CF8" w:rsidRDefault="001F4CF8">
            <w:pPr>
              <w:pStyle w:val="TableParagraph"/>
              <w:spacing w:before="61"/>
              <w:rPr>
                <w:sz w:val="18"/>
              </w:rPr>
            </w:pPr>
          </w:p>
          <w:p w:rsidR="001F4CF8" w:rsidRDefault="006A7A18">
            <w:pPr>
              <w:pStyle w:val="TableParagraph"/>
              <w:ind w:left="10"/>
              <w:jc w:val="center"/>
              <w:rPr>
                <w:b/>
                <w:sz w:val="18"/>
              </w:rPr>
            </w:pPr>
            <w:r>
              <w:rPr>
                <w:b/>
                <w:sz w:val="18"/>
              </w:rPr>
              <w:t>Члан</w:t>
            </w:r>
            <w:r>
              <w:rPr>
                <w:b/>
                <w:spacing w:val="-1"/>
                <w:sz w:val="18"/>
              </w:rPr>
              <w:t xml:space="preserve"> </w:t>
            </w:r>
            <w:r>
              <w:rPr>
                <w:b/>
                <w:spacing w:val="-5"/>
                <w:sz w:val="18"/>
              </w:rPr>
              <w:t>46</w:t>
            </w:r>
          </w:p>
          <w:p w:rsidR="001F4CF8" w:rsidRDefault="006A7A18">
            <w:pPr>
              <w:pStyle w:val="TableParagraph"/>
              <w:spacing w:before="120"/>
              <w:ind w:left="57" w:right="43"/>
              <w:jc w:val="both"/>
              <w:rPr>
                <w:sz w:val="18"/>
              </w:rPr>
            </w:pPr>
            <w:r>
              <w:rPr>
                <w:sz w:val="18"/>
              </w:rPr>
              <w:t>Влада, на предлог Министарства, утврђује националне обавезе смањења емисија за период</w:t>
            </w:r>
            <w:r>
              <w:rPr>
                <w:spacing w:val="80"/>
                <w:sz w:val="18"/>
              </w:rPr>
              <w:t xml:space="preserve"> </w:t>
            </w:r>
            <w:r>
              <w:rPr>
                <w:sz w:val="18"/>
              </w:rPr>
              <w:t xml:space="preserve">од 2020-2029. и од 2030. на даље за одређене </w:t>
            </w:r>
            <w:r>
              <w:rPr>
                <w:position w:val="1"/>
                <w:sz w:val="18"/>
              </w:rPr>
              <w:t>загађујуће</w:t>
            </w:r>
            <w:r>
              <w:rPr>
                <w:spacing w:val="-2"/>
                <w:position w:val="1"/>
                <w:sz w:val="18"/>
              </w:rPr>
              <w:t xml:space="preserve"> </w:t>
            </w:r>
            <w:r>
              <w:rPr>
                <w:position w:val="1"/>
                <w:sz w:val="18"/>
              </w:rPr>
              <w:t>материје (сумпор диоксид (SO</w:t>
            </w:r>
            <w:r>
              <w:rPr>
                <w:sz w:val="12"/>
              </w:rPr>
              <w:t>2</w:t>
            </w:r>
            <w:r>
              <w:rPr>
                <w:position w:val="1"/>
                <w:sz w:val="18"/>
              </w:rPr>
              <w:t xml:space="preserve">), азотне </w:t>
            </w:r>
            <w:r>
              <w:rPr>
                <w:sz w:val="18"/>
              </w:rPr>
              <w:t xml:space="preserve">оксиде (NOx), неметанска испарљива органска </w:t>
            </w:r>
            <w:r>
              <w:rPr>
                <w:position w:val="1"/>
                <w:sz w:val="18"/>
              </w:rPr>
              <w:t>једињења (NMVOC), амонијак (NH</w:t>
            </w:r>
            <w:r>
              <w:rPr>
                <w:sz w:val="12"/>
              </w:rPr>
              <w:t>3</w:t>
            </w:r>
            <w:r>
              <w:rPr>
                <w:position w:val="1"/>
                <w:sz w:val="18"/>
              </w:rPr>
              <w:t>) и суспендоване честице PM</w:t>
            </w:r>
            <w:r>
              <w:rPr>
                <w:sz w:val="12"/>
              </w:rPr>
              <w:t>2.5</w:t>
            </w:r>
            <w:r>
              <w:rPr>
                <w:position w:val="1"/>
                <w:sz w:val="18"/>
              </w:rPr>
              <w:t xml:space="preserve">) у циљу смањења </w:t>
            </w:r>
            <w:r>
              <w:rPr>
                <w:sz w:val="18"/>
              </w:rPr>
              <w:t>штетног утицаја и ризика на здравље људи и животну средину од дејства ацидификације, еутрофикације и појаве приземног озона, начин израчунавања емисија, методологију израде инвентара емисија, односно прилагођеног инвентара емисија, информативног извештаја о инвентару емисија, пројекција емисија, као и обавезу ажурирања инвентара емисија</w:t>
            </w:r>
            <w:r>
              <w:rPr>
                <w:spacing w:val="40"/>
                <w:sz w:val="18"/>
              </w:rPr>
              <w:t xml:space="preserve"> </w:t>
            </w:r>
            <w:r>
              <w:rPr>
                <w:sz w:val="18"/>
              </w:rPr>
              <w:t>(укључујући и прилагођени инвентар емисија) и пројекција емисија.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8"/>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63"/>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2"/>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46.</w:t>
            </w:r>
          </w:p>
          <w:p w:rsidR="001F4CF8" w:rsidRDefault="006A7A18">
            <w:pPr>
              <w:pStyle w:val="TableParagraph"/>
              <w:spacing w:before="119"/>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6"/>
              </w:rPr>
            </w:pPr>
          </w:p>
        </w:tc>
      </w:tr>
      <w:tr w:rsidR="001F4CF8">
        <w:trPr>
          <w:trHeight w:val="1864"/>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
              <w:rPr>
                <w:sz w:val="18"/>
              </w:rPr>
            </w:pPr>
          </w:p>
          <w:p w:rsidR="001F4CF8" w:rsidRDefault="006A7A18">
            <w:pPr>
              <w:pStyle w:val="TableParagraph"/>
              <w:spacing w:before="1"/>
              <w:ind w:left="57"/>
              <w:rPr>
                <w:sz w:val="18"/>
              </w:rPr>
            </w:pPr>
            <w:r>
              <w:rPr>
                <w:spacing w:val="-4"/>
                <w:sz w:val="18"/>
              </w:rPr>
              <w:t>8.2.</w:t>
            </w:r>
          </w:p>
        </w:tc>
        <w:tc>
          <w:tcPr>
            <w:tcW w:w="3910" w:type="dxa"/>
            <w:shd w:val="clear" w:color="auto" w:fill="D9D9D9"/>
          </w:tcPr>
          <w:p w:rsidR="001F4CF8" w:rsidRDefault="001F4CF8">
            <w:pPr>
              <w:pStyle w:val="TableParagraph"/>
              <w:spacing w:before="105"/>
              <w:rPr>
                <w:sz w:val="18"/>
              </w:rPr>
            </w:pPr>
          </w:p>
          <w:p w:rsidR="001F4CF8" w:rsidRDefault="006A7A18">
            <w:pPr>
              <w:pStyle w:val="TableParagraph"/>
              <w:ind w:left="57" w:right="46"/>
              <w:jc w:val="both"/>
              <w:rPr>
                <w:sz w:val="18"/>
              </w:rPr>
            </w:pPr>
            <w:r>
              <w:rPr>
                <w:sz w:val="18"/>
              </w:rPr>
              <w:t>2. Member States shall prepare and update every four years spatially disaggregated national emission inventories and large point source inventories and, every two years, national emission projections for the pollutants set out in Table C of Annex I, in accordance with the requirements set out therein.</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44"/>
              <w:rPr>
                <w:sz w:val="18"/>
              </w:rPr>
            </w:pPr>
          </w:p>
          <w:p w:rsidR="001F4CF8" w:rsidRDefault="006A7A18">
            <w:pPr>
              <w:pStyle w:val="TableParagraph"/>
              <w:ind w:left="57"/>
              <w:rPr>
                <w:b/>
                <w:sz w:val="18"/>
              </w:rPr>
            </w:pPr>
            <w:r>
              <w:rPr>
                <w:b/>
                <w:spacing w:val="-4"/>
                <w:sz w:val="18"/>
              </w:rPr>
              <w:t>0.1.</w:t>
            </w:r>
          </w:p>
          <w:p w:rsidR="001F4CF8" w:rsidRDefault="006A7A18">
            <w:pPr>
              <w:pStyle w:val="TableParagraph"/>
              <w:spacing w:before="122"/>
              <w:ind w:left="62"/>
              <w:rPr>
                <w:sz w:val="18"/>
              </w:rPr>
            </w:pPr>
            <w:r>
              <w:rPr>
                <w:spacing w:val="-4"/>
                <w:sz w:val="18"/>
              </w:rPr>
              <w:t>46.1</w:t>
            </w:r>
          </w:p>
        </w:tc>
        <w:tc>
          <w:tcPr>
            <w:tcW w:w="4042" w:type="dxa"/>
          </w:tcPr>
          <w:p w:rsidR="001F4CF8" w:rsidRDefault="001F4CF8">
            <w:pPr>
              <w:pStyle w:val="TableParagraph"/>
              <w:spacing w:before="62"/>
              <w:rPr>
                <w:sz w:val="18"/>
              </w:rPr>
            </w:pPr>
          </w:p>
          <w:p w:rsidR="001F4CF8" w:rsidRDefault="006A7A18">
            <w:pPr>
              <w:pStyle w:val="TableParagraph"/>
              <w:ind w:left="10"/>
              <w:jc w:val="center"/>
              <w:rPr>
                <w:b/>
                <w:sz w:val="18"/>
              </w:rPr>
            </w:pPr>
            <w:r>
              <w:rPr>
                <w:b/>
                <w:sz w:val="18"/>
              </w:rPr>
              <w:t>Члан</w:t>
            </w:r>
            <w:r>
              <w:rPr>
                <w:b/>
                <w:spacing w:val="-1"/>
                <w:sz w:val="18"/>
              </w:rPr>
              <w:t xml:space="preserve"> </w:t>
            </w:r>
            <w:r>
              <w:rPr>
                <w:b/>
                <w:spacing w:val="-5"/>
                <w:sz w:val="18"/>
              </w:rPr>
              <w:t>46</w:t>
            </w:r>
          </w:p>
          <w:p w:rsidR="001F4CF8" w:rsidRDefault="006A7A18">
            <w:pPr>
              <w:pStyle w:val="TableParagraph"/>
              <w:spacing w:before="119"/>
              <w:ind w:left="57" w:right="43"/>
              <w:jc w:val="both"/>
              <w:rPr>
                <w:position w:val="1"/>
                <w:sz w:val="18"/>
              </w:rPr>
            </w:pPr>
            <w:r>
              <w:rPr>
                <w:sz w:val="18"/>
              </w:rPr>
              <w:t>Влада, на предлог Министарства, утврђује националне обавезе смањења емисија за период</w:t>
            </w:r>
            <w:r>
              <w:rPr>
                <w:spacing w:val="80"/>
                <w:sz w:val="18"/>
              </w:rPr>
              <w:t xml:space="preserve"> </w:t>
            </w:r>
            <w:r>
              <w:rPr>
                <w:sz w:val="18"/>
              </w:rPr>
              <w:t xml:space="preserve">од 2020-2029. и од 2030. на даље за одређене </w:t>
            </w:r>
            <w:r>
              <w:rPr>
                <w:position w:val="1"/>
                <w:sz w:val="18"/>
              </w:rPr>
              <w:t>загађујуће</w:t>
            </w:r>
            <w:r>
              <w:rPr>
                <w:spacing w:val="-2"/>
                <w:position w:val="1"/>
                <w:sz w:val="18"/>
              </w:rPr>
              <w:t xml:space="preserve"> </w:t>
            </w:r>
            <w:r>
              <w:rPr>
                <w:position w:val="1"/>
                <w:sz w:val="18"/>
              </w:rPr>
              <w:t>материје (сумпор диоксид (SO</w:t>
            </w:r>
            <w:r>
              <w:rPr>
                <w:sz w:val="12"/>
              </w:rPr>
              <w:t>2</w:t>
            </w:r>
            <w:r>
              <w:rPr>
                <w:position w:val="1"/>
                <w:sz w:val="18"/>
              </w:rPr>
              <w:t xml:space="preserve">), азотне </w:t>
            </w:r>
            <w:r>
              <w:rPr>
                <w:sz w:val="18"/>
              </w:rPr>
              <w:t xml:space="preserve">оксиде (NOx), неметанска испарљива органска </w:t>
            </w:r>
            <w:r>
              <w:rPr>
                <w:position w:val="1"/>
                <w:sz w:val="18"/>
              </w:rPr>
              <w:t>једињења</w:t>
            </w:r>
            <w:r>
              <w:rPr>
                <w:spacing w:val="72"/>
                <w:w w:val="150"/>
                <w:position w:val="1"/>
                <w:sz w:val="18"/>
              </w:rPr>
              <w:t xml:space="preserve">  </w:t>
            </w:r>
            <w:r>
              <w:rPr>
                <w:position w:val="1"/>
                <w:sz w:val="18"/>
              </w:rPr>
              <w:t>(NMVOC),</w:t>
            </w:r>
            <w:r>
              <w:rPr>
                <w:spacing w:val="72"/>
                <w:w w:val="150"/>
                <w:position w:val="1"/>
                <w:sz w:val="18"/>
              </w:rPr>
              <w:t xml:space="preserve">  </w:t>
            </w:r>
            <w:r>
              <w:rPr>
                <w:position w:val="1"/>
                <w:sz w:val="18"/>
              </w:rPr>
              <w:t>амонијак</w:t>
            </w:r>
            <w:r>
              <w:rPr>
                <w:spacing w:val="71"/>
                <w:w w:val="150"/>
                <w:position w:val="1"/>
                <w:sz w:val="18"/>
              </w:rPr>
              <w:t xml:space="preserve">  </w:t>
            </w:r>
            <w:r>
              <w:rPr>
                <w:position w:val="1"/>
                <w:sz w:val="18"/>
              </w:rPr>
              <w:t>(NH</w:t>
            </w:r>
            <w:r>
              <w:rPr>
                <w:sz w:val="12"/>
              </w:rPr>
              <w:t>3</w:t>
            </w:r>
            <w:r>
              <w:rPr>
                <w:position w:val="1"/>
                <w:sz w:val="18"/>
              </w:rPr>
              <w:t>)</w:t>
            </w:r>
            <w:r>
              <w:rPr>
                <w:spacing w:val="72"/>
                <w:w w:val="150"/>
                <w:position w:val="1"/>
                <w:sz w:val="18"/>
              </w:rPr>
              <w:t xml:space="preserve">  </w:t>
            </w:r>
            <w:r>
              <w:rPr>
                <w:spacing w:val="-10"/>
                <w:position w:val="1"/>
                <w:sz w:val="18"/>
              </w:rPr>
              <w:t>и</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
              <w:rPr>
                <w:sz w:val="18"/>
              </w:rPr>
            </w:pPr>
          </w:p>
          <w:p w:rsidR="001F4CF8" w:rsidRDefault="006A7A18">
            <w:pPr>
              <w:pStyle w:val="TableParagraph"/>
              <w:spacing w:before="1"/>
              <w:ind w:left="12"/>
              <w:jc w:val="center"/>
              <w:rPr>
                <w:sz w:val="18"/>
              </w:rPr>
            </w:pPr>
            <w:r>
              <w:rPr>
                <w:spacing w:val="-5"/>
                <w:sz w:val="18"/>
              </w:rPr>
              <w:t>ДУ</w:t>
            </w:r>
          </w:p>
        </w:tc>
        <w:tc>
          <w:tcPr>
            <w:tcW w:w="2562" w:type="dxa"/>
          </w:tcPr>
          <w:p w:rsidR="001F4CF8" w:rsidRDefault="006A7A18">
            <w:pPr>
              <w:pStyle w:val="TableParagraph"/>
              <w:spacing w:before="149"/>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19"/>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46.</w:t>
            </w:r>
          </w:p>
          <w:p w:rsidR="001F4CF8" w:rsidRDefault="006A7A18">
            <w:pPr>
              <w:pStyle w:val="TableParagraph"/>
              <w:spacing w:before="120"/>
              <w:ind w:left="78"/>
              <w:jc w:val="both"/>
              <w:rPr>
                <w:sz w:val="18"/>
              </w:rPr>
            </w:pPr>
            <w:r>
              <w:rPr>
                <w:sz w:val="18"/>
              </w:rPr>
              <w:t>У</w:t>
            </w:r>
            <w:r>
              <w:rPr>
                <w:spacing w:val="-2"/>
                <w:sz w:val="18"/>
              </w:rPr>
              <w:t xml:space="preserve"> </w:t>
            </w:r>
            <w:r>
              <w:rPr>
                <w:sz w:val="18"/>
              </w:rPr>
              <w:t>складу</w:t>
            </w:r>
            <w:r>
              <w:rPr>
                <w:spacing w:val="-1"/>
                <w:sz w:val="18"/>
              </w:rPr>
              <w:t xml:space="preserve"> </w:t>
            </w:r>
            <w:r>
              <w:rPr>
                <w:sz w:val="18"/>
              </w:rPr>
              <w:t>са</w:t>
            </w:r>
            <w:r>
              <w:rPr>
                <w:spacing w:val="-2"/>
                <w:sz w:val="18"/>
              </w:rPr>
              <w:t xml:space="preserve"> </w:t>
            </w:r>
            <w:r>
              <w:rPr>
                <w:sz w:val="18"/>
              </w:rPr>
              <w:t>чланом</w:t>
            </w:r>
            <w:r>
              <w:rPr>
                <w:spacing w:val="1"/>
                <w:sz w:val="18"/>
              </w:rPr>
              <w:t xml:space="preserve"> </w:t>
            </w:r>
            <w:r>
              <w:rPr>
                <w:sz w:val="18"/>
              </w:rPr>
              <w:t xml:space="preserve">84. </w:t>
            </w:r>
            <w:r>
              <w:rPr>
                <w:spacing w:val="-2"/>
                <w:sz w:val="18"/>
              </w:rPr>
              <w:t>Нацрта</w:t>
            </w:r>
          </w:p>
        </w:tc>
        <w:tc>
          <w:tcPr>
            <w:tcW w:w="1544" w:type="dxa"/>
          </w:tcPr>
          <w:p w:rsidR="001F4CF8" w:rsidRDefault="001F4CF8">
            <w:pPr>
              <w:pStyle w:val="TableParagraph"/>
              <w:rPr>
                <w:sz w:val="16"/>
              </w:rPr>
            </w:pPr>
          </w:p>
        </w:tc>
      </w:tr>
    </w:tbl>
    <w:p w:rsidR="001F4CF8" w:rsidRDefault="001F4CF8">
      <w:pPr>
        <w:pStyle w:val="TableParagraph"/>
        <w:rPr>
          <w:sz w:val="16"/>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2690"/>
        </w:trPr>
        <w:tc>
          <w:tcPr>
            <w:tcW w:w="1049" w:type="dxa"/>
            <w:shd w:val="clear" w:color="auto" w:fill="D9D9D9"/>
          </w:tcPr>
          <w:p w:rsidR="001F4CF8" w:rsidRDefault="001F4CF8">
            <w:pPr>
              <w:pStyle w:val="TableParagraph"/>
              <w:rPr>
                <w:sz w:val="16"/>
              </w:rPr>
            </w:pPr>
          </w:p>
        </w:tc>
        <w:tc>
          <w:tcPr>
            <w:tcW w:w="3910" w:type="dxa"/>
            <w:shd w:val="clear" w:color="auto" w:fill="D9D9D9"/>
          </w:tcPr>
          <w:p w:rsidR="001F4CF8" w:rsidRDefault="001F4CF8">
            <w:pPr>
              <w:pStyle w:val="TableParagraph"/>
              <w:rPr>
                <w:sz w:val="16"/>
              </w:rPr>
            </w:pPr>
          </w:p>
        </w:tc>
        <w:tc>
          <w:tcPr>
            <w:tcW w:w="912" w:type="dxa"/>
          </w:tcPr>
          <w:p w:rsidR="001F4CF8" w:rsidRDefault="001F4CF8">
            <w:pPr>
              <w:pStyle w:val="TableParagraph"/>
              <w:rPr>
                <w:sz w:val="16"/>
              </w:rPr>
            </w:pPr>
          </w:p>
        </w:tc>
        <w:tc>
          <w:tcPr>
            <w:tcW w:w="4042" w:type="dxa"/>
          </w:tcPr>
          <w:p w:rsidR="001F4CF8" w:rsidRDefault="006A7A18">
            <w:pPr>
              <w:pStyle w:val="TableParagraph"/>
              <w:spacing w:before="25"/>
              <w:ind w:left="57" w:right="45"/>
              <w:jc w:val="both"/>
              <w:rPr>
                <w:sz w:val="18"/>
              </w:rPr>
            </w:pPr>
            <w:r>
              <w:rPr>
                <w:position w:val="1"/>
                <w:sz w:val="18"/>
              </w:rPr>
              <w:t>суспендоване честице PM</w:t>
            </w:r>
            <w:r>
              <w:rPr>
                <w:sz w:val="12"/>
              </w:rPr>
              <w:t>2.5</w:t>
            </w:r>
            <w:r>
              <w:rPr>
                <w:position w:val="1"/>
                <w:sz w:val="18"/>
              </w:rPr>
              <w:t xml:space="preserve">) у циљу смањења </w:t>
            </w:r>
            <w:r>
              <w:rPr>
                <w:sz w:val="18"/>
              </w:rPr>
              <w:t>штетног утицаја и ризика на здравље људи и животну средину од дејства ацидификације, еутрофикације и појаве приземног озона, начин израчунавања емисија, методологију израде инвентара емисија, односно прилагођеног инвентара емисија, информативног извештаја о инвентару емисија, пројекција емисија, као и обавезу ажурирања инвентара емисија (укључујући и прилагођени инвентар емисија) и пројекција емисија.</w:t>
            </w:r>
          </w:p>
        </w:tc>
        <w:tc>
          <w:tcPr>
            <w:tcW w:w="670" w:type="dxa"/>
          </w:tcPr>
          <w:p w:rsidR="001F4CF8" w:rsidRDefault="001F4CF8">
            <w:pPr>
              <w:pStyle w:val="TableParagraph"/>
              <w:rPr>
                <w:sz w:val="16"/>
              </w:rPr>
            </w:pPr>
          </w:p>
        </w:tc>
        <w:tc>
          <w:tcPr>
            <w:tcW w:w="2562" w:type="dxa"/>
          </w:tcPr>
          <w:p w:rsidR="001F4CF8" w:rsidRDefault="006A7A18">
            <w:pPr>
              <w:pStyle w:val="TableParagraph"/>
              <w:spacing w:before="26"/>
              <w:ind w:left="57" w:right="19"/>
              <w:rPr>
                <w:sz w:val="18"/>
              </w:rPr>
            </w:pPr>
            <w:r>
              <w:rPr>
                <w:sz w:val="18"/>
              </w:rPr>
              <w:t>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6"/>
              </w:rPr>
            </w:pPr>
          </w:p>
        </w:tc>
      </w:tr>
      <w:tr w:rsidR="001F4CF8">
        <w:trPr>
          <w:trHeight w:val="4498"/>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5"/>
              <w:rPr>
                <w:sz w:val="18"/>
              </w:rPr>
            </w:pPr>
          </w:p>
          <w:p w:rsidR="001F4CF8" w:rsidRDefault="006A7A18">
            <w:pPr>
              <w:pStyle w:val="TableParagraph"/>
              <w:spacing w:before="1"/>
              <w:ind w:left="57"/>
              <w:rPr>
                <w:sz w:val="18"/>
              </w:rPr>
            </w:pPr>
            <w:r>
              <w:rPr>
                <w:spacing w:val="-4"/>
                <w:sz w:val="18"/>
              </w:rPr>
              <w:t>8.3.</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4"/>
              <w:rPr>
                <w:sz w:val="18"/>
              </w:rPr>
            </w:pPr>
          </w:p>
          <w:p w:rsidR="001F4CF8" w:rsidRDefault="006A7A18">
            <w:pPr>
              <w:pStyle w:val="TableParagraph"/>
              <w:ind w:left="57" w:right="47"/>
              <w:jc w:val="both"/>
              <w:rPr>
                <w:sz w:val="18"/>
              </w:rPr>
            </w:pPr>
            <w:r>
              <w:rPr>
                <w:sz w:val="18"/>
              </w:rPr>
              <w:t>3. Member States shall draw up an informative inventory</w:t>
            </w:r>
            <w:r>
              <w:rPr>
                <w:spacing w:val="-5"/>
                <w:sz w:val="18"/>
              </w:rPr>
              <w:t xml:space="preserve"> </w:t>
            </w:r>
            <w:r>
              <w:rPr>
                <w:sz w:val="18"/>
              </w:rPr>
              <w:t>report</w:t>
            </w:r>
            <w:r>
              <w:rPr>
                <w:spacing w:val="-6"/>
                <w:sz w:val="18"/>
              </w:rPr>
              <w:t xml:space="preserve"> </w:t>
            </w:r>
            <w:r>
              <w:rPr>
                <w:sz w:val="18"/>
              </w:rPr>
              <w:t>which</w:t>
            </w:r>
            <w:r>
              <w:rPr>
                <w:spacing w:val="-5"/>
                <w:sz w:val="18"/>
              </w:rPr>
              <w:t xml:space="preserve"> </w:t>
            </w:r>
            <w:r>
              <w:rPr>
                <w:sz w:val="18"/>
              </w:rPr>
              <w:t>shall</w:t>
            </w:r>
            <w:r>
              <w:rPr>
                <w:spacing w:val="-6"/>
                <w:sz w:val="18"/>
              </w:rPr>
              <w:t xml:space="preserve"> </w:t>
            </w:r>
            <w:r>
              <w:rPr>
                <w:sz w:val="18"/>
              </w:rPr>
              <w:t>accompany</w:t>
            </w:r>
            <w:r>
              <w:rPr>
                <w:spacing w:val="-5"/>
                <w:sz w:val="18"/>
              </w:rPr>
              <w:t xml:space="preserve"> </w:t>
            </w:r>
            <w:r>
              <w:rPr>
                <w:sz w:val="18"/>
              </w:rPr>
              <w:t>the</w:t>
            </w:r>
            <w:r>
              <w:rPr>
                <w:spacing w:val="-7"/>
                <w:sz w:val="18"/>
              </w:rPr>
              <w:t xml:space="preserve"> </w:t>
            </w:r>
            <w:r>
              <w:rPr>
                <w:sz w:val="18"/>
              </w:rPr>
              <w:t>national emission inventories and projections referred to in paragraphs 1 and 2, in accordance with the requirements set out in Table D of Annex I.</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19"/>
              <w:rPr>
                <w:sz w:val="18"/>
              </w:rPr>
            </w:pPr>
          </w:p>
          <w:p w:rsidR="001F4CF8" w:rsidRDefault="006A7A18">
            <w:pPr>
              <w:pStyle w:val="TableParagraph"/>
              <w:ind w:left="57"/>
              <w:rPr>
                <w:b/>
                <w:sz w:val="18"/>
              </w:rPr>
            </w:pPr>
            <w:r>
              <w:rPr>
                <w:b/>
                <w:spacing w:val="-4"/>
                <w:sz w:val="18"/>
              </w:rPr>
              <w:t>0.1.</w:t>
            </w:r>
          </w:p>
          <w:p w:rsidR="001F4CF8" w:rsidRDefault="006A7A18">
            <w:pPr>
              <w:pStyle w:val="TableParagraph"/>
              <w:spacing w:before="120"/>
              <w:ind w:left="62"/>
              <w:rPr>
                <w:sz w:val="18"/>
              </w:rPr>
            </w:pPr>
            <w:r>
              <w:rPr>
                <w:spacing w:val="-4"/>
                <w:sz w:val="18"/>
              </w:rPr>
              <w:t>46.1</w:t>
            </w:r>
          </w:p>
        </w:tc>
        <w:tc>
          <w:tcPr>
            <w:tcW w:w="4042" w:type="dxa"/>
          </w:tcPr>
          <w:p w:rsidR="001F4CF8" w:rsidRDefault="001F4CF8">
            <w:pPr>
              <w:pStyle w:val="TableParagraph"/>
              <w:spacing w:before="59"/>
              <w:rPr>
                <w:sz w:val="18"/>
              </w:rPr>
            </w:pPr>
          </w:p>
          <w:p w:rsidR="001F4CF8" w:rsidRDefault="006A7A18">
            <w:pPr>
              <w:pStyle w:val="TableParagraph"/>
              <w:ind w:left="10"/>
              <w:jc w:val="center"/>
              <w:rPr>
                <w:b/>
                <w:sz w:val="18"/>
              </w:rPr>
            </w:pPr>
            <w:r>
              <w:rPr>
                <w:b/>
                <w:sz w:val="18"/>
              </w:rPr>
              <w:t>Члан</w:t>
            </w:r>
            <w:r>
              <w:rPr>
                <w:b/>
                <w:spacing w:val="-1"/>
                <w:sz w:val="18"/>
              </w:rPr>
              <w:t xml:space="preserve"> </w:t>
            </w:r>
            <w:r>
              <w:rPr>
                <w:b/>
                <w:spacing w:val="-5"/>
                <w:sz w:val="18"/>
              </w:rPr>
              <w:t>46</w:t>
            </w:r>
          </w:p>
          <w:p w:rsidR="001F4CF8" w:rsidRDefault="006A7A18">
            <w:pPr>
              <w:pStyle w:val="TableParagraph"/>
              <w:spacing w:before="122"/>
              <w:ind w:left="57" w:right="43"/>
              <w:jc w:val="both"/>
              <w:rPr>
                <w:sz w:val="18"/>
              </w:rPr>
            </w:pPr>
            <w:r>
              <w:rPr>
                <w:sz w:val="18"/>
              </w:rPr>
              <w:t>Влада, на предлог Министарства, утврђује националне обавезе смањења емисија за период</w:t>
            </w:r>
            <w:r>
              <w:rPr>
                <w:spacing w:val="80"/>
                <w:sz w:val="18"/>
              </w:rPr>
              <w:t xml:space="preserve"> </w:t>
            </w:r>
            <w:r>
              <w:rPr>
                <w:sz w:val="18"/>
              </w:rPr>
              <w:t xml:space="preserve">од 2020-2029. и од 2030. на даље за одређене </w:t>
            </w:r>
            <w:r>
              <w:rPr>
                <w:position w:val="1"/>
                <w:sz w:val="18"/>
              </w:rPr>
              <w:t>загађујуће</w:t>
            </w:r>
            <w:r>
              <w:rPr>
                <w:spacing w:val="-2"/>
                <w:position w:val="1"/>
                <w:sz w:val="18"/>
              </w:rPr>
              <w:t xml:space="preserve"> </w:t>
            </w:r>
            <w:r>
              <w:rPr>
                <w:position w:val="1"/>
                <w:sz w:val="18"/>
              </w:rPr>
              <w:t>материје (сумпор диоксид (SO</w:t>
            </w:r>
            <w:r>
              <w:rPr>
                <w:sz w:val="12"/>
              </w:rPr>
              <w:t>2</w:t>
            </w:r>
            <w:r>
              <w:rPr>
                <w:position w:val="1"/>
                <w:sz w:val="18"/>
              </w:rPr>
              <w:t xml:space="preserve">), азотне </w:t>
            </w:r>
            <w:r>
              <w:rPr>
                <w:sz w:val="18"/>
              </w:rPr>
              <w:t xml:space="preserve">оксиде (NOx), неметанска испарљива органска </w:t>
            </w:r>
            <w:r>
              <w:rPr>
                <w:position w:val="1"/>
                <w:sz w:val="18"/>
              </w:rPr>
              <w:t>једињења (NMVOC), амонијак (NH</w:t>
            </w:r>
            <w:r>
              <w:rPr>
                <w:sz w:val="12"/>
              </w:rPr>
              <w:t>3</w:t>
            </w:r>
            <w:r>
              <w:rPr>
                <w:position w:val="1"/>
                <w:sz w:val="18"/>
              </w:rPr>
              <w:t>) и суспендоване честице PM</w:t>
            </w:r>
            <w:r>
              <w:rPr>
                <w:sz w:val="12"/>
              </w:rPr>
              <w:t>2.5</w:t>
            </w:r>
            <w:r>
              <w:rPr>
                <w:position w:val="1"/>
                <w:sz w:val="18"/>
              </w:rPr>
              <w:t xml:space="preserve">) у циљу смањења </w:t>
            </w:r>
            <w:r>
              <w:rPr>
                <w:sz w:val="18"/>
              </w:rPr>
              <w:t>штетног утицаја и ризика на здравље људи и животну средину од дејства ацидификације, еутрофикације и појаве приземног озона, начин израчунавања емисија, методологију израде инвентара емисија, односно прилагођеног инвентара емисија, информативног извештаја о инвентару емисија, пројекција емисија, као и обавезу ажурирања инвентара емисија</w:t>
            </w:r>
            <w:r>
              <w:rPr>
                <w:spacing w:val="40"/>
                <w:sz w:val="18"/>
              </w:rPr>
              <w:t xml:space="preserve"> </w:t>
            </w:r>
            <w:r>
              <w:rPr>
                <w:sz w:val="18"/>
              </w:rPr>
              <w:t>(укључујући и прилагођени инвентар емисија) и пројекција емисија.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5"/>
              <w:rPr>
                <w:sz w:val="18"/>
              </w:rPr>
            </w:pPr>
          </w:p>
          <w:p w:rsidR="001F4CF8" w:rsidRDefault="006A7A18">
            <w:pPr>
              <w:pStyle w:val="TableParagraph"/>
              <w:spacing w:before="1"/>
              <w:ind w:left="12"/>
              <w:jc w:val="center"/>
              <w:rPr>
                <w:sz w:val="18"/>
              </w:rPr>
            </w:pPr>
            <w:r>
              <w:rPr>
                <w:spacing w:val="-5"/>
                <w:sz w:val="18"/>
              </w:rPr>
              <w:t>ДУ</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63"/>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19"/>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46.</w:t>
            </w:r>
          </w:p>
          <w:p w:rsidR="001F4CF8" w:rsidRDefault="006A7A18">
            <w:pPr>
              <w:pStyle w:val="TableParagraph"/>
              <w:spacing w:before="120"/>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6"/>
              </w:rPr>
            </w:pPr>
          </w:p>
        </w:tc>
      </w:tr>
      <w:tr w:rsidR="001F4CF8">
        <w:trPr>
          <w:trHeight w:val="1657"/>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05"/>
              <w:rPr>
                <w:sz w:val="18"/>
              </w:rPr>
            </w:pPr>
          </w:p>
          <w:p w:rsidR="001F4CF8" w:rsidRDefault="006A7A18">
            <w:pPr>
              <w:pStyle w:val="TableParagraph"/>
              <w:spacing w:before="1"/>
              <w:ind w:left="57"/>
              <w:rPr>
                <w:sz w:val="18"/>
              </w:rPr>
            </w:pPr>
            <w:r>
              <w:rPr>
                <w:spacing w:val="-4"/>
                <w:sz w:val="18"/>
              </w:rPr>
              <w:t>8.4.</w:t>
            </w:r>
          </w:p>
        </w:tc>
        <w:tc>
          <w:tcPr>
            <w:tcW w:w="3910" w:type="dxa"/>
            <w:shd w:val="clear" w:color="auto" w:fill="D9D9D9"/>
          </w:tcPr>
          <w:p w:rsidR="001F4CF8" w:rsidRDefault="006A7A18">
            <w:pPr>
              <w:pStyle w:val="TableParagraph"/>
              <w:spacing w:before="105"/>
              <w:ind w:left="57" w:right="44"/>
              <w:jc w:val="both"/>
              <w:rPr>
                <w:sz w:val="18"/>
              </w:rPr>
            </w:pPr>
            <w:r>
              <w:rPr>
                <w:sz w:val="18"/>
              </w:rPr>
              <w:t>4. Member States that opt for a flexibility under Article 5 shall include the information</w:t>
            </w:r>
            <w:r>
              <w:rPr>
                <w:spacing w:val="40"/>
                <w:sz w:val="18"/>
              </w:rPr>
              <w:t xml:space="preserve"> </w:t>
            </w:r>
            <w:r>
              <w:rPr>
                <w:sz w:val="18"/>
              </w:rPr>
              <w:t>demonstrating that the use of that flexibility fulfils the relevant conditions set out in Article 5(1) and Part 4 of Annex IV or in Article 5(2), (3) or (4), where applicable, in the informative inventory</w:t>
            </w:r>
            <w:r>
              <w:rPr>
                <w:spacing w:val="40"/>
                <w:sz w:val="18"/>
              </w:rPr>
              <w:t xml:space="preserve"> </w:t>
            </w:r>
            <w:r>
              <w:rPr>
                <w:sz w:val="18"/>
              </w:rPr>
              <w:t>report of the year concerned.</w:t>
            </w:r>
          </w:p>
        </w:tc>
        <w:tc>
          <w:tcPr>
            <w:tcW w:w="912" w:type="dxa"/>
          </w:tcPr>
          <w:p w:rsidR="001F4CF8" w:rsidRDefault="001F4CF8">
            <w:pPr>
              <w:pStyle w:val="TableParagraph"/>
              <w:rPr>
                <w:sz w:val="18"/>
              </w:rPr>
            </w:pPr>
          </w:p>
          <w:p w:rsidR="001F4CF8" w:rsidRDefault="001F4CF8">
            <w:pPr>
              <w:pStyle w:val="TableParagraph"/>
              <w:spacing w:before="149"/>
              <w:rPr>
                <w:sz w:val="18"/>
              </w:rPr>
            </w:pPr>
          </w:p>
          <w:p w:rsidR="001F4CF8" w:rsidRDefault="006A7A18">
            <w:pPr>
              <w:pStyle w:val="TableParagraph"/>
              <w:ind w:left="57"/>
              <w:rPr>
                <w:b/>
                <w:sz w:val="18"/>
              </w:rPr>
            </w:pPr>
            <w:r>
              <w:rPr>
                <w:b/>
                <w:spacing w:val="-4"/>
                <w:sz w:val="18"/>
              </w:rPr>
              <w:t>0.1.</w:t>
            </w:r>
          </w:p>
          <w:p w:rsidR="001F4CF8" w:rsidRDefault="006A7A18">
            <w:pPr>
              <w:pStyle w:val="TableParagraph"/>
              <w:spacing w:before="120"/>
              <w:ind w:left="62"/>
              <w:rPr>
                <w:sz w:val="18"/>
              </w:rPr>
            </w:pPr>
            <w:r>
              <w:rPr>
                <w:spacing w:val="-4"/>
                <w:sz w:val="18"/>
              </w:rPr>
              <w:t>46.1</w:t>
            </w:r>
          </w:p>
        </w:tc>
        <w:tc>
          <w:tcPr>
            <w:tcW w:w="4042" w:type="dxa"/>
          </w:tcPr>
          <w:p w:rsidR="001F4CF8" w:rsidRDefault="001F4CF8">
            <w:pPr>
              <w:pStyle w:val="TableParagraph"/>
              <w:spacing w:before="61"/>
              <w:rPr>
                <w:sz w:val="18"/>
              </w:rPr>
            </w:pPr>
          </w:p>
          <w:p w:rsidR="001F4CF8" w:rsidRDefault="006A7A18">
            <w:pPr>
              <w:pStyle w:val="TableParagraph"/>
              <w:ind w:left="10"/>
              <w:jc w:val="center"/>
              <w:rPr>
                <w:b/>
                <w:sz w:val="18"/>
              </w:rPr>
            </w:pPr>
            <w:r>
              <w:rPr>
                <w:b/>
                <w:sz w:val="18"/>
              </w:rPr>
              <w:t>Члан</w:t>
            </w:r>
            <w:r>
              <w:rPr>
                <w:b/>
                <w:spacing w:val="-1"/>
                <w:sz w:val="18"/>
              </w:rPr>
              <w:t xml:space="preserve"> </w:t>
            </w:r>
            <w:r>
              <w:rPr>
                <w:b/>
                <w:spacing w:val="-5"/>
                <w:sz w:val="18"/>
              </w:rPr>
              <w:t>46</w:t>
            </w:r>
          </w:p>
          <w:p w:rsidR="001F4CF8" w:rsidRDefault="006A7A18">
            <w:pPr>
              <w:pStyle w:val="TableParagraph"/>
              <w:spacing w:before="120"/>
              <w:ind w:left="57" w:right="43"/>
              <w:jc w:val="both"/>
              <w:rPr>
                <w:sz w:val="18"/>
              </w:rPr>
            </w:pPr>
            <w:r>
              <w:rPr>
                <w:sz w:val="18"/>
              </w:rPr>
              <w:t>Влада, на предлог Министарства, утврђује националне обавезе смањења емисија за период</w:t>
            </w:r>
            <w:r>
              <w:rPr>
                <w:spacing w:val="80"/>
                <w:sz w:val="18"/>
              </w:rPr>
              <w:t xml:space="preserve"> </w:t>
            </w:r>
            <w:r>
              <w:rPr>
                <w:sz w:val="18"/>
              </w:rPr>
              <w:t xml:space="preserve">од 2020-2029. и од 2030. на даље за одређене </w:t>
            </w:r>
            <w:r>
              <w:rPr>
                <w:position w:val="1"/>
                <w:sz w:val="18"/>
              </w:rPr>
              <w:t>загађујуће</w:t>
            </w:r>
            <w:r>
              <w:rPr>
                <w:spacing w:val="-2"/>
                <w:position w:val="1"/>
                <w:sz w:val="18"/>
              </w:rPr>
              <w:t xml:space="preserve"> </w:t>
            </w:r>
            <w:r>
              <w:rPr>
                <w:position w:val="1"/>
                <w:sz w:val="18"/>
              </w:rPr>
              <w:t>материје (сумпор диоксид (SO</w:t>
            </w:r>
            <w:r>
              <w:rPr>
                <w:sz w:val="12"/>
              </w:rPr>
              <w:t>2</w:t>
            </w:r>
            <w:r>
              <w:rPr>
                <w:position w:val="1"/>
                <w:sz w:val="18"/>
              </w:rPr>
              <w:t xml:space="preserve">), азотне </w:t>
            </w:r>
            <w:r>
              <w:rPr>
                <w:sz w:val="18"/>
              </w:rPr>
              <w:t>оксиде</w:t>
            </w:r>
            <w:r>
              <w:rPr>
                <w:spacing w:val="77"/>
                <w:sz w:val="18"/>
              </w:rPr>
              <w:t xml:space="preserve"> </w:t>
            </w:r>
            <w:r>
              <w:rPr>
                <w:sz w:val="18"/>
              </w:rPr>
              <w:t>(NOx),</w:t>
            </w:r>
            <w:r>
              <w:rPr>
                <w:spacing w:val="77"/>
                <w:sz w:val="18"/>
              </w:rPr>
              <w:t xml:space="preserve"> </w:t>
            </w:r>
            <w:r>
              <w:rPr>
                <w:sz w:val="18"/>
              </w:rPr>
              <w:t>неметанска</w:t>
            </w:r>
            <w:r>
              <w:rPr>
                <w:spacing w:val="78"/>
                <w:sz w:val="18"/>
              </w:rPr>
              <w:t xml:space="preserve"> </w:t>
            </w:r>
            <w:r>
              <w:rPr>
                <w:sz w:val="18"/>
              </w:rPr>
              <w:t>испарљива</w:t>
            </w:r>
            <w:r>
              <w:rPr>
                <w:spacing w:val="77"/>
                <w:sz w:val="18"/>
              </w:rPr>
              <w:t xml:space="preserve"> </w:t>
            </w:r>
            <w:r>
              <w:rPr>
                <w:spacing w:val="-2"/>
                <w:sz w:val="18"/>
              </w:rPr>
              <w:t>органска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05"/>
              <w:rPr>
                <w:sz w:val="18"/>
              </w:rPr>
            </w:pPr>
          </w:p>
          <w:p w:rsidR="001F4CF8" w:rsidRDefault="006A7A18">
            <w:pPr>
              <w:pStyle w:val="TableParagraph"/>
              <w:spacing w:before="1"/>
              <w:ind w:left="12"/>
              <w:jc w:val="center"/>
              <w:rPr>
                <w:sz w:val="18"/>
              </w:rPr>
            </w:pPr>
            <w:r>
              <w:rPr>
                <w:spacing w:val="-5"/>
                <w:sz w:val="18"/>
              </w:rPr>
              <w:t>ДУ</w:t>
            </w:r>
          </w:p>
        </w:tc>
        <w:tc>
          <w:tcPr>
            <w:tcW w:w="2562" w:type="dxa"/>
          </w:tcPr>
          <w:p w:rsidR="001F4CF8" w:rsidRDefault="006A7A18">
            <w:pPr>
              <w:pStyle w:val="TableParagraph"/>
              <w:spacing w:before="148"/>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46.</w:t>
            </w:r>
          </w:p>
        </w:tc>
        <w:tc>
          <w:tcPr>
            <w:tcW w:w="1544" w:type="dxa"/>
          </w:tcPr>
          <w:p w:rsidR="001F4CF8" w:rsidRDefault="001F4CF8">
            <w:pPr>
              <w:pStyle w:val="TableParagraph"/>
              <w:rPr>
                <w:sz w:val="16"/>
              </w:rPr>
            </w:pPr>
          </w:p>
        </w:tc>
      </w:tr>
    </w:tbl>
    <w:p w:rsidR="001F4CF8" w:rsidRDefault="001F4CF8">
      <w:pPr>
        <w:pStyle w:val="TableParagraph"/>
        <w:rPr>
          <w:sz w:val="16"/>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2896"/>
        </w:trPr>
        <w:tc>
          <w:tcPr>
            <w:tcW w:w="1049" w:type="dxa"/>
            <w:shd w:val="clear" w:color="auto" w:fill="D9D9D9"/>
          </w:tcPr>
          <w:p w:rsidR="001F4CF8" w:rsidRDefault="001F4CF8">
            <w:pPr>
              <w:pStyle w:val="TableParagraph"/>
              <w:rPr>
                <w:sz w:val="16"/>
              </w:rPr>
            </w:pPr>
          </w:p>
        </w:tc>
        <w:tc>
          <w:tcPr>
            <w:tcW w:w="3910" w:type="dxa"/>
            <w:shd w:val="clear" w:color="auto" w:fill="D9D9D9"/>
          </w:tcPr>
          <w:p w:rsidR="001F4CF8" w:rsidRDefault="001F4CF8">
            <w:pPr>
              <w:pStyle w:val="TableParagraph"/>
              <w:rPr>
                <w:sz w:val="16"/>
              </w:rPr>
            </w:pPr>
          </w:p>
        </w:tc>
        <w:tc>
          <w:tcPr>
            <w:tcW w:w="912" w:type="dxa"/>
          </w:tcPr>
          <w:p w:rsidR="001F4CF8" w:rsidRDefault="001F4CF8">
            <w:pPr>
              <w:pStyle w:val="TableParagraph"/>
              <w:rPr>
                <w:sz w:val="16"/>
              </w:rPr>
            </w:pPr>
          </w:p>
        </w:tc>
        <w:tc>
          <w:tcPr>
            <w:tcW w:w="4042" w:type="dxa"/>
          </w:tcPr>
          <w:p w:rsidR="001F4CF8" w:rsidRDefault="006A7A18">
            <w:pPr>
              <w:pStyle w:val="TableParagraph"/>
              <w:spacing w:before="25"/>
              <w:ind w:left="57" w:right="45"/>
              <w:jc w:val="both"/>
              <w:rPr>
                <w:sz w:val="18"/>
              </w:rPr>
            </w:pPr>
            <w:r>
              <w:rPr>
                <w:position w:val="1"/>
                <w:sz w:val="18"/>
              </w:rPr>
              <w:t>једињења (NMVOC), амонијак (NH</w:t>
            </w:r>
            <w:r>
              <w:rPr>
                <w:sz w:val="12"/>
              </w:rPr>
              <w:t>3</w:t>
            </w:r>
            <w:r>
              <w:rPr>
                <w:position w:val="1"/>
                <w:sz w:val="18"/>
              </w:rPr>
              <w:t>) и суспендоване честице PM</w:t>
            </w:r>
            <w:r>
              <w:rPr>
                <w:sz w:val="12"/>
              </w:rPr>
              <w:t>2.5</w:t>
            </w:r>
            <w:r>
              <w:rPr>
                <w:position w:val="1"/>
                <w:sz w:val="18"/>
              </w:rPr>
              <w:t xml:space="preserve">) у циљу смањења </w:t>
            </w:r>
            <w:r>
              <w:rPr>
                <w:sz w:val="18"/>
              </w:rPr>
              <w:t>штетног утицаја и ризика на здравље људи и животну средину од дејства ацидификације, еутрофикације и појаве приземног озона, начин израчунавања емисија, методологију израде инвентара емисија, односно прилагођеног инвентара емисија, информативног извештаја о инвентару емисија, пројекција емисија, као и обавезу ажурирања инвентара емисија (укључујући и прилагођени инвентар емисија) и пројекција емисија.</w:t>
            </w:r>
          </w:p>
        </w:tc>
        <w:tc>
          <w:tcPr>
            <w:tcW w:w="670" w:type="dxa"/>
          </w:tcPr>
          <w:p w:rsidR="001F4CF8" w:rsidRDefault="001F4CF8">
            <w:pPr>
              <w:pStyle w:val="TableParagraph"/>
              <w:rPr>
                <w:sz w:val="16"/>
              </w:rPr>
            </w:pPr>
          </w:p>
        </w:tc>
        <w:tc>
          <w:tcPr>
            <w:tcW w:w="2562" w:type="dxa"/>
          </w:tcPr>
          <w:p w:rsidR="001F4CF8" w:rsidRDefault="006A7A18">
            <w:pPr>
              <w:pStyle w:val="TableParagraph"/>
              <w:spacing w:before="26"/>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p w:rsidR="001F4CF8" w:rsidRDefault="001F4CF8">
            <w:pPr>
              <w:pStyle w:val="TableParagraph"/>
              <w:rPr>
                <w:sz w:val="18"/>
              </w:rPr>
            </w:pPr>
          </w:p>
          <w:p w:rsidR="001F4CF8" w:rsidRDefault="001F4CF8">
            <w:pPr>
              <w:pStyle w:val="TableParagraph"/>
              <w:spacing w:before="34"/>
              <w:rPr>
                <w:sz w:val="18"/>
              </w:rPr>
            </w:pPr>
          </w:p>
          <w:p w:rsidR="001F4CF8" w:rsidRDefault="006A7A18">
            <w:pPr>
              <w:pStyle w:val="TableParagraph"/>
              <w:ind w:left="78"/>
              <w:rPr>
                <w:sz w:val="18"/>
              </w:rPr>
            </w:pPr>
            <w:r>
              <w:rPr>
                <w:spacing w:val="-2"/>
                <w:sz w:val="18"/>
              </w:rPr>
              <w:t>ФЛЕКСИБИЛНОСТ</w:t>
            </w:r>
          </w:p>
        </w:tc>
        <w:tc>
          <w:tcPr>
            <w:tcW w:w="1544" w:type="dxa"/>
          </w:tcPr>
          <w:p w:rsidR="001F4CF8" w:rsidRDefault="001F4CF8">
            <w:pPr>
              <w:pStyle w:val="TableParagraph"/>
              <w:rPr>
                <w:sz w:val="16"/>
              </w:rPr>
            </w:pPr>
          </w:p>
        </w:tc>
      </w:tr>
      <w:tr w:rsidR="001F4CF8">
        <w:trPr>
          <w:trHeight w:val="4498"/>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5"/>
              <w:rPr>
                <w:sz w:val="18"/>
              </w:rPr>
            </w:pPr>
          </w:p>
          <w:p w:rsidR="001F4CF8" w:rsidRDefault="006A7A18">
            <w:pPr>
              <w:pStyle w:val="TableParagraph"/>
              <w:spacing w:before="1"/>
              <w:ind w:left="57"/>
              <w:rPr>
                <w:sz w:val="18"/>
              </w:rPr>
            </w:pPr>
            <w:r>
              <w:rPr>
                <w:spacing w:val="-4"/>
                <w:sz w:val="18"/>
              </w:rPr>
              <w:t>8.5.</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78"/>
              <w:rPr>
                <w:sz w:val="18"/>
              </w:rPr>
            </w:pPr>
          </w:p>
          <w:p w:rsidR="001F4CF8" w:rsidRDefault="006A7A18">
            <w:pPr>
              <w:pStyle w:val="TableParagraph"/>
              <w:ind w:left="57" w:right="46"/>
              <w:jc w:val="both"/>
              <w:rPr>
                <w:sz w:val="18"/>
              </w:rPr>
            </w:pPr>
            <w:r>
              <w:rPr>
                <w:sz w:val="18"/>
              </w:rPr>
              <w:t>5. Member States shall prepare and update the national emission inventories (including if appropriate adjusted national emission inventories), national emission projections, spatially disaggregated national emission inventories, large point source inventories and the accompanying informative inventory reports in accordance with Annex IV.</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19"/>
              <w:rPr>
                <w:sz w:val="18"/>
              </w:rPr>
            </w:pPr>
          </w:p>
          <w:p w:rsidR="001F4CF8" w:rsidRDefault="006A7A18">
            <w:pPr>
              <w:pStyle w:val="TableParagraph"/>
              <w:ind w:left="57"/>
              <w:rPr>
                <w:b/>
                <w:sz w:val="18"/>
              </w:rPr>
            </w:pPr>
            <w:r>
              <w:rPr>
                <w:b/>
                <w:spacing w:val="-4"/>
                <w:sz w:val="18"/>
              </w:rPr>
              <w:t>0.1.</w:t>
            </w:r>
          </w:p>
          <w:p w:rsidR="001F4CF8" w:rsidRDefault="006A7A18">
            <w:pPr>
              <w:pStyle w:val="TableParagraph"/>
              <w:spacing w:before="120"/>
              <w:ind w:left="62"/>
              <w:rPr>
                <w:sz w:val="18"/>
              </w:rPr>
            </w:pPr>
            <w:r>
              <w:rPr>
                <w:spacing w:val="-4"/>
                <w:sz w:val="18"/>
              </w:rPr>
              <w:t>46.1</w:t>
            </w:r>
          </w:p>
        </w:tc>
        <w:tc>
          <w:tcPr>
            <w:tcW w:w="4042" w:type="dxa"/>
          </w:tcPr>
          <w:p w:rsidR="001F4CF8" w:rsidRDefault="001F4CF8">
            <w:pPr>
              <w:pStyle w:val="TableParagraph"/>
              <w:spacing w:before="61"/>
              <w:rPr>
                <w:sz w:val="18"/>
              </w:rPr>
            </w:pPr>
          </w:p>
          <w:p w:rsidR="001F4CF8" w:rsidRDefault="006A7A18">
            <w:pPr>
              <w:pStyle w:val="TableParagraph"/>
              <w:ind w:left="10"/>
              <w:jc w:val="center"/>
              <w:rPr>
                <w:b/>
                <w:sz w:val="18"/>
              </w:rPr>
            </w:pPr>
            <w:r>
              <w:rPr>
                <w:b/>
                <w:sz w:val="18"/>
              </w:rPr>
              <w:t>Члан</w:t>
            </w:r>
            <w:r>
              <w:rPr>
                <w:b/>
                <w:spacing w:val="-1"/>
                <w:sz w:val="18"/>
              </w:rPr>
              <w:t xml:space="preserve"> </w:t>
            </w:r>
            <w:r>
              <w:rPr>
                <w:b/>
                <w:spacing w:val="-5"/>
                <w:sz w:val="18"/>
              </w:rPr>
              <w:t>46</w:t>
            </w:r>
          </w:p>
          <w:p w:rsidR="001F4CF8" w:rsidRDefault="006A7A18">
            <w:pPr>
              <w:pStyle w:val="TableParagraph"/>
              <w:spacing w:before="120"/>
              <w:ind w:left="57" w:right="43"/>
              <w:jc w:val="both"/>
              <w:rPr>
                <w:sz w:val="18"/>
              </w:rPr>
            </w:pPr>
            <w:r>
              <w:rPr>
                <w:sz w:val="18"/>
              </w:rPr>
              <w:t>Влада, на предлог Министарства, утврђује националне обавезе смањења емисија за период</w:t>
            </w:r>
            <w:r>
              <w:rPr>
                <w:spacing w:val="80"/>
                <w:sz w:val="18"/>
              </w:rPr>
              <w:t xml:space="preserve"> </w:t>
            </w:r>
            <w:r>
              <w:rPr>
                <w:sz w:val="18"/>
              </w:rPr>
              <w:t xml:space="preserve">од 2020-2029. и од 2030. на даље за одређене </w:t>
            </w:r>
            <w:r>
              <w:rPr>
                <w:position w:val="1"/>
                <w:sz w:val="18"/>
              </w:rPr>
              <w:t>загађујуће</w:t>
            </w:r>
            <w:r>
              <w:rPr>
                <w:spacing w:val="-2"/>
                <w:position w:val="1"/>
                <w:sz w:val="18"/>
              </w:rPr>
              <w:t xml:space="preserve"> </w:t>
            </w:r>
            <w:r>
              <w:rPr>
                <w:position w:val="1"/>
                <w:sz w:val="18"/>
              </w:rPr>
              <w:t>материје (сумпор диоксид (SO</w:t>
            </w:r>
            <w:r>
              <w:rPr>
                <w:sz w:val="12"/>
              </w:rPr>
              <w:t>2</w:t>
            </w:r>
            <w:r>
              <w:rPr>
                <w:position w:val="1"/>
                <w:sz w:val="18"/>
              </w:rPr>
              <w:t xml:space="preserve">), азотне </w:t>
            </w:r>
            <w:r>
              <w:rPr>
                <w:sz w:val="18"/>
              </w:rPr>
              <w:t xml:space="preserve">оксиде (NOx), неметанска испарљива органска </w:t>
            </w:r>
            <w:r>
              <w:rPr>
                <w:position w:val="1"/>
                <w:sz w:val="18"/>
              </w:rPr>
              <w:t>једињења (NMVOC), амонијак (NH</w:t>
            </w:r>
            <w:r>
              <w:rPr>
                <w:sz w:val="12"/>
              </w:rPr>
              <w:t>3</w:t>
            </w:r>
            <w:r>
              <w:rPr>
                <w:position w:val="1"/>
                <w:sz w:val="18"/>
              </w:rPr>
              <w:t>) и суспендоване честице PM</w:t>
            </w:r>
            <w:r>
              <w:rPr>
                <w:sz w:val="12"/>
              </w:rPr>
              <w:t>2.5</w:t>
            </w:r>
            <w:r>
              <w:rPr>
                <w:position w:val="1"/>
                <w:sz w:val="18"/>
              </w:rPr>
              <w:t xml:space="preserve">) у циљу смањења </w:t>
            </w:r>
            <w:r>
              <w:rPr>
                <w:sz w:val="18"/>
              </w:rPr>
              <w:t>штетног утицаја и ризика на здравље људи и животну средину од дејства ацидификације, еутрофикације и појаве приземног озона, начин израчунавања емисија, методологију израде инвентара емисија, односно прилагођеног инвентара емисија, информативног извештаја о инвентару емисија, пројекција емисија, као и обавезу ажурирања инвентара емисија</w:t>
            </w:r>
            <w:r>
              <w:rPr>
                <w:spacing w:val="40"/>
                <w:sz w:val="18"/>
              </w:rPr>
              <w:t xml:space="preserve"> </w:t>
            </w:r>
            <w:r>
              <w:rPr>
                <w:sz w:val="18"/>
              </w:rPr>
              <w:t>(укључујући и прилагођени инвентар емисија) и пројекција емисија.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5"/>
              <w:rPr>
                <w:sz w:val="18"/>
              </w:rPr>
            </w:pPr>
          </w:p>
          <w:p w:rsidR="001F4CF8" w:rsidRDefault="006A7A18">
            <w:pPr>
              <w:pStyle w:val="TableParagraph"/>
              <w:spacing w:before="1"/>
              <w:ind w:left="12"/>
              <w:jc w:val="center"/>
              <w:rPr>
                <w:sz w:val="18"/>
              </w:rPr>
            </w:pPr>
            <w:r>
              <w:rPr>
                <w:spacing w:val="-5"/>
                <w:sz w:val="18"/>
              </w:rPr>
              <w:t>ДУ</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63"/>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19"/>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46.</w:t>
            </w:r>
          </w:p>
          <w:p w:rsidR="001F4CF8" w:rsidRDefault="006A7A18">
            <w:pPr>
              <w:pStyle w:val="TableParagraph"/>
              <w:spacing w:before="120"/>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6"/>
              </w:rPr>
            </w:pPr>
          </w:p>
        </w:tc>
      </w:tr>
      <w:tr w:rsidR="001F4CF8">
        <w:trPr>
          <w:trHeight w:val="1300"/>
        </w:trPr>
        <w:tc>
          <w:tcPr>
            <w:tcW w:w="1049" w:type="dxa"/>
            <w:shd w:val="clear" w:color="auto" w:fill="D9D9D9"/>
          </w:tcPr>
          <w:p w:rsidR="001F4CF8" w:rsidRDefault="001F4CF8">
            <w:pPr>
              <w:pStyle w:val="TableParagraph"/>
              <w:rPr>
                <w:sz w:val="18"/>
              </w:rPr>
            </w:pPr>
          </w:p>
          <w:p w:rsidR="001F4CF8" w:rsidRDefault="001F4CF8">
            <w:pPr>
              <w:pStyle w:val="TableParagraph"/>
              <w:spacing w:before="132"/>
              <w:rPr>
                <w:sz w:val="18"/>
              </w:rPr>
            </w:pPr>
          </w:p>
          <w:p w:rsidR="001F4CF8" w:rsidRDefault="006A7A18">
            <w:pPr>
              <w:pStyle w:val="TableParagraph"/>
              <w:spacing w:before="1"/>
              <w:ind w:left="57"/>
              <w:rPr>
                <w:sz w:val="18"/>
              </w:rPr>
            </w:pPr>
            <w:r>
              <w:rPr>
                <w:spacing w:val="-4"/>
                <w:sz w:val="18"/>
              </w:rPr>
              <w:t>8.6.</w:t>
            </w:r>
          </w:p>
        </w:tc>
        <w:tc>
          <w:tcPr>
            <w:tcW w:w="3910" w:type="dxa"/>
            <w:shd w:val="clear" w:color="auto" w:fill="D9D9D9"/>
          </w:tcPr>
          <w:p w:rsidR="001F4CF8" w:rsidRDefault="006A7A18">
            <w:pPr>
              <w:pStyle w:val="TableParagraph"/>
              <w:spacing w:before="28"/>
              <w:ind w:left="57" w:right="42"/>
              <w:jc w:val="both"/>
              <w:rPr>
                <w:sz w:val="18"/>
              </w:rPr>
            </w:pPr>
            <w:r>
              <w:rPr>
                <w:sz w:val="18"/>
              </w:rPr>
              <w:t>6. The Commission, assisted by the European Environment Agency, shall annually prepare and update Union-wide emission inventories and an informative inventory report as well as, every two years, Union-wide emission projections and, every four</w:t>
            </w:r>
            <w:r>
              <w:rPr>
                <w:spacing w:val="28"/>
                <w:sz w:val="18"/>
              </w:rPr>
              <w:t xml:space="preserve">  </w:t>
            </w:r>
            <w:r>
              <w:rPr>
                <w:sz w:val="18"/>
              </w:rPr>
              <w:t>years,</w:t>
            </w:r>
            <w:r>
              <w:rPr>
                <w:spacing w:val="31"/>
                <w:sz w:val="18"/>
              </w:rPr>
              <w:t xml:space="preserve">  </w:t>
            </w:r>
            <w:r>
              <w:rPr>
                <w:sz w:val="18"/>
              </w:rPr>
              <w:t>spatially</w:t>
            </w:r>
            <w:r>
              <w:rPr>
                <w:spacing w:val="29"/>
                <w:sz w:val="18"/>
              </w:rPr>
              <w:t xml:space="preserve">  </w:t>
            </w:r>
            <w:r>
              <w:rPr>
                <w:sz w:val="18"/>
              </w:rPr>
              <w:t>disaggregated</w:t>
            </w:r>
            <w:r>
              <w:rPr>
                <w:spacing w:val="30"/>
                <w:sz w:val="18"/>
              </w:rPr>
              <w:t xml:space="preserve">  </w:t>
            </w:r>
            <w:r>
              <w:rPr>
                <w:sz w:val="18"/>
              </w:rPr>
              <w:t>Union-</w:t>
            </w:r>
            <w:r>
              <w:rPr>
                <w:spacing w:val="-4"/>
                <w:sz w:val="18"/>
              </w:rPr>
              <w:t>wide</w:t>
            </w:r>
          </w:p>
        </w:tc>
        <w:tc>
          <w:tcPr>
            <w:tcW w:w="912" w:type="dxa"/>
          </w:tcPr>
          <w:p w:rsidR="001F4CF8" w:rsidRDefault="001F4CF8">
            <w:pPr>
              <w:pStyle w:val="TableParagraph"/>
              <w:rPr>
                <w:sz w:val="16"/>
              </w:rPr>
            </w:pPr>
          </w:p>
        </w:tc>
        <w:tc>
          <w:tcPr>
            <w:tcW w:w="4042" w:type="dxa"/>
          </w:tcPr>
          <w:p w:rsidR="001F4CF8" w:rsidRDefault="001F4CF8">
            <w:pPr>
              <w:pStyle w:val="TableParagraph"/>
              <w:rPr>
                <w:sz w:val="16"/>
              </w:rPr>
            </w:pPr>
          </w:p>
        </w:tc>
        <w:tc>
          <w:tcPr>
            <w:tcW w:w="670" w:type="dxa"/>
          </w:tcPr>
          <w:p w:rsidR="001F4CF8" w:rsidRDefault="001F4CF8">
            <w:pPr>
              <w:pStyle w:val="TableParagraph"/>
              <w:rPr>
                <w:sz w:val="18"/>
              </w:rPr>
            </w:pPr>
          </w:p>
          <w:p w:rsidR="001F4CF8" w:rsidRDefault="001F4CF8">
            <w:pPr>
              <w:pStyle w:val="TableParagraph"/>
              <w:spacing w:before="132"/>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1F4CF8">
            <w:pPr>
              <w:pStyle w:val="TableParagraph"/>
              <w:spacing w:before="176"/>
              <w:rPr>
                <w:sz w:val="18"/>
              </w:rPr>
            </w:pPr>
          </w:p>
          <w:p w:rsidR="001F4CF8" w:rsidRDefault="006A7A18">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6"/>
              </w:rPr>
            </w:pPr>
          </w:p>
        </w:tc>
      </w:tr>
    </w:tbl>
    <w:p w:rsidR="001F4CF8" w:rsidRDefault="001F4CF8">
      <w:pPr>
        <w:pStyle w:val="TableParagraph"/>
        <w:rPr>
          <w:sz w:val="16"/>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882"/>
        </w:trPr>
        <w:tc>
          <w:tcPr>
            <w:tcW w:w="1049" w:type="dxa"/>
            <w:shd w:val="clear" w:color="auto" w:fill="D9D9D9"/>
          </w:tcPr>
          <w:p w:rsidR="001F4CF8" w:rsidRDefault="001F4CF8">
            <w:pPr>
              <w:pStyle w:val="TableParagraph"/>
              <w:rPr>
                <w:sz w:val="18"/>
              </w:rPr>
            </w:pPr>
          </w:p>
        </w:tc>
        <w:tc>
          <w:tcPr>
            <w:tcW w:w="3910" w:type="dxa"/>
            <w:shd w:val="clear" w:color="auto" w:fill="D9D9D9"/>
          </w:tcPr>
          <w:p w:rsidR="001F4CF8" w:rsidRDefault="006A7A18">
            <w:pPr>
              <w:pStyle w:val="TableParagraph"/>
              <w:spacing w:before="26"/>
              <w:ind w:left="57" w:right="45"/>
              <w:jc w:val="both"/>
              <w:rPr>
                <w:sz w:val="18"/>
              </w:rPr>
            </w:pPr>
            <w:r>
              <w:rPr>
                <w:sz w:val="18"/>
              </w:rPr>
              <w:t>emission inventories and Union-wide large point source inventories, for the pollutants referred to in Annex I, on the basis of the information referred to in paragraphs 1, 2 and 3 of this Article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1298"/>
        </w:trPr>
        <w:tc>
          <w:tcPr>
            <w:tcW w:w="1049" w:type="dxa"/>
            <w:shd w:val="clear" w:color="auto" w:fill="D9D9D9"/>
          </w:tcPr>
          <w:p w:rsidR="001F4CF8" w:rsidRDefault="001F4CF8">
            <w:pPr>
              <w:pStyle w:val="TableParagraph"/>
              <w:rPr>
                <w:sz w:val="18"/>
              </w:rPr>
            </w:pPr>
          </w:p>
          <w:p w:rsidR="001F4CF8" w:rsidRDefault="001F4CF8">
            <w:pPr>
              <w:pStyle w:val="TableParagraph"/>
              <w:spacing w:before="132"/>
              <w:rPr>
                <w:sz w:val="18"/>
              </w:rPr>
            </w:pPr>
          </w:p>
          <w:p w:rsidR="001F4CF8" w:rsidRDefault="006A7A18">
            <w:pPr>
              <w:pStyle w:val="TableParagraph"/>
              <w:spacing w:before="1"/>
              <w:ind w:left="57"/>
              <w:rPr>
                <w:sz w:val="18"/>
              </w:rPr>
            </w:pPr>
            <w:r>
              <w:rPr>
                <w:spacing w:val="-4"/>
                <w:sz w:val="18"/>
              </w:rPr>
              <w:t>8.7.</w:t>
            </w:r>
          </w:p>
        </w:tc>
        <w:tc>
          <w:tcPr>
            <w:tcW w:w="3910" w:type="dxa"/>
            <w:shd w:val="clear" w:color="auto" w:fill="D9D9D9"/>
          </w:tcPr>
          <w:p w:rsidR="001F4CF8" w:rsidRDefault="006A7A18">
            <w:pPr>
              <w:pStyle w:val="TableParagraph"/>
              <w:spacing w:before="28"/>
              <w:ind w:left="57" w:right="44"/>
              <w:jc w:val="both"/>
              <w:rPr>
                <w:sz w:val="18"/>
              </w:rPr>
            </w:pPr>
            <w:r>
              <w:rPr>
                <w:sz w:val="18"/>
              </w:rPr>
              <w:t>7. The Commission is empowered to adopt</w:t>
            </w:r>
            <w:r>
              <w:rPr>
                <w:spacing w:val="40"/>
                <w:sz w:val="18"/>
              </w:rPr>
              <w:t xml:space="preserve"> </w:t>
            </w:r>
            <w:r>
              <w:rPr>
                <w:sz w:val="18"/>
              </w:rPr>
              <w:t>delegated acts in accordance with Article 16 to amend this Directive with regard to the adaptation</w:t>
            </w:r>
            <w:r>
              <w:rPr>
                <w:spacing w:val="40"/>
                <w:sz w:val="18"/>
              </w:rPr>
              <w:t xml:space="preserve"> </w:t>
            </w:r>
            <w:r>
              <w:rPr>
                <w:sz w:val="18"/>
              </w:rPr>
              <w:t>of Annex I and Annex IV to developments, including technical and scientific progress, within the framework of the LRTAP Convention.</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spacing w:before="132"/>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1F4CF8">
            <w:pPr>
              <w:pStyle w:val="TableParagraph"/>
              <w:spacing w:before="174"/>
              <w:rPr>
                <w:sz w:val="18"/>
              </w:rPr>
            </w:pPr>
          </w:p>
          <w:p w:rsidR="001F4CF8" w:rsidRDefault="006A7A18">
            <w:pPr>
              <w:pStyle w:val="TableParagraph"/>
              <w:spacing w:line="381"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3672"/>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6"/>
              <w:rPr>
                <w:sz w:val="18"/>
              </w:rPr>
            </w:pPr>
          </w:p>
          <w:p w:rsidR="001F4CF8" w:rsidRDefault="006A7A18">
            <w:pPr>
              <w:pStyle w:val="TableParagraph"/>
              <w:ind w:left="57"/>
              <w:rPr>
                <w:sz w:val="18"/>
              </w:rPr>
            </w:pPr>
            <w:r>
              <w:rPr>
                <w:spacing w:val="-2"/>
                <w:sz w:val="18"/>
              </w:rPr>
              <w:t>9.1.1.</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6"/>
              <w:rPr>
                <w:sz w:val="18"/>
              </w:rPr>
            </w:pPr>
          </w:p>
          <w:p w:rsidR="001F4CF8" w:rsidRDefault="006A7A18">
            <w:pPr>
              <w:pStyle w:val="TableParagraph"/>
              <w:spacing w:line="207" w:lineRule="exact"/>
              <w:ind w:left="57"/>
              <w:jc w:val="both"/>
              <w:rPr>
                <w:b/>
                <w:sz w:val="18"/>
              </w:rPr>
            </w:pPr>
            <w:r>
              <w:rPr>
                <w:b/>
                <w:sz w:val="18"/>
              </w:rPr>
              <w:t>Monitoring</w:t>
            </w:r>
            <w:r>
              <w:rPr>
                <w:b/>
                <w:spacing w:val="-3"/>
                <w:sz w:val="18"/>
              </w:rPr>
              <w:t xml:space="preserve"> </w:t>
            </w:r>
            <w:r>
              <w:rPr>
                <w:b/>
                <w:sz w:val="18"/>
              </w:rPr>
              <w:t>air</w:t>
            </w:r>
            <w:r>
              <w:rPr>
                <w:b/>
                <w:spacing w:val="-1"/>
                <w:sz w:val="18"/>
              </w:rPr>
              <w:t xml:space="preserve"> </w:t>
            </w:r>
            <w:r>
              <w:rPr>
                <w:b/>
                <w:sz w:val="18"/>
              </w:rPr>
              <w:t>pollution</w:t>
            </w:r>
            <w:r>
              <w:rPr>
                <w:b/>
                <w:spacing w:val="-1"/>
                <w:sz w:val="18"/>
              </w:rPr>
              <w:t xml:space="preserve"> </w:t>
            </w:r>
            <w:r>
              <w:rPr>
                <w:b/>
                <w:spacing w:val="-2"/>
                <w:sz w:val="18"/>
              </w:rPr>
              <w:t>impacts</w:t>
            </w:r>
          </w:p>
          <w:p w:rsidR="001F4CF8" w:rsidRDefault="006A7A18">
            <w:pPr>
              <w:pStyle w:val="TableParagraph"/>
              <w:ind w:left="57" w:right="45"/>
              <w:jc w:val="both"/>
              <w:rPr>
                <w:sz w:val="18"/>
              </w:rPr>
            </w:pPr>
            <w:r>
              <w:rPr>
                <w:sz w:val="18"/>
              </w:rPr>
              <w:t>1. Member States shall ensure the monitoring of negative impacts of air pollution upon ecosystems based on a network of monitoring sites that is representative of their freshwater, natural and semi- natural habitats and forest ecosystem types, taking a cost-effective and risk-based approach.</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20"/>
              <w:rPr>
                <w:sz w:val="18"/>
              </w:rPr>
            </w:pPr>
          </w:p>
          <w:p w:rsidR="001F4CF8" w:rsidRDefault="006A7A18">
            <w:pPr>
              <w:pStyle w:val="TableParagraph"/>
              <w:ind w:left="57"/>
              <w:rPr>
                <w:b/>
                <w:sz w:val="18"/>
              </w:rPr>
            </w:pPr>
            <w:r>
              <w:rPr>
                <w:b/>
                <w:spacing w:val="-4"/>
                <w:sz w:val="18"/>
              </w:rPr>
              <w:t>0.1.</w:t>
            </w:r>
          </w:p>
          <w:p w:rsidR="001F4CF8" w:rsidRDefault="006A7A18">
            <w:pPr>
              <w:pStyle w:val="TableParagraph"/>
              <w:spacing w:before="120"/>
              <w:ind w:left="62"/>
              <w:rPr>
                <w:sz w:val="18"/>
              </w:rPr>
            </w:pPr>
            <w:r>
              <w:rPr>
                <w:spacing w:val="-5"/>
                <w:sz w:val="18"/>
              </w:rPr>
              <w:t>47</w:t>
            </w:r>
          </w:p>
        </w:tc>
        <w:tc>
          <w:tcPr>
            <w:tcW w:w="4042" w:type="dxa"/>
          </w:tcPr>
          <w:p w:rsidR="001F4CF8" w:rsidRDefault="001F4CF8">
            <w:pPr>
              <w:pStyle w:val="TableParagraph"/>
              <w:spacing w:before="61"/>
              <w:rPr>
                <w:sz w:val="18"/>
              </w:rPr>
            </w:pPr>
          </w:p>
          <w:p w:rsidR="001F4CF8" w:rsidRDefault="006A7A18">
            <w:pPr>
              <w:pStyle w:val="TableParagraph"/>
              <w:ind w:left="10"/>
              <w:jc w:val="center"/>
              <w:rPr>
                <w:b/>
                <w:sz w:val="18"/>
              </w:rPr>
            </w:pPr>
            <w:r>
              <w:rPr>
                <w:b/>
                <w:sz w:val="18"/>
              </w:rPr>
              <w:t>Члан</w:t>
            </w:r>
            <w:r>
              <w:rPr>
                <w:b/>
                <w:spacing w:val="-1"/>
                <w:sz w:val="18"/>
              </w:rPr>
              <w:t xml:space="preserve"> </w:t>
            </w:r>
            <w:r>
              <w:rPr>
                <w:b/>
                <w:spacing w:val="-5"/>
                <w:sz w:val="18"/>
              </w:rPr>
              <w:t>47</w:t>
            </w:r>
          </w:p>
          <w:p w:rsidR="001F4CF8" w:rsidRDefault="006A7A18">
            <w:pPr>
              <w:pStyle w:val="TableParagraph"/>
              <w:spacing w:before="120"/>
              <w:ind w:left="57" w:right="45"/>
              <w:jc w:val="both"/>
              <w:rPr>
                <w:sz w:val="18"/>
              </w:rPr>
            </w:pPr>
            <w:r>
              <w:rPr>
                <w:sz w:val="18"/>
              </w:rPr>
              <w:t>Праћење негативног утицаја загађеног ваздуха на екосистеме спроводи се кроз мрежу локација за праћење, која је репрезентативна за слатководна, природна и полуприродна станишта и шумске екосистеме на територији Републике Србије.</w:t>
            </w:r>
          </w:p>
          <w:p w:rsidR="001F4CF8" w:rsidRDefault="006A7A18">
            <w:pPr>
              <w:pStyle w:val="TableParagraph"/>
              <w:spacing w:before="150"/>
              <w:ind w:left="57" w:right="46"/>
              <w:jc w:val="both"/>
              <w:rPr>
                <w:sz w:val="18"/>
              </w:rPr>
            </w:pPr>
            <w:r>
              <w:rPr>
                <w:sz w:val="18"/>
              </w:rPr>
              <w:t>Мрежа локација за праћење саставни је део праћења квалитета животне средине и финансира се из буџета Републике Србије.</w:t>
            </w:r>
          </w:p>
          <w:p w:rsidR="001F4CF8" w:rsidRDefault="006A7A18">
            <w:pPr>
              <w:pStyle w:val="TableParagraph"/>
              <w:spacing w:before="1"/>
              <w:ind w:left="57" w:right="45"/>
              <w:jc w:val="both"/>
              <w:rPr>
                <w:sz w:val="18"/>
              </w:rPr>
            </w:pPr>
            <w:r>
              <w:rPr>
                <w:sz w:val="18"/>
              </w:rPr>
              <w:t xml:space="preserve">Мрежа локација из става 1. овога члана успоставља се у складу са Програмом праћења негативног утицаја загађеног ваздуха на екосистеме који доноси Влада, на предлог </w:t>
            </w:r>
            <w:r>
              <w:rPr>
                <w:spacing w:val="-2"/>
                <w:sz w:val="18"/>
              </w:rPr>
              <w:t>Министарства.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6"/>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1F4CF8">
            <w:pPr>
              <w:pStyle w:val="TableParagraph"/>
              <w:rPr>
                <w:sz w:val="18"/>
              </w:rPr>
            </w:pPr>
          </w:p>
          <w:p w:rsidR="001F4CF8" w:rsidRDefault="001F4CF8">
            <w:pPr>
              <w:pStyle w:val="TableParagraph"/>
              <w:spacing w:before="164"/>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19"/>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47.</w:t>
            </w:r>
          </w:p>
          <w:p w:rsidR="001F4CF8" w:rsidRDefault="006A7A18">
            <w:pPr>
              <w:pStyle w:val="TableParagraph"/>
              <w:spacing w:before="120"/>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2844"/>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6"/>
              <w:rPr>
                <w:sz w:val="18"/>
              </w:rPr>
            </w:pPr>
          </w:p>
          <w:p w:rsidR="001F4CF8" w:rsidRDefault="006A7A18">
            <w:pPr>
              <w:pStyle w:val="TableParagraph"/>
              <w:ind w:left="57"/>
              <w:rPr>
                <w:sz w:val="18"/>
              </w:rPr>
            </w:pPr>
            <w:r>
              <w:rPr>
                <w:spacing w:val="-2"/>
                <w:sz w:val="18"/>
              </w:rPr>
              <w:t>9.1.2.</w:t>
            </w:r>
          </w:p>
        </w:tc>
        <w:tc>
          <w:tcPr>
            <w:tcW w:w="3910" w:type="dxa"/>
            <w:shd w:val="clear" w:color="auto" w:fill="D9D9D9"/>
          </w:tcPr>
          <w:p w:rsidR="001F4CF8" w:rsidRDefault="001F4CF8">
            <w:pPr>
              <w:pStyle w:val="TableParagraph"/>
              <w:rPr>
                <w:sz w:val="18"/>
              </w:rPr>
            </w:pPr>
          </w:p>
          <w:p w:rsidR="001F4CF8" w:rsidRDefault="001F4CF8">
            <w:pPr>
              <w:pStyle w:val="TableParagraph"/>
              <w:spacing w:before="178"/>
              <w:rPr>
                <w:sz w:val="18"/>
              </w:rPr>
            </w:pPr>
          </w:p>
          <w:p w:rsidR="001F4CF8" w:rsidRDefault="006A7A18">
            <w:pPr>
              <w:pStyle w:val="TableParagraph"/>
              <w:ind w:left="57" w:right="45"/>
              <w:jc w:val="both"/>
              <w:rPr>
                <w:sz w:val="18"/>
              </w:rPr>
            </w:pPr>
            <w:r>
              <w:rPr>
                <w:sz w:val="18"/>
              </w:rPr>
              <w:t>To that end, Member States shall coordinate with other monitoring programmes established pursuant to Union legislation including Directive</w:t>
            </w:r>
            <w:r>
              <w:rPr>
                <w:spacing w:val="40"/>
                <w:sz w:val="18"/>
              </w:rPr>
              <w:t xml:space="preserve"> </w:t>
            </w:r>
            <w:r>
              <w:rPr>
                <w:sz w:val="18"/>
              </w:rPr>
              <w:t>2008/50/EC, Directive 2000/60/EC of the European Parliament and of the Council (1) and Council Directive 92/43/EEC (2) and, if appropriate, the LRTAP Convention and, where appropriate, make use of data collected under those programmes.</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19"/>
              <w:rPr>
                <w:sz w:val="18"/>
              </w:rPr>
            </w:pPr>
          </w:p>
          <w:p w:rsidR="001F4CF8" w:rsidRDefault="006A7A18">
            <w:pPr>
              <w:pStyle w:val="TableParagraph"/>
              <w:spacing w:before="1"/>
              <w:ind w:left="57"/>
              <w:rPr>
                <w:b/>
                <w:sz w:val="18"/>
              </w:rPr>
            </w:pPr>
            <w:r>
              <w:rPr>
                <w:b/>
                <w:spacing w:val="-4"/>
                <w:sz w:val="18"/>
              </w:rPr>
              <w:t>0.1.</w:t>
            </w:r>
          </w:p>
          <w:p w:rsidR="001F4CF8" w:rsidRDefault="006A7A18">
            <w:pPr>
              <w:pStyle w:val="TableParagraph"/>
              <w:spacing w:before="119"/>
              <w:ind w:left="62"/>
              <w:rPr>
                <w:sz w:val="18"/>
              </w:rPr>
            </w:pPr>
            <w:r>
              <w:rPr>
                <w:spacing w:val="-5"/>
                <w:sz w:val="18"/>
              </w:rPr>
              <w:t>47</w:t>
            </w:r>
          </w:p>
        </w:tc>
        <w:tc>
          <w:tcPr>
            <w:tcW w:w="4042" w:type="dxa"/>
          </w:tcPr>
          <w:p w:rsidR="001F4CF8" w:rsidRDefault="001F4CF8">
            <w:pPr>
              <w:pStyle w:val="TableParagraph"/>
              <w:spacing w:before="61"/>
              <w:rPr>
                <w:sz w:val="18"/>
              </w:rPr>
            </w:pPr>
          </w:p>
          <w:p w:rsidR="001F4CF8" w:rsidRDefault="006A7A18">
            <w:pPr>
              <w:pStyle w:val="TableParagraph"/>
              <w:ind w:left="10"/>
              <w:jc w:val="center"/>
              <w:rPr>
                <w:b/>
                <w:sz w:val="18"/>
              </w:rPr>
            </w:pPr>
            <w:r>
              <w:rPr>
                <w:b/>
                <w:sz w:val="18"/>
              </w:rPr>
              <w:t>Члан</w:t>
            </w:r>
            <w:r>
              <w:rPr>
                <w:b/>
                <w:spacing w:val="-1"/>
                <w:sz w:val="18"/>
              </w:rPr>
              <w:t xml:space="preserve"> </w:t>
            </w:r>
            <w:r>
              <w:rPr>
                <w:b/>
                <w:spacing w:val="-5"/>
                <w:sz w:val="18"/>
              </w:rPr>
              <w:t>47</w:t>
            </w:r>
          </w:p>
          <w:p w:rsidR="001F4CF8" w:rsidRDefault="006A7A18">
            <w:pPr>
              <w:pStyle w:val="TableParagraph"/>
              <w:spacing w:before="120"/>
              <w:ind w:left="57" w:right="45"/>
              <w:jc w:val="both"/>
              <w:rPr>
                <w:sz w:val="18"/>
              </w:rPr>
            </w:pPr>
            <w:r>
              <w:rPr>
                <w:sz w:val="18"/>
              </w:rPr>
              <w:t>Праћење негативног утицаја загађеног ваздуха на екосистеме спроводи се кроз мрежу локација за праћење, која је репрезентативна за слатководна, природна и полуприродна станишта и шумске екосистеме на територији Републике Србије.</w:t>
            </w:r>
          </w:p>
          <w:p w:rsidR="001F4CF8" w:rsidRDefault="006A7A18">
            <w:pPr>
              <w:pStyle w:val="TableParagraph"/>
              <w:spacing w:before="151"/>
              <w:ind w:left="57" w:right="46"/>
              <w:jc w:val="both"/>
              <w:rPr>
                <w:sz w:val="18"/>
              </w:rPr>
            </w:pPr>
            <w:r>
              <w:rPr>
                <w:sz w:val="18"/>
              </w:rPr>
              <w:t>Мрежа локација за праћење саставни је део праћења квалитета животне средине и финансира се из буџета Републике Србије.</w:t>
            </w:r>
          </w:p>
          <w:p w:rsidR="001F4CF8" w:rsidRDefault="006A7A18">
            <w:pPr>
              <w:pStyle w:val="TableParagraph"/>
              <w:ind w:left="57" w:right="44"/>
              <w:jc w:val="both"/>
              <w:rPr>
                <w:sz w:val="18"/>
              </w:rPr>
            </w:pPr>
            <w:r>
              <w:rPr>
                <w:sz w:val="18"/>
              </w:rPr>
              <w:t>Мрежа локација из става 1. овога члана</w:t>
            </w:r>
            <w:r>
              <w:rPr>
                <w:spacing w:val="40"/>
                <w:sz w:val="18"/>
              </w:rPr>
              <w:t xml:space="preserve"> </w:t>
            </w:r>
            <w:r>
              <w:rPr>
                <w:sz w:val="18"/>
              </w:rPr>
              <w:t>успоставља</w:t>
            </w:r>
            <w:r>
              <w:rPr>
                <w:spacing w:val="61"/>
                <w:sz w:val="18"/>
              </w:rPr>
              <w:t xml:space="preserve"> </w:t>
            </w:r>
            <w:r>
              <w:rPr>
                <w:sz w:val="18"/>
              </w:rPr>
              <w:t>се</w:t>
            </w:r>
            <w:r>
              <w:rPr>
                <w:spacing w:val="61"/>
                <w:sz w:val="18"/>
              </w:rPr>
              <w:t xml:space="preserve"> </w:t>
            </w:r>
            <w:r>
              <w:rPr>
                <w:sz w:val="18"/>
              </w:rPr>
              <w:t>у</w:t>
            </w:r>
            <w:r>
              <w:rPr>
                <w:spacing w:val="63"/>
                <w:sz w:val="18"/>
              </w:rPr>
              <w:t xml:space="preserve"> </w:t>
            </w:r>
            <w:r>
              <w:rPr>
                <w:sz w:val="18"/>
              </w:rPr>
              <w:t>складу</w:t>
            </w:r>
            <w:r>
              <w:rPr>
                <w:spacing w:val="62"/>
                <w:sz w:val="18"/>
              </w:rPr>
              <w:t xml:space="preserve"> </w:t>
            </w:r>
            <w:r>
              <w:rPr>
                <w:sz w:val="18"/>
              </w:rPr>
              <w:t>са</w:t>
            </w:r>
            <w:r>
              <w:rPr>
                <w:spacing w:val="60"/>
                <w:sz w:val="18"/>
              </w:rPr>
              <w:t xml:space="preserve"> </w:t>
            </w:r>
            <w:r>
              <w:rPr>
                <w:sz w:val="18"/>
              </w:rPr>
              <w:t>Програмом</w:t>
            </w:r>
            <w:r>
              <w:rPr>
                <w:spacing w:val="4"/>
                <w:sz w:val="18"/>
              </w:rPr>
              <w:t xml:space="preserve"> </w:t>
            </w:r>
            <w:r>
              <w:rPr>
                <w:spacing w:val="-2"/>
                <w:sz w:val="18"/>
              </w:rPr>
              <w:t>праћења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6"/>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6A7A18">
            <w:pPr>
              <w:pStyle w:val="TableParagraph"/>
              <w:spacing w:before="163"/>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19"/>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47.</w:t>
            </w:r>
          </w:p>
          <w:p w:rsidR="001F4CF8" w:rsidRDefault="006A7A18">
            <w:pPr>
              <w:pStyle w:val="TableParagraph"/>
              <w:spacing w:before="120"/>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882"/>
        </w:trPr>
        <w:tc>
          <w:tcPr>
            <w:tcW w:w="1049" w:type="dxa"/>
            <w:shd w:val="clear" w:color="auto" w:fill="D9D9D9"/>
          </w:tcPr>
          <w:p w:rsidR="001F4CF8" w:rsidRDefault="001F4CF8">
            <w:pPr>
              <w:pStyle w:val="TableParagraph"/>
              <w:rPr>
                <w:sz w:val="18"/>
              </w:rPr>
            </w:pPr>
          </w:p>
        </w:tc>
        <w:tc>
          <w:tcPr>
            <w:tcW w:w="3910" w:type="dxa"/>
            <w:shd w:val="clear" w:color="auto" w:fill="D9D9D9"/>
          </w:tcPr>
          <w:p w:rsidR="001F4CF8" w:rsidRDefault="001F4CF8">
            <w:pPr>
              <w:pStyle w:val="TableParagraph"/>
              <w:rPr>
                <w:sz w:val="18"/>
              </w:rPr>
            </w:pPr>
          </w:p>
        </w:tc>
        <w:tc>
          <w:tcPr>
            <w:tcW w:w="912" w:type="dxa"/>
          </w:tcPr>
          <w:p w:rsidR="001F4CF8" w:rsidRDefault="001F4CF8">
            <w:pPr>
              <w:pStyle w:val="TableParagraph"/>
              <w:rPr>
                <w:sz w:val="18"/>
              </w:rPr>
            </w:pPr>
          </w:p>
        </w:tc>
        <w:tc>
          <w:tcPr>
            <w:tcW w:w="4042" w:type="dxa"/>
          </w:tcPr>
          <w:p w:rsidR="001F4CF8" w:rsidRDefault="006A7A18">
            <w:pPr>
              <w:pStyle w:val="TableParagraph"/>
              <w:spacing w:before="26"/>
              <w:ind w:left="57" w:right="45"/>
              <w:jc w:val="both"/>
              <w:rPr>
                <w:sz w:val="18"/>
              </w:rPr>
            </w:pPr>
            <w:r>
              <w:rPr>
                <w:sz w:val="18"/>
              </w:rPr>
              <w:t xml:space="preserve">негативног утицаја загађеног ваздуха на екосистеме који доноси Влада, на предлог </w:t>
            </w:r>
            <w:r>
              <w:rPr>
                <w:spacing w:val="-2"/>
                <w:sz w:val="18"/>
              </w:rPr>
              <w:t>Министарства.</w:t>
            </w:r>
          </w:p>
        </w:tc>
        <w:tc>
          <w:tcPr>
            <w:tcW w:w="670" w:type="dxa"/>
          </w:tcPr>
          <w:p w:rsidR="001F4CF8" w:rsidRDefault="001F4CF8">
            <w:pPr>
              <w:pStyle w:val="TableParagraph"/>
              <w:rPr>
                <w:sz w:val="18"/>
              </w:rPr>
            </w:pP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3672"/>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7"/>
              <w:rPr>
                <w:sz w:val="18"/>
              </w:rPr>
            </w:pPr>
          </w:p>
          <w:p w:rsidR="001F4CF8" w:rsidRDefault="006A7A18">
            <w:pPr>
              <w:pStyle w:val="TableParagraph"/>
              <w:ind w:left="57"/>
              <w:rPr>
                <w:sz w:val="18"/>
              </w:rPr>
            </w:pPr>
            <w:r>
              <w:rPr>
                <w:spacing w:val="-2"/>
                <w:sz w:val="18"/>
              </w:rPr>
              <w:t>9.1.3.</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7"/>
              <w:rPr>
                <w:sz w:val="18"/>
              </w:rPr>
            </w:pPr>
          </w:p>
          <w:p w:rsidR="001F4CF8" w:rsidRDefault="006A7A18">
            <w:pPr>
              <w:pStyle w:val="TableParagraph"/>
              <w:spacing w:before="1"/>
              <w:ind w:left="57" w:right="44"/>
              <w:jc w:val="both"/>
              <w:rPr>
                <w:sz w:val="18"/>
              </w:rPr>
            </w:pPr>
            <w:r>
              <w:rPr>
                <w:sz w:val="18"/>
              </w:rPr>
              <w:t>In order to comply with the requirements of this Article, Member States may use the optional monitoring indicators listed in Annex V.</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21"/>
              <w:rPr>
                <w:sz w:val="18"/>
              </w:rPr>
            </w:pPr>
          </w:p>
          <w:p w:rsidR="001F4CF8" w:rsidRDefault="006A7A18">
            <w:pPr>
              <w:pStyle w:val="TableParagraph"/>
              <w:ind w:left="57"/>
              <w:rPr>
                <w:b/>
                <w:sz w:val="18"/>
              </w:rPr>
            </w:pPr>
            <w:r>
              <w:rPr>
                <w:b/>
                <w:spacing w:val="-4"/>
                <w:sz w:val="18"/>
              </w:rPr>
              <w:t>0.1.</w:t>
            </w:r>
          </w:p>
          <w:p w:rsidR="001F4CF8" w:rsidRDefault="006A7A18">
            <w:pPr>
              <w:pStyle w:val="TableParagraph"/>
              <w:spacing w:before="119"/>
              <w:ind w:left="62"/>
              <w:rPr>
                <w:sz w:val="18"/>
              </w:rPr>
            </w:pPr>
            <w:r>
              <w:rPr>
                <w:spacing w:val="-5"/>
                <w:sz w:val="18"/>
              </w:rPr>
              <w:t>47</w:t>
            </w:r>
          </w:p>
        </w:tc>
        <w:tc>
          <w:tcPr>
            <w:tcW w:w="4042" w:type="dxa"/>
          </w:tcPr>
          <w:p w:rsidR="001F4CF8" w:rsidRDefault="001F4CF8">
            <w:pPr>
              <w:pStyle w:val="TableParagraph"/>
              <w:spacing w:before="61"/>
              <w:rPr>
                <w:sz w:val="18"/>
              </w:rPr>
            </w:pPr>
          </w:p>
          <w:p w:rsidR="001F4CF8" w:rsidRDefault="006A7A18">
            <w:pPr>
              <w:pStyle w:val="TableParagraph"/>
              <w:ind w:left="10"/>
              <w:jc w:val="center"/>
              <w:rPr>
                <w:b/>
                <w:sz w:val="18"/>
              </w:rPr>
            </w:pPr>
            <w:r>
              <w:rPr>
                <w:b/>
                <w:sz w:val="18"/>
              </w:rPr>
              <w:t>Члан</w:t>
            </w:r>
            <w:r>
              <w:rPr>
                <w:b/>
                <w:spacing w:val="-1"/>
                <w:sz w:val="18"/>
              </w:rPr>
              <w:t xml:space="preserve"> </w:t>
            </w:r>
            <w:r>
              <w:rPr>
                <w:b/>
                <w:spacing w:val="-5"/>
                <w:sz w:val="18"/>
              </w:rPr>
              <w:t>47</w:t>
            </w:r>
          </w:p>
          <w:p w:rsidR="001F4CF8" w:rsidRDefault="006A7A18">
            <w:pPr>
              <w:pStyle w:val="TableParagraph"/>
              <w:spacing w:before="120"/>
              <w:ind w:left="57" w:right="45"/>
              <w:jc w:val="both"/>
              <w:rPr>
                <w:sz w:val="18"/>
              </w:rPr>
            </w:pPr>
            <w:r>
              <w:rPr>
                <w:sz w:val="18"/>
              </w:rPr>
              <w:t>Праћење негативног утицаја загађеног ваздуха на екосистеме спроводи се кроз мрежу локација за праћење, која је репрезентативна за слатководна, природна и полуприродна станишта и шумске екосистеме на територији Републике Србије.</w:t>
            </w:r>
          </w:p>
          <w:p w:rsidR="001F4CF8" w:rsidRDefault="006A7A18">
            <w:pPr>
              <w:pStyle w:val="TableParagraph"/>
              <w:spacing w:before="151"/>
              <w:ind w:left="57" w:right="46"/>
              <w:jc w:val="both"/>
              <w:rPr>
                <w:sz w:val="18"/>
              </w:rPr>
            </w:pPr>
            <w:r>
              <w:rPr>
                <w:sz w:val="18"/>
              </w:rPr>
              <w:t>Мрежа локација за праћење саставни је део праћења квалитета животне средине и финансира се из буџета Републике Србије.</w:t>
            </w:r>
          </w:p>
          <w:p w:rsidR="001F4CF8" w:rsidRDefault="006A7A18">
            <w:pPr>
              <w:pStyle w:val="TableParagraph"/>
              <w:spacing w:before="1"/>
              <w:ind w:left="57" w:right="45"/>
              <w:jc w:val="both"/>
              <w:rPr>
                <w:sz w:val="18"/>
              </w:rPr>
            </w:pPr>
            <w:r>
              <w:rPr>
                <w:sz w:val="18"/>
              </w:rPr>
              <w:t xml:space="preserve">Мрежа локација из става 1. овога члана успоставља се у складу са Програмом праћења негативног утицаја загађеног ваздуха на екосистеме који доноси Влада, на предлог </w:t>
            </w:r>
            <w:r>
              <w:rPr>
                <w:spacing w:val="-2"/>
                <w:sz w:val="18"/>
              </w:rPr>
              <w:t>Министарства.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7"/>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1F4CF8">
            <w:pPr>
              <w:pStyle w:val="TableParagraph"/>
              <w:rPr>
                <w:sz w:val="18"/>
              </w:rPr>
            </w:pPr>
          </w:p>
          <w:p w:rsidR="001F4CF8" w:rsidRDefault="001F4CF8">
            <w:pPr>
              <w:pStyle w:val="TableParagraph"/>
              <w:spacing w:before="164"/>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47.</w:t>
            </w:r>
          </w:p>
          <w:p w:rsidR="001F4CF8" w:rsidRDefault="006A7A18">
            <w:pPr>
              <w:pStyle w:val="TableParagraph"/>
              <w:spacing w:before="119"/>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3669"/>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6"/>
              <w:rPr>
                <w:sz w:val="18"/>
              </w:rPr>
            </w:pPr>
          </w:p>
          <w:p w:rsidR="001F4CF8" w:rsidRDefault="006A7A18">
            <w:pPr>
              <w:pStyle w:val="TableParagraph"/>
              <w:ind w:left="57"/>
              <w:rPr>
                <w:sz w:val="18"/>
              </w:rPr>
            </w:pPr>
            <w:r>
              <w:rPr>
                <w:spacing w:val="-4"/>
                <w:sz w:val="18"/>
              </w:rPr>
              <w:t>9.2.</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5"/>
              <w:rPr>
                <w:sz w:val="18"/>
              </w:rPr>
            </w:pPr>
          </w:p>
          <w:p w:rsidR="001F4CF8" w:rsidRDefault="006A7A18">
            <w:pPr>
              <w:pStyle w:val="TableParagraph"/>
              <w:ind w:left="57" w:right="47"/>
              <w:jc w:val="both"/>
              <w:rPr>
                <w:sz w:val="18"/>
              </w:rPr>
            </w:pPr>
            <w:r>
              <w:rPr>
                <w:sz w:val="18"/>
              </w:rPr>
              <w:t>2. The methodologies laid down in the LRTAP Convention and its Manuals for the International Cooperative Programmes may be used when collecting and reporting the information listed in Annex V.</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18"/>
              <w:rPr>
                <w:sz w:val="18"/>
              </w:rPr>
            </w:pPr>
          </w:p>
          <w:p w:rsidR="001F4CF8" w:rsidRDefault="006A7A18">
            <w:pPr>
              <w:pStyle w:val="TableParagraph"/>
              <w:ind w:left="57"/>
              <w:rPr>
                <w:b/>
                <w:sz w:val="18"/>
              </w:rPr>
            </w:pPr>
            <w:r>
              <w:rPr>
                <w:b/>
                <w:spacing w:val="-4"/>
                <w:sz w:val="18"/>
              </w:rPr>
              <w:t>0.1.</w:t>
            </w:r>
          </w:p>
          <w:p w:rsidR="001F4CF8" w:rsidRDefault="006A7A18">
            <w:pPr>
              <w:pStyle w:val="TableParagraph"/>
              <w:spacing w:before="122"/>
              <w:ind w:left="62"/>
              <w:rPr>
                <w:sz w:val="18"/>
              </w:rPr>
            </w:pPr>
            <w:r>
              <w:rPr>
                <w:spacing w:val="-5"/>
                <w:sz w:val="18"/>
              </w:rPr>
              <w:t>47</w:t>
            </w:r>
          </w:p>
        </w:tc>
        <w:tc>
          <w:tcPr>
            <w:tcW w:w="4042" w:type="dxa"/>
          </w:tcPr>
          <w:p w:rsidR="001F4CF8" w:rsidRDefault="001F4CF8">
            <w:pPr>
              <w:pStyle w:val="TableParagraph"/>
              <w:spacing w:before="61"/>
              <w:rPr>
                <w:sz w:val="18"/>
              </w:rPr>
            </w:pPr>
          </w:p>
          <w:p w:rsidR="001F4CF8" w:rsidRDefault="006A7A18">
            <w:pPr>
              <w:pStyle w:val="TableParagraph"/>
              <w:ind w:left="10"/>
              <w:jc w:val="center"/>
              <w:rPr>
                <w:b/>
                <w:sz w:val="18"/>
              </w:rPr>
            </w:pPr>
            <w:r>
              <w:rPr>
                <w:b/>
                <w:sz w:val="18"/>
              </w:rPr>
              <w:t>Члан</w:t>
            </w:r>
            <w:r>
              <w:rPr>
                <w:b/>
                <w:spacing w:val="-1"/>
                <w:sz w:val="18"/>
              </w:rPr>
              <w:t xml:space="preserve"> </w:t>
            </w:r>
            <w:r>
              <w:rPr>
                <w:b/>
                <w:spacing w:val="-5"/>
                <w:sz w:val="18"/>
              </w:rPr>
              <w:t>47</w:t>
            </w:r>
          </w:p>
          <w:p w:rsidR="001F4CF8" w:rsidRDefault="006A7A18">
            <w:pPr>
              <w:pStyle w:val="TableParagraph"/>
              <w:spacing w:before="120"/>
              <w:ind w:left="57" w:right="45"/>
              <w:jc w:val="both"/>
              <w:rPr>
                <w:sz w:val="18"/>
              </w:rPr>
            </w:pPr>
            <w:r>
              <w:rPr>
                <w:sz w:val="18"/>
              </w:rPr>
              <w:t>Праћење негативног утицаја загађеног ваздуха на екосистеме спроводи се кроз мрежу локација за праћење, која је репрезентативна за слатководна, природна и полуприродна станишта и шумске екосистеме на територији Републике Србије.</w:t>
            </w:r>
          </w:p>
          <w:p w:rsidR="001F4CF8" w:rsidRDefault="006A7A18">
            <w:pPr>
              <w:pStyle w:val="TableParagraph"/>
              <w:spacing w:before="150"/>
              <w:ind w:left="57" w:right="46"/>
              <w:jc w:val="both"/>
              <w:rPr>
                <w:sz w:val="18"/>
              </w:rPr>
            </w:pPr>
            <w:r>
              <w:rPr>
                <w:sz w:val="18"/>
              </w:rPr>
              <w:t>Мрежа локација за праћење саставни је део праћења квалитета животне средине и финансира се из буџета Републике Србије.</w:t>
            </w:r>
          </w:p>
          <w:p w:rsidR="001F4CF8" w:rsidRDefault="006A7A18">
            <w:pPr>
              <w:pStyle w:val="TableParagraph"/>
              <w:ind w:left="57" w:right="45"/>
              <w:jc w:val="both"/>
              <w:rPr>
                <w:sz w:val="18"/>
              </w:rPr>
            </w:pPr>
            <w:r>
              <w:rPr>
                <w:sz w:val="18"/>
              </w:rPr>
              <w:t xml:space="preserve">Мрежа локација из става 1. овога члана успоставља се у складу са Програмом праћења негативног утицаја загађеног ваздуха на екосистеме који доноси Влада, на предлог </w:t>
            </w:r>
            <w:r>
              <w:rPr>
                <w:spacing w:val="-2"/>
                <w:sz w:val="18"/>
              </w:rPr>
              <w:t>Министарства.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6"/>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1F4CF8">
            <w:pPr>
              <w:pStyle w:val="TableParagraph"/>
              <w:rPr>
                <w:sz w:val="18"/>
              </w:rPr>
            </w:pPr>
          </w:p>
          <w:p w:rsidR="001F4CF8" w:rsidRDefault="001F4CF8">
            <w:pPr>
              <w:pStyle w:val="TableParagraph"/>
              <w:spacing w:before="161"/>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2"/>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47.</w:t>
            </w:r>
          </w:p>
          <w:p w:rsidR="001F4CF8" w:rsidRDefault="006A7A18">
            <w:pPr>
              <w:pStyle w:val="TableParagraph"/>
              <w:spacing w:before="120"/>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503"/>
        </w:trPr>
        <w:tc>
          <w:tcPr>
            <w:tcW w:w="1049" w:type="dxa"/>
            <w:shd w:val="clear" w:color="auto" w:fill="D9D9D9"/>
          </w:tcPr>
          <w:p w:rsidR="001F4CF8" w:rsidRDefault="006A7A18">
            <w:pPr>
              <w:pStyle w:val="TableParagraph"/>
              <w:spacing w:before="148"/>
              <w:ind w:left="57"/>
              <w:rPr>
                <w:sz w:val="18"/>
              </w:rPr>
            </w:pPr>
            <w:r>
              <w:rPr>
                <w:spacing w:val="-4"/>
                <w:sz w:val="18"/>
              </w:rPr>
              <w:t>9.3.</w:t>
            </w:r>
          </w:p>
        </w:tc>
        <w:tc>
          <w:tcPr>
            <w:tcW w:w="3910" w:type="dxa"/>
            <w:shd w:val="clear" w:color="auto" w:fill="D9D9D9"/>
          </w:tcPr>
          <w:p w:rsidR="001F4CF8" w:rsidRDefault="006A7A18">
            <w:pPr>
              <w:pStyle w:val="TableParagraph"/>
              <w:spacing w:before="45"/>
              <w:ind w:left="57"/>
              <w:rPr>
                <w:sz w:val="18"/>
              </w:rPr>
            </w:pPr>
            <w:r>
              <w:rPr>
                <w:sz w:val="18"/>
              </w:rPr>
              <w:t>3.</w:t>
            </w:r>
            <w:r>
              <w:rPr>
                <w:spacing w:val="80"/>
                <w:sz w:val="18"/>
              </w:rPr>
              <w:t xml:space="preserve"> </w:t>
            </w:r>
            <w:r>
              <w:rPr>
                <w:sz w:val="18"/>
              </w:rPr>
              <w:t>The</w:t>
            </w:r>
            <w:r>
              <w:rPr>
                <w:spacing w:val="80"/>
                <w:sz w:val="18"/>
              </w:rPr>
              <w:t xml:space="preserve"> </w:t>
            </w:r>
            <w:r>
              <w:rPr>
                <w:sz w:val="18"/>
              </w:rPr>
              <w:t>Commission</w:t>
            </w:r>
            <w:r>
              <w:rPr>
                <w:spacing w:val="80"/>
                <w:sz w:val="18"/>
              </w:rPr>
              <w:t xml:space="preserve"> </w:t>
            </w:r>
            <w:r>
              <w:rPr>
                <w:sz w:val="18"/>
              </w:rPr>
              <w:t>is</w:t>
            </w:r>
            <w:r>
              <w:rPr>
                <w:spacing w:val="80"/>
                <w:sz w:val="18"/>
              </w:rPr>
              <w:t xml:space="preserve"> </w:t>
            </w:r>
            <w:r>
              <w:rPr>
                <w:sz w:val="18"/>
              </w:rPr>
              <w:t>empowered</w:t>
            </w:r>
            <w:r>
              <w:rPr>
                <w:spacing w:val="80"/>
                <w:sz w:val="18"/>
              </w:rPr>
              <w:t xml:space="preserve"> </w:t>
            </w:r>
            <w:r>
              <w:rPr>
                <w:sz w:val="18"/>
              </w:rPr>
              <w:t>to</w:t>
            </w:r>
            <w:r>
              <w:rPr>
                <w:spacing w:val="80"/>
                <w:sz w:val="18"/>
              </w:rPr>
              <w:t xml:space="preserve"> </w:t>
            </w:r>
            <w:r>
              <w:rPr>
                <w:sz w:val="18"/>
              </w:rPr>
              <w:t>adopt</w:t>
            </w:r>
            <w:r>
              <w:rPr>
                <w:spacing w:val="40"/>
                <w:sz w:val="18"/>
              </w:rPr>
              <w:t xml:space="preserve"> </w:t>
            </w:r>
            <w:r>
              <w:rPr>
                <w:sz w:val="18"/>
              </w:rPr>
              <w:t>delegated</w:t>
            </w:r>
            <w:r>
              <w:rPr>
                <w:spacing w:val="59"/>
                <w:sz w:val="18"/>
              </w:rPr>
              <w:t xml:space="preserve"> </w:t>
            </w:r>
            <w:r>
              <w:rPr>
                <w:sz w:val="18"/>
              </w:rPr>
              <w:t>acts</w:t>
            </w:r>
            <w:r>
              <w:rPr>
                <w:spacing w:val="59"/>
                <w:sz w:val="18"/>
              </w:rPr>
              <w:t xml:space="preserve"> </w:t>
            </w:r>
            <w:r>
              <w:rPr>
                <w:sz w:val="18"/>
              </w:rPr>
              <w:t>in</w:t>
            </w:r>
            <w:r>
              <w:rPr>
                <w:spacing w:val="59"/>
                <w:sz w:val="18"/>
              </w:rPr>
              <w:t xml:space="preserve"> </w:t>
            </w:r>
            <w:r>
              <w:rPr>
                <w:sz w:val="18"/>
              </w:rPr>
              <w:t>accordance</w:t>
            </w:r>
            <w:r>
              <w:rPr>
                <w:spacing w:val="58"/>
                <w:sz w:val="18"/>
              </w:rPr>
              <w:t xml:space="preserve"> </w:t>
            </w:r>
            <w:r>
              <w:rPr>
                <w:sz w:val="18"/>
              </w:rPr>
              <w:t>with</w:t>
            </w:r>
            <w:r>
              <w:rPr>
                <w:spacing w:val="59"/>
                <w:sz w:val="18"/>
              </w:rPr>
              <w:t xml:space="preserve"> </w:t>
            </w:r>
            <w:r>
              <w:rPr>
                <w:sz w:val="18"/>
              </w:rPr>
              <w:t>Article</w:t>
            </w:r>
            <w:r>
              <w:rPr>
                <w:spacing w:val="58"/>
                <w:sz w:val="18"/>
              </w:rPr>
              <w:t xml:space="preserve"> </w:t>
            </w:r>
            <w:r>
              <w:rPr>
                <w:sz w:val="18"/>
              </w:rPr>
              <w:t>16</w:t>
            </w:r>
            <w:r>
              <w:rPr>
                <w:spacing w:val="60"/>
                <w:sz w:val="18"/>
              </w:rPr>
              <w:t xml:space="preserve"> </w:t>
            </w:r>
            <w:r>
              <w:rPr>
                <w:spacing w:val="-5"/>
                <w:sz w:val="18"/>
              </w:rPr>
              <w:t>to</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6A7A18">
            <w:pPr>
              <w:pStyle w:val="TableParagraph"/>
              <w:spacing w:before="148"/>
              <w:ind w:left="12"/>
              <w:jc w:val="center"/>
              <w:rPr>
                <w:sz w:val="18"/>
              </w:rPr>
            </w:pPr>
            <w:r>
              <w:rPr>
                <w:spacing w:val="-5"/>
                <w:sz w:val="18"/>
              </w:rPr>
              <w:t>НП</w:t>
            </w:r>
          </w:p>
        </w:tc>
        <w:tc>
          <w:tcPr>
            <w:tcW w:w="2562" w:type="dxa"/>
          </w:tcPr>
          <w:p w:rsidR="001F4CF8" w:rsidRDefault="006A7A18">
            <w:pPr>
              <w:pStyle w:val="TableParagraph"/>
              <w:spacing w:before="148"/>
              <w:ind w:left="78"/>
              <w:rPr>
                <w:sz w:val="18"/>
              </w:rPr>
            </w:pPr>
            <w:r>
              <w:rPr>
                <w:sz w:val="18"/>
              </w:rPr>
              <w:t>Образложење</w:t>
            </w:r>
            <w:r>
              <w:rPr>
                <w:spacing w:val="-6"/>
                <w:sz w:val="18"/>
              </w:rPr>
              <w:t xml:space="preserve"> </w:t>
            </w:r>
            <w:r>
              <w:rPr>
                <w:spacing w:val="-2"/>
                <w:sz w:val="18"/>
              </w:rPr>
              <w:t>оцене:</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882"/>
        </w:trPr>
        <w:tc>
          <w:tcPr>
            <w:tcW w:w="1049" w:type="dxa"/>
            <w:shd w:val="clear" w:color="auto" w:fill="D9D9D9"/>
          </w:tcPr>
          <w:p w:rsidR="001F4CF8" w:rsidRDefault="001F4CF8">
            <w:pPr>
              <w:pStyle w:val="TableParagraph"/>
              <w:rPr>
                <w:sz w:val="18"/>
              </w:rPr>
            </w:pPr>
          </w:p>
        </w:tc>
        <w:tc>
          <w:tcPr>
            <w:tcW w:w="3910" w:type="dxa"/>
            <w:shd w:val="clear" w:color="auto" w:fill="D9D9D9"/>
          </w:tcPr>
          <w:p w:rsidR="001F4CF8" w:rsidRDefault="006A7A18">
            <w:pPr>
              <w:pStyle w:val="TableParagraph"/>
              <w:spacing w:before="26"/>
              <w:ind w:left="57" w:right="45"/>
              <w:jc w:val="both"/>
              <w:rPr>
                <w:sz w:val="18"/>
              </w:rPr>
            </w:pPr>
            <w:r>
              <w:rPr>
                <w:sz w:val="18"/>
              </w:rPr>
              <w:t>amend this Directive with regard to the adaptation</w:t>
            </w:r>
            <w:r>
              <w:rPr>
                <w:spacing w:val="40"/>
                <w:sz w:val="18"/>
              </w:rPr>
              <w:t xml:space="preserve"> </w:t>
            </w:r>
            <w:r>
              <w:rPr>
                <w:sz w:val="18"/>
              </w:rPr>
              <w:t>of Annex V to technical and scientific progress and to developments within the framework of the LRTAP Convention.</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tc>
        <w:tc>
          <w:tcPr>
            <w:tcW w:w="2562" w:type="dxa"/>
          </w:tcPr>
          <w:p w:rsidR="001F4CF8" w:rsidRDefault="006A7A18">
            <w:pPr>
              <w:pStyle w:val="TableParagraph"/>
              <w:spacing w:before="26"/>
              <w:ind w:left="78"/>
              <w:rPr>
                <w:sz w:val="18"/>
              </w:rPr>
            </w:pPr>
            <w:r>
              <w:rPr>
                <w:sz w:val="18"/>
              </w:rPr>
              <w:t>Надлежност</w:t>
            </w:r>
            <w:r>
              <w:rPr>
                <w:spacing w:val="-5"/>
                <w:sz w:val="18"/>
              </w:rPr>
              <w:t xml:space="preserve"> </w:t>
            </w:r>
            <w:r>
              <w:rPr>
                <w:spacing w:val="-2"/>
                <w:sz w:val="18"/>
              </w:rPr>
              <w:t>Комисије.</w:t>
            </w:r>
          </w:p>
        </w:tc>
        <w:tc>
          <w:tcPr>
            <w:tcW w:w="1544" w:type="dxa"/>
          </w:tcPr>
          <w:p w:rsidR="001F4CF8" w:rsidRDefault="001F4CF8">
            <w:pPr>
              <w:pStyle w:val="TableParagraph"/>
              <w:rPr>
                <w:sz w:val="18"/>
              </w:rPr>
            </w:pPr>
          </w:p>
        </w:tc>
      </w:tr>
      <w:tr w:rsidR="001F4CF8">
        <w:trPr>
          <w:trHeight w:val="1036"/>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6A7A18">
            <w:pPr>
              <w:pStyle w:val="TableParagraph"/>
              <w:spacing w:before="1"/>
              <w:ind w:left="57"/>
              <w:rPr>
                <w:sz w:val="18"/>
              </w:rPr>
            </w:pPr>
            <w:r>
              <w:rPr>
                <w:spacing w:val="-2"/>
                <w:sz w:val="18"/>
              </w:rPr>
              <w:t>10.1.1.</w:t>
            </w:r>
          </w:p>
        </w:tc>
        <w:tc>
          <w:tcPr>
            <w:tcW w:w="3910" w:type="dxa"/>
            <w:shd w:val="clear" w:color="auto" w:fill="D9D9D9"/>
          </w:tcPr>
          <w:p w:rsidR="001F4CF8" w:rsidRDefault="006A7A18">
            <w:pPr>
              <w:pStyle w:val="TableParagraph"/>
              <w:spacing w:before="105" w:line="207" w:lineRule="exact"/>
              <w:ind w:left="57"/>
              <w:jc w:val="both"/>
              <w:rPr>
                <w:b/>
                <w:sz w:val="18"/>
              </w:rPr>
            </w:pPr>
            <w:r>
              <w:rPr>
                <w:b/>
                <w:sz w:val="18"/>
              </w:rPr>
              <w:t>Reporting</w:t>
            </w:r>
            <w:r>
              <w:rPr>
                <w:b/>
                <w:spacing w:val="-3"/>
                <w:sz w:val="18"/>
              </w:rPr>
              <w:t xml:space="preserve"> </w:t>
            </w:r>
            <w:r>
              <w:rPr>
                <w:b/>
                <w:sz w:val="18"/>
              </w:rPr>
              <w:t>by</w:t>
            </w:r>
            <w:r>
              <w:rPr>
                <w:b/>
                <w:spacing w:val="-1"/>
                <w:sz w:val="18"/>
              </w:rPr>
              <w:t xml:space="preserve"> </w:t>
            </w:r>
            <w:r>
              <w:rPr>
                <w:b/>
                <w:sz w:val="18"/>
              </w:rPr>
              <w:t>Member</w:t>
            </w:r>
            <w:r>
              <w:rPr>
                <w:b/>
                <w:spacing w:val="-2"/>
                <w:sz w:val="18"/>
              </w:rPr>
              <w:t xml:space="preserve"> States</w:t>
            </w:r>
          </w:p>
          <w:p w:rsidR="001F4CF8" w:rsidRDefault="006A7A18">
            <w:pPr>
              <w:pStyle w:val="TableParagraph"/>
              <w:ind w:left="57" w:right="46"/>
              <w:jc w:val="both"/>
              <w:rPr>
                <w:sz w:val="18"/>
              </w:rPr>
            </w:pPr>
            <w:r>
              <w:rPr>
                <w:sz w:val="18"/>
              </w:rPr>
              <w:t>1. Member States shall provide their first national</w:t>
            </w:r>
            <w:r>
              <w:rPr>
                <w:spacing w:val="40"/>
                <w:sz w:val="18"/>
              </w:rPr>
              <w:t xml:space="preserve"> </w:t>
            </w:r>
            <w:r>
              <w:rPr>
                <w:sz w:val="18"/>
              </w:rPr>
              <w:t>air</w:t>
            </w:r>
            <w:r>
              <w:rPr>
                <w:spacing w:val="-6"/>
                <w:sz w:val="18"/>
              </w:rPr>
              <w:t xml:space="preserve"> </w:t>
            </w:r>
            <w:r>
              <w:rPr>
                <w:sz w:val="18"/>
              </w:rPr>
              <w:t>pollution</w:t>
            </w:r>
            <w:r>
              <w:rPr>
                <w:spacing w:val="-5"/>
                <w:sz w:val="18"/>
              </w:rPr>
              <w:t xml:space="preserve"> </w:t>
            </w:r>
            <w:r>
              <w:rPr>
                <w:sz w:val="18"/>
              </w:rPr>
              <w:t>control</w:t>
            </w:r>
            <w:r>
              <w:rPr>
                <w:spacing w:val="-8"/>
                <w:sz w:val="18"/>
              </w:rPr>
              <w:t xml:space="preserve"> </w:t>
            </w:r>
            <w:r>
              <w:rPr>
                <w:sz w:val="18"/>
              </w:rPr>
              <w:t>programmes</w:t>
            </w:r>
            <w:r>
              <w:rPr>
                <w:spacing w:val="-4"/>
                <w:sz w:val="18"/>
              </w:rPr>
              <w:t xml:space="preserve"> </w:t>
            </w:r>
            <w:r>
              <w:rPr>
                <w:sz w:val="18"/>
              </w:rPr>
              <w:t>to</w:t>
            </w:r>
            <w:r>
              <w:rPr>
                <w:spacing w:val="-5"/>
                <w:sz w:val="18"/>
              </w:rPr>
              <w:t xml:space="preserve"> </w:t>
            </w:r>
            <w:r>
              <w:rPr>
                <w:sz w:val="18"/>
              </w:rPr>
              <w:t>the</w:t>
            </w:r>
            <w:r>
              <w:rPr>
                <w:spacing w:val="-7"/>
                <w:sz w:val="18"/>
              </w:rPr>
              <w:t xml:space="preserve"> </w:t>
            </w:r>
            <w:r>
              <w:rPr>
                <w:sz w:val="18"/>
              </w:rPr>
              <w:t>Commission by 1 April 2019.</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6A7A18">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20"/>
              <w:ind w:left="57" w:right="1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1F4CF8" w:rsidRDefault="001F4CF8">
            <w:pPr>
              <w:pStyle w:val="TableParagraph"/>
              <w:rPr>
                <w:sz w:val="18"/>
              </w:rPr>
            </w:pPr>
          </w:p>
        </w:tc>
      </w:tr>
      <w:tr w:rsidR="001F4CF8">
        <w:trPr>
          <w:trHeight w:val="1039"/>
        </w:trPr>
        <w:tc>
          <w:tcPr>
            <w:tcW w:w="1049" w:type="dxa"/>
            <w:shd w:val="clear" w:color="auto" w:fill="D9D9D9"/>
          </w:tcPr>
          <w:p w:rsidR="001F4CF8" w:rsidRDefault="001F4CF8">
            <w:pPr>
              <w:pStyle w:val="TableParagraph"/>
              <w:rPr>
                <w:sz w:val="18"/>
              </w:rPr>
            </w:pPr>
          </w:p>
          <w:p w:rsidR="001F4CF8" w:rsidRDefault="001F4CF8">
            <w:pPr>
              <w:pStyle w:val="TableParagraph"/>
              <w:spacing w:before="1"/>
              <w:rPr>
                <w:sz w:val="18"/>
              </w:rPr>
            </w:pPr>
          </w:p>
          <w:p w:rsidR="001F4CF8" w:rsidRDefault="006A7A18">
            <w:pPr>
              <w:pStyle w:val="TableParagraph"/>
              <w:ind w:left="57"/>
              <w:rPr>
                <w:sz w:val="18"/>
              </w:rPr>
            </w:pPr>
            <w:r>
              <w:rPr>
                <w:spacing w:val="-2"/>
                <w:sz w:val="18"/>
              </w:rPr>
              <w:t>10.1.2.</w:t>
            </w:r>
          </w:p>
        </w:tc>
        <w:tc>
          <w:tcPr>
            <w:tcW w:w="3910" w:type="dxa"/>
            <w:shd w:val="clear" w:color="auto" w:fill="D9D9D9"/>
          </w:tcPr>
          <w:p w:rsidR="001F4CF8" w:rsidRDefault="006A7A18">
            <w:pPr>
              <w:pStyle w:val="TableParagraph"/>
              <w:spacing w:before="105"/>
              <w:ind w:left="57" w:right="48"/>
              <w:jc w:val="both"/>
              <w:rPr>
                <w:sz w:val="18"/>
              </w:rPr>
            </w:pPr>
            <w:r>
              <w:rPr>
                <w:sz w:val="18"/>
              </w:rPr>
              <w:t>Where</w:t>
            </w:r>
            <w:r>
              <w:rPr>
                <w:spacing w:val="-1"/>
                <w:sz w:val="18"/>
              </w:rPr>
              <w:t xml:space="preserve"> </w:t>
            </w:r>
            <w:r>
              <w:rPr>
                <w:sz w:val="18"/>
              </w:rPr>
              <w:t>a</w:t>
            </w:r>
            <w:r>
              <w:rPr>
                <w:spacing w:val="-1"/>
                <w:sz w:val="18"/>
              </w:rPr>
              <w:t xml:space="preserve"> </w:t>
            </w:r>
            <w:r>
              <w:rPr>
                <w:sz w:val="18"/>
              </w:rPr>
              <w:t>national air pollution control</w:t>
            </w:r>
            <w:r>
              <w:rPr>
                <w:spacing w:val="-2"/>
                <w:sz w:val="18"/>
              </w:rPr>
              <w:t xml:space="preserve"> </w:t>
            </w:r>
            <w:r>
              <w:rPr>
                <w:sz w:val="18"/>
              </w:rPr>
              <w:t>programme</w:t>
            </w:r>
            <w:r>
              <w:rPr>
                <w:spacing w:val="-1"/>
                <w:sz w:val="18"/>
              </w:rPr>
              <w:t xml:space="preserve"> </w:t>
            </w:r>
            <w:r>
              <w:rPr>
                <w:sz w:val="18"/>
              </w:rPr>
              <w:t>is updated under Article 6(4), the Member State concerned shall provide the updated programme to the Commission within two months.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spacing w:before="1"/>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20"/>
              <w:ind w:left="57" w:right="1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1F4CF8" w:rsidRDefault="001F4CF8">
            <w:pPr>
              <w:pStyle w:val="TableParagraph"/>
              <w:rPr>
                <w:sz w:val="18"/>
              </w:rPr>
            </w:pPr>
          </w:p>
        </w:tc>
      </w:tr>
      <w:tr w:rsidR="001F4CF8">
        <w:trPr>
          <w:trHeight w:val="882"/>
        </w:trPr>
        <w:tc>
          <w:tcPr>
            <w:tcW w:w="1049" w:type="dxa"/>
            <w:shd w:val="clear" w:color="auto" w:fill="D9D9D9"/>
          </w:tcPr>
          <w:p w:rsidR="001F4CF8" w:rsidRDefault="001F4CF8">
            <w:pPr>
              <w:pStyle w:val="TableParagraph"/>
              <w:spacing w:before="131"/>
              <w:rPr>
                <w:sz w:val="18"/>
              </w:rPr>
            </w:pPr>
          </w:p>
          <w:p w:rsidR="001F4CF8" w:rsidRDefault="006A7A18">
            <w:pPr>
              <w:pStyle w:val="TableParagraph"/>
              <w:ind w:left="57"/>
              <w:rPr>
                <w:sz w:val="18"/>
              </w:rPr>
            </w:pPr>
            <w:r>
              <w:rPr>
                <w:spacing w:val="-2"/>
                <w:sz w:val="18"/>
              </w:rPr>
              <w:t>10.1.3.</w:t>
            </w:r>
          </w:p>
        </w:tc>
        <w:tc>
          <w:tcPr>
            <w:tcW w:w="3910" w:type="dxa"/>
            <w:shd w:val="clear" w:color="auto" w:fill="D9D9D9"/>
          </w:tcPr>
          <w:p w:rsidR="001F4CF8" w:rsidRDefault="006A7A18">
            <w:pPr>
              <w:pStyle w:val="TableParagraph"/>
              <w:spacing w:before="26"/>
              <w:ind w:left="57" w:right="47"/>
              <w:jc w:val="both"/>
              <w:rPr>
                <w:sz w:val="18"/>
              </w:rPr>
            </w:pPr>
            <w:r>
              <w:rPr>
                <w:sz w:val="18"/>
              </w:rPr>
              <w:t>The Commission shall examine the national air pollution control programmes and their updates in the light of the requirements set out in Article 4(2) and Article 6.</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31"/>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75"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1920"/>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ind w:left="57"/>
              <w:rPr>
                <w:sz w:val="18"/>
              </w:rPr>
            </w:pPr>
            <w:r>
              <w:rPr>
                <w:spacing w:val="-2"/>
                <w:sz w:val="18"/>
              </w:rPr>
              <w:t>10.2.1.</w:t>
            </w:r>
          </w:p>
        </w:tc>
        <w:tc>
          <w:tcPr>
            <w:tcW w:w="3910" w:type="dxa"/>
            <w:shd w:val="clear" w:color="auto" w:fill="D9D9D9"/>
          </w:tcPr>
          <w:p w:rsidR="001F4CF8" w:rsidRDefault="006A7A18">
            <w:pPr>
              <w:pStyle w:val="TableParagraph"/>
              <w:spacing w:before="28"/>
              <w:ind w:left="57" w:right="45"/>
              <w:jc w:val="both"/>
              <w:rPr>
                <w:sz w:val="18"/>
              </w:rPr>
            </w:pPr>
            <w:r>
              <w:rPr>
                <w:sz w:val="18"/>
              </w:rPr>
              <w:t>2. Member States shall provide their national emission inventories and projections, spatially disaggregated national emission inventories, large point source inventories and the informative inventory</w:t>
            </w:r>
            <w:r>
              <w:rPr>
                <w:spacing w:val="9"/>
                <w:sz w:val="18"/>
              </w:rPr>
              <w:t xml:space="preserve"> </w:t>
            </w:r>
            <w:r>
              <w:rPr>
                <w:sz w:val="18"/>
              </w:rPr>
              <w:t>reports</w:t>
            </w:r>
            <w:r>
              <w:rPr>
                <w:spacing w:val="9"/>
                <w:sz w:val="18"/>
              </w:rPr>
              <w:t xml:space="preserve"> </w:t>
            </w:r>
            <w:r>
              <w:rPr>
                <w:sz w:val="18"/>
              </w:rPr>
              <w:t>referred</w:t>
            </w:r>
            <w:r>
              <w:rPr>
                <w:spacing w:val="9"/>
                <w:sz w:val="18"/>
              </w:rPr>
              <w:t xml:space="preserve"> </w:t>
            </w:r>
            <w:r>
              <w:rPr>
                <w:sz w:val="18"/>
              </w:rPr>
              <w:t>to</w:t>
            </w:r>
            <w:r>
              <w:rPr>
                <w:spacing w:val="10"/>
                <w:sz w:val="18"/>
              </w:rPr>
              <w:t xml:space="preserve"> </w:t>
            </w:r>
            <w:r>
              <w:rPr>
                <w:sz w:val="18"/>
              </w:rPr>
              <w:t>in</w:t>
            </w:r>
            <w:r>
              <w:rPr>
                <w:spacing w:val="10"/>
                <w:sz w:val="18"/>
              </w:rPr>
              <w:t xml:space="preserve"> </w:t>
            </w:r>
            <w:r>
              <w:rPr>
                <w:sz w:val="18"/>
              </w:rPr>
              <w:t>Article</w:t>
            </w:r>
            <w:r>
              <w:rPr>
                <w:spacing w:val="7"/>
                <w:sz w:val="18"/>
              </w:rPr>
              <w:t xml:space="preserve"> </w:t>
            </w:r>
            <w:r>
              <w:rPr>
                <w:sz w:val="18"/>
              </w:rPr>
              <w:t>8(1),</w:t>
            </w:r>
            <w:r>
              <w:rPr>
                <w:spacing w:val="9"/>
                <w:sz w:val="18"/>
              </w:rPr>
              <w:t xml:space="preserve"> </w:t>
            </w:r>
            <w:r>
              <w:rPr>
                <w:sz w:val="18"/>
              </w:rPr>
              <w:t>(2)</w:t>
            </w:r>
            <w:r>
              <w:rPr>
                <w:spacing w:val="9"/>
                <w:sz w:val="18"/>
              </w:rPr>
              <w:t xml:space="preserve"> </w:t>
            </w:r>
            <w:r>
              <w:rPr>
                <w:spacing w:val="-5"/>
                <w:sz w:val="18"/>
              </w:rPr>
              <w:t>and</w:t>
            </w:r>
          </w:p>
          <w:p w:rsidR="001F4CF8" w:rsidRDefault="006A7A18">
            <w:pPr>
              <w:pStyle w:val="TableParagraph"/>
              <w:ind w:left="57" w:right="46"/>
              <w:jc w:val="both"/>
              <w:rPr>
                <w:sz w:val="18"/>
              </w:rPr>
            </w:pPr>
            <w:r>
              <w:rPr>
                <w:sz w:val="18"/>
              </w:rPr>
              <w:t>(3) and, where relevant, in Article 8(4), to the Commission and to the European Environment Agency in accordance with the reporting dates set out in Annex I.</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rPr>
                <w:sz w:val="18"/>
              </w:rPr>
            </w:pPr>
          </w:p>
          <w:p w:rsidR="001F4CF8" w:rsidRDefault="001F4CF8">
            <w:pPr>
              <w:pStyle w:val="TableParagraph"/>
              <w:spacing w:before="176"/>
              <w:rPr>
                <w:sz w:val="18"/>
              </w:rPr>
            </w:pPr>
          </w:p>
          <w:p w:rsidR="001F4CF8" w:rsidRDefault="006A7A18">
            <w:pPr>
              <w:pStyle w:val="TableParagraph"/>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20"/>
              <w:ind w:left="57" w:right="1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1F4CF8" w:rsidRDefault="001F4CF8">
            <w:pPr>
              <w:pStyle w:val="TableParagraph"/>
              <w:rPr>
                <w:sz w:val="18"/>
              </w:rPr>
            </w:pPr>
          </w:p>
        </w:tc>
      </w:tr>
      <w:tr w:rsidR="001F4CF8">
        <w:trPr>
          <w:trHeight w:val="1036"/>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6A7A18">
            <w:pPr>
              <w:pStyle w:val="TableParagraph"/>
              <w:spacing w:before="1"/>
              <w:ind w:left="57"/>
              <w:rPr>
                <w:sz w:val="18"/>
              </w:rPr>
            </w:pPr>
            <w:r>
              <w:rPr>
                <w:spacing w:val="-2"/>
                <w:sz w:val="18"/>
              </w:rPr>
              <w:t>10.2.2.</w:t>
            </w:r>
          </w:p>
        </w:tc>
        <w:tc>
          <w:tcPr>
            <w:tcW w:w="3910" w:type="dxa"/>
            <w:shd w:val="clear" w:color="auto" w:fill="D9D9D9"/>
          </w:tcPr>
          <w:p w:rsidR="001F4CF8" w:rsidRDefault="001F4CF8">
            <w:pPr>
              <w:pStyle w:val="TableParagraph"/>
              <w:spacing w:before="104"/>
              <w:rPr>
                <w:sz w:val="18"/>
              </w:rPr>
            </w:pPr>
          </w:p>
          <w:p w:rsidR="001F4CF8" w:rsidRDefault="006A7A18">
            <w:pPr>
              <w:pStyle w:val="TableParagraph"/>
              <w:ind w:left="57" w:right="56"/>
              <w:rPr>
                <w:sz w:val="18"/>
              </w:rPr>
            </w:pPr>
            <w:r>
              <w:rPr>
                <w:sz w:val="18"/>
              </w:rPr>
              <w:t>This reporting shall be consistent with the reporting to the Secretariat of the LRTAP Convention.</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6A7A18">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20"/>
              <w:ind w:left="57" w:right="1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1F4CF8" w:rsidRDefault="001F4CF8">
            <w:pPr>
              <w:pStyle w:val="TableParagraph"/>
              <w:rPr>
                <w:sz w:val="18"/>
              </w:rPr>
            </w:pPr>
          </w:p>
        </w:tc>
      </w:tr>
      <w:tr w:rsidR="001F4CF8">
        <w:trPr>
          <w:trHeight w:val="1920"/>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ind w:left="57"/>
              <w:rPr>
                <w:sz w:val="18"/>
              </w:rPr>
            </w:pPr>
            <w:r>
              <w:rPr>
                <w:spacing w:val="-2"/>
                <w:sz w:val="18"/>
              </w:rPr>
              <w:t>10.3.1.a</w:t>
            </w:r>
          </w:p>
        </w:tc>
        <w:tc>
          <w:tcPr>
            <w:tcW w:w="3910" w:type="dxa"/>
            <w:shd w:val="clear" w:color="auto" w:fill="D9D9D9"/>
          </w:tcPr>
          <w:p w:rsidR="001F4CF8" w:rsidRDefault="006A7A18">
            <w:pPr>
              <w:pStyle w:val="TableParagraph"/>
              <w:spacing w:before="28"/>
              <w:ind w:left="57" w:right="45"/>
              <w:jc w:val="both"/>
              <w:rPr>
                <w:sz w:val="18"/>
              </w:rPr>
            </w:pPr>
            <w:r>
              <w:rPr>
                <w:sz w:val="18"/>
              </w:rPr>
              <w:t>3. The Commission, assisted by the European Environment Agency and in consultation with the Member States concerned, shall review the national emission inventory</w:t>
            </w:r>
            <w:r>
              <w:rPr>
                <w:spacing w:val="-1"/>
                <w:sz w:val="18"/>
              </w:rPr>
              <w:t xml:space="preserve"> </w:t>
            </w:r>
            <w:r>
              <w:rPr>
                <w:sz w:val="18"/>
              </w:rPr>
              <w:t>data</w:t>
            </w:r>
            <w:r>
              <w:rPr>
                <w:spacing w:val="-1"/>
                <w:sz w:val="18"/>
              </w:rPr>
              <w:t xml:space="preserve"> </w:t>
            </w:r>
            <w:r>
              <w:rPr>
                <w:sz w:val="18"/>
              </w:rPr>
              <w:t>in the</w:t>
            </w:r>
            <w:r>
              <w:rPr>
                <w:spacing w:val="-1"/>
                <w:sz w:val="18"/>
              </w:rPr>
              <w:t xml:space="preserve"> </w:t>
            </w:r>
            <w:r>
              <w:rPr>
                <w:sz w:val="18"/>
              </w:rPr>
              <w:t>first year of</w:t>
            </w:r>
            <w:r>
              <w:rPr>
                <w:spacing w:val="-3"/>
                <w:sz w:val="18"/>
              </w:rPr>
              <w:t xml:space="preserve"> </w:t>
            </w:r>
            <w:r>
              <w:rPr>
                <w:sz w:val="18"/>
              </w:rPr>
              <w:t>reporting and regularly thereafter. That review shall involve the following:</w:t>
            </w:r>
          </w:p>
          <w:p w:rsidR="001F4CF8" w:rsidRDefault="006A7A18">
            <w:pPr>
              <w:pStyle w:val="TableParagraph"/>
              <w:ind w:left="57" w:right="46"/>
              <w:jc w:val="both"/>
              <w:rPr>
                <w:sz w:val="18"/>
              </w:rPr>
            </w:pPr>
            <w:r>
              <w:rPr>
                <w:sz w:val="18"/>
              </w:rPr>
              <w:t>(a) checks to verify the transparency, accuracy, consistency, comparability and completeness of information submitted;</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3"/>
              <w:rPr>
                <w:sz w:val="18"/>
              </w:rPr>
            </w:pPr>
          </w:p>
          <w:p w:rsidR="001F4CF8" w:rsidRDefault="006A7A18">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882"/>
        </w:trPr>
        <w:tc>
          <w:tcPr>
            <w:tcW w:w="1049" w:type="dxa"/>
            <w:shd w:val="clear" w:color="auto" w:fill="D9D9D9"/>
          </w:tcPr>
          <w:p w:rsidR="001F4CF8" w:rsidRDefault="001F4CF8">
            <w:pPr>
              <w:pStyle w:val="TableParagraph"/>
              <w:spacing w:before="131"/>
              <w:rPr>
                <w:sz w:val="18"/>
              </w:rPr>
            </w:pPr>
          </w:p>
          <w:p w:rsidR="001F4CF8" w:rsidRDefault="006A7A18">
            <w:pPr>
              <w:pStyle w:val="TableParagraph"/>
              <w:ind w:left="57"/>
              <w:rPr>
                <w:sz w:val="18"/>
              </w:rPr>
            </w:pPr>
            <w:r>
              <w:rPr>
                <w:spacing w:val="-2"/>
                <w:sz w:val="18"/>
              </w:rPr>
              <w:t>10.3.1.b</w:t>
            </w:r>
          </w:p>
        </w:tc>
        <w:tc>
          <w:tcPr>
            <w:tcW w:w="3910" w:type="dxa"/>
            <w:shd w:val="clear" w:color="auto" w:fill="D9D9D9"/>
          </w:tcPr>
          <w:p w:rsidR="001F4CF8" w:rsidRDefault="006A7A18">
            <w:pPr>
              <w:pStyle w:val="TableParagraph"/>
              <w:spacing w:before="26"/>
              <w:ind w:left="57" w:right="46"/>
              <w:jc w:val="both"/>
              <w:rPr>
                <w:sz w:val="18"/>
              </w:rPr>
            </w:pPr>
            <w:r>
              <w:rPr>
                <w:sz w:val="18"/>
              </w:rPr>
              <w:t>(b) checks to identify cases where inventory data is prepared in a manner which is inconsistent with the requirements set out under international law, in particular under the LRTAP Convention;</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31"/>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75"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830"/>
        </w:trPr>
        <w:tc>
          <w:tcPr>
            <w:tcW w:w="1049" w:type="dxa"/>
            <w:shd w:val="clear" w:color="auto" w:fill="D9D9D9"/>
          </w:tcPr>
          <w:p w:rsidR="001F4CF8" w:rsidRDefault="001F4CF8">
            <w:pPr>
              <w:pStyle w:val="TableParagraph"/>
              <w:spacing w:before="104"/>
              <w:rPr>
                <w:sz w:val="18"/>
              </w:rPr>
            </w:pPr>
          </w:p>
          <w:p w:rsidR="001F4CF8" w:rsidRDefault="006A7A18">
            <w:pPr>
              <w:pStyle w:val="TableParagraph"/>
              <w:ind w:left="57"/>
              <w:rPr>
                <w:sz w:val="18"/>
              </w:rPr>
            </w:pPr>
            <w:r>
              <w:rPr>
                <w:spacing w:val="-2"/>
                <w:sz w:val="18"/>
              </w:rPr>
              <w:t>10.3.1.c</w:t>
            </w:r>
          </w:p>
        </w:tc>
        <w:tc>
          <w:tcPr>
            <w:tcW w:w="3910" w:type="dxa"/>
            <w:shd w:val="clear" w:color="auto" w:fill="D9D9D9"/>
          </w:tcPr>
          <w:p w:rsidR="001F4CF8" w:rsidRDefault="006A7A18">
            <w:pPr>
              <w:pStyle w:val="TableParagraph"/>
              <w:spacing w:before="105"/>
              <w:ind w:left="57" w:right="45"/>
              <w:jc w:val="both"/>
              <w:rPr>
                <w:sz w:val="18"/>
              </w:rPr>
            </w:pPr>
            <w:r>
              <w:rPr>
                <w:sz w:val="18"/>
              </w:rPr>
              <w:t>(c) where appropriate, calculation of the resulting technical</w:t>
            </w:r>
            <w:r>
              <w:rPr>
                <w:spacing w:val="-1"/>
                <w:sz w:val="18"/>
              </w:rPr>
              <w:t xml:space="preserve"> </w:t>
            </w:r>
            <w:r>
              <w:rPr>
                <w:sz w:val="18"/>
              </w:rPr>
              <w:t>corrections</w:t>
            </w:r>
            <w:r>
              <w:rPr>
                <w:spacing w:val="-1"/>
                <w:sz w:val="18"/>
              </w:rPr>
              <w:t xml:space="preserve"> </w:t>
            </w:r>
            <w:r>
              <w:rPr>
                <w:sz w:val="18"/>
              </w:rPr>
              <w:t>necessary,</w:t>
            </w:r>
            <w:r>
              <w:rPr>
                <w:spacing w:val="-1"/>
                <w:sz w:val="18"/>
              </w:rPr>
              <w:t xml:space="preserve"> </w:t>
            </w:r>
            <w:r>
              <w:rPr>
                <w:sz w:val="18"/>
              </w:rPr>
              <w:t>in consultation with the Member State concerned.</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04"/>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8"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1505"/>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spacing w:before="1"/>
              <w:ind w:left="57"/>
              <w:rPr>
                <w:sz w:val="18"/>
              </w:rPr>
            </w:pPr>
            <w:r>
              <w:rPr>
                <w:spacing w:val="-2"/>
                <w:sz w:val="18"/>
              </w:rPr>
              <w:t>10.3.2.</w:t>
            </w:r>
          </w:p>
        </w:tc>
        <w:tc>
          <w:tcPr>
            <w:tcW w:w="3910" w:type="dxa"/>
            <w:shd w:val="clear" w:color="auto" w:fill="D9D9D9"/>
          </w:tcPr>
          <w:p w:rsidR="001F4CF8" w:rsidRDefault="006A7A18">
            <w:pPr>
              <w:pStyle w:val="TableParagraph"/>
              <w:spacing w:before="28"/>
              <w:ind w:left="57" w:right="46"/>
              <w:jc w:val="both"/>
              <w:rPr>
                <w:sz w:val="18"/>
              </w:rPr>
            </w:pPr>
            <w:r>
              <w:rPr>
                <w:sz w:val="18"/>
              </w:rPr>
              <w:t>Where the Member State concerned and the Commission are unable to reach an agreement on</w:t>
            </w:r>
            <w:r>
              <w:rPr>
                <w:spacing w:val="40"/>
                <w:sz w:val="18"/>
              </w:rPr>
              <w:t xml:space="preserve"> </w:t>
            </w:r>
            <w:r>
              <w:rPr>
                <w:sz w:val="18"/>
              </w:rPr>
              <w:t xml:space="preserve">the necessity or on the content of the technical corrections pursuant to point (c), the Commission shall adopt a decision laying down the technical corrections to be applied by the Member State </w:t>
            </w:r>
            <w:r>
              <w:rPr>
                <w:spacing w:val="-2"/>
                <w:sz w:val="18"/>
              </w:rPr>
              <w:t>concerned.</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1F4CF8">
            <w:pPr>
              <w:pStyle w:val="TableParagraph"/>
              <w:rPr>
                <w:sz w:val="18"/>
              </w:rPr>
            </w:pPr>
          </w:p>
          <w:p w:rsidR="001F4CF8" w:rsidRDefault="001F4CF8">
            <w:pPr>
              <w:pStyle w:val="TableParagraph"/>
              <w:spacing w:before="73"/>
              <w:rPr>
                <w:sz w:val="18"/>
              </w:rPr>
            </w:pPr>
          </w:p>
          <w:p w:rsidR="001F4CF8" w:rsidRDefault="006A7A18">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1713"/>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2"/>
              <w:rPr>
                <w:sz w:val="18"/>
              </w:rPr>
            </w:pPr>
          </w:p>
          <w:p w:rsidR="001F4CF8" w:rsidRDefault="006A7A18">
            <w:pPr>
              <w:pStyle w:val="TableParagraph"/>
              <w:ind w:left="57"/>
              <w:rPr>
                <w:sz w:val="18"/>
              </w:rPr>
            </w:pPr>
            <w:r>
              <w:rPr>
                <w:spacing w:val="-2"/>
                <w:sz w:val="18"/>
              </w:rPr>
              <w:t>10.4.a</w:t>
            </w:r>
          </w:p>
        </w:tc>
        <w:tc>
          <w:tcPr>
            <w:tcW w:w="3910" w:type="dxa"/>
            <w:shd w:val="clear" w:color="auto" w:fill="D9D9D9"/>
          </w:tcPr>
          <w:p w:rsidR="001F4CF8" w:rsidRDefault="006A7A18">
            <w:pPr>
              <w:pStyle w:val="TableParagraph"/>
              <w:spacing w:before="28"/>
              <w:ind w:left="57" w:right="45"/>
              <w:jc w:val="both"/>
              <w:rPr>
                <w:sz w:val="18"/>
              </w:rPr>
            </w:pPr>
            <w:r>
              <w:rPr>
                <w:sz w:val="18"/>
              </w:rPr>
              <w:t xml:space="preserve">4. Member States shall report the following information referred to in Article 9 to the Commission and the European Environment </w:t>
            </w:r>
            <w:r>
              <w:rPr>
                <w:spacing w:val="-2"/>
                <w:sz w:val="18"/>
              </w:rPr>
              <w:t>Agency:</w:t>
            </w:r>
          </w:p>
          <w:p w:rsidR="001F4CF8" w:rsidRDefault="006A7A18">
            <w:pPr>
              <w:pStyle w:val="TableParagraph"/>
              <w:ind w:left="57" w:right="46"/>
              <w:jc w:val="both"/>
              <w:rPr>
                <w:sz w:val="18"/>
              </w:rPr>
            </w:pPr>
            <w:r>
              <w:rPr>
                <w:sz w:val="18"/>
              </w:rPr>
              <w:t>(a) by 1 July 2018 and every four years thereafter, the location of the monitoring sites and the associated indicators used for monitoring air pollution impacts; and</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2"/>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rPr>
                <w:sz w:val="18"/>
              </w:rPr>
            </w:pPr>
          </w:p>
          <w:p w:rsidR="001F4CF8" w:rsidRDefault="001F4CF8">
            <w:pPr>
              <w:pStyle w:val="TableParagraph"/>
              <w:spacing w:before="72"/>
              <w:rPr>
                <w:sz w:val="18"/>
              </w:rPr>
            </w:pPr>
          </w:p>
          <w:p w:rsidR="001F4CF8" w:rsidRDefault="006A7A18">
            <w:pPr>
              <w:pStyle w:val="TableParagraph"/>
              <w:spacing w:before="1"/>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19"/>
              <w:ind w:left="57" w:right="1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1F4CF8" w:rsidRDefault="001F4CF8">
            <w:pPr>
              <w:pStyle w:val="TableParagraph"/>
              <w:rPr>
                <w:sz w:val="18"/>
              </w:rPr>
            </w:pPr>
          </w:p>
        </w:tc>
      </w:tr>
      <w:tr w:rsidR="001F4CF8">
        <w:trPr>
          <w:trHeight w:val="1036"/>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6A7A18">
            <w:pPr>
              <w:pStyle w:val="TableParagraph"/>
              <w:spacing w:before="1"/>
              <w:ind w:left="57"/>
              <w:rPr>
                <w:sz w:val="18"/>
              </w:rPr>
            </w:pPr>
            <w:r>
              <w:rPr>
                <w:spacing w:val="-2"/>
                <w:sz w:val="18"/>
              </w:rPr>
              <w:t>10.4.b</w:t>
            </w:r>
          </w:p>
        </w:tc>
        <w:tc>
          <w:tcPr>
            <w:tcW w:w="3910" w:type="dxa"/>
            <w:shd w:val="clear" w:color="auto" w:fill="D9D9D9"/>
          </w:tcPr>
          <w:p w:rsidR="001F4CF8" w:rsidRDefault="001F4CF8">
            <w:pPr>
              <w:pStyle w:val="TableParagraph"/>
              <w:spacing w:before="104"/>
              <w:rPr>
                <w:sz w:val="18"/>
              </w:rPr>
            </w:pPr>
          </w:p>
          <w:p w:rsidR="001F4CF8" w:rsidRDefault="006A7A18">
            <w:pPr>
              <w:pStyle w:val="TableParagraph"/>
              <w:ind w:left="57" w:right="56"/>
              <w:rPr>
                <w:sz w:val="18"/>
              </w:rPr>
            </w:pPr>
            <w:r>
              <w:rPr>
                <w:sz w:val="18"/>
              </w:rPr>
              <w:t>(b) by 1 July 2019 and every four years thereafter, the monitoring data referred to in Article 9.</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6A7A18">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20"/>
              <w:ind w:left="57" w:right="1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1F4CF8" w:rsidRDefault="001F4CF8">
            <w:pPr>
              <w:pStyle w:val="TableParagraph"/>
              <w:rPr>
                <w:sz w:val="18"/>
              </w:rPr>
            </w:pPr>
          </w:p>
        </w:tc>
      </w:tr>
      <w:tr w:rsidR="001F4CF8">
        <w:trPr>
          <w:trHeight w:val="2541"/>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1"/>
              <w:rPr>
                <w:sz w:val="18"/>
              </w:rPr>
            </w:pPr>
          </w:p>
          <w:p w:rsidR="001F4CF8" w:rsidRDefault="006A7A18">
            <w:pPr>
              <w:pStyle w:val="TableParagraph"/>
              <w:spacing w:before="1"/>
              <w:ind w:left="57"/>
              <w:rPr>
                <w:sz w:val="18"/>
              </w:rPr>
            </w:pPr>
            <w:r>
              <w:rPr>
                <w:spacing w:val="-2"/>
                <w:sz w:val="18"/>
              </w:rPr>
              <w:t>11.1.a.i</w:t>
            </w:r>
          </w:p>
        </w:tc>
        <w:tc>
          <w:tcPr>
            <w:tcW w:w="3910" w:type="dxa"/>
            <w:shd w:val="clear" w:color="auto" w:fill="D9D9D9"/>
          </w:tcPr>
          <w:p w:rsidR="001F4CF8" w:rsidRDefault="006A7A18">
            <w:pPr>
              <w:pStyle w:val="TableParagraph"/>
              <w:spacing w:before="28" w:line="207" w:lineRule="exact"/>
              <w:ind w:left="57"/>
              <w:jc w:val="both"/>
              <w:rPr>
                <w:b/>
                <w:sz w:val="18"/>
              </w:rPr>
            </w:pPr>
            <w:r>
              <w:rPr>
                <w:b/>
                <w:sz w:val="18"/>
              </w:rPr>
              <w:t>Reports</w:t>
            </w:r>
            <w:r>
              <w:rPr>
                <w:b/>
                <w:spacing w:val="-1"/>
                <w:sz w:val="18"/>
              </w:rPr>
              <w:t xml:space="preserve"> </w:t>
            </w:r>
            <w:r>
              <w:rPr>
                <w:b/>
                <w:sz w:val="18"/>
              </w:rPr>
              <w:t>by the</w:t>
            </w:r>
            <w:r>
              <w:rPr>
                <w:b/>
                <w:spacing w:val="-1"/>
                <w:sz w:val="18"/>
              </w:rPr>
              <w:t xml:space="preserve"> </w:t>
            </w:r>
            <w:r>
              <w:rPr>
                <w:b/>
                <w:spacing w:val="-2"/>
                <w:sz w:val="18"/>
              </w:rPr>
              <w:t>Commission</w:t>
            </w:r>
          </w:p>
          <w:p w:rsidR="001F4CF8" w:rsidRDefault="006A7A18">
            <w:pPr>
              <w:pStyle w:val="TableParagraph"/>
              <w:ind w:left="57" w:right="45"/>
              <w:jc w:val="both"/>
              <w:rPr>
                <w:sz w:val="18"/>
              </w:rPr>
            </w:pPr>
            <w:r>
              <w:rPr>
                <w:sz w:val="18"/>
              </w:rPr>
              <w:t>1.</w:t>
            </w:r>
            <w:r>
              <w:rPr>
                <w:spacing w:val="-4"/>
                <w:sz w:val="18"/>
              </w:rPr>
              <w:t xml:space="preserve"> </w:t>
            </w:r>
            <w:r>
              <w:rPr>
                <w:sz w:val="18"/>
              </w:rPr>
              <w:t>The</w:t>
            </w:r>
            <w:r>
              <w:rPr>
                <w:spacing w:val="-5"/>
                <w:sz w:val="18"/>
              </w:rPr>
              <w:t xml:space="preserve"> </w:t>
            </w:r>
            <w:r>
              <w:rPr>
                <w:sz w:val="18"/>
              </w:rPr>
              <w:t>Commission</w:t>
            </w:r>
            <w:r>
              <w:rPr>
                <w:spacing w:val="-3"/>
                <w:sz w:val="18"/>
              </w:rPr>
              <w:t xml:space="preserve"> </w:t>
            </w:r>
            <w:r>
              <w:rPr>
                <w:sz w:val="18"/>
              </w:rPr>
              <w:t>shall,</w:t>
            </w:r>
            <w:r>
              <w:rPr>
                <w:spacing w:val="-4"/>
                <w:sz w:val="18"/>
              </w:rPr>
              <w:t xml:space="preserve"> </w:t>
            </w:r>
            <w:r>
              <w:rPr>
                <w:sz w:val="18"/>
              </w:rPr>
              <w:t>by</w:t>
            </w:r>
            <w:r>
              <w:rPr>
                <w:spacing w:val="-5"/>
                <w:sz w:val="18"/>
              </w:rPr>
              <w:t xml:space="preserve"> </w:t>
            </w:r>
            <w:r>
              <w:rPr>
                <w:sz w:val="18"/>
              </w:rPr>
              <w:t>1</w:t>
            </w:r>
            <w:r>
              <w:rPr>
                <w:spacing w:val="-3"/>
                <w:sz w:val="18"/>
              </w:rPr>
              <w:t xml:space="preserve"> </w:t>
            </w:r>
            <w:r>
              <w:rPr>
                <w:sz w:val="18"/>
              </w:rPr>
              <w:t>April</w:t>
            </w:r>
            <w:r>
              <w:rPr>
                <w:spacing w:val="-4"/>
                <w:sz w:val="18"/>
              </w:rPr>
              <w:t xml:space="preserve"> </w:t>
            </w:r>
            <w:r>
              <w:rPr>
                <w:sz w:val="18"/>
              </w:rPr>
              <w:t>2020</w:t>
            </w:r>
            <w:r>
              <w:rPr>
                <w:spacing w:val="-3"/>
                <w:sz w:val="18"/>
              </w:rPr>
              <w:t xml:space="preserve"> </w:t>
            </w:r>
            <w:r>
              <w:rPr>
                <w:sz w:val="18"/>
              </w:rPr>
              <w:t>and</w:t>
            </w:r>
            <w:r>
              <w:rPr>
                <w:spacing w:val="-3"/>
                <w:sz w:val="18"/>
              </w:rPr>
              <w:t xml:space="preserve"> </w:t>
            </w:r>
            <w:r>
              <w:rPr>
                <w:sz w:val="18"/>
              </w:rPr>
              <w:t>every four years thereafter, report to the European Parliament and the Council on the progress made in the implementation of this Directive, including an assessment of its contribution to the achievement of the objectives referred to in Article 1, including: (a) progress towards:</w:t>
            </w:r>
          </w:p>
          <w:p w:rsidR="001F4CF8" w:rsidRDefault="006A7A18">
            <w:pPr>
              <w:pStyle w:val="TableParagraph"/>
              <w:spacing w:before="1"/>
              <w:ind w:left="57" w:right="43"/>
              <w:jc w:val="both"/>
              <w:rPr>
                <w:sz w:val="18"/>
              </w:rPr>
            </w:pPr>
            <w:r>
              <w:rPr>
                <w:sz w:val="18"/>
              </w:rPr>
              <w:t xml:space="preserve">(i) the indicative emission levels and emission reduction commitments referred to in Article 4 and, where applicable, the reasons for any non- </w:t>
            </w:r>
            <w:r>
              <w:rPr>
                <w:spacing w:val="-2"/>
                <w:sz w:val="18"/>
              </w:rPr>
              <w:t>achievement;</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1"/>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75"/>
              <w:rPr>
                <w:sz w:val="18"/>
              </w:rPr>
            </w:pPr>
          </w:p>
          <w:p w:rsidR="001F4CF8" w:rsidRDefault="006A7A18">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830"/>
        </w:trPr>
        <w:tc>
          <w:tcPr>
            <w:tcW w:w="1049" w:type="dxa"/>
            <w:shd w:val="clear" w:color="auto" w:fill="D9D9D9"/>
          </w:tcPr>
          <w:p w:rsidR="001F4CF8" w:rsidRDefault="006A7A18">
            <w:pPr>
              <w:pStyle w:val="TableParagraph"/>
              <w:spacing w:before="146"/>
              <w:ind w:left="57"/>
              <w:rPr>
                <w:sz w:val="18"/>
              </w:rPr>
            </w:pPr>
            <w:r>
              <w:rPr>
                <w:spacing w:val="-2"/>
                <w:sz w:val="18"/>
              </w:rPr>
              <w:t>11.1.a.ii</w:t>
            </w:r>
          </w:p>
        </w:tc>
        <w:tc>
          <w:tcPr>
            <w:tcW w:w="3910" w:type="dxa"/>
            <w:shd w:val="clear" w:color="auto" w:fill="D9D9D9"/>
          </w:tcPr>
          <w:p w:rsidR="001F4CF8" w:rsidRDefault="006A7A18">
            <w:pPr>
              <w:pStyle w:val="TableParagraph"/>
              <w:spacing w:before="103"/>
              <w:ind w:left="57" w:right="46"/>
              <w:jc w:val="both"/>
              <w:rPr>
                <w:sz w:val="18"/>
              </w:rPr>
            </w:pPr>
            <w:r>
              <w:rPr>
                <w:sz w:val="18"/>
              </w:rPr>
              <w:t xml:space="preserve">(ii) ambient air quality levels in line with the air quality guidelines published by the World Health </w:t>
            </w:r>
            <w:r>
              <w:rPr>
                <w:spacing w:val="-2"/>
                <w:sz w:val="18"/>
              </w:rPr>
              <w:t>Organisation;</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04"/>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6" w:line="381"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830"/>
        </w:trPr>
        <w:tc>
          <w:tcPr>
            <w:tcW w:w="1049" w:type="dxa"/>
            <w:shd w:val="clear" w:color="auto" w:fill="D9D9D9"/>
          </w:tcPr>
          <w:p w:rsidR="001F4CF8" w:rsidRDefault="006A7A18">
            <w:pPr>
              <w:pStyle w:val="TableParagraph"/>
              <w:spacing w:before="146"/>
              <w:ind w:left="57"/>
              <w:rPr>
                <w:sz w:val="18"/>
              </w:rPr>
            </w:pPr>
            <w:r>
              <w:rPr>
                <w:spacing w:val="-2"/>
                <w:sz w:val="18"/>
              </w:rPr>
              <w:t>11.1.a.iii</w:t>
            </w:r>
          </w:p>
        </w:tc>
        <w:tc>
          <w:tcPr>
            <w:tcW w:w="3910" w:type="dxa"/>
            <w:shd w:val="clear" w:color="auto" w:fill="D9D9D9"/>
          </w:tcPr>
          <w:p w:rsidR="001F4CF8" w:rsidRDefault="006A7A18">
            <w:pPr>
              <w:pStyle w:val="TableParagraph"/>
              <w:spacing w:before="103"/>
              <w:ind w:left="57" w:right="47"/>
              <w:jc w:val="both"/>
              <w:rPr>
                <w:sz w:val="18"/>
              </w:rPr>
            </w:pPr>
            <w:r>
              <w:rPr>
                <w:sz w:val="18"/>
              </w:rPr>
              <w:t xml:space="preserve">(iii) the Union's biodiversity and ecosystem objectives in line with the 7th Environment Action </w:t>
            </w:r>
            <w:r>
              <w:rPr>
                <w:spacing w:val="-2"/>
                <w:sz w:val="18"/>
              </w:rPr>
              <w:t>Programme;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04"/>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6" w:line="381"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830"/>
        </w:trPr>
        <w:tc>
          <w:tcPr>
            <w:tcW w:w="1049" w:type="dxa"/>
            <w:shd w:val="clear" w:color="auto" w:fill="D9D9D9"/>
          </w:tcPr>
          <w:p w:rsidR="001F4CF8" w:rsidRDefault="001F4CF8">
            <w:pPr>
              <w:pStyle w:val="TableParagraph"/>
              <w:spacing w:before="105"/>
              <w:rPr>
                <w:sz w:val="18"/>
              </w:rPr>
            </w:pPr>
          </w:p>
          <w:p w:rsidR="001F4CF8" w:rsidRDefault="006A7A18">
            <w:pPr>
              <w:pStyle w:val="TableParagraph"/>
              <w:ind w:left="57"/>
              <w:rPr>
                <w:sz w:val="18"/>
              </w:rPr>
            </w:pPr>
            <w:r>
              <w:rPr>
                <w:spacing w:val="-2"/>
                <w:sz w:val="18"/>
              </w:rPr>
              <w:t>11.1.b</w:t>
            </w:r>
          </w:p>
        </w:tc>
        <w:tc>
          <w:tcPr>
            <w:tcW w:w="3910" w:type="dxa"/>
            <w:shd w:val="clear" w:color="auto" w:fill="D9D9D9"/>
          </w:tcPr>
          <w:p w:rsidR="001F4CF8" w:rsidRDefault="006A7A18">
            <w:pPr>
              <w:pStyle w:val="TableParagraph"/>
              <w:spacing w:before="103"/>
              <w:ind w:left="57" w:right="46"/>
              <w:jc w:val="both"/>
              <w:rPr>
                <w:sz w:val="18"/>
              </w:rPr>
            </w:pPr>
            <w:r>
              <w:rPr>
                <w:sz w:val="18"/>
              </w:rPr>
              <w:t>(b) identification of further measures required at Union and Member State level to achieve the objectives referred to in point (a);</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05"/>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6" w:line="381"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829"/>
        </w:trPr>
        <w:tc>
          <w:tcPr>
            <w:tcW w:w="1049" w:type="dxa"/>
            <w:shd w:val="clear" w:color="auto" w:fill="D9D9D9"/>
          </w:tcPr>
          <w:p w:rsidR="001F4CF8" w:rsidRDefault="006A7A18">
            <w:pPr>
              <w:pStyle w:val="TableParagraph"/>
              <w:spacing w:before="146"/>
              <w:ind w:left="57"/>
              <w:rPr>
                <w:sz w:val="18"/>
              </w:rPr>
            </w:pPr>
            <w:r>
              <w:rPr>
                <w:spacing w:val="-2"/>
                <w:sz w:val="18"/>
              </w:rPr>
              <w:t>11.1.c</w:t>
            </w:r>
          </w:p>
        </w:tc>
        <w:tc>
          <w:tcPr>
            <w:tcW w:w="3910" w:type="dxa"/>
            <w:shd w:val="clear" w:color="auto" w:fill="D9D9D9"/>
          </w:tcPr>
          <w:p w:rsidR="001F4CF8" w:rsidRDefault="006A7A18">
            <w:pPr>
              <w:pStyle w:val="TableParagraph"/>
              <w:spacing w:before="103"/>
              <w:ind w:left="57" w:right="46"/>
              <w:jc w:val="both"/>
              <w:rPr>
                <w:sz w:val="18"/>
              </w:rPr>
            </w:pPr>
            <w:r>
              <w:rPr>
                <w:sz w:val="18"/>
              </w:rPr>
              <w:t>(c) the uptake of Union funds to support the measures taken with a view to comply with the objectives of this Directive;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04"/>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6" w:line="381"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882"/>
        </w:trPr>
        <w:tc>
          <w:tcPr>
            <w:tcW w:w="1049" w:type="dxa"/>
            <w:shd w:val="clear" w:color="auto" w:fill="D9D9D9"/>
          </w:tcPr>
          <w:p w:rsidR="001F4CF8" w:rsidRDefault="006A7A18">
            <w:pPr>
              <w:pStyle w:val="TableParagraph"/>
              <w:spacing w:before="146"/>
              <w:ind w:left="57"/>
              <w:rPr>
                <w:sz w:val="18"/>
              </w:rPr>
            </w:pPr>
            <w:r>
              <w:rPr>
                <w:spacing w:val="-2"/>
                <w:sz w:val="18"/>
              </w:rPr>
              <w:t>11.1.d</w:t>
            </w:r>
          </w:p>
        </w:tc>
        <w:tc>
          <w:tcPr>
            <w:tcW w:w="3910" w:type="dxa"/>
            <w:shd w:val="clear" w:color="auto" w:fill="D9D9D9"/>
          </w:tcPr>
          <w:p w:rsidR="001F4CF8" w:rsidRDefault="006A7A18">
            <w:pPr>
              <w:pStyle w:val="TableParagraph"/>
              <w:spacing w:before="26"/>
              <w:ind w:left="57" w:right="44"/>
              <w:jc w:val="both"/>
              <w:rPr>
                <w:sz w:val="18"/>
              </w:rPr>
            </w:pPr>
            <w:r>
              <w:rPr>
                <w:sz w:val="18"/>
              </w:rPr>
              <w:t>(d) the results of the Commission examination of</w:t>
            </w:r>
            <w:r>
              <w:rPr>
                <w:spacing w:val="40"/>
                <w:sz w:val="18"/>
              </w:rPr>
              <w:t xml:space="preserve"> </w:t>
            </w:r>
            <w:r>
              <w:rPr>
                <w:sz w:val="18"/>
              </w:rPr>
              <w:t>the national air pollution control programmes and their updates pursuant to the third subparagraph of Article 10(1);</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31"/>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75"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830"/>
        </w:trPr>
        <w:tc>
          <w:tcPr>
            <w:tcW w:w="1049" w:type="dxa"/>
            <w:shd w:val="clear" w:color="auto" w:fill="D9D9D9"/>
          </w:tcPr>
          <w:p w:rsidR="001F4CF8" w:rsidRDefault="006A7A18">
            <w:pPr>
              <w:pStyle w:val="TableParagraph"/>
              <w:spacing w:before="149"/>
              <w:ind w:left="57"/>
              <w:rPr>
                <w:sz w:val="18"/>
              </w:rPr>
            </w:pPr>
            <w:r>
              <w:rPr>
                <w:spacing w:val="-2"/>
                <w:sz w:val="18"/>
              </w:rPr>
              <w:t>11.1.e</w:t>
            </w:r>
          </w:p>
        </w:tc>
        <w:tc>
          <w:tcPr>
            <w:tcW w:w="3910" w:type="dxa"/>
            <w:shd w:val="clear" w:color="auto" w:fill="D9D9D9"/>
          </w:tcPr>
          <w:p w:rsidR="001F4CF8" w:rsidRDefault="001F4CF8">
            <w:pPr>
              <w:pStyle w:val="TableParagraph"/>
              <w:spacing w:before="1"/>
              <w:rPr>
                <w:sz w:val="18"/>
              </w:rPr>
            </w:pPr>
          </w:p>
          <w:p w:rsidR="001F4CF8" w:rsidRDefault="006A7A18">
            <w:pPr>
              <w:pStyle w:val="TableParagraph"/>
              <w:spacing w:before="1"/>
              <w:ind w:left="57"/>
              <w:rPr>
                <w:sz w:val="18"/>
              </w:rPr>
            </w:pPr>
            <w:r>
              <w:rPr>
                <w:sz w:val="18"/>
              </w:rPr>
              <w:t>(e)</w:t>
            </w:r>
            <w:r>
              <w:rPr>
                <w:spacing w:val="24"/>
                <w:sz w:val="18"/>
              </w:rPr>
              <w:t xml:space="preserve"> </w:t>
            </w:r>
            <w:r>
              <w:rPr>
                <w:sz w:val="18"/>
              </w:rPr>
              <w:t>an</w:t>
            </w:r>
            <w:r>
              <w:rPr>
                <w:spacing w:val="25"/>
                <w:sz w:val="18"/>
              </w:rPr>
              <w:t xml:space="preserve"> </w:t>
            </w:r>
            <w:r>
              <w:rPr>
                <w:sz w:val="18"/>
              </w:rPr>
              <w:t>evaluation</w:t>
            </w:r>
            <w:r>
              <w:rPr>
                <w:spacing w:val="22"/>
                <w:sz w:val="18"/>
              </w:rPr>
              <w:t xml:space="preserve"> </w:t>
            </w:r>
            <w:r>
              <w:rPr>
                <w:sz w:val="18"/>
              </w:rPr>
              <w:t>of</w:t>
            </w:r>
            <w:r>
              <w:rPr>
                <w:spacing w:val="24"/>
                <w:sz w:val="18"/>
              </w:rPr>
              <w:t xml:space="preserve"> </w:t>
            </w:r>
            <w:r>
              <w:rPr>
                <w:sz w:val="18"/>
              </w:rPr>
              <w:t>the</w:t>
            </w:r>
            <w:r>
              <w:rPr>
                <w:spacing w:val="23"/>
                <w:sz w:val="18"/>
              </w:rPr>
              <w:t xml:space="preserve"> </w:t>
            </w:r>
            <w:r>
              <w:rPr>
                <w:sz w:val="18"/>
              </w:rPr>
              <w:t>health,</w:t>
            </w:r>
            <w:r>
              <w:rPr>
                <w:spacing w:val="22"/>
                <w:sz w:val="18"/>
              </w:rPr>
              <w:t xml:space="preserve"> </w:t>
            </w:r>
            <w:r>
              <w:rPr>
                <w:sz w:val="18"/>
              </w:rPr>
              <w:t>environmental</w:t>
            </w:r>
            <w:r>
              <w:rPr>
                <w:spacing w:val="24"/>
                <w:sz w:val="18"/>
              </w:rPr>
              <w:t xml:space="preserve"> </w:t>
            </w:r>
            <w:r>
              <w:rPr>
                <w:sz w:val="18"/>
              </w:rPr>
              <w:t>and socioeconomic impacts of this Directive.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05"/>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9"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2748"/>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7"/>
              <w:rPr>
                <w:sz w:val="18"/>
              </w:rPr>
            </w:pPr>
          </w:p>
          <w:p w:rsidR="001F4CF8" w:rsidRDefault="006A7A18">
            <w:pPr>
              <w:pStyle w:val="TableParagraph"/>
              <w:ind w:left="57"/>
              <w:rPr>
                <w:sz w:val="18"/>
              </w:rPr>
            </w:pPr>
            <w:r>
              <w:rPr>
                <w:spacing w:val="-2"/>
                <w:sz w:val="18"/>
              </w:rPr>
              <w:t>11.2.</w:t>
            </w:r>
          </w:p>
        </w:tc>
        <w:tc>
          <w:tcPr>
            <w:tcW w:w="3910" w:type="dxa"/>
            <w:shd w:val="clear" w:color="auto" w:fill="D9D9D9"/>
          </w:tcPr>
          <w:p w:rsidR="001F4CF8" w:rsidRDefault="006A7A18">
            <w:pPr>
              <w:pStyle w:val="TableParagraph"/>
              <w:spacing w:before="28"/>
              <w:ind w:left="57" w:right="43"/>
              <w:jc w:val="both"/>
              <w:rPr>
                <w:sz w:val="18"/>
              </w:rPr>
            </w:pPr>
            <w:r>
              <w:rPr>
                <w:sz w:val="18"/>
              </w:rPr>
              <w:t>2. Where the report indicates that the non- achievement of the indicative emission levels and emission reduction commitments referred to in Article 4 could be the result of ineffective Union source-based air pollution control legislation, including its implementation at Member State level, the Commission shall, where appropriate,</w:t>
            </w:r>
            <w:r>
              <w:rPr>
                <w:spacing w:val="40"/>
                <w:sz w:val="18"/>
              </w:rPr>
              <w:t xml:space="preserve"> </w:t>
            </w:r>
            <w:r>
              <w:rPr>
                <w:sz w:val="18"/>
              </w:rPr>
              <w:t>investigate the need for further action also considering the sectoral impacts of implementation. Where appropriate, the Commission shall present legislative proposals, including new source-based</w:t>
            </w:r>
            <w:r>
              <w:rPr>
                <w:spacing w:val="40"/>
                <w:sz w:val="18"/>
              </w:rPr>
              <w:t xml:space="preserve"> </w:t>
            </w:r>
            <w:r>
              <w:rPr>
                <w:sz w:val="18"/>
              </w:rPr>
              <w:t>air control pollution legislation, in order to ensure compliance with the commitments of this Directive.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7"/>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1"/>
              <w:rPr>
                <w:sz w:val="18"/>
              </w:rPr>
            </w:pPr>
          </w:p>
          <w:p w:rsidR="001F4CF8" w:rsidRDefault="006A7A18">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882"/>
        </w:trPr>
        <w:tc>
          <w:tcPr>
            <w:tcW w:w="1049" w:type="dxa"/>
            <w:shd w:val="clear" w:color="auto" w:fill="D9D9D9"/>
          </w:tcPr>
          <w:p w:rsidR="001F4CF8" w:rsidRDefault="001F4CF8">
            <w:pPr>
              <w:pStyle w:val="TableParagraph"/>
              <w:spacing w:before="131"/>
              <w:rPr>
                <w:sz w:val="18"/>
              </w:rPr>
            </w:pPr>
          </w:p>
          <w:p w:rsidR="001F4CF8" w:rsidRDefault="006A7A18">
            <w:pPr>
              <w:pStyle w:val="TableParagraph"/>
              <w:ind w:left="57"/>
              <w:rPr>
                <w:sz w:val="18"/>
              </w:rPr>
            </w:pPr>
            <w:r>
              <w:rPr>
                <w:spacing w:val="-5"/>
                <w:sz w:val="18"/>
              </w:rPr>
              <w:t>12.</w:t>
            </w:r>
          </w:p>
        </w:tc>
        <w:tc>
          <w:tcPr>
            <w:tcW w:w="3910" w:type="dxa"/>
            <w:shd w:val="clear" w:color="auto" w:fill="D9D9D9"/>
          </w:tcPr>
          <w:p w:rsidR="001F4CF8" w:rsidRDefault="006A7A18">
            <w:pPr>
              <w:pStyle w:val="TableParagraph"/>
              <w:spacing w:before="28" w:line="207" w:lineRule="exact"/>
              <w:ind w:left="57"/>
              <w:jc w:val="both"/>
              <w:rPr>
                <w:b/>
                <w:sz w:val="18"/>
              </w:rPr>
            </w:pPr>
            <w:r>
              <w:rPr>
                <w:b/>
                <w:sz w:val="18"/>
              </w:rPr>
              <w:t>European</w:t>
            </w:r>
            <w:r>
              <w:rPr>
                <w:b/>
                <w:spacing w:val="-3"/>
                <w:sz w:val="18"/>
              </w:rPr>
              <w:t xml:space="preserve"> </w:t>
            </w:r>
            <w:r>
              <w:rPr>
                <w:b/>
                <w:sz w:val="18"/>
              </w:rPr>
              <w:t>Clean</w:t>
            </w:r>
            <w:r>
              <w:rPr>
                <w:b/>
                <w:spacing w:val="-2"/>
                <w:sz w:val="18"/>
              </w:rPr>
              <w:t xml:space="preserve"> </w:t>
            </w:r>
            <w:r>
              <w:rPr>
                <w:b/>
                <w:sz w:val="18"/>
              </w:rPr>
              <w:t>Air</w:t>
            </w:r>
            <w:r>
              <w:rPr>
                <w:b/>
                <w:spacing w:val="-1"/>
                <w:sz w:val="18"/>
              </w:rPr>
              <w:t xml:space="preserve"> </w:t>
            </w:r>
            <w:r>
              <w:rPr>
                <w:b/>
                <w:spacing w:val="-4"/>
                <w:sz w:val="18"/>
              </w:rPr>
              <w:t>Forum</w:t>
            </w:r>
          </w:p>
          <w:p w:rsidR="001F4CF8" w:rsidRDefault="006A7A18">
            <w:pPr>
              <w:pStyle w:val="TableParagraph"/>
              <w:ind w:left="57" w:right="47"/>
              <w:jc w:val="both"/>
              <w:rPr>
                <w:sz w:val="18"/>
              </w:rPr>
            </w:pPr>
            <w:r>
              <w:rPr>
                <w:sz w:val="18"/>
              </w:rPr>
              <w:t>The Commission shall set up a European Clean Air Forum to provide input for guidance and facilitate the</w:t>
            </w:r>
            <w:r>
              <w:rPr>
                <w:spacing w:val="2"/>
                <w:sz w:val="18"/>
              </w:rPr>
              <w:t xml:space="preserve"> </w:t>
            </w:r>
            <w:r>
              <w:rPr>
                <w:sz w:val="18"/>
              </w:rPr>
              <w:t>coordinated</w:t>
            </w:r>
            <w:r>
              <w:rPr>
                <w:spacing w:val="2"/>
                <w:sz w:val="18"/>
              </w:rPr>
              <w:t xml:space="preserve"> </w:t>
            </w:r>
            <w:r>
              <w:rPr>
                <w:sz w:val="18"/>
              </w:rPr>
              <w:t>implementation</w:t>
            </w:r>
            <w:r>
              <w:rPr>
                <w:spacing w:val="2"/>
                <w:sz w:val="18"/>
              </w:rPr>
              <w:t xml:space="preserve"> </w:t>
            </w:r>
            <w:r>
              <w:rPr>
                <w:sz w:val="18"/>
              </w:rPr>
              <w:t>of</w:t>
            </w:r>
            <w:r>
              <w:rPr>
                <w:spacing w:val="2"/>
                <w:sz w:val="18"/>
              </w:rPr>
              <w:t xml:space="preserve"> </w:t>
            </w:r>
            <w:r>
              <w:rPr>
                <w:sz w:val="18"/>
              </w:rPr>
              <w:t>Union</w:t>
            </w:r>
            <w:r>
              <w:rPr>
                <w:spacing w:val="2"/>
                <w:sz w:val="18"/>
              </w:rPr>
              <w:t xml:space="preserve"> </w:t>
            </w:r>
            <w:r>
              <w:rPr>
                <w:spacing w:val="-2"/>
                <w:sz w:val="18"/>
              </w:rPr>
              <w:t>legislation</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31"/>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75"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right="442"/>
              <w:jc w:val="right"/>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2333"/>
        </w:trPr>
        <w:tc>
          <w:tcPr>
            <w:tcW w:w="1049" w:type="dxa"/>
            <w:shd w:val="clear" w:color="auto" w:fill="D9D9D9"/>
          </w:tcPr>
          <w:p w:rsidR="001F4CF8" w:rsidRDefault="001F4CF8">
            <w:pPr>
              <w:pStyle w:val="TableParagraph"/>
              <w:rPr>
                <w:sz w:val="18"/>
              </w:rPr>
            </w:pPr>
          </w:p>
        </w:tc>
        <w:tc>
          <w:tcPr>
            <w:tcW w:w="3910" w:type="dxa"/>
            <w:shd w:val="clear" w:color="auto" w:fill="D9D9D9"/>
          </w:tcPr>
          <w:p w:rsidR="001F4CF8" w:rsidRDefault="006A7A18">
            <w:pPr>
              <w:pStyle w:val="TableParagraph"/>
              <w:spacing w:before="26"/>
              <w:ind w:left="57" w:right="44"/>
              <w:jc w:val="both"/>
              <w:rPr>
                <w:sz w:val="18"/>
              </w:rPr>
            </w:pPr>
            <w:r>
              <w:rPr>
                <w:sz w:val="18"/>
              </w:rPr>
              <w:t xml:space="preserve">and policies related to improving air quality, bringing together all stakeholders including competent authorities of the Member States at all relevant levels, the Commission, industry, civil society, and the scientific community at regular intervals. The European Clean Air Forum shall exchange experience and good practices, including on emission reductions from domestic heating and road transport, that can inform and enhance the national air pollution control programmes and their </w:t>
            </w:r>
            <w:r>
              <w:rPr>
                <w:spacing w:val="-2"/>
                <w:sz w:val="18"/>
              </w:rPr>
              <w:t>implementation.</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1919"/>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8"/>
              <w:rPr>
                <w:sz w:val="18"/>
              </w:rPr>
            </w:pPr>
          </w:p>
          <w:p w:rsidR="001F4CF8" w:rsidRDefault="006A7A18">
            <w:pPr>
              <w:pStyle w:val="TableParagraph"/>
              <w:ind w:right="484"/>
              <w:jc w:val="right"/>
              <w:rPr>
                <w:sz w:val="18"/>
              </w:rPr>
            </w:pPr>
            <w:r>
              <w:rPr>
                <w:spacing w:val="-2"/>
                <w:sz w:val="18"/>
              </w:rPr>
              <w:t>13.1.1.</w:t>
            </w:r>
          </w:p>
        </w:tc>
        <w:tc>
          <w:tcPr>
            <w:tcW w:w="3910" w:type="dxa"/>
            <w:shd w:val="clear" w:color="auto" w:fill="D9D9D9"/>
          </w:tcPr>
          <w:p w:rsidR="001F4CF8" w:rsidRDefault="006A7A18">
            <w:pPr>
              <w:pStyle w:val="TableParagraph"/>
              <w:spacing w:before="28" w:line="207" w:lineRule="exact"/>
              <w:ind w:left="57"/>
              <w:rPr>
                <w:b/>
                <w:sz w:val="18"/>
              </w:rPr>
            </w:pPr>
            <w:r>
              <w:rPr>
                <w:b/>
                <w:spacing w:val="-2"/>
                <w:sz w:val="18"/>
              </w:rPr>
              <w:t>Review</w:t>
            </w:r>
          </w:p>
          <w:p w:rsidR="001F4CF8" w:rsidRDefault="006A7A18">
            <w:pPr>
              <w:pStyle w:val="TableParagraph"/>
              <w:ind w:left="57" w:right="45"/>
              <w:jc w:val="both"/>
              <w:rPr>
                <w:sz w:val="18"/>
              </w:rPr>
            </w:pPr>
            <w:r>
              <w:rPr>
                <w:sz w:val="18"/>
              </w:rPr>
              <w:t>1. On the basis of the reports referred to in Article 11(1), the Commission shall review this Directive</w:t>
            </w:r>
            <w:r>
              <w:rPr>
                <w:spacing w:val="40"/>
                <w:sz w:val="18"/>
              </w:rPr>
              <w:t xml:space="preserve"> </w:t>
            </w:r>
            <w:r>
              <w:rPr>
                <w:sz w:val="18"/>
              </w:rPr>
              <w:t>no later than 31 December 2025 with a view to safeguarding progress towards achieving the objectives</w:t>
            </w:r>
            <w:r>
              <w:rPr>
                <w:spacing w:val="-5"/>
                <w:sz w:val="18"/>
              </w:rPr>
              <w:t xml:space="preserve"> </w:t>
            </w:r>
            <w:r>
              <w:rPr>
                <w:sz w:val="18"/>
              </w:rPr>
              <w:t>referred</w:t>
            </w:r>
            <w:r>
              <w:rPr>
                <w:spacing w:val="-4"/>
                <w:sz w:val="18"/>
              </w:rPr>
              <w:t xml:space="preserve"> </w:t>
            </w:r>
            <w:r>
              <w:rPr>
                <w:sz w:val="18"/>
              </w:rPr>
              <w:t>to</w:t>
            </w:r>
            <w:r>
              <w:rPr>
                <w:spacing w:val="-4"/>
                <w:sz w:val="18"/>
              </w:rPr>
              <w:t xml:space="preserve"> </w:t>
            </w:r>
            <w:r>
              <w:rPr>
                <w:sz w:val="18"/>
              </w:rPr>
              <w:t>in</w:t>
            </w:r>
            <w:r>
              <w:rPr>
                <w:spacing w:val="-6"/>
                <w:sz w:val="18"/>
              </w:rPr>
              <w:t xml:space="preserve"> </w:t>
            </w:r>
            <w:r>
              <w:rPr>
                <w:sz w:val="18"/>
              </w:rPr>
              <w:t>Article</w:t>
            </w:r>
            <w:r>
              <w:rPr>
                <w:spacing w:val="-6"/>
                <w:sz w:val="18"/>
              </w:rPr>
              <w:t xml:space="preserve"> </w:t>
            </w:r>
            <w:r>
              <w:rPr>
                <w:sz w:val="18"/>
              </w:rPr>
              <w:t>1(2),</w:t>
            </w:r>
            <w:r>
              <w:rPr>
                <w:spacing w:val="-5"/>
                <w:sz w:val="18"/>
              </w:rPr>
              <w:t xml:space="preserve"> </w:t>
            </w:r>
            <w:r>
              <w:rPr>
                <w:sz w:val="18"/>
              </w:rPr>
              <w:t>in</w:t>
            </w:r>
            <w:r>
              <w:rPr>
                <w:spacing w:val="-4"/>
                <w:sz w:val="18"/>
              </w:rPr>
              <w:t xml:space="preserve"> </w:t>
            </w:r>
            <w:r>
              <w:rPr>
                <w:sz w:val="18"/>
              </w:rPr>
              <w:t>particular</w:t>
            </w:r>
            <w:r>
              <w:rPr>
                <w:spacing w:val="-5"/>
                <w:sz w:val="18"/>
              </w:rPr>
              <w:t xml:space="preserve"> </w:t>
            </w:r>
            <w:r>
              <w:rPr>
                <w:sz w:val="18"/>
              </w:rPr>
              <w:t>by taking into account scientific and technical progress and the implementation of Union climate and</w:t>
            </w:r>
            <w:r>
              <w:rPr>
                <w:spacing w:val="40"/>
                <w:sz w:val="18"/>
              </w:rPr>
              <w:t xml:space="preserve"> </w:t>
            </w:r>
            <w:r>
              <w:rPr>
                <w:sz w:val="18"/>
              </w:rPr>
              <w:t>energy policies.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8"/>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2"/>
              <w:rPr>
                <w:sz w:val="18"/>
              </w:rPr>
            </w:pPr>
          </w:p>
          <w:p w:rsidR="001F4CF8" w:rsidRDefault="006A7A18">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828"/>
        </w:trPr>
        <w:tc>
          <w:tcPr>
            <w:tcW w:w="1049" w:type="dxa"/>
            <w:shd w:val="clear" w:color="auto" w:fill="D9D9D9"/>
          </w:tcPr>
          <w:p w:rsidR="001F4CF8" w:rsidRDefault="001F4CF8">
            <w:pPr>
              <w:pStyle w:val="TableParagraph"/>
              <w:spacing w:before="102"/>
              <w:rPr>
                <w:sz w:val="18"/>
              </w:rPr>
            </w:pPr>
          </w:p>
          <w:p w:rsidR="001F4CF8" w:rsidRDefault="006A7A18">
            <w:pPr>
              <w:pStyle w:val="TableParagraph"/>
              <w:ind w:right="484"/>
              <w:jc w:val="right"/>
              <w:rPr>
                <w:sz w:val="18"/>
              </w:rPr>
            </w:pPr>
            <w:r>
              <w:rPr>
                <w:spacing w:val="-2"/>
                <w:sz w:val="18"/>
              </w:rPr>
              <w:t>13.1.2.</w:t>
            </w:r>
          </w:p>
        </w:tc>
        <w:tc>
          <w:tcPr>
            <w:tcW w:w="3910" w:type="dxa"/>
            <w:shd w:val="clear" w:color="auto" w:fill="D9D9D9"/>
          </w:tcPr>
          <w:p w:rsidR="001F4CF8" w:rsidRDefault="006A7A18">
            <w:pPr>
              <w:pStyle w:val="TableParagraph"/>
              <w:spacing w:before="103"/>
              <w:ind w:left="57" w:right="45"/>
              <w:jc w:val="both"/>
              <w:rPr>
                <w:sz w:val="18"/>
              </w:rPr>
            </w:pPr>
            <w:r>
              <w:rPr>
                <w:sz w:val="18"/>
              </w:rPr>
              <w:t>If appropriate, the Commission shall present legislative proposals for emission reduction commitments for the period after 2030.</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02"/>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6" w:line="381"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830"/>
        </w:trPr>
        <w:tc>
          <w:tcPr>
            <w:tcW w:w="1049" w:type="dxa"/>
            <w:shd w:val="clear" w:color="auto" w:fill="D9D9D9"/>
          </w:tcPr>
          <w:p w:rsidR="001F4CF8" w:rsidRDefault="001F4CF8">
            <w:pPr>
              <w:pStyle w:val="TableParagraph"/>
              <w:spacing w:before="104"/>
              <w:rPr>
                <w:sz w:val="18"/>
              </w:rPr>
            </w:pPr>
          </w:p>
          <w:p w:rsidR="001F4CF8" w:rsidRDefault="006A7A18">
            <w:pPr>
              <w:pStyle w:val="TableParagraph"/>
              <w:ind w:right="537"/>
              <w:jc w:val="right"/>
              <w:rPr>
                <w:sz w:val="18"/>
              </w:rPr>
            </w:pPr>
            <w:r>
              <w:rPr>
                <w:spacing w:val="-2"/>
                <w:sz w:val="18"/>
              </w:rPr>
              <w:t>13.2.a</w:t>
            </w:r>
          </w:p>
        </w:tc>
        <w:tc>
          <w:tcPr>
            <w:tcW w:w="3910" w:type="dxa"/>
            <w:shd w:val="clear" w:color="auto" w:fill="D9D9D9"/>
          </w:tcPr>
          <w:p w:rsidR="001F4CF8" w:rsidRDefault="006A7A18">
            <w:pPr>
              <w:pStyle w:val="TableParagraph"/>
              <w:spacing w:before="105"/>
              <w:ind w:left="57" w:right="56"/>
              <w:rPr>
                <w:sz w:val="18"/>
              </w:rPr>
            </w:pPr>
            <w:r>
              <w:rPr>
                <w:sz w:val="18"/>
              </w:rPr>
              <w:t>2.</w:t>
            </w:r>
            <w:r>
              <w:rPr>
                <w:spacing w:val="40"/>
                <w:sz w:val="18"/>
              </w:rPr>
              <w:t xml:space="preserve"> </w:t>
            </w:r>
            <w:r>
              <w:rPr>
                <w:sz w:val="18"/>
              </w:rPr>
              <w:t>As</w:t>
            </w:r>
            <w:r>
              <w:rPr>
                <w:spacing w:val="40"/>
                <w:sz w:val="18"/>
              </w:rPr>
              <w:t xml:space="preserve"> </w:t>
            </w:r>
            <w:r>
              <w:rPr>
                <w:sz w:val="18"/>
              </w:rPr>
              <w:t>regards</w:t>
            </w:r>
            <w:r>
              <w:rPr>
                <w:spacing w:val="40"/>
                <w:sz w:val="18"/>
              </w:rPr>
              <w:t xml:space="preserve"> </w:t>
            </w:r>
            <w:r>
              <w:rPr>
                <w:sz w:val="18"/>
              </w:rPr>
              <w:t>ammonia,</w:t>
            </w:r>
            <w:r>
              <w:rPr>
                <w:spacing w:val="40"/>
                <w:sz w:val="18"/>
              </w:rPr>
              <w:t xml:space="preserve"> </w:t>
            </w:r>
            <w:r>
              <w:rPr>
                <w:sz w:val="18"/>
              </w:rPr>
              <w:t>the</w:t>
            </w:r>
            <w:r>
              <w:rPr>
                <w:spacing w:val="40"/>
                <w:sz w:val="18"/>
              </w:rPr>
              <w:t xml:space="preserve"> </w:t>
            </w:r>
            <w:r>
              <w:rPr>
                <w:sz w:val="18"/>
              </w:rPr>
              <w:t>Commission,</w:t>
            </w:r>
            <w:r>
              <w:rPr>
                <w:spacing w:val="40"/>
                <w:sz w:val="18"/>
              </w:rPr>
              <w:t xml:space="preserve"> </w:t>
            </w:r>
            <w:r>
              <w:rPr>
                <w:sz w:val="18"/>
              </w:rPr>
              <w:t>in</w:t>
            </w:r>
            <w:r>
              <w:rPr>
                <w:spacing w:val="40"/>
                <w:sz w:val="18"/>
              </w:rPr>
              <w:t xml:space="preserve"> </w:t>
            </w:r>
            <w:r>
              <w:rPr>
                <w:sz w:val="18"/>
              </w:rPr>
              <w:t>its review, shall assess in particular:</w:t>
            </w:r>
          </w:p>
          <w:p w:rsidR="001F4CF8" w:rsidRDefault="006A7A18">
            <w:pPr>
              <w:pStyle w:val="TableParagraph"/>
              <w:spacing w:before="1"/>
              <w:ind w:left="57"/>
              <w:rPr>
                <w:sz w:val="18"/>
              </w:rPr>
            </w:pPr>
            <w:r>
              <w:rPr>
                <w:sz w:val="18"/>
              </w:rPr>
              <w:t>(a)</w:t>
            </w:r>
            <w:r>
              <w:rPr>
                <w:spacing w:val="-1"/>
                <w:sz w:val="18"/>
              </w:rPr>
              <w:t xml:space="preserve"> </w:t>
            </w:r>
            <w:r>
              <w:rPr>
                <w:sz w:val="18"/>
              </w:rPr>
              <w:t>the</w:t>
            </w:r>
            <w:r>
              <w:rPr>
                <w:spacing w:val="-1"/>
                <w:sz w:val="18"/>
              </w:rPr>
              <w:t xml:space="preserve"> </w:t>
            </w:r>
            <w:r>
              <w:rPr>
                <w:sz w:val="18"/>
              </w:rPr>
              <w:t>latest</w:t>
            </w:r>
            <w:r>
              <w:rPr>
                <w:spacing w:val="-1"/>
                <w:sz w:val="18"/>
              </w:rPr>
              <w:t xml:space="preserve"> </w:t>
            </w:r>
            <w:r>
              <w:rPr>
                <w:sz w:val="18"/>
              </w:rPr>
              <w:t xml:space="preserve">scientific </w:t>
            </w:r>
            <w:r>
              <w:rPr>
                <w:spacing w:val="-2"/>
                <w:sz w:val="18"/>
              </w:rPr>
              <w:t>evidence;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04"/>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8" w:line="381"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1298"/>
        </w:trPr>
        <w:tc>
          <w:tcPr>
            <w:tcW w:w="1049" w:type="dxa"/>
            <w:shd w:val="clear" w:color="auto" w:fill="D9D9D9"/>
          </w:tcPr>
          <w:p w:rsidR="001F4CF8" w:rsidRDefault="001F4CF8">
            <w:pPr>
              <w:pStyle w:val="TableParagraph"/>
              <w:rPr>
                <w:sz w:val="18"/>
              </w:rPr>
            </w:pPr>
          </w:p>
          <w:p w:rsidR="001F4CF8" w:rsidRDefault="001F4CF8">
            <w:pPr>
              <w:pStyle w:val="TableParagraph"/>
              <w:spacing w:before="132"/>
              <w:rPr>
                <w:sz w:val="18"/>
              </w:rPr>
            </w:pPr>
          </w:p>
          <w:p w:rsidR="001F4CF8" w:rsidRDefault="006A7A18">
            <w:pPr>
              <w:pStyle w:val="TableParagraph"/>
              <w:spacing w:before="1"/>
              <w:ind w:right="527"/>
              <w:jc w:val="right"/>
              <w:rPr>
                <w:sz w:val="18"/>
              </w:rPr>
            </w:pPr>
            <w:r>
              <w:rPr>
                <w:spacing w:val="-2"/>
                <w:sz w:val="18"/>
              </w:rPr>
              <w:t>13.2.b</w:t>
            </w:r>
          </w:p>
        </w:tc>
        <w:tc>
          <w:tcPr>
            <w:tcW w:w="3910" w:type="dxa"/>
            <w:shd w:val="clear" w:color="auto" w:fill="D9D9D9"/>
          </w:tcPr>
          <w:p w:rsidR="001F4CF8" w:rsidRDefault="006A7A18">
            <w:pPr>
              <w:pStyle w:val="TableParagraph"/>
              <w:spacing w:before="28"/>
              <w:ind w:left="57" w:right="45"/>
              <w:jc w:val="both"/>
              <w:rPr>
                <w:sz w:val="18"/>
              </w:rPr>
            </w:pPr>
            <w:r>
              <w:rPr>
                <w:sz w:val="18"/>
              </w:rPr>
              <w:t>(b) updates of the UNECE Guidance Document on Preventing and Abating Ammonia Emissions from Agricultural Sources of 2014 (the ‘Ammonia Guidance Document’) (1), the UNECE Framework Code for Good Agricultural Practice for Reducing Ammonia Emissions (2), as last revised in 2014;</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spacing w:before="132"/>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1F4CF8">
            <w:pPr>
              <w:pStyle w:val="TableParagraph"/>
              <w:spacing w:before="176"/>
              <w:rPr>
                <w:sz w:val="18"/>
              </w:rPr>
            </w:pPr>
          </w:p>
          <w:p w:rsidR="001F4CF8" w:rsidRDefault="006A7A18">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885"/>
        </w:trPr>
        <w:tc>
          <w:tcPr>
            <w:tcW w:w="1049" w:type="dxa"/>
            <w:shd w:val="clear" w:color="auto" w:fill="D9D9D9"/>
          </w:tcPr>
          <w:p w:rsidR="001F4CF8" w:rsidRDefault="001F4CF8">
            <w:pPr>
              <w:pStyle w:val="TableParagraph"/>
              <w:spacing w:before="133"/>
              <w:rPr>
                <w:sz w:val="18"/>
              </w:rPr>
            </w:pPr>
          </w:p>
          <w:p w:rsidR="001F4CF8" w:rsidRDefault="006A7A18">
            <w:pPr>
              <w:pStyle w:val="TableParagraph"/>
              <w:ind w:right="537"/>
              <w:jc w:val="right"/>
              <w:rPr>
                <w:sz w:val="18"/>
              </w:rPr>
            </w:pPr>
            <w:r>
              <w:rPr>
                <w:spacing w:val="-2"/>
                <w:sz w:val="18"/>
              </w:rPr>
              <w:t>13.2.c</w:t>
            </w:r>
          </w:p>
        </w:tc>
        <w:tc>
          <w:tcPr>
            <w:tcW w:w="3910" w:type="dxa"/>
            <w:shd w:val="clear" w:color="auto" w:fill="D9D9D9"/>
          </w:tcPr>
          <w:p w:rsidR="001F4CF8" w:rsidRDefault="006A7A18">
            <w:pPr>
              <w:pStyle w:val="TableParagraph"/>
              <w:spacing w:before="28"/>
              <w:ind w:left="57" w:right="46"/>
              <w:jc w:val="both"/>
              <w:rPr>
                <w:sz w:val="18"/>
              </w:rPr>
            </w:pPr>
            <w:r>
              <w:rPr>
                <w:sz w:val="18"/>
              </w:rPr>
              <w:t>(c) updates of the Best Available Techniques as defined in point (10) of Article 3 of Directive 2010/75/EU of the European Parliament and of the Council (3);</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33"/>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77"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503"/>
        </w:trPr>
        <w:tc>
          <w:tcPr>
            <w:tcW w:w="1049" w:type="dxa"/>
            <w:shd w:val="clear" w:color="auto" w:fill="D9D9D9"/>
          </w:tcPr>
          <w:p w:rsidR="001F4CF8" w:rsidRDefault="006A7A18">
            <w:pPr>
              <w:pStyle w:val="TableParagraph"/>
              <w:spacing w:before="148"/>
              <w:ind w:right="527"/>
              <w:jc w:val="right"/>
              <w:rPr>
                <w:sz w:val="18"/>
              </w:rPr>
            </w:pPr>
            <w:r>
              <w:rPr>
                <w:spacing w:val="-2"/>
                <w:sz w:val="18"/>
              </w:rPr>
              <w:t>13.2.d</w:t>
            </w:r>
          </w:p>
        </w:tc>
        <w:tc>
          <w:tcPr>
            <w:tcW w:w="3910" w:type="dxa"/>
            <w:shd w:val="clear" w:color="auto" w:fill="D9D9D9"/>
          </w:tcPr>
          <w:p w:rsidR="001F4CF8" w:rsidRDefault="006A7A18">
            <w:pPr>
              <w:pStyle w:val="TableParagraph"/>
              <w:spacing w:before="45"/>
              <w:ind w:left="57" w:right="56"/>
              <w:rPr>
                <w:sz w:val="18"/>
              </w:rPr>
            </w:pPr>
            <w:r>
              <w:rPr>
                <w:sz w:val="18"/>
              </w:rPr>
              <w:t>(d) agri-environment measures in the framework of the common agricultural policy.</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6A7A18">
            <w:pPr>
              <w:pStyle w:val="TableParagraph"/>
              <w:spacing w:before="148"/>
              <w:ind w:left="12"/>
              <w:jc w:val="center"/>
              <w:rPr>
                <w:sz w:val="18"/>
              </w:rPr>
            </w:pPr>
            <w:r>
              <w:rPr>
                <w:spacing w:val="-5"/>
                <w:sz w:val="18"/>
              </w:rPr>
              <w:t>НП</w:t>
            </w:r>
          </w:p>
        </w:tc>
        <w:tc>
          <w:tcPr>
            <w:tcW w:w="2562" w:type="dxa"/>
          </w:tcPr>
          <w:p w:rsidR="001F4CF8" w:rsidRDefault="006A7A18">
            <w:pPr>
              <w:pStyle w:val="TableParagraph"/>
              <w:spacing w:before="148"/>
              <w:ind w:left="78"/>
              <w:rPr>
                <w:sz w:val="18"/>
              </w:rPr>
            </w:pPr>
            <w:r>
              <w:rPr>
                <w:sz w:val="18"/>
              </w:rPr>
              <w:t>Образложење</w:t>
            </w:r>
            <w:r>
              <w:rPr>
                <w:spacing w:val="-6"/>
                <w:sz w:val="18"/>
              </w:rPr>
              <w:t xml:space="preserve"> </w:t>
            </w:r>
            <w:r>
              <w:rPr>
                <w:spacing w:val="-2"/>
                <w:sz w:val="18"/>
              </w:rPr>
              <w:t>оцене:</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381"/>
        </w:trPr>
        <w:tc>
          <w:tcPr>
            <w:tcW w:w="1049" w:type="dxa"/>
            <w:shd w:val="clear" w:color="auto" w:fill="D9D9D9"/>
          </w:tcPr>
          <w:p w:rsidR="001F4CF8" w:rsidRDefault="001F4CF8">
            <w:pPr>
              <w:pStyle w:val="TableParagraph"/>
              <w:rPr>
                <w:sz w:val="18"/>
              </w:rPr>
            </w:pPr>
          </w:p>
        </w:tc>
        <w:tc>
          <w:tcPr>
            <w:tcW w:w="3910" w:type="dxa"/>
            <w:shd w:val="clear" w:color="auto" w:fill="D9D9D9"/>
          </w:tcPr>
          <w:p w:rsidR="001F4CF8" w:rsidRDefault="001F4CF8">
            <w:pPr>
              <w:pStyle w:val="TableParagraph"/>
              <w:rPr>
                <w:sz w:val="18"/>
              </w:rPr>
            </w:pP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tc>
        <w:tc>
          <w:tcPr>
            <w:tcW w:w="2562" w:type="dxa"/>
          </w:tcPr>
          <w:p w:rsidR="001F4CF8" w:rsidRDefault="006A7A18">
            <w:pPr>
              <w:pStyle w:val="TableParagraph"/>
              <w:spacing w:before="26"/>
              <w:ind w:left="78"/>
              <w:rPr>
                <w:sz w:val="18"/>
              </w:rPr>
            </w:pPr>
            <w:r>
              <w:rPr>
                <w:sz w:val="18"/>
              </w:rPr>
              <w:t>Надлежност</w:t>
            </w:r>
            <w:r>
              <w:rPr>
                <w:spacing w:val="-5"/>
                <w:sz w:val="18"/>
              </w:rPr>
              <w:t xml:space="preserve"> </w:t>
            </w:r>
            <w:r>
              <w:rPr>
                <w:spacing w:val="-2"/>
                <w:sz w:val="18"/>
              </w:rPr>
              <w:t>Комисије.</w:t>
            </w:r>
          </w:p>
        </w:tc>
        <w:tc>
          <w:tcPr>
            <w:tcW w:w="1544" w:type="dxa"/>
          </w:tcPr>
          <w:p w:rsidR="001F4CF8" w:rsidRDefault="001F4CF8">
            <w:pPr>
              <w:pStyle w:val="TableParagraph"/>
              <w:rPr>
                <w:sz w:val="18"/>
              </w:rPr>
            </w:pPr>
          </w:p>
        </w:tc>
      </w:tr>
      <w:tr w:rsidR="001F4CF8">
        <w:trPr>
          <w:trHeight w:val="1297"/>
        </w:trPr>
        <w:tc>
          <w:tcPr>
            <w:tcW w:w="1049" w:type="dxa"/>
            <w:shd w:val="clear" w:color="auto" w:fill="D9D9D9"/>
          </w:tcPr>
          <w:p w:rsidR="001F4CF8" w:rsidRDefault="001F4CF8">
            <w:pPr>
              <w:pStyle w:val="TableParagraph"/>
              <w:rPr>
                <w:sz w:val="18"/>
              </w:rPr>
            </w:pPr>
          </w:p>
          <w:p w:rsidR="001F4CF8" w:rsidRDefault="001F4CF8">
            <w:pPr>
              <w:pStyle w:val="TableParagraph"/>
              <w:spacing w:before="132"/>
              <w:rPr>
                <w:sz w:val="18"/>
              </w:rPr>
            </w:pPr>
          </w:p>
          <w:p w:rsidR="001F4CF8" w:rsidRDefault="006A7A18">
            <w:pPr>
              <w:pStyle w:val="TableParagraph"/>
              <w:spacing w:before="1"/>
              <w:ind w:left="57"/>
              <w:rPr>
                <w:sz w:val="18"/>
              </w:rPr>
            </w:pPr>
            <w:r>
              <w:rPr>
                <w:spacing w:val="-2"/>
                <w:sz w:val="18"/>
              </w:rPr>
              <w:t>13.3.</w:t>
            </w:r>
          </w:p>
        </w:tc>
        <w:tc>
          <w:tcPr>
            <w:tcW w:w="3910" w:type="dxa"/>
            <w:shd w:val="clear" w:color="auto" w:fill="D9D9D9"/>
          </w:tcPr>
          <w:p w:rsidR="001F4CF8" w:rsidRDefault="006A7A18">
            <w:pPr>
              <w:pStyle w:val="TableParagraph"/>
              <w:spacing w:before="28"/>
              <w:ind w:left="57" w:right="45"/>
              <w:jc w:val="both"/>
              <w:rPr>
                <w:sz w:val="18"/>
              </w:rPr>
            </w:pPr>
            <w:r>
              <w:rPr>
                <w:sz w:val="18"/>
              </w:rPr>
              <w:t>3. On the basis of</w:t>
            </w:r>
            <w:r>
              <w:rPr>
                <w:spacing w:val="-1"/>
                <w:sz w:val="18"/>
              </w:rPr>
              <w:t xml:space="preserve"> </w:t>
            </w:r>
            <w:r>
              <w:rPr>
                <w:sz w:val="18"/>
              </w:rPr>
              <w:t>the reported national emissions of mercury the Commission shall assess their impact</w:t>
            </w:r>
            <w:r>
              <w:rPr>
                <w:spacing w:val="40"/>
                <w:sz w:val="18"/>
              </w:rPr>
              <w:t xml:space="preserve"> </w:t>
            </w:r>
            <w:r>
              <w:rPr>
                <w:sz w:val="18"/>
              </w:rPr>
              <w:t xml:space="preserve">on achieving the objectives set out in Article 1(2) and shall consider measures for reducing those emissions and, if appropriate, submit a legislative </w:t>
            </w:r>
            <w:r>
              <w:rPr>
                <w:spacing w:val="-2"/>
                <w:sz w:val="18"/>
              </w:rPr>
              <w:t>proposal.</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spacing w:before="132"/>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1F4CF8">
            <w:pPr>
              <w:pStyle w:val="TableParagraph"/>
              <w:spacing w:before="176"/>
              <w:rPr>
                <w:sz w:val="18"/>
              </w:rPr>
            </w:pPr>
          </w:p>
          <w:p w:rsidR="001F4CF8" w:rsidRDefault="006A7A18">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1713"/>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3"/>
              <w:rPr>
                <w:sz w:val="18"/>
              </w:rPr>
            </w:pPr>
          </w:p>
          <w:p w:rsidR="001F4CF8" w:rsidRDefault="006A7A18">
            <w:pPr>
              <w:pStyle w:val="TableParagraph"/>
              <w:ind w:left="57"/>
              <w:rPr>
                <w:sz w:val="18"/>
              </w:rPr>
            </w:pPr>
            <w:r>
              <w:rPr>
                <w:spacing w:val="-2"/>
                <w:sz w:val="18"/>
              </w:rPr>
              <w:t>14.1.a</w:t>
            </w:r>
          </w:p>
        </w:tc>
        <w:tc>
          <w:tcPr>
            <w:tcW w:w="3910" w:type="dxa"/>
            <w:shd w:val="clear" w:color="auto" w:fill="D9D9D9"/>
          </w:tcPr>
          <w:p w:rsidR="001F4CF8" w:rsidRDefault="006A7A18">
            <w:pPr>
              <w:pStyle w:val="TableParagraph"/>
              <w:spacing w:before="28"/>
              <w:ind w:left="57"/>
              <w:jc w:val="both"/>
              <w:rPr>
                <w:b/>
                <w:sz w:val="18"/>
              </w:rPr>
            </w:pPr>
            <w:r>
              <w:rPr>
                <w:b/>
                <w:sz w:val="18"/>
              </w:rPr>
              <w:t>Access</w:t>
            </w:r>
            <w:r>
              <w:rPr>
                <w:b/>
                <w:spacing w:val="-3"/>
                <w:sz w:val="18"/>
              </w:rPr>
              <w:t xml:space="preserve"> </w:t>
            </w:r>
            <w:r>
              <w:rPr>
                <w:b/>
                <w:sz w:val="18"/>
              </w:rPr>
              <w:t>to</w:t>
            </w:r>
            <w:r>
              <w:rPr>
                <w:b/>
                <w:spacing w:val="-1"/>
                <w:sz w:val="18"/>
              </w:rPr>
              <w:t xml:space="preserve"> </w:t>
            </w:r>
            <w:r>
              <w:rPr>
                <w:b/>
                <w:spacing w:val="-2"/>
                <w:sz w:val="18"/>
              </w:rPr>
              <w:t>information</w:t>
            </w:r>
          </w:p>
          <w:p w:rsidR="001F4CF8" w:rsidRDefault="006A7A18">
            <w:pPr>
              <w:pStyle w:val="TableParagraph"/>
              <w:ind w:left="57" w:right="46"/>
              <w:jc w:val="both"/>
              <w:rPr>
                <w:sz w:val="18"/>
              </w:rPr>
            </w:pPr>
            <w:r>
              <w:rPr>
                <w:sz w:val="18"/>
              </w:rPr>
              <w:t>1. Member States shall, in compliance with</w:t>
            </w:r>
            <w:r>
              <w:rPr>
                <w:spacing w:val="40"/>
                <w:sz w:val="18"/>
              </w:rPr>
              <w:t xml:space="preserve"> </w:t>
            </w:r>
            <w:r>
              <w:rPr>
                <w:sz w:val="18"/>
              </w:rPr>
              <w:t>Directive 2003/4/EC, ensure the active and systematic dissemination to the public of the following information by publishing it</w:t>
            </w:r>
            <w:r>
              <w:rPr>
                <w:spacing w:val="-2"/>
                <w:sz w:val="18"/>
              </w:rPr>
              <w:t xml:space="preserve"> </w:t>
            </w:r>
            <w:r>
              <w:rPr>
                <w:sz w:val="18"/>
              </w:rPr>
              <w:t>on a</w:t>
            </w:r>
            <w:r>
              <w:rPr>
                <w:spacing w:val="-1"/>
                <w:sz w:val="18"/>
              </w:rPr>
              <w:t xml:space="preserve"> </w:t>
            </w:r>
            <w:r>
              <w:rPr>
                <w:sz w:val="18"/>
              </w:rPr>
              <w:t>publicly accessible website:</w:t>
            </w:r>
          </w:p>
          <w:p w:rsidR="001F4CF8" w:rsidRDefault="006A7A18">
            <w:pPr>
              <w:pStyle w:val="TableParagraph"/>
              <w:spacing w:before="2"/>
              <w:ind w:left="57" w:right="49"/>
              <w:jc w:val="both"/>
              <w:rPr>
                <w:sz w:val="18"/>
              </w:rPr>
            </w:pPr>
            <w:r>
              <w:rPr>
                <w:sz w:val="18"/>
              </w:rPr>
              <w:t>(a) the national air pollution control programmes</w:t>
            </w:r>
            <w:r>
              <w:rPr>
                <w:spacing w:val="40"/>
                <w:sz w:val="18"/>
              </w:rPr>
              <w:t xml:space="preserve"> </w:t>
            </w:r>
            <w:r>
              <w:rPr>
                <w:sz w:val="18"/>
              </w:rPr>
              <w:t>and any updates;</w:t>
            </w:r>
          </w:p>
        </w:tc>
        <w:tc>
          <w:tcPr>
            <w:tcW w:w="912" w:type="dxa"/>
          </w:tcPr>
          <w:p w:rsidR="001F4CF8" w:rsidRDefault="001F4CF8">
            <w:pPr>
              <w:pStyle w:val="TableParagraph"/>
              <w:rPr>
                <w:sz w:val="18"/>
              </w:rPr>
            </w:pPr>
          </w:p>
          <w:p w:rsidR="001F4CF8" w:rsidRDefault="001F4CF8">
            <w:pPr>
              <w:pStyle w:val="TableParagraph"/>
              <w:spacing w:before="176"/>
              <w:rPr>
                <w:sz w:val="18"/>
              </w:rPr>
            </w:pPr>
          </w:p>
          <w:p w:rsidR="001F4CF8" w:rsidRDefault="006A7A18">
            <w:pPr>
              <w:pStyle w:val="TableParagraph"/>
              <w:ind w:left="57"/>
              <w:rPr>
                <w:b/>
                <w:sz w:val="18"/>
              </w:rPr>
            </w:pPr>
            <w:r>
              <w:rPr>
                <w:b/>
                <w:spacing w:val="-4"/>
                <w:sz w:val="18"/>
              </w:rPr>
              <w:t>0.1.</w:t>
            </w:r>
          </w:p>
          <w:p w:rsidR="001F4CF8" w:rsidRDefault="006A7A18">
            <w:pPr>
              <w:pStyle w:val="TableParagraph"/>
              <w:spacing w:before="120"/>
              <w:ind w:left="62"/>
              <w:rPr>
                <w:sz w:val="18"/>
              </w:rPr>
            </w:pPr>
            <w:r>
              <w:rPr>
                <w:spacing w:val="-4"/>
                <w:sz w:val="18"/>
              </w:rPr>
              <w:t>30.8</w:t>
            </w:r>
          </w:p>
        </w:tc>
        <w:tc>
          <w:tcPr>
            <w:tcW w:w="4042" w:type="dxa"/>
          </w:tcPr>
          <w:p w:rsidR="001F4CF8" w:rsidRDefault="006A7A18">
            <w:pPr>
              <w:pStyle w:val="TableParagraph"/>
              <w:spacing w:before="86"/>
              <w:ind w:left="57"/>
              <w:rPr>
                <w:sz w:val="18"/>
              </w:rPr>
            </w:pPr>
            <w:r>
              <w:rPr>
                <w:sz w:val="18"/>
              </w:rPr>
              <w:t>Члан</w:t>
            </w:r>
            <w:r>
              <w:rPr>
                <w:spacing w:val="-4"/>
                <w:sz w:val="18"/>
              </w:rPr>
              <w:t xml:space="preserve"> </w:t>
            </w:r>
            <w:r>
              <w:rPr>
                <w:spacing w:val="-5"/>
                <w:sz w:val="18"/>
              </w:rPr>
              <w:t>30</w:t>
            </w:r>
          </w:p>
          <w:p w:rsidR="001F4CF8" w:rsidRDefault="006A7A18">
            <w:pPr>
              <w:pStyle w:val="TableParagraph"/>
              <w:spacing w:before="151"/>
              <w:ind w:left="57"/>
              <w:rPr>
                <w:sz w:val="18"/>
              </w:rPr>
            </w:pPr>
            <w:r>
              <w:rPr>
                <w:sz w:val="18"/>
              </w:rPr>
              <w:t>Национални</w:t>
            </w:r>
            <w:r>
              <w:rPr>
                <w:spacing w:val="-9"/>
                <w:sz w:val="18"/>
              </w:rPr>
              <w:t xml:space="preserve"> </w:t>
            </w:r>
            <w:r>
              <w:rPr>
                <w:sz w:val="18"/>
              </w:rPr>
              <w:t>програм</w:t>
            </w:r>
            <w:r>
              <w:rPr>
                <w:spacing w:val="-7"/>
                <w:sz w:val="18"/>
              </w:rPr>
              <w:t xml:space="preserve"> </w:t>
            </w:r>
            <w:r>
              <w:rPr>
                <w:sz w:val="18"/>
              </w:rPr>
              <w:t>контроле</w:t>
            </w:r>
            <w:r>
              <w:rPr>
                <w:spacing w:val="-10"/>
                <w:sz w:val="18"/>
              </w:rPr>
              <w:t xml:space="preserve"> </w:t>
            </w:r>
            <w:r>
              <w:rPr>
                <w:sz w:val="18"/>
              </w:rPr>
              <w:t>загађења</w:t>
            </w:r>
            <w:r>
              <w:rPr>
                <w:spacing w:val="-9"/>
                <w:sz w:val="18"/>
              </w:rPr>
              <w:t xml:space="preserve"> </w:t>
            </w:r>
            <w:r>
              <w:rPr>
                <w:sz w:val="18"/>
              </w:rPr>
              <w:t>ваздуха</w:t>
            </w:r>
            <w:r>
              <w:rPr>
                <w:spacing w:val="-9"/>
                <w:sz w:val="18"/>
              </w:rPr>
              <w:t xml:space="preserve"> </w:t>
            </w:r>
            <w:r>
              <w:rPr>
                <w:sz w:val="18"/>
              </w:rPr>
              <w:t>и његове измене и допуне морају бити доступни јавности и објављују се на званичној интернет страници Министарства.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3"/>
              <w:rPr>
                <w:sz w:val="18"/>
              </w:rPr>
            </w:pPr>
          </w:p>
          <w:p w:rsidR="001F4CF8" w:rsidRDefault="006A7A18">
            <w:pPr>
              <w:pStyle w:val="TableParagraph"/>
              <w:ind w:left="12" w:right="3"/>
              <w:jc w:val="center"/>
              <w:rPr>
                <w:sz w:val="18"/>
              </w:rPr>
            </w:pPr>
            <w:r>
              <w:rPr>
                <w:spacing w:val="-5"/>
                <w:sz w:val="18"/>
              </w:rPr>
              <w:t>ПУ</w:t>
            </w: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3045"/>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79"/>
              <w:rPr>
                <w:sz w:val="18"/>
              </w:rPr>
            </w:pPr>
          </w:p>
          <w:p w:rsidR="001F4CF8" w:rsidRDefault="006A7A18">
            <w:pPr>
              <w:pStyle w:val="TableParagraph"/>
              <w:ind w:left="57"/>
              <w:rPr>
                <w:sz w:val="18"/>
              </w:rPr>
            </w:pPr>
            <w:r>
              <w:rPr>
                <w:spacing w:val="-2"/>
                <w:sz w:val="18"/>
              </w:rPr>
              <w:t>14.1.b</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4"/>
              <w:rPr>
                <w:sz w:val="18"/>
              </w:rPr>
            </w:pPr>
          </w:p>
          <w:p w:rsidR="001F4CF8" w:rsidRDefault="006A7A18">
            <w:pPr>
              <w:pStyle w:val="TableParagraph"/>
              <w:ind w:left="57" w:right="46"/>
              <w:jc w:val="both"/>
              <w:rPr>
                <w:sz w:val="18"/>
              </w:rPr>
            </w:pPr>
            <w:r>
              <w:rPr>
                <w:sz w:val="18"/>
              </w:rPr>
              <w:t>(b) the national emission inventories (including, where applicable, the adjusted national emission inventories), the national emission projections, the informative inventory reports and additional reports and information provided to the Commission in accordance with Article 10.</w:t>
            </w:r>
          </w:p>
        </w:tc>
        <w:tc>
          <w:tcPr>
            <w:tcW w:w="91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
              <w:rPr>
                <w:sz w:val="18"/>
              </w:rPr>
            </w:pPr>
          </w:p>
          <w:p w:rsidR="001F4CF8" w:rsidRDefault="006A7A18">
            <w:pPr>
              <w:pStyle w:val="TableParagraph"/>
              <w:ind w:left="57"/>
              <w:rPr>
                <w:b/>
                <w:sz w:val="18"/>
              </w:rPr>
            </w:pPr>
            <w:r>
              <w:rPr>
                <w:b/>
                <w:spacing w:val="-4"/>
                <w:sz w:val="18"/>
              </w:rPr>
              <w:t>0.1.</w:t>
            </w:r>
          </w:p>
          <w:p w:rsidR="001F4CF8" w:rsidRDefault="006A7A18">
            <w:pPr>
              <w:pStyle w:val="TableParagraph"/>
              <w:spacing w:before="122"/>
              <w:ind w:left="62"/>
              <w:rPr>
                <w:sz w:val="18"/>
              </w:rPr>
            </w:pPr>
            <w:r>
              <w:rPr>
                <w:spacing w:val="-4"/>
                <w:sz w:val="18"/>
              </w:rPr>
              <w:t>46.2</w:t>
            </w:r>
          </w:p>
        </w:tc>
        <w:tc>
          <w:tcPr>
            <w:tcW w:w="4042" w:type="dxa"/>
          </w:tcPr>
          <w:p w:rsidR="001F4CF8" w:rsidRDefault="006A7A18">
            <w:pPr>
              <w:pStyle w:val="TableParagraph"/>
              <w:spacing w:before="28"/>
              <w:ind w:left="57"/>
              <w:jc w:val="both"/>
              <w:rPr>
                <w:sz w:val="18"/>
              </w:rPr>
            </w:pPr>
            <w:r>
              <w:rPr>
                <w:sz w:val="18"/>
              </w:rPr>
              <w:t>Члан</w:t>
            </w:r>
            <w:r>
              <w:rPr>
                <w:spacing w:val="-4"/>
                <w:sz w:val="18"/>
              </w:rPr>
              <w:t xml:space="preserve"> </w:t>
            </w:r>
            <w:r>
              <w:rPr>
                <w:spacing w:val="-5"/>
                <w:sz w:val="18"/>
              </w:rPr>
              <w:t>46</w:t>
            </w:r>
          </w:p>
          <w:p w:rsidR="001F4CF8" w:rsidRDefault="006A7A18">
            <w:pPr>
              <w:pStyle w:val="TableParagraph"/>
              <w:spacing w:before="148"/>
              <w:ind w:left="57" w:right="45"/>
              <w:jc w:val="both"/>
              <w:rPr>
                <w:sz w:val="18"/>
              </w:rPr>
            </w:pPr>
            <w:r>
              <w:rPr>
                <w:sz w:val="18"/>
              </w:rPr>
              <w:t>Агенција на својој званичној интернет страници објављује национални инвентар емисија</w:t>
            </w:r>
            <w:r>
              <w:rPr>
                <w:spacing w:val="40"/>
                <w:sz w:val="18"/>
              </w:rPr>
              <w:t xml:space="preserve"> </w:t>
            </w:r>
            <w:r>
              <w:rPr>
                <w:sz w:val="18"/>
              </w:rPr>
              <w:t>одређених загађујућих материја из става 1. овог члана (укључујући ако је потребно и прилагођени инвентар емисија), националне пројекције</w:t>
            </w:r>
            <w:r>
              <w:rPr>
                <w:spacing w:val="40"/>
                <w:sz w:val="18"/>
              </w:rPr>
              <w:t xml:space="preserve"> </w:t>
            </w:r>
            <w:r>
              <w:rPr>
                <w:sz w:val="18"/>
              </w:rPr>
              <w:t>емисија, просторно рашчлањене националне инвентаре емисија, инвентаре великих тачкастих извора и додатне информативне извештаје о инвентару у складу са методологијом</w:t>
            </w:r>
            <w:r>
              <w:rPr>
                <w:spacing w:val="40"/>
                <w:sz w:val="18"/>
              </w:rPr>
              <w:t xml:space="preserve"> </w:t>
            </w:r>
            <w:r>
              <w:rPr>
                <w:sz w:val="18"/>
              </w:rPr>
              <w:t>предвиђеном Међународном конвенцијом о загађивању ваздуха на великим удаљеностима.</w:t>
            </w: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79"/>
              <w:rPr>
                <w:sz w:val="18"/>
              </w:rPr>
            </w:pPr>
          </w:p>
          <w:p w:rsidR="001F4CF8" w:rsidRDefault="006A7A18">
            <w:pPr>
              <w:pStyle w:val="TableParagraph"/>
              <w:ind w:left="12"/>
              <w:jc w:val="center"/>
              <w:rPr>
                <w:sz w:val="18"/>
              </w:rPr>
            </w:pPr>
            <w:r>
              <w:rPr>
                <w:spacing w:val="-5"/>
                <w:sz w:val="18"/>
              </w:rPr>
              <w:t>ДУ</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4"/>
              <w:rPr>
                <w:sz w:val="18"/>
              </w:rPr>
            </w:pPr>
          </w:p>
          <w:p w:rsidR="001F4CF8" w:rsidRDefault="006A7A18">
            <w:pPr>
              <w:pStyle w:val="TableParagraph"/>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19"/>
              <w:ind w:left="57" w:right="19" w:firstLine="21"/>
              <w:rPr>
                <w:sz w:val="18"/>
              </w:rPr>
            </w:pPr>
            <w:r>
              <w:rPr>
                <w:sz w:val="18"/>
              </w:rPr>
              <w:t>Потпуно усклађено изузев одредби</w:t>
            </w:r>
            <w:r>
              <w:rPr>
                <w:spacing w:val="-12"/>
                <w:sz w:val="18"/>
              </w:rPr>
              <w:t xml:space="preserve"> </w:t>
            </w:r>
            <w:r>
              <w:rPr>
                <w:sz w:val="18"/>
              </w:rPr>
              <w:t>релевантних</w:t>
            </w:r>
            <w:r>
              <w:rPr>
                <w:spacing w:val="-11"/>
                <w:sz w:val="18"/>
              </w:rPr>
              <w:t xml:space="preserve"> </w:t>
            </w:r>
            <w:r>
              <w:rPr>
                <w:sz w:val="18"/>
              </w:rPr>
              <w:t>за</w:t>
            </w:r>
            <w:r>
              <w:rPr>
                <w:spacing w:val="-11"/>
                <w:sz w:val="18"/>
              </w:rPr>
              <w:t xml:space="preserve"> </w:t>
            </w:r>
            <w:r>
              <w:rPr>
                <w:sz w:val="18"/>
              </w:rPr>
              <w:t>земље чланице ЕУ.</w:t>
            </w:r>
          </w:p>
        </w:tc>
        <w:tc>
          <w:tcPr>
            <w:tcW w:w="1544" w:type="dxa"/>
          </w:tcPr>
          <w:p w:rsidR="001F4CF8" w:rsidRDefault="001F4CF8">
            <w:pPr>
              <w:pStyle w:val="TableParagraph"/>
              <w:rPr>
                <w:sz w:val="18"/>
              </w:rPr>
            </w:pPr>
          </w:p>
        </w:tc>
      </w:tr>
      <w:tr w:rsidR="001F4CF8">
        <w:trPr>
          <w:trHeight w:val="1507"/>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spacing w:before="1"/>
              <w:ind w:left="57"/>
              <w:rPr>
                <w:sz w:val="18"/>
              </w:rPr>
            </w:pPr>
            <w:r>
              <w:rPr>
                <w:spacing w:val="-2"/>
                <w:sz w:val="18"/>
              </w:rPr>
              <w:t>14.2.</w:t>
            </w:r>
          </w:p>
        </w:tc>
        <w:tc>
          <w:tcPr>
            <w:tcW w:w="3910" w:type="dxa"/>
            <w:shd w:val="clear" w:color="auto" w:fill="D9D9D9"/>
          </w:tcPr>
          <w:p w:rsidR="001F4CF8" w:rsidRDefault="006A7A18">
            <w:pPr>
              <w:pStyle w:val="TableParagraph"/>
              <w:spacing w:before="28"/>
              <w:ind w:left="57" w:right="45"/>
              <w:jc w:val="both"/>
              <w:rPr>
                <w:sz w:val="18"/>
              </w:rPr>
            </w:pPr>
            <w:r>
              <w:rPr>
                <w:sz w:val="18"/>
              </w:rPr>
              <w:t>2. The Commission shall, in compliance with Regulation (EC) No 1367/2006 of the European Parliament and of the Council (4), ensure the active and systematic dissemination to the public of</w:t>
            </w:r>
            <w:r>
              <w:rPr>
                <w:spacing w:val="40"/>
                <w:sz w:val="18"/>
              </w:rPr>
              <w:t xml:space="preserve"> </w:t>
            </w:r>
            <w:r>
              <w:rPr>
                <w:sz w:val="18"/>
              </w:rPr>
              <w:t>Union-wide</w:t>
            </w:r>
            <w:r>
              <w:rPr>
                <w:spacing w:val="-5"/>
                <w:sz w:val="18"/>
              </w:rPr>
              <w:t xml:space="preserve"> </w:t>
            </w:r>
            <w:r>
              <w:rPr>
                <w:sz w:val="18"/>
              </w:rPr>
              <w:t>emission</w:t>
            </w:r>
            <w:r>
              <w:rPr>
                <w:spacing w:val="-4"/>
                <w:sz w:val="18"/>
              </w:rPr>
              <w:t xml:space="preserve"> </w:t>
            </w:r>
            <w:r>
              <w:rPr>
                <w:sz w:val="18"/>
              </w:rPr>
              <w:t>inventories,</w:t>
            </w:r>
            <w:r>
              <w:rPr>
                <w:spacing w:val="-6"/>
                <w:sz w:val="18"/>
              </w:rPr>
              <w:t xml:space="preserve"> </w:t>
            </w:r>
            <w:r>
              <w:rPr>
                <w:sz w:val="18"/>
              </w:rPr>
              <w:t>and</w:t>
            </w:r>
            <w:r>
              <w:rPr>
                <w:spacing w:val="-4"/>
                <w:sz w:val="18"/>
              </w:rPr>
              <w:t xml:space="preserve"> </w:t>
            </w:r>
            <w:r>
              <w:rPr>
                <w:sz w:val="18"/>
              </w:rPr>
              <w:t>projections</w:t>
            </w:r>
            <w:r>
              <w:rPr>
                <w:spacing w:val="-5"/>
                <w:sz w:val="18"/>
              </w:rPr>
              <w:t xml:space="preserve"> </w:t>
            </w:r>
            <w:r>
              <w:rPr>
                <w:sz w:val="18"/>
              </w:rPr>
              <w:t>as well as informative inventory reports on a publicly accessible website.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1F4CF8">
            <w:pPr>
              <w:pStyle w:val="TableParagraph"/>
              <w:rPr>
                <w:sz w:val="18"/>
              </w:rPr>
            </w:pPr>
          </w:p>
          <w:p w:rsidR="001F4CF8" w:rsidRDefault="001F4CF8">
            <w:pPr>
              <w:pStyle w:val="TableParagraph"/>
              <w:spacing w:before="73"/>
              <w:rPr>
                <w:sz w:val="18"/>
              </w:rPr>
            </w:pPr>
          </w:p>
          <w:p w:rsidR="001F4CF8" w:rsidRDefault="006A7A18">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882"/>
        </w:trPr>
        <w:tc>
          <w:tcPr>
            <w:tcW w:w="1049" w:type="dxa"/>
            <w:shd w:val="clear" w:color="auto" w:fill="D9D9D9"/>
          </w:tcPr>
          <w:p w:rsidR="001F4CF8" w:rsidRDefault="001F4CF8">
            <w:pPr>
              <w:pStyle w:val="TableParagraph"/>
              <w:spacing w:before="131"/>
              <w:rPr>
                <w:sz w:val="18"/>
              </w:rPr>
            </w:pPr>
          </w:p>
          <w:p w:rsidR="001F4CF8" w:rsidRDefault="006A7A18">
            <w:pPr>
              <w:pStyle w:val="TableParagraph"/>
              <w:ind w:left="57"/>
              <w:rPr>
                <w:sz w:val="18"/>
              </w:rPr>
            </w:pPr>
            <w:r>
              <w:rPr>
                <w:spacing w:val="-2"/>
                <w:sz w:val="18"/>
              </w:rPr>
              <w:t>14.3.a</w:t>
            </w:r>
          </w:p>
        </w:tc>
        <w:tc>
          <w:tcPr>
            <w:tcW w:w="3910" w:type="dxa"/>
            <w:shd w:val="clear" w:color="auto" w:fill="D9D9D9"/>
          </w:tcPr>
          <w:p w:rsidR="001F4CF8" w:rsidRDefault="006A7A18">
            <w:pPr>
              <w:pStyle w:val="TableParagraph"/>
              <w:spacing w:before="26"/>
              <w:ind w:left="57"/>
              <w:jc w:val="both"/>
              <w:rPr>
                <w:sz w:val="18"/>
              </w:rPr>
            </w:pPr>
            <w:r>
              <w:rPr>
                <w:sz w:val="18"/>
              </w:rPr>
              <w:t>3.</w:t>
            </w:r>
            <w:r>
              <w:rPr>
                <w:spacing w:val="-1"/>
                <w:sz w:val="18"/>
              </w:rPr>
              <w:t xml:space="preserve"> </w:t>
            </w:r>
            <w:r>
              <w:rPr>
                <w:sz w:val="18"/>
              </w:rPr>
              <w:t>The</w:t>
            </w:r>
            <w:r>
              <w:rPr>
                <w:spacing w:val="-2"/>
                <w:sz w:val="18"/>
              </w:rPr>
              <w:t xml:space="preserve"> </w:t>
            </w:r>
            <w:r>
              <w:rPr>
                <w:sz w:val="18"/>
              </w:rPr>
              <w:t>Commission</w:t>
            </w:r>
            <w:r>
              <w:rPr>
                <w:spacing w:val="-1"/>
                <w:sz w:val="18"/>
              </w:rPr>
              <w:t xml:space="preserve"> </w:t>
            </w:r>
            <w:r>
              <w:rPr>
                <w:sz w:val="18"/>
              </w:rPr>
              <w:t>shall</w:t>
            </w:r>
            <w:r>
              <w:rPr>
                <w:spacing w:val="-3"/>
                <w:sz w:val="18"/>
              </w:rPr>
              <w:t xml:space="preserve"> </w:t>
            </w:r>
            <w:r>
              <w:rPr>
                <w:sz w:val="18"/>
              </w:rPr>
              <w:t>publish</w:t>
            </w:r>
            <w:r>
              <w:rPr>
                <w:spacing w:val="-4"/>
                <w:sz w:val="18"/>
              </w:rPr>
              <w:t xml:space="preserve"> </w:t>
            </w:r>
            <w:r>
              <w:rPr>
                <w:sz w:val="18"/>
              </w:rPr>
              <w:t xml:space="preserve">on its </w:t>
            </w:r>
            <w:r>
              <w:rPr>
                <w:spacing w:val="-2"/>
                <w:sz w:val="18"/>
              </w:rPr>
              <w:t>website:</w:t>
            </w:r>
          </w:p>
          <w:p w:rsidR="001F4CF8" w:rsidRDefault="006A7A18">
            <w:pPr>
              <w:pStyle w:val="TableParagraph"/>
              <w:spacing w:before="2"/>
              <w:ind w:left="57" w:right="45"/>
              <w:jc w:val="both"/>
              <w:rPr>
                <w:sz w:val="18"/>
              </w:rPr>
            </w:pPr>
            <w:r>
              <w:rPr>
                <w:sz w:val="18"/>
              </w:rPr>
              <w:t>(a) the underlying assumptions considered for each Member State for the definition of their national emission</w:t>
            </w:r>
            <w:r>
              <w:rPr>
                <w:spacing w:val="21"/>
                <w:sz w:val="18"/>
              </w:rPr>
              <w:t xml:space="preserve"> </w:t>
            </w:r>
            <w:r>
              <w:rPr>
                <w:sz w:val="18"/>
              </w:rPr>
              <w:t>reduction</w:t>
            </w:r>
            <w:r>
              <w:rPr>
                <w:spacing w:val="18"/>
                <w:sz w:val="18"/>
              </w:rPr>
              <w:t xml:space="preserve"> </w:t>
            </w:r>
            <w:r>
              <w:rPr>
                <w:sz w:val="18"/>
              </w:rPr>
              <w:t>potential</w:t>
            </w:r>
            <w:r>
              <w:rPr>
                <w:spacing w:val="17"/>
                <w:sz w:val="18"/>
              </w:rPr>
              <w:t xml:space="preserve"> </w:t>
            </w:r>
            <w:r>
              <w:rPr>
                <w:sz w:val="18"/>
              </w:rPr>
              <w:t>used</w:t>
            </w:r>
            <w:r>
              <w:rPr>
                <w:spacing w:val="21"/>
                <w:sz w:val="18"/>
              </w:rPr>
              <w:t xml:space="preserve"> </w:t>
            </w:r>
            <w:r>
              <w:rPr>
                <w:sz w:val="18"/>
              </w:rPr>
              <w:t>to</w:t>
            </w:r>
            <w:r>
              <w:rPr>
                <w:spacing w:val="18"/>
                <w:sz w:val="18"/>
              </w:rPr>
              <w:t xml:space="preserve"> </w:t>
            </w:r>
            <w:r>
              <w:rPr>
                <w:sz w:val="18"/>
              </w:rPr>
              <w:t>prepare</w:t>
            </w:r>
            <w:r>
              <w:rPr>
                <w:spacing w:val="20"/>
                <w:sz w:val="18"/>
              </w:rPr>
              <w:t xml:space="preserve"> </w:t>
            </w:r>
            <w:r>
              <w:rPr>
                <w:spacing w:val="-4"/>
                <w:sz w:val="18"/>
              </w:rPr>
              <w:t>TSAP</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31"/>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75"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261"/>
        </w:trPr>
        <w:tc>
          <w:tcPr>
            <w:tcW w:w="1049" w:type="dxa"/>
            <w:shd w:val="clear" w:color="auto" w:fill="D9D9D9"/>
          </w:tcPr>
          <w:p w:rsidR="001F4CF8" w:rsidRDefault="001F4CF8">
            <w:pPr>
              <w:pStyle w:val="TableParagraph"/>
              <w:rPr>
                <w:sz w:val="18"/>
              </w:rPr>
            </w:pPr>
          </w:p>
        </w:tc>
        <w:tc>
          <w:tcPr>
            <w:tcW w:w="3910" w:type="dxa"/>
            <w:shd w:val="clear" w:color="auto" w:fill="D9D9D9"/>
          </w:tcPr>
          <w:p w:rsidR="001F4CF8" w:rsidRDefault="006A7A18">
            <w:pPr>
              <w:pStyle w:val="TableParagraph"/>
              <w:spacing w:before="26"/>
              <w:ind w:left="57"/>
              <w:rPr>
                <w:sz w:val="18"/>
              </w:rPr>
            </w:pPr>
            <w:r>
              <w:rPr>
                <w:spacing w:val="-5"/>
                <w:sz w:val="18"/>
              </w:rPr>
              <w:t>16;</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830"/>
        </w:trPr>
        <w:tc>
          <w:tcPr>
            <w:tcW w:w="1049" w:type="dxa"/>
            <w:shd w:val="clear" w:color="auto" w:fill="D9D9D9"/>
          </w:tcPr>
          <w:p w:rsidR="001F4CF8" w:rsidRDefault="001F4CF8">
            <w:pPr>
              <w:pStyle w:val="TableParagraph"/>
              <w:spacing w:before="104"/>
              <w:rPr>
                <w:sz w:val="18"/>
              </w:rPr>
            </w:pPr>
          </w:p>
          <w:p w:rsidR="001F4CF8" w:rsidRDefault="006A7A18">
            <w:pPr>
              <w:pStyle w:val="TableParagraph"/>
              <w:ind w:left="57"/>
              <w:rPr>
                <w:sz w:val="18"/>
              </w:rPr>
            </w:pPr>
            <w:r>
              <w:rPr>
                <w:spacing w:val="-2"/>
                <w:sz w:val="18"/>
              </w:rPr>
              <w:t>14.3.b</w:t>
            </w:r>
          </w:p>
        </w:tc>
        <w:tc>
          <w:tcPr>
            <w:tcW w:w="3910" w:type="dxa"/>
            <w:shd w:val="clear" w:color="auto" w:fill="D9D9D9"/>
          </w:tcPr>
          <w:p w:rsidR="001F4CF8" w:rsidRDefault="001F4CF8">
            <w:pPr>
              <w:pStyle w:val="TableParagraph"/>
              <w:spacing w:before="1"/>
              <w:rPr>
                <w:sz w:val="18"/>
              </w:rPr>
            </w:pPr>
          </w:p>
          <w:p w:rsidR="001F4CF8" w:rsidRDefault="006A7A18">
            <w:pPr>
              <w:pStyle w:val="TableParagraph"/>
              <w:ind w:left="57" w:right="56"/>
              <w:rPr>
                <w:sz w:val="18"/>
              </w:rPr>
            </w:pPr>
            <w:r>
              <w:rPr>
                <w:sz w:val="18"/>
              </w:rPr>
              <w:t>(b)</w:t>
            </w:r>
            <w:r>
              <w:rPr>
                <w:spacing w:val="40"/>
                <w:sz w:val="18"/>
              </w:rPr>
              <w:t xml:space="preserve"> </w:t>
            </w:r>
            <w:r>
              <w:rPr>
                <w:sz w:val="18"/>
              </w:rPr>
              <w:t>the</w:t>
            </w:r>
            <w:r>
              <w:rPr>
                <w:spacing w:val="40"/>
                <w:sz w:val="18"/>
              </w:rPr>
              <w:t xml:space="preserve"> </w:t>
            </w:r>
            <w:r>
              <w:rPr>
                <w:sz w:val="18"/>
              </w:rPr>
              <w:t>list</w:t>
            </w:r>
            <w:r>
              <w:rPr>
                <w:spacing w:val="40"/>
                <w:sz w:val="18"/>
              </w:rPr>
              <w:t xml:space="preserve"> </w:t>
            </w:r>
            <w:r>
              <w:rPr>
                <w:sz w:val="18"/>
              </w:rPr>
              <w:t>of</w:t>
            </w:r>
            <w:r>
              <w:rPr>
                <w:spacing w:val="40"/>
                <w:sz w:val="18"/>
              </w:rPr>
              <w:t xml:space="preserve"> </w:t>
            </w:r>
            <w:r>
              <w:rPr>
                <w:sz w:val="18"/>
              </w:rPr>
              <w:t>relevant</w:t>
            </w:r>
            <w:r>
              <w:rPr>
                <w:spacing w:val="40"/>
                <w:sz w:val="18"/>
              </w:rPr>
              <w:t xml:space="preserve"> </w:t>
            </w:r>
            <w:r>
              <w:rPr>
                <w:sz w:val="18"/>
              </w:rPr>
              <w:t>Union</w:t>
            </w:r>
            <w:r>
              <w:rPr>
                <w:spacing w:val="40"/>
                <w:sz w:val="18"/>
              </w:rPr>
              <w:t xml:space="preserve"> </w:t>
            </w:r>
            <w:r>
              <w:rPr>
                <w:sz w:val="18"/>
              </w:rPr>
              <w:t>source-based</w:t>
            </w:r>
            <w:r>
              <w:rPr>
                <w:spacing w:val="40"/>
                <w:sz w:val="18"/>
              </w:rPr>
              <w:t xml:space="preserve"> </w:t>
            </w:r>
            <w:r>
              <w:rPr>
                <w:sz w:val="18"/>
              </w:rPr>
              <w:t>air</w:t>
            </w:r>
            <w:r>
              <w:rPr>
                <w:spacing w:val="40"/>
                <w:sz w:val="18"/>
              </w:rPr>
              <w:t xml:space="preserve"> </w:t>
            </w:r>
            <w:r>
              <w:rPr>
                <w:sz w:val="18"/>
              </w:rPr>
              <w:t>pollution control legislation; and</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04"/>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8"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830"/>
        </w:trPr>
        <w:tc>
          <w:tcPr>
            <w:tcW w:w="1049" w:type="dxa"/>
            <w:shd w:val="clear" w:color="auto" w:fill="D9D9D9"/>
          </w:tcPr>
          <w:p w:rsidR="001F4CF8" w:rsidRDefault="001F4CF8">
            <w:pPr>
              <w:pStyle w:val="TableParagraph"/>
              <w:spacing w:before="104"/>
              <w:rPr>
                <w:sz w:val="18"/>
              </w:rPr>
            </w:pPr>
          </w:p>
          <w:p w:rsidR="001F4CF8" w:rsidRDefault="006A7A18">
            <w:pPr>
              <w:pStyle w:val="TableParagraph"/>
              <w:ind w:left="57"/>
              <w:rPr>
                <w:sz w:val="18"/>
              </w:rPr>
            </w:pPr>
            <w:r>
              <w:rPr>
                <w:spacing w:val="-2"/>
                <w:sz w:val="18"/>
              </w:rPr>
              <w:t>14.3.c</w:t>
            </w:r>
          </w:p>
        </w:tc>
        <w:tc>
          <w:tcPr>
            <w:tcW w:w="3910" w:type="dxa"/>
            <w:shd w:val="clear" w:color="auto" w:fill="D9D9D9"/>
          </w:tcPr>
          <w:p w:rsidR="001F4CF8" w:rsidRDefault="001F4CF8">
            <w:pPr>
              <w:pStyle w:val="TableParagraph"/>
              <w:spacing w:before="1"/>
              <w:rPr>
                <w:sz w:val="18"/>
              </w:rPr>
            </w:pPr>
          </w:p>
          <w:p w:rsidR="001F4CF8" w:rsidRDefault="006A7A18">
            <w:pPr>
              <w:pStyle w:val="TableParagraph"/>
              <w:ind w:left="57" w:right="56"/>
              <w:rPr>
                <w:sz w:val="18"/>
              </w:rPr>
            </w:pPr>
            <w:r>
              <w:rPr>
                <w:sz w:val="18"/>
              </w:rPr>
              <w:t>(c) the results of the examination referred to in the third subparagraph of Article 10(1).</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04"/>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8"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3369"/>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2"/>
              <w:rPr>
                <w:sz w:val="18"/>
              </w:rPr>
            </w:pPr>
          </w:p>
          <w:p w:rsidR="001F4CF8" w:rsidRDefault="006A7A18">
            <w:pPr>
              <w:pStyle w:val="TableParagraph"/>
              <w:ind w:left="57"/>
              <w:rPr>
                <w:sz w:val="18"/>
              </w:rPr>
            </w:pPr>
            <w:r>
              <w:rPr>
                <w:spacing w:val="-5"/>
                <w:sz w:val="18"/>
              </w:rPr>
              <w:t>15.</w:t>
            </w:r>
          </w:p>
        </w:tc>
        <w:tc>
          <w:tcPr>
            <w:tcW w:w="3910" w:type="dxa"/>
            <w:shd w:val="clear" w:color="auto" w:fill="D9D9D9"/>
          </w:tcPr>
          <w:p w:rsidR="001F4CF8" w:rsidRDefault="006A7A18">
            <w:pPr>
              <w:pStyle w:val="TableParagraph"/>
              <w:tabs>
                <w:tab w:val="left" w:pos="892"/>
                <w:tab w:val="left" w:pos="1294"/>
                <w:tab w:val="left" w:pos="1911"/>
                <w:tab w:val="left" w:pos="2105"/>
                <w:tab w:val="left" w:pos="2573"/>
                <w:tab w:val="left" w:pos="3213"/>
                <w:tab w:val="left" w:pos="3559"/>
              </w:tabs>
              <w:spacing w:before="28"/>
              <w:ind w:left="57" w:right="45"/>
              <w:rPr>
                <w:sz w:val="18"/>
              </w:rPr>
            </w:pPr>
            <w:r>
              <w:rPr>
                <w:b/>
                <w:spacing w:val="-2"/>
                <w:sz w:val="18"/>
              </w:rPr>
              <w:t>Cooperation</w:t>
            </w:r>
            <w:r>
              <w:rPr>
                <w:b/>
                <w:sz w:val="18"/>
              </w:rPr>
              <w:tab/>
            </w:r>
            <w:r>
              <w:rPr>
                <w:b/>
                <w:spacing w:val="-4"/>
                <w:sz w:val="18"/>
              </w:rPr>
              <w:t>with</w:t>
            </w:r>
            <w:r>
              <w:rPr>
                <w:b/>
                <w:sz w:val="18"/>
              </w:rPr>
              <w:tab/>
            </w:r>
            <w:r>
              <w:rPr>
                <w:b/>
                <w:spacing w:val="-4"/>
                <w:sz w:val="18"/>
              </w:rPr>
              <w:t>third</w:t>
            </w:r>
            <w:r>
              <w:rPr>
                <w:b/>
                <w:sz w:val="18"/>
              </w:rPr>
              <w:tab/>
            </w:r>
            <w:r>
              <w:rPr>
                <w:b/>
                <w:spacing w:val="-2"/>
                <w:sz w:val="18"/>
              </w:rPr>
              <w:t>countries</w:t>
            </w:r>
            <w:r>
              <w:rPr>
                <w:b/>
                <w:sz w:val="18"/>
              </w:rPr>
              <w:tab/>
            </w:r>
            <w:r>
              <w:rPr>
                <w:b/>
                <w:spacing w:val="-4"/>
                <w:sz w:val="18"/>
              </w:rPr>
              <w:t xml:space="preserve">and </w:t>
            </w:r>
            <w:r>
              <w:rPr>
                <w:b/>
                <w:sz w:val="18"/>
              </w:rPr>
              <w:t xml:space="preserve">coordination within international organisations </w:t>
            </w:r>
            <w:r>
              <w:rPr>
                <w:sz w:val="18"/>
              </w:rPr>
              <w:t>The Union</w:t>
            </w:r>
            <w:r>
              <w:rPr>
                <w:spacing w:val="20"/>
                <w:sz w:val="18"/>
              </w:rPr>
              <w:t xml:space="preserve"> </w:t>
            </w:r>
            <w:r>
              <w:rPr>
                <w:sz w:val="18"/>
              </w:rPr>
              <w:t>and</w:t>
            </w:r>
            <w:r>
              <w:rPr>
                <w:spacing w:val="20"/>
                <w:sz w:val="18"/>
              </w:rPr>
              <w:t xml:space="preserve"> </w:t>
            </w:r>
            <w:r>
              <w:rPr>
                <w:sz w:val="18"/>
              </w:rPr>
              <w:t>the Member States, as appropriate, shall</w:t>
            </w:r>
            <w:r>
              <w:rPr>
                <w:spacing w:val="80"/>
                <w:sz w:val="18"/>
              </w:rPr>
              <w:t xml:space="preserve"> </w:t>
            </w:r>
            <w:r>
              <w:rPr>
                <w:sz w:val="18"/>
              </w:rPr>
              <w:t>pursue,</w:t>
            </w:r>
            <w:r>
              <w:rPr>
                <w:spacing w:val="80"/>
                <w:sz w:val="18"/>
              </w:rPr>
              <w:t xml:space="preserve"> </w:t>
            </w:r>
            <w:r>
              <w:rPr>
                <w:sz w:val="18"/>
              </w:rPr>
              <w:t>without</w:t>
            </w:r>
            <w:r>
              <w:rPr>
                <w:spacing w:val="80"/>
                <w:sz w:val="18"/>
              </w:rPr>
              <w:t xml:space="preserve"> </w:t>
            </w:r>
            <w:r>
              <w:rPr>
                <w:sz w:val="18"/>
              </w:rPr>
              <w:t>prejudice</w:t>
            </w:r>
            <w:r>
              <w:rPr>
                <w:spacing w:val="80"/>
                <w:sz w:val="18"/>
              </w:rPr>
              <w:t xml:space="preserve"> </w:t>
            </w:r>
            <w:r>
              <w:rPr>
                <w:sz w:val="18"/>
              </w:rPr>
              <w:t>to</w:t>
            </w:r>
            <w:r>
              <w:rPr>
                <w:spacing w:val="80"/>
                <w:sz w:val="18"/>
              </w:rPr>
              <w:t xml:space="preserve"> </w:t>
            </w:r>
            <w:r>
              <w:rPr>
                <w:sz w:val="18"/>
              </w:rPr>
              <w:t>Article</w:t>
            </w:r>
            <w:r>
              <w:rPr>
                <w:spacing w:val="80"/>
                <w:sz w:val="18"/>
              </w:rPr>
              <w:t xml:space="preserve"> </w:t>
            </w:r>
            <w:r>
              <w:rPr>
                <w:sz w:val="18"/>
              </w:rPr>
              <w:t>218 TFEU,</w:t>
            </w:r>
            <w:r>
              <w:rPr>
                <w:spacing w:val="36"/>
                <w:sz w:val="18"/>
              </w:rPr>
              <w:t xml:space="preserve"> </w:t>
            </w:r>
            <w:r>
              <w:rPr>
                <w:sz w:val="18"/>
              </w:rPr>
              <w:t>bilateral</w:t>
            </w:r>
            <w:r>
              <w:rPr>
                <w:spacing w:val="38"/>
                <w:sz w:val="18"/>
              </w:rPr>
              <w:t xml:space="preserve"> </w:t>
            </w:r>
            <w:r>
              <w:rPr>
                <w:sz w:val="18"/>
              </w:rPr>
              <w:t>and</w:t>
            </w:r>
            <w:r>
              <w:rPr>
                <w:spacing w:val="39"/>
                <w:sz w:val="18"/>
              </w:rPr>
              <w:t xml:space="preserve"> </w:t>
            </w:r>
            <w:r>
              <w:rPr>
                <w:sz w:val="18"/>
              </w:rPr>
              <w:t>multilateral</w:t>
            </w:r>
            <w:r>
              <w:rPr>
                <w:spacing w:val="38"/>
                <w:sz w:val="18"/>
              </w:rPr>
              <w:t xml:space="preserve"> </w:t>
            </w:r>
            <w:r>
              <w:rPr>
                <w:sz w:val="18"/>
              </w:rPr>
              <w:t>cooperation</w:t>
            </w:r>
            <w:r>
              <w:rPr>
                <w:spacing w:val="36"/>
                <w:sz w:val="18"/>
              </w:rPr>
              <w:t xml:space="preserve"> </w:t>
            </w:r>
            <w:r>
              <w:rPr>
                <w:sz w:val="18"/>
              </w:rPr>
              <w:t>with third</w:t>
            </w:r>
            <w:r>
              <w:rPr>
                <w:spacing w:val="40"/>
                <w:sz w:val="18"/>
              </w:rPr>
              <w:t xml:space="preserve"> </w:t>
            </w:r>
            <w:r>
              <w:rPr>
                <w:sz w:val="18"/>
              </w:rPr>
              <w:t>countries</w:t>
            </w:r>
            <w:r>
              <w:rPr>
                <w:spacing w:val="40"/>
                <w:sz w:val="18"/>
              </w:rPr>
              <w:t xml:space="preserve"> </w:t>
            </w:r>
            <w:r>
              <w:rPr>
                <w:sz w:val="18"/>
              </w:rPr>
              <w:t>and</w:t>
            </w:r>
            <w:r>
              <w:rPr>
                <w:spacing w:val="40"/>
                <w:sz w:val="18"/>
              </w:rPr>
              <w:t xml:space="preserve"> </w:t>
            </w:r>
            <w:r>
              <w:rPr>
                <w:sz w:val="18"/>
              </w:rPr>
              <w:t>coordination</w:t>
            </w:r>
            <w:r>
              <w:rPr>
                <w:spacing w:val="40"/>
                <w:sz w:val="18"/>
              </w:rPr>
              <w:t xml:space="preserve"> </w:t>
            </w:r>
            <w:r>
              <w:rPr>
                <w:sz w:val="18"/>
              </w:rPr>
              <w:t>within</w:t>
            </w:r>
            <w:r>
              <w:rPr>
                <w:spacing w:val="40"/>
                <w:sz w:val="18"/>
              </w:rPr>
              <w:t xml:space="preserve"> </w:t>
            </w:r>
            <w:r>
              <w:rPr>
                <w:sz w:val="18"/>
              </w:rPr>
              <w:t>relevant international</w:t>
            </w:r>
            <w:r>
              <w:rPr>
                <w:spacing w:val="80"/>
                <w:sz w:val="18"/>
              </w:rPr>
              <w:t xml:space="preserve"> </w:t>
            </w:r>
            <w:r>
              <w:rPr>
                <w:sz w:val="18"/>
              </w:rPr>
              <w:t>organisations</w:t>
            </w:r>
            <w:r>
              <w:rPr>
                <w:spacing w:val="80"/>
                <w:sz w:val="18"/>
              </w:rPr>
              <w:t xml:space="preserve"> </w:t>
            </w:r>
            <w:r>
              <w:rPr>
                <w:sz w:val="18"/>
              </w:rPr>
              <w:t>such</w:t>
            </w:r>
            <w:r>
              <w:rPr>
                <w:spacing w:val="80"/>
                <w:sz w:val="18"/>
              </w:rPr>
              <w:t xml:space="preserve"> </w:t>
            </w:r>
            <w:r>
              <w:rPr>
                <w:sz w:val="18"/>
              </w:rPr>
              <w:t>as</w:t>
            </w:r>
            <w:r>
              <w:rPr>
                <w:spacing w:val="80"/>
                <w:sz w:val="18"/>
              </w:rPr>
              <w:t xml:space="preserve"> </w:t>
            </w:r>
            <w:r>
              <w:rPr>
                <w:sz w:val="18"/>
              </w:rPr>
              <w:t>the</w:t>
            </w:r>
            <w:r>
              <w:rPr>
                <w:spacing w:val="80"/>
                <w:sz w:val="18"/>
              </w:rPr>
              <w:t xml:space="preserve"> </w:t>
            </w:r>
            <w:r>
              <w:rPr>
                <w:sz w:val="18"/>
              </w:rPr>
              <w:t xml:space="preserve">United </w:t>
            </w:r>
            <w:r>
              <w:rPr>
                <w:spacing w:val="-2"/>
                <w:sz w:val="18"/>
              </w:rPr>
              <w:t>Nations</w:t>
            </w:r>
            <w:r>
              <w:rPr>
                <w:sz w:val="18"/>
              </w:rPr>
              <w:tab/>
            </w:r>
            <w:r>
              <w:rPr>
                <w:spacing w:val="-2"/>
                <w:sz w:val="18"/>
              </w:rPr>
              <w:t>Environment</w:t>
            </w:r>
            <w:r>
              <w:rPr>
                <w:sz w:val="18"/>
              </w:rPr>
              <w:tab/>
            </w:r>
            <w:r>
              <w:rPr>
                <w:sz w:val="18"/>
              </w:rPr>
              <w:tab/>
            </w:r>
            <w:r>
              <w:rPr>
                <w:spacing w:val="-2"/>
                <w:sz w:val="18"/>
              </w:rPr>
              <w:t>Programme</w:t>
            </w:r>
            <w:r>
              <w:rPr>
                <w:sz w:val="18"/>
              </w:rPr>
              <w:tab/>
            </w:r>
            <w:r>
              <w:rPr>
                <w:spacing w:val="-2"/>
                <w:sz w:val="18"/>
              </w:rPr>
              <w:t xml:space="preserve">(UNEP), </w:t>
            </w:r>
            <w:r>
              <w:rPr>
                <w:sz w:val="18"/>
              </w:rPr>
              <w:t>UNECE, the Food and Agriculture Organization of the</w:t>
            </w:r>
            <w:r>
              <w:rPr>
                <w:spacing w:val="80"/>
                <w:sz w:val="18"/>
              </w:rPr>
              <w:t xml:space="preserve"> </w:t>
            </w:r>
            <w:r>
              <w:rPr>
                <w:sz w:val="18"/>
              </w:rPr>
              <w:t>United</w:t>
            </w:r>
            <w:r>
              <w:rPr>
                <w:spacing w:val="80"/>
                <w:sz w:val="18"/>
              </w:rPr>
              <w:t xml:space="preserve"> </w:t>
            </w:r>
            <w:r>
              <w:rPr>
                <w:sz w:val="18"/>
              </w:rPr>
              <w:t>Nations</w:t>
            </w:r>
            <w:r>
              <w:rPr>
                <w:spacing w:val="80"/>
                <w:sz w:val="18"/>
              </w:rPr>
              <w:t xml:space="preserve"> </w:t>
            </w:r>
            <w:r>
              <w:rPr>
                <w:sz w:val="18"/>
              </w:rPr>
              <w:t>(FAO),</w:t>
            </w:r>
            <w:r>
              <w:rPr>
                <w:spacing w:val="80"/>
                <w:sz w:val="18"/>
              </w:rPr>
              <w:t xml:space="preserve"> </w:t>
            </w:r>
            <w:r>
              <w:rPr>
                <w:sz w:val="18"/>
              </w:rPr>
              <w:t>the</w:t>
            </w:r>
            <w:r>
              <w:rPr>
                <w:spacing w:val="80"/>
                <w:sz w:val="18"/>
              </w:rPr>
              <w:t xml:space="preserve"> </w:t>
            </w:r>
            <w:r>
              <w:rPr>
                <w:sz w:val="18"/>
              </w:rPr>
              <w:t>International</w:t>
            </w:r>
            <w:r>
              <w:rPr>
                <w:spacing w:val="40"/>
                <w:sz w:val="18"/>
              </w:rPr>
              <w:t xml:space="preserve"> </w:t>
            </w:r>
            <w:r>
              <w:rPr>
                <w:sz w:val="18"/>
              </w:rPr>
              <w:t>Maritime Organization (IMO) and the International Civil</w:t>
            </w:r>
            <w:r>
              <w:rPr>
                <w:spacing w:val="80"/>
                <w:sz w:val="18"/>
              </w:rPr>
              <w:t xml:space="preserve"> </w:t>
            </w:r>
            <w:r>
              <w:rPr>
                <w:sz w:val="18"/>
              </w:rPr>
              <w:t>Aviation</w:t>
            </w:r>
            <w:r>
              <w:rPr>
                <w:spacing w:val="80"/>
                <w:sz w:val="18"/>
              </w:rPr>
              <w:t xml:space="preserve"> </w:t>
            </w:r>
            <w:r>
              <w:rPr>
                <w:sz w:val="18"/>
              </w:rPr>
              <w:t>Organization</w:t>
            </w:r>
            <w:r>
              <w:rPr>
                <w:spacing w:val="80"/>
                <w:sz w:val="18"/>
              </w:rPr>
              <w:t xml:space="preserve"> </w:t>
            </w:r>
            <w:r>
              <w:rPr>
                <w:sz w:val="18"/>
              </w:rPr>
              <w:t>(ICAO),</w:t>
            </w:r>
            <w:r>
              <w:rPr>
                <w:spacing w:val="80"/>
                <w:sz w:val="18"/>
              </w:rPr>
              <w:t xml:space="preserve"> </w:t>
            </w:r>
            <w:r>
              <w:rPr>
                <w:sz w:val="18"/>
              </w:rPr>
              <w:t>including through</w:t>
            </w:r>
            <w:r>
              <w:rPr>
                <w:spacing w:val="40"/>
                <w:sz w:val="18"/>
              </w:rPr>
              <w:t xml:space="preserve"> </w:t>
            </w:r>
            <w:r>
              <w:rPr>
                <w:sz w:val="18"/>
              </w:rPr>
              <w:t>the</w:t>
            </w:r>
            <w:r>
              <w:rPr>
                <w:spacing w:val="40"/>
                <w:sz w:val="18"/>
              </w:rPr>
              <w:t xml:space="preserve"> </w:t>
            </w:r>
            <w:r>
              <w:rPr>
                <w:sz w:val="18"/>
              </w:rPr>
              <w:t>exchange</w:t>
            </w:r>
            <w:r>
              <w:rPr>
                <w:spacing w:val="40"/>
                <w:sz w:val="18"/>
              </w:rPr>
              <w:t xml:space="preserve"> </w:t>
            </w:r>
            <w:r>
              <w:rPr>
                <w:sz w:val="18"/>
              </w:rPr>
              <w:t>of</w:t>
            </w:r>
            <w:r>
              <w:rPr>
                <w:spacing w:val="40"/>
                <w:sz w:val="18"/>
              </w:rPr>
              <w:t xml:space="preserve"> </w:t>
            </w:r>
            <w:r>
              <w:rPr>
                <w:sz w:val="18"/>
              </w:rPr>
              <w:t>information,</w:t>
            </w:r>
            <w:r>
              <w:rPr>
                <w:spacing w:val="40"/>
                <w:sz w:val="18"/>
              </w:rPr>
              <w:t xml:space="preserve"> </w:t>
            </w:r>
            <w:r>
              <w:rPr>
                <w:sz w:val="18"/>
              </w:rPr>
              <w:t>concerning technical</w:t>
            </w:r>
            <w:r>
              <w:rPr>
                <w:spacing w:val="26"/>
                <w:sz w:val="18"/>
              </w:rPr>
              <w:t xml:space="preserve"> </w:t>
            </w:r>
            <w:r>
              <w:rPr>
                <w:sz w:val="18"/>
              </w:rPr>
              <w:t>and</w:t>
            </w:r>
            <w:r>
              <w:rPr>
                <w:spacing w:val="24"/>
                <w:sz w:val="18"/>
              </w:rPr>
              <w:t xml:space="preserve"> </w:t>
            </w:r>
            <w:r>
              <w:rPr>
                <w:sz w:val="18"/>
              </w:rPr>
              <w:t>scientific</w:t>
            </w:r>
            <w:r>
              <w:rPr>
                <w:spacing w:val="25"/>
                <w:sz w:val="18"/>
              </w:rPr>
              <w:t xml:space="preserve"> </w:t>
            </w:r>
            <w:r>
              <w:rPr>
                <w:sz w:val="18"/>
              </w:rPr>
              <w:t>research</w:t>
            </w:r>
            <w:r>
              <w:rPr>
                <w:spacing w:val="27"/>
                <w:sz w:val="18"/>
              </w:rPr>
              <w:t xml:space="preserve"> </w:t>
            </w:r>
            <w:r>
              <w:rPr>
                <w:sz w:val="18"/>
              </w:rPr>
              <w:t>and</w:t>
            </w:r>
            <w:r>
              <w:rPr>
                <w:spacing w:val="24"/>
                <w:sz w:val="18"/>
              </w:rPr>
              <w:t xml:space="preserve"> </w:t>
            </w:r>
            <w:r>
              <w:rPr>
                <w:sz w:val="18"/>
              </w:rPr>
              <w:t>development, with</w:t>
            </w:r>
            <w:r>
              <w:rPr>
                <w:spacing w:val="80"/>
                <w:sz w:val="18"/>
              </w:rPr>
              <w:t xml:space="preserve"> </w:t>
            </w:r>
            <w:r>
              <w:rPr>
                <w:sz w:val="18"/>
              </w:rPr>
              <w:t>the</w:t>
            </w:r>
            <w:r>
              <w:rPr>
                <w:spacing w:val="80"/>
                <w:sz w:val="18"/>
              </w:rPr>
              <w:t xml:space="preserve"> </w:t>
            </w:r>
            <w:r>
              <w:rPr>
                <w:sz w:val="18"/>
              </w:rPr>
              <w:t>aim</w:t>
            </w:r>
            <w:r>
              <w:rPr>
                <w:spacing w:val="80"/>
                <w:sz w:val="18"/>
              </w:rPr>
              <w:t xml:space="preserve"> </w:t>
            </w:r>
            <w:r>
              <w:rPr>
                <w:sz w:val="18"/>
              </w:rPr>
              <w:t>of</w:t>
            </w:r>
            <w:r>
              <w:rPr>
                <w:spacing w:val="80"/>
                <w:sz w:val="18"/>
              </w:rPr>
              <w:t xml:space="preserve"> </w:t>
            </w:r>
            <w:r>
              <w:rPr>
                <w:sz w:val="18"/>
              </w:rPr>
              <w:t>improving</w:t>
            </w:r>
            <w:r>
              <w:rPr>
                <w:spacing w:val="80"/>
                <w:sz w:val="18"/>
              </w:rPr>
              <w:t xml:space="preserve"> </w:t>
            </w:r>
            <w:r>
              <w:rPr>
                <w:sz w:val="18"/>
              </w:rPr>
              <w:t>the</w:t>
            </w:r>
            <w:r>
              <w:rPr>
                <w:spacing w:val="80"/>
                <w:sz w:val="18"/>
              </w:rPr>
              <w:t xml:space="preserve"> </w:t>
            </w:r>
            <w:r>
              <w:rPr>
                <w:sz w:val="18"/>
              </w:rPr>
              <w:t>basis</w:t>
            </w:r>
            <w:r>
              <w:rPr>
                <w:spacing w:val="80"/>
                <w:sz w:val="18"/>
              </w:rPr>
              <w:t xml:space="preserve"> </w:t>
            </w:r>
            <w:r>
              <w:rPr>
                <w:sz w:val="18"/>
              </w:rPr>
              <w:t>for</w:t>
            </w:r>
            <w:r>
              <w:rPr>
                <w:spacing w:val="80"/>
                <w:sz w:val="18"/>
              </w:rPr>
              <w:t xml:space="preserve"> </w:t>
            </w:r>
            <w:r>
              <w:rPr>
                <w:sz w:val="18"/>
              </w:rPr>
              <w:t>the facilitation of emission reductions.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2"/>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3"/>
              <w:rPr>
                <w:sz w:val="18"/>
              </w:rPr>
            </w:pPr>
          </w:p>
          <w:p w:rsidR="001F4CF8" w:rsidRDefault="006A7A18">
            <w:pPr>
              <w:pStyle w:val="TableParagraph"/>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19"/>
              <w:ind w:left="57" w:right="1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1F4CF8" w:rsidRDefault="001F4CF8">
            <w:pPr>
              <w:pStyle w:val="TableParagraph"/>
              <w:rPr>
                <w:sz w:val="18"/>
              </w:rPr>
            </w:pPr>
          </w:p>
        </w:tc>
      </w:tr>
      <w:tr w:rsidR="001F4CF8">
        <w:trPr>
          <w:trHeight w:val="882"/>
        </w:trPr>
        <w:tc>
          <w:tcPr>
            <w:tcW w:w="1049" w:type="dxa"/>
            <w:shd w:val="clear" w:color="auto" w:fill="D9D9D9"/>
          </w:tcPr>
          <w:p w:rsidR="001F4CF8" w:rsidRDefault="001F4CF8">
            <w:pPr>
              <w:pStyle w:val="TableParagraph"/>
              <w:spacing w:before="131"/>
              <w:rPr>
                <w:sz w:val="18"/>
              </w:rPr>
            </w:pPr>
          </w:p>
          <w:p w:rsidR="001F4CF8" w:rsidRDefault="006A7A18">
            <w:pPr>
              <w:pStyle w:val="TableParagraph"/>
              <w:ind w:left="57"/>
              <w:rPr>
                <w:sz w:val="18"/>
              </w:rPr>
            </w:pPr>
            <w:r>
              <w:rPr>
                <w:spacing w:val="-2"/>
                <w:sz w:val="18"/>
              </w:rPr>
              <w:t>16.1.</w:t>
            </w:r>
          </w:p>
        </w:tc>
        <w:tc>
          <w:tcPr>
            <w:tcW w:w="3910" w:type="dxa"/>
            <w:shd w:val="clear" w:color="auto" w:fill="D9D9D9"/>
          </w:tcPr>
          <w:p w:rsidR="001F4CF8" w:rsidRDefault="006A7A18">
            <w:pPr>
              <w:pStyle w:val="TableParagraph"/>
              <w:spacing w:before="28" w:line="207" w:lineRule="exact"/>
              <w:ind w:left="57"/>
              <w:jc w:val="both"/>
              <w:rPr>
                <w:b/>
                <w:sz w:val="18"/>
              </w:rPr>
            </w:pPr>
            <w:r>
              <w:rPr>
                <w:b/>
                <w:sz w:val="18"/>
              </w:rPr>
              <w:t>Exercise</w:t>
            </w:r>
            <w:r>
              <w:rPr>
                <w:b/>
                <w:spacing w:val="-2"/>
                <w:sz w:val="18"/>
              </w:rPr>
              <w:t xml:space="preserve"> </w:t>
            </w:r>
            <w:r>
              <w:rPr>
                <w:b/>
                <w:sz w:val="18"/>
              </w:rPr>
              <w:t>of</w:t>
            </w:r>
            <w:r>
              <w:rPr>
                <w:b/>
                <w:spacing w:val="-1"/>
                <w:sz w:val="18"/>
              </w:rPr>
              <w:t xml:space="preserve"> </w:t>
            </w:r>
            <w:r>
              <w:rPr>
                <w:b/>
                <w:sz w:val="18"/>
              </w:rPr>
              <w:t>the</w:t>
            </w:r>
            <w:r>
              <w:rPr>
                <w:b/>
                <w:spacing w:val="-1"/>
                <w:sz w:val="18"/>
              </w:rPr>
              <w:t xml:space="preserve"> </w:t>
            </w:r>
            <w:r>
              <w:rPr>
                <w:b/>
                <w:spacing w:val="-2"/>
                <w:sz w:val="18"/>
              </w:rPr>
              <w:t>delegation</w:t>
            </w:r>
          </w:p>
          <w:p w:rsidR="001F4CF8" w:rsidRDefault="006A7A18">
            <w:pPr>
              <w:pStyle w:val="TableParagraph"/>
              <w:ind w:left="57" w:right="45"/>
              <w:jc w:val="both"/>
              <w:rPr>
                <w:sz w:val="18"/>
              </w:rPr>
            </w:pPr>
            <w:r>
              <w:rPr>
                <w:sz w:val="18"/>
              </w:rPr>
              <w:t>1.</w:t>
            </w:r>
            <w:r>
              <w:rPr>
                <w:spacing w:val="-1"/>
                <w:sz w:val="18"/>
              </w:rPr>
              <w:t xml:space="preserve"> </w:t>
            </w:r>
            <w:r>
              <w:rPr>
                <w:sz w:val="18"/>
              </w:rPr>
              <w:t>The</w:t>
            </w:r>
            <w:r>
              <w:rPr>
                <w:spacing w:val="-4"/>
                <w:sz w:val="18"/>
              </w:rPr>
              <w:t xml:space="preserve"> </w:t>
            </w:r>
            <w:r>
              <w:rPr>
                <w:sz w:val="18"/>
              </w:rPr>
              <w:t>power</w:t>
            </w:r>
            <w:r>
              <w:rPr>
                <w:spacing w:val="-1"/>
                <w:sz w:val="18"/>
              </w:rPr>
              <w:t xml:space="preserve"> </w:t>
            </w:r>
            <w:r>
              <w:rPr>
                <w:sz w:val="18"/>
              </w:rPr>
              <w:t>to adopt</w:t>
            </w:r>
            <w:r>
              <w:rPr>
                <w:spacing w:val="-1"/>
                <w:sz w:val="18"/>
              </w:rPr>
              <w:t xml:space="preserve"> </w:t>
            </w:r>
            <w:r>
              <w:rPr>
                <w:sz w:val="18"/>
              </w:rPr>
              <w:t>delegated</w:t>
            </w:r>
            <w:r>
              <w:rPr>
                <w:spacing w:val="-5"/>
                <w:sz w:val="18"/>
              </w:rPr>
              <w:t xml:space="preserve"> </w:t>
            </w:r>
            <w:r>
              <w:rPr>
                <w:sz w:val="18"/>
              </w:rPr>
              <w:t>acts</w:t>
            </w:r>
            <w:r>
              <w:rPr>
                <w:spacing w:val="-1"/>
                <w:sz w:val="18"/>
              </w:rPr>
              <w:t xml:space="preserve"> </w:t>
            </w:r>
            <w:r>
              <w:rPr>
                <w:sz w:val="18"/>
              </w:rPr>
              <w:t>is</w:t>
            </w:r>
            <w:r>
              <w:rPr>
                <w:spacing w:val="-1"/>
                <w:sz w:val="18"/>
              </w:rPr>
              <w:t xml:space="preserve"> </w:t>
            </w:r>
            <w:r>
              <w:rPr>
                <w:sz w:val="18"/>
              </w:rPr>
              <w:t>conferred</w:t>
            </w:r>
            <w:r>
              <w:rPr>
                <w:spacing w:val="-1"/>
                <w:sz w:val="18"/>
              </w:rPr>
              <w:t xml:space="preserve"> </w:t>
            </w:r>
            <w:r>
              <w:rPr>
                <w:sz w:val="18"/>
              </w:rPr>
              <w:t>on the Commission subject to the conditions laid down in this Article.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31"/>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75"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2335"/>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8"/>
              <w:rPr>
                <w:sz w:val="18"/>
              </w:rPr>
            </w:pPr>
          </w:p>
          <w:p w:rsidR="001F4CF8" w:rsidRDefault="006A7A18">
            <w:pPr>
              <w:pStyle w:val="TableParagraph"/>
              <w:ind w:left="57"/>
              <w:rPr>
                <w:sz w:val="18"/>
              </w:rPr>
            </w:pPr>
            <w:r>
              <w:rPr>
                <w:spacing w:val="-2"/>
                <w:sz w:val="18"/>
              </w:rPr>
              <w:t>16.2.</w:t>
            </w:r>
          </w:p>
        </w:tc>
        <w:tc>
          <w:tcPr>
            <w:tcW w:w="3910" w:type="dxa"/>
            <w:shd w:val="clear" w:color="auto" w:fill="D9D9D9"/>
          </w:tcPr>
          <w:p w:rsidR="001F4CF8" w:rsidRDefault="006A7A18">
            <w:pPr>
              <w:pStyle w:val="TableParagraph"/>
              <w:spacing w:before="28"/>
              <w:ind w:left="57" w:right="43"/>
              <w:jc w:val="both"/>
              <w:rPr>
                <w:sz w:val="18"/>
              </w:rPr>
            </w:pPr>
            <w:r>
              <w:rPr>
                <w:sz w:val="18"/>
              </w:rPr>
              <w:t>2. The power to adopt delegated acts referred to in Articles</w:t>
            </w:r>
            <w:r>
              <w:rPr>
                <w:spacing w:val="-2"/>
                <w:sz w:val="18"/>
              </w:rPr>
              <w:t xml:space="preserve"> </w:t>
            </w:r>
            <w:r>
              <w:rPr>
                <w:sz w:val="18"/>
              </w:rPr>
              <w:t>6(8),</w:t>
            </w:r>
            <w:r>
              <w:rPr>
                <w:spacing w:val="-3"/>
                <w:sz w:val="18"/>
              </w:rPr>
              <w:t xml:space="preserve"> </w:t>
            </w:r>
            <w:r>
              <w:rPr>
                <w:sz w:val="18"/>
              </w:rPr>
              <w:t>8(7)</w:t>
            </w:r>
            <w:r>
              <w:rPr>
                <w:spacing w:val="-2"/>
                <w:sz w:val="18"/>
              </w:rPr>
              <w:t xml:space="preserve"> </w:t>
            </w:r>
            <w:r>
              <w:rPr>
                <w:sz w:val="18"/>
              </w:rPr>
              <w:t>and</w:t>
            </w:r>
            <w:r>
              <w:rPr>
                <w:spacing w:val="-3"/>
                <w:sz w:val="18"/>
              </w:rPr>
              <w:t xml:space="preserve"> </w:t>
            </w:r>
            <w:r>
              <w:rPr>
                <w:sz w:val="18"/>
              </w:rPr>
              <w:t>9(3)</w:t>
            </w:r>
            <w:r>
              <w:rPr>
                <w:spacing w:val="-2"/>
                <w:sz w:val="18"/>
              </w:rPr>
              <w:t xml:space="preserve"> </w:t>
            </w:r>
            <w:r>
              <w:rPr>
                <w:sz w:val="18"/>
              </w:rPr>
              <w:t>shall</w:t>
            </w:r>
            <w:r>
              <w:rPr>
                <w:spacing w:val="-5"/>
                <w:sz w:val="18"/>
              </w:rPr>
              <w:t xml:space="preserve"> </w:t>
            </w:r>
            <w:r>
              <w:rPr>
                <w:sz w:val="18"/>
              </w:rPr>
              <w:t>be</w:t>
            </w:r>
            <w:r>
              <w:rPr>
                <w:spacing w:val="-2"/>
                <w:sz w:val="18"/>
              </w:rPr>
              <w:t xml:space="preserve"> </w:t>
            </w:r>
            <w:r>
              <w:rPr>
                <w:sz w:val="18"/>
              </w:rPr>
              <w:t>conferred</w:t>
            </w:r>
            <w:r>
              <w:rPr>
                <w:spacing w:val="-3"/>
                <w:sz w:val="18"/>
              </w:rPr>
              <w:t xml:space="preserve"> </w:t>
            </w:r>
            <w:r>
              <w:rPr>
                <w:sz w:val="18"/>
              </w:rPr>
              <w:t>on</w:t>
            </w:r>
            <w:r>
              <w:rPr>
                <w:spacing w:val="-3"/>
                <w:sz w:val="18"/>
              </w:rPr>
              <w:t xml:space="preserve"> </w:t>
            </w:r>
            <w:r>
              <w:rPr>
                <w:sz w:val="18"/>
              </w:rPr>
              <w:t>the Commission for a period of five years from 31 December 2016. The Commission shall draw up a report in respect of the delegation of</w:t>
            </w:r>
            <w:r>
              <w:rPr>
                <w:spacing w:val="-1"/>
                <w:sz w:val="18"/>
              </w:rPr>
              <w:t xml:space="preserve"> </w:t>
            </w:r>
            <w:r>
              <w:rPr>
                <w:sz w:val="18"/>
              </w:rPr>
              <w:t>power</w:t>
            </w:r>
            <w:r>
              <w:rPr>
                <w:spacing w:val="-1"/>
                <w:sz w:val="18"/>
              </w:rPr>
              <w:t xml:space="preserve"> </w:t>
            </w:r>
            <w:r>
              <w:rPr>
                <w:sz w:val="18"/>
              </w:rPr>
              <w:t>not later than nine months before the end of the five-year period. The delegation of power shall be tacitly extended for periods of an identical duration, unless the European Parliament or the Council opposes such extension not later than three months before</w:t>
            </w:r>
            <w:r>
              <w:rPr>
                <w:spacing w:val="40"/>
                <w:sz w:val="18"/>
              </w:rPr>
              <w:t xml:space="preserve"> </w:t>
            </w:r>
            <w:r>
              <w:rPr>
                <w:sz w:val="18"/>
              </w:rPr>
              <w:t>the end of each period.</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8"/>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2"/>
              <w:rPr>
                <w:sz w:val="18"/>
              </w:rPr>
            </w:pPr>
          </w:p>
          <w:p w:rsidR="001F4CF8" w:rsidRDefault="006A7A18">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2126"/>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1"/>
              <w:rPr>
                <w:sz w:val="18"/>
              </w:rPr>
            </w:pPr>
          </w:p>
          <w:p w:rsidR="001F4CF8" w:rsidRDefault="006A7A18">
            <w:pPr>
              <w:pStyle w:val="TableParagraph"/>
              <w:spacing w:before="1"/>
              <w:ind w:left="57"/>
              <w:rPr>
                <w:sz w:val="18"/>
              </w:rPr>
            </w:pPr>
            <w:r>
              <w:rPr>
                <w:spacing w:val="-2"/>
                <w:sz w:val="18"/>
              </w:rPr>
              <w:t>16.3.</w:t>
            </w:r>
          </w:p>
        </w:tc>
        <w:tc>
          <w:tcPr>
            <w:tcW w:w="3910" w:type="dxa"/>
            <w:shd w:val="clear" w:color="auto" w:fill="D9D9D9"/>
          </w:tcPr>
          <w:p w:rsidR="001F4CF8" w:rsidRDefault="006A7A18">
            <w:pPr>
              <w:pStyle w:val="TableParagraph"/>
              <w:spacing w:before="26"/>
              <w:ind w:left="57" w:right="45"/>
              <w:jc w:val="both"/>
              <w:rPr>
                <w:sz w:val="18"/>
              </w:rPr>
            </w:pPr>
            <w:r>
              <w:rPr>
                <w:sz w:val="18"/>
              </w:rPr>
              <w:t>3. The delegation of power referred to in Articles 6(8), 8(7) and 9(3) may be revoked at any time by the European Parliament or by the Council. A decision to revoke shall put an end to the delegation of the power specified in that decision. It shall take effect the day following the publication of the decision in the Official Journal of the European Union</w:t>
            </w:r>
            <w:r>
              <w:rPr>
                <w:spacing w:val="-2"/>
                <w:sz w:val="18"/>
              </w:rPr>
              <w:t xml:space="preserve"> </w:t>
            </w:r>
            <w:r>
              <w:rPr>
                <w:sz w:val="18"/>
              </w:rPr>
              <w:t>or at a</w:t>
            </w:r>
            <w:r>
              <w:rPr>
                <w:spacing w:val="-1"/>
                <w:sz w:val="18"/>
              </w:rPr>
              <w:t xml:space="preserve"> </w:t>
            </w:r>
            <w:r>
              <w:rPr>
                <w:sz w:val="18"/>
              </w:rPr>
              <w:t>later date</w:t>
            </w:r>
            <w:r>
              <w:rPr>
                <w:spacing w:val="-1"/>
                <w:sz w:val="18"/>
              </w:rPr>
              <w:t xml:space="preserve"> </w:t>
            </w:r>
            <w:r>
              <w:rPr>
                <w:sz w:val="18"/>
              </w:rPr>
              <w:t xml:space="preserve">specified therein. It shall not affect the validity of any delegated acts already in </w:t>
            </w:r>
            <w:r>
              <w:rPr>
                <w:spacing w:val="-2"/>
                <w:sz w:val="18"/>
              </w:rPr>
              <w:t>force.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1"/>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73"/>
              <w:rPr>
                <w:sz w:val="18"/>
              </w:rPr>
            </w:pPr>
          </w:p>
          <w:p w:rsidR="001F4CF8" w:rsidRDefault="006A7A18">
            <w:pPr>
              <w:pStyle w:val="TableParagraph"/>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22"/>
              <w:ind w:left="78"/>
              <w:rPr>
                <w:sz w:val="18"/>
              </w:rPr>
            </w:pPr>
            <w:r>
              <w:rPr>
                <w:sz w:val="18"/>
              </w:rPr>
              <w:t>Надлежност</w:t>
            </w:r>
            <w:r>
              <w:rPr>
                <w:spacing w:val="-2"/>
                <w:sz w:val="18"/>
              </w:rPr>
              <w:t xml:space="preserve"> </w:t>
            </w:r>
            <w:r>
              <w:rPr>
                <w:sz w:val="18"/>
              </w:rPr>
              <w:t>ЕП</w:t>
            </w:r>
            <w:r>
              <w:rPr>
                <w:spacing w:val="-3"/>
                <w:sz w:val="18"/>
              </w:rPr>
              <w:t xml:space="preserve"> </w:t>
            </w:r>
            <w:r>
              <w:rPr>
                <w:sz w:val="18"/>
              </w:rPr>
              <w:t>или</w:t>
            </w:r>
            <w:r>
              <w:rPr>
                <w:spacing w:val="-3"/>
                <w:sz w:val="18"/>
              </w:rPr>
              <w:t xml:space="preserve"> </w:t>
            </w:r>
            <w:r>
              <w:rPr>
                <w:spacing w:val="-2"/>
                <w:sz w:val="18"/>
              </w:rPr>
              <w:t>Већа.</w:t>
            </w:r>
          </w:p>
        </w:tc>
        <w:tc>
          <w:tcPr>
            <w:tcW w:w="1544" w:type="dxa"/>
          </w:tcPr>
          <w:p w:rsidR="001F4CF8" w:rsidRDefault="001F4CF8">
            <w:pPr>
              <w:pStyle w:val="TableParagraph"/>
              <w:rPr>
                <w:sz w:val="18"/>
              </w:rPr>
            </w:pPr>
          </w:p>
        </w:tc>
      </w:tr>
      <w:tr w:rsidR="001F4CF8">
        <w:trPr>
          <w:trHeight w:val="1089"/>
        </w:trPr>
        <w:tc>
          <w:tcPr>
            <w:tcW w:w="1049" w:type="dxa"/>
            <w:shd w:val="clear" w:color="auto" w:fill="D9D9D9"/>
          </w:tcPr>
          <w:p w:rsidR="001F4CF8" w:rsidRDefault="001F4CF8">
            <w:pPr>
              <w:pStyle w:val="TableParagraph"/>
              <w:rPr>
                <w:sz w:val="18"/>
              </w:rPr>
            </w:pPr>
          </w:p>
          <w:p w:rsidR="001F4CF8" w:rsidRDefault="001F4CF8">
            <w:pPr>
              <w:pStyle w:val="TableParagraph"/>
              <w:spacing w:before="27"/>
              <w:rPr>
                <w:sz w:val="18"/>
              </w:rPr>
            </w:pPr>
          </w:p>
          <w:p w:rsidR="001F4CF8" w:rsidRDefault="006A7A18">
            <w:pPr>
              <w:pStyle w:val="TableParagraph"/>
              <w:ind w:left="57"/>
              <w:rPr>
                <w:sz w:val="18"/>
              </w:rPr>
            </w:pPr>
            <w:r>
              <w:rPr>
                <w:spacing w:val="-2"/>
                <w:sz w:val="18"/>
              </w:rPr>
              <w:t>16.4.</w:t>
            </w:r>
          </w:p>
        </w:tc>
        <w:tc>
          <w:tcPr>
            <w:tcW w:w="3910" w:type="dxa"/>
            <w:shd w:val="clear" w:color="auto" w:fill="D9D9D9"/>
          </w:tcPr>
          <w:p w:rsidR="001F4CF8" w:rsidRDefault="006A7A18">
            <w:pPr>
              <w:pStyle w:val="TableParagraph"/>
              <w:spacing w:before="26"/>
              <w:ind w:left="57" w:right="46"/>
              <w:jc w:val="both"/>
              <w:rPr>
                <w:sz w:val="18"/>
              </w:rPr>
            </w:pPr>
            <w:r>
              <w:rPr>
                <w:sz w:val="18"/>
              </w:rPr>
              <w:t>4. Before adopting a delegated act, the Commission shall consult experts designated by each Member State in accordance with the principles laid down in the</w:t>
            </w:r>
            <w:r>
              <w:rPr>
                <w:spacing w:val="-4"/>
                <w:sz w:val="18"/>
              </w:rPr>
              <w:t xml:space="preserve"> </w:t>
            </w:r>
            <w:r>
              <w:rPr>
                <w:sz w:val="18"/>
              </w:rPr>
              <w:t>Interinstitutional</w:t>
            </w:r>
            <w:r>
              <w:rPr>
                <w:spacing w:val="-6"/>
                <w:sz w:val="18"/>
              </w:rPr>
              <w:t xml:space="preserve"> </w:t>
            </w:r>
            <w:r>
              <w:rPr>
                <w:sz w:val="18"/>
              </w:rPr>
              <w:t>Agreement</w:t>
            </w:r>
            <w:r>
              <w:rPr>
                <w:spacing w:val="-6"/>
                <w:sz w:val="18"/>
              </w:rPr>
              <w:t xml:space="preserve"> </w:t>
            </w:r>
            <w:r>
              <w:rPr>
                <w:sz w:val="18"/>
              </w:rPr>
              <w:t>of</w:t>
            </w:r>
            <w:r>
              <w:rPr>
                <w:spacing w:val="-4"/>
                <w:sz w:val="18"/>
              </w:rPr>
              <w:t xml:space="preserve"> </w:t>
            </w:r>
            <w:r>
              <w:rPr>
                <w:sz w:val="18"/>
              </w:rPr>
              <w:t>13</w:t>
            </w:r>
            <w:r>
              <w:rPr>
                <w:spacing w:val="-3"/>
                <w:sz w:val="18"/>
              </w:rPr>
              <w:t xml:space="preserve"> </w:t>
            </w:r>
            <w:r>
              <w:rPr>
                <w:sz w:val="18"/>
              </w:rPr>
              <w:t>April</w:t>
            </w:r>
            <w:r>
              <w:rPr>
                <w:spacing w:val="-5"/>
                <w:sz w:val="18"/>
              </w:rPr>
              <w:t xml:space="preserve"> </w:t>
            </w:r>
            <w:r>
              <w:rPr>
                <w:sz w:val="18"/>
              </w:rPr>
              <w:t>2016</w:t>
            </w:r>
            <w:r>
              <w:rPr>
                <w:spacing w:val="-5"/>
                <w:sz w:val="18"/>
              </w:rPr>
              <w:t xml:space="preserve"> </w:t>
            </w:r>
            <w:r>
              <w:rPr>
                <w:sz w:val="18"/>
              </w:rPr>
              <w:t>on Better Law-Making (1).</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spacing w:before="27"/>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spacing w:before="71"/>
              <w:rPr>
                <w:sz w:val="18"/>
              </w:rPr>
            </w:pPr>
          </w:p>
          <w:p w:rsidR="001F4CF8" w:rsidRDefault="006A7A18">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830"/>
        </w:trPr>
        <w:tc>
          <w:tcPr>
            <w:tcW w:w="1049" w:type="dxa"/>
            <w:shd w:val="clear" w:color="auto" w:fill="D9D9D9"/>
          </w:tcPr>
          <w:p w:rsidR="001F4CF8" w:rsidRDefault="001F4CF8">
            <w:pPr>
              <w:pStyle w:val="TableParagraph"/>
              <w:spacing w:before="104"/>
              <w:rPr>
                <w:sz w:val="18"/>
              </w:rPr>
            </w:pPr>
          </w:p>
          <w:p w:rsidR="001F4CF8" w:rsidRDefault="006A7A18">
            <w:pPr>
              <w:pStyle w:val="TableParagraph"/>
              <w:ind w:left="57"/>
              <w:rPr>
                <w:sz w:val="18"/>
              </w:rPr>
            </w:pPr>
            <w:r>
              <w:rPr>
                <w:spacing w:val="-2"/>
                <w:sz w:val="18"/>
              </w:rPr>
              <w:t>16.5.</w:t>
            </w:r>
          </w:p>
        </w:tc>
        <w:tc>
          <w:tcPr>
            <w:tcW w:w="3910" w:type="dxa"/>
            <w:shd w:val="clear" w:color="auto" w:fill="D9D9D9"/>
          </w:tcPr>
          <w:p w:rsidR="001F4CF8" w:rsidRDefault="006A7A18">
            <w:pPr>
              <w:pStyle w:val="TableParagraph"/>
              <w:spacing w:before="105"/>
              <w:ind w:left="57" w:right="46"/>
              <w:jc w:val="both"/>
              <w:rPr>
                <w:sz w:val="18"/>
              </w:rPr>
            </w:pPr>
            <w:r>
              <w:rPr>
                <w:sz w:val="18"/>
              </w:rPr>
              <w:t>5. As soon as it adopts a delegated act, the Commission shall notify it simultaneously to the European Parliament and to the Council.</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04"/>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8"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2332"/>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8"/>
              <w:rPr>
                <w:sz w:val="18"/>
              </w:rPr>
            </w:pPr>
          </w:p>
          <w:p w:rsidR="001F4CF8" w:rsidRDefault="006A7A18">
            <w:pPr>
              <w:pStyle w:val="TableParagraph"/>
              <w:ind w:left="57"/>
              <w:rPr>
                <w:sz w:val="18"/>
              </w:rPr>
            </w:pPr>
            <w:r>
              <w:rPr>
                <w:spacing w:val="-2"/>
                <w:sz w:val="18"/>
              </w:rPr>
              <w:t>16.6.</w:t>
            </w:r>
          </w:p>
        </w:tc>
        <w:tc>
          <w:tcPr>
            <w:tcW w:w="3910" w:type="dxa"/>
            <w:shd w:val="clear" w:color="auto" w:fill="D9D9D9"/>
          </w:tcPr>
          <w:p w:rsidR="001F4CF8" w:rsidRDefault="006A7A18">
            <w:pPr>
              <w:pStyle w:val="TableParagraph"/>
              <w:spacing w:before="28"/>
              <w:ind w:left="57" w:right="46"/>
              <w:jc w:val="both"/>
              <w:rPr>
                <w:sz w:val="18"/>
              </w:rPr>
            </w:pPr>
            <w:r>
              <w:rPr>
                <w:sz w:val="18"/>
              </w:rPr>
              <w:t>6.</w:t>
            </w:r>
            <w:r>
              <w:rPr>
                <w:spacing w:val="-2"/>
                <w:sz w:val="18"/>
              </w:rPr>
              <w:t xml:space="preserve"> </w:t>
            </w:r>
            <w:r>
              <w:rPr>
                <w:sz w:val="18"/>
              </w:rPr>
              <w:t>A</w:t>
            </w:r>
            <w:r>
              <w:rPr>
                <w:spacing w:val="-3"/>
                <w:sz w:val="18"/>
              </w:rPr>
              <w:t xml:space="preserve"> </w:t>
            </w:r>
            <w:r>
              <w:rPr>
                <w:sz w:val="18"/>
              </w:rPr>
              <w:t>delegated</w:t>
            </w:r>
            <w:r>
              <w:rPr>
                <w:spacing w:val="-2"/>
                <w:sz w:val="18"/>
              </w:rPr>
              <w:t xml:space="preserve"> </w:t>
            </w:r>
            <w:r>
              <w:rPr>
                <w:sz w:val="18"/>
              </w:rPr>
              <w:t>act</w:t>
            </w:r>
            <w:r>
              <w:rPr>
                <w:spacing w:val="-2"/>
                <w:sz w:val="18"/>
              </w:rPr>
              <w:t xml:space="preserve"> </w:t>
            </w:r>
            <w:r>
              <w:rPr>
                <w:sz w:val="18"/>
              </w:rPr>
              <w:t>adopted</w:t>
            </w:r>
            <w:r>
              <w:rPr>
                <w:spacing w:val="-2"/>
                <w:sz w:val="18"/>
              </w:rPr>
              <w:t xml:space="preserve"> </w:t>
            </w:r>
            <w:r>
              <w:rPr>
                <w:sz w:val="18"/>
              </w:rPr>
              <w:t>pursuant</w:t>
            </w:r>
            <w:r>
              <w:rPr>
                <w:spacing w:val="-2"/>
                <w:sz w:val="18"/>
              </w:rPr>
              <w:t xml:space="preserve"> </w:t>
            </w:r>
            <w:r>
              <w:rPr>
                <w:sz w:val="18"/>
              </w:rPr>
              <w:t>to</w:t>
            </w:r>
            <w:r>
              <w:rPr>
                <w:spacing w:val="-1"/>
                <w:sz w:val="18"/>
              </w:rPr>
              <w:t xml:space="preserve"> </w:t>
            </w:r>
            <w:r>
              <w:rPr>
                <w:sz w:val="18"/>
              </w:rPr>
              <w:t>Articles</w:t>
            </w:r>
            <w:r>
              <w:rPr>
                <w:spacing w:val="-3"/>
                <w:sz w:val="18"/>
              </w:rPr>
              <w:t xml:space="preserve"> </w:t>
            </w:r>
            <w:r>
              <w:rPr>
                <w:sz w:val="18"/>
              </w:rPr>
              <w:t>6(8), 8(7) and 9(3) shall enter into force only if no objection</w:t>
            </w:r>
            <w:r>
              <w:rPr>
                <w:spacing w:val="-3"/>
                <w:sz w:val="18"/>
              </w:rPr>
              <w:t xml:space="preserve"> </w:t>
            </w:r>
            <w:r>
              <w:rPr>
                <w:sz w:val="18"/>
              </w:rPr>
              <w:t>has</w:t>
            </w:r>
            <w:r>
              <w:rPr>
                <w:spacing w:val="-3"/>
                <w:sz w:val="18"/>
              </w:rPr>
              <w:t xml:space="preserve"> </w:t>
            </w:r>
            <w:r>
              <w:rPr>
                <w:sz w:val="18"/>
              </w:rPr>
              <w:t>been</w:t>
            </w:r>
            <w:r>
              <w:rPr>
                <w:spacing w:val="-3"/>
                <w:sz w:val="18"/>
              </w:rPr>
              <w:t xml:space="preserve"> </w:t>
            </w:r>
            <w:r>
              <w:rPr>
                <w:sz w:val="18"/>
              </w:rPr>
              <w:t>expressed</w:t>
            </w:r>
            <w:r>
              <w:rPr>
                <w:spacing w:val="-3"/>
                <w:sz w:val="18"/>
              </w:rPr>
              <w:t xml:space="preserve"> </w:t>
            </w:r>
            <w:r>
              <w:rPr>
                <w:sz w:val="18"/>
              </w:rPr>
              <w:t>either</w:t>
            </w:r>
            <w:r>
              <w:rPr>
                <w:spacing w:val="-3"/>
                <w:sz w:val="18"/>
              </w:rPr>
              <w:t xml:space="preserve"> </w:t>
            </w:r>
            <w:r>
              <w:rPr>
                <w:sz w:val="18"/>
              </w:rPr>
              <w:t>by</w:t>
            </w:r>
            <w:r>
              <w:rPr>
                <w:spacing w:val="-3"/>
                <w:sz w:val="18"/>
              </w:rPr>
              <w:t xml:space="preserve"> </w:t>
            </w:r>
            <w:r>
              <w:rPr>
                <w:sz w:val="18"/>
              </w:rPr>
              <w:t>the</w:t>
            </w:r>
            <w:r>
              <w:rPr>
                <w:spacing w:val="-3"/>
                <w:sz w:val="18"/>
              </w:rPr>
              <w:t xml:space="preserve"> </w:t>
            </w:r>
            <w:r>
              <w:rPr>
                <w:sz w:val="18"/>
              </w:rPr>
              <w:t>European Parliament or the Council within a period of two months of notification of that act to the European Parliament and the Council or if, before the expiry</w:t>
            </w:r>
            <w:r>
              <w:rPr>
                <w:spacing w:val="40"/>
                <w:sz w:val="18"/>
              </w:rPr>
              <w:t xml:space="preserve"> </w:t>
            </w:r>
            <w:r>
              <w:rPr>
                <w:sz w:val="18"/>
              </w:rPr>
              <w:t>of that period, the European Parliament and the Council have both informed the Commission that they will not object. That period shall be extended by two months at the initiative of the European Parliament or of the Council.</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8"/>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2"/>
              <w:rPr>
                <w:sz w:val="18"/>
              </w:rPr>
            </w:pPr>
          </w:p>
          <w:p w:rsidR="001F4CF8" w:rsidRDefault="006A7A18">
            <w:pPr>
              <w:pStyle w:val="TableParagraph"/>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19"/>
              <w:ind w:left="78"/>
              <w:rPr>
                <w:sz w:val="18"/>
              </w:rPr>
            </w:pPr>
            <w:r>
              <w:rPr>
                <w:sz w:val="18"/>
              </w:rPr>
              <w:t>Надлежност</w:t>
            </w:r>
            <w:r>
              <w:rPr>
                <w:spacing w:val="-2"/>
                <w:sz w:val="18"/>
              </w:rPr>
              <w:t xml:space="preserve"> </w:t>
            </w:r>
            <w:r>
              <w:rPr>
                <w:sz w:val="18"/>
              </w:rPr>
              <w:t>ЕП</w:t>
            </w:r>
            <w:r>
              <w:rPr>
                <w:spacing w:val="-3"/>
                <w:sz w:val="18"/>
              </w:rPr>
              <w:t xml:space="preserve"> </w:t>
            </w:r>
            <w:r>
              <w:rPr>
                <w:sz w:val="18"/>
              </w:rPr>
              <w:t>или</w:t>
            </w:r>
            <w:r>
              <w:rPr>
                <w:spacing w:val="-3"/>
                <w:sz w:val="18"/>
              </w:rPr>
              <w:t xml:space="preserve"> </w:t>
            </w:r>
            <w:r>
              <w:rPr>
                <w:spacing w:val="-2"/>
                <w:sz w:val="18"/>
              </w:rPr>
              <w:t>Већа.</w:t>
            </w:r>
          </w:p>
        </w:tc>
        <w:tc>
          <w:tcPr>
            <w:tcW w:w="1544" w:type="dxa"/>
          </w:tcPr>
          <w:p w:rsidR="001F4CF8" w:rsidRDefault="001F4CF8">
            <w:pPr>
              <w:pStyle w:val="TableParagraph"/>
              <w:rPr>
                <w:sz w:val="18"/>
              </w:rPr>
            </w:pPr>
          </w:p>
        </w:tc>
      </w:tr>
      <w:tr w:rsidR="001F4CF8">
        <w:trPr>
          <w:trHeight w:val="1298"/>
        </w:trPr>
        <w:tc>
          <w:tcPr>
            <w:tcW w:w="1049" w:type="dxa"/>
            <w:shd w:val="clear" w:color="auto" w:fill="D9D9D9"/>
          </w:tcPr>
          <w:p w:rsidR="001F4CF8" w:rsidRDefault="001F4CF8">
            <w:pPr>
              <w:pStyle w:val="TableParagraph"/>
              <w:rPr>
                <w:sz w:val="18"/>
              </w:rPr>
            </w:pPr>
          </w:p>
          <w:p w:rsidR="001F4CF8" w:rsidRDefault="001F4CF8">
            <w:pPr>
              <w:pStyle w:val="TableParagraph"/>
              <w:spacing w:before="133"/>
              <w:rPr>
                <w:sz w:val="18"/>
              </w:rPr>
            </w:pPr>
          </w:p>
          <w:p w:rsidR="001F4CF8" w:rsidRDefault="006A7A18">
            <w:pPr>
              <w:pStyle w:val="TableParagraph"/>
              <w:ind w:left="57"/>
              <w:rPr>
                <w:sz w:val="18"/>
              </w:rPr>
            </w:pPr>
            <w:r>
              <w:rPr>
                <w:spacing w:val="-2"/>
                <w:sz w:val="18"/>
              </w:rPr>
              <w:t>17.1.</w:t>
            </w:r>
          </w:p>
        </w:tc>
        <w:tc>
          <w:tcPr>
            <w:tcW w:w="3910" w:type="dxa"/>
            <w:shd w:val="clear" w:color="auto" w:fill="D9D9D9"/>
          </w:tcPr>
          <w:p w:rsidR="001F4CF8" w:rsidRDefault="006A7A18">
            <w:pPr>
              <w:pStyle w:val="TableParagraph"/>
              <w:spacing w:before="28"/>
              <w:ind w:left="57"/>
              <w:jc w:val="both"/>
              <w:rPr>
                <w:b/>
                <w:sz w:val="18"/>
              </w:rPr>
            </w:pPr>
            <w:r>
              <w:rPr>
                <w:b/>
                <w:sz w:val="18"/>
              </w:rPr>
              <w:t>Committee</w:t>
            </w:r>
            <w:r>
              <w:rPr>
                <w:b/>
                <w:spacing w:val="-2"/>
                <w:sz w:val="18"/>
              </w:rPr>
              <w:t xml:space="preserve"> procedure</w:t>
            </w:r>
          </w:p>
          <w:p w:rsidR="001F4CF8" w:rsidRDefault="006A7A18">
            <w:pPr>
              <w:pStyle w:val="TableParagraph"/>
              <w:spacing w:before="2"/>
              <w:ind w:left="57" w:right="45"/>
              <w:jc w:val="both"/>
              <w:rPr>
                <w:sz w:val="18"/>
              </w:rPr>
            </w:pPr>
            <w:r>
              <w:rPr>
                <w:sz w:val="18"/>
              </w:rPr>
              <w:t>1.</w:t>
            </w:r>
            <w:r>
              <w:rPr>
                <w:spacing w:val="-4"/>
                <w:sz w:val="18"/>
              </w:rPr>
              <w:t xml:space="preserve"> </w:t>
            </w:r>
            <w:r>
              <w:rPr>
                <w:sz w:val="18"/>
              </w:rPr>
              <w:t>The</w:t>
            </w:r>
            <w:r>
              <w:rPr>
                <w:spacing w:val="-5"/>
                <w:sz w:val="18"/>
              </w:rPr>
              <w:t xml:space="preserve"> </w:t>
            </w:r>
            <w:r>
              <w:rPr>
                <w:sz w:val="18"/>
              </w:rPr>
              <w:t>Commission</w:t>
            </w:r>
            <w:r>
              <w:rPr>
                <w:spacing w:val="-3"/>
                <w:sz w:val="18"/>
              </w:rPr>
              <w:t xml:space="preserve"> </w:t>
            </w:r>
            <w:r>
              <w:rPr>
                <w:sz w:val="18"/>
              </w:rPr>
              <w:t>shall</w:t>
            </w:r>
            <w:r>
              <w:rPr>
                <w:spacing w:val="-6"/>
                <w:sz w:val="18"/>
              </w:rPr>
              <w:t xml:space="preserve"> </w:t>
            </w:r>
            <w:r>
              <w:rPr>
                <w:sz w:val="18"/>
              </w:rPr>
              <w:t>be</w:t>
            </w:r>
            <w:r>
              <w:rPr>
                <w:spacing w:val="-2"/>
                <w:sz w:val="18"/>
              </w:rPr>
              <w:t xml:space="preserve"> </w:t>
            </w:r>
            <w:r>
              <w:rPr>
                <w:sz w:val="18"/>
              </w:rPr>
              <w:t>assisted</w:t>
            </w:r>
            <w:r>
              <w:rPr>
                <w:spacing w:val="-4"/>
                <w:sz w:val="18"/>
              </w:rPr>
              <w:t xml:space="preserve"> </w:t>
            </w:r>
            <w:r>
              <w:rPr>
                <w:sz w:val="18"/>
              </w:rPr>
              <w:t>by</w:t>
            </w:r>
            <w:r>
              <w:rPr>
                <w:spacing w:val="-3"/>
                <w:sz w:val="18"/>
              </w:rPr>
              <w:t xml:space="preserve"> </w:t>
            </w:r>
            <w:r>
              <w:rPr>
                <w:sz w:val="18"/>
              </w:rPr>
              <w:t>the</w:t>
            </w:r>
            <w:r>
              <w:rPr>
                <w:spacing w:val="-5"/>
                <w:sz w:val="18"/>
              </w:rPr>
              <w:t xml:space="preserve"> </w:t>
            </w:r>
            <w:r>
              <w:rPr>
                <w:sz w:val="18"/>
              </w:rPr>
              <w:t>Ambient Air Quality Committee established by Article 29 of Directive 2008/50/EC. That committee shall be a committee within the meaning of Regulation (EU) No 182/2011.</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spacing w:before="133"/>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spacing w:before="176"/>
              <w:rPr>
                <w:sz w:val="18"/>
              </w:rPr>
            </w:pPr>
          </w:p>
          <w:p w:rsidR="001F4CF8" w:rsidRDefault="006A7A18">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832"/>
        </w:trPr>
        <w:tc>
          <w:tcPr>
            <w:tcW w:w="1049" w:type="dxa"/>
            <w:shd w:val="clear" w:color="auto" w:fill="D9D9D9"/>
          </w:tcPr>
          <w:p w:rsidR="001F4CF8" w:rsidRDefault="001F4CF8">
            <w:pPr>
              <w:pStyle w:val="TableParagraph"/>
              <w:spacing w:before="104"/>
              <w:rPr>
                <w:sz w:val="18"/>
              </w:rPr>
            </w:pPr>
          </w:p>
          <w:p w:rsidR="001F4CF8" w:rsidRDefault="006A7A18">
            <w:pPr>
              <w:pStyle w:val="TableParagraph"/>
              <w:ind w:left="57"/>
              <w:rPr>
                <w:sz w:val="18"/>
              </w:rPr>
            </w:pPr>
            <w:r>
              <w:rPr>
                <w:spacing w:val="-2"/>
                <w:sz w:val="18"/>
              </w:rPr>
              <w:t>17.2.1.</w:t>
            </w:r>
          </w:p>
        </w:tc>
        <w:tc>
          <w:tcPr>
            <w:tcW w:w="3910" w:type="dxa"/>
            <w:shd w:val="clear" w:color="auto" w:fill="D9D9D9"/>
          </w:tcPr>
          <w:p w:rsidR="001F4CF8" w:rsidRDefault="006A7A18">
            <w:pPr>
              <w:pStyle w:val="TableParagraph"/>
              <w:spacing w:before="105"/>
              <w:ind w:left="57" w:right="47"/>
              <w:jc w:val="both"/>
              <w:rPr>
                <w:sz w:val="18"/>
              </w:rPr>
            </w:pPr>
            <w:r>
              <w:rPr>
                <w:sz w:val="18"/>
              </w:rPr>
              <w:t>2. Where reference is made to this paragraph,</w:t>
            </w:r>
            <w:r>
              <w:rPr>
                <w:spacing w:val="40"/>
                <w:sz w:val="18"/>
              </w:rPr>
              <w:t xml:space="preserve"> </w:t>
            </w:r>
            <w:r>
              <w:rPr>
                <w:sz w:val="18"/>
              </w:rPr>
              <w:t xml:space="preserve">Article 5 of Regulation (EU) No 182/2011 shall </w:t>
            </w:r>
            <w:r>
              <w:rPr>
                <w:spacing w:val="-2"/>
                <w:sz w:val="18"/>
              </w:rPr>
              <w:t>apply.</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04"/>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8"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882"/>
        </w:trPr>
        <w:tc>
          <w:tcPr>
            <w:tcW w:w="1049" w:type="dxa"/>
            <w:shd w:val="clear" w:color="auto" w:fill="D9D9D9"/>
          </w:tcPr>
          <w:p w:rsidR="001F4CF8" w:rsidRDefault="001F4CF8">
            <w:pPr>
              <w:pStyle w:val="TableParagraph"/>
              <w:spacing w:before="131"/>
              <w:rPr>
                <w:sz w:val="18"/>
              </w:rPr>
            </w:pPr>
          </w:p>
          <w:p w:rsidR="001F4CF8" w:rsidRDefault="006A7A18">
            <w:pPr>
              <w:pStyle w:val="TableParagraph"/>
              <w:ind w:left="57"/>
              <w:rPr>
                <w:sz w:val="18"/>
              </w:rPr>
            </w:pPr>
            <w:r>
              <w:rPr>
                <w:spacing w:val="-2"/>
                <w:sz w:val="18"/>
              </w:rPr>
              <w:t>17.2.2.</w:t>
            </w:r>
          </w:p>
        </w:tc>
        <w:tc>
          <w:tcPr>
            <w:tcW w:w="3910" w:type="dxa"/>
            <w:shd w:val="clear" w:color="auto" w:fill="D9D9D9"/>
          </w:tcPr>
          <w:p w:rsidR="001F4CF8" w:rsidRDefault="006A7A18">
            <w:pPr>
              <w:pStyle w:val="TableParagraph"/>
              <w:spacing w:before="26"/>
              <w:ind w:left="57" w:right="46"/>
              <w:jc w:val="both"/>
              <w:rPr>
                <w:sz w:val="18"/>
              </w:rPr>
            </w:pPr>
            <w:r>
              <w:rPr>
                <w:sz w:val="18"/>
              </w:rPr>
              <w:t>Where the Committee delivers no opinion, the Commission shall not adopt the draft implementing act and the third subparagraph of Article 5(4) of Regulation (EU) No 182/2011 shall apply.</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131"/>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75"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r w:rsidR="001F4CF8">
        <w:trPr>
          <w:trHeight w:val="1505"/>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ind w:left="57"/>
              <w:rPr>
                <w:sz w:val="18"/>
              </w:rPr>
            </w:pPr>
            <w:r>
              <w:rPr>
                <w:spacing w:val="-5"/>
                <w:sz w:val="18"/>
              </w:rPr>
              <w:t>18.</w:t>
            </w:r>
          </w:p>
        </w:tc>
        <w:tc>
          <w:tcPr>
            <w:tcW w:w="3910" w:type="dxa"/>
            <w:shd w:val="clear" w:color="auto" w:fill="D9D9D9"/>
          </w:tcPr>
          <w:p w:rsidR="001F4CF8" w:rsidRDefault="006A7A18">
            <w:pPr>
              <w:pStyle w:val="TableParagraph"/>
              <w:spacing w:before="28" w:line="207" w:lineRule="exact"/>
              <w:ind w:left="57"/>
              <w:rPr>
                <w:b/>
                <w:sz w:val="18"/>
              </w:rPr>
            </w:pPr>
            <w:r>
              <w:rPr>
                <w:b/>
                <w:spacing w:val="-2"/>
                <w:sz w:val="18"/>
              </w:rPr>
              <w:t>Penalties</w:t>
            </w:r>
          </w:p>
          <w:p w:rsidR="001F4CF8" w:rsidRDefault="006A7A18">
            <w:pPr>
              <w:pStyle w:val="TableParagraph"/>
              <w:ind w:left="57" w:right="45"/>
              <w:jc w:val="both"/>
              <w:rPr>
                <w:sz w:val="18"/>
              </w:rPr>
            </w:pPr>
            <w:r>
              <w:rPr>
                <w:sz w:val="18"/>
              </w:rPr>
              <w:t>Member States shall lay down the rules on penalties applicable to infringements of national provisions adopted pursuant to this Directive and shall take all measures necessary to ensure that they are implemented. The penalties provided for shall be effective, proportionate and dissuasive.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ind w:left="78"/>
              <w:rPr>
                <w:sz w:val="18"/>
              </w:rPr>
            </w:pPr>
            <w:r>
              <w:rPr>
                <w:sz w:val="18"/>
              </w:rPr>
              <w:t>СА</w:t>
            </w:r>
            <w:r>
              <w:rPr>
                <w:spacing w:val="-2"/>
                <w:sz w:val="18"/>
              </w:rPr>
              <w:t xml:space="preserve"> ДАНИЛОМ</w:t>
            </w:r>
          </w:p>
        </w:tc>
        <w:tc>
          <w:tcPr>
            <w:tcW w:w="1544" w:type="dxa"/>
          </w:tcPr>
          <w:p w:rsidR="001F4CF8" w:rsidRDefault="001F4CF8">
            <w:pPr>
              <w:pStyle w:val="TableParagraph"/>
              <w:rPr>
                <w:sz w:val="18"/>
              </w:rPr>
            </w:pPr>
          </w:p>
        </w:tc>
      </w:tr>
      <w:tr w:rsidR="001F4CF8">
        <w:trPr>
          <w:trHeight w:val="1919"/>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8"/>
              <w:rPr>
                <w:sz w:val="18"/>
              </w:rPr>
            </w:pPr>
          </w:p>
          <w:p w:rsidR="001F4CF8" w:rsidRDefault="006A7A18">
            <w:pPr>
              <w:pStyle w:val="TableParagraph"/>
              <w:ind w:left="57"/>
              <w:rPr>
                <w:sz w:val="18"/>
              </w:rPr>
            </w:pPr>
            <w:r>
              <w:rPr>
                <w:spacing w:val="-2"/>
                <w:sz w:val="18"/>
              </w:rPr>
              <w:t>19.1.g</w:t>
            </w:r>
          </w:p>
        </w:tc>
        <w:tc>
          <w:tcPr>
            <w:tcW w:w="3910" w:type="dxa"/>
            <w:shd w:val="clear" w:color="auto" w:fill="D9D9D9"/>
          </w:tcPr>
          <w:p w:rsidR="001F4CF8" w:rsidRDefault="006A7A18">
            <w:pPr>
              <w:pStyle w:val="TableParagraph"/>
              <w:spacing w:before="28" w:line="207" w:lineRule="exact"/>
              <w:ind w:left="57"/>
              <w:jc w:val="both"/>
              <w:rPr>
                <w:b/>
                <w:sz w:val="18"/>
              </w:rPr>
            </w:pPr>
            <w:r>
              <w:rPr>
                <w:b/>
                <w:sz w:val="18"/>
              </w:rPr>
              <w:t>Amendment</w:t>
            </w:r>
            <w:r>
              <w:rPr>
                <w:b/>
                <w:spacing w:val="-2"/>
                <w:sz w:val="18"/>
              </w:rPr>
              <w:t xml:space="preserve"> </w:t>
            </w:r>
            <w:r>
              <w:rPr>
                <w:b/>
                <w:sz w:val="18"/>
              </w:rPr>
              <w:t>to</w:t>
            </w:r>
            <w:r>
              <w:rPr>
                <w:b/>
                <w:spacing w:val="-2"/>
                <w:sz w:val="18"/>
              </w:rPr>
              <w:t xml:space="preserve"> </w:t>
            </w:r>
            <w:r>
              <w:rPr>
                <w:b/>
                <w:sz w:val="18"/>
              </w:rPr>
              <w:t>Directive</w:t>
            </w:r>
            <w:r>
              <w:rPr>
                <w:b/>
                <w:spacing w:val="-2"/>
                <w:sz w:val="18"/>
              </w:rPr>
              <w:t xml:space="preserve"> 2003/35/EC</w:t>
            </w:r>
          </w:p>
          <w:p w:rsidR="001F4CF8" w:rsidRDefault="006A7A18">
            <w:pPr>
              <w:pStyle w:val="TableParagraph"/>
              <w:ind w:left="57" w:right="48"/>
              <w:jc w:val="both"/>
              <w:rPr>
                <w:sz w:val="18"/>
              </w:rPr>
            </w:pPr>
            <w:r>
              <w:rPr>
                <w:sz w:val="18"/>
              </w:rPr>
              <w:t>In Annex I of Directive 2003/35/EC, the following point is added:</w:t>
            </w:r>
          </w:p>
          <w:p w:rsidR="001F4CF8" w:rsidRDefault="006A7A18">
            <w:pPr>
              <w:pStyle w:val="TableParagraph"/>
              <w:spacing w:before="1"/>
              <w:ind w:left="57" w:right="45"/>
              <w:jc w:val="both"/>
              <w:rPr>
                <w:sz w:val="18"/>
              </w:rPr>
            </w:pPr>
            <w:r>
              <w:rPr>
                <w:sz w:val="18"/>
              </w:rPr>
              <w:t>‘(g) Article 6(1) of Directive (EU) 2016/2284 of the European Parliament and of the Council of 14 December 2016 on the reduction of national emissions of certain atmospheric pollutants, amending Directive 2003/35/EC and repealing Directive 2001/81/EC (*).</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8"/>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1036"/>
        </w:trPr>
        <w:tc>
          <w:tcPr>
            <w:tcW w:w="1049" w:type="dxa"/>
            <w:shd w:val="clear" w:color="auto" w:fill="D9D9D9"/>
          </w:tcPr>
          <w:p w:rsidR="001F4CF8" w:rsidRDefault="001F4CF8">
            <w:pPr>
              <w:pStyle w:val="TableParagraph"/>
              <w:rPr>
                <w:sz w:val="18"/>
              </w:rPr>
            </w:pPr>
          </w:p>
          <w:p w:rsidR="001F4CF8" w:rsidRDefault="001F4CF8">
            <w:pPr>
              <w:pStyle w:val="TableParagraph"/>
              <w:spacing w:before="1"/>
              <w:rPr>
                <w:sz w:val="18"/>
              </w:rPr>
            </w:pPr>
          </w:p>
          <w:p w:rsidR="001F4CF8" w:rsidRDefault="006A7A18">
            <w:pPr>
              <w:pStyle w:val="TableParagraph"/>
              <w:ind w:left="57"/>
              <w:rPr>
                <w:sz w:val="18"/>
              </w:rPr>
            </w:pPr>
            <w:r>
              <w:rPr>
                <w:spacing w:val="-2"/>
                <w:sz w:val="18"/>
              </w:rPr>
              <w:t>20.1.1.</w:t>
            </w:r>
          </w:p>
        </w:tc>
        <w:tc>
          <w:tcPr>
            <w:tcW w:w="3910" w:type="dxa"/>
            <w:shd w:val="clear" w:color="auto" w:fill="D9D9D9"/>
          </w:tcPr>
          <w:p w:rsidR="001F4CF8" w:rsidRDefault="006A7A18">
            <w:pPr>
              <w:pStyle w:val="TableParagraph"/>
              <w:spacing w:before="105" w:line="207" w:lineRule="exact"/>
              <w:ind w:left="57"/>
              <w:rPr>
                <w:b/>
                <w:sz w:val="18"/>
              </w:rPr>
            </w:pPr>
            <w:r>
              <w:rPr>
                <w:b/>
                <w:spacing w:val="-2"/>
                <w:sz w:val="18"/>
              </w:rPr>
              <w:t>Transposition</w:t>
            </w:r>
          </w:p>
          <w:p w:rsidR="001F4CF8" w:rsidRDefault="006A7A18">
            <w:pPr>
              <w:pStyle w:val="TableParagraph"/>
              <w:ind w:left="57" w:right="49"/>
              <w:jc w:val="both"/>
              <w:rPr>
                <w:sz w:val="18"/>
              </w:rPr>
            </w:pPr>
            <w:r>
              <w:rPr>
                <w:sz w:val="18"/>
              </w:rPr>
              <w:t>1. Member States shall bring into force the laws, regulations and administrative provisions necessary to comply with this Directive by 1 July 2018.</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spacing w:before="1"/>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9"/>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19"/>
              <w:ind w:left="57" w:right="1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1F4CF8" w:rsidRDefault="001F4CF8">
            <w:pPr>
              <w:pStyle w:val="TableParagraph"/>
              <w:rPr>
                <w:sz w:val="18"/>
              </w:rPr>
            </w:pPr>
          </w:p>
        </w:tc>
      </w:tr>
      <w:tr w:rsidR="001F4CF8">
        <w:trPr>
          <w:trHeight w:val="1036"/>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6A7A18">
            <w:pPr>
              <w:pStyle w:val="TableParagraph"/>
              <w:spacing w:before="1"/>
              <w:ind w:left="57"/>
              <w:rPr>
                <w:sz w:val="18"/>
              </w:rPr>
            </w:pPr>
            <w:r>
              <w:rPr>
                <w:spacing w:val="-2"/>
                <w:sz w:val="18"/>
              </w:rPr>
              <w:t>20.1.2.</w:t>
            </w:r>
          </w:p>
        </w:tc>
        <w:tc>
          <w:tcPr>
            <w:tcW w:w="3910" w:type="dxa"/>
            <w:shd w:val="clear" w:color="auto" w:fill="D9D9D9"/>
          </w:tcPr>
          <w:p w:rsidR="001F4CF8" w:rsidRDefault="006A7A18">
            <w:pPr>
              <w:pStyle w:val="TableParagraph"/>
              <w:spacing w:before="105"/>
              <w:ind w:left="57" w:right="46"/>
              <w:jc w:val="both"/>
              <w:rPr>
                <w:sz w:val="18"/>
              </w:rPr>
            </w:pPr>
            <w:r>
              <w:rPr>
                <w:sz w:val="18"/>
              </w:rPr>
              <w:t>By way of derogation from the first subparagraph, Member States shall bring into force the laws, regulations and administrative provisions necessary to comply with Article 10(2) by 15 February 2017.</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6A7A18">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20"/>
              <w:ind w:left="57" w:right="1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1F4CF8" w:rsidRDefault="001F4CF8">
            <w:pPr>
              <w:pStyle w:val="TableParagraph"/>
              <w:rPr>
                <w:sz w:val="18"/>
              </w:rPr>
            </w:pPr>
          </w:p>
        </w:tc>
      </w:tr>
      <w:tr w:rsidR="001F4CF8">
        <w:trPr>
          <w:trHeight w:val="1039"/>
        </w:trPr>
        <w:tc>
          <w:tcPr>
            <w:tcW w:w="1049" w:type="dxa"/>
            <w:shd w:val="clear" w:color="auto" w:fill="D9D9D9"/>
          </w:tcPr>
          <w:p w:rsidR="001F4CF8" w:rsidRDefault="001F4CF8">
            <w:pPr>
              <w:pStyle w:val="TableParagraph"/>
              <w:rPr>
                <w:sz w:val="18"/>
              </w:rPr>
            </w:pPr>
          </w:p>
          <w:p w:rsidR="001F4CF8" w:rsidRDefault="001F4CF8">
            <w:pPr>
              <w:pStyle w:val="TableParagraph"/>
              <w:spacing w:before="3"/>
              <w:rPr>
                <w:sz w:val="18"/>
              </w:rPr>
            </w:pPr>
          </w:p>
          <w:p w:rsidR="001F4CF8" w:rsidRDefault="006A7A18">
            <w:pPr>
              <w:pStyle w:val="TableParagraph"/>
              <w:ind w:left="57"/>
              <w:rPr>
                <w:sz w:val="18"/>
              </w:rPr>
            </w:pPr>
            <w:r>
              <w:rPr>
                <w:spacing w:val="-2"/>
                <w:sz w:val="18"/>
              </w:rPr>
              <w:t>20.1.3.</w:t>
            </w:r>
          </w:p>
        </w:tc>
        <w:tc>
          <w:tcPr>
            <w:tcW w:w="3910" w:type="dxa"/>
            <w:shd w:val="clear" w:color="auto" w:fill="D9D9D9"/>
          </w:tcPr>
          <w:p w:rsidR="001F4CF8" w:rsidRDefault="001F4CF8">
            <w:pPr>
              <w:pStyle w:val="TableParagraph"/>
              <w:spacing w:before="104"/>
              <w:rPr>
                <w:sz w:val="18"/>
              </w:rPr>
            </w:pPr>
          </w:p>
          <w:p w:rsidR="001F4CF8" w:rsidRDefault="006A7A18">
            <w:pPr>
              <w:pStyle w:val="TableParagraph"/>
              <w:spacing w:line="242" w:lineRule="auto"/>
              <w:ind w:left="57" w:right="56"/>
              <w:rPr>
                <w:sz w:val="18"/>
              </w:rPr>
            </w:pPr>
            <w:r>
              <w:rPr>
                <w:sz w:val="18"/>
              </w:rPr>
              <w:t>Member</w:t>
            </w:r>
            <w:r>
              <w:rPr>
                <w:spacing w:val="80"/>
                <w:sz w:val="18"/>
              </w:rPr>
              <w:t xml:space="preserve"> </w:t>
            </w:r>
            <w:r>
              <w:rPr>
                <w:sz w:val="18"/>
              </w:rPr>
              <w:t>States</w:t>
            </w:r>
            <w:r>
              <w:rPr>
                <w:spacing w:val="80"/>
                <w:sz w:val="18"/>
              </w:rPr>
              <w:t xml:space="preserve"> </w:t>
            </w:r>
            <w:r>
              <w:rPr>
                <w:sz w:val="18"/>
              </w:rPr>
              <w:t>shall</w:t>
            </w:r>
            <w:r>
              <w:rPr>
                <w:spacing w:val="80"/>
                <w:sz w:val="18"/>
              </w:rPr>
              <w:t xml:space="preserve"> </w:t>
            </w:r>
            <w:r>
              <w:rPr>
                <w:sz w:val="18"/>
              </w:rPr>
              <w:t>immediately</w:t>
            </w:r>
            <w:r>
              <w:rPr>
                <w:spacing w:val="80"/>
                <w:sz w:val="18"/>
              </w:rPr>
              <w:t xml:space="preserve"> </w:t>
            </w:r>
            <w:r>
              <w:rPr>
                <w:sz w:val="18"/>
              </w:rPr>
              <w:t>inform</w:t>
            </w:r>
            <w:r>
              <w:rPr>
                <w:spacing w:val="80"/>
                <w:sz w:val="18"/>
              </w:rPr>
              <w:t xml:space="preserve"> </w:t>
            </w:r>
            <w:r>
              <w:rPr>
                <w:sz w:val="18"/>
              </w:rPr>
              <w:t>the Commission thereof</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spacing w:before="3"/>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6A7A18">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22"/>
              <w:ind w:left="57" w:right="1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1F4CF8" w:rsidRDefault="001F4CF8">
            <w:pPr>
              <w:pStyle w:val="TableParagraph"/>
              <w:rPr>
                <w:sz w:val="18"/>
              </w:rPr>
            </w:pPr>
          </w:p>
        </w:tc>
      </w:tr>
      <w:tr w:rsidR="001F4CF8">
        <w:trPr>
          <w:trHeight w:val="1297"/>
        </w:trPr>
        <w:tc>
          <w:tcPr>
            <w:tcW w:w="1049" w:type="dxa"/>
            <w:shd w:val="clear" w:color="auto" w:fill="D9D9D9"/>
          </w:tcPr>
          <w:p w:rsidR="001F4CF8" w:rsidRDefault="001F4CF8">
            <w:pPr>
              <w:pStyle w:val="TableParagraph"/>
              <w:rPr>
                <w:sz w:val="18"/>
              </w:rPr>
            </w:pPr>
          </w:p>
          <w:p w:rsidR="001F4CF8" w:rsidRDefault="001F4CF8">
            <w:pPr>
              <w:pStyle w:val="TableParagraph"/>
              <w:spacing w:before="130"/>
              <w:rPr>
                <w:sz w:val="18"/>
              </w:rPr>
            </w:pPr>
          </w:p>
          <w:p w:rsidR="001F4CF8" w:rsidRDefault="006A7A18">
            <w:pPr>
              <w:pStyle w:val="TableParagraph"/>
              <w:ind w:left="57"/>
              <w:rPr>
                <w:sz w:val="18"/>
              </w:rPr>
            </w:pPr>
            <w:r>
              <w:rPr>
                <w:spacing w:val="-2"/>
                <w:sz w:val="18"/>
              </w:rPr>
              <w:t>20.1.4.</w:t>
            </w:r>
          </w:p>
        </w:tc>
        <w:tc>
          <w:tcPr>
            <w:tcW w:w="3910" w:type="dxa"/>
            <w:shd w:val="clear" w:color="auto" w:fill="D9D9D9"/>
          </w:tcPr>
          <w:p w:rsidR="001F4CF8" w:rsidRDefault="006A7A18">
            <w:pPr>
              <w:pStyle w:val="TableParagraph"/>
              <w:spacing w:before="28"/>
              <w:ind w:left="57" w:right="46"/>
              <w:jc w:val="both"/>
              <w:rPr>
                <w:sz w:val="18"/>
              </w:rPr>
            </w:pPr>
            <w:r>
              <w:rPr>
                <w:sz w:val="18"/>
              </w:rPr>
              <w:t>When Member States adopt those measures, they shall contain a reference to this</w:t>
            </w:r>
            <w:r>
              <w:rPr>
                <w:spacing w:val="-2"/>
                <w:sz w:val="18"/>
              </w:rPr>
              <w:t xml:space="preserve"> </w:t>
            </w:r>
            <w:r>
              <w:rPr>
                <w:sz w:val="18"/>
              </w:rPr>
              <w:t>Directive or shall be accompanied by such a reference on the occasion</w:t>
            </w:r>
            <w:r>
              <w:rPr>
                <w:spacing w:val="-1"/>
                <w:sz w:val="18"/>
              </w:rPr>
              <w:t xml:space="preserve"> </w:t>
            </w:r>
            <w:r>
              <w:rPr>
                <w:sz w:val="18"/>
              </w:rPr>
              <w:t>of their official publication. The methods of making such reference shall be laid down by Member</w:t>
            </w:r>
            <w:r>
              <w:rPr>
                <w:spacing w:val="80"/>
                <w:sz w:val="18"/>
              </w:rPr>
              <w:t xml:space="preserve"> </w:t>
            </w:r>
            <w:r>
              <w:rPr>
                <w:spacing w:val="-2"/>
                <w:sz w:val="18"/>
              </w:rPr>
              <w:t>States.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spacing w:before="130"/>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spacing w:before="71"/>
              <w:rPr>
                <w:sz w:val="18"/>
              </w:rPr>
            </w:pPr>
          </w:p>
          <w:p w:rsidR="001F4CF8" w:rsidRDefault="006A7A18">
            <w:pPr>
              <w:pStyle w:val="TableParagraph"/>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19"/>
              <w:ind w:left="57" w:right="1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1036"/>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6A7A18">
            <w:pPr>
              <w:pStyle w:val="TableParagraph"/>
              <w:spacing w:before="1"/>
              <w:ind w:left="57"/>
              <w:rPr>
                <w:sz w:val="18"/>
              </w:rPr>
            </w:pPr>
            <w:r>
              <w:rPr>
                <w:spacing w:val="-2"/>
                <w:sz w:val="18"/>
              </w:rPr>
              <w:t>20.2.</w:t>
            </w:r>
          </w:p>
        </w:tc>
        <w:tc>
          <w:tcPr>
            <w:tcW w:w="3910" w:type="dxa"/>
            <w:shd w:val="clear" w:color="auto" w:fill="D9D9D9"/>
          </w:tcPr>
          <w:p w:rsidR="001F4CF8" w:rsidRDefault="006A7A18">
            <w:pPr>
              <w:pStyle w:val="TableParagraph"/>
              <w:spacing w:before="103"/>
              <w:ind w:left="57" w:right="46"/>
              <w:jc w:val="both"/>
              <w:rPr>
                <w:sz w:val="18"/>
              </w:rPr>
            </w:pPr>
            <w:r>
              <w:rPr>
                <w:sz w:val="18"/>
              </w:rPr>
              <w:t>2. Member States shall communicate to the Commission the text of the main measures of national law which they adopt in the field covered</w:t>
            </w:r>
            <w:r>
              <w:rPr>
                <w:spacing w:val="40"/>
                <w:sz w:val="18"/>
              </w:rPr>
              <w:t xml:space="preserve"> </w:t>
            </w:r>
            <w:r>
              <w:rPr>
                <w:sz w:val="18"/>
              </w:rPr>
              <w:t>by this Directive.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6A7A18">
            <w:pPr>
              <w:pStyle w:val="TableParagraph"/>
              <w:spacing w:before="146"/>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22"/>
              <w:ind w:left="57" w:right="1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1F4CF8" w:rsidRDefault="001F4CF8">
            <w:pPr>
              <w:pStyle w:val="TableParagraph"/>
              <w:rPr>
                <w:sz w:val="18"/>
              </w:rPr>
            </w:pPr>
          </w:p>
        </w:tc>
      </w:tr>
      <w:tr w:rsidR="001F4CF8">
        <w:trPr>
          <w:trHeight w:val="676"/>
        </w:trPr>
        <w:tc>
          <w:tcPr>
            <w:tcW w:w="1049" w:type="dxa"/>
            <w:shd w:val="clear" w:color="auto" w:fill="D9D9D9"/>
          </w:tcPr>
          <w:p w:rsidR="001F4CF8" w:rsidRDefault="001F4CF8">
            <w:pPr>
              <w:pStyle w:val="TableParagraph"/>
              <w:spacing w:before="27"/>
              <w:rPr>
                <w:sz w:val="18"/>
              </w:rPr>
            </w:pPr>
          </w:p>
          <w:p w:rsidR="001F4CF8" w:rsidRDefault="006A7A18">
            <w:pPr>
              <w:pStyle w:val="TableParagraph"/>
              <w:spacing w:before="1"/>
              <w:ind w:left="57"/>
              <w:rPr>
                <w:sz w:val="18"/>
              </w:rPr>
            </w:pPr>
            <w:r>
              <w:rPr>
                <w:spacing w:val="-2"/>
                <w:sz w:val="18"/>
              </w:rPr>
              <w:t>21.1.1.</w:t>
            </w:r>
          </w:p>
        </w:tc>
        <w:tc>
          <w:tcPr>
            <w:tcW w:w="3910" w:type="dxa"/>
            <w:shd w:val="clear" w:color="auto" w:fill="D9D9D9"/>
          </w:tcPr>
          <w:p w:rsidR="001F4CF8" w:rsidRDefault="006A7A18">
            <w:pPr>
              <w:pStyle w:val="TableParagraph"/>
              <w:spacing w:before="28" w:line="207" w:lineRule="exact"/>
              <w:ind w:left="57"/>
              <w:rPr>
                <w:b/>
                <w:sz w:val="18"/>
              </w:rPr>
            </w:pPr>
            <w:r>
              <w:rPr>
                <w:b/>
                <w:sz w:val="18"/>
              </w:rPr>
              <w:t>Repeal</w:t>
            </w:r>
            <w:r>
              <w:rPr>
                <w:b/>
                <w:spacing w:val="-2"/>
                <w:sz w:val="18"/>
              </w:rPr>
              <w:t xml:space="preserve"> </w:t>
            </w:r>
            <w:r>
              <w:rPr>
                <w:b/>
                <w:sz w:val="18"/>
              </w:rPr>
              <w:t>and</w:t>
            </w:r>
            <w:r>
              <w:rPr>
                <w:b/>
                <w:spacing w:val="-2"/>
                <w:sz w:val="18"/>
              </w:rPr>
              <w:t xml:space="preserve"> </w:t>
            </w:r>
            <w:r>
              <w:rPr>
                <w:b/>
                <w:sz w:val="18"/>
              </w:rPr>
              <w:t>transitional</w:t>
            </w:r>
            <w:r>
              <w:rPr>
                <w:b/>
                <w:spacing w:val="-1"/>
                <w:sz w:val="18"/>
              </w:rPr>
              <w:t xml:space="preserve"> </w:t>
            </w:r>
            <w:r>
              <w:rPr>
                <w:b/>
                <w:spacing w:val="-2"/>
                <w:sz w:val="18"/>
              </w:rPr>
              <w:t>provisions</w:t>
            </w:r>
          </w:p>
          <w:p w:rsidR="001F4CF8" w:rsidRDefault="006A7A18">
            <w:pPr>
              <w:pStyle w:val="TableParagraph"/>
              <w:ind w:left="57" w:right="56"/>
              <w:rPr>
                <w:sz w:val="18"/>
              </w:rPr>
            </w:pPr>
            <w:r>
              <w:rPr>
                <w:sz w:val="18"/>
              </w:rPr>
              <w:t>1.</w:t>
            </w:r>
            <w:r>
              <w:rPr>
                <w:spacing w:val="40"/>
                <w:sz w:val="18"/>
              </w:rPr>
              <w:t xml:space="preserve"> </w:t>
            </w:r>
            <w:r>
              <w:rPr>
                <w:sz w:val="18"/>
              </w:rPr>
              <w:t>Directive</w:t>
            </w:r>
            <w:r>
              <w:rPr>
                <w:spacing w:val="40"/>
                <w:sz w:val="18"/>
              </w:rPr>
              <w:t xml:space="preserve"> </w:t>
            </w:r>
            <w:r>
              <w:rPr>
                <w:sz w:val="18"/>
              </w:rPr>
              <w:t>2001/81/EC</w:t>
            </w:r>
            <w:r>
              <w:rPr>
                <w:spacing w:val="40"/>
                <w:sz w:val="18"/>
              </w:rPr>
              <w:t xml:space="preserve"> </w:t>
            </w:r>
            <w:r>
              <w:rPr>
                <w:sz w:val="18"/>
              </w:rPr>
              <w:t>is</w:t>
            </w:r>
            <w:r>
              <w:rPr>
                <w:spacing w:val="40"/>
                <w:sz w:val="18"/>
              </w:rPr>
              <w:t xml:space="preserve"> </w:t>
            </w:r>
            <w:r>
              <w:rPr>
                <w:sz w:val="18"/>
              </w:rPr>
              <w:t>repealed</w:t>
            </w:r>
            <w:r>
              <w:rPr>
                <w:spacing w:val="40"/>
                <w:sz w:val="18"/>
              </w:rPr>
              <w:t xml:space="preserve"> </w:t>
            </w:r>
            <w:r>
              <w:rPr>
                <w:sz w:val="18"/>
              </w:rPr>
              <w:t>with</w:t>
            </w:r>
            <w:r>
              <w:rPr>
                <w:spacing w:val="40"/>
                <w:sz w:val="18"/>
              </w:rPr>
              <w:t xml:space="preserve"> </w:t>
            </w:r>
            <w:r>
              <w:rPr>
                <w:sz w:val="18"/>
              </w:rPr>
              <w:t>effect from 1 July 2018.</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6A7A18">
            <w:pPr>
              <w:pStyle w:val="TableParagraph"/>
              <w:spacing w:before="148"/>
              <w:ind w:left="12"/>
              <w:jc w:val="center"/>
              <w:rPr>
                <w:sz w:val="18"/>
              </w:rPr>
            </w:pPr>
            <w:r>
              <w:rPr>
                <w:spacing w:val="-5"/>
                <w:sz w:val="18"/>
              </w:rPr>
              <w:t>НП</w:t>
            </w: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885"/>
        </w:trPr>
        <w:tc>
          <w:tcPr>
            <w:tcW w:w="1049" w:type="dxa"/>
            <w:shd w:val="clear" w:color="auto" w:fill="D9D9D9"/>
          </w:tcPr>
          <w:p w:rsidR="001F4CF8" w:rsidRDefault="001F4CF8">
            <w:pPr>
              <w:pStyle w:val="TableParagraph"/>
              <w:spacing w:before="131"/>
              <w:rPr>
                <w:sz w:val="18"/>
              </w:rPr>
            </w:pPr>
          </w:p>
          <w:p w:rsidR="001F4CF8" w:rsidRDefault="006A7A18">
            <w:pPr>
              <w:pStyle w:val="TableParagraph"/>
              <w:ind w:left="57"/>
              <w:rPr>
                <w:sz w:val="18"/>
              </w:rPr>
            </w:pPr>
            <w:r>
              <w:rPr>
                <w:spacing w:val="-2"/>
                <w:sz w:val="18"/>
              </w:rPr>
              <w:t>21.1.2.a</w:t>
            </w:r>
          </w:p>
        </w:tc>
        <w:tc>
          <w:tcPr>
            <w:tcW w:w="3910" w:type="dxa"/>
            <w:shd w:val="clear" w:color="auto" w:fill="D9D9D9"/>
          </w:tcPr>
          <w:p w:rsidR="001F4CF8" w:rsidRDefault="006A7A18">
            <w:pPr>
              <w:pStyle w:val="TableParagraph"/>
              <w:spacing w:before="28"/>
              <w:ind w:left="57"/>
              <w:jc w:val="both"/>
              <w:rPr>
                <w:sz w:val="18"/>
              </w:rPr>
            </w:pPr>
            <w:r>
              <w:rPr>
                <w:sz w:val="18"/>
              </w:rPr>
              <w:t>By</w:t>
            </w:r>
            <w:r>
              <w:rPr>
                <w:spacing w:val="25"/>
                <w:sz w:val="18"/>
              </w:rPr>
              <w:t xml:space="preserve"> </w:t>
            </w:r>
            <w:r>
              <w:rPr>
                <w:sz w:val="18"/>
              </w:rPr>
              <w:t>way</w:t>
            </w:r>
            <w:r>
              <w:rPr>
                <w:spacing w:val="25"/>
                <w:sz w:val="18"/>
              </w:rPr>
              <w:t xml:space="preserve"> </w:t>
            </w:r>
            <w:r>
              <w:rPr>
                <w:sz w:val="18"/>
              </w:rPr>
              <w:t>of</w:t>
            </w:r>
            <w:r>
              <w:rPr>
                <w:spacing w:val="22"/>
                <w:sz w:val="18"/>
              </w:rPr>
              <w:t xml:space="preserve"> </w:t>
            </w:r>
            <w:r>
              <w:rPr>
                <w:sz w:val="18"/>
              </w:rPr>
              <w:t>derogation</w:t>
            </w:r>
            <w:r>
              <w:rPr>
                <w:spacing w:val="23"/>
                <w:sz w:val="18"/>
              </w:rPr>
              <w:t xml:space="preserve"> </w:t>
            </w:r>
            <w:r>
              <w:rPr>
                <w:sz w:val="18"/>
              </w:rPr>
              <w:t>from</w:t>
            </w:r>
            <w:r>
              <w:rPr>
                <w:spacing w:val="23"/>
                <w:sz w:val="18"/>
              </w:rPr>
              <w:t xml:space="preserve"> </w:t>
            </w:r>
            <w:r>
              <w:rPr>
                <w:sz w:val="18"/>
              </w:rPr>
              <w:t>the</w:t>
            </w:r>
            <w:r>
              <w:rPr>
                <w:spacing w:val="21"/>
                <w:sz w:val="18"/>
              </w:rPr>
              <w:t xml:space="preserve"> </w:t>
            </w:r>
            <w:r>
              <w:rPr>
                <w:sz w:val="18"/>
              </w:rPr>
              <w:t>first</w:t>
            </w:r>
            <w:r>
              <w:rPr>
                <w:spacing w:val="25"/>
                <w:sz w:val="18"/>
              </w:rPr>
              <w:t xml:space="preserve"> </w:t>
            </w:r>
            <w:r>
              <w:rPr>
                <w:spacing w:val="-2"/>
                <w:sz w:val="18"/>
              </w:rPr>
              <w:t>subparagraph:</w:t>
            </w:r>
          </w:p>
          <w:p w:rsidR="001F4CF8" w:rsidRDefault="006A7A18">
            <w:pPr>
              <w:pStyle w:val="TableParagraph"/>
              <w:ind w:left="57" w:right="45"/>
              <w:jc w:val="both"/>
              <w:rPr>
                <w:sz w:val="18"/>
              </w:rPr>
            </w:pPr>
            <w:r>
              <w:rPr>
                <w:sz w:val="18"/>
              </w:rPr>
              <w:t>(a) Articles 1 and 4 of and Annex I to Directive 2001/81/EC shall continue to apply until 31 December 2019;</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6A7A18">
            <w:pPr>
              <w:pStyle w:val="TableParagraph"/>
              <w:spacing w:before="149"/>
              <w:ind w:left="12"/>
              <w:jc w:val="center"/>
              <w:rPr>
                <w:sz w:val="18"/>
              </w:rPr>
            </w:pPr>
            <w:r>
              <w:rPr>
                <w:spacing w:val="-5"/>
                <w:sz w:val="18"/>
              </w:rPr>
              <w:t>НП</w:t>
            </w: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676"/>
        </w:trPr>
        <w:tc>
          <w:tcPr>
            <w:tcW w:w="1049" w:type="dxa"/>
            <w:shd w:val="clear" w:color="auto" w:fill="D9D9D9"/>
          </w:tcPr>
          <w:p w:rsidR="001F4CF8" w:rsidRDefault="001F4CF8">
            <w:pPr>
              <w:pStyle w:val="TableParagraph"/>
              <w:spacing w:before="27"/>
              <w:rPr>
                <w:sz w:val="18"/>
              </w:rPr>
            </w:pPr>
          </w:p>
          <w:p w:rsidR="001F4CF8" w:rsidRDefault="006A7A18">
            <w:pPr>
              <w:pStyle w:val="TableParagraph"/>
              <w:spacing w:before="1"/>
              <w:ind w:left="57"/>
              <w:rPr>
                <w:sz w:val="18"/>
              </w:rPr>
            </w:pPr>
            <w:r>
              <w:rPr>
                <w:spacing w:val="-2"/>
                <w:sz w:val="18"/>
              </w:rPr>
              <w:t>21.1.2.b</w:t>
            </w:r>
          </w:p>
        </w:tc>
        <w:tc>
          <w:tcPr>
            <w:tcW w:w="3910" w:type="dxa"/>
            <w:shd w:val="clear" w:color="auto" w:fill="D9D9D9"/>
          </w:tcPr>
          <w:p w:rsidR="001F4CF8" w:rsidRDefault="006A7A18">
            <w:pPr>
              <w:pStyle w:val="TableParagraph"/>
              <w:spacing w:before="26"/>
              <w:ind w:left="57" w:right="46"/>
              <w:jc w:val="both"/>
              <w:rPr>
                <w:sz w:val="18"/>
              </w:rPr>
            </w:pPr>
            <w:r>
              <w:rPr>
                <w:sz w:val="18"/>
              </w:rPr>
              <w:t>(b) Articles 7 and 8 of and Annex III to Directive 2001/81/EC shall be repealed on 31 December</w:t>
            </w:r>
            <w:r>
              <w:rPr>
                <w:spacing w:val="40"/>
                <w:sz w:val="18"/>
              </w:rPr>
              <w:t xml:space="preserve"> </w:t>
            </w:r>
            <w:r>
              <w:rPr>
                <w:spacing w:val="-2"/>
                <w:sz w:val="18"/>
              </w:rPr>
              <w:t>2016.</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6A7A18">
            <w:pPr>
              <w:pStyle w:val="TableParagraph"/>
              <w:spacing w:before="146"/>
              <w:ind w:left="12"/>
              <w:jc w:val="center"/>
              <w:rPr>
                <w:sz w:val="18"/>
              </w:rPr>
            </w:pPr>
            <w:r>
              <w:rPr>
                <w:spacing w:val="-5"/>
                <w:sz w:val="18"/>
              </w:rPr>
              <w:t>НП</w:t>
            </w: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882"/>
        </w:trPr>
        <w:tc>
          <w:tcPr>
            <w:tcW w:w="1049" w:type="dxa"/>
            <w:shd w:val="clear" w:color="auto" w:fill="D9D9D9"/>
          </w:tcPr>
          <w:p w:rsidR="001F4CF8" w:rsidRDefault="001F4CF8">
            <w:pPr>
              <w:pStyle w:val="TableParagraph"/>
              <w:spacing w:before="131"/>
              <w:rPr>
                <w:sz w:val="18"/>
              </w:rPr>
            </w:pPr>
          </w:p>
          <w:p w:rsidR="001F4CF8" w:rsidRDefault="006A7A18">
            <w:pPr>
              <w:pStyle w:val="TableParagraph"/>
              <w:ind w:left="57"/>
              <w:rPr>
                <w:sz w:val="18"/>
              </w:rPr>
            </w:pPr>
            <w:r>
              <w:rPr>
                <w:spacing w:val="-2"/>
                <w:sz w:val="18"/>
              </w:rPr>
              <w:t>21.1.3.</w:t>
            </w:r>
          </w:p>
        </w:tc>
        <w:tc>
          <w:tcPr>
            <w:tcW w:w="3910" w:type="dxa"/>
            <w:shd w:val="clear" w:color="auto" w:fill="D9D9D9"/>
          </w:tcPr>
          <w:p w:rsidR="001F4CF8" w:rsidRDefault="006A7A18">
            <w:pPr>
              <w:pStyle w:val="TableParagraph"/>
              <w:spacing w:before="28"/>
              <w:ind w:left="57" w:right="46"/>
              <w:jc w:val="both"/>
              <w:rPr>
                <w:sz w:val="18"/>
              </w:rPr>
            </w:pPr>
            <w:r>
              <w:rPr>
                <w:sz w:val="18"/>
              </w:rPr>
              <w:t>References to the repealed Directive shall be construed</w:t>
            </w:r>
            <w:r>
              <w:rPr>
                <w:spacing w:val="-4"/>
                <w:sz w:val="18"/>
              </w:rPr>
              <w:t xml:space="preserve"> </w:t>
            </w:r>
            <w:r>
              <w:rPr>
                <w:sz w:val="18"/>
              </w:rPr>
              <w:t>as</w:t>
            </w:r>
            <w:r>
              <w:rPr>
                <w:spacing w:val="-5"/>
                <w:sz w:val="18"/>
              </w:rPr>
              <w:t xml:space="preserve"> </w:t>
            </w:r>
            <w:r>
              <w:rPr>
                <w:sz w:val="18"/>
              </w:rPr>
              <w:t>references</w:t>
            </w:r>
            <w:r>
              <w:rPr>
                <w:spacing w:val="-5"/>
                <w:sz w:val="18"/>
              </w:rPr>
              <w:t xml:space="preserve"> </w:t>
            </w:r>
            <w:r>
              <w:rPr>
                <w:sz w:val="18"/>
              </w:rPr>
              <w:t>to</w:t>
            </w:r>
            <w:r>
              <w:rPr>
                <w:spacing w:val="-4"/>
                <w:sz w:val="18"/>
              </w:rPr>
              <w:t xml:space="preserve"> </w:t>
            </w:r>
            <w:r>
              <w:rPr>
                <w:sz w:val="18"/>
              </w:rPr>
              <w:t>this</w:t>
            </w:r>
            <w:r>
              <w:rPr>
                <w:spacing w:val="-5"/>
                <w:sz w:val="18"/>
              </w:rPr>
              <w:t xml:space="preserve"> </w:t>
            </w:r>
            <w:r>
              <w:rPr>
                <w:sz w:val="18"/>
              </w:rPr>
              <w:t>Directive</w:t>
            </w:r>
            <w:r>
              <w:rPr>
                <w:spacing w:val="-6"/>
                <w:sz w:val="18"/>
              </w:rPr>
              <w:t xml:space="preserve"> </w:t>
            </w:r>
            <w:r>
              <w:rPr>
                <w:sz w:val="18"/>
              </w:rPr>
              <w:t>and</w:t>
            </w:r>
            <w:r>
              <w:rPr>
                <w:spacing w:val="-4"/>
                <w:sz w:val="18"/>
              </w:rPr>
              <w:t xml:space="preserve"> </w:t>
            </w:r>
            <w:r>
              <w:rPr>
                <w:sz w:val="18"/>
              </w:rPr>
              <w:t>shall</w:t>
            </w:r>
            <w:r>
              <w:rPr>
                <w:spacing w:val="-5"/>
                <w:sz w:val="18"/>
              </w:rPr>
              <w:t xml:space="preserve"> </w:t>
            </w:r>
            <w:r>
              <w:rPr>
                <w:sz w:val="18"/>
              </w:rPr>
              <w:t>be read in accordance with the correlation table set out in Annex VI.</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6A7A18">
            <w:pPr>
              <w:pStyle w:val="TableParagraph"/>
              <w:spacing w:before="148"/>
              <w:ind w:left="12"/>
              <w:jc w:val="center"/>
              <w:rPr>
                <w:sz w:val="18"/>
              </w:rPr>
            </w:pPr>
            <w:r>
              <w:rPr>
                <w:spacing w:val="-5"/>
                <w:sz w:val="18"/>
              </w:rPr>
              <w:t>НП</w:t>
            </w: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885"/>
        </w:trPr>
        <w:tc>
          <w:tcPr>
            <w:tcW w:w="1049" w:type="dxa"/>
            <w:shd w:val="clear" w:color="auto" w:fill="D9D9D9"/>
          </w:tcPr>
          <w:p w:rsidR="001F4CF8" w:rsidRDefault="001F4CF8">
            <w:pPr>
              <w:pStyle w:val="TableParagraph"/>
              <w:spacing w:before="131"/>
              <w:rPr>
                <w:sz w:val="18"/>
              </w:rPr>
            </w:pPr>
          </w:p>
          <w:p w:rsidR="001F4CF8" w:rsidRDefault="006A7A18">
            <w:pPr>
              <w:pStyle w:val="TableParagraph"/>
              <w:ind w:left="57"/>
              <w:rPr>
                <w:sz w:val="18"/>
              </w:rPr>
            </w:pPr>
            <w:r>
              <w:rPr>
                <w:spacing w:val="-2"/>
                <w:sz w:val="18"/>
              </w:rPr>
              <w:t>21.2.</w:t>
            </w:r>
          </w:p>
        </w:tc>
        <w:tc>
          <w:tcPr>
            <w:tcW w:w="3910" w:type="dxa"/>
            <w:shd w:val="clear" w:color="auto" w:fill="D9D9D9"/>
          </w:tcPr>
          <w:p w:rsidR="001F4CF8" w:rsidRDefault="006A7A18">
            <w:pPr>
              <w:pStyle w:val="TableParagraph"/>
              <w:spacing w:before="28"/>
              <w:ind w:left="57" w:right="46"/>
              <w:jc w:val="both"/>
              <w:rPr>
                <w:sz w:val="18"/>
              </w:rPr>
            </w:pPr>
            <w:r>
              <w:rPr>
                <w:sz w:val="18"/>
              </w:rPr>
              <w:t xml:space="preserve">2. Until 31 December 2019, Member States may apply Article 5(1) of this Directive in relation to the ceilings under Article 4 of and Annex I to Directive </w:t>
            </w:r>
            <w:r>
              <w:rPr>
                <w:spacing w:val="-2"/>
                <w:sz w:val="18"/>
              </w:rPr>
              <w:t>2001/81/EC.</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6A7A18">
            <w:pPr>
              <w:pStyle w:val="TableParagraph"/>
              <w:spacing w:before="149"/>
              <w:ind w:left="12"/>
              <w:jc w:val="center"/>
              <w:rPr>
                <w:sz w:val="18"/>
              </w:rPr>
            </w:pPr>
            <w:r>
              <w:rPr>
                <w:spacing w:val="-5"/>
                <w:sz w:val="18"/>
              </w:rPr>
              <w:t>НП</w:t>
            </w: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676"/>
        </w:trPr>
        <w:tc>
          <w:tcPr>
            <w:tcW w:w="1049" w:type="dxa"/>
            <w:shd w:val="clear" w:color="auto" w:fill="D9D9D9"/>
          </w:tcPr>
          <w:p w:rsidR="001F4CF8" w:rsidRDefault="001F4CF8">
            <w:pPr>
              <w:pStyle w:val="TableParagraph"/>
              <w:spacing w:before="27"/>
              <w:rPr>
                <w:sz w:val="18"/>
              </w:rPr>
            </w:pPr>
          </w:p>
          <w:p w:rsidR="001F4CF8" w:rsidRDefault="006A7A18">
            <w:pPr>
              <w:pStyle w:val="TableParagraph"/>
              <w:spacing w:before="1"/>
              <w:ind w:left="57"/>
              <w:rPr>
                <w:sz w:val="18"/>
              </w:rPr>
            </w:pPr>
            <w:r>
              <w:rPr>
                <w:spacing w:val="-5"/>
                <w:sz w:val="18"/>
              </w:rPr>
              <w:t>22.</w:t>
            </w:r>
          </w:p>
        </w:tc>
        <w:tc>
          <w:tcPr>
            <w:tcW w:w="3910" w:type="dxa"/>
            <w:shd w:val="clear" w:color="auto" w:fill="D9D9D9"/>
          </w:tcPr>
          <w:p w:rsidR="001F4CF8" w:rsidRDefault="006A7A18">
            <w:pPr>
              <w:pStyle w:val="TableParagraph"/>
              <w:spacing w:before="28" w:line="207" w:lineRule="exact"/>
              <w:ind w:left="57"/>
              <w:rPr>
                <w:b/>
                <w:sz w:val="18"/>
              </w:rPr>
            </w:pPr>
            <w:r>
              <w:rPr>
                <w:b/>
                <w:sz w:val="18"/>
              </w:rPr>
              <w:t>Entry</w:t>
            </w:r>
            <w:r>
              <w:rPr>
                <w:b/>
                <w:spacing w:val="-3"/>
                <w:sz w:val="18"/>
              </w:rPr>
              <w:t xml:space="preserve"> </w:t>
            </w:r>
            <w:r>
              <w:rPr>
                <w:b/>
                <w:sz w:val="18"/>
              </w:rPr>
              <w:t>into</w:t>
            </w:r>
            <w:r>
              <w:rPr>
                <w:b/>
                <w:spacing w:val="-1"/>
                <w:sz w:val="18"/>
              </w:rPr>
              <w:t xml:space="preserve"> </w:t>
            </w:r>
            <w:r>
              <w:rPr>
                <w:b/>
                <w:spacing w:val="-2"/>
                <w:sz w:val="18"/>
              </w:rPr>
              <w:t>force</w:t>
            </w:r>
          </w:p>
          <w:p w:rsidR="001F4CF8" w:rsidRDefault="006A7A18">
            <w:pPr>
              <w:pStyle w:val="TableParagraph"/>
              <w:ind w:left="57" w:right="56"/>
              <w:rPr>
                <w:sz w:val="18"/>
              </w:rPr>
            </w:pPr>
            <w:r>
              <w:rPr>
                <w:sz w:val="18"/>
              </w:rPr>
              <w:t>This</w:t>
            </w:r>
            <w:r>
              <w:rPr>
                <w:spacing w:val="80"/>
                <w:sz w:val="18"/>
              </w:rPr>
              <w:t xml:space="preserve"> </w:t>
            </w:r>
            <w:r>
              <w:rPr>
                <w:sz w:val="18"/>
              </w:rPr>
              <w:t>Directive</w:t>
            </w:r>
            <w:r>
              <w:rPr>
                <w:spacing w:val="80"/>
                <w:sz w:val="18"/>
              </w:rPr>
              <w:t xml:space="preserve"> </w:t>
            </w:r>
            <w:r>
              <w:rPr>
                <w:sz w:val="18"/>
              </w:rPr>
              <w:t>shall</w:t>
            </w:r>
            <w:r>
              <w:rPr>
                <w:spacing w:val="80"/>
                <w:sz w:val="18"/>
              </w:rPr>
              <w:t xml:space="preserve"> </w:t>
            </w:r>
            <w:r>
              <w:rPr>
                <w:sz w:val="18"/>
              </w:rPr>
              <w:t>enter</w:t>
            </w:r>
            <w:r>
              <w:rPr>
                <w:spacing w:val="80"/>
                <w:sz w:val="18"/>
              </w:rPr>
              <w:t xml:space="preserve"> </w:t>
            </w:r>
            <w:r>
              <w:rPr>
                <w:sz w:val="18"/>
              </w:rPr>
              <w:t>into</w:t>
            </w:r>
            <w:r>
              <w:rPr>
                <w:spacing w:val="80"/>
                <w:sz w:val="18"/>
              </w:rPr>
              <w:t xml:space="preserve"> </w:t>
            </w:r>
            <w:r>
              <w:rPr>
                <w:sz w:val="18"/>
              </w:rPr>
              <w:t>force</w:t>
            </w:r>
            <w:r>
              <w:rPr>
                <w:spacing w:val="80"/>
                <w:sz w:val="18"/>
              </w:rPr>
              <w:t xml:space="preserve"> </w:t>
            </w:r>
            <w:r>
              <w:rPr>
                <w:sz w:val="18"/>
              </w:rPr>
              <w:t>on</w:t>
            </w:r>
            <w:r>
              <w:rPr>
                <w:spacing w:val="80"/>
                <w:sz w:val="18"/>
              </w:rPr>
              <w:t xml:space="preserve"> </w:t>
            </w:r>
            <w:r>
              <w:rPr>
                <w:sz w:val="18"/>
              </w:rPr>
              <w:t>31 December 2016</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spacing w:before="27"/>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1036"/>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6A7A18">
            <w:pPr>
              <w:pStyle w:val="TableParagraph"/>
              <w:spacing w:before="1"/>
              <w:ind w:left="57"/>
              <w:rPr>
                <w:sz w:val="18"/>
              </w:rPr>
            </w:pPr>
            <w:r>
              <w:rPr>
                <w:spacing w:val="-5"/>
                <w:sz w:val="18"/>
              </w:rPr>
              <w:t>23.</w:t>
            </w:r>
          </w:p>
        </w:tc>
        <w:tc>
          <w:tcPr>
            <w:tcW w:w="3910" w:type="dxa"/>
            <w:shd w:val="clear" w:color="auto" w:fill="D9D9D9"/>
          </w:tcPr>
          <w:p w:rsidR="001F4CF8" w:rsidRDefault="001F4CF8">
            <w:pPr>
              <w:pStyle w:val="TableParagraph"/>
              <w:spacing w:before="104"/>
              <w:rPr>
                <w:sz w:val="18"/>
              </w:rPr>
            </w:pPr>
          </w:p>
          <w:p w:rsidR="001F4CF8" w:rsidRDefault="006A7A18">
            <w:pPr>
              <w:pStyle w:val="TableParagraph"/>
              <w:spacing w:line="207" w:lineRule="exact"/>
              <w:ind w:left="57"/>
              <w:rPr>
                <w:b/>
                <w:sz w:val="18"/>
              </w:rPr>
            </w:pPr>
            <w:r>
              <w:rPr>
                <w:b/>
                <w:spacing w:val="-2"/>
                <w:sz w:val="18"/>
              </w:rPr>
              <w:t>Addressees</w:t>
            </w:r>
          </w:p>
          <w:p w:rsidR="001F4CF8" w:rsidRDefault="006A7A18">
            <w:pPr>
              <w:pStyle w:val="TableParagraph"/>
              <w:spacing w:line="207" w:lineRule="exact"/>
              <w:ind w:left="57"/>
              <w:rPr>
                <w:sz w:val="18"/>
              </w:rPr>
            </w:pPr>
            <w:r>
              <w:rPr>
                <w:sz w:val="18"/>
              </w:rPr>
              <w:t>This</w:t>
            </w:r>
            <w:r>
              <w:rPr>
                <w:spacing w:val="-3"/>
                <w:sz w:val="18"/>
              </w:rPr>
              <w:t xml:space="preserve"> </w:t>
            </w:r>
            <w:r>
              <w:rPr>
                <w:sz w:val="18"/>
              </w:rPr>
              <w:t>Directive</w:t>
            </w:r>
            <w:r>
              <w:rPr>
                <w:spacing w:val="-2"/>
                <w:sz w:val="18"/>
              </w:rPr>
              <w:t xml:space="preserve"> </w:t>
            </w:r>
            <w:r>
              <w:rPr>
                <w:sz w:val="18"/>
              </w:rPr>
              <w:t>is</w:t>
            </w:r>
            <w:r>
              <w:rPr>
                <w:spacing w:val="-1"/>
                <w:sz w:val="18"/>
              </w:rPr>
              <w:t xml:space="preserve"> </w:t>
            </w:r>
            <w:r>
              <w:rPr>
                <w:sz w:val="18"/>
              </w:rPr>
              <w:t>addressed</w:t>
            </w:r>
            <w:r>
              <w:rPr>
                <w:spacing w:val="1"/>
                <w:sz w:val="18"/>
              </w:rPr>
              <w:t xml:space="preserve"> </w:t>
            </w:r>
            <w:r>
              <w:rPr>
                <w:sz w:val="18"/>
              </w:rPr>
              <w:t>to</w:t>
            </w:r>
            <w:r>
              <w:rPr>
                <w:spacing w:val="-2"/>
                <w:sz w:val="18"/>
              </w:rPr>
              <w:t xml:space="preserve"> </w:t>
            </w:r>
            <w:r>
              <w:rPr>
                <w:sz w:val="18"/>
              </w:rPr>
              <w:t>the</w:t>
            </w:r>
            <w:r>
              <w:rPr>
                <w:spacing w:val="-4"/>
                <w:sz w:val="18"/>
              </w:rPr>
              <w:t xml:space="preserve"> </w:t>
            </w:r>
            <w:r>
              <w:rPr>
                <w:sz w:val="18"/>
              </w:rPr>
              <w:t xml:space="preserve">Member </w:t>
            </w:r>
            <w:r>
              <w:rPr>
                <w:spacing w:val="-2"/>
                <w:sz w:val="18"/>
              </w:rPr>
              <w:t>States.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6A7A18">
            <w:pPr>
              <w:pStyle w:val="TableParagraph"/>
              <w:spacing w:before="1"/>
              <w:ind w:left="12"/>
              <w:jc w:val="center"/>
              <w:rPr>
                <w:sz w:val="18"/>
              </w:rPr>
            </w:pPr>
            <w:r>
              <w:rPr>
                <w:spacing w:val="-5"/>
                <w:sz w:val="18"/>
              </w:rPr>
              <w:t>НП</w:t>
            </w:r>
          </w:p>
        </w:tc>
        <w:tc>
          <w:tcPr>
            <w:tcW w:w="2562" w:type="dxa"/>
          </w:tcPr>
          <w:p w:rsidR="001F4CF8" w:rsidRDefault="006A7A18">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spacing w:before="120"/>
              <w:ind w:left="57" w:right="1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1F4CF8" w:rsidRDefault="001F4CF8">
            <w:pPr>
              <w:pStyle w:val="TableParagraph"/>
              <w:rPr>
                <w:sz w:val="18"/>
              </w:rPr>
            </w:pPr>
          </w:p>
        </w:tc>
      </w:tr>
      <w:tr w:rsidR="001F4CF8">
        <w:trPr>
          <w:trHeight w:val="1867"/>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
              <w:rPr>
                <w:sz w:val="18"/>
              </w:rPr>
            </w:pPr>
          </w:p>
          <w:p w:rsidR="001F4CF8" w:rsidRDefault="006A7A18">
            <w:pPr>
              <w:pStyle w:val="TableParagraph"/>
              <w:spacing w:before="1"/>
              <w:ind w:left="57"/>
              <w:rPr>
                <w:sz w:val="18"/>
              </w:rPr>
            </w:pPr>
            <w:r>
              <w:rPr>
                <w:spacing w:val="-4"/>
                <w:sz w:val="18"/>
              </w:rPr>
              <w:t>aI.A</w:t>
            </w:r>
          </w:p>
        </w:tc>
        <w:tc>
          <w:tcPr>
            <w:tcW w:w="3910" w:type="dxa"/>
            <w:shd w:val="clear" w:color="auto" w:fill="D9D9D9"/>
          </w:tcPr>
          <w:p w:rsidR="001F4CF8" w:rsidRDefault="001F4CF8">
            <w:pPr>
              <w:pStyle w:val="TableParagraph"/>
              <w:spacing w:before="105"/>
              <w:rPr>
                <w:sz w:val="18"/>
              </w:rPr>
            </w:pPr>
          </w:p>
          <w:p w:rsidR="001F4CF8" w:rsidRDefault="006A7A18">
            <w:pPr>
              <w:pStyle w:val="TableParagraph"/>
              <w:spacing w:line="207" w:lineRule="exact"/>
              <w:ind w:left="57"/>
              <w:rPr>
                <w:b/>
                <w:sz w:val="18"/>
              </w:rPr>
            </w:pPr>
            <w:r>
              <w:rPr>
                <w:b/>
                <w:sz w:val="18"/>
              </w:rPr>
              <w:t>ANNEX</w:t>
            </w:r>
            <w:r>
              <w:rPr>
                <w:b/>
                <w:spacing w:val="-2"/>
                <w:sz w:val="18"/>
              </w:rPr>
              <w:t xml:space="preserve"> </w:t>
            </w:r>
            <w:r>
              <w:rPr>
                <w:b/>
                <w:spacing w:val="-10"/>
                <w:sz w:val="18"/>
              </w:rPr>
              <w:t>I</w:t>
            </w:r>
          </w:p>
          <w:p w:rsidR="001F4CF8" w:rsidRDefault="006A7A18">
            <w:pPr>
              <w:pStyle w:val="TableParagraph"/>
              <w:tabs>
                <w:tab w:val="left" w:pos="1571"/>
                <w:tab w:val="left" w:pos="2236"/>
                <w:tab w:val="left" w:pos="3601"/>
              </w:tabs>
              <w:ind w:left="57" w:right="47"/>
              <w:rPr>
                <w:b/>
                <w:sz w:val="18"/>
              </w:rPr>
            </w:pPr>
            <w:r>
              <w:rPr>
                <w:b/>
                <w:spacing w:val="-2"/>
                <w:sz w:val="18"/>
              </w:rPr>
              <w:t>MONITORING</w:t>
            </w:r>
            <w:r>
              <w:rPr>
                <w:b/>
                <w:sz w:val="18"/>
              </w:rPr>
              <w:tab/>
            </w:r>
            <w:r>
              <w:rPr>
                <w:b/>
                <w:spacing w:val="-4"/>
                <w:sz w:val="18"/>
              </w:rPr>
              <w:t>AND</w:t>
            </w:r>
            <w:r>
              <w:rPr>
                <w:b/>
                <w:sz w:val="18"/>
              </w:rPr>
              <w:tab/>
            </w:r>
            <w:r>
              <w:rPr>
                <w:b/>
                <w:spacing w:val="-2"/>
                <w:sz w:val="18"/>
              </w:rPr>
              <w:t>REPORTING</w:t>
            </w:r>
            <w:r>
              <w:rPr>
                <w:b/>
                <w:sz w:val="18"/>
              </w:rPr>
              <w:tab/>
            </w:r>
            <w:r>
              <w:rPr>
                <w:b/>
                <w:spacing w:val="-6"/>
                <w:sz w:val="18"/>
              </w:rPr>
              <w:t>OF</w:t>
            </w:r>
            <w:r>
              <w:rPr>
                <w:b/>
                <w:sz w:val="18"/>
              </w:rPr>
              <w:t xml:space="preserve"> ATMOSPHERIC EMISSIONS</w:t>
            </w:r>
          </w:p>
          <w:p w:rsidR="001F4CF8" w:rsidRDefault="006A7A18">
            <w:pPr>
              <w:pStyle w:val="TableParagraph"/>
              <w:spacing w:before="1" w:line="207" w:lineRule="exact"/>
              <w:ind w:left="57"/>
              <w:rPr>
                <w:b/>
                <w:sz w:val="18"/>
              </w:rPr>
            </w:pPr>
            <w:r>
              <w:rPr>
                <w:b/>
                <w:sz w:val="18"/>
              </w:rPr>
              <w:t xml:space="preserve">Table </w:t>
            </w:r>
            <w:r>
              <w:rPr>
                <w:b/>
                <w:spacing w:val="-10"/>
                <w:sz w:val="18"/>
              </w:rPr>
              <w:t>A</w:t>
            </w:r>
          </w:p>
          <w:p w:rsidR="001F4CF8" w:rsidRDefault="006A7A18">
            <w:pPr>
              <w:pStyle w:val="TableParagraph"/>
              <w:ind w:left="57" w:right="56"/>
              <w:rPr>
                <w:sz w:val="18"/>
              </w:rPr>
            </w:pPr>
            <w:r>
              <w:rPr>
                <w:sz w:val="18"/>
              </w:rPr>
              <w:t>Annual emission reporting requirements as referred to in the first subparagraph of Article 8(1)</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
              <w:rPr>
                <w:sz w:val="18"/>
              </w:rPr>
            </w:pPr>
          </w:p>
          <w:p w:rsidR="001F4CF8" w:rsidRDefault="006A7A18">
            <w:pPr>
              <w:pStyle w:val="TableParagraph"/>
              <w:spacing w:before="1"/>
              <w:ind w:left="12" w:right="3"/>
              <w:jc w:val="center"/>
              <w:rPr>
                <w:sz w:val="18"/>
              </w:rPr>
            </w:pPr>
            <w:r>
              <w:rPr>
                <w:spacing w:val="-5"/>
                <w:sz w:val="18"/>
              </w:rPr>
              <w:t>НУ</w:t>
            </w:r>
          </w:p>
        </w:tc>
        <w:tc>
          <w:tcPr>
            <w:tcW w:w="2562" w:type="dxa"/>
          </w:tcPr>
          <w:p w:rsidR="001F4CF8" w:rsidRDefault="006A7A18">
            <w:pPr>
              <w:pStyle w:val="TableParagraph"/>
              <w:spacing w:before="149"/>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19"/>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46.</w:t>
            </w:r>
          </w:p>
          <w:p w:rsidR="001F4CF8" w:rsidRDefault="006A7A18">
            <w:pPr>
              <w:pStyle w:val="TableParagraph"/>
              <w:spacing w:before="120"/>
              <w:ind w:left="78"/>
              <w:jc w:val="both"/>
              <w:rPr>
                <w:sz w:val="18"/>
              </w:rPr>
            </w:pPr>
            <w:r>
              <w:rPr>
                <w:sz w:val="18"/>
              </w:rPr>
              <w:t>У</w:t>
            </w:r>
            <w:r>
              <w:rPr>
                <w:spacing w:val="-2"/>
                <w:sz w:val="18"/>
              </w:rPr>
              <w:t xml:space="preserve"> </w:t>
            </w:r>
            <w:r>
              <w:rPr>
                <w:sz w:val="18"/>
              </w:rPr>
              <w:t>складу</w:t>
            </w:r>
            <w:r>
              <w:rPr>
                <w:spacing w:val="-1"/>
                <w:sz w:val="18"/>
              </w:rPr>
              <w:t xml:space="preserve"> </w:t>
            </w:r>
            <w:r>
              <w:rPr>
                <w:sz w:val="18"/>
              </w:rPr>
              <w:t>са</w:t>
            </w:r>
            <w:r>
              <w:rPr>
                <w:spacing w:val="-2"/>
                <w:sz w:val="18"/>
              </w:rPr>
              <w:t xml:space="preserve"> </w:t>
            </w:r>
            <w:r>
              <w:rPr>
                <w:sz w:val="18"/>
              </w:rPr>
              <w:t>чланом</w:t>
            </w:r>
            <w:r>
              <w:rPr>
                <w:spacing w:val="1"/>
                <w:sz w:val="18"/>
              </w:rPr>
              <w:t xml:space="preserve"> </w:t>
            </w:r>
            <w:r>
              <w:rPr>
                <w:sz w:val="18"/>
              </w:rPr>
              <w:t xml:space="preserve">84. </w:t>
            </w:r>
            <w:r>
              <w:rPr>
                <w:spacing w:val="-2"/>
                <w:sz w:val="18"/>
              </w:rPr>
              <w:t>Нацрта</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1002"/>
        </w:trPr>
        <w:tc>
          <w:tcPr>
            <w:tcW w:w="1049" w:type="dxa"/>
            <w:shd w:val="clear" w:color="auto" w:fill="D9D9D9"/>
          </w:tcPr>
          <w:p w:rsidR="001F4CF8" w:rsidRDefault="001F4CF8">
            <w:pPr>
              <w:pStyle w:val="TableParagraph"/>
              <w:rPr>
                <w:sz w:val="18"/>
              </w:rPr>
            </w:pPr>
          </w:p>
        </w:tc>
        <w:tc>
          <w:tcPr>
            <w:tcW w:w="3910" w:type="dxa"/>
            <w:shd w:val="clear" w:color="auto" w:fill="D9D9D9"/>
          </w:tcPr>
          <w:p w:rsidR="001F4CF8" w:rsidRDefault="001F4CF8">
            <w:pPr>
              <w:pStyle w:val="TableParagraph"/>
              <w:rPr>
                <w:sz w:val="18"/>
              </w:rPr>
            </w:pP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tc>
        <w:tc>
          <w:tcPr>
            <w:tcW w:w="2562" w:type="dxa"/>
          </w:tcPr>
          <w:p w:rsidR="001F4CF8" w:rsidRDefault="006A7A18">
            <w:pPr>
              <w:pStyle w:val="TableParagraph"/>
              <w:spacing w:before="26"/>
              <w:ind w:left="57" w:right="19"/>
              <w:rPr>
                <w:sz w:val="18"/>
              </w:rPr>
            </w:pPr>
            <w:r>
              <w:rPr>
                <w:sz w:val="18"/>
              </w:rPr>
              <w:t>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2812"/>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61"/>
              <w:rPr>
                <w:sz w:val="18"/>
              </w:rPr>
            </w:pPr>
          </w:p>
          <w:p w:rsidR="001F4CF8" w:rsidRDefault="006A7A18">
            <w:pPr>
              <w:pStyle w:val="TableParagraph"/>
              <w:ind w:left="57"/>
              <w:rPr>
                <w:sz w:val="18"/>
              </w:rPr>
            </w:pPr>
            <w:r>
              <w:rPr>
                <w:spacing w:val="-4"/>
                <w:sz w:val="18"/>
              </w:rPr>
              <w:t>aI.B</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62"/>
              <w:rPr>
                <w:sz w:val="18"/>
              </w:rPr>
            </w:pPr>
          </w:p>
          <w:p w:rsidR="001F4CF8" w:rsidRDefault="006A7A18">
            <w:pPr>
              <w:pStyle w:val="TableParagraph"/>
              <w:spacing w:line="207" w:lineRule="exact"/>
              <w:ind w:left="57"/>
              <w:rPr>
                <w:b/>
                <w:sz w:val="18"/>
              </w:rPr>
            </w:pPr>
            <w:r>
              <w:rPr>
                <w:b/>
                <w:sz w:val="18"/>
              </w:rPr>
              <w:t xml:space="preserve">Table </w:t>
            </w:r>
            <w:r>
              <w:rPr>
                <w:b/>
                <w:spacing w:val="-10"/>
                <w:sz w:val="18"/>
              </w:rPr>
              <w:t>B</w:t>
            </w:r>
          </w:p>
          <w:p w:rsidR="001F4CF8" w:rsidRDefault="006A7A18">
            <w:pPr>
              <w:pStyle w:val="TableParagraph"/>
              <w:ind w:left="57" w:right="56"/>
              <w:rPr>
                <w:sz w:val="18"/>
              </w:rPr>
            </w:pPr>
            <w:r>
              <w:rPr>
                <w:sz w:val="18"/>
              </w:rPr>
              <w:t>Annual emission reporting requirements as referred to in the second subparagraph of Article 8(1)</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61"/>
              <w:rPr>
                <w:sz w:val="18"/>
              </w:rPr>
            </w:pPr>
          </w:p>
          <w:p w:rsidR="001F4CF8" w:rsidRDefault="006A7A18">
            <w:pPr>
              <w:pStyle w:val="TableParagraph"/>
              <w:ind w:left="12" w:right="3"/>
              <w:jc w:val="center"/>
              <w:rPr>
                <w:sz w:val="18"/>
              </w:rPr>
            </w:pPr>
            <w:r>
              <w:rPr>
                <w:spacing w:val="-5"/>
                <w:sz w:val="18"/>
              </w:rPr>
              <w:t>НУ</w:t>
            </w:r>
          </w:p>
        </w:tc>
        <w:tc>
          <w:tcPr>
            <w:tcW w:w="2562" w:type="dxa"/>
          </w:tcPr>
          <w:p w:rsidR="001F4CF8" w:rsidRDefault="006A7A18">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46.</w:t>
            </w:r>
          </w:p>
          <w:p w:rsidR="001F4CF8" w:rsidRDefault="006A7A18">
            <w:pPr>
              <w:pStyle w:val="TableParagraph"/>
              <w:spacing w:before="120"/>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2812"/>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61"/>
              <w:rPr>
                <w:sz w:val="18"/>
              </w:rPr>
            </w:pPr>
          </w:p>
          <w:p w:rsidR="001F4CF8" w:rsidRDefault="006A7A18">
            <w:pPr>
              <w:pStyle w:val="TableParagraph"/>
              <w:ind w:left="57"/>
              <w:rPr>
                <w:sz w:val="18"/>
              </w:rPr>
            </w:pPr>
            <w:r>
              <w:rPr>
                <w:spacing w:val="-4"/>
                <w:sz w:val="18"/>
              </w:rPr>
              <w:t>aI.C</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62"/>
              <w:rPr>
                <w:sz w:val="18"/>
              </w:rPr>
            </w:pPr>
          </w:p>
          <w:p w:rsidR="001F4CF8" w:rsidRDefault="006A7A18">
            <w:pPr>
              <w:pStyle w:val="TableParagraph"/>
              <w:spacing w:line="207" w:lineRule="exact"/>
              <w:ind w:left="57"/>
              <w:rPr>
                <w:b/>
                <w:sz w:val="18"/>
              </w:rPr>
            </w:pPr>
            <w:r>
              <w:rPr>
                <w:b/>
                <w:sz w:val="18"/>
              </w:rPr>
              <w:t xml:space="preserve">Table </w:t>
            </w:r>
            <w:r>
              <w:rPr>
                <w:b/>
                <w:spacing w:val="-10"/>
                <w:sz w:val="18"/>
              </w:rPr>
              <w:t>C</w:t>
            </w:r>
          </w:p>
          <w:p w:rsidR="001F4CF8" w:rsidRDefault="006A7A18">
            <w:pPr>
              <w:pStyle w:val="TableParagraph"/>
              <w:tabs>
                <w:tab w:val="left" w:pos="1019"/>
                <w:tab w:val="left" w:pos="2196"/>
                <w:tab w:val="left" w:pos="2642"/>
                <w:tab w:val="left" w:pos="3592"/>
              </w:tabs>
              <w:ind w:left="57" w:right="47"/>
              <w:rPr>
                <w:sz w:val="18"/>
              </w:rPr>
            </w:pPr>
            <w:r>
              <w:rPr>
                <w:spacing w:val="-2"/>
                <w:sz w:val="18"/>
              </w:rPr>
              <w:t>Reporting</w:t>
            </w:r>
            <w:r>
              <w:rPr>
                <w:sz w:val="18"/>
              </w:rPr>
              <w:tab/>
            </w:r>
            <w:r>
              <w:rPr>
                <w:spacing w:val="-2"/>
                <w:sz w:val="18"/>
              </w:rPr>
              <w:t>requirements</w:t>
            </w:r>
            <w:r>
              <w:rPr>
                <w:sz w:val="18"/>
              </w:rPr>
              <w:tab/>
            </w:r>
            <w:r>
              <w:rPr>
                <w:spacing w:val="-4"/>
                <w:sz w:val="18"/>
              </w:rPr>
              <w:t>for</w:t>
            </w:r>
            <w:r>
              <w:rPr>
                <w:sz w:val="18"/>
              </w:rPr>
              <w:tab/>
            </w:r>
            <w:r>
              <w:rPr>
                <w:spacing w:val="-2"/>
                <w:sz w:val="18"/>
              </w:rPr>
              <w:t>emissions</w:t>
            </w:r>
            <w:r>
              <w:rPr>
                <w:sz w:val="18"/>
              </w:rPr>
              <w:tab/>
            </w:r>
            <w:r>
              <w:rPr>
                <w:spacing w:val="-4"/>
                <w:sz w:val="18"/>
              </w:rPr>
              <w:t xml:space="preserve">and </w:t>
            </w:r>
            <w:r>
              <w:rPr>
                <w:sz w:val="18"/>
              </w:rPr>
              <w:t>projections as referred to in Article 8(2)</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61"/>
              <w:rPr>
                <w:sz w:val="18"/>
              </w:rPr>
            </w:pPr>
          </w:p>
          <w:p w:rsidR="001F4CF8" w:rsidRDefault="006A7A18">
            <w:pPr>
              <w:pStyle w:val="TableParagraph"/>
              <w:ind w:left="12" w:right="3"/>
              <w:jc w:val="center"/>
              <w:rPr>
                <w:sz w:val="18"/>
              </w:rPr>
            </w:pPr>
            <w:r>
              <w:rPr>
                <w:spacing w:val="-5"/>
                <w:sz w:val="18"/>
              </w:rPr>
              <w:t>НУ</w:t>
            </w:r>
          </w:p>
        </w:tc>
        <w:tc>
          <w:tcPr>
            <w:tcW w:w="2562" w:type="dxa"/>
          </w:tcPr>
          <w:p w:rsidR="001F4CF8" w:rsidRDefault="006A7A18">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46.</w:t>
            </w:r>
          </w:p>
          <w:p w:rsidR="001F4CF8" w:rsidRDefault="006A7A18">
            <w:pPr>
              <w:pStyle w:val="TableParagraph"/>
              <w:spacing w:before="122"/>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2073"/>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06"/>
              <w:rPr>
                <w:sz w:val="18"/>
              </w:rPr>
            </w:pPr>
          </w:p>
          <w:p w:rsidR="001F4CF8" w:rsidRDefault="006A7A18">
            <w:pPr>
              <w:pStyle w:val="TableParagraph"/>
              <w:ind w:left="57"/>
              <w:rPr>
                <w:sz w:val="18"/>
              </w:rPr>
            </w:pPr>
            <w:r>
              <w:rPr>
                <w:spacing w:val="-4"/>
                <w:sz w:val="18"/>
              </w:rPr>
              <w:t>aI.D</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06"/>
              <w:rPr>
                <w:sz w:val="18"/>
              </w:rPr>
            </w:pPr>
          </w:p>
          <w:p w:rsidR="001F4CF8" w:rsidRDefault="006A7A18">
            <w:pPr>
              <w:pStyle w:val="TableParagraph"/>
              <w:spacing w:line="207" w:lineRule="exact"/>
              <w:ind w:left="57"/>
              <w:rPr>
                <w:b/>
                <w:sz w:val="18"/>
              </w:rPr>
            </w:pPr>
            <w:r>
              <w:rPr>
                <w:b/>
                <w:sz w:val="18"/>
              </w:rPr>
              <w:t xml:space="preserve">Table </w:t>
            </w:r>
            <w:r>
              <w:rPr>
                <w:b/>
                <w:spacing w:val="-10"/>
                <w:sz w:val="18"/>
              </w:rPr>
              <w:t>D</w:t>
            </w:r>
          </w:p>
          <w:p w:rsidR="001F4CF8" w:rsidRDefault="006A7A18">
            <w:pPr>
              <w:pStyle w:val="TableParagraph"/>
              <w:ind w:left="57" w:right="56"/>
              <w:rPr>
                <w:sz w:val="18"/>
              </w:rPr>
            </w:pPr>
            <w:r>
              <w:rPr>
                <w:sz w:val="18"/>
              </w:rPr>
              <w:t>Annual</w:t>
            </w:r>
            <w:r>
              <w:rPr>
                <w:spacing w:val="80"/>
                <w:sz w:val="18"/>
              </w:rPr>
              <w:t xml:space="preserve"> </w:t>
            </w:r>
            <w:r>
              <w:rPr>
                <w:sz w:val="18"/>
              </w:rPr>
              <w:t>reporting</w:t>
            </w:r>
            <w:r>
              <w:rPr>
                <w:spacing w:val="80"/>
                <w:sz w:val="18"/>
              </w:rPr>
              <w:t xml:space="preserve"> </w:t>
            </w:r>
            <w:r>
              <w:rPr>
                <w:sz w:val="18"/>
              </w:rPr>
              <w:t>requirements</w:t>
            </w:r>
            <w:r>
              <w:rPr>
                <w:spacing w:val="80"/>
                <w:sz w:val="18"/>
              </w:rPr>
              <w:t xml:space="preserve"> </w:t>
            </w:r>
            <w:r>
              <w:rPr>
                <w:sz w:val="18"/>
              </w:rPr>
              <w:t>on</w:t>
            </w:r>
            <w:r>
              <w:rPr>
                <w:spacing w:val="80"/>
                <w:sz w:val="18"/>
              </w:rPr>
              <w:t xml:space="preserve"> </w:t>
            </w:r>
            <w:r>
              <w:rPr>
                <w:sz w:val="18"/>
              </w:rPr>
              <w:t>informative inventory report referred to in Article 8(3)</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06"/>
              <w:rPr>
                <w:sz w:val="18"/>
              </w:rPr>
            </w:pPr>
          </w:p>
          <w:p w:rsidR="001F4CF8" w:rsidRDefault="006A7A18">
            <w:pPr>
              <w:pStyle w:val="TableParagraph"/>
              <w:ind w:left="12" w:right="3"/>
              <w:jc w:val="center"/>
              <w:rPr>
                <w:sz w:val="18"/>
              </w:rPr>
            </w:pPr>
            <w:r>
              <w:rPr>
                <w:spacing w:val="-5"/>
                <w:sz w:val="18"/>
              </w:rPr>
              <w:t>НУ</w:t>
            </w:r>
          </w:p>
        </w:tc>
        <w:tc>
          <w:tcPr>
            <w:tcW w:w="2562" w:type="dxa"/>
          </w:tcPr>
          <w:p w:rsidR="001F4CF8" w:rsidRDefault="006A7A18">
            <w:pPr>
              <w:pStyle w:val="TableParagraph"/>
              <w:spacing w:before="148"/>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3"/>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46.</w:t>
            </w:r>
          </w:p>
          <w:p w:rsidR="001F4CF8" w:rsidRDefault="006A7A18">
            <w:pPr>
              <w:pStyle w:val="TableParagraph"/>
              <w:spacing w:before="119"/>
              <w:ind w:left="57" w:right="96" w:firstLine="21"/>
              <w:jc w:val="both"/>
              <w:rPr>
                <w:sz w:val="18"/>
              </w:rPr>
            </w:pPr>
            <w:r>
              <w:rPr>
                <w:sz w:val="18"/>
              </w:rPr>
              <w:t>У</w:t>
            </w:r>
            <w:r>
              <w:rPr>
                <w:spacing w:val="-7"/>
                <w:sz w:val="18"/>
              </w:rPr>
              <w:t xml:space="preserve"> </w:t>
            </w:r>
            <w:r>
              <w:rPr>
                <w:sz w:val="18"/>
              </w:rPr>
              <w:t>складу</w:t>
            </w:r>
            <w:r>
              <w:rPr>
                <w:spacing w:val="-7"/>
                <w:sz w:val="18"/>
              </w:rPr>
              <w:t xml:space="preserve"> </w:t>
            </w:r>
            <w:r>
              <w:rPr>
                <w:sz w:val="18"/>
              </w:rPr>
              <w:t>са</w:t>
            </w:r>
            <w:r>
              <w:rPr>
                <w:spacing w:val="-8"/>
                <w:sz w:val="18"/>
              </w:rPr>
              <w:t xml:space="preserve"> </w:t>
            </w:r>
            <w:r>
              <w:rPr>
                <w:sz w:val="18"/>
              </w:rPr>
              <w:t>чланом</w:t>
            </w:r>
            <w:r>
              <w:rPr>
                <w:spacing w:val="-6"/>
                <w:sz w:val="18"/>
              </w:rPr>
              <w:t xml:space="preserve"> </w:t>
            </w:r>
            <w:r>
              <w:rPr>
                <w:sz w:val="18"/>
              </w:rPr>
              <w:t>84.</w:t>
            </w:r>
            <w:r>
              <w:rPr>
                <w:spacing w:val="-7"/>
                <w:sz w:val="18"/>
              </w:rPr>
              <w:t xml:space="preserve"> </w:t>
            </w:r>
            <w:r>
              <w:rPr>
                <w:sz w:val="18"/>
              </w:rPr>
              <w:t>Нацрта закона подзаконски акти за</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796"/>
        </w:trPr>
        <w:tc>
          <w:tcPr>
            <w:tcW w:w="1049" w:type="dxa"/>
            <w:shd w:val="clear" w:color="auto" w:fill="D9D9D9"/>
          </w:tcPr>
          <w:p w:rsidR="001F4CF8" w:rsidRDefault="001F4CF8">
            <w:pPr>
              <w:pStyle w:val="TableParagraph"/>
              <w:rPr>
                <w:sz w:val="18"/>
              </w:rPr>
            </w:pPr>
          </w:p>
        </w:tc>
        <w:tc>
          <w:tcPr>
            <w:tcW w:w="3910" w:type="dxa"/>
            <w:shd w:val="clear" w:color="auto" w:fill="D9D9D9"/>
          </w:tcPr>
          <w:p w:rsidR="001F4CF8" w:rsidRDefault="001F4CF8">
            <w:pPr>
              <w:pStyle w:val="TableParagraph"/>
              <w:rPr>
                <w:sz w:val="18"/>
              </w:rPr>
            </w:pP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tc>
        <w:tc>
          <w:tcPr>
            <w:tcW w:w="2562" w:type="dxa"/>
          </w:tcPr>
          <w:p w:rsidR="001F4CF8" w:rsidRDefault="006A7A18">
            <w:pPr>
              <w:pStyle w:val="TableParagraph"/>
              <w:spacing w:before="26"/>
              <w:ind w:left="57" w:right="19"/>
              <w:rPr>
                <w:sz w:val="18"/>
              </w:rPr>
            </w:pPr>
            <w:r>
              <w:rPr>
                <w:sz w:val="18"/>
              </w:rPr>
              <w:t>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2813"/>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61"/>
              <w:rPr>
                <w:sz w:val="18"/>
              </w:rPr>
            </w:pPr>
          </w:p>
          <w:p w:rsidR="001F4CF8" w:rsidRDefault="006A7A18">
            <w:pPr>
              <w:pStyle w:val="TableParagraph"/>
              <w:ind w:left="57"/>
              <w:rPr>
                <w:sz w:val="18"/>
              </w:rPr>
            </w:pPr>
            <w:r>
              <w:rPr>
                <w:spacing w:val="-2"/>
                <w:sz w:val="18"/>
              </w:rPr>
              <w:t>aII.A</w:t>
            </w:r>
          </w:p>
        </w:tc>
        <w:tc>
          <w:tcPr>
            <w:tcW w:w="3910" w:type="dxa"/>
            <w:shd w:val="clear" w:color="auto" w:fill="D9D9D9"/>
          </w:tcPr>
          <w:p w:rsidR="001F4CF8" w:rsidRDefault="001F4CF8">
            <w:pPr>
              <w:pStyle w:val="TableParagraph"/>
              <w:spacing w:before="164"/>
              <w:rPr>
                <w:sz w:val="18"/>
              </w:rPr>
            </w:pPr>
          </w:p>
          <w:p w:rsidR="001F4CF8" w:rsidRDefault="006A7A18">
            <w:pPr>
              <w:pStyle w:val="TableParagraph"/>
              <w:spacing w:line="207" w:lineRule="exact"/>
              <w:ind w:left="57"/>
              <w:rPr>
                <w:b/>
                <w:sz w:val="18"/>
              </w:rPr>
            </w:pPr>
            <w:r>
              <w:rPr>
                <w:b/>
                <w:sz w:val="18"/>
              </w:rPr>
              <w:t>ANNEX</w:t>
            </w:r>
            <w:r>
              <w:rPr>
                <w:b/>
                <w:spacing w:val="-2"/>
                <w:sz w:val="18"/>
              </w:rPr>
              <w:t xml:space="preserve"> </w:t>
            </w:r>
            <w:r>
              <w:rPr>
                <w:b/>
                <w:spacing w:val="-5"/>
                <w:sz w:val="18"/>
              </w:rPr>
              <w:t>II</w:t>
            </w:r>
          </w:p>
          <w:p w:rsidR="001F4CF8" w:rsidRDefault="006A7A18">
            <w:pPr>
              <w:pStyle w:val="TableParagraph"/>
              <w:tabs>
                <w:tab w:val="left" w:pos="1437"/>
                <w:tab w:val="left" w:pos="2751"/>
              </w:tabs>
              <w:ind w:left="57" w:right="48"/>
              <w:rPr>
                <w:b/>
                <w:sz w:val="18"/>
              </w:rPr>
            </w:pPr>
            <w:r>
              <w:rPr>
                <w:b/>
                <w:spacing w:val="-2"/>
                <w:sz w:val="18"/>
              </w:rPr>
              <w:t>NATIONAL</w:t>
            </w:r>
            <w:r>
              <w:rPr>
                <w:b/>
                <w:sz w:val="18"/>
              </w:rPr>
              <w:tab/>
            </w:r>
            <w:r>
              <w:rPr>
                <w:b/>
                <w:spacing w:val="-2"/>
                <w:sz w:val="18"/>
              </w:rPr>
              <w:t>EMISSION</w:t>
            </w:r>
            <w:r>
              <w:rPr>
                <w:b/>
                <w:sz w:val="18"/>
              </w:rPr>
              <w:tab/>
            </w:r>
            <w:r>
              <w:rPr>
                <w:b/>
                <w:spacing w:val="-2"/>
                <w:sz w:val="18"/>
              </w:rPr>
              <w:t>REDUCTION COMMITMENTS</w:t>
            </w:r>
          </w:p>
          <w:p w:rsidR="001F4CF8" w:rsidRDefault="006A7A18">
            <w:pPr>
              <w:pStyle w:val="TableParagraph"/>
              <w:spacing w:before="2" w:line="207" w:lineRule="exact"/>
              <w:ind w:left="57"/>
              <w:rPr>
                <w:b/>
                <w:sz w:val="18"/>
              </w:rPr>
            </w:pPr>
            <w:r>
              <w:rPr>
                <w:b/>
                <w:sz w:val="18"/>
              </w:rPr>
              <w:t xml:space="preserve">Table </w:t>
            </w:r>
            <w:r>
              <w:rPr>
                <w:b/>
                <w:spacing w:val="-10"/>
                <w:sz w:val="18"/>
              </w:rPr>
              <w:t>A</w:t>
            </w:r>
          </w:p>
          <w:p w:rsidR="001F4CF8" w:rsidRDefault="006A7A18">
            <w:pPr>
              <w:pStyle w:val="TableParagraph"/>
              <w:ind w:left="57" w:right="43"/>
              <w:jc w:val="both"/>
              <w:rPr>
                <w:sz w:val="18"/>
              </w:rPr>
            </w:pPr>
            <w:r>
              <w:rPr>
                <w:sz w:val="18"/>
              </w:rPr>
              <w:t>Emission reduction commitments for sulphur dioxide (SO2), nitrogen oxides (NOx) and non- methane volatile organic compounds (NMVOC). The reduction commitments have the year 2005 as base year, and</w:t>
            </w:r>
            <w:r>
              <w:rPr>
                <w:spacing w:val="-1"/>
                <w:sz w:val="18"/>
              </w:rPr>
              <w:t xml:space="preserve"> </w:t>
            </w:r>
            <w:r>
              <w:rPr>
                <w:sz w:val="18"/>
              </w:rPr>
              <w:t>for</w:t>
            </w:r>
            <w:r>
              <w:rPr>
                <w:spacing w:val="-2"/>
                <w:sz w:val="18"/>
              </w:rPr>
              <w:t xml:space="preserve"> </w:t>
            </w:r>
            <w:r>
              <w:rPr>
                <w:sz w:val="18"/>
              </w:rPr>
              <w:t>road</w:t>
            </w:r>
            <w:r>
              <w:rPr>
                <w:spacing w:val="-1"/>
                <w:sz w:val="18"/>
              </w:rPr>
              <w:t xml:space="preserve"> </w:t>
            </w:r>
            <w:r>
              <w:rPr>
                <w:sz w:val="18"/>
              </w:rPr>
              <w:t>transport,</w:t>
            </w:r>
            <w:r>
              <w:rPr>
                <w:spacing w:val="-2"/>
                <w:sz w:val="18"/>
              </w:rPr>
              <w:t xml:space="preserve"> </w:t>
            </w:r>
            <w:r>
              <w:rPr>
                <w:sz w:val="18"/>
              </w:rPr>
              <w:t>apply to emissions calculated on the basis of fuels sold (*).</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61"/>
              <w:rPr>
                <w:sz w:val="18"/>
              </w:rPr>
            </w:pPr>
          </w:p>
          <w:p w:rsidR="001F4CF8" w:rsidRDefault="006A7A18">
            <w:pPr>
              <w:pStyle w:val="TableParagraph"/>
              <w:ind w:left="12" w:right="3"/>
              <w:jc w:val="center"/>
              <w:rPr>
                <w:sz w:val="18"/>
              </w:rPr>
            </w:pPr>
            <w:r>
              <w:rPr>
                <w:spacing w:val="-5"/>
                <w:sz w:val="18"/>
              </w:rPr>
              <w:t>НУ</w:t>
            </w:r>
          </w:p>
        </w:tc>
        <w:tc>
          <w:tcPr>
            <w:tcW w:w="2562" w:type="dxa"/>
          </w:tcPr>
          <w:p w:rsidR="001F4CF8" w:rsidRDefault="006A7A18">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46.</w:t>
            </w:r>
          </w:p>
          <w:p w:rsidR="001F4CF8" w:rsidRDefault="006A7A18">
            <w:pPr>
              <w:pStyle w:val="TableParagraph"/>
              <w:spacing w:before="120"/>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2812"/>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61"/>
              <w:rPr>
                <w:sz w:val="18"/>
              </w:rPr>
            </w:pPr>
          </w:p>
          <w:p w:rsidR="001F4CF8" w:rsidRDefault="006A7A18">
            <w:pPr>
              <w:pStyle w:val="TableParagraph"/>
              <w:ind w:left="57"/>
              <w:rPr>
                <w:sz w:val="18"/>
              </w:rPr>
            </w:pPr>
            <w:r>
              <w:rPr>
                <w:spacing w:val="-2"/>
                <w:sz w:val="18"/>
              </w:rPr>
              <w:t>aII.B</w:t>
            </w:r>
          </w:p>
        </w:tc>
        <w:tc>
          <w:tcPr>
            <w:tcW w:w="3910"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64"/>
              <w:rPr>
                <w:sz w:val="18"/>
              </w:rPr>
            </w:pPr>
          </w:p>
          <w:p w:rsidR="001F4CF8" w:rsidRDefault="006A7A18">
            <w:pPr>
              <w:pStyle w:val="TableParagraph"/>
              <w:ind w:left="57"/>
              <w:jc w:val="both"/>
              <w:rPr>
                <w:b/>
                <w:sz w:val="18"/>
              </w:rPr>
            </w:pPr>
            <w:r>
              <w:rPr>
                <w:b/>
                <w:sz w:val="18"/>
              </w:rPr>
              <w:t xml:space="preserve">Table </w:t>
            </w:r>
            <w:r>
              <w:rPr>
                <w:b/>
                <w:spacing w:val="-10"/>
                <w:sz w:val="18"/>
              </w:rPr>
              <w:t>B</w:t>
            </w:r>
          </w:p>
          <w:p w:rsidR="001F4CF8" w:rsidRDefault="006A7A18">
            <w:pPr>
              <w:pStyle w:val="TableParagraph"/>
              <w:spacing w:before="2"/>
              <w:ind w:left="57" w:right="46"/>
              <w:jc w:val="both"/>
              <w:rPr>
                <w:sz w:val="18"/>
              </w:rPr>
            </w:pPr>
            <w:r>
              <w:rPr>
                <w:sz w:val="18"/>
              </w:rPr>
              <w:t>Emission reduction commitments for ammonia (NH3) and fine particulate matter (PM2,5). The reduction commitments have the year 2005 as base year, and for road transport, apply to emissions calculated on the basis of fuels sold (*).</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61"/>
              <w:rPr>
                <w:sz w:val="18"/>
              </w:rPr>
            </w:pPr>
          </w:p>
          <w:p w:rsidR="001F4CF8" w:rsidRDefault="006A7A18">
            <w:pPr>
              <w:pStyle w:val="TableParagraph"/>
              <w:ind w:left="12" w:right="3"/>
              <w:jc w:val="center"/>
              <w:rPr>
                <w:sz w:val="18"/>
              </w:rPr>
            </w:pPr>
            <w:r>
              <w:rPr>
                <w:spacing w:val="-5"/>
                <w:sz w:val="18"/>
              </w:rPr>
              <w:t>НУ</w:t>
            </w:r>
          </w:p>
        </w:tc>
        <w:tc>
          <w:tcPr>
            <w:tcW w:w="2562" w:type="dxa"/>
          </w:tcPr>
          <w:p w:rsidR="001F4CF8" w:rsidRDefault="006A7A18">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46.</w:t>
            </w:r>
          </w:p>
          <w:p w:rsidR="001F4CF8" w:rsidRDefault="006A7A18">
            <w:pPr>
              <w:pStyle w:val="TableParagraph"/>
              <w:spacing w:before="120"/>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2335"/>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8"/>
              <w:rPr>
                <w:sz w:val="18"/>
              </w:rPr>
            </w:pPr>
          </w:p>
          <w:p w:rsidR="001F4CF8" w:rsidRDefault="006A7A18">
            <w:pPr>
              <w:pStyle w:val="TableParagraph"/>
              <w:ind w:left="57"/>
              <w:rPr>
                <w:sz w:val="18"/>
              </w:rPr>
            </w:pPr>
            <w:r>
              <w:rPr>
                <w:spacing w:val="-2"/>
                <w:sz w:val="18"/>
              </w:rPr>
              <w:t>aIII.1.1.a.i</w:t>
            </w:r>
          </w:p>
        </w:tc>
        <w:tc>
          <w:tcPr>
            <w:tcW w:w="3910" w:type="dxa"/>
            <w:shd w:val="clear" w:color="auto" w:fill="D9D9D9"/>
          </w:tcPr>
          <w:p w:rsidR="001F4CF8" w:rsidRDefault="006A7A18">
            <w:pPr>
              <w:pStyle w:val="TableParagraph"/>
              <w:spacing w:before="28" w:line="207" w:lineRule="exact"/>
              <w:ind w:left="57"/>
              <w:jc w:val="both"/>
              <w:rPr>
                <w:b/>
                <w:sz w:val="18"/>
              </w:rPr>
            </w:pPr>
            <w:r>
              <w:rPr>
                <w:b/>
                <w:sz w:val="18"/>
              </w:rPr>
              <w:t>ANNEX</w:t>
            </w:r>
            <w:r>
              <w:rPr>
                <w:b/>
                <w:spacing w:val="-2"/>
                <w:sz w:val="18"/>
              </w:rPr>
              <w:t xml:space="preserve"> </w:t>
            </w:r>
            <w:r>
              <w:rPr>
                <w:b/>
                <w:spacing w:val="-5"/>
                <w:sz w:val="18"/>
              </w:rPr>
              <w:t>III</w:t>
            </w:r>
          </w:p>
          <w:p w:rsidR="001F4CF8" w:rsidRDefault="006A7A18">
            <w:pPr>
              <w:pStyle w:val="TableParagraph"/>
              <w:ind w:left="57" w:right="48"/>
              <w:jc w:val="both"/>
              <w:rPr>
                <w:b/>
                <w:sz w:val="18"/>
              </w:rPr>
            </w:pPr>
            <w:r>
              <w:rPr>
                <w:b/>
                <w:sz w:val="18"/>
              </w:rPr>
              <w:t>CONTENT OF NATIONAL AIR POLLUTION CONTROL PROGRAMMES REFERRED TO IN ARTICLES 6 AND 10</w:t>
            </w:r>
          </w:p>
          <w:p w:rsidR="001F4CF8" w:rsidRDefault="006A7A18">
            <w:pPr>
              <w:pStyle w:val="TableParagraph"/>
              <w:spacing w:before="1" w:line="207" w:lineRule="exact"/>
              <w:ind w:left="57"/>
              <w:jc w:val="both"/>
              <w:rPr>
                <w:b/>
                <w:sz w:val="18"/>
              </w:rPr>
            </w:pPr>
            <w:r>
              <w:rPr>
                <w:b/>
                <w:sz w:val="18"/>
              </w:rPr>
              <w:t xml:space="preserve">PART </w:t>
            </w:r>
            <w:r>
              <w:rPr>
                <w:b/>
                <w:spacing w:val="-10"/>
                <w:sz w:val="18"/>
              </w:rPr>
              <w:t>1</w:t>
            </w:r>
          </w:p>
          <w:p w:rsidR="001F4CF8" w:rsidRDefault="006A7A18">
            <w:pPr>
              <w:pStyle w:val="TableParagraph"/>
              <w:ind w:left="57" w:right="47"/>
              <w:jc w:val="both"/>
              <w:rPr>
                <w:b/>
                <w:sz w:val="18"/>
              </w:rPr>
            </w:pPr>
            <w:r>
              <w:rPr>
                <w:b/>
                <w:sz w:val="18"/>
              </w:rPr>
              <w:t>Minimum content of national air pollution control programmes</w:t>
            </w:r>
          </w:p>
          <w:p w:rsidR="001F4CF8" w:rsidRDefault="006A7A18">
            <w:pPr>
              <w:pStyle w:val="TableParagraph"/>
              <w:spacing w:before="1"/>
              <w:ind w:left="57" w:right="47"/>
              <w:jc w:val="both"/>
              <w:rPr>
                <w:sz w:val="18"/>
              </w:rPr>
            </w:pPr>
            <w:r>
              <w:rPr>
                <w:sz w:val="18"/>
              </w:rPr>
              <w:t>1. The initial national air pollution control programmes referred to in Articles 6 and 10 shall at least cover the following content:</w:t>
            </w:r>
          </w:p>
          <w:p w:rsidR="001F4CF8" w:rsidRDefault="006A7A18">
            <w:pPr>
              <w:pStyle w:val="TableParagraph"/>
              <w:spacing w:line="205" w:lineRule="exact"/>
              <w:ind w:left="57"/>
              <w:jc w:val="both"/>
              <w:rPr>
                <w:sz w:val="18"/>
              </w:rPr>
            </w:pPr>
            <w:r>
              <w:rPr>
                <w:sz w:val="18"/>
              </w:rPr>
              <w:t>(a)</w:t>
            </w:r>
            <w:r>
              <w:rPr>
                <w:spacing w:val="60"/>
                <w:sz w:val="18"/>
              </w:rPr>
              <w:t xml:space="preserve"> </w:t>
            </w:r>
            <w:r>
              <w:rPr>
                <w:sz w:val="18"/>
              </w:rPr>
              <w:t>the</w:t>
            </w:r>
            <w:r>
              <w:rPr>
                <w:spacing w:val="58"/>
                <w:sz w:val="18"/>
              </w:rPr>
              <w:t xml:space="preserve"> </w:t>
            </w:r>
            <w:r>
              <w:rPr>
                <w:sz w:val="18"/>
              </w:rPr>
              <w:t>national</w:t>
            </w:r>
            <w:r>
              <w:rPr>
                <w:spacing w:val="62"/>
                <w:sz w:val="18"/>
              </w:rPr>
              <w:t xml:space="preserve"> </w:t>
            </w:r>
            <w:r>
              <w:rPr>
                <w:sz w:val="18"/>
              </w:rPr>
              <w:t>air</w:t>
            </w:r>
            <w:r>
              <w:rPr>
                <w:spacing w:val="59"/>
                <w:sz w:val="18"/>
              </w:rPr>
              <w:t xml:space="preserve"> </w:t>
            </w:r>
            <w:r>
              <w:rPr>
                <w:sz w:val="18"/>
              </w:rPr>
              <w:t>quality</w:t>
            </w:r>
            <w:r>
              <w:rPr>
                <w:spacing w:val="60"/>
                <w:sz w:val="18"/>
              </w:rPr>
              <w:t xml:space="preserve"> </w:t>
            </w:r>
            <w:r>
              <w:rPr>
                <w:sz w:val="18"/>
              </w:rPr>
              <w:t>and</w:t>
            </w:r>
            <w:r>
              <w:rPr>
                <w:spacing w:val="60"/>
                <w:sz w:val="18"/>
              </w:rPr>
              <w:t xml:space="preserve"> </w:t>
            </w:r>
            <w:r>
              <w:rPr>
                <w:sz w:val="18"/>
              </w:rPr>
              <w:t>pollution</w:t>
            </w:r>
            <w:r>
              <w:rPr>
                <w:spacing w:val="60"/>
                <w:sz w:val="18"/>
              </w:rPr>
              <w:t xml:space="preserve"> </w:t>
            </w:r>
            <w:r>
              <w:rPr>
                <w:spacing w:val="-2"/>
                <w:sz w:val="18"/>
              </w:rPr>
              <w:t>policy</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8"/>
              <w:rPr>
                <w:sz w:val="18"/>
              </w:rPr>
            </w:pPr>
          </w:p>
          <w:p w:rsidR="001F4CF8" w:rsidRDefault="006A7A18">
            <w:pPr>
              <w:pStyle w:val="TableParagraph"/>
              <w:ind w:left="12" w:right="3"/>
              <w:jc w:val="center"/>
              <w:rPr>
                <w:sz w:val="18"/>
              </w:rPr>
            </w:pPr>
            <w:r>
              <w:rPr>
                <w:spacing w:val="-5"/>
                <w:sz w:val="18"/>
              </w:rPr>
              <w:t>НУ</w:t>
            </w:r>
          </w:p>
        </w:tc>
        <w:tc>
          <w:tcPr>
            <w:tcW w:w="2562" w:type="dxa"/>
          </w:tcPr>
          <w:p w:rsidR="001F4CF8" w:rsidRDefault="006A7A18">
            <w:pPr>
              <w:pStyle w:val="TableParagraph"/>
              <w:spacing w:before="175"/>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2"/>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30.</w:t>
            </w:r>
          </w:p>
          <w:p w:rsidR="001F4CF8" w:rsidRDefault="006A7A18">
            <w:pPr>
              <w:pStyle w:val="TableParagraph"/>
              <w:spacing w:before="119"/>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1297"/>
        </w:trPr>
        <w:tc>
          <w:tcPr>
            <w:tcW w:w="1049" w:type="dxa"/>
            <w:shd w:val="clear" w:color="auto" w:fill="D9D9D9"/>
          </w:tcPr>
          <w:p w:rsidR="001F4CF8" w:rsidRDefault="001F4CF8">
            <w:pPr>
              <w:pStyle w:val="TableParagraph"/>
              <w:rPr>
                <w:sz w:val="18"/>
              </w:rPr>
            </w:pPr>
          </w:p>
        </w:tc>
        <w:tc>
          <w:tcPr>
            <w:tcW w:w="3910" w:type="dxa"/>
            <w:shd w:val="clear" w:color="auto" w:fill="D9D9D9"/>
          </w:tcPr>
          <w:p w:rsidR="001F4CF8" w:rsidRDefault="006A7A18">
            <w:pPr>
              <w:pStyle w:val="TableParagraph"/>
              <w:spacing w:before="26"/>
              <w:ind w:left="57" w:right="48"/>
              <w:jc w:val="both"/>
              <w:rPr>
                <w:sz w:val="18"/>
              </w:rPr>
            </w:pPr>
            <w:r>
              <w:rPr>
                <w:sz w:val="18"/>
              </w:rPr>
              <w:t>framework in which context the programme has been developed, including:</w:t>
            </w:r>
          </w:p>
          <w:p w:rsidR="001F4CF8" w:rsidRDefault="006A7A18">
            <w:pPr>
              <w:pStyle w:val="TableParagraph"/>
              <w:spacing w:before="1"/>
              <w:ind w:left="57" w:right="46"/>
              <w:jc w:val="both"/>
              <w:rPr>
                <w:sz w:val="18"/>
              </w:rPr>
            </w:pPr>
            <w:r>
              <w:rPr>
                <w:sz w:val="18"/>
              </w:rPr>
              <w:t>(i) the policy priorities and their relationship to priorities set in other relevant policy areas,</w:t>
            </w:r>
            <w:r>
              <w:rPr>
                <w:spacing w:val="40"/>
                <w:sz w:val="18"/>
              </w:rPr>
              <w:t xml:space="preserve"> </w:t>
            </w:r>
            <w:r>
              <w:rPr>
                <w:sz w:val="18"/>
              </w:rPr>
              <w:t>including climate change and, when appropriate, agriculture, industry and transport;</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val="restart"/>
          </w:tcPr>
          <w:p w:rsidR="001F4CF8" w:rsidRDefault="001F4CF8">
            <w:pPr>
              <w:pStyle w:val="TableParagraph"/>
              <w:rPr>
                <w:sz w:val="18"/>
              </w:rPr>
            </w:pPr>
          </w:p>
        </w:tc>
        <w:tc>
          <w:tcPr>
            <w:tcW w:w="2562" w:type="dxa"/>
            <w:vMerge w:val="restart"/>
          </w:tcPr>
          <w:p w:rsidR="001F4CF8" w:rsidRDefault="006A7A18">
            <w:pPr>
              <w:pStyle w:val="TableParagraph"/>
              <w:spacing w:before="26"/>
              <w:ind w:left="57" w:right="19"/>
              <w:rPr>
                <w:sz w:val="18"/>
              </w:rPr>
            </w:pPr>
            <w:r>
              <w:rPr>
                <w:sz w:val="18"/>
              </w:rPr>
              <w:t>се у року од три године од ступања</w:t>
            </w:r>
            <w:r>
              <w:rPr>
                <w:spacing w:val="-10"/>
                <w:sz w:val="18"/>
              </w:rPr>
              <w:t xml:space="preserve"> </w:t>
            </w:r>
            <w:r>
              <w:rPr>
                <w:sz w:val="18"/>
              </w:rPr>
              <w:t>на</w:t>
            </w:r>
            <w:r>
              <w:rPr>
                <w:spacing w:val="-10"/>
                <w:sz w:val="18"/>
              </w:rPr>
              <w:t xml:space="preserve"> </w:t>
            </w:r>
            <w:r>
              <w:rPr>
                <w:sz w:val="18"/>
              </w:rPr>
              <w:t>снагу</w:t>
            </w:r>
            <w:r>
              <w:rPr>
                <w:spacing w:val="-9"/>
                <w:sz w:val="18"/>
              </w:rPr>
              <w:t xml:space="preserve"> </w:t>
            </w:r>
            <w:r>
              <w:rPr>
                <w:sz w:val="18"/>
              </w:rPr>
              <w:t>овог</w:t>
            </w:r>
            <w:r>
              <w:rPr>
                <w:spacing w:val="-9"/>
                <w:sz w:val="18"/>
              </w:rPr>
              <w:t xml:space="preserve"> </w:t>
            </w:r>
            <w:r>
              <w:rPr>
                <w:sz w:val="18"/>
              </w:rPr>
              <w:t>закона.</w:t>
            </w:r>
          </w:p>
        </w:tc>
        <w:tc>
          <w:tcPr>
            <w:tcW w:w="1544" w:type="dxa"/>
          </w:tcPr>
          <w:p w:rsidR="001F4CF8" w:rsidRDefault="001F4CF8">
            <w:pPr>
              <w:pStyle w:val="TableParagraph"/>
              <w:rPr>
                <w:sz w:val="18"/>
              </w:rPr>
            </w:pPr>
          </w:p>
        </w:tc>
      </w:tr>
      <w:tr w:rsidR="001F4CF8">
        <w:trPr>
          <w:trHeight w:val="501"/>
        </w:trPr>
        <w:tc>
          <w:tcPr>
            <w:tcW w:w="1049" w:type="dxa"/>
            <w:shd w:val="clear" w:color="auto" w:fill="D9D9D9"/>
          </w:tcPr>
          <w:p w:rsidR="001F4CF8" w:rsidRDefault="006A7A18">
            <w:pPr>
              <w:pStyle w:val="TableParagraph"/>
              <w:spacing w:before="146"/>
              <w:ind w:left="57"/>
              <w:rPr>
                <w:sz w:val="18"/>
              </w:rPr>
            </w:pPr>
            <w:r>
              <w:rPr>
                <w:spacing w:val="-2"/>
                <w:sz w:val="18"/>
              </w:rPr>
              <w:t>aIII.1.1.a.ii</w:t>
            </w:r>
          </w:p>
        </w:tc>
        <w:tc>
          <w:tcPr>
            <w:tcW w:w="3910" w:type="dxa"/>
            <w:shd w:val="clear" w:color="auto" w:fill="D9D9D9"/>
          </w:tcPr>
          <w:p w:rsidR="001F4CF8" w:rsidRDefault="006A7A18">
            <w:pPr>
              <w:pStyle w:val="TableParagraph"/>
              <w:spacing w:before="43"/>
              <w:ind w:left="57" w:right="56"/>
              <w:rPr>
                <w:sz w:val="18"/>
              </w:rPr>
            </w:pPr>
            <w:r>
              <w:rPr>
                <w:sz w:val="18"/>
              </w:rPr>
              <w:t>(ii)</w:t>
            </w:r>
            <w:r>
              <w:rPr>
                <w:spacing w:val="80"/>
                <w:sz w:val="18"/>
              </w:rPr>
              <w:t xml:space="preserve"> </w:t>
            </w:r>
            <w:r>
              <w:rPr>
                <w:sz w:val="18"/>
              </w:rPr>
              <w:t>the</w:t>
            </w:r>
            <w:r>
              <w:rPr>
                <w:spacing w:val="80"/>
                <w:sz w:val="18"/>
              </w:rPr>
              <w:t xml:space="preserve"> </w:t>
            </w:r>
            <w:r>
              <w:rPr>
                <w:sz w:val="18"/>
              </w:rPr>
              <w:t>responsibilities</w:t>
            </w:r>
            <w:r>
              <w:rPr>
                <w:spacing w:val="80"/>
                <w:sz w:val="18"/>
              </w:rPr>
              <w:t xml:space="preserve"> </w:t>
            </w:r>
            <w:r>
              <w:rPr>
                <w:sz w:val="18"/>
              </w:rPr>
              <w:t>attributed</w:t>
            </w:r>
            <w:r>
              <w:rPr>
                <w:spacing w:val="80"/>
                <w:sz w:val="18"/>
              </w:rPr>
              <w:t xml:space="preserve"> </w:t>
            </w:r>
            <w:r>
              <w:rPr>
                <w:sz w:val="18"/>
              </w:rPr>
              <w:t>to</w:t>
            </w:r>
            <w:r>
              <w:rPr>
                <w:spacing w:val="80"/>
                <w:sz w:val="18"/>
              </w:rPr>
              <w:t xml:space="preserve"> </w:t>
            </w:r>
            <w:r>
              <w:rPr>
                <w:sz w:val="18"/>
              </w:rPr>
              <w:t>national, regional and local authorities;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885"/>
        </w:trPr>
        <w:tc>
          <w:tcPr>
            <w:tcW w:w="1049" w:type="dxa"/>
            <w:shd w:val="clear" w:color="auto" w:fill="D9D9D9"/>
          </w:tcPr>
          <w:p w:rsidR="001F4CF8" w:rsidRDefault="001F4CF8">
            <w:pPr>
              <w:pStyle w:val="TableParagraph"/>
              <w:spacing w:before="134"/>
              <w:rPr>
                <w:sz w:val="18"/>
              </w:rPr>
            </w:pPr>
          </w:p>
          <w:p w:rsidR="001F4CF8" w:rsidRDefault="006A7A18">
            <w:pPr>
              <w:pStyle w:val="TableParagraph"/>
              <w:ind w:left="57"/>
              <w:rPr>
                <w:sz w:val="18"/>
              </w:rPr>
            </w:pPr>
            <w:r>
              <w:rPr>
                <w:spacing w:val="-2"/>
                <w:sz w:val="18"/>
              </w:rPr>
              <w:t>aIII.1.1.a.iii</w:t>
            </w:r>
          </w:p>
        </w:tc>
        <w:tc>
          <w:tcPr>
            <w:tcW w:w="3910" w:type="dxa"/>
            <w:shd w:val="clear" w:color="auto" w:fill="D9D9D9"/>
          </w:tcPr>
          <w:p w:rsidR="001F4CF8" w:rsidRDefault="006A7A18">
            <w:pPr>
              <w:pStyle w:val="TableParagraph"/>
              <w:spacing w:before="29"/>
              <w:ind w:left="57" w:right="47"/>
              <w:jc w:val="both"/>
              <w:rPr>
                <w:sz w:val="18"/>
              </w:rPr>
            </w:pPr>
            <w:r>
              <w:rPr>
                <w:sz w:val="18"/>
              </w:rPr>
              <w:t>(iii) the progress made by current policies and measures in reducing emissions and improving air quality, and the degree of compliance with national and Union obligations;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503"/>
        </w:trPr>
        <w:tc>
          <w:tcPr>
            <w:tcW w:w="1049" w:type="dxa"/>
            <w:shd w:val="clear" w:color="auto" w:fill="D9D9D9"/>
          </w:tcPr>
          <w:p w:rsidR="001F4CF8" w:rsidRDefault="006A7A18">
            <w:pPr>
              <w:pStyle w:val="TableParagraph"/>
              <w:spacing w:before="148"/>
              <w:ind w:left="57"/>
              <w:rPr>
                <w:sz w:val="18"/>
              </w:rPr>
            </w:pPr>
            <w:r>
              <w:rPr>
                <w:spacing w:val="-2"/>
                <w:sz w:val="18"/>
              </w:rPr>
              <w:t>aIII.1.1.a.iv</w:t>
            </w:r>
          </w:p>
        </w:tc>
        <w:tc>
          <w:tcPr>
            <w:tcW w:w="3910" w:type="dxa"/>
            <w:shd w:val="clear" w:color="auto" w:fill="D9D9D9"/>
          </w:tcPr>
          <w:p w:rsidR="001F4CF8" w:rsidRDefault="006A7A18">
            <w:pPr>
              <w:pStyle w:val="TableParagraph"/>
              <w:spacing w:before="45"/>
              <w:ind w:left="57" w:right="56"/>
              <w:rPr>
                <w:sz w:val="18"/>
              </w:rPr>
            </w:pPr>
            <w:r>
              <w:rPr>
                <w:sz w:val="18"/>
              </w:rPr>
              <w:t>(iv)</w:t>
            </w:r>
            <w:r>
              <w:rPr>
                <w:spacing w:val="40"/>
                <w:sz w:val="18"/>
              </w:rPr>
              <w:t xml:space="preserve"> </w:t>
            </w:r>
            <w:r>
              <w:rPr>
                <w:sz w:val="18"/>
              </w:rPr>
              <w:t>the</w:t>
            </w:r>
            <w:r>
              <w:rPr>
                <w:spacing w:val="40"/>
                <w:sz w:val="18"/>
              </w:rPr>
              <w:t xml:space="preserve"> </w:t>
            </w:r>
            <w:r>
              <w:rPr>
                <w:sz w:val="18"/>
              </w:rPr>
              <w:t>projected</w:t>
            </w:r>
            <w:r>
              <w:rPr>
                <w:spacing w:val="40"/>
                <w:sz w:val="18"/>
              </w:rPr>
              <w:t xml:space="preserve"> </w:t>
            </w:r>
            <w:r>
              <w:rPr>
                <w:sz w:val="18"/>
              </w:rPr>
              <w:t>further</w:t>
            </w:r>
            <w:r>
              <w:rPr>
                <w:spacing w:val="40"/>
                <w:sz w:val="18"/>
              </w:rPr>
              <w:t xml:space="preserve"> </w:t>
            </w:r>
            <w:r>
              <w:rPr>
                <w:sz w:val="18"/>
              </w:rPr>
              <w:t>evolution</w:t>
            </w:r>
            <w:r>
              <w:rPr>
                <w:spacing w:val="40"/>
                <w:sz w:val="18"/>
              </w:rPr>
              <w:t xml:space="preserve"> </w:t>
            </w:r>
            <w:r>
              <w:rPr>
                <w:sz w:val="18"/>
              </w:rPr>
              <w:t>assuming</w:t>
            </w:r>
            <w:r>
              <w:rPr>
                <w:spacing w:val="40"/>
                <w:sz w:val="18"/>
              </w:rPr>
              <w:t xml:space="preserve"> </w:t>
            </w:r>
            <w:r>
              <w:rPr>
                <w:sz w:val="18"/>
              </w:rPr>
              <w:t>no change to already adopted policies and measures;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2124"/>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29"/>
              <w:rPr>
                <w:sz w:val="18"/>
              </w:rPr>
            </w:pPr>
          </w:p>
          <w:p w:rsidR="001F4CF8" w:rsidRDefault="006A7A18">
            <w:pPr>
              <w:pStyle w:val="TableParagraph"/>
              <w:ind w:left="57"/>
              <w:rPr>
                <w:sz w:val="18"/>
              </w:rPr>
            </w:pPr>
            <w:r>
              <w:rPr>
                <w:spacing w:val="-2"/>
                <w:sz w:val="18"/>
              </w:rPr>
              <w:t>aIII.1.1.b</w:t>
            </w:r>
          </w:p>
        </w:tc>
        <w:tc>
          <w:tcPr>
            <w:tcW w:w="3910" w:type="dxa"/>
            <w:shd w:val="clear" w:color="auto" w:fill="D9D9D9"/>
          </w:tcPr>
          <w:p w:rsidR="001F4CF8" w:rsidRDefault="006A7A18">
            <w:pPr>
              <w:pStyle w:val="TableParagraph"/>
              <w:spacing w:before="26"/>
              <w:ind w:left="57" w:right="44"/>
              <w:jc w:val="both"/>
              <w:rPr>
                <w:sz w:val="18"/>
              </w:rPr>
            </w:pPr>
            <w:r>
              <w:rPr>
                <w:sz w:val="18"/>
              </w:rPr>
              <w:t>(b)</w:t>
            </w:r>
            <w:r>
              <w:rPr>
                <w:spacing w:val="-2"/>
                <w:sz w:val="18"/>
              </w:rPr>
              <w:t xml:space="preserve"> </w:t>
            </w:r>
            <w:r>
              <w:rPr>
                <w:sz w:val="18"/>
              </w:rPr>
              <w:t>the</w:t>
            </w:r>
            <w:r>
              <w:rPr>
                <w:spacing w:val="-2"/>
                <w:sz w:val="18"/>
              </w:rPr>
              <w:t xml:space="preserve"> </w:t>
            </w:r>
            <w:r>
              <w:rPr>
                <w:sz w:val="18"/>
              </w:rPr>
              <w:t>policy</w:t>
            </w:r>
            <w:r>
              <w:rPr>
                <w:spacing w:val="-3"/>
                <w:sz w:val="18"/>
              </w:rPr>
              <w:t xml:space="preserve"> </w:t>
            </w:r>
            <w:r>
              <w:rPr>
                <w:sz w:val="18"/>
              </w:rPr>
              <w:t>options</w:t>
            </w:r>
            <w:r>
              <w:rPr>
                <w:spacing w:val="-2"/>
                <w:sz w:val="18"/>
              </w:rPr>
              <w:t xml:space="preserve"> </w:t>
            </w:r>
            <w:r>
              <w:rPr>
                <w:sz w:val="18"/>
              </w:rPr>
              <w:t>considered</w:t>
            </w:r>
            <w:r>
              <w:rPr>
                <w:spacing w:val="-3"/>
                <w:sz w:val="18"/>
              </w:rPr>
              <w:t xml:space="preserve"> </w:t>
            </w:r>
            <w:r>
              <w:rPr>
                <w:sz w:val="18"/>
              </w:rPr>
              <w:t>to comply</w:t>
            </w:r>
            <w:r>
              <w:rPr>
                <w:spacing w:val="-1"/>
                <w:sz w:val="18"/>
              </w:rPr>
              <w:t xml:space="preserve"> </w:t>
            </w:r>
            <w:r>
              <w:rPr>
                <w:sz w:val="18"/>
              </w:rPr>
              <w:t>with the emission reduction commitments for the period between 2020 and 2029 and for 2030 onwards and the intermediate emission levels determined for</w:t>
            </w:r>
            <w:r>
              <w:rPr>
                <w:spacing w:val="40"/>
                <w:sz w:val="18"/>
              </w:rPr>
              <w:t xml:space="preserve"> </w:t>
            </w:r>
            <w:r>
              <w:rPr>
                <w:sz w:val="18"/>
              </w:rPr>
              <w:t>2025 and to contribute to further improve the air quality, and their analysis, including the method of analysis; where available, the individual or combined impacts of the policies and measures on emission</w:t>
            </w:r>
            <w:r>
              <w:rPr>
                <w:spacing w:val="-4"/>
                <w:sz w:val="18"/>
              </w:rPr>
              <w:t xml:space="preserve"> </w:t>
            </w:r>
            <w:r>
              <w:rPr>
                <w:sz w:val="18"/>
              </w:rPr>
              <w:t>reductions,</w:t>
            </w:r>
            <w:r>
              <w:rPr>
                <w:spacing w:val="-4"/>
                <w:sz w:val="18"/>
              </w:rPr>
              <w:t xml:space="preserve"> </w:t>
            </w:r>
            <w:r>
              <w:rPr>
                <w:sz w:val="18"/>
              </w:rPr>
              <w:t>air</w:t>
            </w:r>
            <w:r>
              <w:rPr>
                <w:spacing w:val="-6"/>
                <w:sz w:val="18"/>
              </w:rPr>
              <w:t xml:space="preserve"> </w:t>
            </w:r>
            <w:r>
              <w:rPr>
                <w:sz w:val="18"/>
              </w:rPr>
              <w:t>quality</w:t>
            </w:r>
            <w:r>
              <w:rPr>
                <w:spacing w:val="-5"/>
                <w:sz w:val="18"/>
              </w:rPr>
              <w:t xml:space="preserve"> </w:t>
            </w:r>
            <w:r>
              <w:rPr>
                <w:sz w:val="18"/>
              </w:rPr>
              <w:t>and</w:t>
            </w:r>
            <w:r>
              <w:rPr>
                <w:spacing w:val="-5"/>
                <w:sz w:val="18"/>
              </w:rPr>
              <w:t xml:space="preserve"> </w:t>
            </w:r>
            <w:r>
              <w:rPr>
                <w:sz w:val="18"/>
              </w:rPr>
              <w:t>the</w:t>
            </w:r>
            <w:r>
              <w:rPr>
                <w:spacing w:val="-4"/>
                <w:sz w:val="18"/>
              </w:rPr>
              <w:t xml:space="preserve"> </w:t>
            </w:r>
            <w:r>
              <w:rPr>
                <w:sz w:val="18"/>
              </w:rPr>
              <w:t>environment and the associated uncertainties;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885"/>
        </w:trPr>
        <w:tc>
          <w:tcPr>
            <w:tcW w:w="1049" w:type="dxa"/>
            <w:shd w:val="clear" w:color="auto" w:fill="D9D9D9"/>
          </w:tcPr>
          <w:p w:rsidR="001F4CF8" w:rsidRDefault="001F4CF8">
            <w:pPr>
              <w:pStyle w:val="TableParagraph"/>
              <w:spacing w:before="133"/>
              <w:rPr>
                <w:sz w:val="18"/>
              </w:rPr>
            </w:pPr>
          </w:p>
          <w:p w:rsidR="001F4CF8" w:rsidRDefault="006A7A18">
            <w:pPr>
              <w:pStyle w:val="TableParagraph"/>
              <w:ind w:left="57"/>
              <w:rPr>
                <w:sz w:val="18"/>
              </w:rPr>
            </w:pPr>
            <w:r>
              <w:rPr>
                <w:spacing w:val="-2"/>
                <w:sz w:val="18"/>
              </w:rPr>
              <w:t>aIII.1.1.c</w:t>
            </w:r>
          </w:p>
        </w:tc>
        <w:tc>
          <w:tcPr>
            <w:tcW w:w="3910" w:type="dxa"/>
            <w:shd w:val="clear" w:color="auto" w:fill="D9D9D9"/>
          </w:tcPr>
          <w:p w:rsidR="001F4CF8" w:rsidRDefault="006A7A18">
            <w:pPr>
              <w:pStyle w:val="TableParagraph"/>
              <w:spacing w:before="28"/>
              <w:ind w:left="57" w:right="44"/>
              <w:jc w:val="both"/>
              <w:rPr>
                <w:sz w:val="18"/>
              </w:rPr>
            </w:pPr>
            <w:r>
              <w:rPr>
                <w:sz w:val="18"/>
              </w:rPr>
              <w:t>(c) the measures and policies selected for adoption, including a timetable for their adoption, implementation and review and the competent authorities responsible;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883"/>
        </w:trPr>
        <w:tc>
          <w:tcPr>
            <w:tcW w:w="1049" w:type="dxa"/>
            <w:shd w:val="clear" w:color="auto" w:fill="D9D9D9"/>
          </w:tcPr>
          <w:p w:rsidR="001F4CF8" w:rsidRDefault="001F4CF8">
            <w:pPr>
              <w:pStyle w:val="TableParagraph"/>
              <w:spacing w:before="131"/>
              <w:rPr>
                <w:sz w:val="18"/>
              </w:rPr>
            </w:pPr>
          </w:p>
          <w:p w:rsidR="001F4CF8" w:rsidRDefault="006A7A18">
            <w:pPr>
              <w:pStyle w:val="TableParagraph"/>
              <w:ind w:left="57"/>
              <w:rPr>
                <w:sz w:val="18"/>
              </w:rPr>
            </w:pPr>
            <w:r>
              <w:rPr>
                <w:spacing w:val="-2"/>
                <w:sz w:val="18"/>
              </w:rPr>
              <w:t>aIII.1.1.d</w:t>
            </w:r>
          </w:p>
        </w:tc>
        <w:tc>
          <w:tcPr>
            <w:tcW w:w="3910" w:type="dxa"/>
            <w:shd w:val="clear" w:color="auto" w:fill="D9D9D9"/>
          </w:tcPr>
          <w:p w:rsidR="001F4CF8" w:rsidRDefault="006A7A18">
            <w:pPr>
              <w:pStyle w:val="TableParagraph"/>
              <w:spacing w:before="28"/>
              <w:ind w:left="57" w:right="46"/>
              <w:jc w:val="both"/>
              <w:rPr>
                <w:sz w:val="18"/>
              </w:rPr>
            </w:pPr>
            <w:r>
              <w:rPr>
                <w:sz w:val="18"/>
              </w:rPr>
              <w:t xml:space="preserve">(d) where relevant, an explanation of the reasons why the indicative emission levels for 2025 cannot be met without measures entailing disproportionate </w:t>
            </w:r>
            <w:r>
              <w:rPr>
                <w:spacing w:val="-2"/>
                <w:sz w:val="18"/>
              </w:rPr>
              <w:t>costs;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678"/>
        </w:trPr>
        <w:tc>
          <w:tcPr>
            <w:tcW w:w="1049" w:type="dxa"/>
            <w:shd w:val="clear" w:color="auto" w:fill="D9D9D9"/>
          </w:tcPr>
          <w:p w:rsidR="001F4CF8" w:rsidRDefault="001F4CF8">
            <w:pPr>
              <w:pStyle w:val="TableParagraph"/>
              <w:spacing w:before="30"/>
              <w:rPr>
                <w:sz w:val="18"/>
              </w:rPr>
            </w:pPr>
          </w:p>
          <w:p w:rsidR="001F4CF8" w:rsidRDefault="006A7A18">
            <w:pPr>
              <w:pStyle w:val="TableParagraph"/>
              <w:ind w:left="57"/>
              <w:rPr>
                <w:sz w:val="18"/>
              </w:rPr>
            </w:pPr>
            <w:r>
              <w:rPr>
                <w:spacing w:val="-2"/>
                <w:sz w:val="18"/>
              </w:rPr>
              <w:t>aIII.1.1.e</w:t>
            </w:r>
          </w:p>
        </w:tc>
        <w:tc>
          <w:tcPr>
            <w:tcW w:w="3910" w:type="dxa"/>
            <w:shd w:val="clear" w:color="auto" w:fill="D9D9D9"/>
          </w:tcPr>
          <w:p w:rsidR="001F4CF8" w:rsidRDefault="006A7A18">
            <w:pPr>
              <w:pStyle w:val="TableParagraph"/>
              <w:spacing w:before="28"/>
              <w:ind w:left="57" w:right="46"/>
              <w:jc w:val="both"/>
              <w:rPr>
                <w:sz w:val="18"/>
              </w:rPr>
            </w:pPr>
            <w:r>
              <w:rPr>
                <w:sz w:val="18"/>
              </w:rPr>
              <w:t>(e) where relevant, an account of the use of the flexibilities set out in Article 5 and any environmental consequences arising from such use;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676"/>
        </w:trPr>
        <w:tc>
          <w:tcPr>
            <w:tcW w:w="1049" w:type="dxa"/>
            <w:shd w:val="clear" w:color="auto" w:fill="D9D9D9"/>
          </w:tcPr>
          <w:p w:rsidR="001F4CF8" w:rsidRDefault="001F4CF8">
            <w:pPr>
              <w:pStyle w:val="TableParagraph"/>
              <w:spacing w:before="27"/>
              <w:rPr>
                <w:sz w:val="18"/>
              </w:rPr>
            </w:pPr>
          </w:p>
          <w:p w:rsidR="001F4CF8" w:rsidRDefault="006A7A18">
            <w:pPr>
              <w:pStyle w:val="TableParagraph"/>
              <w:spacing w:before="1"/>
              <w:ind w:left="57"/>
              <w:rPr>
                <w:sz w:val="18"/>
              </w:rPr>
            </w:pPr>
            <w:r>
              <w:rPr>
                <w:spacing w:val="-2"/>
                <w:sz w:val="18"/>
              </w:rPr>
              <w:t>aIII.1.1.f</w:t>
            </w:r>
          </w:p>
        </w:tc>
        <w:tc>
          <w:tcPr>
            <w:tcW w:w="3910" w:type="dxa"/>
            <w:shd w:val="clear" w:color="auto" w:fill="D9D9D9"/>
          </w:tcPr>
          <w:p w:rsidR="001F4CF8" w:rsidRDefault="006A7A18">
            <w:pPr>
              <w:pStyle w:val="TableParagraph"/>
              <w:spacing w:before="26"/>
              <w:ind w:left="57" w:right="47"/>
              <w:jc w:val="both"/>
              <w:rPr>
                <w:sz w:val="18"/>
              </w:rPr>
            </w:pPr>
            <w:r>
              <w:rPr>
                <w:sz w:val="18"/>
              </w:rPr>
              <w:t>(f) an assessment of how selected policies and measures ensure coherence with plans and programmes set up in other relevant policy areas.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1297"/>
        </w:trPr>
        <w:tc>
          <w:tcPr>
            <w:tcW w:w="1049" w:type="dxa"/>
            <w:shd w:val="clear" w:color="auto" w:fill="D9D9D9"/>
          </w:tcPr>
          <w:p w:rsidR="001F4CF8" w:rsidRDefault="001F4CF8">
            <w:pPr>
              <w:pStyle w:val="TableParagraph"/>
              <w:rPr>
                <w:sz w:val="18"/>
              </w:rPr>
            </w:pPr>
          </w:p>
          <w:p w:rsidR="001F4CF8" w:rsidRDefault="001F4CF8">
            <w:pPr>
              <w:pStyle w:val="TableParagraph"/>
              <w:spacing w:before="130"/>
              <w:rPr>
                <w:sz w:val="18"/>
              </w:rPr>
            </w:pPr>
          </w:p>
          <w:p w:rsidR="001F4CF8" w:rsidRDefault="006A7A18">
            <w:pPr>
              <w:pStyle w:val="TableParagraph"/>
              <w:ind w:left="57"/>
              <w:rPr>
                <w:sz w:val="18"/>
              </w:rPr>
            </w:pPr>
            <w:r>
              <w:rPr>
                <w:spacing w:val="-2"/>
                <w:sz w:val="18"/>
              </w:rPr>
              <w:t>aIII.1.2.a</w:t>
            </w:r>
          </w:p>
        </w:tc>
        <w:tc>
          <w:tcPr>
            <w:tcW w:w="3910" w:type="dxa"/>
            <w:shd w:val="clear" w:color="auto" w:fill="D9D9D9"/>
          </w:tcPr>
          <w:p w:rsidR="001F4CF8" w:rsidRDefault="006A7A18">
            <w:pPr>
              <w:pStyle w:val="TableParagraph"/>
              <w:spacing w:before="26"/>
              <w:ind w:left="57" w:right="49"/>
              <w:jc w:val="both"/>
              <w:rPr>
                <w:sz w:val="18"/>
              </w:rPr>
            </w:pPr>
            <w:r>
              <w:rPr>
                <w:sz w:val="18"/>
              </w:rPr>
              <w:t>2. The national air pollution control programme updates referred to in Articles</w:t>
            </w:r>
            <w:r>
              <w:rPr>
                <w:spacing w:val="-2"/>
                <w:sz w:val="18"/>
              </w:rPr>
              <w:t xml:space="preserve"> </w:t>
            </w:r>
            <w:r>
              <w:rPr>
                <w:sz w:val="18"/>
              </w:rPr>
              <w:t>6 and</w:t>
            </w:r>
            <w:r>
              <w:rPr>
                <w:spacing w:val="-1"/>
                <w:sz w:val="18"/>
              </w:rPr>
              <w:t xml:space="preserve"> </w:t>
            </w:r>
            <w:r>
              <w:rPr>
                <w:sz w:val="18"/>
              </w:rPr>
              <w:t>10</w:t>
            </w:r>
            <w:r>
              <w:rPr>
                <w:spacing w:val="-1"/>
                <w:sz w:val="18"/>
              </w:rPr>
              <w:t xml:space="preserve"> </w:t>
            </w:r>
            <w:r>
              <w:rPr>
                <w:sz w:val="18"/>
              </w:rPr>
              <w:t>shall at</w:t>
            </w:r>
            <w:r>
              <w:rPr>
                <w:spacing w:val="-1"/>
                <w:sz w:val="18"/>
              </w:rPr>
              <w:t xml:space="preserve"> </w:t>
            </w:r>
            <w:r>
              <w:rPr>
                <w:sz w:val="18"/>
              </w:rPr>
              <w:t xml:space="preserve">least </w:t>
            </w:r>
            <w:r>
              <w:rPr>
                <w:spacing w:val="-2"/>
                <w:sz w:val="18"/>
              </w:rPr>
              <w:t>include:</w:t>
            </w:r>
          </w:p>
          <w:p w:rsidR="001F4CF8" w:rsidRDefault="006A7A18">
            <w:pPr>
              <w:pStyle w:val="TableParagraph"/>
              <w:spacing w:before="1"/>
              <w:ind w:left="57" w:right="45"/>
              <w:jc w:val="both"/>
              <w:rPr>
                <w:sz w:val="18"/>
              </w:rPr>
            </w:pPr>
            <w:r>
              <w:rPr>
                <w:sz w:val="18"/>
              </w:rPr>
              <w:t>(a) an assessment of the progress made with implementation of the programme, the reduction of emissions and the reduction of concentrations;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val="restart"/>
          </w:tcPr>
          <w:p w:rsidR="001F4CF8" w:rsidRDefault="001F4CF8">
            <w:pPr>
              <w:pStyle w:val="TableParagraph"/>
              <w:rPr>
                <w:sz w:val="18"/>
              </w:rPr>
            </w:pPr>
          </w:p>
        </w:tc>
        <w:tc>
          <w:tcPr>
            <w:tcW w:w="2562" w:type="dxa"/>
            <w:vMerge w:val="restart"/>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677"/>
        </w:trPr>
        <w:tc>
          <w:tcPr>
            <w:tcW w:w="1049" w:type="dxa"/>
            <w:shd w:val="clear" w:color="auto" w:fill="D9D9D9"/>
          </w:tcPr>
          <w:p w:rsidR="001F4CF8" w:rsidRDefault="001F4CF8">
            <w:pPr>
              <w:pStyle w:val="TableParagraph"/>
              <w:spacing w:before="27"/>
              <w:rPr>
                <w:sz w:val="18"/>
              </w:rPr>
            </w:pPr>
          </w:p>
          <w:p w:rsidR="001F4CF8" w:rsidRDefault="006A7A18">
            <w:pPr>
              <w:pStyle w:val="TableParagraph"/>
              <w:spacing w:before="1"/>
              <w:ind w:left="57"/>
              <w:rPr>
                <w:sz w:val="18"/>
              </w:rPr>
            </w:pPr>
            <w:r>
              <w:rPr>
                <w:spacing w:val="-2"/>
                <w:sz w:val="18"/>
              </w:rPr>
              <w:t>aIII.1.2.b</w:t>
            </w:r>
          </w:p>
        </w:tc>
        <w:tc>
          <w:tcPr>
            <w:tcW w:w="3910" w:type="dxa"/>
            <w:shd w:val="clear" w:color="auto" w:fill="D9D9D9"/>
          </w:tcPr>
          <w:p w:rsidR="001F4CF8" w:rsidRDefault="006A7A18">
            <w:pPr>
              <w:pStyle w:val="TableParagraph"/>
              <w:spacing w:before="26"/>
              <w:ind w:left="57" w:right="47"/>
              <w:jc w:val="both"/>
              <w:rPr>
                <w:sz w:val="18"/>
              </w:rPr>
            </w:pPr>
            <w:r>
              <w:rPr>
                <w:sz w:val="18"/>
              </w:rPr>
              <w:t>(b) any significant changes in the policy context, assessments, the programme or the implementation timetable thereof.</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1504"/>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6"/>
              <w:rPr>
                <w:sz w:val="18"/>
              </w:rPr>
            </w:pPr>
          </w:p>
          <w:p w:rsidR="001F4CF8" w:rsidRDefault="006A7A18">
            <w:pPr>
              <w:pStyle w:val="TableParagraph"/>
              <w:spacing w:before="1"/>
              <w:ind w:left="57"/>
              <w:rPr>
                <w:sz w:val="18"/>
              </w:rPr>
            </w:pPr>
            <w:r>
              <w:rPr>
                <w:spacing w:val="-2"/>
                <w:sz w:val="18"/>
              </w:rPr>
              <w:t>aIII.2.1.</w:t>
            </w:r>
          </w:p>
        </w:tc>
        <w:tc>
          <w:tcPr>
            <w:tcW w:w="3910" w:type="dxa"/>
            <w:shd w:val="clear" w:color="auto" w:fill="D9D9D9"/>
          </w:tcPr>
          <w:p w:rsidR="001F4CF8" w:rsidRDefault="006A7A18">
            <w:pPr>
              <w:pStyle w:val="TableParagraph"/>
              <w:spacing w:before="28" w:line="207" w:lineRule="exact"/>
              <w:ind w:left="57"/>
              <w:jc w:val="both"/>
              <w:rPr>
                <w:b/>
                <w:sz w:val="18"/>
              </w:rPr>
            </w:pPr>
            <w:r>
              <w:rPr>
                <w:b/>
                <w:sz w:val="18"/>
              </w:rPr>
              <w:t xml:space="preserve">PART </w:t>
            </w:r>
            <w:r>
              <w:rPr>
                <w:b/>
                <w:spacing w:val="-10"/>
                <w:sz w:val="18"/>
              </w:rPr>
              <w:t>2</w:t>
            </w:r>
          </w:p>
          <w:p w:rsidR="001F4CF8" w:rsidRDefault="006A7A18">
            <w:pPr>
              <w:pStyle w:val="TableParagraph"/>
              <w:ind w:left="57" w:right="45"/>
              <w:jc w:val="both"/>
              <w:rPr>
                <w:b/>
                <w:sz w:val="18"/>
              </w:rPr>
            </w:pPr>
            <w:r>
              <w:rPr>
                <w:b/>
                <w:sz w:val="18"/>
              </w:rPr>
              <w:t>Emission reduction measures referred to in the second subparagraph of Article 6(2)</w:t>
            </w:r>
          </w:p>
          <w:p w:rsidR="001F4CF8" w:rsidRDefault="006A7A18">
            <w:pPr>
              <w:pStyle w:val="TableParagraph"/>
              <w:ind w:left="57" w:right="46"/>
              <w:jc w:val="both"/>
              <w:rPr>
                <w:sz w:val="18"/>
              </w:rPr>
            </w:pPr>
            <w:r>
              <w:rPr>
                <w:sz w:val="18"/>
              </w:rPr>
              <w:t>Member States shall take into account the relevant Ammonia Guidance Document, and shall make use of best available techniques in accordance with Directive 2010/75/EU.</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val="restart"/>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05"/>
              <w:rPr>
                <w:sz w:val="18"/>
              </w:rPr>
            </w:pPr>
          </w:p>
          <w:p w:rsidR="001F4CF8" w:rsidRDefault="006A7A18">
            <w:pPr>
              <w:pStyle w:val="TableParagraph"/>
              <w:ind w:left="206"/>
              <w:rPr>
                <w:sz w:val="18"/>
              </w:rPr>
            </w:pPr>
            <w:r>
              <w:rPr>
                <w:spacing w:val="-5"/>
                <w:sz w:val="18"/>
              </w:rPr>
              <w:t>НУ</w:t>
            </w:r>
          </w:p>
        </w:tc>
        <w:tc>
          <w:tcPr>
            <w:tcW w:w="2562" w:type="dxa"/>
            <w:vMerge w:val="restart"/>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85"/>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30.</w:t>
            </w:r>
          </w:p>
          <w:p w:rsidR="001F4CF8" w:rsidRDefault="006A7A18">
            <w:pPr>
              <w:pStyle w:val="TableParagraph"/>
              <w:spacing w:before="119"/>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1919"/>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2"/>
              <w:rPr>
                <w:sz w:val="18"/>
              </w:rPr>
            </w:pPr>
          </w:p>
          <w:p w:rsidR="001F4CF8" w:rsidRDefault="006A7A18">
            <w:pPr>
              <w:pStyle w:val="TableParagraph"/>
              <w:ind w:left="57"/>
              <w:rPr>
                <w:sz w:val="18"/>
              </w:rPr>
            </w:pPr>
            <w:r>
              <w:rPr>
                <w:spacing w:val="-2"/>
                <w:sz w:val="18"/>
              </w:rPr>
              <w:t>aIII.2.1.A.1.</w:t>
            </w:r>
          </w:p>
          <w:p w:rsidR="001F4CF8" w:rsidRDefault="006A7A18">
            <w:pPr>
              <w:pStyle w:val="TableParagraph"/>
              <w:ind w:left="57"/>
              <w:rPr>
                <w:sz w:val="18"/>
              </w:rPr>
            </w:pPr>
            <w:r>
              <w:rPr>
                <w:spacing w:val="-10"/>
                <w:sz w:val="18"/>
              </w:rPr>
              <w:t>a</w:t>
            </w:r>
          </w:p>
        </w:tc>
        <w:tc>
          <w:tcPr>
            <w:tcW w:w="3910" w:type="dxa"/>
            <w:shd w:val="clear" w:color="auto" w:fill="D9D9D9"/>
          </w:tcPr>
          <w:p w:rsidR="001F4CF8" w:rsidRDefault="006A7A18">
            <w:pPr>
              <w:pStyle w:val="TableParagraph"/>
              <w:spacing w:before="28" w:line="207" w:lineRule="exact"/>
              <w:ind w:left="57"/>
              <w:jc w:val="both"/>
              <w:rPr>
                <w:b/>
                <w:sz w:val="18"/>
              </w:rPr>
            </w:pPr>
            <w:r>
              <w:rPr>
                <w:b/>
                <w:sz w:val="18"/>
              </w:rPr>
              <w:t>A.</w:t>
            </w:r>
            <w:r>
              <w:rPr>
                <w:b/>
                <w:spacing w:val="-2"/>
                <w:sz w:val="18"/>
              </w:rPr>
              <w:t xml:space="preserve"> </w:t>
            </w:r>
            <w:r>
              <w:rPr>
                <w:b/>
                <w:sz w:val="18"/>
              </w:rPr>
              <w:t>Measures</w:t>
            </w:r>
            <w:r>
              <w:rPr>
                <w:b/>
                <w:spacing w:val="-2"/>
                <w:sz w:val="18"/>
              </w:rPr>
              <w:t xml:space="preserve"> </w:t>
            </w:r>
            <w:r>
              <w:rPr>
                <w:b/>
                <w:sz w:val="18"/>
              </w:rPr>
              <w:t>to</w:t>
            </w:r>
            <w:r>
              <w:rPr>
                <w:b/>
                <w:spacing w:val="-1"/>
                <w:sz w:val="18"/>
              </w:rPr>
              <w:t xml:space="preserve"> </w:t>
            </w:r>
            <w:r>
              <w:rPr>
                <w:b/>
                <w:sz w:val="18"/>
              </w:rPr>
              <w:t>control</w:t>
            </w:r>
            <w:r>
              <w:rPr>
                <w:b/>
                <w:spacing w:val="-4"/>
                <w:sz w:val="18"/>
              </w:rPr>
              <w:t xml:space="preserve"> </w:t>
            </w:r>
            <w:r>
              <w:rPr>
                <w:b/>
                <w:sz w:val="18"/>
              </w:rPr>
              <w:t xml:space="preserve">ammonia </w:t>
            </w:r>
            <w:r>
              <w:rPr>
                <w:b/>
                <w:spacing w:val="-2"/>
                <w:sz w:val="18"/>
              </w:rPr>
              <w:t>emissions</w:t>
            </w:r>
          </w:p>
          <w:p w:rsidR="001F4CF8" w:rsidRDefault="006A7A18">
            <w:pPr>
              <w:pStyle w:val="TableParagraph"/>
              <w:ind w:left="57" w:right="45"/>
              <w:jc w:val="both"/>
              <w:rPr>
                <w:sz w:val="18"/>
              </w:rPr>
            </w:pPr>
            <w:r>
              <w:rPr>
                <w:sz w:val="18"/>
              </w:rPr>
              <w:t>1. Member States shall establish a national advisory code of good agricultural practice to control ammonia emissions, taking into account the</w:t>
            </w:r>
            <w:r>
              <w:rPr>
                <w:spacing w:val="40"/>
                <w:sz w:val="18"/>
              </w:rPr>
              <w:t xml:space="preserve"> </w:t>
            </w:r>
            <w:r>
              <w:rPr>
                <w:sz w:val="18"/>
              </w:rPr>
              <w:t>UNECE Framework Code for Good Agricultural Practice</w:t>
            </w:r>
            <w:r>
              <w:rPr>
                <w:spacing w:val="-1"/>
                <w:sz w:val="18"/>
              </w:rPr>
              <w:t xml:space="preserve"> </w:t>
            </w:r>
            <w:r>
              <w:rPr>
                <w:sz w:val="18"/>
              </w:rPr>
              <w:t>for</w:t>
            </w:r>
            <w:r>
              <w:rPr>
                <w:spacing w:val="-1"/>
                <w:sz w:val="18"/>
              </w:rPr>
              <w:t xml:space="preserve"> </w:t>
            </w:r>
            <w:r>
              <w:rPr>
                <w:sz w:val="18"/>
              </w:rPr>
              <w:t>Reducing Ammonia</w:t>
            </w:r>
            <w:r>
              <w:rPr>
                <w:spacing w:val="-3"/>
                <w:sz w:val="18"/>
              </w:rPr>
              <w:t xml:space="preserve"> </w:t>
            </w:r>
            <w:r>
              <w:rPr>
                <w:sz w:val="18"/>
              </w:rPr>
              <w:t>Emissions</w:t>
            </w:r>
            <w:r>
              <w:rPr>
                <w:spacing w:val="-1"/>
                <w:sz w:val="18"/>
              </w:rPr>
              <w:t xml:space="preserve"> </w:t>
            </w:r>
            <w:r>
              <w:rPr>
                <w:sz w:val="18"/>
              </w:rPr>
              <w:t>of</w:t>
            </w:r>
            <w:r>
              <w:rPr>
                <w:spacing w:val="-3"/>
                <w:sz w:val="18"/>
              </w:rPr>
              <w:t xml:space="preserve"> </w:t>
            </w:r>
            <w:r>
              <w:rPr>
                <w:sz w:val="18"/>
              </w:rPr>
              <w:t>2014, covering at least the following items:</w:t>
            </w:r>
          </w:p>
          <w:p w:rsidR="001F4CF8" w:rsidRDefault="006A7A18">
            <w:pPr>
              <w:pStyle w:val="TableParagraph"/>
              <w:spacing w:before="2"/>
              <w:ind w:left="57" w:right="46"/>
              <w:jc w:val="both"/>
              <w:rPr>
                <w:sz w:val="18"/>
              </w:rPr>
            </w:pPr>
            <w:r>
              <w:rPr>
                <w:sz w:val="18"/>
              </w:rPr>
              <w:t>(a) nitrogen management, taking into account the whole nitrogen cycle;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710"/>
        </w:trPr>
        <w:tc>
          <w:tcPr>
            <w:tcW w:w="1049" w:type="dxa"/>
            <w:shd w:val="clear" w:color="auto" w:fill="D9D9D9"/>
          </w:tcPr>
          <w:p w:rsidR="001F4CF8" w:rsidRDefault="006A7A18">
            <w:pPr>
              <w:pStyle w:val="TableParagraph"/>
              <w:spacing w:before="148" w:line="207" w:lineRule="exact"/>
              <w:ind w:left="57"/>
              <w:rPr>
                <w:sz w:val="18"/>
              </w:rPr>
            </w:pPr>
            <w:r>
              <w:rPr>
                <w:spacing w:val="-2"/>
                <w:sz w:val="18"/>
              </w:rPr>
              <w:t>aIII.2.1.A.1.</w:t>
            </w:r>
          </w:p>
          <w:p w:rsidR="001F4CF8" w:rsidRDefault="006A7A18">
            <w:pPr>
              <w:pStyle w:val="TableParagraph"/>
              <w:spacing w:line="207" w:lineRule="exact"/>
              <w:ind w:left="57"/>
              <w:rPr>
                <w:sz w:val="18"/>
              </w:rPr>
            </w:pPr>
            <w:r>
              <w:rPr>
                <w:spacing w:val="-10"/>
                <w:sz w:val="18"/>
              </w:rPr>
              <w:t>b</w:t>
            </w:r>
          </w:p>
        </w:tc>
        <w:tc>
          <w:tcPr>
            <w:tcW w:w="3910" w:type="dxa"/>
            <w:shd w:val="clear" w:color="auto" w:fill="D9D9D9"/>
          </w:tcPr>
          <w:p w:rsidR="001F4CF8" w:rsidRDefault="001F4CF8">
            <w:pPr>
              <w:pStyle w:val="TableParagraph"/>
              <w:spacing w:before="44"/>
              <w:rPr>
                <w:sz w:val="18"/>
              </w:rPr>
            </w:pPr>
          </w:p>
          <w:p w:rsidR="001F4CF8" w:rsidRDefault="006A7A18">
            <w:pPr>
              <w:pStyle w:val="TableParagraph"/>
              <w:ind w:left="57"/>
              <w:rPr>
                <w:sz w:val="18"/>
              </w:rPr>
            </w:pPr>
            <w:r>
              <w:rPr>
                <w:sz w:val="18"/>
              </w:rPr>
              <w:t>(b)</w:t>
            </w:r>
            <w:r>
              <w:rPr>
                <w:spacing w:val="-2"/>
                <w:sz w:val="18"/>
              </w:rPr>
              <w:t xml:space="preserve"> </w:t>
            </w:r>
            <w:r>
              <w:rPr>
                <w:sz w:val="18"/>
              </w:rPr>
              <w:t>livestock feeding</w:t>
            </w:r>
            <w:r>
              <w:rPr>
                <w:spacing w:val="-2"/>
                <w:sz w:val="18"/>
              </w:rPr>
              <w:t xml:space="preserve"> strategies;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710"/>
        </w:trPr>
        <w:tc>
          <w:tcPr>
            <w:tcW w:w="1049" w:type="dxa"/>
            <w:shd w:val="clear" w:color="auto" w:fill="D9D9D9"/>
          </w:tcPr>
          <w:p w:rsidR="001F4CF8" w:rsidRDefault="006A7A18">
            <w:pPr>
              <w:pStyle w:val="TableParagraph"/>
              <w:spacing w:before="148" w:line="207" w:lineRule="exact"/>
              <w:ind w:left="57"/>
              <w:rPr>
                <w:sz w:val="18"/>
              </w:rPr>
            </w:pPr>
            <w:r>
              <w:rPr>
                <w:spacing w:val="-2"/>
                <w:sz w:val="18"/>
              </w:rPr>
              <w:t>aIII.2.1.A.1.</w:t>
            </w:r>
          </w:p>
          <w:p w:rsidR="001F4CF8" w:rsidRDefault="006A7A18">
            <w:pPr>
              <w:pStyle w:val="TableParagraph"/>
              <w:spacing w:line="207" w:lineRule="exact"/>
              <w:ind w:left="57"/>
              <w:rPr>
                <w:sz w:val="18"/>
              </w:rPr>
            </w:pPr>
            <w:r>
              <w:rPr>
                <w:spacing w:val="-10"/>
                <w:sz w:val="18"/>
              </w:rPr>
              <w:t>c</w:t>
            </w:r>
          </w:p>
        </w:tc>
        <w:tc>
          <w:tcPr>
            <w:tcW w:w="3910" w:type="dxa"/>
            <w:shd w:val="clear" w:color="auto" w:fill="D9D9D9"/>
          </w:tcPr>
          <w:p w:rsidR="001F4CF8" w:rsidRDefault="001F4CF8">
            <w:pPr>
              <w:pStyle w:val="TableParagraph"/>
              <w:spacing w:before="44"/>
              <w:rPr>
                <w:sz w:val="18"/>
              </w:rPr>
            </w:pPr>
          </w:p>
          <w:p w:rsidR="001F4CF8" w:rsidRDefault="006A7A18">
            <w:pPr>
              <w:pStyle w:val="TableParagraph"/>
              <w:ind w:left="57"/>
              <w:rPr>
                <w:sz w:val="18"/>
              </w:rPr>
            </w:pPr>
            <w:r>
              <w:rPr>
                <w:sz w:val="18"/>
              </w:rPr>
              <w:t>(c)</w:t>
            </w:r>
            <w:r>
              <w:rPr>
                <w:spacing w:val="-2"/>
                <w:sz w:val="18"/>
              </w:rPr>
              <w:t xml:space="preserve"> </w:t>
            </w:r>
            <w:r>
              <w:rPr>
                <w:sz w:val="18"/>
              </w:rPr>
              <w:t>low-emission</w:t>
            </w:r>
            <w:r>
              <w:rPr>
                <w:spacing w:val="-1"/>
                <w:sz w:val="18"/>
              </w:rPr>
              <w:t xml:space="preserve"> </w:t>
            </w:r>
            <w:r>
              <w:rPr>
                <w:sz w:val="18"/>
              </w:rPr>
              <w:t>manure</w:t>
            </w:r>
            <w:r>
              <w:rPr>
                <w:spacing w:val="-3"/>
                <w:sz w:val="18"/>
              </w:rPr>
              <w:t xml:space="preserve"> </w:t>
            </w:r>
            <w:r>
              <w:rPr>
                <w:sz w:val="18"/>
              </w:rPr>
              <w:t xml:space="preserve">spreading </w:t>
            </w:r>
            <w:r>
              <w:rPr>
                <w:spacing w:val="-2"/>
                <w:sz w:val="18"/>
              </w:rPr>
              <w:t>techniques;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710"/>
        </w:trPr>
        <w:tc>
          <w:tcPr>
            <w:tcW w:w="1049" w:type="dxa"/>
            <w:shd w:val="clear" w:color="auto" w:fill="D9D9D9"/>
          </w:tcPr>
          <w:p w:rsidR="001F4CF8" w:rsidRDefault="006A7A18">
            <w:pPr>
              <w:pStyle w:val="TableParagraph"/>
              <w:spacing w:before="149" w:line="207" w:lineRule="exact"/>
              <w:ind w:left="57"/>
              <w:rPr>
                <w:sz w:val="18"/>
              </w:rPr>
            </w:pPr>
            <w:r>
              <w:rPr>
                <w:spacing w:val="-2"/>
                <w:sz w:val="18"/>
              </w:rPr>
              <w:t>aIII.2.1.A.1.</w:t>
            </w:r>
          </w:p>
          <w:p w:rsidR="001F4CF8" w:rsidRDefault="006A7A18">
            <w:pPr>
              <w:pStyle w:val="TableParagraph"/>
              <w:spacing w:line="207" w:lineRule="exact"/>
              <w:ind w:left="57"/>
              <w:rPr>
                <w:sz w:val="18"/>
              </w:rPr>
            </w:pPr>
            <w:r>
              <w:rPr>
                <w:spacing w:val="-10"/>
                <w:sz w:val="18"/>
              </w:rPr>
              <w:t>d</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57"/>
              <w:rPr>
                <w:sz w:val="18"/>
              </w:rPr>
            </w:pPr>
            <w:r>
              <w:rPr>
                <w:sz w:val="18"/>
              </w:rPr>
              <w:t>(d)</w:t>
            </w:r>
            <w:r>
              <w:rPr>
                <w:spacing w:val="-2"/>
                <w:sz w:val="18"/>
              </w:rPr>
              <w:t xml:space="preserve"> </w:t>
            </w:r>
            <w:r>
              <w:rPr>
                <w:sz w:val="18"/>
              </w:rPr>
              <w:t>low-emission manure</w:t>
            </w:r>
            <w:r>
              <w:rPr>
                <w:spacing w:val="-2"/>
                <w:sz w:val="18"/>
              </w:rPr>
              <w:t xml:space="preserve"> </w:t>
            </w:r>
            <w:r>
              <w:rPr>
                <w:sz w:val="18"/>
              </w:rPr>
              <w:t>storage</w:t>
            </w:r>
            <w:r>
              <w:rPr>
                <w:spacing w:val="-3"/>
                <w:sz w:val="18"/>
              </w:rPr>
              <w:t xml:space="preserve"> </w:t>
            </w:r>
            <w:r>
              <w:rPr>
                <w:spacing w:val="-2"/>
                <w:sz w:val="18"/>
              </w:rPr>
              <w:t>systems;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709"/>
        </w:trPr>
        <w:tc>
          <w:tcPr>
            <w:tcW w:w="1049" w:type="dxa"/>
            <w:shd w:val="clear" w:color="auto" w:fill="D9D9D9"/>
          </w:tcPr>
          <w:p w:rsidR="001F4CF8" w:rsidRDefault="006A7A18">
            <w:pPr>
              <w:pStyle w:val="TableParagraph"/>
              <w:spacing w:before="148" w:line="207" w:lineRule="exact"/>
              <w:ind w:left="57"/>
              <w:rPr>
                <w:sz w:val="18"/>
              </w:rPr>
            </w:pPr>
            <w:r>
              <w:rPr>
                <w:spacing w:val="-2"/>
                <w:sz w:val="18"/>
              </w:rPr>
              <w:t>aIII.2.1.A.1.</w:t>
            </w:r>
          </w:p>
          <w:p w:rsidR="001F4CF8" w:rsidRDefault="006A7A18">
            <w:pPr>
              <w:pStyle w:val="TableParagraph"/>
              <w:spacing w:line="207" w:lineRule="exact"/>
              <w:ind w:left="57"/>
              <w:rPr>
                <w:sz w:val="18"/>
              </w:rPr>
            </w:pPr>
            <w:r>
              <w:rPr>
                <w:spacing w:val="-10"/>
                <w:sz w:val="18"/>
              </w:rPr>
              <w:t>e</w:t>
            </w:r>
          </w:p>
        </w:tc>
        <w:tc>
          <w:tcPr>
            <w:tcW w:w="3910" w:type="dxa"/>
            <w:shd w:val="clear" w:color="auto" w:fill="D9D9D9"/>
          </w:tcPr>
          <w:p w:rsidR="001F4CF8" w:rsidRDefault="001F4CF8">
            <w:pPr>
              <w:pStyle w:val="TableParagraph"/>
              <w:spacing w:before="44"/>
              <w:rPr>
                <w:sz w:val="18"/>
              </w:rPr>
            </w:pPr>
          </w:p>
          <w:p w:rsidR="001F4CF8" w:rsidRDefault="006A7A18">
            <w:pPr>
              <w:pStyle w:val="TableParagraph"/>
              <w:ind w:left="57"/>
              <w:rPr>
                <w:sz w:val="18"/>
              </w:rPr>
            </w:pPr>
            <w:r>
              <w:rPr>
                <w:sz w:val="18"/>
              </w:rPr>
              <w:t>(e)</w:t>
            </w:r>
            <w:r>
              <w:rPr>
                <w:spacing w:val="-2"/>
                <w:sz w:val="18"/>
              </w:rPr>
              <w:t xml:space="preserve"> </w:t>
            </w:r>
            <w:r>
              <w:rPr>
                <w:sz w:val="18"/>
              </w:rPr>
              <w:t>low-emission</w:t>
            </w:r>
            <w:r>
              <w:rPr>
                <w:spacing w:val="-1"/>
                <w:sz w:val="18"/>
              </w:rPr>
              <w:t xml:space="preserve"> </w:t>
            </w:r>
            <w:r>
              <w:rPr>
                <w:sz w:val="18"/>
              </w:rPr>
              <w:t>animal</w:t>
            </w:r>
            <w:r>
              <w:rPr>
                <w:spacing w:val="-4"/>
                <w:sz w:val="18"/>
              </w:rPr>
              <w:t xml:space="preserve"> </w:t>
            </w:r>
            <w:r>
              <w:rPr>
                <w:sz w:val="18"/>
              </w:rPr>
              <w:t>housing</w:t>
            </w:r>
            <w:r>
              <w:rPr>
                <w:spacing w:val="-2"/>
                <w:sz w:val="18"/>
              </w:rPr>
              <w:t xml:space="preserve"> systems;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503"/>
        </w:trPr>
        <w:tc>
          <w:tcPr>
            <w:tcW w:w="1049" w:type="dxa"/>
            <w:shd w:val="clear" w:color="auto" w:fill="D9D9D9"/>
          </w:tcPr>
          <w:p w:rsidR="001F4CF8" w:rsidRDefault="006A7A18">
            <w:pPr>
              <w:pStyle w:val="TableParagraph"/>
              <w:spacing w:before="146"/>
              <w:ind w:left="57"/>
              <w:rPr>
                <w:sz w:val="18"/>
              </w:rPr>
            </w:pPr>
            <w:r>
              <w:rPr>
                <w:spacing w:val="-2"/>
                <w:sz w:val="18"/>
              </w:rPr>
              <w:t>aIII.2.1.A.1.</w:t>
            </w:r>
          </w:p>
        </w:tc>
        <w:tc>
          <w:tcPr>
            <w:tcW w:w="3910" w:type="dxa"/>
            <w:shd w:val="clear" w:color="auto" w:fill="D9D9D9"/>
          </w:tcPr>
          <w:p w:rsidR="001F4CF8" w:rsidRDefault="006A7A18">
            <w:pPr>
              <w:pStyle w:val="TableParagraph"/>
              <w:spacing w:before="43"/>
              <w:ind w:left="57" w:right="56"/>
              <w:rPr>
                <w:sz w:val="18"/>
              </w:rPr>
            </w:pPr>
            <w:r>
              <w:rPr>
                <w:sz w:val="18"/>
              </w:rPr>
              <w:t>(f)</w:t>
            </w:r>
            <w:r>
              <w:rPr>
                <w:spacing w:val="40"/>
                <w:sz w:val="18"/>
              </w:rPr>
              <w:t xml:space="preserve"> </w:t>
            </w:r>
            <w:r>
              <w:rPr>
                <w:sz w:val="18"/>
              </w:rPr>
              <w:t>possibilities</w:t>
            </w:r>
            <w:r>
              <w:rPr>
                <w:spacing w:val="40"/>
                <w:sz w:val="18"/>
              </w:rPr>
              <w:t xml:space="preserve"> </w:t>
            </w:r>
            <w:r>
              <w:rPr>
                <w:sz w:val="18"/>
              </w:rPr>
              <w:t>for</w:t>
            </w:r>
            <w:r>
              <w:rPr>
                <w:spacing w:val="40"/>
                <w:sz w:val="18"/>
              </w:rPr>
              <w:t xml:space="preserve"> </w:t>
            </w:r>
            <w:r>
              <w:rPr>
                <w:sz w:val="18"/>
              </w:rPr>
              <w:t>limiting</w:t>
            </w:r>
            <w:r>
              <w:rPr>
                <w:spacing w:val="40"/>
                <w:sz w:val="18"/>
              </w:rPr>
              <w:t xml:space="preserve"> </w:t>
            </w:r>
            <w:r>
              <w:rPr>
                <w:sz w:val="18"/>
              </w:rPr>
              <w:t>ammonia</w:t>
            </w:r>
            <w:r>
              <w:rPr>
                <w:spacing w:val="40"/>
                <w:sz w:val="18"/>
              </w:rPr>
              <w:t xml:space="preserve"> </w:t>
            </w:r>
            <w:r>
              <w:rPr>
                <w:sz w:val="18"/>
              </w:rPr>
              <w:t>emissions from the use of mineral fertilisers.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381"/>
        </w:trPr>
        <w:tc>
          <w:tcPr>
            <w:tcW w:w="1049" w:type="dxa"/>
            <w:shd w:val="clear" w:color="auto" w:fill="D9D9D9"/>
          </w:tcPr>
          <w:p w:rsidR="001F4CF8" w:rsidRDefault="006A7A18">
            <w:pPr>
              <w:pStyle w:val="TableParagraph"/>
              <w:spacing w:before="26"/>
              <w:ind w:left="57"/>
              <w:rPr>
                <w:sz w:val="18"/>
              </w:rPr>
            </w:pPr>
            <w:r>
              <w:rPr>
                <w:spacing w:val="-10"/>
                <w:sz w:val="18"/>
              </w:rPr>
              <w:t>f</w:t>
            </w:r>
          </w:p>
        </w:tc>
        <w:tc>
          <w:tcPr>
            <w:tcW w:w="3910" w:type="dxa"/>
            <w:shd w:val="clear" w:color="auto" w:fill="D9D9D9"/>
          </w:tcPr>
          <w:p w:rsidR="001F4CF8" w:rsidRDefault="001F4CF8">
            <w:pPr>
              <w:pStyle w:val="TableParagraph"/>
              <w:rPr>
                <w:sz w:val="18"/>
              </w:rPr>
            </w:pP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val="restart"/>
          </w:tcPr>
          <w:p w:rsidR="001F4CF8" w:rsidRDefault="001F4CF8">
            <w:pPr>
              <w:pStyle w:val="TableParagraph"/>
              <w:rPr>
                <w:sz w:val="18"/>
              </w:rPr>
            </w:pPr>
          </w:p>
        </w:tc>
        <w:tc>
          <w:tcPr>
            <w:tcW w:w="2562" w:type="dxa"/>
            <w:vMerge w:val="restart"/>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1506"/>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ind w:left="57"/>
              <w:rPr>
                <w:sz w:val="18"/>
              </w:rPr>
            </w:pPr>
            <w:r>
              <w:rPr>
                <w:spacing w:val="-2"/>
                <w:sz w:val="18"/>
              </w:rPr>
              <w:t>aIII.2.1.A.2.</w:t>
            </w:r>
          </w:p>
        </w:tc>
        <w:tc>
          <w:tcPr>
            <w:tcW w:w="3910" w:type="dxa"/>
            <w:shd w:val="clear" w:color="auto" w:fill="D9D9D9"/>
          </w:tcPr>
          <w:p w:rsidR="001F4CF8" w:rsidRDefault="006A7A18">
            <w:pPr>
              <w:pStyle w:val="TableParagraph"/>
              <w:spacing w:before="28"/>
              <w:ind w:left="57" w:right="45"/>
              <w:jc w:val="both"/>
              <w:rPr>
                <w:sz w:val="18"/>
              </w:rPr>
            </w:pPr>
            <w:r>
              <w:rPr>
                <w:sz w:val="18"/>
              </w:rPr>
              <w:t xml:space="preserve">2. Member States may establish a national nitrogen budget to monitor the changes in overall losses of reactive nitrogen from agriculture, including ammonia, nitrous oxide, ammonium, nitrates and nitrites, based on the principles set out in the UNECE Guidance Document on Nitrogen Budgets </w:t>
            </w:r>
            <w:r>
              <w:rPr>
                <w:spacing w:val="-4"/>
                <w:sz w:val="18"/>
              </w:rPr>
              <w:t>(1).</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1298"/>
        </w:trPr>
        <w:tc>
          <w:tcPr>
            <w:tcW w:w="1049" w:type="dxa"/>
            <w:shd w:val="clear" w:color="auto" w:fill="D9D9D9"/>
          </w:tcPr>
          <w:p w:rsidR="001F4CF8" w:rsidRDefault="001F4CF8">
            <w:pPr>
              <w:pStyle w:val="TableParagraph"/>
              <w:rPr>
                <w:sz w:val="18"/>
              </w:rPr>
            </w:pPr>
          </w:p>
          <w:p w:rsidR="001F4CF8" w:rsidRDefault="001F4CF8">
            <w:pPr>
              <w:pStyle w:val="TableParagraph"/>
              <w:spacing w:before="27"/>
              <w:rPr>
                <w:sz w:val="18"/>
              </w:rPr>
            </w:pPr>
          </w:p>
          <w:p w:rsidR="001F4CF8" w:rsidRDefault="006A7A18">
            <w:pPr>
              <w:pStyle w:val="TableParagraph"/>
              <w:spacing w:before="1" w:line="207" w:lineRule="exact"/>
              <w:ind w:left="57"/>
              <w:rPr>
                <w:sz w:val="18"/>
              </w:rPr>
            </w:pPr>
            <w:r>
              <w:rPr>
                <w:spacing w:val="-2"/>
                <w:sz w:val="18"/>
              </w:rPr>
              <w:t>aIII.2.1.A.3.</w:t>
            </w:r>
          </w:p>
          <w:p w:rsidR="001F4CF8" w:rsidRDefault="006A7A18">
            <w:pPr>
              <w:pStyle w:val="TableParagraph"/>
              <w:spacing w:line="207" w:lineRule="exact"/>
              <w:ind w:left="57"/>
              <w:rPr>
                <w:sz w:val="18"/>
              </w:rPr>
            </w:pPr>
            <w:r>
              <w:rPr>
                <w:spacing w:val="-10"/>
                <w:sz w:val="18"/>
              </w:rPr>
              <w:t>a</w:t>
            </w:r>
          </w:p>
        </w:tc>
        <w:tc>
          <w:tcPr>
            <w:tcW w:w="3910" w:type="dxa"/>
            <w:shd w:val="clear" w:color="auto" w:fill="D9D9D9"/>
          </w:tcPr>
          <w:p w:rsidR="001F4CF8" w:rsidRDefault="006A7A18">
            <w:pPr>
              <w:pStyle w:val="TableParagraph"/>
              <w:spacing w:before="26"/>
              <w:ind w:left="57" w:right="46"/>
              <w:jc w:val="both"/>
              <w:rPr>
                <w:sz w:val="18"/>
              </w:rPr>
            </w:pPr>
            <w:r>
              <w:rPr>
                <w:sz w:val="18"/>
              </w:rPr>
              <w:t>3. Member States shall prohibit the use of ammonium carbonate fertilisers and may reduce ammonia emissions from inorganic fertilisers by using the following approaches:</w:t>
            </w:r>
          </w:p>
          <w:p w:rsidR="001F4CF8" w:rsidRDefault="006A7A18">
            <w:pPr>
              <w:pStyle w:val="TableParagraph"/>
              <w:spacing w:before="1"/>
              <w:ind w:left="57" w:right="44"/>
              <w:jc w:val="both"/>
              <w:rPr>
                <w:sz w:val="18"/>
              </w:rPr>
            </w:pPr>
            <w:r>
              <w:rPr>
                <w:sz w:val="18"/>
              </w:rPr>
              <w:t>(a) replacing urea-based fertilisers by ammonium nitrate-based fertilisers;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1089"/>
        </w:trPr>
        <w:tc>
          <w:tcPr>
            <w:tcW w:w="1049" w:type="dxa"/>
            <w:shd w:val="clear" w:color="auto" w:fill="D9D9D9"/>
          </w:tcPr>
          <w:p w:rsidR="001F4CF8" w:rsidRDefault="001F4CF8">
            <w:pPr>
              <w:pStyle w:val="TableParagraph"/>
              <w:spacing w:before="131"/>
              <w:rPr>
                <w:sz w:val="18"/>
              </w:rPr>
            </w:pPr>
          </w:p>
          <w:p w:rsidR="001F4CF8" w:rsidRDefault="006A7A18">
            <w:pPr>
              <w:pStyle w:val="TableParagraph"/>
              <w:spacing w:line="207" w:lineRule="exact"/>
              <w:ind w:left="57"/>
              <w:rPr>
                <w:sz w:val="18"/>
              </w:rPr>
            </w:pPr>
            <w:r>
              <w:rPr>
                <w:spacing w:val="-2"/>
                <w:sz w:val="18"/>
              </w:rPr>
              <w:t>aIII.2.1.A.3.</w:t>
            </w:r>
          </w:p>
          <w:p w:rsidR="001F4CF8" w:rsidRDefault="006A7A18">
            <w:pPr>
              <w:pStyle w:val="TableParagraph"/>
              <w:spacing w:line="207" w:lineRule="exact"/>
              <w:ind w:left="57"/>
              <w:rPr>
                <w:sz w:val="18"/>
              </w:rPr>
            </w:pPr>
            <w:r>
              <w:rPr>
                <w:spacing w:val="-10"/>
                <w:sz w:val="18"/>
              </w:rPr>
              <w:t>b</w:t>
            </w:r>
          </w:p>
        </w:tc>
        <w:tc>
          <w:tcPr>
            <w:tcW w:w="3910" w:type="dxa"/>
            <w:shd w:val="clear" w:color="auto" w:fill="D9D9D9"/>
          </w:tcPr>
          <w:p w:rsidR="001F4CF8" w:rsidRDefault="006A7A18">
            <w:pPr>
              <w:pStyle w:val="TableParagraph"/>
              <w:spacing w:before="26"/>
              <w:ind w:left="57" w:right="45"/>
              <w:jc w:val="both"/>
              <w:rPr>
                <w:sz w:val="18"/>
              </w:rPr>
            </w:pPr>
            <w:r>
              <w:rPr>
                <w:sz w:val="18"/>
              </w:rPr>
              <w:t>(b) where urea-based fertilisers continue to be applied, using methods that have been shown to reduce ammonia emissions by at least 30 % compared with the use of the reference method, as specified in the Ammonia Guidance Document;</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1713"/>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spacing w:line="207" w:lineRule="exact"/>
              <w:ind w:left="57"/>
              <w:rPr>
                <w:sz w:val="18"/>
              </w:rPr>
            </w:pPr>
            <w:r>
              <w:rPr>
                <w:spacing w:val="-2"/>
                <w:sz w:val="18"/>
              </w:rPr>
              <w:t>aIII.2.1.A.3.</w:t>
            </w:r>
          </w:p>
          <w:p w:rsidR="001F4CF8" w:rsidRDefault="006A7A18">
            <w:pPr>
              <w:pStyle w:val="TableParagraph"/>
              <w:spacing w:line="207" w:lineRule="exact"/>
              <w:ind w:left="57"/>
              <w:rPr>
                <w:sz w:val="18"/>
              </w:rPr>
            </w:pPr>
            <w:r>
              <w:rPr>
                <w:spacing w:val="-10"/>
                <w:sz w:val="18"/>
              </w:rPr>
              <w:t>c</w:t>
            </w:r>
          </w:p>
        </w:tc>
        <w:tc>
          <w:tcPr>
            <w:tcW w:w="3910" w:type="dxa"/>
            <w:shd w:val="clear" w:color="auto" w:fill="D9D9D9"/>
          </w:tcPr>
          <w:p w:rsidR="001F4CF8" w:rsidRDefault="006A7A18">
            <w:pPr>
              <w:pStyle w:val="TableParagraph"/>
              <w:spacing w:before="28"/>
              <w:ind w:left="57" w:right="45"/>
              <w:jc w:val="both"/>
              <w:rPr>
                <w:sz w:val="18"/>
              </w:rPr>
            </w:pPr>
            <w:r>
              <w:rPr>
                <w:sz w:val="18"/>
              </w:rPr>
              <w:t>(c) promoting the replacement of inorganic</w:t>
            </w:r>
            <w:r>
              <w:rPr>
                <w:spacing w:val="40"/>
                <w:sz w:val="18"/>
              </w:rPr>
              <w:t xml:space="preserve"> </w:t>
            </w:r>
            <w:r>
              <w:rPr>
                <w:sz w:val="18"/>
              </w:rPr>
              <w:t>fertilisers</w:t>
            </w:r>
            <w:r>
              <w:rPr>
                <w:spacing w:val="-3"/>
                <w:sz w:val="18"/>
              </w:rPr>
              <w:t xml:space="preserve"> </w:t>
            </w:r>
            <w:r>
              <w:rPr>
                <w:sz w:val="18"/>
              </w:rPr>
              <w:t>by</w:t>
            </w:r>
            <w:r>
              <w:rPr>
                <w:spacing w:val="-3"/>
                <w:sz w:val="18"/>
              </w:rPr>
              <w:t xml:space="preserve"> </w:t>
            </w:r>
            <w:r>
              <w:rPr>
                <w:sz w:val="18"/>
              </w:rPr>
              <w:t>organic</w:t>
            </w:r>
            <w:r>
              <w:rPr>
                <w:spacing w:val="-3"/>
                <w:sz w:val="18"/>
              </w:rPr>
              <w:t xml:space="preserve"> </w:t>
            </w:r>
            <w:r>
              <w:rPr>
                <w:sz w:val="18"/>
              </w:rPr>
              <w:t>fertilisers</w:t>
            </w:r>
            <w:r>
              <w:rPr>
                <w:spacing w:val="-3"/>
                <w:sz w:val="18"/>
              </w:rPr>
              <w:t xml:space="preserve"> </w:t>
            </w:r>
            <w:r>
              <w:rPr>
                <w:sz w:val="18"/>
              </w:rPr>
              <w:t>and,</w:t>
            </w:r>
            <w:r>
              <w:rPr>
                <w:spacing w:val="-3"/>
                <w:sz w:val="18"/>
              </w:rPr>
              <w:t xml:space="preserve"> </w:t>
            </w:r>
            <w:r>
              <w:rPr>
                <w:sz w:val="18"/>
              </w:rPr>
              <w:t>where</w:t>
            </w:r>
            <w:r>
              <w:rPr>
                <w:spacing w:val="-3"/>
                <w:sz w:val="18"/>
              </w:rPr>
              <w:t xml:space="preserve"> </w:t>
            </w:r>
            <w:r>
              <w:rPr>
                <w:sz w:val="18"/>
              </w:rPr>
              <w:t>inorganic fertilisers continue to be applied, spreading them in line with the foreseeable requirements of the receiving crop or grassland with respect to nitrogen and phosphorus, also taking into account the</w:t>
            </w:r>
            <w:r>
              <w:rPr>
                <w:spacing w:val="40"/>
                <w:sz w:val="18"/>
              </w:rPr>
              <w:t xml:space="preserve"> </w:t>
            </w:r>
            <w:r>
              <w:rPr>
                <w:sz w:val="18"/>
              </w:rPr>
              <w:t>existing nutrient content in the soil and nutrients from other fertilisers.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2748"/>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1"/>
              <w:rPr>
                <w:sz w:val="18"/>
              </w:rPr>
            </w:pPr>
          </w:p>
          <w:p w:rsidR="001F4CF8" w:rsidRDefault="006A7A18">
            <w:pPr>
              <w:pStyle w:val="TableParagraph"/>
              <w:spacing w:before="1" w:line="207" w:lineRule="exact"/>
              <w:ind w:left="57"/>
              <w:rPr>
                <w:sz w:val="18"/>
              </w:rPr>
            </w:pPr>
            <w:r>
              <w:rPr>
                <w:spacing w:val="-2"/>
                <w:sz w:val="18"/>
              </w:rPr>
              <w:t>aIII.2.1.A.4.</w:t>
            </w:r>
          </w:p>
          <w:p w:rsidR="001F4CF8" w:rsidRDefault="006A7A18">
            <w:pPr>
              <w:pStyle w:val="TableParagraph"/>
              <w:spacing w:line="207" w:lineRule="exact"/>
              <w:ind w:left="57"/>
              <w:rPr>
                <w:sz w:val="18"/>
              </w:rPr>
            </w:pPr>
            <w:r>
              <w:rPr>
                <w:spacing w:val="-5"/>
                <w:sz w:val="18"/>
              </w:rPr>
              <w:t>a.i</w:t>
            </w:r>
          </w:p>
        </w:tc>
        <w:tc>
          <w:tcPr>
            <w:tcW w:w="3910" w:type="dxa"/>
            <w:shd w:val="clear" w:color="auto" w:fill="D9D9D9"/>
          </w:tcPr>
          <w:p w:rsidR="001F4CF8" w:rsidRDefault="006A7A18">
            <w:pPr>
              <w:pStyle w:val="TableParagraph"/>
              <w:spacing w:before="28"/>
              <w:ind w:left="57" w:right="45"/>
              <w:jc w:val="both"/>
              <w:rPr>
                <w:sz w:val="18"/>
              </w:rPr>
            </w:pPr>
            <w:r>
              <w:rPr>
                <w:sz w:val="18"/>
              </w:rPr>
              <w:t xml:space="preserve">4. Member States may reduce ammonia emissions from livestock manure by using the following </w:t>
            </w:r>
            <w:r>
              <w:rPr>
                <w:spacing w:val="-2"/>
                <w:sz w:val="18"/>
              </w:rPr>
              <w:t>approaches:</w:t>
            </w:r>
          </w:p>
          <w:p w:rsidR="001F4CF8" w:rsidRDefault="006A7A18">
            <w:pPr>
              <w:pStyle w:val="TableParagraph"/>
              <w:ind w:left="57" w:right="45"/>
              <w:jc w:val="both"/>
              <w:rPr>
                <w:sz w:val="18"/>
              </w:rPr>
            </w:pPr>
            <w:r>
              <w:rPr>
                <w:sz w:val="18"/>
              </w:rPr>
              <w:t>(a)</w:t>
            </w:r>
            <w:r>
              <w:rPr>
                <w:spacing w:val="-3"/>
                <w:sz w:val="18"/>
              </w:rPr>
              <w:t xml:space="preserve"> </w:t>
            </w:r>
            <w:r>
              <w:rPr>
                <w:sz w:val="18"/>
              </w:rPr>
              <w:t>reducing</w:t>
            </w:r>
            <w:r>
              <w:rPr>
                <w:spacing w:val="-2"/>
                <w:sz w:val="18"/>
              </w:rPr>
              <w:t xml:space="preserve"> </w:t>
            </w:r>
            <w:r>
              <w:rPr>
                <w:sz w:val="18"/>
              </w:rPr>
              <w:t>emissions</w:t>
            </w:r>
            <w:r>
              <w:rPr>
                <w:spacing w:val="-3"/>
                <w:sz w:val="18"/>
              </w:rPr>
              <w:t xml:space="preserve"> </w:t>
            </w:r>
            <w:r>
              <w:rPr>
                <w:sz w:val="18"/>
              </w:rPr>
              <w:t>from</w:t>
            </w:r>
            <w:r>
              <w:rPr>
                <w:spacing w:val="-4"/>
                <w:sz w:val="18"/>
              </w:rPr>
              <w:t xml:space="preserve"> </w:t>
            </w:r>
            <w:r>
              <w:rPr>
                <w:sz w:val="18"/>
              </w:rPr>
              <w:t>slurry</w:t>
            </w:r>
            <w:r>
              <w:rPr>
                <w:spacing w:val="-2"/>
                <w:sz w:val="18"/>
              </w:rPr>
              <w:t xml:space="preserve"> </w:t>
            </w:r>
            <w:r>
              <w:rPr>
                <w:sz w:val="18"/>
              </w:rPr>
              <w:t>and</w:t>
            </w:r>
            <w:r>
              <w:rPr>
                <w:spacing w:val="-2"/>
                <w:sz w:val="18"/>
              </w:rPr>
              <w:t xml:space="preserve"> </w:t>
            </w:r>
            <w:r>
              <w:rPr>
                <w:sz w:val="18"/>
              </w:rPr>
              <w:t>solid</w:t>
            </w:r>
            <w:r>
              <w:rPr>
                <w:spacing w:val="-2"/>
                <w:sz w:val="18"/>
              </w:rPr>
              <w:t xml:space="preserve"> </w:t>
            </w:r>
            <w:r>
              <w:rPr>
                <w:sz w:val="18"/>
              </w:rPr>
              <w:t>manure application to arable land and grassland, by using methods that reduce emissions by at least 30 % compared with the reference method described in</w:t>
            </w:r>
            <w:r>
              <w:rPr>
                <w:spacing w:val="40"/>
                <w:sz w:val="18"/>
              </w:rPr>
              <w:t xml:space="preserve"> </w:t>
            </w:r>
            <w:r>
              <w:rPr>
                <w:sz w:val="18"/>
              </w:rPr>
              <w:t>the Ammonia Guidance Document and on the following conditions:</w:t>
            </w:r>
          </w:p>
          <w:p w:rsidR="001F4CF8" w:rsidRDefault="006A7A18">
            <w:pPr>
              <w:pStyle w:val="TableParagraph"/>
              <w:ind w:left="57" w:right="45"/>
              <w:jc w:val="both"/>
              <w:rPr>
                <w:sz w:val="18"/>
              </w:rPr>
            </w:pPr>
            <w:r>
              <w:rPr>
                <w:sz w:val="18"/>
              </w:rPr>
              <w:t>(i) only spreading manures and slurries in line with the</w:t>
            </w:r>
            <w:r>
              <w:rPr>
                <w:spacing w:val="-4"/>
                <w:sz w:val="18"/>
              </w:rPr>
              <w:t xml:space="preserve"> </w:t>
            </w:r>
            <w:r>
              <w:rPr>
                <w:sz w:val="18"/>
              </w:rPr>
              <w:t>foreseeable</w:t>
            </w:r>
            <w:r>
              <w:rPr>
                <w:spacing w:val="-4"/>
                <w:sz w:val="18"/>
              </w:rPr>
              <w:t xml:space="preserve"> </w:t>
            </w:r>
            <w:r>
              <w:rPr>
                <w:sz w:val="18"/>
              </w:rPr>
              <w:t>nutrient</w:t>
            </w:r>
            <w:r>
              <w:rPr>
                <w:spacing w:val="-3"/>
                <w:sz w:val="18"/>
              </w:rPr>
              <w:t xml:space="preserve"> </w:t>
            </w:r>
            <w:r>
              <w:rPr>
                <w:sz w:val="18"/>
              </w:rPr>
              <w:t>requirement</w:t>
            </w:r>
            <w:r>
              <w:rPr>
                <w:spacing w:val="-3"/>
                <w:sz w:val="18"/>
              </w:rPr>
              <w:t xml:space="preserve"> </w:t>
            </w:r>
            <w:r>
              <w:rPr>
                <w:sz w:val="18"/>
              </w:rPr>
              <w:t>of</w:t>
            </w:r>
            <w:r>
              <w:rPr>
                <w:spacing w:val="-4"/>
                <w:sz w:val="18"/>
              </w:rPr>
              <w:t xml:space="preserve"> </w:t>
            </w:r>
            <w:r>
              <w:rPr>
                <w:sz w:val="18"/>
              </w:rPr>
              <w:t>the</w:t>
            </w:r>
            <w:r>
              <w:rPr>
                <w:spacing w:val="-4"/>
                <w:sz w:val="18"/>
              </w:rPr>
              <w:t xml:space="preserve"> </w:t>
            </w:r>
            <w:r>
              <w:rPr>
                <w:sz w:val="18"/>
              </w:rPr>
              <w:t>receiving crop or grassland with respect to nitrogen and phosphorous,</w:t>
            </w:r>
            <w:r>
              <w:rPr>
                <w:spacing w:val="30"/>
                <w:sz w:val="18"/>
              </w:rPr>
              <w:t xml:space="preserve"> </w:t>
            </w:r>
            <w:r>
              <w:rPr>
                <w:sz w:val="18"/>
              </w:rPr>
              <w:t>also</w:t>
            </w:r>
            <w:r>
              <w:rPr>
                <w:spacing w:val="31"/>
                <w:sz w:val="18"/>
              </w:rPr>
              <w:t xml:space="preserve"> </w:t>
            </w:r>
            <w:r>
              <w:rPr>
                <w:sz w:val="18"/>
              </w:rPr>
              <w:t>taking</w:t>
            </w:r>
            <w:r>
              <w:rPr>
                <w:spacing w:val="31"/>
                <w:sz w:val="18"/>
              </w:rPr>
              <w:t xml:space="preserve"> </w:t>
            </w:r>
            <w:r>
              <w:rPr>
                <w:sz w:val="18"/>
              </w:rPr>
              <w:t>into</w:t>
            </w:r>
            <w:r>
              <w:rPr>
                <w:spacing w:val="31"/>
                <w:sz w:val="18"/>
              </w:rPr>
              <w:t xml:space="preserve"> </w:t>
            </w:r>
            <w:r>
              <w:rPr>
                <w:sz w:val="18"/>
              </w:rPr>
              <w:t>account</w:t>
            </w:r>
            <w:r>
              <w:rPr>
                <w:spacing w:val="28"/>
                <w:sz w:val="18"/>
              </w:rPr>
              <w:t xml:space="preserve"> </w:t>
            </w:r>
            <w:r>
              <w:rPr>
                <w:sz w:val="18"/>
              </w:rPr>
              <w:t>the</w:t>
            </w:r>
            <w:r>
              <w:rPr>
                <w:spacing w:val="30"/>
                <w:sz w:val="18"/>
              </w:rPr>
              <w:t xml:space="preserve"> </w:t>
            </w:r>
            <w:r>
              <w:rPr>
                <w:spacing w:val="-2"/>
                <w:sz w:val="18"/>
              </w:rPr>
              <w:t>existing</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470"/>
        </w:trPr>
        <w:tc>
          <w:tcPr>
            <w:tcW w:w="1049" w:type="dxa"/>
            <w:shd w:val="clear" w:color="auto" w:fill="D9D9D9"/>
          </w:tcPr>
          <w:p w:rsidR="001F4CF8" w:rsidRDefault="001F4CF8">
            <w:pPr>
              <w:pStyle w:val="TableParagraph"/>
              <w:rPr>
                <w:sz w:val="18"/>
              </w:rPr>
            </w:pPr>
          </w:p>
        </w:tc>
        <w:tc>
          <w:tcPr>
            <w:tcW w:w="3910" w:type="dxa"/>
            <w:shd w:val="clear" w:color="auto" w:fill="D9D9D9"/>
          </w:tcPr>
          <w:p w:rsidR="001F4CF8" w:rsidRDefault="006A7A18">
            <w:pPr>
              <w:pStyle w:val="TableParagraph"/>
              <w:spacing w:before="26"/>
              <w:ind w:left="57"/>
              <w:rPr>
                <w:sz w:val="18"/>
              </w:rPr>
            </w:pPr>
            <w:r>
              <w:rPr>
                <w:sz w:val="18"/>
              </w:rPr>
              <w:t>nutrient</w:t>
            </w:r>
            <w:r>
              <w:rPr>
                <w:spacing w:val="30"/>
                <w:sz w:val="18"/>
              </w:rPr>
              <w:t xml:space="preserve"> </w:t>
            </w:r>
            <w:r>
              <w:rPr>
                <w:sz w:val="18"/>
              </w:rPr>
              <w:t>content</w:t>
            </w:r>
            <w:r>
              <w:rPr>
                <w:spacing w:val="28"/>
                <w:sz w:val="18"/>
              </w:rPr>
              <w:t xml:space="preserve"> </w:t>
            </w:r>
            <w:r>
              <w:rPr>
                <w:sz w:val="18"/>
              </w:rPr>
              <w:t>in</w:t>
            </w:r>
            <w:r>
              <w:rPr>
                <w:spacing w:val="29"/>
                <w:sz w:val="18"/>
              </w:rPr>
              <w:t xml:space="preserve"> </w:t>
            </w:r>
            <w:r>
              <w:rPr>
                <w:sz w:val="18"/>
              </w:rPr>
              <w:t>the</w:t>
            </w:r>
            <w:r>
              <w:rPr>
                <w:spacing w:val="26"/>
                <w:sz w:val="18"/>
              </w:rPr>
              <w:t xml:space="preserve"> </w:t>
            </w:r>
            <w:r>
              <w:rPr>
                <w:sz w:val="18"/>
              </w:rPr>
              <w:t>soil</w:t>
            </w:r>
            <w:r>
              <w:rPr>
                <w:spacing w:val="28"/>
                <w:sz w:val="18"/>
              </w:rPr>
              <w:t xml:space="preserve"> </w:t>
            </w:r>
            <w:r>
              <w:rPr>
                <w:sz w:val="18"/>
              </w:rPr>
              <w:t>and</w:t>
            </w:r>
            <w:r>
              <w:rPr>
                <w:spacing w:val="26"/>
                <w:sz w:val="18"/>
              </w:rPr>
              <w:t xml:space="preserve"> </w:t>
            </w:r>
            <w:r>
              <w:rPr>
                <w:sz w:val="18"/>
              </w:rPr>
              <w:t>the</w:t>
            </w:r>
            <w:r>
              <w:rPr>
                <w:spacing w:val="29"/>
                <w:sz w:val="18"/>
              </w:rPr>
              <w:t xml:space="preserve"> </w:t>
            </w:r>
            <w:r>
              <w:rPr>
                <w:sz w:val="18"/>
              </w:rPr>
              <w:t>nutrients</w:t>
            </w:r>
            <w:r>
              <w:rPr>
                <w:spacing w:val="27"/>
                <w:sz w:val="18"/>
              </w:rPr>
              <w:t xml:space="preserve"> </w:t>
            </w:r>
            <w:r>
              <w:rPr>
                <w:sz w:val="18"/>
              </w:rPr>
              <w:t>from other fertilisers;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val="restart"/>
          </w:tcPr>
          <w:p w:rsidR="001F4CF8" w:rsidRDefault="001F4CF8">
            <w:pPr>
              <w:pStyle w:val="TableParagraph"/>
              <w:rPr>
                <w:sz w:val="18"/>
              </w:rPr>
            </w:pPr>
          </w:p>
        </w:tc>
        <w:tc>
          <w:tcPr>
            <w:tcW w:w="2562" w:type="dxa"/>
            <w:vMerge w:val="restart"/>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710"/>
        </w:trPr>
        <w:tc>
          <w:tcPr>
            <w:tcW w:w="1049" w:type="dxa"/>
            <w:shd w:val="clear" w:color="auto" w:fill="D9D9D9"/>
          </w:tcPr>
          <w:p w:rsidR="001F4CF8" w:rsidRDefault="006A7A18">
            <w:pPr>
              <w:pStyle w:val="TableParagraph"/>
              <w:spacing w:before="146"/>
              <w:ind w:left="57"/>
              <w:rPr>
                <w:sz w:val="18"/>
              </w:rPr>
            </w:pPr>
            <w:r>
              <w:rPr>
                <w:spacing w:val="-2"/>
                <w:sz w:val="18"/>
              </w:rPr>
              <w:t>aIII.2.1.A.4.</w:t>
            </w:r>
          </w:p>
          <w:p w:rsidR="001F4CF8" w:rsidRDefault="006A7A18">
            <w:pPr>
              <w:pStyle w:val="TableParagraph"/>
              <w:spacing w:before="2"/>
              <w:ind w:left="57"/>
              <w:rPr>
                <w:sz w:val="18"/>
              </w:rPr>
            </w:pPr>
            <w:r>
              <w:rPr>
                <w:spacing w:val="-4"/>
                <w:sz w:val="18"/>
              </w:rPr>
              <w:t>a.ii</w:t>
            </w:r>
          </w:p>
        </w:tc>
        <w:tc>
          <w:tcPr>
            <w:tcW w:w="3910" w:type="dxa"/>
            <w:shd w:val="clear" w:color="auto" w:fill="D9D9D9"/>
          </w:tcPr>
          <w:p w:rsidR="001F4CF8" w:rsidRDefault="006A7A18">
            <w:pPr>
              <w:pStyle w:val="TableParagraph"/>
              <w:spacing w:before="43"/>
              <w:ind w:left="57" w:right="44"/>
              <w:jc w:val="both"/>
              <w:rPr>
                <w:sz w:val="18"/>
              </w:rPr>
            </w:pPr>
            <w:r>
              <w:rPr>
                <w:sz w:val="18"/>
              </w:rPr>
              <w:t>(ii) not spreading manures and slurries when the receiving land is water saturated, flooded, frozen or snow covered;</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710"/>
        </w:trPr>
        <w:tc>
          <w:tcPr>
            <w:tcW w:w="1049" w:type="dxa"/>
            <w:shd w:val="clear" w:color="auto" w:fill="D9D9D9"/>
          </w:tcPr>
          <w:p w:rsidR="001F4CF8" w:rsidRDefault="006A7A18">
            <w:pPr>
              <w:pStyle w:val="TableParagraph"/>
              <w:spacing w:before="146"/>
              <w:ind w:left="57"/>
              <w:rPr>
                <w:sz w:val="18"/>
              </w:rPr>
            </w:pPr>
            <w:r>
              <w:rPr>
                <w:spacing w:val="-2"/>
                <w:sz w:val="18"/>
              </w:rPr>
              <w:t>aIII.2.1.A.4.</w:t>
            </w:r>
          </w:p>
          <w:p w:rsidR="001F4CF8" w:rsidRDefault="006A7A18">
            <w:pPr>
              <w:pStyle w:val="TableParagraph"/>
              <w:spacing w:before="2"/>
              <w:ind w:left="57"/>
              <w:rPr>
                <w:sz w:val="18"/>
              </w:rPr>
            </w:pPr>
            <w:r>
              <w:rPr>
                <w:spacing w:val="-2"/>
                <w:sz w:val="18"/>
              </w:rPr>
              <w:t>a.iii</w:t>
            </w:r>
          </w:p>
        </w:tc>
        <w:tc>
          <w:tcPr>
            <w:tcW w:w="3910" w:type="dxa"/>
            <w:shd w:val="clear" w:color="auto" w:fill="D9D9D9"/>
          </w:tcPr>
          <w:p w:rsidR="001F4CF8" w:rsidRDefault="006A7A18">
            <w:pPr>
              <w:pStyle w:val="TableParagraph"/>
              <w:spacing w:before="43"/>
              <w:ind w:left="57" w:right="46"/>
              <w:jc w:val="both"/>
              <w:rPr>
                <w:sz w:val="18"/>
              </w:rPr>
            </w:pPr>
            <w:r>
              <w:rPr>
                <w:sz w:val="18"/>
              </w:rPr>
              <w:t>(iii) applying slurries spread to grassland using a trailing hose, trailing shoe or through shallow or deep injection;</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710"/>
        </w:trPr>
        <w:tc>
          <w:tcPr>
            <w:tcW w:w="1049" w:type="dxa"/>
            <w:shd w:val="clear" w:color="auto" w:fill="D9D9D9"/>
          </w:tcPr>
          <w:p w:rsidR="001F4CF8" w:rsidRDefault="006A7A18">
            <w:pPr>
              <w:pStyle w:val="TableParagraph"/>
              <w:spacing w:before="146"/>
              <w:ind w:left="57"/>
              <w:rPr>
                <w:sz w:val="18"/>
              </w:rPr>
            </w:pPr>
            <w:r>
              <w:rPr>
                <w:spacing w:val="-2"/>
                <w:sz w:val="18"/>
              </w:rPr>
              <w:t>aIII.2.1.A.4.</w:t>
            </w:r>
          </w:p>
          <w:p w:rsidR="001F4CF8" w:rsidRDefault="006A7A18">
            <w:pPr>
              <w:pStyle w:val="TableParagraph"/>
              <w:spacing w:before="2"/>
              <w:ind w:left="57"/>
              <w:rPr>
                <w:sz w:val="18"/>
              </w:rPr>
            </w:pPr>
            <w:r>
              <w:rPr>
                <w:spacing w:val="-4"/>
                <w:sz w:val="18"/>
              </w:rPr>
              <w:t>a.iv</w:t>
            </w:r>
          </w:p>
        </w:tc>
        <w:tc>
          <w:tcPr>
            <w:tcW w:w="3910" w:type="dxa"/>
            <w:shd w:val="clear" w:color="auto" w:fill="D9D9D9"/>
          </w:tcPr>
          <w:p w:rsidR="001F4CF8" w:rsidRDefault="006A7A18">
            <w:pPr>
              <w:pStyle w:val="TableParagraph"/>
              <w:spacing w:before="43"/>
              <w:ind w:left="57" w:right="46"/>
              <w:jc w:val="both"/>
              <w:rPr>
                <w:sz w:val="18"/>
              </w:rPr>
            </w:pPr>
            <w:r>
              <w:rPr>
                <w:sz w:val="18"/>
              </w:rPr>
              <w:t xml:space="preserve">(iv) incorporating manures and slurries spread to arable land within the soil within four hours of </w:t>
            </w:r>
            <w:r>
              <w:rPr>
                <w:spacing w:val="-2"/>
                <w:sz w:val="18"/>
              </w:rPr>
              <w:t>spreading;</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2126"/>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6"/>
              <w:rPr>
                <w:sz w:val="18"/>
              </w:rPr>
            </w:pPr>
          </w:p>
          <w:p w:rsidR="001F4CF8" w:rsidRDefault="006A7A18">
            <w:pPr>
              <w:pStyle w:val="TableParagraph"/>
              <w:ind w:left="57"/>
              <w:rPr>
                <w:sz w:val="18"/>
              </w:rPr>
            </w:pPr>
            <w:r>
              <w:rPr>
                <w:spacing w:val="-2"/>
                <w:sz w:val="18"/>
              </w:rPr>
              <w:t>aIII.2.1.A.4.</w:t>
            </w:r>
          </w:p>
          <w:p w:rsidR="001F4CF8" w:rsidRDefault="006A7A18">
            <w:pPr>
              <w:pStyle w:val="TableParagraph"/>
              <w:spacing w:before="2"/>
              <w:ind w:left="57"/>
              <w:rPr>
                <w:sz w:val="18"/>
              </w:rPr>
            </w:pPr>
            <w:r>
              <w:rPr>
                <w:spacing w:val="-5"/>
                <w:sz w:val="18"/>
              </w:rPr>
              <w:t>b.i</w:t>
            </w:r>
          </w:p>
        </w:tc>
        <w:tc>
          <w:tcPr>
            <w:tcW w:w="3910" w:type="dxa"/>
            <w:shd w:val="clear" w:color="auto" w:fill="D9D9D9"/>
          </w:tcPr>
          <w:p w:rsidR="001F4CF8" w:rsidRDefault="006A7A18">
            <w:pPr>
              <w:pStyle w:val="TableParagraph"/>
              <w:spacing w:before="26"/>
              <w:ind w:left="57" w:right="46"/>
              <w:jc w:val="both"/>
              <w:rPr>
                <w:sz w:val="18"/>
              </w:rPr>
            </w:pPr>
            <w:r>
              <w:rPr>
                <w:sz w:val="18"/>
              </w:rPr>
              <w:t>(b) reducing emissions from manure storage outside of animal houses, by using the following</w:t>
            </w:r>
            <w:r>
              <w:rPr>
                <w:spacing w:val="40"/>
                <w:sz w:val="18"/>
              </w:rPr>
              <w:t xml:space="preserve"> </w:t>
            </w:r>
            <w:r>
              <w:rPr>
                <w:spacing w:val="-2"/>
                <w:sz w:val="18"/>
              </w:rPr>
              <w:t>approaches:</w:t>
            </w:r>
          </w:p>
          <w:p w:rsidR="001F4CF8" w:rsidRDefault="006A7A18">
            <w:pPr>
              <w:pStyle w:val="TableParagraph"/>
              <w:spacing w:before="1"/>
              <w:ind w:left="57" w:right="46"/>
              <w:jc w:val="both"/>
              <w:rPr>
                <w:sz w:val="18"/>
              </w:rPr>
            </w:pPr>
            <w:r>
              <w:rPr>
                <w:sz w:val="18"/>
              </w:rPr>
              <w:t>(i)</w:t>
            </w:r>
            <w:r>
              <w:rPr>
                <w:spacing w:val="-6"/>
                <w:sz w:val="18"/>
              </w:rPr>
              <w:t xml:space="preserve"> </w:t>
            </w:r>
            <w:r>
              <w:rPr>
                <w:sz w:val="18"/>
              </w:rPr>
              <w:t>for</w:t>
            </w:r>
            <w:r>
              <w:rPr>
                <w:spacing w:val="-6"/>
                <w:sz w:val="18"/>
              </w:rPr>
              <w:t xml:space="preserve"> </w:t>
            </w:r>
            <w:r>
              <w:rPr>
                <w:sz w:val="18"/>
              </w:rPr>
              <w:t>slurry</w:t>
            </w:r>
            <w:r>
              <w:rPr>
                <w:spacing w:val="-5"/>
                <w:sz w:val="18"/>
              </w:rPr>
              <w:t xml:space="preserve"> </w:t>
            </w:r>
            <w:r>
              <w:rPr>
                <w:sz w:val="18"/>
              </w:rPr>
              <w:t>stores</w:t>
            </w:r>
            <w:r>
              <w:rPr>
                <w:spacing w:val="-6"/>
                <w:sz w:val="18"/>
              </w:rPr>
              <w:t xml:space="preserve"> </w:t>
            </w:r>
            <w:r>
              <w:rPr>
                <w:sz w:val="18"/>
              </w:rPr>
              <w:t>constructed</w:t>
            </w:r>
            <w:r>
              <w:rPr>
                <w:spacing w:val="-5"/>
                <w:sz w:val="18"/>
              </w:rPr>
              <w:t xml:space="preserve"> </w:t>
            </w:r>
            <w:r>
              <w:rPr>
                <w:sz w:val="18"/>
              </w:rPr>
              <w:t>after</w:t>
            </w:r>
            <w:r>
              <w:rPr>
                <w:spacing w:val="-6"/>
                <w:sz w:val="18"/>
              </w:rPr>
              <w:t xml:space="preserve"> </w:t>
            </w:r>
            <w:r>
              <w:rPr>
                <w:sz w:val="18"/>
              </w:rPr>
              <w:t>1</w:t>
            </w:r>
            <w:r>
              <w:rPr>
                <w:spacing w:val="-5"/>
                <w:sz w:val="18"/>
              </w:rPr>
              <w:t xml:space="preserve"> </w:t>
            </w:r>
            <w:r>
              <w:rPr>
                <w:sz w:val="18"/>
              </w:rPr>
              <w:t>January</w:t>
            </w:r>
            <w:r>
              <w:rPr>
                <w:spacing w:val="-5"/>
                <w:sz w:val="18"/>
              </w:rPr>
              <w:t xml:space="preserve"> </w:t>
            </w:r>
            <w:r>
              <w:rPr>
                <w:sz w:val="18"/>
              </w:rPr>
              <w:t>2022, using low emission storage systems or techniques which have been shown to reduce ammonia emissions by at least 60 % compared with the reference method described in the Ammonia Guidance Document, and for existing slurry stores</w:t>
            </w:r>
            <w:r>
              <w:rPr>
                <w:spacing w:val="40"/>
                <w:sz w:val="18"/>
              </w:rPr>
              <w:t xml:space="preserve"> </w:t>
            </w:r>
            <w:r>
              <w:rPr>
                <w:sz w:val="18"/>
              </w:rPr>
              <w:t>at least 40 %;</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709"/>
        </w:trPr>
        <w:tc>
          <w:tcPr>
            <w:tcW w:w="1049" w:type="dxa"/>
            <w:shd w:val="clear" w:color="auto" w:fill="D9D9D9"/>
          </w:tcPr>
          <w:p w:rsidR="001F4CF8" w:rsidRDefault="006A7A18">
            <w:pPr>
              <w:pStyle w:val="TableParagraph"/>
              <w:spacing w:before="146"/>
              <w:ind w:left="57"/>
              <w:rPr>
                <w:sz w:val="18"/>
              </w:rPr>
            </w:pPr>
            <w:r>
              <w:rPr>
                <w:spacing w:val="-2"/>
                <w:sz w:val="18"/>
              </w:rPr>
              <w:t>aIII.2.1.A.4.</w:t>
            </w:r>
          </w:p>
          <w:p w:rsidR="001F4CF8" w:rsidRDefault="006A7A18">
            <w:pPr>
              <w:pStyle w:val="TableParagraph"/>
              <w:spacing w:before="2"/>
              <w:ind w:left="57"/>
              <w:rPr>
                <w:sz w:val="18"/>
              </w:rPr>
            </w:pPr>
            <w:r>
              <w:rPr>
                <w:spacing w:val="-4"/>
                <w:sz w:val="18"/>
              </w:rPr>
              <w:t>b.ii</w:t>
            </w:r>
          </w:p>
        </w:tc>
        <w:tc>
          <w:tcPr>
            <w:tcW w:w="3910" w:type="dxa"/>
            <w:shd w:val="clear" w:color="auto" w:fill="D9D9D9"/>
          </w:tcPr>
          <w:p w:rsidR="001F4CF8" w:rsidRDefault="001F4CF8">
            <w:pPr>
              <w:pStyle w:val="TableParagraph"/>
              <w:spacing w:before="42"/>
              <w:rPr>
                <w:sz w:val="18"/>
              </w:rPr>
            </w:pPr>
          </w:p>
          <w:p w:rsidR="001F4CF8" w:rsidRDefault="006A7A18">
            <w:pPr>
              <w:pStyle w:val="TableParagraph"/>
              <w:ind w:left="57"/>
              <w:rPr>
                <w:sz w:val="18"/>
              </w:rPr>
            </w:pPr>
            <w:r>
              <w:rPr>
                <w:sz w:val="18"/>
              </w:rPr>
              <w:t>(ii)</w:t>
            </w:r>
            <w:r>
              <w:rPr>
                <w:spacing w:val="-1"/>
                <w:sz w:val="18"/>
              </w:rPr>
              <w:t xml:space="preserve"> </w:t>
            </w:r>
            <w:r>
              <w:rPr>
                <w:sz w:val="18"/>
              </w:rPr>
              <w:t>covering</w:t>
            </w:r>
            <w:r>
              <w:rPr>
                <w:spacing w:val="-1"/>
                <w:sz w:val="18"/>
              </w:rPr>
              <w:t xml:space="preserve"> </w:t>
            </w:r>
            <w:r>
              <w:rPr>
                <w:sz w:val="18"/>
              </w:rPr>
              <w:t>stores</w:t>
            </w:r>
            <w:r>
              <w:rPr>
                <w:spacing w:val="-1"/>
                <w:sz w:val="18"/>
              </w:rPr>
              <w:t xml:space="preserve"> </w:t>
            </w:r>
            <w:r>
              <w:rPr>
                <w:sz w:val="18"/>
              </w:rPr>
              <w:t>for</w:t>
            </w:r>
            <w:r>
              <w:rPr>
                <w:spacing w:val="-2"/>
                <w:sz w:val="18"/>
              </w:rPr>
              <w:t xml:space="preserve"> </w:t>
            </w:r>
            <w:r>
              <w:rPr>
                <w:sz w:val="18"/>
              </w:rPr>
              <w:t xml:space="preserve">solid </w:t>
            </w:r>
            <w:r>
              <w:rPr>
                <w:spacing w:val="-2"/>
                <w:sz w:val="18"/>
              </w:rPr>
              <w:t>manure;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707"/>
        </w:trPr>
        <w:tc>
          <w:tcPr>
            <w:tcW w:w="1049" w:type="dxa"/>
            <w:shd w:val="clear" w:color="auto" w:fill="D9D9D9"/>
          </w:tcPr>
          <w:p w:rsidR="001F4CF8" w:rsidRDefault="006A7A18">
            <w:pPr>
              <w:pStyle w:val="TableParagraph"/>
              <w:spacing w:before="146"/>
              <w:ind w:left="57"/>
              <w:rPr>
                <w:sz w:val="18"/>
              </w:rPr>
            </w:pPr>
            <w:r>
              <w:rPr>
                <w:spacing w:val="-2"/>
                <w:sz w:val="18"/>
              </w:rPr>
              <w:t>aIII.2.1.A.4.</w:t>
            </w:r>
          </w:p>
          <w:p w:rsidR="001F4CF8" w:rsidRDefault="006A7A18">
            <w:pPr>
              <w:pStyle w:val="TableParagraph"/>
              <w:spacing w:before="2"/>
              <w:ind w:left="57"/>
              <w:rPr>
                <w:sz w:val="18"/>
              </w:rPr>
            </w:pPr>
            <w:r>
              <w:rPr>
                <w:spacing w:val="-2"/>
                <w:sz w:val="18"/>
              </w:rPr>
              <w:t>b.iii</w:t>
            </w:r>
          </w:p>
        </w:tc>
        <w:tc>
          <w:tcPr>
            <w:tcW w:w="3910" w:type="dxa"/>
            <w:shd w:val="clear" w:color="auto" w:fill="D9D9D9"/>
          </w:tcPr>
          <w:p w:rsidR="001F4CF8" w:rsidRDefault="006A7A18">
            <w:pPr>
              <w:pStyle w:val="TableParagraph"/>
              <w:spacing w:before="43"/>
              <w:ind w:left="57" w:right="46"/>
              <w:jc w:val="both"/>
              <w:rPr>
                <w:sz w:val="18"/>
              </w:rPr>
            </w:pPr>
            <w:r>
              <w:rPr>
                <w:sz w:val="18"/>
              </w:rPr>
              <w:t>(iii) ensuring farms have sufficient manure storage capacity to spread manure only during periods that are suitable for crop growth:</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1092"/>
        </w:trPr>
        <w:tc>
          <w:tcPr>
            <w:tcW w:w="1049" w:type="dxa"/>
            <w:shd w:val="clear" w:color="auto" w:fill="D9D9D9"/>
          </w:tcPr>
          <w:p w:rsidR="001F4CF8" w:rsidRDefault="001F4CF8">
            <w:pPr>
              <w:pStyle w:val="TableParagraph"/>
              <w:spacing w:before="133"/>
              <w:rPr>
                <w:sz w:val="18"/>
              </w:rPr>
            </w:pPr>
          </w:p>
          <w:p w:rsidR="001F4CF8" w:rsidRDefault="006A7A18">
            <w:pPr>
              <w:pStyle w:val="TableParagraph"/>
              <w:spacing w:line="207" w:lineRule="exact"/>
              <w:ind w:left="57"/>
              <w:rPr>
                <w:sz w:val="18"/>
              </w:rPr>
            </w:pPr>
            <w:r>
              <w:rPr>
                <w:spacing w:val="-2"/>
                <w:sz w:val="18"/>
              </w:rPr>
              <w:t>aIII.2.1.A.4.</w:t>
            </w:r>
          </w:p>
          <w:p w:rsidR="001F4CF8" w:rsidRDefault="006A7A18">
            <w:pPr>
              <w:pStyle w:val="TableParagraph"/>
              <w:spacing w:line="207" w:lineRule="exact"/>
              <w:ind w:left="57"/>
              <w:rPr>
                <w:sz w:val="18"/>
              </w:rPr>
            </w:pPr>
            <w:r>
              <w:rPr>
                <w:spacing w:val="-10"/>
                <w:sz w:val="18"/>
              </w:rPr>
              <w:t>c</w:t>
            </w:r>
          </w:p>
        </w:tc>
        <w:tc>
          <w:tcPr>
            <w:tcW w:w="3910" w:type="dxa"/>
            <w:shd w:val="clear" w:color="auto" w:fill="D9D9D9"/>
          </w:tcPr>
          <w:p w:rsidR="001F4CF8" w:rsidRDefault="006A7A18">
            <w:pPr>
              <w:pStyle w:val="TableParagraph"/>
              <w:spacing w:before="28"/>
              <w:ind w:left="57" w:right="46"/>
              <w:jc w:val="both"/>
              <w:rPr>
                <w:sz w:val="18"/>
              </w:rPr>
            </w:pPr>
            <w:r>
              <w:rPr>
                <w:sz w:val="18"/>
              </w:rPr>
              <w:t>(c) reducing emissions from animal housing, by using systems which have been shown to reduce ammonia emissions by at least 20 % compared with the reference method described in the Ammonia Guidance Document;</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1091"/>
        </w:trPr>
        <w:tc>
          <w:tcPr>
            <w:tcW w:w="1049" w:type="dxa"/>
            <w:shd w:val="clear" w:color="auto" w:fill="D9D9D9"/>
          </w:tcPr>
          <w:p w:rsidR="001F4CF8" w:rsidRDefault="001F4CF8">
            <w:pPr>
              <w:pStyle w:val="TableParagraph"/>
              <w:spacing w:before="131"/>
              <w:rPr>
                <w:sz w:val="18"/>
              </w:rPr>
            </w:pPr>
          </w:p>
          <w:p w:rsidR="001F4CF8" w:rsidRDefault="006A7A18">
            <w:pPr>
              <w:pStyle w:val="TableParagraph"/>
              <w:ind w:left="57"/>
              <w:rPr>
                <w:sz w:val="18"/>
              </w:rPr>
            </w:pPr>
            <w:r>
              <w:rPr>
                <w:spacing w:val="-2"/>
                <w:sz w:val="18"/>
              </w:rPr>
              <w:t>aIII.2.1.A.4.</w:t>
            </w:r>
          </w:p>
          <w:p w:rsidR="001F4CF8" w:rsidRDefault="006A7A18">
            <w:pPr>
              <w:pStyle w:val="TableParagraph"/>
              <w:spacing w:before="2"/>
              <w:ind w:left="57"/>
              <w:rPr>
                <w:sz w:val="18"/>
              </w:rPr>
            </w:pPr>
            <w:r>
              <w:rPr>
                <w:spacing w:val="-10"/>
                <w:sz w:val="18"/>
              </w:rPr>
              <w:t>d</w:t>
            </w:r>
          </w:p>
        </w:tc>
        <w:tc>
          <w:tcPr>
            <w:tcW w:w="3910" w:type="dxa"/>
            <w:shd w:val="clear" w:color="auto" w:fill="D9D9D9"/>
          </w:tcPr>
          <w:p w:rsidR="001F4CF8" w:rsidRDefault="006A7A18">
            <w:pPr>
              <w:pStyle w:val="TableParagraph"/>
              <w:spacing w:before="28"/>
              <w:ind w:left="57" w:right="47"/>
              <w:jc w:val="both"/>
              <w:rPr>
                <w:sz w:val="18"/>
              </w:rPr>
            </w:pPr>
            <w:r>
              <w:rPr>
                <w:sz w:val="18"/>
              </w:rPr>
              <w:t>(d) reducing emissions from manure, by using low protein</w:t>
            </w:r>
            <w:r>
              <w:rPr>
                <w:spacing w:val="-2"/>
                <w:sz w:val="18"/>
              </w:rPr>
              <w:t xml:space="preserve"> </w:t>
            </w:r>
            <w:r>
              <w:rPr>
                <w:sz w:val="18"/>
              </w:rPr>
              <w:t>feeding</w:t>
            </w:r>
            <w:r>
              <w:rPr>
                <w:spacing w:val="-2"/>
                <w:sz w:val="18"/>
              </w:rPr>
              <w:t xml:space="preserve"> </w:t>
            </w:r>
            <w:r>
              <w:rPr>
                <w:sz w:val="18"/>
              </w:rPr>
              <w:t>strategies</w:t>
            </w:r>
            <w:r>
              <w:rPr>
                <w:spacing w:val="-3"/>
                <w:sz w:val="18"/>
              </w:rPr>
              <w:t xml:space="preserve"> </w:t>
            </w:r>
            <w:r>
              <w:rPr>
                <w:sz w:val="18"/>
              </w:rPr>
              <w:t>which</w:t>
            </w:r>
            <w:r>
              <w:rPr>
                <w:spacing w:val="-4"/>
                <w:sz w:val="18"/>
              </w:rPr>
              <w:t xml:space="preserve"> </w:t>
            </w:r>
            <w:r>
              <w:rPr>
                <w:sz w:val="18"/>
              </w:rPr>
              <w:t>have</w:t>
            </w:r>
            <w:r>
              <w:rPr>
                <w:spacing w:val="-3"/>
                <w:sz w:val="18"/>
              </w:rPr>
              <w:t xml:space="preserve"> </w:t>
            </w:r>
            <w:r>
              <w:rPr>
                <w:sz w:val="18"/>
              </w:rPr>
              <w:t>been</w:t>
            </w:r>
            <w:r>
              <w:rPr>
                <w:spacing w:val="-2"/>
                <w:sz w:val="18"/>
              </w:rPr>
              <w:t xml:space="preserve"> </w:t>
            </w:r>
            <w:r>
              <w:rPr>
                <w:sz w:val="18"/>
              </w:rPr>
              <w:t>shown</w:t>
            </w:r>
            <w:r>
              <w:rPr>
                <w:spacing w:val="-4"/>
                <w:sz w:val="18"/>
              </w:rPr>
              <w:t xml:space="preserve"> </w:t>
            </w:r>
            <w:r>
              <w:rPr>
                <w:sz w:val="18"/>
              </w:rPr>
              <w:t>to reduce ammonia emissions by at least 10 % compared with the reference method described in</w:t>
            </w:r>
            <w:r>
              <w:rPr>
                <w:spacing w:val="40"/>
                <w:sz w:val="18"/>
              </w:rPr>
              <w:t xml:space="preserve"> </w:t>
            </w:r>
            <w:r>
              <w:rPr>
                <w:sz w:val="18"/>
              </w:rPr>
              <w:t>the Ammonia Guidance Document.</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1917"/>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0"/>
              <w:rPr>
                <w:sz w:val="18"/>
              </w:rPr>
            </w:pPr>
          </w:p>
          <w:p w:rsidR="001F4CF8" w:rsidRDefault="006A7A18">
            <w:pPr>
              <w:pStyle w:val="TableParagraph"/>
              <w:ind w:left="57" w:right="53"/>
              <w:rPr>
                <w:sz w:val="18"/>
              </w:rPr>
            </w:pPr>
            <w:r>
              <w:rPr>
                <w:spacing w:val="-2"/>
                <w:sz w:val="18"/>
              </w:rPr>
              <w:t xml:space="preserve">aIII.2.1.B.1. </w:t>
            </w:r>
            <w:r>
              <w:rPr>
                <w:spacing w:val="-6"/>
                <w:sz w:val="18"/>
              </w:rPr>
              <w:t>1.</w:t>
            </w:r>
          </w:p>
        </w:tc>
        <w:tc>
          <w:tcPr>
            <w:tcW w:w="3910" w:type="dxa"/>
            <w:shd w:val="clear" w:color="auto" w:fill="D9D9D9"/>
          </w:tcPr>
          <w:p w:rsidR="001F4CF8" w:rsidRDefault="006A7A18">
            <w:pPr>
              <w:pStyle w:val="TableParagraph"/>
              <w:numPr>
                <w:ilvl w:val="0"/>
                <w:numId w:val="5"/>
              </w:numPr>
              <w:tabs>
                <w:tab w:val="left" w:pos="375"/>
              </w:tabs>
              <w:spacing w:before="26"/>
              <w:ind w:right="45" w:firstLine="0"/>
              <w:jc w:val="both"/>
              <w:rPr>
                <w:b/>
                <w:sz w:val="18"/>
              </w:rPr>
            </w:pPr>
            <w:r>
              <w:rPr>
                <w:b/>
                <w:sz w:val="18"/>
              </w:rPr>
              <w:t xml:space="preserve">Emission reduction measures to control emissions of fine particulate matter and black </w:t>
            </w:r>
            <w:r>
              <w:rPr>
                <w:b/>
                <w:spacing w:val="-2"/>
                <w:sz w:val="18"/>
              </w:rPr>
              <w:t>carbon</w:t>
            </w:r>
          </w:p>
          <w:p w:rsidR="001F4CF8" w:rsidRDefault="006A7A18">
            <w:pPr>
              <w:pStyle w:val="TableParagraph"/>
              <w:numPr>
                <w:ilvl w:val="1"/>
                <w:numId w:val="5"/>
              </w:numPr>
              <w:tabs>
                <w:tab w:val="left" w:pos="344"/>
              </w:tabs>
              <w:spacing w:before="1"/>
              <w:ind w:right="43" w:firstLine="0"/>
              <w:jc w:val="both"/>
              <w:rPr>
                <w:sz w:val="18"/>
              </w:rPr>
            </w:pPr>
            <w:r>
              <w:rPr>
                <w:sz w:val="18"/>
              </w:rPr>
              <w:t>Without prejudice to Annex II on cross- compliance of Regulation (EU) No 1306/2013 of</w:t>
            </w:r>
            <w:r>
              <w:rPr>
                <w:spacing w:val="40"/>
                <w:sz w:val="18"/>
              </w:rPr>
              <w:t xml:space="preserve"> </w:t>
            </w:r>
            <w:r>
              <w:rPr>
                <w:sz w:val="18"/>
              </w:rPr>
              <w:t xml:space="preserve">the European Parliament and of the Council (1), Member States may ban open field burning of agricultural harvest residue and waste and forest </w:t>
            </w:r>
            <w:r>
              <w:rPr>
                <w:spacing w:val="-2"/>
                <w:sz w:val="18"/>
              </w:rPr>
              <w:t>residue.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val="restart"/>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23"/>
              <w:rPr>
                <w:sz w:val="18"/>
              </w:rPr>
            </w:pPr>
          </w:p>
          <w:p w:rsidR="001F4CF8" w:rsidRDefault="006A7A18">
            <w:pPr>
              <w:pStyle w:val="TableParagraph"/>
              <w:ind w:left="206"/>
              <w:rPr>
                <w:sz w:val="18"/>
              </w:rPr>
            </w:pPr>
            <w:r>
              <w:rPr>
                <w:spacing w:val="-5"/>
                <w:sz w:val="18"/>
              </w:rPr>
              <w:t>НУ</w:t>
            </w:r>
          </w:p>
        </w:tc>
        <w:tc>
          <w:tcPr>
            <w:tcW w:w="2562" w:type="dxa"/>
            <w:vMerge w:val="restart"/>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3"/>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30.</w:t>
            </w:r>
          </w:p>
          <w:p w:rsidR="001F4CF8" w:rsidRDefault="006A7A18">
            <w:pPr>
              <w:pStyle w:val="TableParagraph"/>
              <w:spacing w:before="119"/>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1298"/>
        </w:trPr>
        <w:tc>
          <w:tcPr>
            <w:tcW w:w="1049" w:type="dxa"/>
            <w:shd w:val="clear" w:color="auto" w:fill="D9D9D9"/>
          </w:tcPr>
          <w:p w:rsidR="001F4CF8" w:rsidRDefault="001F4CF8">
            <w:pPr>
              <w:pStyle w:val="TableParagraph"/>
              <w:rPr>
                <w:sz w:val="18"/>
              </w:rPr>
            </w:pPr>
          </w:p>
          <w:p w:rsidR="001F4CF8" w:rsidRDefault="001F4CF8">
            <w:pPr>
              <w:pStyle w:val="TableParagraph"/>
              <w:spacing w:before="30"/>
              <w:rPr>
                <w:sz w:val="18"/>
              </w:rPr>
            </w:pPr>
          </w:p>
          <w:p w:rsidR="001F4CF8" w:rsidRDefault="006A7A18">
            <w:pPr>
              <w:pStyle w:val="TableParagraph"/>
              <w:ind w:left="57" w:right="53"/>
              <w:rPr>
                <w:sz w:val="18"/>
              </w:rPr>
            </w:pPr>
            <w:r>
              <w:rPr>
                <w:spacing w:val="-2"/>
                <w:sz w:val="18"/>
              </w:rPr>
              <w:t xml:space="preserve">aIII.2.1.B.1. </w:t>
            </w:r>
            <w:r>
              <w:rPr>
                <w:spacing w:val="-6"/>
                <w:sz w:val="18"/>
              </w:rPr>
              <w:t>2.</w:t>
            </w:r>
          </w:p>
        </w:tc>
        <w:tc>
          <w:tcPr>
            <w:tcW w:w="3910" w:type="dxa"/>
            <w:shd w:val="clear" w:color="auto" w:fill="D9D9D9"/>
          </w:tcPr>
          <w:p w:rsidR="001F4CF8" w:rsidRDefault="006A7A18">
            <w:pPr>
              <w:pStyle w:val="TableParagraph"/>
              <w:spacing w:before="29"/>
              <w:ind w:left="57" w:right="45"/>
              <w:jc w:val="both"/>
              <w:rPr>
                <w:sz w:val="18"/>
              </w:rPr>
            </w:pPr>
            <w:r>
              <w:rPr>
                <w:sz w:val="18"/>
              </w:rPr>
              <w:t>Member States shall monitor and enforce the implementation of any ban implemented in accordance with the first subparagraph. Any exemptions to such a ban shall be limited to preventive programmes to avoid uncontrolled wildfires, to control pest or to protect biodiversity.</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1298"/>
        </w:trPr>
        <w:tc>
          <w:tcPr>
            <w:tcW w:w="1049" w:type="dxa"/>
            <w:shd w:val="clear" w:color="auto" w:fill="D9D9D9"/>
          </w:tcPr>
          <w:p w:rsidR="001F4CF8" w:rsidRDefault="001F4CF8">
            <w:pPr>
              <w:pStyle w:val="TableParagraph"/>
              <w:rPr>
                <w:sz w:val="18"/>
              </w:rPr>
            </w:pPr>
          </w:p>
          <w:p w:rsidR="001F4CF8" w:rsidRDefault="001F4CF8">
            <w:pPr>
              <w:pStyle w:val="TableParagraph"/>
              <w:spacing w:before="29"/>
              <w:rPr>
                <w:sz w:val="18"/>
              </w:rPr>
            </w:pPr>
          </w:p>
          <w:p w:rsidR="001F4CF8" w:rsidRDefault="006A7A18">
            <w:pPr>
              <w:pStyle w:val="TableParagraph"/>
              <w:spacing w:line="207" w:lineRule="exact"/>
              <w:ind w:left="57"/>
              <w:rPr>
                <w:sz w:val="18"/>
              </w:rPr>
            </w:pPr>
            <w:r>
              <w:rPr>
                <w:spacing w:val="-2"/>
                <w:sz w:val="18"/>
              </w:rPr>
              <w:t>aIII.2.1.B.2.</w:t>
            </w:r>
          </w:p>
          <w:p w:rsidR="001F4CF8" w:rsidRDefault="006A7A18">
            <w:pPr>
              <w:pStyle w:val="TableParagraph"/>
              <w:spacing w:line="207" w:lineRule="exact"/>
              <w:ind w:left="57"/>
              <w:rPr>
                <w:sz w:val="18"/>
              </w:rPr>
            </w:pPr>
            <w:r>
              <w:rPr>
                <w:spacing w:val="-10"/>
                <w:sz w:val="18"/>
              </w:rPr>
              <w:t>a</w:t>
            </w:r>
          </w:p>
        </w:tc>
        <w:tc>
          <w:tcPr>
            <w:tcW w:w="3910" w:type="dxa"/>
            <w:shd w:val="clear" w:color="auto" w:fill="D9D9D9"/>
          </w:tcPr>
          <w:p w:rsidR="001F4CF8" w:rsidRDefault="006A7A18">
            <w:pPr>
              <w:pStyle w:val="TableParagraph"/>
              <w:numPr>
                <w:ilvl w:val="0"/>
                <w:numId w:val="4"/>
              </w:numPr>
              <w:tabs>
                <w:tab w:val="left" w:pos="250"/>
              </w:tabs>
              <w:spacing w:before="28"/>
              <w:ind w:right="46" w:firstLine="0"/>
              <w:jc w:val="both"/>
              <w:rPr>
                <w:sz w:val="18"/>
              </w:rPr>
            </w:pPr>
            <w:r>
              <w:rPr>
                <w:sz w:val="18"/>
              </w:rPr>
              <w:t>Member States may establish a national advisory code of good agricultural practices for the proper management of harvest residue, on the basis of the following approaches:</w:t>
            </w:r>
          </w:p>
          <w:p w:rsidR="001F4CF8" w:rsidRDefault="006A7A18">
            <w:pPr>
              <w:pStyle w:val="TableParagraph"/>
              <w:numPr>
                <w:ilvl w:val="1"/>
                <w:numId w:val="4"/>
              </w:numPr>
              <w:tabs>
                <w:tab w:val="left" w:pos="463"/>
              </w:tabs>
              <w:ind w:right="47" w:firstLine="0"/>
              <w:jc w:val="both"/>
              <w:rPr>
                <w:sz w:val="18"/>
              </w:rPr>
            </w:pPr>
            <w:r>
              <w:rPr>
                <w:sz w:val="18"/>
              </w:rPr>
              <w:t>improvement of soil structure through incorporation of harvest residue;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710"/>
        </w:trPr>
        <w:tc>
          <w:tcPr>
            <w:tcW w:w="1049" w:type="dxa"/>
            <w:shd w:val="clear" w:color="auto" w:fill="D9D9D9"/>
          </w:tcPr>
          <w:p w:rsidR="001F4CF8" w:rsidRDefault="006A7A18">
            <w:pPr>
              <w:pStyle w:val="TableParagraph"/>
              <w:spacing w:before="148" w:line="207" w:lineRule="exact"/>
              <w:ind w:left="57"/>
              <w:rPr>
                <w:sz w:val="18"/>
              </w:rPr>
            </w:pPr>
            <w:r>
              <w:rPr>
                <w:spacing w:val="-2"/>
                <w:sz w:val="18"/>
              </w:rPr>
              <w:t>aIII.2.1.B.2.</w:t>
            </w:r>
          </w:p>
          <w:p w:rsidR="001F4CF8" w:rsidRDefault="006A7A18">
            <w:pPr>
              <w:pStyle w:val="TableParagraph"/>
              <w:spacing w:line="207" w:lineRule="exact"/>
              <w:ind w:left="57"/>
              <w:rPr>
                <w:sz w:val="18"/>
              </w:rPr>
            </w:pPr>
            <w:r>
              <w:rPr>
                <w:spacing w:val="-10"/>
                <w:sz w:val="18"/>
              </w:rPr>
              <w:t>b</w:t>
            </w:r>
          </w:p>
        </w:tc>
        <w:tc>
          <w:tcPr>
            <w:tcW w:w="3910" w:type="dxa"/>
            <w:shd w:val="clear" w:color="auto" w:fill="D9D9D9"/>
          </w:tcPr>
          <w:p w:rsidR="001F4CF8" w:rsidRDefault="006A7A18">
            <w:pPr>
              <w:pStyle w:val="TableParagraph"/>
              <w:spacing w:before="148"/>
              <w:ind w:left="57"/>
              <w:rPr>
                <w:sz w:val="18"/>
              </w:rPr>
            </w:pPr>
            <w:r>
              <w:rPr>
                <w:sz w:val="18"/>
              </w:rPr>
              <w:t>(b)</w:t>
            </w:r>
            <w:r>
              <w:rPr>
                <w:spacing w:val="-6"/>
                <w:sz w:val="18"/>
              </w:rPr>
              <w:t xml:space="preserve"> </w:t>
            </w:r>
            <w:r>
              <w:rPr>
                <w:sz w:val="18"/>
              </w:rPr>
              <w:t>improved</w:t>
            </w:r>
            <w:r>
              <w:rPr>
                <w:spacing w:val="-5"/>
                <w:sz w:val="18"/>
              </w:rPr>
              <w:t xml:space="preserve"> </w:t>
            </w:r>
            <w:r>
              <w:rPr>
                <w:sz w:val="18"/>
              </w:rPr>
              <w:t>techniques</w:t>
            </w:r>
            <w:r>
              <w:rPr>
                <w:spacing w:val="-6"/>
                <w:sz w:val="18"/>
              </w:rPr>
              <w:t xml:space="preserve"> </w:t>
            </w:r>
            <w:r>
              <w:rPr>
                <w:sz w:val="18"/>
              </w:rPr>
              <w:t>for</w:t>
            </w:r>
            <w:r>
              <w:rPr>
                <w:spacing w:val="-6"/>
                <w:sz w:val="18"/>
              </w:rPr>
              <w:t xml:space="preserve"> </w:t>
            </w:r>
            <w:r>
              <w:rPr>
                <w:sz w:val="18"/>
              </w:rPr>
              <w:t>incorporation</w:t>
            </w:r>
            <w:r>
              <w:rPr>
                <w:spacing w:val="-5"/>
                <w:sz w:val="18"/>
              </w:rPr>
              <w:t xml:space="preserve"> </w:t>
            </w:r>
            <w:r>
              <w:rPr>
                <w:sz w:val="18"/>
              </w:rPr>
              <w:t>of</w:t>
            </w:r>
            <w:r>
              <w:rPr>
                <w:spacing w:val="-8"/>
                <w:sz w:val="18"/>
              </w:rPr>
              <w:t xml:space="preserve"> </w:t>
            </w:r>
            <w:r>
              <w:rPr>
                <w:sz w:val="18"/>
              </w:rPr>
              <w:t xml:space="preserve">harvest </w:t>
            </w:r>
            <w:r>
              <w:rPr>
                <w:spacing w:val="-2"/>
                <w:sz w:val="18"/>
              </w:rPr>
              <w:t>residue;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710"/>
        </w:trPr>
        <w:tc>
          <w:tcPr>
            <w:tcW w:w="1049" w:type="dxa"/>
            <w:shd w:val="clear" w:color="auto" w:fill="D9D9D9"/>
          </w:tcPr>
          <w:p w:rsidR="001F4CF8" w:rsidRDefault="006A7A18">
            <w:pPr>
              <w:pStyle w:val="TableParagraph"/>
              <w:spacing w:before="148" w:line="207" w:lineRule="exact"/>
              <w:ind w:left="57"/>
              <w:rPr>
                <w:sz w:val="18"/>
              </w:rPr>
            </w:pPr>
            <w:r>
              <w:rPr>
                <w:spacing w:val="-2"/>
                <w:sz w:val="18"/>
              </w:rPr>
              <w:t>aIII.2.1.B.2.</w:t>
            </w:r>
          </w:p>
          <w:p w:rsidR="001F4CF8" w:rsidRDefault="006A7A18">
            <w:pPr>
              <w:pStyle w:val="TableParagraph"/>
              <w:spacing w:line="207" w:lineRule="exact"/>
              <w:ind w:left="57"/>
              <w:rPr>
                <w:sz w:val="18"/>
              </w:rPr>
            </w:pPr>
            <w:r>
              <w:rPr>
                <w:spacing w:val="-10"/>
                <w:sz w:val="18"/>
              </w:rPr>
              <w:t>c</w:t>
            </w:r>
          </w:p>
        </w:tc>
        <w:tc>
          <w:tcPr>
            <w:tcW w:w="3910" w:type="dxa"/>
            <w:shd w:val="clear" w:color="auto" w:fill="D9D9D9"/>
          </w:tcPr>
          <w:p w:rsidR="001F4CF8" w:rsidRDefault="001F4CF8">
            <w:pPr>
              <w:pStyle w:val="TableParagraph"/>
              <w:spacing w:before="44"/>
              <w:rPr>
                <w:sz w:val="18"/>
              </w:rPr>
            </w:pPr>
          </w:p>
          <w:p w:rsidR="001F4CF8" w:rsidRDefault="006A7A18">
            <w:pPr>
              <w:pStyle w:val="TableParagraph"/>
              <w:ind w:left="57"/>
              <w:rPr>
                <w:sz w:val="18"/>
              </w:rPr>
            </w:pPr>
            <w:r>
              <w:rPr>
                <w:sz w:val="18"/>
              </w:rPr>
              <w:t>(c)</w:t>
            </w:r>
            <w:r>
              <w:rPr>
                <w:spacing w:val="-1"/>
                <w:sz w:val="18"/>
              </w:rPr>
              <w:t xml:space="preserve"> </w:t>
            </w:r>
            <w:r>
              <w:rPr>
                <w:sz w:val="18"/>
              </w:rPr>
              <w:t>alternative</w:t>
            </w:r>
            <w:r>
              <w:rPr>
                <w:spacing w:val="-2"/>
                <w:sz w:val="18"/>
              </w:rPr>
              <w:t xml:space="preserve"> </w:t>
            </w:r>
            <w:r>
              <w:rPr>
                <w:sz w:val="18"/>
              </w:rPr>
              <w:t>use</w:t>
            </w:r>
            <w:r>
              <w:rPr>
                <w:spacing w:val="-3"/>
                <w:sz w:val="18"/>
              </w:rPr>
              <w:t xml:space="preserve"> </w:t>
            </w:r>
            <w:r>
              <w:rPr>
                <w:sz w:val="18"/>
              </w:rPr>
              <w:t>of</w:t>
            </w:r>
            <w:r>
              <w:rPr>
                <w:spacing w:val="-1"/>
                <w:sz w:val="18"/>
              </w:rPr>
              <w:t xml:space="preserve"> </w:t>
            </w:r>
            <w:r>
              <w:rPr>
                <w:sz w:val="18"/>
              </w:rPr>
              <w:t xml:space="preserve">harvest </w:t>
            </w:r>
            <w:r>
              <w:rPr>
                <w:spacing w:val="-2"/>
                <w:sz w:val="18"/>
              </w:rPr>
              <w:t>residue;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1091"/>
        </w:trPr>
        <w:tc>
          <w:tcPr>
            <w:tcW w:w="1049" w:type="dxa"/>
            <w:shd w:val="clear" w:color="auto" w:fill="D9D9D9"/>
          </w:tcPr>
          <w:p w:rsidR="001F4CF8" w:rsidRDefault="001F4CF8">
            <w:pPr>
              <w:pStyle w:val="TableParagraph"/>
              <w:spacing w:before="131"/>
              <w:rPr>
                <w:sz w:val="18"/>
              </w:rPr>
            </w:pPr>
          </w:p>
          <w:p w:rsidR="001F4CF8" w:rsidRDefault="006A7A18">
            <w:pPr>
              <w:pStyle w:val="TableParagraph"/>
              <w:ind w:left="57"/>
              <w:rPr>
                <w:sz w:val="18"/>
              </w:rPr>
            </w:pPr>
            <w:r>
              <w:rPr>
                <w:spacing w:val="-2"/>
                <w:sz w:val="18"/>
              </w:rPr>
              <w:t>aIII.2.1.B.2.</w:t>
            </w:r>
          </w:p>
          <w:p w:rsidR="001F4CF8" w:rsidRDefault="006A7A18">
            <w:pPr>
              <w:pStyle w:val="TableParagraph"/>
              <w:spacing w:before="2"/>
              <w:ind w:left="57"/>
              <w:rPr>
                <w:sz w:val="18"/>
              </w:rPr>
            </w:pPr>
            <w:r>
              <w:rPr>
                <w:spacing w:val="-10"/>
                <w:sz w:val="18"/>
              </w:rPr>
              <w:t>d</w:t>
            </w:r>
          </w:p>
        </w:tc>
        <w:tc>
          <w:tcPr>
            <w:tcW w:w="3910" w:type="dxa"/>
            <w:shd w:val="clear" w:color="auto" w:fill="D9D9D9"/>
          </w:tcPr>
          <w:p w:rsidR="001F4CF8" w:rsidRDefault="006A7A18">
            <w:pPr>
              <w:pStyle w:val="TableParagraph"/>
              <w:spacing w:before="28"/>
              <w:ind w:left="57" w:right="42"/>
              <w:jc w:val="both"/>
              <w:rPr>
                <w:sz w:val="18"/>
              </w:rPr>
            </w:pPr>
            <w:r>
              <w:rPr>
                <w:sz w:val="18"/>
              </w:rPr>
              <w:t xml:space="preserve">(d) improvement of the nutrient status and soil structure through incorporation of manure as required for optimal plant growth, thereby avoiding burning of manure (farmyard manure, deep-straw </w:t>
            </w:r>
            <w:r>
              <w:rPr>
                <w:spacing w:val="-2"/>
                <w:sz w:val="18"/>
              </w:rPr>
              <w:t>bedding).</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883"/>
        </w:trPr>
        <w:tc>
          <w:tcPr>
            <w:tcW w:w="1049" w:type="dxa"/>
            <w:shd w:val="clear" w:color="auto" w:fill="D9D9D9"/>
          </w:tcPr>
          <w:p w:rsidR="001F4CF8" w:rsidRDefault="001F4CF8">
            <w:pPr>
              <w:pStyle w:val="TableParagraph"/>
              <w:spacing w:before="131"/>
              <w:rPr>
                <w:sz w:val="18"/>
              </w:rPr>
            </w:pPr>
          </w:p>
          <w:p w:rsidR="001F4CF8" w:rsidRDefault="006A7A18">
            <w:pPr>
              <w:pStyle w:val="TableParagraph"/>
              <w:ind w:left="57"/>
              <w:rPr>
                <w:sz w:val="18"/>
              </w:rPr>
            </w:pPr>
            <w:r>
              <w:rPr>
                <w:spacing w:val="-2"/>
                <w:sz w:val="18"/>
              </w:rPr>
              <w:t>aIII.2.1.C.1.</w:t>
            </w:r>
          </w:p>
        </w:tc>
        <w:tc>
          <w:tcPr>
            <w:tcW w:w="3910" w:type="dxa"/>
            <w:shd w:val="clear" w:color="auto" w:fill="D9D9D9"/>
          </w:tcPr>
          <w:p w:rsidR="001F4CF8" w:rsidRDefault="006A7A18">
            <w:pPr>
              <w:pStyle w:val="TableParagraph"/>
              <w:spacing w:before="29" w:line="207" w:lineRule="exact"/>
              <w:ind w:left="57"/>
              <w:jc w:val="both"/>
              <w:rPr>
                <w:b/>
                <w:sz w:val="18"/>
              </w:rPr>
            </w:pPr>
            <w:r>
              <w:rPr>
                <w:b/>
                <w:sz w:val="18"/>
              </w:rPr>
              <w:t>C.</w:t>
            </w:r>
            <w:r>
              <w:rPr>
                <w:b/>
                <w:spacing w:val="-2"/>
                <w:sz w:val="18"/>
              </w:rPr>
              <w:t xml:space="preserve"> </w:t>
            </w:r>
            <w:r>
              <w:rPr>
                <w:b/>
                <w:sz w:val="18"/>
              </w:rPr>
              <w:t>Preventing</w:t>
            </w:r>
            <w:r>
              <w:rPr>
                <w:b/>
                <w:spacing w:val="-1"/>
                <w:sz w:val="18"/>
              </w:rPr>
              <w:t xml:space="preserve"> </w:t>
            </w:r>
            <w:r>
              <w:rPr>
                <w:b/>
                <w:sz w:val="18"/>
              </w:rPr>
              <w:t>impacts</w:t>
            </w:r>
            <w:r>
              <w:rPr>
                <w:b/>
                <w:spacing w:val="-2"/>
                <w:sz w:val="18"/>
              </w:rPr>
              <w:t xml:space="preserve"> </w:t>
            </w:r>
            <w:r>
              <w:rPr>
                <w:b/>
                <w:sz w:val="18"/>
              </w:rPr>
              <w:t>on</w:t>
            </w:r>
            <w:r>
              <w:rPr>
                <w:b/>
                <w:spacing w:val="-1"/>
                <w:sz w:val="18"/>
              </w:rPr>
              <w:t xml:space="preserve"> </w:t>
            </w:r>
            <w:r>
              <w:rPr>
                <w:b/>
                <w:sz w:val="18"/>
              </w:rPr>
              <w:t>small</w:t>
            </w:r>
            <w:r>
              <w:rPr>
                <w:b/>
                <w:spacing w:val="-2"/>
                <w:sz w:val="18"/>
              </w:rPr>
              <w:t xml:space="preserve"> farms</w:t>
            </w:r>
          </w:p>
          <w:p w:rsidR="001F4CF8" w:rsidRDefault="006A7A18">
            <w:pPr>
              <w:pStyle w:val="TableParagraph"/>
              <w:ind w:left="57" w:right="47"/>
              <w:jc w:val="both"/>
              <w:rPr>
                <w:sz w:val="18"/>
              </w:rPr>
            </w:pPr>
            <w:r>
              <w:rPr>
                <w:sz w:val="18"/>
              </w:rPr>
              <w:t>In</w:t>
            </w:r>
            <w:r>
              <w:rPr>
                <w:spacing w:val="-3"/>
                <w:sz w:val="18"/>
              </w:rPr>
              <w:t xml:space="preserve"> </w:t>
            </w:r>
            <w:r>
              <w:rPr>
                <w:sz w:val="18"/>
              </w:rPr>
              <w:t>taking</w:t>
            </w:r>
            <w:r>
              <w:rPr>
                <w:spacing w:val="-3"/>
                <w:sz w:val="18"/>
              </w:rPr>
              <w:t xml:space="preserve"> </w:t>
            </w:r>
            <w:r>
              <w:rPr>
                <w:sz w:val="18"/>
              </w:rPr>
              <w:t>the</w:t>
            </w:r>
            <w:r>
              <w:rPr>
                <w:spacing w:val="-5"/>
                <w:sz w:val="18"/>
              </w:rPr>
              <w:t xml:space="preserve"> </w:t>
            </w:r>
            <w:r>
              <w:rPr>
                <w:sz w:val="18"/>
              </w:rPr>
              <w:t>measures</w:t>
            </w:r>
            <w:r>
              <w:rPr>
                <w:spacing w:val="-4"/>
                <w:sz w:val="18"/>
              </w:rPr>
              <w:t xml:space="preserve"> </w:t>
            </w:r>
            <w:r>
              <w:rPr>
                <w:sz w:val="18"/>
              </w:rPr>
              <w:t>outlined</w:t>
            </w:r>
            <w:r>
              <w:rPr>
                <w:spacing w:val="-5"/>
                <w:sz w:val="18"/>
              </w:rPr>
              <w:t xml:space="preserve"> </w:t>
            </w:r>
            <w:r>
              <w:rPr>
                <w:sz w:val="18"/>
              </w:rPr>
              <w:t>in</w:t>
            </w:r>
            <w:r>
              <w:rPr>
                <w:spacing w:val="-5"/>
                <w:sz w:val="18"/>
              </w:rPr>
              <w:t xml:space="preserve"> </w:t>
            </w:r>
            <w:r>
              <w:rPr>
                <w:sz w:val="18"/>
              </w:rPr>
              <w:t>Sections</w:t>
            </w:r>
            <w:r>
              <w:rPr>
                <w:spacing w:val="-4"/>
                <w:sz w:val="18"/>
              </w:rPr>
              <w:t xml:space="preserve"> </w:t>
            </w:r>
            <w:r>
              <w:rPr>
                <w:sz w:val="18"/>
              </w:rPr>
              <w:t>A</w:t>
            </w:r>
            <w:r>
              <w:rPr>
                <w:spacing w:val="-4"/>
                <w:sz w:val="18"/>
              </w:rPr>
              <w:t xml:space="preserve"> </w:t>
            </w:r>
            <w:r>
              <w:rPr>
                <w:sz w:val="18"/>
              </w:rPr>
              <w:t>and</w:t>
            </w:r>
            <w:r>
              <w:rPr>
                <w:spacing w:val="-3"/>
                <w:sz w:val="18"/>
              </w:rPr>
              <w:t xml:space="preserve"> </w:t>
            </w:r>
            <w:r>
              <w:rPr>
                <w:sz w:val="18"/>
              </w:rPr>
              <w:t>B, Member States shall ensure that impacts on small and micro farms are fully taken into account.</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val="restart"/>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64"/>
              <w:rPr>
                <w:sz w:val="18"/>
              </w:rPr>
            </w:pPr>
          </w:p>
          <w:p w:rsidR="001F4CF8" w:rsidRDefault="006A7A18">
            <w:pPr>
              <w:pStyle w:val="TableParagraph"/>
              <w:ind w:left="206"/>
              <w:rPr>
                <w:sz w:val="18"/>
              </w:rPr>
            </w:pPr>
            <w:r>
              <w:rPr>
                <w:spacing w:val="-5"/>
                <w:sz w:val="18"/>
              </w:rPr>
              <w:t>НУ</w:t>
            </w:r>
          </w:p>
        </w:tc>
        <w:tc>
          <w:tcPr>
            <w:tcW w:w="2562" w:type="dxa"/>
            <w:vMerge w:val="restart"/>
          </w:tcPr>
          <w:p w:rsidR="001F4CF8" w:rsidRDefault="001F4CF8">
            <w:pPr>
              <w:pStyle w:val="TableParagraph"/>
              <w:spacing w:before="2"/>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19"/>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30.</w:t>
            </w:r>
          </w:p>
        </w:tc>
        <w:tc>
          <w:tcPr>
            <w:tcW w:w="1544" w:type="dxa"/>
          </w:tcPr>
          <w:p w:rsidR="001F4CF8" w:rsidRDefault="001F4CF8">
            <w:pPr>
              <w:pStyle w:val="TableParagraph"/>
              <w:rPr>
                <w:sz w:val="18"/>
              </w:rPr>
            </w:pPr>
          </w:p>
        </w:tc>
      </w:tr>
      <w:tr w:rsidR="001F4CF8">
        <w:trPr>
          <w:trHeight w:val="885"/>
        </w:trPr>
        <w:tc>
          <w:tcPr>
            <w:tcW w:w="1049" w:type="dxa"/>
            <w:shd w:val="clear" w:color="auto" w:fill="D9D9D9"/>
          </w:tcPr>
          <w:p w:rsidR="001F4CF8" w:rsidRDefault="001F4CF8">
            <w:pPr>
              <w:pStyle w:val="TableParagraph"/>
              <w:spacing w:before="133"/>
              <w:rPr>
                <w:sz w:val="18"/>
              </w:rPr>
            </w:pPr>
          </w:p>
          <w:p w:rsidR="001F4CF8" w:rsidRDefault="006A7A18">
            <w:pPr>
              <w:pStyle w:val="TableParagraph"/>
              <w:ind w:left="57"/>
              <w:rPr>
                <w:sz w:val="18"/>
              </w:rPr>
            </w:pPr>
            <w:r>
              <w:rPr>
                <w:spacing w:val="-2"/>
                <w:sz w:val="18"/>
              </w:rPr>
              <w:t>aIII.2.1.C.2</w:t>
            </w:r>
          </w:p>
        </w:tc>
        <w:tc>
          <w:tcPr>
            <w:tcW w:w="3910" w:type="dxa"/>
            <w:shd w:val="clear" w:color="auto" w:fill="D9D9D9"/>
          </w:tcPr>
          <w:p w:rsidR="001F4CF8" w:rsidRDefault="006A7A18">
            <w:pPr>
              <w:pStyle w:val="TableParagraph"/>
              <w:spacing w:before="28"/>
              <w:ind w:left="57" w:right="45"/>
              <w:jc w:val="both"/>
              <w:rPr>
                <w:sz w:val="18"/>
              </w:rPr>
            </w:pPr>
            <w:r>
              <w:rPr>
                <w:sz w:val="18"/>
              </w:rPr>
              <w:t>Member States may, for instance, exempt small and micro farms from those measures where possible</w:t>
            </w:r>
            <w:r>
              <w:rPr>
                <w:spacing w:val="40"/>
                <w:sz w:val="18"/>
              </w:rPr>
              <w:t xml:space="preserve"> </w:t>
            </w:r>
            <w:r>
              <w:rPr>
                <w:sz w:val="18"/>
              </w:rPr>
              <w:t xml:space="preserve">and appropriate in view of the applicable reduction </w:t>
            </w:r>
            <w:r>
              <w:rPr>
                <w:spacing w:val="-2"/>
                <w:sz w:val="18"/>
              </w:rPr>
              <w:t>commitments.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1209"/>
        </w:trPr>
        <w:tc>
          <w:tcPr>
            <w:tcW w:w="1049" w:type="dxa"/>
            <w:shd w:val="clear" w:color="auto" w:fill="D9D9D9"/>
          </w:tcPr>
          <w:p w:rsidR="001F4CF8" w:rsidRDefault="001F4CF8">
            <w:pPr>
              <w:pStyle w:val="TableParagraph"/>
              <w:rPr>
                <w:sz w:val="18"/>
              </w:rPr>
            </w:pPr>
          </w:p>
        </w:tc>
        <w:tc>
          <w:tcPr>
            <w:tcW w:w="3910" w:type="dxa"/>
            <w:shd w:val="clear" w:color="auto" w:fill="D9D9D9"/>
          </w:tcPr>
          <w:p w:rsidR="001F4CF8" w:rsidRDefault="001F4CF8">
            <w:pPr>
              <w:pStyle w:val="TableParagraph"/>
              <w:rPr>
                <w:sz w:val="18"/>
              </w:rPr>
            </w:pP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tc>
        <w:tc>
          <w:tcPr>
            <w:tcW w:w="2562" w:type="dxa"/>
          </w:tcPr>
          <w:p w:rsidR="001F4CF8" w:rsidRDefault="006A7A18">
            <w:pPr>
              <w:pStyle w:val="TableParagraph"/>
              <w:spacing w:before="26"/>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5026"/>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3"/>
              <w:rPr>
                <w:sz w:val="18"/>
              </w:rPr>
            </w:pPr>
          </w:p>
          <w:p w:rsidR="001F4CF8" w:rsidRDefault="006A7A18">
            <w:pPr>
              <w:pStyle w:val="TableParagraph"/>
              <w:ind w:left="57"/>
              <w:rPr>
                <w:sz w:val="18"/>
              </w:rPr>
            </w:pPr>
            <w:r>
              <w:rPr>
                <w:spacing w:val="-2"/>
                <w:sz w:val="18"/>
              </w:rPr>
              <w:t>aIV.1.</w:t>
            </w:r>
          </w:p>
        </w:tc>
        <w:tc>
          <w:tcPr>
            <w:tcW w:w="3910" w:type="dxa"/>
            <w:shd w:val="clear" w:color="auto" w:fill="D9D9D9"/>
          </w:tcPr>
          <w:p w:rsidR="001F4CF8" w:rsidRDefault="006A7A18">
            <w:pPr>
              <w:pStyle w:val="TableParagraph"/>
              <w:spacing w:before="28" w:line="207" w:lineRule="exact"/>
              <w:ind w:left="57"/>
              <w:jc w:val="both"/>
              <w:rPr>
                <w:b/>
                <w:sz w:val="18"/>
              </w:rPr>
            </w:pPr>
            <w:r>
              <w:rPr>
                <w:b/>
                <w:sz w:val="18"/>
              </w:rPr>
              <w:t>ANNEX</w:t>
            </w:r>
            <w:r>
              <w:rPr>
                <w:b/>
                <w:spacing w:val="-2"/>
                <w:sz w:val="18"/>
              </w:rPr>
              <w:t xml:space="preserve"> </w:t>
            </w:r>
            <w:r>
              <w:rPr>
                <w:b/>
                <w:spacing w:val="-5"/>
                <w:sz w:val="18"/>
              </w:rPr>
              <w:t>IV</w:t>
            </w:r>
          </w:p>
          <w:p w:rsidR="001F4CF8" w:rsidRDefault="006A7A18">
            <w:pPr>
              <w:pStyle w:val="TableParagraph"/>
              <w:tabs>
                <w:tab w:val="left" w:pos="2399"/>
                <w:tab w:val="left" w:pos="2531"/>
                <w:tab w:val="left" w:pos="3471"/>
              </w:tabs>
              <w:ind w:left="57" w:right="46"/>
              <w:jc w:val="both"/>
              <w:rPr>
                <w:b/>
                <w:sz w:val="18"/>
              </w:rPr>
            </w:pPr>
            <w:r>
              <w:rPr>
                <w:b/>
                <w:spacing w:val="-2"/>
                <w:sz w:val="18"/>
              </w:rPr>
              <w:t>METHODOLOGIES</w:t>
            </w:r>
            <w:r>
              <w:rPr>
                <w:b/>
                <w:sz w:val="18"/>
              </w:rPr>
              <w:tab/>
            </w:r>
            <w:r>
              <w:rPr>
                <w:b/>
                <w:spacing w:val="-4"/>
                <w:sz w:val="18"/>
              </w:rPr>
              <w:t>FOR</w:t>
            </w:r>
            <w:r>
              <w:rPr>
                <w:b/>
                <w:sz w:val="18"/>
              </w:rPr>
              <w:tab/>
            </w:r>
            <w:r>
              <w:rPr>
                <w:b/>
                <w:spacing w:val="-4"/>
                <w:sz w:val="18"/>
              </w:rPr>
              <w:t xml:space="preserve">THE </w:t>
            </w:r>
            <w:r>
              <w:rPr>
                <w:b/>
                <w:sz w:val="18"/>
              </w:rPr>
              <w:t xml:space="preserve">PREPARATION AND UPDATING OF NATIONAL EMISSION INVENTORIES AND </w:t>
            </w:r>
            <w:r>
              <w:rPr>
                <w:b/>
                <w:spacing w:val="-2"/>
                <w:sz w:val="18"/>
              </w:rPr>
              <w:t>PROJECTIONS,</w:t>
            </w:r>
            <w:r>
              <w:rPr>
                <w:b/>
                <w:sz w:val="18"/>
              </w:rPr>
              <w:tab/>
            </w:r>
            <w:r>
              <w:rPr>
                <w:b/>
                <w:sz w:val="18"/>
              </w:rPr>
              <w:tab/>
            </w:r>
            <w:r>
              <w:rPr>
                <w:b/>
                <w:spacing w:val="-2"/>
                <w:sz w:val="18"/>
              </w:rPr>
              <w:t xml:space="preserve">INFORMATIVE </w:t>
            </w:r>
            <w:r>
              <w:rPr>
                <w:b/>
                <w:sz w:val="18"/>
              </w:rPr>
              <w:t>INVENTORY REPORTS AND ADJUSTED NATIONAL EMISSION INVENTORIES REFERRED TO IN ARTICLES 5 AND 8</w:t>
            </w:r>
          </w:p>
          <w:p w:rsidR="001F4CF8" w:rsidRDefault="006A7A18">
            <w:pPr>
              <w:pStyle w:val="TableParagraph"/>
              <w:spacing w:before="1"/>
              <w:ind w:left="57" w:right="45"/>
              <w:jc w:val="both"/>
              <w:rPr>
                <w:sz w:val="18"/>
              </w:rPr>
            </w:pPr>
            <w:r>
              <w:rPr>
                <w:sz w:val="18"/>
              </w:rPr>
              <w:t>For the pollutants referred to in Annex I, Member States shall prepare national emission inventories, adjusted national emission inventories where relevant, national emission projections, spatially disaggregated national emission inventories, large point source inventories and informative inventory reports, using the methodologies adopted by Parties to the LRTAP Convention (EMEP Reporting Guidelines), and are requested to use the EMEP/EEA air pollutant emission inventory Guidebook (EMEP/EEA Guidebook) referred to therein. In addition, supplementary information, in particular the activity data, needed for the assessment of the national emission inventories and projections shall be prepared in accordance with the same guidelines.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val="restart"/>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61"/>
              <w:rPr>
                <w:sz w:val="18"/>
              </w:rPr>
            </w:pPr>
          </w:p>
          <w:p w:rsidR="001F4CF8" w:rsidRDefault="006A7A18">
            <w:pPr>
              <w:pStyle w:val="TableParagraph"/>
              <w:ind w:left="206"/>
              <w:rPr>
                <w:sz w:val="18"/>
              </w:rPr>
            </w:pPr>
            <w:r>
              <w:rPr>
                <w:spacing w:val="-5"/>
                <w:sz w:val="18"/>
              </w:rPr>
              <w:t>НУ</w:t>
            </w:r>
          </w:p>
        </w:tc>
        <w:tc>
          <w:tcPr>
            <w:tcW w:w="2562" w:type="dxa"/>
            <w:vMerge w:val="restart"/>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49"/>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19"/>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46.</w:t>
            </w:r>
          </w:p>
          <w:p w:rsidR="001F4CF8" w:rsidRDefault="006A7A18">
            <w:pPr>
              <w:pStyle w:val="TableParagraph"/>
              <w:spacing w:before="123"/>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1089"/>
        </w:trPr>
        <w:tc>
          <w:tcPr>
            <w:tcW w:w="1049" w:type="dxa"/>
            <w:shd w:val="clear" w:color="auto" w:fill="D9D9D9"/>
          </w:tcPr>
          <w:p w:rsidR="001F4CF8" w:rsidRDefault="001F4CF8">
            <w:pPr>
              <w:pStyle w:val="TableParagraph"/>
              <w:spacing w:before="71"/>
              <w:rPr>
                <w:sz w:val="18"/>
              </w:rPr>
            </w:pPr>
          </w:p>
          <w:p w:rsidR="001F4CF8" w:rsidRDefault="006A7A18">
            <w:pPr>
              <w:pStyle w:val="TableParagraph"/>
              <w:ind w:left="57"/>
              <w:rPr>
                <w:sz w:val="18"/>
              </w:rPr>
            </w:pPr>
            <w:r>
              <w:rPr>
                <w:spacing w:val="-2"/>
                <w:sz w:val="18"/>
              </w:rPr>
              <w:t>aIV.2.</w:t>
            </w:r>
          </w:p>
        </w:tc>
        <w:tc>
          <w:tcPr>
            <w:tcW w:w="3910" w:type="dxa"/>
            <w:shd w:val="clear" w:color="auto" w:fill="D9D9D9"/>
          </w:tcPr>
          <w:p w:rsidR="001F4CF8" w:rsidRDefault="006A7A18">
            <w:pPr>
              <w:pStyle w:val="TableParagraph"/>
              <w:spacing w:before="28"/>
              <w:ind w:left="57" w:right="46"/>
              <w:jc w:val="both"/>
              <w:rPr>
                <w:sz w:val="18"/>
              </w:rPr>
            </w:pPr>
            <w:r>
              <w:rPr>
                <w:sz w:val="18"/>
              </w:rPr>
              <w:t>Reliance upon the EMEP Reporting Guidelines is without prejudice to the additional arrangements specified in this Annex and to the requirements on reporting nomenclature, time series and reporting dates specified in Annex I.</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1485"/>
        </w:trPr>
        <w:tc>
          <w:tcPr>
            <w:tcW w:w="1049" w:type="dxa"/>
            <w:shd w:val="clear" w:color="auto" w:fill="D9D9D9"/>
          </w:tcPr>
          <w:p w:rsidR="001F4CF8" w:rsidRDefault="006A7A18">
            <w:pPr>
              <w:pStyle w:val="TableParagraph"/>
              <w:spacing w:before="148"/>
              <w:ind w:left="57"/>
              <w:rPr>
                <w:sz w:val="18"/>
              </w:rPr>
            </w:pPr>
            <w:r>
              <w:rPr>
                <w:spacing w:val="-2"/>
                <w:sz w:val="18"/>
              </w:rPr>
              <w:t>aIV.3.</w:t>
            </w:r>
          </w:p>
          <w:p w:rsidR="001F4CF8" w:rsidRDefault="001F4CF8">
            <w:pPr>
              <w:pStyle w:val="TableParagraph"/>
              <w:rPr>
                <w:sz w:val="18"/>
              </w:rPr>
            </w:pPr>
          </w:p>
          <w:p w:rsidR="001F4CF8" w:rsidRDefault="001F4CF8">
            <w:pPr>
              <w:pStyle w:val="TableParagraph"/>
              <w:spacing w:before="34"/>
              <w:rPr>
                <w:sz w:val="18"/>
              </w:rPr>
            </w:pPr>
          </w:p>
          <w:p w:rsidR="001F4CF8" w:rsidRDefault="006A7A18">
            <w:pPr>
              <w:pStyle w:val="TableParagraph"/>
              <w:ind w:left="57"/>
              <w:rPr>
                <w:sz w:val="18"/>
              </w:rPr>
            </w:pPr>
            <w:r>
              <w:rPr>
                <w:spacing w:val="-4"/>
                <w:sz w:val="18"/>
              </w:rPr>
              <w:t>1.1.</w:t>
            </w:r>
          </w:p>
        </w:tc>
        <w:tc>
          <w:tcPr>
            <w:tcW w:w="3910" w:type="dxa"/>
            <w:shd w:val="clear" w:color="auto" w:fill="D9D9D9"/>
          </w:tcPr>
          <w:p w:rsidR="001F4CF8" w:rsidRDefault="001F4CF8">
            <w:pPr>
              <w:pStyle w:val="TableParagraph"/>
              <w:spacing w:before="18"/>
              <w:rPr>
                <w:sz w:val="18"/>
              </w:rPr>
            </w:pPr>
          </w:p>
          <w:p w:rsidR="001F4CF8" w:rsidRDefault="006A7A18">
            <w:pPr>
              <w:pStyle w:val="TableParagraph"/>
              <w:spacing w:line="207" w:lineRule="exact"/>
              <w:ind w:left="57"/>
              <w:jc w:val="both"/>
              <w:rPr>
                <w:b/>
                <w:sz w:val="18"/>
              </w:rPr>
            </w:pPr>
            <w:r>
              <w:rPr>
                <w:b/>
                <w:sz w:val="18"/>
              </w:rPr>
              <w:t xml:space="preserve">PART </w:t>
            </w:r>
            <w:r>
              <w:rPr>
                <w:b/>
                <w:spacing w:val="-10"/>
                <w:sz w:val="18"/>
              </w:rPr>
              <w:t>1</w:t>
            </w:r>
          </w:p>
          <w:p w:rsidR="001F4CF8" w:rsidRDefault="006A7A18">
            <w:pPr>
              <w:pStyle w:val="TableParagraph"/>
              <w:spacing w:line="207" w:lineRule="exact"/>
              <w:ind w:left="57"/>
              <w:jc w:val="both"/>
              <w:rPr>
                <w:b/>
                <w:sz w:val="18"/>
              </w:rPr>
            </w:pPr>
            <w:r>
              <w:rPr>
                <w:b/>
                <w:sz w:val="18"/>
              </w:rPr>
              <w:t>National</w:t>
            </w:r>
            <w:r>
              <w:rPr>
                <w:b/>
                <w:spacing w:val="-3"/>
                <w:sz w:val="18"/>
              </w:rPr>
              <w:t xml:space="preserve"> </w:t>
            </w:r>
            <w:r>
              <w:rPr>
                <w:b/>
                <w:sz w:val="18"/>
              </w:rPr>
              <w:t>annual</w:t>
            </w:r>
            <w:r>
              <w:rPr>
                <w:b/>
                <w:spacing w:val="-2"/>
                <w:sz w:val="18"/>
              </w:rPr>
              <w:t xml:space="preserve"> </w:t>
            </w:r>
            <w:r>
              <w:rPr>
                <w:b/>
                <w:sz w:val="18"/>
              </w:rPr>
              <w:t>emission</w:t>
            </w:r>
            <w:r>
              <w:rPr>
                <w:b/>
                <w:spacing w:val="-2"/>
                <w:sz w:val="18"/>
              </w:rPr>
              <w:t xml:space="preserve"> inventories</w:t>
            </w:r>
          </w:p>
          <w:p w:rsidR="001F4CF8" w:rsidRDefault="006A7A18">
            <w:pPr>
              <w:pStyle w:val="TableParagraph"/>
              <w:spacing w:before="2"/>
              <w:ind w:left="57" w:right="46"/>
              <w:jc w:val="both"/>
              <w:rPr>
                <w:sz w:val="18"/>
              </w:rPr>
            </w:pPr>
            <w:r>
              <w:rPr>
                <w:sz w:val="18"/>
              </w:rPr>
              <w:t>1. National emission inventories shall be</w:t>
            </w:r>
            <w:r>
              <w:rPr>
                <w:spacing w:val="40"/>
                <w:sz w:val="18"/>
              </w:rPr>
              <w:t xml:space="preserve"> </w:t>
            </w:r>
            <w:r>
              <w:rPr>
                <w:sz w:val="18"/>
              </w:rPr>
              <w:t xml:space="preserve">transparent, consistent, comparable, complete and </w:t>
            </w:r>
            <w:r>
              <w:rPr>
                <w:spacing w:val="-2"/>
                <w:sz w:val="18"/>
              </w:rPr>
              <w:t>accurate.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9"/>
              <w:rPr>
                <w:sz w:val="18"/>
              </w:rPr>
            </w:pPr>
          </w:p>
          <w:p w:rsidR="001F4CF8" w:rsidRDefault="006A7A18">
            <w:pPr>
              <w:pStyle w:val="TableParagraph"/>
              <w:ind w:left="12" w:right="3"/>
              <w:jc w:val="center"/>
              <w:rPr>
                <w:sz w:val="18"/>
              </w:rPr>
            </w:pPr>
            <w:r>
              <w:rPr>
                <w:spacing w:val="-5"/>
                <w:sz w:val="18"/>
              </w:rPr>
              <w:t>НУ</w:t>
            </w:r>
          </w:p>
        </w:tc>
        <w:tc>
          <w:tcPr>
            <w:tcW w:w="2562" w:type="dxa"/>
          </w:tcPr>
          <w:p w:rsidR="001F4CF8" w:rsidRDefault="001F4CF8">
            <w:pPr>
              <w:pStyle w:val="TableParagraph"/>
              <w:spacing w:before="18"/>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19"/>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w:t>
            </w:r>
            <w:r>
              <w:rPr>
                <w:spacing w:val="34"/>
                <w:sz w:val="18"/>
              </w:rPr>
              <w:t xml:space="preserve">  </w:t>
            </w:r>
            <w:r>
              <w:rPr>
                <w:sz w:val="18"/>
              </w:rPr>
              <w:t>кроз</w:t>
            </w:r>
            <w:r>
              <w:rPr>
                <w:spacing w:val="35"/>
                <w:sz w:val="18"/>
              </w:rPr>
              <w:t xml:space="preserve">  </w:t>
            </w:r>
            <w:r>
              <w:rPr>
                <w:spacing w:val="-2"/>
                <w:sz w:val="18"/>
              </w:rPr>
              <w:t>подзаконски</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1482"/>
        </w:trPr>
        <w:tc>
          <w:tcPr>
            <w:tcW w:w="1049" w:type="dxa"/>
            <w:shd w:val="clear" w:color="auto" w:fill="D9D9D9"/>
          </w:tcPr>
          <w:p w:rsidR="001F4CF8" w:rsidRDefault="006A7A18">
            <w:pPr>
              <w:pStyle w:val="TableParagraph"/>
              <w:spacing w:before="146"/>
              <w:ind w:left="57"/>
              <w:rPr>
                <w:sz w:val="18"/>
              </w:rPr>
            </w:pPr>
            <w:r>
              <w:rPr>
                <w:spacing w:val="-2"/>
                <w:sz w:val="18"/>
              </w:rPr>
              <w:t>aIV.3.</w:t>
            </w:r>
          </w:p>
          <w:p w:rsidR="001F4CF8" w:rsidRDefault="001F4CF8">
            <w:pPr>
              <w:pStyle w:val="TableParagraph"/>
              <w:rPr>
                <w:sz w:val="18"/>
              </w:rPr>
            </w:pPr>
          </w:p>
          <w:p w:rsidR="001F4CF8" w:rsidRDefault="001F4CF8">
            <w:pPr>
              <w:pStyle w:val="TableParagraph"/>
              <w:spacing w:before="34"/>
              <w:rPr>
                <w:sz w:val="18"/>
              </w:rPr>
            </w:pPr>
          </w:p>
          <w:p w:rsidR="001F4CF8" w:rsidRDefault="006A7A18">
            <w:pPr>
              <w:pStyle w:val="TableParagraph"/>
              <w:ind w:left="57"/>
              <w:rPr>
                <w:sz w:val="18"/>
              </w:rPr>
            </w:pPr>
            <w:r>
              <w:rPr>
                <w:spacing w:val="-2"/>
                <w:sz w:val="18"/>
              </w:rPr>
              <w:t>1.2.1.</w:t>
            </w:r>
          </w:p>
        </w:tc>
        <w:tc>
          <w:tcPr>
            <w:tcW w:w="3910" w:type="dxa"/>
            <w:shd w:val="clear" w:color="auto" w:fill="D9D9D9"/>
          </w:tcPr>
          <w:p w:rsidR="001F4CF8" w:rsidRDefault="001F4CF8">
            <w:pPr>
              <w:pStyle w:val="TableParagraph"/>
              <w:spacing w:before="15"/>
              <w:rPr>
                <w:sz w:val="18"/>
              </w:rPr>
            </w:pPr>
          </w:p>
          <w:p w:rsidR="001F4CF8" w:rsidRDefault="006A7A18">
            <w:pPr>
              <w:pStyle w:val="TableParagraph"/>
              <w:spacing w:before="1"/>
              <w:ind w:left="57" w:right="44"/>
              <w:jc w:val="both"/>
              <w:rPr>
                <w:sz w:val="18"/>
              </w:rPr>
            </w:pPr>
            <w:r>
              <w:rPr>
                <w:sz w:val="18"/>
              </w:rPr>
              <w:t xml:space="preserve">2. Emissions from identified key categories shall be calculated in accordance with the methodologies defined in the EMEP/EEA Guidebook and with the aim of using a Tier 2 or higher (detailed) </w:t>
            </w:r>
            <w:r>
              <w:rPr>
                <w:spacing w:val="-2"/>
                <w:sz w:val="18"/>
              </w:rPr>
              <w:t>methodology.</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val="restart"/>
          </w:tcPr>
          <w:p w:rsidR="001F4CF8" w:rsidRDefault="001F4CF8">
            <w:pPr>
              <w:pStyle w:val="TableParagraph"/>
              <w:rPr>
                <w:sz w:val="18"/>
              </w:rPr>
            </w:pPr>
          </w:p>
        </w:tc>
        <w:tc>
          <w:tcPr>
            <w:tcW w:w="2562" w:type="dxa"/>
            <w:vMerge w:val="restart"/>
          </w:tcPr>
          <w:p w:rsidR="001F4CF8" w:rsidRDefault="006A7A18">
            <w:pPr>
              <w:pStyle w:val="TableParagraph"/>
              <w:spacing w:before="26"/>
              <w:ind w:left="57"/>
              <w:rPr>
                <w:sz w:val="18"/>
              </w:rPr>
            </w:pPr>
            <w:r>
              <w:rPr>
                <w:sz w:val="18"/>
              </w:rPr>
              <w:t>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46.</w:t>
            </w:r>
          </w:p>
          <w:p w:rsidR="001F4CF8" w:rsidRDefault="006A7A18">
            <w:pPr>
              <w:pStyle w:val="TableParagraph"/>
              <w:spacing w:before="122"/>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1298"/>
        </w:trPr>
        <w:tc>
          <w:tcPr>
            <w:tcW w:w="1049" w:type="dxa"/>
            <w:shd w:val="clear" w:color="auto" w:fill="D9D9D9"/>
          </w:tcPr>
          <w:p w:rsidR="001F4CF8" w:rsidRDefault="001F4CF8">
            <w:pPr>
              <w:pStyle w:val="TableParagraph"/>
              <w:spacing w:before="11"/>
              <w:rPr>
                <w:sz w:val="18"/>
              </w:rPr>
            </w:pPr>
          </w:p>
          <w:p w:rsidR="001F4CF8" w:rsidRDefault="006A7A18">
            <w:pPr>
              <w:pStyle w:val="TableParagraph"/>
              <w:ind w:left="57"/>
              <w:rPr>
                <w:sz w:val="18"/>
              </w:rPr>
            </w:pPr>
            <w:r>
              <w:rPr>
                <w:spacing w:val="-2"/>
                <w:sz w:val="18"/>
              </w:rPr>
              <w:t>aIV.3.</w:t>
            </w:r>
          </w:p>
          <w:p w:rsidR="001F4CF8" w:rsidRDefault="001F4CF8">
            <w:pPr>
              <w:pStyle w:val="TableParagraph"/>
              <w:rPr>
                <w:sz w:val="18"/>
              </w:rPr>
            </w:pPr>
          </w:p>
          <w:p w:rsidR="001F4CF8" w:rsidRDefault="001F4CF8">
            <w:pPr>
              <w:pStyle w:val="TableParagraph"/>
              <w:spacing w:before="35"/>
              <w:rPr>
                <w:sz w:val="18"/>
              </w:rPr>
            </w:pPr>
          </w:p>
          <w:p w:rsidR="001F4CF8" w:rsidRDefault="006A7A18">
            <w:pPr>
              <w:pStyle w:val="TableParagraph"/>
              <w:ind w:left="57"/>
              <w:rPr>
                <w:sz w:val="18"/>
              </w:rPr>
            </w:pPr>
            <w:r>
              <w:rPr>
                <w:spacing w:val="-2"/>
                <w:sz w:val="18"/>
              </w:rPr>
              <w:t>1.2.2.</w:t>
            </w:r>
          </w:p>
        </w:tc>
        <w:tc>
          <w:tcPr>
            <w:tcW w:w="3910" w:type="dxa"/>
            <w:shd w:val="clear" w:color="auto" w:fill="D9D9D9"/>
          </w:tcPr>
          <w:p w:rsidR="001F4CF8" w:rsidRDefault="006A7A18">
            <w:pPr>
              <w:pStyle w:val="TableParagraph"/>
              <w:spacing w:before="28"/>
              <w:ind w:left="57" w:right="45"/>
              <w:jc w:val="both"/>
              <w:rPr>
                <w:sz w:val="18"/>
              </w:rPr>
            </w:pPr>
            <w:r>
              <w:rPr>
                <w:sz w:val="18"/>
              </w:rPr>
              <w:t>Member States may use other scientifically based and compatible methodologies for establishing national emission inventories where those methodologies produce more accurate estimates</w:t>
            </w:r>
            <w:r>
              <w:rPr>
                <w:spacing w:val="40"/>
                <w:sz w:val="18"/>
              </w:rPr>
              <w:t xml:space="preserve"> </w:t>
            </w:r>
            <w:r>
              <w:rPr>
                <w:sz w:val="18"/>
              </w:rPr>
              <w:t>than the default methodologies set out in the EMEP/EEA Guidebook.</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1156"/>
        </w:trPr>
        <w:tc>
          <w:tcPr>
            <w:tcW w:w="1049" w:type="dxa"/>
            <w:shd w:val="clear" w:color="auto" w:fill="D9D9D9"/>
          </w:tcPr>
          <w:p w:rsidR="001F4CF8" w:rsidRDefault="006A7A18">
            <w:pPr>
              <w:pStyle w:val="TableParagraph"/>
              <w:spacing w:before="148"/>
              <w:ind w:left="57"/>
              <w:rPr>
                <w:sz w:val="18"/>
              </w:rPr>
            </w:pPr>
            <w:r>
              <w:rPr>
                <w:spacing w:val="-2"/>
                <w:sz w:val="18"/>
              </w:rPr>
              <w:t>aIV.3.</w:t>
            </w:r>
          </w:p>
          <w:p w:rsidR="001F4CF8" w:rsidRDefault="001F4CF8">
            <w:pPr>
              <w:pStyle w:val="TableParagraph"/>
              <w:rPr>
                <w:sz w:val="18"/>
              </w:rPr>
            </w:pPr>
          </w:p>
          <w:p w:rsidR="001F4CF8" w:rsidRDefault="001F4CF8">
            <w:pPr>
              <w:pStyle w:val="TableParagraph"/>
              <w:spacing w:before="32"/>
              <w:rPr>
                <w:sz w:val="18"/>
              </w:rPr>
            </w:pPr>
          </w:p>
          <w:p w:rsidR="001F4CF8" w:rsidRDefault="006A7A18">
            <w:pPr>
              <w:pStyle w:val="TableParagraph"/>
              <w:ind w:left="57"/>
              <w:rPr>
                <w:sz w:val="18"/>
              </w:rPr>
            </w:pPr>
            <w:r>
              <w:rPr>
                <w:spacing w:val="-4"/>
                <w:sz w:val="18"/>
              </w:rPr>
              <w:t>1.3.</w:t>
            </w:r>
          </w:p>
        </w:tc>
        <w:tc>
          <w:tcPr>
            <w:tcW w:w="3910" w:type="dxa"/>
            <w:shd w:val="clear" w:color="auto" w:fill="D9D9D9"/>
          </w:tcPr>
          <w:p w:rsidR="001F4CF8" w:rsidRDefault="001F4CF8">
            <w:pPr>
              <w:pStyle w:val="TableParagraph"/>
              <w:spacing w:before="61"/>
              <w:rPr>
                <w:sz w:val="18"/>
              </w:rPr>
            </w:pPr>
          </w:p>
          <w:p w:rsidR="001F4CF8" w:rsidRDefault="006A7A18">
            <w:pPr>
              <w:pStyle w:val="TableParagraph"/>
              <w:ind w:left="57" w:right="45"/>
              <w:jc w:val="both"/>
              <w:rPr>
                <w:sz w:val="18"/>
              </w:rPr>
            </w:pPr>
            <w:r>
              <w:rPr>
                <w:sz w:val="18"/>
              </w:rPr>
              <w:t>3. For emissions from transport, Member States</w:t>
            </w:r>
            <w:r>
              <w:rPr>
                <w:spacing w:val="40"/>
                <w:sz w:val="18"/>
              </w:rPr>
              <w:t xml:space="preserve"> </w:t>
            </w:r>
            <w:r>
              <w:rPr>
                <w:sz w:val="18"/>
              </w:rPr>
              <w:t>shall calculate and report emissions consistent with national energy balances reported to Eurostat.</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1298"/>
        </w:trPr>
        <w:tc>
          <w:tcPr>
            <w:tcW w:w="1049" w:type="dxa"/>
            <w:shd w:val="clear" w:color="auto" w:fill="D9D9D9"/>
          </w:tcPr>
          <w:p w:rsidR="001F4CF8" w:rsidRDefault="001F4CF8">
            <w:pPr>
              <w:pStyle w:val="TableParagraph"/>
              <w:spacing w:before="13"/>
              <w:rPr>
                <w:sz w:val="18"/>
              </w:rPr>
            </w:pPr>
          </w:p>
          <w:p w:rsidR="001F4CF8" w:rsidRDefault="006A7A18">
            <w:pPr>
              <w:pStyle w:val="TableParagraph"/>
              <w:ind w:left="57"/>
              <w:rPr>
                <w:sz w:val="18"/>
              </w:rPr>
            </w:pPr>
            <w:r>
              <w:rPr>
                <w:spacing w:val="-2"/>
                <w:sz w:val="18"/>
              </w:rPr>
              <w:t>aIV.3.</w:t>
            </w:r>
          </w:p>
          <w:p w:rsidR="001F4CF8" w:rsidRDefault="001F4CF8">
            <w:pPr>
              <w:pStyle w:val="TableParagraph"/>
              <w:rPr>
                <w:sz w:val="18"/>
              </w:rPr>
            </w:pPr>
          </w:p>
          <w:p w:rsidR="001F4CF8" w:rsidRDefault="001F4CF8">
            <w:pPr>
              <w:pStyle w:val="TableParagraph"/>
              <w:spacing w:before="32"/>
              <w:rPr>
                <w:sz w:val="18"/>
              </w:rPr>
            </w:pPr>
          </w:p>
          <w:p w:rsidR="001F4CF8" w:rsidRDefault="006A7A18">
            <w:pPr>
              <w:pStyle w:val="TableParagraph"/>
              <w:spacing w:before="1"/>
              <w:ind w:left="57"/>
              <w:rPr>
                <w:sz w:val="18"/>
              </w:rPr>
            </w:pPr>
            <w:r>
              <w:rPr>
                <w:spacing w:val="-4"/>
                <w:sz w:val="18"/>
              </w:rPr>
              <w:t>1.4.</w:t>
            </w:r>
          </w:p>
        </w:tc>
        <w:tc>
          <w:tcPr>
            <w:tcW w:w="3910" w:type="dxa"/>
            <w:shd w:val="clear" w:color="auto" w:fill="D9D9D9"/>
          </w:tcPr>
          <w:p w:rsidR="001F4CF8" w:rsidRDefault="006A7A18">
            <w:pPr>
              <w:pStyle w:val="TableParagraph"/>
              <w:spacing w:before="28"/>
              <w:ind w:left="57" w:right="46"/>
              <w:jc w:val="both"/>
              <w:rPr>
                <w:sz w:val="18"/>
              </w:rPr>
            </w:pPr>
            <w:r>
              <w:rPr>
                <w:sz w:val="18"/>
              </w:rPr>
              <w:t>4. Emissions from road transport shall be calculated and reported on the basis of the fuels sold (1) in the Member State concerned. In addition, Member States</w:t>
            </w:r>
            <w:r>
              <w:rPr>
                <w:spacing w:val="-6"/>
                <w:sz w:val="18"/>
              </w:rPr>
              <w:t xml:space="preserve"> </w:t>
            </w:r>
            <w:r>
              <w:rPr>
                <w:sz w:val="18"/>
              </w:rPr>
              <w:t>may</w:t>
            </w:r>
            <w:r>
              <w:rPr>
                <w:spacing w:val="-5"/>
                <w:sz w:val="18"/>
              </w:rPr>
              <w:t xml:space="preserve"> </w:t>
            </w:r>
            <w:r>
              <w:rPr>
                <w:sz w:val="18"/>
              </w:rPr>
              <w:t>also</w:t>
            </w:r>
            <w:r>
              <w:rPr>
                <w:spacing w:val="-5"/>
                <w:sz w:val="18"/>
              </w:rPr>
              <w:t xml:space="preserve"> </w:t>
            </w:r>
            <w:r>
              <w:rPr>
                <w:sz w:val="18"/>
              </w:rPr>
              <w:t>report</w:t>
            </w:r>
            <w:r>
              <w:rPr>
                <w:spacing w:val="-8"/>
                <w:sz w:val="18"/>
              </w:rPr>
              <w:t xml:space="preserve"> </w:t>
            </w:r>
            <w:r>
              <w:rPr>
                <w:sz w:val="18"/>
              </w:rPr>
              <w:t>emissions</w:t>
            </w:r>
            <w:r>
              <w:rPr>
                <w:spacing w:val="-6"/>
                <w:sz w:val="18"/>
              </w:rPr>
              <w:t xml:space="preserve"> </w:t>
            </w:r>
            <w:r>
              <w:rPr>
                <w:sz w:val="18"/>
              </w:rPr>
              <w:t>from</w:t>
            </w:r>
            <w:r>
              <w:rPr>
                <w:spacing w:val="-7"/>
                <w:sz w:val="18"/>
              </w:rPr>
              <w:t xml:space="preserve"> </w:t>
            </w:r>
            <w:r>
              <w:rPr>
                <w:sz w:val="18"/>
              </w:rPr>
              <w:t>road</w:t>
            </w:r>
            <w:r>
              <w:rPr>
                <w:spacing w:val="-5"/>
                <w:sz w:val="18"/>
              </w:rPr>
              <w:t xml:space="preserve"> </w:t>
            </w:r>
            <w:r>
              <w:rPr>
                <w:sz w:val="18"/>
              </w:rPr>
              <w:t>transport based on fuels used or kilometres driven in the Member State.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1156"/>
        </w:trPr>
        <w:tc>
          <w:tcPr>
            <w:tcW w:w="1049" w:type="dxa"/>
            <w:shd w:val="clear" w:color="auto" w:fill="D9D9D9"/>
          </w:tcPr>
          <w:p w:rsidR="001F4CF8" w:rsidRDefault="006A7A18">
            <w:pPr>
              <w:pStyle w:val="TableParagraph"/>
              <w:spacing w:before="148"/>
              <w:ind w:left="57"/>
              <w:rPr>
                <w:sz w:val="18"/>
              </w:rPr>
            </w:pPr>
            <w:r>
              <w:rPr>
                <w:spacing w:val="-2"/>
                <w:sz w:val="18"/>
              </w:rPr>
              <w:t>aIV.3.</w:t>
            </w:r>
          </w:p>
          <w:p w:rsidR="001F4CF8" w:rsidRDefault="001F4CF8">
            <w:pPr>
              <w:pStyle w:val="TableParagraph"/>
              <w:rPr>
                <w:sz w:val="18"/>
              </w:rPr>
            </w:pPr>
          </w:p>
          <w:p w:rsidR="001F4CF8" w:rsidRDefault="001F4CF8">
            <w:pPr>
              <w:pStyle w:val="TableParagraph"/>
              <w:spacing w:before="34"/>
              <w:rPr>
                <w:sz w:val="18"/>
              </w:rPr>
            </w:pPr>
          </w:p>
          <w:p w:rsidR="001F4CF8" w:rsidRDefault="006A7A18">
            <w:pPr>
              <w:pStyle w:val="TableParagraph"/>
              <w:spacing w:before="1"/>
              <w:ind w:left="57"/>
              <w:rPr>
                <w:sz w:val="18"/>
              </w:rPr>
            </w:pPr>
            <w:r>
              <w:rPr>
                <w:spacing w:val="-4"/>
                <w:sz w:val="18"/>
              </w:rPr>
              <w:t>1.5.</w:t>
            </w:r>
          </w:p>
        </w:tc>
        <w:tc>
          <w:tcPr>
            <w:tcW w:w="3910" w:type="dxa"/>
            <w:shd w:val="clear" w:color="auto" w:fill="D9D9D9"/>
          </w:tcPr>
          <w:p w:rsidR="001F4CF8" w:rsidRDefault="006A7A18">
            <w:pPr>
              <w:pStyle w:val="TableParagraph"/>
              <w:spacing w:before="165"/>
              <w:ind w:left="57" w:right="44"/>
              <w:jc w:val="both"/>
              <w:rPr>
                <w:sz w:val="18"/>
              </w:rPr>
            </w:pPr>
            <w:r>
              <w:rPr>
                <w:sz w:val="18"/>
              </w:rPr>
              <w:t xml:space="preserve">5. Member States shall report their annual national emissions expressed in the applicable unit specified in the NFR reporting template of the LRTAP </w:t>
            </w:r>
            <w:r>
              <w:rPr>
                <w:spacing w:val="-2"/>
                <w:sz w:val="18"/>
              </w:rPr>
              <w:t>Convention.</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1713"/>
        </w:trPr>
        <w:tc>
          <w:tcPr>
            <w:tcW w:w="1049" w:type="dxa"/>
            <w:shd w:val="clear" w:color="auto" w:fill="D9D9D9"/>
          </w:tcPr>
          <w:p w:rsidR="001F4CF8" w:rsidRDefault="001F4CF8">
            <w:pPr>
              <w:pStyle w:val="TableParagraph"/>
              <w:rPr>
                <w:sz w:val="18"/>
              </w:rPr>
            </w:pPr>
          </w:p>
          <w:p w:rsidR="001F4CF8" w:rsidRDefault="001F4CF8">
            <w:pPr>
              <w:pStyle w:val="TableParagraph"/>
              <w:spacing w:before="12"/>
              <w:rPr>
                <w:sz w:val="18"/>
              </w:rPr>
            </w:pPr>
          </w:p>
          <w:p w:rsidR="001F4CF8" w:rsidRDefault="006A7A18">
            <w:pPr>
              <w:pStyle w:val="TableParagraph"/>
              <w:spacing w:before="1"/>
              <w:ind w:left="57"/>
              <w:rPr>
                <w:sz w:val="18"/>
              </w:rPr>
            </w:pPr>
            <w:r>
              <w:rPr>
                <w:spacing w:val="-2"/>
                <w:sz w:val="18"/>
              </w:rPr>
              <w:t>aIV.3.</w:t>
            </w:r>
          </w:p>
          <w:p w:rsidR="001F4CF8" w:rsidRDefault="001F4CF8">
            <w:pPr>
              <w:pStyle w:val="TableParagraph"/>
              <w:rPr>
                <w:sz w:val="18"/>
              </w:rPr>
            </w:pPr>
          </w:p>
          <w:p w:rsidR="001F4CF8" w:rsidRDefault="001F4CF8">
            <w:pPr>
              <w:pStyle w:val="TableParagraph"/>
              <w:spacing w:before="32"/>
              <w:rPr>
                <w:sz w:val="18"/>
              </w:rPr>
            </w:pPr>
          </w:p>
          <w:p w:rsidR="001F4CF8" w:rsidRDefault="006A7A18">
            <w:pPr>
              <w:pStyle w:val="TableParagraph"/>
              <w:ind w:left="57"/>
              <w:rPr>
                <w:sz w:val="18"/>
              </w:rPr>
            </w:pPr>
            <w:r>
              <w:rPr>
                <w:spacing w:val="-2"/>
                <w:sz w:val="18"/>
              </w:rPr>
              <w:t>2.1.a</w:t>
            </w:r>
          </w:p>
        </w:tc>
        <w:tc>
          <w:tcPr>
            <w:tcW w:w="3910" w:type="dxa"/>
            <w:shd w:val="clear" w:color="auto" w:fill="D9D9D9"/>
          </w:tcPr>
          <w:p w:rsidR="001F4CF8" w:rsidRDefault="006A7A18">
            <w:pPr>
              <w:pStyle w:val="TableParagraph"/>
              <w:spacing w:before="28"/>
              <w:ind w:left="57"/>
              <w:jc w:val="both"/>
              <w:rPr>
                <w:b/>
                <w:sz w:val="18"/>
              </w:rPr>
            </w:pPr>
            <w:r>
              <w:rPr>
                <w:b/>
                <w:sz w:val="18"/>
              </w:rPr>
              <w:t xml:space="preserve">PART </w:t>
            </w:r>
            <w:r>
              <w:rPr>
                <w:b/>
                <w:spacing w:val="-10"/>
                <w:sz w:val="18"/>
              </w:rPr>
              <w:t>2</w:t>
            </w:r>
          </w:p>
          <w:p w:rsidR="001F4CF8" w:rsidRDefault="006A7A18">
            <w:pPr>
              <w:pStyle w:val="TableParagraph"/>
              <w:spacing w:before="2" w:line="207" w:lineRule="exact"/>
              <w:ind w:left="57"/>
              <w:jc w:val="both"/>
              <w:rPr>
                <w:b/>
                <w:sz w:val="18"/>
              </w:rPr>
            </w:pPr>
            <w:r>
              <w:rPr>
                <w:b/>
                <w:sz w:val="18"/>
              </w:rPr>
              <w:t>National</w:t>
            </w:r>
            <w:r>
              <w:rPr>
                <w:b/>
                <w:spacing w:val="-2"/>
                <w:sz w:val="18"/>
              </w:rPr>
              <w:t xml:space="preserve"> </w:t>
            </w:r>
            <w:r>
              <w:rPr>
                <w:b/>
                <w:sz w:val="18"/>
              </w:rPr>
              <w:t>emission</w:t>
            </w:r>
            <w:r>
              <w:rPr>
                <w:b/>
                <w:spacing w:val="-3"/>
                <w:sz w:val="18"/>
              </w:rPr>
              <w:t xml:space="preserve"> </w:t>
            </w:r>
            <w:r>
              <w:rPr>
                <w:b/>
                <w:spacing w:val="-2"/>
                <w:sz w:val="18"/>
              </w:rPr>
              <w:t>projections</w:t>
            </w:r>
          </w:p>
          <w:p w:rsidR="001F4CF8" w:rsidRDefault="006A7A18">
            <w:pPr>
              <w:pStyle w:val="TableParagraph"/>
              <w:ind w:left="57" w:right="46"/>
              <w:jc w:val="both"/>
              <w:rPr>
                <w:sz w:val="18"/>
              </w:rPr>
            </w:pPr>
            <w:r>
              <w:rPr>
                <w:sz w:val="18"/>
              </w:rPr>
              <w:t>1. National emission projections shall be</w:t>
            </w:r>
            <w:r>
              <w:rPr>
                <w:spacing w:val="40"/>
                <w:sz w:val="18"/>
              </w:rPr>
              <w:t xml:space="preserve"> </w:t>
            </w:r>
            <w:r>
              <w:rPr>
                <w:sz w:val="18"/>
              </w:rPr>
              <w:t>transparent, consistent, comparable, complete and accurate and reported information shall include at least the following:</w:t>
            </w:r>
          </w:p>
          <w:p w:rsidR="001F4CF8" w:rsidRDefault="006A7A18">
            <w:pPr>
              <w:pStyle w:val="TableParagraph"/>
              <w:ind w:left="57" w:right="48"/>
              <w:jc w:val="both"/>
              <w:rPr>
                <w:sz w:val="18"/>
              </w:rPr>
            </w:pPr>
            <w:r>
              <w:rPr>
                <w:sz w:val="18"/>
              </w:rPr>
              <w:t>(a) clear identification of the adopted and planned policies and measures included in the projections;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val="restart"/>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82"/>
              <w:rPr>
                <w:sz w:val="18"/>
              </w:rPr>
            </w:pPr>
          </w:p>
          <w:p w:rsidR="001F4CF8" w:rsidRDefault="006A7A18">
            <w:pPr>
              <w:pStyle w:val="TableParagraph"/>
              <w:spacing w:before="1"/>
              <w:ind w:left="206"/>
              <w:rPr>
                <w:sz w:val="18"/>
              </w:rPr>
            </w:pPr>
            <w:r>
              <w:rPr>
                <w:spacing w:val="-5"/>
                <w:sz w:val="18"/>
              </w:rPr>
              <w:t>НУ</w:t>
            </w:r>
          </w:p>
        </w:tc>
        <w:tc>
          <w:tcPr>
            <w:tcW w:w="2562" w:type="dxa"/>
            <w:vMerge w:val="restart"/>
          </w:tcPr>
          <w:p w:rsidR="001F4CF8" w:rsidRDefault="001F4CF8">
            <w:pPr>
              <w:pStyle w:val="TableParagraph"/>
              <w:spacing w:before="18"/>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46.</w:t>
            </w:r>
          </w:p>
          <w:p w:rsidR="001F4CF8" w:rsidRDefault="006A7A18">
            <w:pPr>
              <w:pStyle w:val="TableParagraph"/>
              <w:spacing w:before="122"/>
              <w:ind w:left="57" w:right="96" w:firstLine="21"/>
              <w:jc w:val="both"/>
              <w:rPr>
                <w:sz w:val="18"/>
              </w:rPr>
            </w:pPr>
            <w:r>
              <w:rPr>
                <w:sz w:val="18"/>
              </w:rPr>
              <w:t>У</w:t>
            </w:r>
            <w:r>
              <w:rPr>
                <w:spacing w:val="-7"/>
                <w:sz w:val="18"/>
              </w:rPr>
              <w:t xml:space="preserve"> </w:t>
            </w:r>
            <w:r>
              <w:rPr>
                <w:sz w:val="18"/>
              </w:rPr>
              <w:t>складу</w:t>
            </w:r>
            <w:r>
              <w:rPr>
                <w:spacing w:val="-7"/>
                <w:sz w:val="18"/>
              </w:rPr>
              <w:t xml:space="preserve"> </w:t>
            </w:r>
            <w:r>
              <w:rPr>
                <w:sz w:val="18"/>
              </w:rPr>
              <w:t>са</w:t>
            </w:r>
            <w:r>
              <w:rPr>
                <w:spacing w:val="-8"/>
                <w:sz w:val="18"/>
              </w:rPr>
              <w:t xml:space="preserve"> </w:t>
            </w:r>
            <w:r>
              <w:rPr>
                <w:sz w:val="18"/>
              </w:rPr>
              <w:t>чланом</w:t>
            </w:r>
            <w:r>
              <w:rPr>
                <w:spacing w:val="-6"/>
                <w:sz w:val="18"/>
              </w:rPr>
              <w:t xml:space="preserve"> </w:t>
            </w:r>
            <w:r>
              <w:rPr>
                <w:sz w:val="18"/>
              </w:rPr>
              <w:t>84.</w:t>
            </w:r>
            <w:r>
              <w:rPr>
                <w:spacing w:val="-7"/>
                <w:sz w:val="18"/>
              </w:rPr>
              <w:t xml:space="preserve"> </w:t>
            </w:r>
            <w:r>
              <w:rPr>
                <w:sz w:val="18"/>
              </w:rPr>
              <w:t>Нацрта закона подзаконски акти за</w:t>
            </w:r>
          </w:p>
        </w:tc>
        <w:tc>
          <w:tcPr>
            <w:tcW w:w="1544" w:type="dxa"/>
          </w:tcPr>
          <w:p w:rsidR="001F4CF8" w:rsidRDefault="001F4CF8">
            <w:pPr>
              <w:pStyle w:val="TableParagraph"/>
              <w:rPr>
                <w:sz w:val="18"/>
              </w:rPr>
            </w:pPr>
          </w:p>
        </w:tc>
      </w:tr>
      <w:tr w:rsidR="001F4CF8">
        <w:trPr>
          <w:trHeight w:val="503"/>
        </w:trPr>
        <w:tc>
          <w:tcPr>
            <w:tcW w:w="1049" w:type="dxa"/>
            <w:shd w:val="clear" w:color="auto" w:fill="D9D9D9"/>
          </w:tcPr>
          <w:p w:rsidR="001F4CF8" w:rsidRDefault="006A7A18">
            <w:pPr>
              <w:pStyle w:val="TableParagraph"/>
              <w:spacing w:before="148"/>
              <w:ind w:left="57"/>
              <w:rPr>
                <w:sz w:val="18"/>
              </w:rPr>
            </w:pPr>
            <w:r>
              <w:rPr>
                <w:spacing w:val="-2"/>
                <w:sz w:val="18"/>
              </w:rPr>
              <w:t>aIV.3.</w:t>
            </w:r>
          </w:p>
        </w:tc>
        <w:tc>
          <w:tcPr>
            <w:tcW w:w="3910" w:type="dxa"/>
            <w:shd w:val="clear" w:color="auto" w:fill="D9D9D9"/>
          </w:tcPr>
          <w:p w:rsidR="001F4CF8" w:rsidRDefault="006A7A18">
            <w:pPr>
              <w:pStyle w:val="TableParagraph"/>
              <w:spacing w:before="45"/>
              <w:ind w:left="57" w:right="56"/>
              <w:rPr>
                <w:sz w:val="18"/>
              </w:rPr>
            </w:pPr>
            <w:r>
              <w:rPr>
                <w:sz w:val="18"/>
              </w:rPr>
              <w:t>(b)</w:t>
            </w:r>
            <w:r>
              <w:rPr>
                <w:spacing w:val="40"/>
                <w:sz w:val="18"/>
              </w:rPr>
              <w:t xml:space="preserve"> </w:t>
            </w:r>
            <w:r>
              <w:rPr>
                <w:sz w:val="18"/>
              </w:rPr>
              <w:t>where</w:t>
            </w:r>
            <w:r>
              <w:rPr>
                <w:spacing w:val="40"/>
                <w:sz w:val="18"/>
              </w:rPr>
              <w:t xml:space="preserve"> </w:t>
            </w:r>
            <w:r>
              <w:rPr>
                <w:sz w:val="18"/>
              </w:rPr>
              <w:t>appropriate,</w:t>
            </w:r>
            <w:r>
              <w:rPr>
                <w:spacing w:val="40"/>
                <w:sz w:val="18"/>
              </w:rPr>
              <w:t xml:space="preserve"> </w:t>
            </w:r>
            <w:r>
              <w:rPr>
                <w:sz w:val="18"/>
              </w:rPr>
              <w:t>the</w:t>
            </w:r>
            <w:r>
              <w:rPr>
                <w:spacing w:val="40"/>
                <w:sz w:val="18"/>
              </w:rPr>
              <w:t xml:space="preserve"> </w:t>
            </w:r>
            <w:r>
              <w:rPr>
                <w:sz w:val="18"/>
              </w:rPr>
              <w:t>results</w:t>
            </w:r>
            <w:r>
              <w:rPr>
                <w:spacing w:val="40"/>
                <w:sz w:val="18"/>
              </w:rPr>
              <w:t xml:space="preserve"> </w:t>
            </w:r>
            <w:r>
              <w:rPr>
                <w:sz w:val="18"/>
              </w:rPr>
              <w:t>of</w:t>
            </w:r>
            <w:r>
              <w:rPr>
                <w:spacing w:val="40"/>
                <w:sz w:val="18"/>
              </w:rPr>
              <w:t xml:space="preserve"> </w:t>
            </w:r>
            <w:r>
              <w:rPr>
                <w:sz w:val="18"/>
              </w:rPr>
              <w:t>sensitivity analysis performed for the projections;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710"/>
        </w:trPr>
        <w:tc>
          <w:tcPr>
            <w:tcW w:w="1049" w:type="dxa"/>
            <w:shd w:val="clear" w:color="auto" w:fill="D9D9D9"/>
          </w:tcPr>
          <w:p w:rsidR="001F4CF8" w:rsidRDefault="001F4CF8">
            <w:pPr>
              <w:pStyle w:val="TableParagraph"/>
              <w:spacing w:before="147"/>
              <w:rPr>
                <w:sz w:val="18"/>
              </w:rPr>
            </w:pPr>
          </w:p>
          <w:p w:rsidR="001F4CF8" w:rsidRDefault="006A7A18">
            <w:pPr>
              <w:pStyle w:val="TableParagraph"/>
              <w:spacing w:before="1"/>
              <w:ind w:left="57"/>
              <w:rPr>
                <w:sz w:val="18"/>
              </w:rPr>
            </w:pPr>
            <w:r>
              <w:rPr>
                <w:spacing w:val="-2"/>
                <w:sz w:val="18"/>
              </w:rPr>
              <w:t>2.1.b</w:t>
            </w:r>
          </w:p>
        </w:tc>
        <w:tc>
          <w:tcPr>
            <w:tcW w:w="3910" w:type="dxa"/>
            <w:shd w:val="clear" w:color="auto" w:fill="D9D9D9"/>
          </w:tcPr>
          <w:p w:rsidR="001F4CF8" w:rsidRDefault="001F4CF8">
            <w:pPr>
              <w:pStyle w:val="TableParagraph"/>
              <w:rPr>
                <w:sz w:val="18"/>
              </w:rPr>
            </w:pP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val="restart"/>
          </w:tcPr>
          <w:p w:rsidR="001F4CF8" w:rsidRDefault="001F4CF8">
            <w:pPr>
              <w:pStyle w:val="TableParagraph"/>
              <w:rPr>
                <w:sz w:val="18"/>
              </w:rPr>
            </w:pPr>
          </w:p>
        </w:tc>
        <w:tc>
          <w:tcPr>
            <w:tcW w:w="2562" w:type="dxa"/>
            <w:vMerge w:val="restart"/>
          </w:tcPr>
          <w:p w:rsidR="001F4CF8" w:rsidRDefault="006A7A18">
            <w:pPr>
              <w:pStyle w:val="TableParagraph"/>
              <w:spacing w:before="26"/>
              <w:ind w:left="57" w:right="19"/>
              <w:rPr>
                <w:sz w:val="18"/>
              </w:rPr>
            </w:pPr>
            <w:r>
              <w:rPr>
                <w:sz w:val="18"/>
              </w:rPr>
              <w:t>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1156"/>
        </w:trPr>
        <w:tc>
          <w:tcPr>
            <w:tcW w:w="1049" w:type="dxa"/>
            <w:shd w:val="clear" w:color="auto" w:fill="D9D9D9"/>
          </w:tcPr>
          <w:p w:rsidR="001F4CF8" w:rsidRDefault="006A7A18">
            <w:pPr>
              <w:pStyle w:val="TableParagraph"/>
              <w:spacing w:before="146"/>
              <w:ind w:left="57"/>
              <w:rPr>
                <w:sz w:val="18"/>
              </w:rPr>
            </w:pPr>
            <w:r>
              <w:rPr>
                <w:spacing w:val="-2"/>
                <w:sz w:val="18"/>
              </w:rPr>
              <w:t>aIV.3.</w:t>
            </w:r>
          </w:p>
          <w:p w:rsidR="001F4CF8" w:rsidRDefault="001F4CF8">
            <w:pPr>
              <w:pStyle w:val="TableParagraph"/>
              <w:rPr>
                <w:sz w:val="18"/>
              </w:rPr>
            </w:pPr>
          </w:p>
          <w:p w:rsidR="001F4CF8" w:rsidRDefault="001F4CF8">
            <w:pPr>
              <w:pStyle w:val="TableParagraph"/>
              <w:spacing w:before="34"/>
              <w:rPr>
                <w:sz w:val="18"/>
              </w:rPr>
            </w:pPr>
          </w:p>
          <w:p w:rsidR="001F4CF8" w:rsidRDefault="006A7A18">
            <w:pPr>
              <w:pStyle w:val="TableParagraph"/>
              <w:ind w:left="57"/>
              <w:rPr>
                <w:sz w:val="18"/>
              </w:rPr>
            </w:pPr>
            <w:r>
              <w:rPr>
                <w:spacing w:val="-2"/>
                <w:sz w:val="18"/>
              </w:rPr>
              <w:t>2.1.c</w:t>
            </w:r>
          </w:p>
        </w:tc>
        <w:tc>
          <w:tcPr>
            <w:tcW w:w="3910" w:type="dxa"/>
            <w:shd w:val="clear" w:color="auto" w:fill="D9D9D9"/>
          </w:tcPr>
          <w:p w:rsidR="001F4CF8" w:rsidRDefault="001F4CF8">
            <w:pPr>
              <w:pStyle w:val="TableParagraph"/>
              <w:spacing w:before="59"/>
              <w:rPr>
                <w:sz w:val="18"/>
              </w:rPr>
            </w:pPr>
          </w:p>
          <w:p w:rsidR="001F4CF8" w:rsidRDefault="006A7A18">
            <w:pPr>
              <w:pStyle w:val="TableParagraph"/>
              <w:ind w:left="57" w:right="45"/>
              <w:jc w:val="both"/>
              <w:rPr>
                <w:sz w:val="18"/>
              </w:rPr>
            </w:pPr>
            <w:r>
              <w:rPr>
                <w:sz w:val="18"/>
              </w:rPr>
              <w:t xml:space="preserve">(c) a description of methodologies, models, underlying assumptions and key input and output </w:t>
            </w:r>
            <w:r>
              <w:rPr>
                <w:spacing w:val="-2"/>
                <w:sz w:val="18"/>
              </w:rPr>
              <w:t>parameters.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2332"/>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16"/>
              <w:rPr>
                <w:sz w:val="18"/>
              </w:rPr>
            </w:pPr>
          </w:p>
          <w:p w:rsidR="001F4CF8" w:rsidRDefault="006A7A18">
            <w:pPr>
              <w:pStyle w:val="TableParagraph"/>
              <w:ind w:left="57"/>
              <w:rPr>
                <w:sz w:val="18"/>
              </w:rPr>
            </w:pPr>
            <w:r>
              <w:rPr>
                <w:spacing w:val="-2"/>
                <w:sz w:val="18"/>
              </w:rPr>
              <w:t>aIV.3.</w:t>
            </w:r>
          </w:p>
          <w:p w:rsidR="001F4CF8" w:rsidRDefault="001F4CF8">
            <w:pPr>
              <w:pStyle w:val="TableParagraph"/>
              <w:rPr>
                <w:sz w:val="18"/>
              </w:rPr>
            </w:pPr>
          </w:p>
          <w:p w:rsidR="001F4CF8" w:rsidRDefault="001F4CF8">
            <w:pPr>
              <w:pStyle w:val="TableParagraph"/>
              <w:spacing w:before="32"/>
              <w:rPr>
                <w:sz w:val="18"/>
              </w:rPr>
            </w:pPr>
          </w:p>
          <w:p w:rsidR="001F4CF8" w:rsidRDefault="006A7A18">
            <w:pPr>
              <w:pStyle w:val="TableParagraph"/>
              <w:ind w:left="57"/>
              <w:rPr>
                <w:sz w:val="18"/>
              </w:rPr>
            </w:pPr>
            <w:r>
              <w:rPr>
                <w:spacing w:val="-4"/>
                <w:sz w:val="18"/>
              </w:rPr>
              <w:t>2.2.</w:t>
            </w:r>
          </w:p>
        </w:tc>
        <w:tc>
          <w:tcPr>
            <w:tcW w:w="3910" w:type="dxa"/>
            <w:shd w:val="clear" w:color="auto" w:fill="D9D9D9"/>
          </w:tcPr>
          <w:p w:rsidR="001F4CF8" w:rsidRDefault="006A7A18">
            <w:pPr>
              <w:pStyle w:val="TableParagraph"/>
              <w:spacing w:before="29"/>
              <w:ind w:left="57" w:right="44"/>
              <w:jc w:val="both"/>
              <w:rPr>
                <w:sz w:val="18"/>
              </w:rPr>
            </w:pPr>
            <w:r>
              <w:rPr>
                <w:sz w:val="18"/>
              </w:rPr>
              <w:t>2. Projections of emissions shall be estimated and reported by NFR source category. Where not possible due to lack of sufficiently detailed data, a justification for</w:t>
            </w:r>
            <w:r>
              <w:rPr>
                <w:spacing w:val="-1"/>
                <w:sz w:val="18"/>
              </w:rPr>
              <w:t xml:space="preserve"> </w:t>
            </w:r>
            <w:r>
              <w:rPr>
                <w:sz w:val="18"/>
              </w:rPr>
              <w:t>reporting at</w:t>
            </w:r>
            <w:r>
              <w:rPr>
                <w:spacing w:val="-2"/>
                <w:sz w:val="18"/>
              </w:rPr>
              <w:t xml:space="preserve"> </w:t>
            </w:r>
            <w:r>
              <w:rPr>
                <w:sz w:val="18"/>
              </w:rPr>
              <w:t>a</w:t>
            </w:r>
            <w:r>
              <w:rPr>
                <w:spacing w:val="-2"/>
                <w:sz w:val="18"/>
              </w:rPr>
              <w:t xml:space="preserve"> </w:t>
            </w:r>
            <w:r>
              <w:rPr>
                <w:sz w:val="18"/>
              </w:rPr>
              <w:t>more</w:t>
            </w:r>
            <w:r>
              <w:rPr>
                <w:spacing w:val="-2"/>
                <w:sz w:val="18"/>
              </w:rPr>
              <w:t xml:space="preserve"> </w:t>
            </w:r>
            <w:r>
              <w:rPr>
                <w:sz w:val="18"/>
              </w:rPr>
              <w:t>aggregated</w:t>
            </w:r>
            <w:r>
              <w:rPr>
                <w:spacing w:val="-2"/>
                <w:sz w:val="18"/>
              </w:rPr>
              <w:t xml:space="preserve"> </w:t>
            </w:r>
            <w:r>
              <w:rPr>
                <w:sz w:val="18"/>
              </w:rPr>
              <w:t>level shall be included in the Informative Inventory Report. Member States shall provide a ‘with measures’</w:t>
            </w:r>
            <w:r>
              <w:rPr>
                <w:spacing w:val="-6"/>
                <w:sz w:val="18"/>
              </w:rPr>
              <w:t xml:space="preserve"> </w:t>
            </w:r>
            <w:r>
              <w:rPr>
                <w:sz w:val="18"/>
              </w:rPr>
              <w:t>(adopted</w:t>
            </w:r>
            <w:r>
              <w:rPr>
                <w:spacing w:val="-7"/>
                <w:sz w:val="18"/>
              </w:rPr>
              <w:t xml:space="preserve"> </w:t>
            </w:r>
            <w:r>
              <w:rPr>
                <w:sz w:val="18"/>
              </w:rPr>
              <w:t>measures)</w:t>
            </w:r>
            <w:r>
              <w:rPr>
                <w:spacing w:val="-6"/>
                <w:sz w:val="18"/>
              </w:rPr>
              <w:t xml:space="preserve"> </w:t>
            </w:r>
            <w:r>
              <w:rPr>
                <w:sz w:val="18"/>
              </w:rPr>
              <w:t>projection</w:t>
            </w:r>
            <w:r>
              <w:rPr>
                <w:spacing w:val="-7"/>
                <w:sz w:val="18"/>
              </w:rPr>
              <w:t xml:space="preserve"> </w:t>
            </w:r>
            <w:r>
              <w:rPr>
                <w:sz w:val="18"/>
              </w:rPr>
              <w:t>and,</w:t>
            </w:r>
            <w:r>
              <w:rPr>
                <w:spacing w:val="-7"/>
                <w:sz w:val="18"/>
              </w:rPr>
              <w:t xml:space="preserve"> </w:t>
            </w:r>
            <w:r>
              <w:rPr>
                <w:sz w:val="18"/>
              </w:rPr>
              <w:t>where relevant, a ‘with additional measures’ (planned measures) projection for each pollutant in accordance with the guidance established in the EMEP/EEA Guidebook.</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1156"/>
        </w:trPr>
        <w:tc>
          <w:tcPr>
            <w:tcW w:w="1049" w:type="dxa"/>
            <w:shd w:val="clear" w:color="auto" w:fill="D9D9D9"/>
          </w:tcPr>
          <w:p w:rsidR="001F4CF8" w:rsidRDefault="006A7A18">
            <w:pPr>
              <w:pStyle w:val="TableParagraph"/>
              <w:spacing w:before="149"/>
              <w:ind w:left="57"/>
              <w:rPr>
                <w:sz w:val="18"/>
              </w:rPr>
            </w:pPr>
            <w:r>
              <w:rPr>
                <w:spacing w:val="-2"/>
                <w:sz w:val="18"/>
              </w:rPr>
              <w:t>aIV.3.</w:t>
            </w:r>
          </w:p>
          <w:p w:rsidR="001F4CF8" w:rsidRDefault="001F4CF8">
            <w:pPr>
              <w:pStyle w:val="TableParagraph"/>
              <w:rPr>
                <w:sz w:val="18"/>
              </w:rPr>
            </w:pPr>
          </w:p>
          <w:p w:rsidR="001F4CF8" w:rsidRDefault="001F4CF8">
            <w:pPr>
              <w:pStyle w:val="TableParagraph"/>
              <w:spacing w:before="31"/>
              <w:rPr>
                <w:sz w:val="18"/>
              </w:rPr>
            </w:pPr>
          </w:p>
          <w:p w:rsidR="001F4CF8" w:rsidRDefault="006A7A18">
            <w:pPr>
              <w:pStyle w:val="TableParagraph"/>
              <w:spacing w:before="1"/>
              <w:ind w:left="57"/>
              <w:rPr>
                <w:sz w:val="18"/>
              </w:rPr>
            </w:pPr>
            <w:r>
              <w:rPr>
                <w:spacing w:val="-4"/>
                <w:sz w:val="18"/>
              </w:rPr>
              <w:t>2.3.</w:t>
            </w:r>
          </w:p>
        </w:tc>
        <w:tc>
          <w:tcPr>
            <w:tcW w:w="3910" w:type="dxa"/>
            <w:shd w:val="clear" w:color="auto" w:fill="D9D9D9"/>
          </w:tcPr>
          <w:p w:rsidR="001F4CF8" w:rsidRDefault="006A7A18">
            <w:pPr>
              <w:pStyle w:val="TableParagraph"/>
              <w:spacing w:before="62"/>
              <w:ind w:left="57" w:right="45"/>
              <w:jc w:val="both"/>
              <w:rPr>
                <w:sz w:val="18"/>
              </w:rPr>
            </w:pPr>
            <w:r>
              <w:rPr>
                <w:sz w:val="18"/>
              </w:rPr>
              <w:t>3. National emission projections shall be consistent with the national annual emission inventory for the year x-3 and with projections reported under Regulation (EU) No 525/2013 of the European Parliament and of the Council (1).</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2541"/>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75"/>
              <w:rPr>
                <w:sz w:val="18"/>
              </w:rPr>
            </w:pPr>
          </w:p>
          <w:p w:rsidR="001F4CF8" w:rsidRDefault="006A7A18">
            <w:pPr>
              <w:pStyle w:val="TableParagraph"/>
              <w:ind w:left="57"/>
              <w:rPr>
                <w:sz w:val="18"/>
              </w:rPr>
            </w:pPr>
            <w:r>
              <w:rPr>
                <w:spacing w:val="-2"/>
                <w:sz w:val="18"/>
              </w:rPr>
              <w:t>aIV.3.</w:t>
            </w:r>
          </w:p>
          <w:p w:rsidR="001F4CF8" w:rsidRDefault="006A7A18">
            <w:pPr>
              <w:pStyle w:val="TableParagraph"/>
              <w:spacing w:before="122"/>
              <w:ind w:left="57"/>
              <w:rPr>
                <w:sz w:val="18"/>
              </w:rPr>
            </w:pPr>
            <w:r>
              <w:rPr>
                <w:spacing w:val="-2"/>
                <w:sz w:val="18"/>
              </w:rPr>
              <w:t>3.1.a</w:t>
            </w:r>
          </w:p>
        </w:tc>
        <w:tc>
          <w:tcPr>
            <w:tcW w:w="3910" w:type="dxa"/>
            <w:shd w:val="clear" w:color="auto" w:fill="D9D9D9"/>
          </w:tcPr>
          <w:p w:rsidR="001F4CF8" w:rsidRDefault="006A7A18">
            <w:pPr>
              <w:pStyle w:val="TableParagraph"/>
              <w:spacing w:before="28" w:line="207" w:lineRule="exact"/>
              <w:ind w:left="57"/>
              <w:jc w:val="both"/>
              <w:rPr>
                <w:b/>
                <w:sz w:val="18"/>
              </w:rPr>
            </w:pPr>
            <w:r>
              <w:rPr>
                <w:b/>
                <w:sz w:val="18"/>
              </w:rPr>
              <w:t xml:space="preserve">PART </w:t>
            </w:r>
            <w:r>
              <w:rPr>
                <w:b/>
                <w:spacing w:val="-10"/>
                <w:sz w:val="18"/>
              </w:rPr>
              <w:t>3</w:t>
            </w:r>
          </w:p>
          <w:p w:rsidR="001F4CF8" w:rsidRDefault="006A7A18">
            <w:pPr>
              <w:pStyle w:val="TableParagraph"/>
              <w:spacing w:line="207" w:lineRule="exact"/>
              <w:ind w:left="57"/>
              <w:jc w:val="both"/>
              <w:rPr>
                <w:b/>
                <w:sz w:val="18"/>
              </w:rPr>
            </w:pPr>
            <w:r>
              <w:rPr>
                <w:b/>
                <w:sz w:val="18"/>
              </w:rPr>
              <w:t>Informative</w:t>
            </w:r>
            <w:r>
              <w:rPr>
                <w:b/>
                <w:spacing w:val="-4"/>
                <w:sz w:val="18"/>
              </w:rPr>
              <w:t xml:space="preserve"> </w:t>
            </w:r>
            <w:r>
              <w:rPr>
                <w:b/>
                <w:sz w:val="18"/>
              </w:rPr>
              <w:t>inventory</w:t>
            </w:r>
            <w:r>
              <w:rPr>
                <w:b/>
                <w:spacing w:val="-1"/>
                <w:sz w:val="18"/>
              </w:rPr>
              <w:t xml:space="preserve"> </w:t>
            </w:r>
            <w:r>
              <w:rPr>
                <w:b/>
                <w:spacing w:val="-2"/>
                <w:sz w:val="18"/>
              </w:rPr>
              <w:t>report</w:t>
            </w:r>
          </w:p>
          <w:p w:rsidR="001F4CF8" w:rsidRDefault="006A7A18">
            <w:pPr>
              <w:pStyle w:val="TableParagraph"/>
              <w:spacing w:before="2"/>
              <w:ind w:left="57" w:right="46"/>
              <w:jc w:val="both"/>
              <w:rPr>
                <w:sz w:val="18"/>
              </w:rPr>
            </w:pPr>
            <w:r>
              <w:rPr>
                <w:sz w:val="18"/>
              </w:rPr>
              <w:t>The informative inventory reports shall be prepared in accordance with the EMEP Reporting Guidelines and reported using the template for inventory</w:t>
            </w:r>
            <w:r>
              <w:rPr>
                <w:spacing w:val="40"/>
                <w:sz w:val="18"/>
              </w:rPr>
              <w:t xml:space="preserve"> </w:t>
            </w:r>
            <w:r>
              <w:rPr>
                <w:sz w:val="18"/>
              </w:rPr>
              <w:t xml:space="preserve">reports as specified therein. The inventory report shall include, as a minimum, the following </w:t>
            </w:r>
            <w:r>
              <w:rPr>
                <w:spacing w:val="-2"/>
                <w:sz w:val="18"/>
              </w:rPr>
              <w:t>information:</w:t>
            </w:r>
          </w:p>
          <w:p w:rsidR="001F4CF8" w:rsidRDefault="006A7A18">
            <w:pPr>
              <w:pStyle w:val="TableParagraph"/>
              <w:ind w:left="57" w:right="46"/>
              <w:jc w:val="both"/>
              <w:rPr>
                <w:sz w:val="18"/>
              </w:rPr>
            </w:pPr>
            <w:r>
              <w:rPr>
                <w:sz w:val="18"/>
              </w:rPr>
              <w:t>(a) descriptions, references and sources of information of the specific methodologies, assumptions, emission factors and activity data, as well as the rationale for their selection;</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val="restart"/>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7"/>
              <w:rPr>
                <w:sz w:val="18"/>
              </w:rPr>
            </w:pPr>
          </w:p>
          <w:p w:rsidR="001F4CF8" w:rsidRDefault="006A7A18">
            <w:pPr>
              <w:pStyle w:val="TableParagraph"/>
              <w:spacing w:before="1"/>
              <w:ind w:left="206"/>
              <w:rPr>
                <w:sz w:val="18"/>
              </w:rPr>
            </w:pPr>
            <w:r>
              <w:rPr>
                <w:spacing w:val="-5"/>
                <w:sz w:val="18"/>
              </w:rPr>
              <w:t>НУ</w:t>
            </w:r>
          </w:p>
        </w:tc>
        <w:tc>
          <w:tcPr>
            <w:tcW w:w="2562" w:type="dxa"/>
            <w:vMerge w:val="restart"/>
          </w:tcPr>
          <w:p w:rsidR="001F4CF8" w:rsidRDefault="001F4CF8">
            <w:pPr>
              <w:pStyle w:val="TableParagraph"/>
              <w:rPr>
                <w:sz w:val="18"/>
              </w:rPr>
            </w:pPr>
          </w:p>
          <w:p w:rsidR="001F4CF8" w:rsidRDefault="001F4CF8">
            <w:pPr>
              <w:pStyle w:val="TableParagraph"/>
              <w:spacing w:before="17"/>
              <w:rPr>
                <w:sz w:val="18"/>
              </w:rPr>
            </w:pPr>
          </w:p>
          <w:p w:rsidR="001F4CF8" w:rsidRDefault="006A7A18">
            <w:pPr>
              <w:pStyle w:val="TableParagraph"/>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0"/>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46.</w:t>
            </w:r>
          </w:p>
          <w:p w:rsidR="001F4CF8" w:rsidRDefault="006A7A18">
            <w:pPr>
              <w:pStyle w:val="TableParagraph"/>
              <w:spacing w:before="122"/>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829"/>
        </w:trPr>
        <w:tc>
          <w:tcPr>
            <w:tcW w:w="1049" w:type="dxa"/>
            <w:shd w:val="clear" w:color="auto" w:fill="D9D9D9"/>
          </w:tcPr>
          <w:p w:rsidR="001F4CF8" w:rsidRDefault="006A7A18">
            <w:pPr>
              <w:pStyle w:val="TableParagraph"/>
              <w:spacing w:before="148"/>
              <w:ind w:left="57"/>
              <w:rPr>
                <w:sz w:val="18"/>
              </w:rPr>
            </w:pPr>
            <w:r>
              <w:rPr>
                <w:spacing w:val="-2"/>
                <w:sz w:val="18"/>
              </w:rPr>
              <w:t>aIV.3.</w:t>
            </w:r>
          </w:p>
          <w:p w:rsidR="001F4CF8" w:rsidRDefault="006A7A18">
            <w:pPr>
              <w:pStyle w:val="TableParagraph"/>
              <w:spacing w:before="120"/>
              <w:ind w:left="57"/>
              <w:rPr>
                <w:sz w:val="18"/>
              </w:rPr>
            </w:pPr>
            <w:r>
              <w:rPr>
                <w:spacing w:val="-2"/>
                <w:sz w:val="18"/>
              </w:rPr>
              <w:t>3.1.b</w:t>
            </w:r>
          </w:p>
        </w:tc>
        <w:tc>
          <w:tcPr>
            <w:tcW w:w="3910" w:type="dxa"/>
            <w:shd w:val="clear" w:color="auto" w:fill="D9D9D9"/>
          </w:tcPr>
          <w:p w:rsidR="001F4CF8" w:rsidRDefault="001F4CF8">
            <w:pPr>
              <w:pStyle w:val="TableParagraph"/>
              <w:spacing w:before="1"/>
              <w:rPr>
                <w:sz w:val="18"/>
              </w:rPr>
            </w:pPr>
          </w:p>
          <w:p w:rsidR="001F4CF8" w:rsidRDefault="006A7A18">
            <w:pPr>
              <w:pStyle w:val="TableParagraph"/>
              <w:ind w:left="57"/>
              <w:rPr>
                <w:sz w:val="18"/>
              </w:rPr>
            </w:pPr>
            <w:r>
              <w:rPr>
                <w:sz w:val="18"/>
              </w:rPr>
              <w:t>(b)</w:t>
            </w:r>
            <w:r>
              <w:rPr>
                <w:spacing w:val="27"/>
                <w:sz w:val="18"/>
              </w:rPr>
              <w:t xml:space="preserve"> </w:t>
            </w:r>
            <w:r>
              <w:rPr>
                <w:sz w:val="18"/>
              </w:rPr>
              <w:t>a</w:t>
            </w:r>
            <w:r>
              <w:rPr>
                <w:spacing w:val="26"/>
                <w:sz w:val="18"/>
              </w:rPr>
              <w:t xml:space="preserve"> </w:t>
            </w:r>
            <w:r>
              <w:rPr>
                <w:sz w:val="18"/>
              </w:rPr>
              <w:t>description</w:t>
            </w:r>
            <w:r>
              <w:rPr>
                <w:spacing w:val="28"/>
                <w:sz w:val="18"/>
              </w:rPr>
              <w:t xml:space="preserve"> </w:t>
            </w:r>
            <w:r>
              <w:rPr>
                <w:sz w:val="18"/>
              </w:rPr>
              <w:t>of</w:t>
            </w:r>
            <w:r>
              <w:rPr>
                <w:spacing w:val="27"/>
                <w:sz w:val="18"/>
              </w:rPr>
              <w:t xml:space="preserve"> </w:t>
            </w:r>
            <w:r>
              <w:rPr>
                <w:sz w:val="18"/>
              </w:rPr>
              <w:t>the</w:t>
            </w:r>
            <w:r>
              <w:rPr>
                <w:spacing w:val="26"/>
                <w:sz w:val="18"/>
              </w:rPr>
              <w:t xml:space="preserve"> </w:t>
            </w:r>
            <w:r>
              <w:rPr>
                <w:sz w:val="18"/>
              </w:rPr>
              <w:t>national</w:t>
            </w:r>
            <w:r>
              <w:rPr>
                <w:spacing w:val="25"/>
                <w:sz w:val="18"/>
              </w:rPr>
              <w:t xml:space="preserve"> </w:t>
            </w:r>
            <w:r>
              <w:rPr>
                <w:sz w:val="18"/>
              </w:rPr>
              <w:t>key</w:t>
            </w:r>
            <w:r>
              <w:rPr>
                <w:spacing w:val="28"/>
                <w:sz w:val="18"/>
              </w:rPr>
              <w:t xml:space="preserve"> </w:t>
            </w:r>
            <w:r>
              <w:rPr>
                <w:sz w:val="18"/>
              </w:rPr>
              <w:t>categories</w:t>
            </w:r>
            <w:r>
              <w:rPr>
                <w:spacing w:val="26"/>
                <w:sz w:val="18"/>
              </w:rPr>
              <w:t xml:space="preserve"> </w:t>
            </w:r>
            <w:r>
              <w:rPr>
                <w:sz w:val="18"/>
              </w:rPr>
              <w:t>of emission sources;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830"/>
        </w:trPr>
        <w:tc>
          <w:tcPr>
            <w:tcW w:w="1049" w:type="dxa"/>
            <w:shd w:val="clear" w:color="auto" w:fill="D9D9D9"/>
          </w:tcPr>
          <w:p w:rsidR="001F4CF8" w:rsidRDefault="006A7A18">
            <w:pPr>
              <w:pStyle w:val="TableParagraph"/>
              <w:spacing w:before="146"/>
              <w:ind w:left="57"/>
              <w:rPr>
                <w:sz w:val="18"/>
              </w:rPr>
            </w:pPr>
            <w:r>
              <w:rPr>
                <w:spacing w:val="-2"/>
                <w:sz w:val="18"/>
              </w:rPr>
              <w:t>aIV.3.</w:t>
            </w:r>
          </w:p>
          <w:p w:rsidR="001F4CF8" w:rsidRDefault="006A7A18">
            <w:pPr>
              <w:pStyle w:val="TableParagraph"/>
              <w:spacing w:before="122"/>
              <w:ind w:left="57"/>
              <w:rPr>
                <w:sz w:val="18"/>
              </w:rPr>
            </w:pPr>
            <w:r>
              <w:rPr>
                <w:spacing w:val="-2"/>
                <w:sz w:val="18"/>
              </w:rPr>
              <w:t>3.1.c</w:t>
            </w:r>
          </w:p>
        </w:tc>
        <w:tc>
          <w:tcPr>
            <w:tcW w:w="3910" w:type="dxa"/>
            <w:shd w:val="clear" w:color="auto" w:fill="D9D9D9"/>
          </w:tcPr>
          <w:p w:rsidR="001F4CF8" w:rsidRDefault="006A7A18">
            <w:pPr>
              <w:pStyle w:val="TableParagraph"/>
              <w:spacing w:before="206"/>
              <w:ind w:left="57"/>
              <w:rPr>
                <w:sz w:val="18"/>
              </w:rPr>
            </w:pPr>
            <w:r>
              <w:rPr>
                <w:sz w:val="18"/>
              </w:rPr>
              <w:t>(c)</w:t>
            </w:r>
            <w:r>
              <w:rPr>
                <w:spacing w:val="28"/>
                <w:sz w:val="18"/>
              </w:rPr>
              <w:t xml:space="preserve"> </w:t>
            </w:r>
            <w:r>
              <w:rPr>
                <w:sz w:val="18"/>
              </w:rPr>
              <w:t>information</w:t>
            </w:r>
            <w:r>
              <w:rPr>
                <w:spacing w:val="27"/>
                <w:sz w:val="18"/>
              </w:rPr>
              <w:t xml:space="preserve"> </w:t>
            </w:r>
            <w:r>
              <w:rPr>
                <w:sz w:val="18"/>
              </w:rPr>
              <w:t>on</w:t>
            </w:r>
            <w:r>
              <w:rPr>
                <w:spacing w:val="27"/>
                <w:sz w:val="18"/>
              </w:rPr>
              <w:t xml:space="preserve"> </w:t>
            </w:r>
            <w:r>
              <w:rPr>
                <w:sz w:val="18"/>
              </w:rPr>
              <w:t>uncertainties,</w:t>
            </w:r>
            <w:r>
              <w:rPr>
                <w:spacing w:val="28"/>
                <w:sz w:val="18"/>
              </w:rPr>
              <w:t xml:space="preserve"> </w:t>
            </w:r>
            <w:r>
              <w:rPr>
                <w:sz w:val="18"/>
              </w:rPr>
              <w:t>quality</w:t>
            </w:r>
            <w:r>
              <w:rPr>
                <w:spacing w:val="27"/>
                <w:sz w:val="18"/>
              </w:rPr>
              <w:t xml:space="preserve"> </w:t>
            </w:r>
            <w:r>
              <w:rPr>
                <w:sz w:val="18"/>
              </w:rPr>
              <w:t>assurance and verification;</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val="restart"/>
          </w:tcPr>
          <w:p w:rsidR="001F4CF8" w:rsidRDefault="001F4CF8">
            <w:pPr>
              <w:pStyle w:val="TableParagraph"/>
              <w:rPr>
                <w:sz w:val="18"/>
              </w:rPr>
            </w:pPr>
          </w:p>
        </w:tc>
        <w:tc>
          <w:tcPr>
            <w:tcW w:w="2562" w:type="dxa"/>
            <w:vMerge w:val="restart"/>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830"/>
        </w:trPr>
        <w:tc>
          <w:tcPr>
            <w:tcW w:w="1049" w:type="dxa"/>
            <w:shd w:val="clear" w:color="auto" w:fill="D9D9D9"/>
          </w:tcPr>
          <w:p w:rsidR="001F4CF8" w:rsidRDefault="006A7A18">
            <w:pPr>
              <w:pStyle w:val="TableParagraph"/>
              <w:spacing w:before="146"/>
              <w:ind w:left="57"/>
              <w:rPr>
                <w:sz w:val="18"/>
              </w:rPr>
            </w:pPr>
            <w:r>
              <w:rPr>
                <w:spacing w:val="-2"/>
                <w:sz w:val="18"/>
              </w:rPr>
              <w:t>aIV.3.</w:t>
            </w:r>
          </w:p>
          <w:p w:rsidR="001F4CF8" w:rsidRDefault="006A7A18">
            <w:pPr>
              <w:pStyle w:val="TableParagraph"/>
              <w:spacing w:before="122"/>
              <w:ind w:left="57"/>
              <w:rPr>
                <w:sz w:val="18"/>
              </w:rPr>
            </w:pPr>
            <w:r>
              <w:rPr>
                <w:spacing w:val="-2"/>
                <w:sz w:val="18"/>
              </w:rPr>
              <w:t>3.1.d</w:t>
            </w:r>
          </w:p>
        </w:tc>
        <w:tc>
          <w:tcPr>
            <w:tcW w:w="3910" w:type="dxa"/>
            <w:shd w:val="clear" w:color="auto" w:fill="D9D9D9"/>
          </w:tcPr>
          <w:p w:rsidR="001F4CF8" w:rsidRDefault="006A7A18">
            <w:pPr>
              <w:pStyle w:val="TableParagraph"/>
              <w:spacing w:before="206"/>
              <w:ind w:left="57"/>
              <w:rPr>
                <w:sz w:val="18"/>
              </w:rPr>
            </w:pPr>
            <w:r>
              <w:rPr>
                <w:sz w:val="18"/>
              </w:rPr>
              <w:t>(d)</w:t>
            </w:r>
            <w:r>
              <w:rPr>
                <w:spacing w:val="32"/>
                <w:sz w:val="18"/>
              </w:rPr>
              <w:t xml:space="preserve"> </w:t>
            </w:r>
            <w:r>
              <w:rPr>
                <w:sz w:val="18"/>
              </w:rPr>
              <w:t>a</w:t>
            </w:r>
            <w:r>
              <w:rPr>
                <w:spacing w:val="32"/>
                <w:sz w:val="18"/>
              </w:rPr>
              <w:t xml:space="preserve"> </w:t>
            </w:r>
            <w:r>
              <w:rPr>
                <w:sz w:val="18"/>
              </w:rPr>
              <w:t>description</w:t>
            </w:r>
            <w:r>
              <w:rPr>
                <w:spacing w:val="33"/>
                <w:sz w:val="18"/>
              </w:rPr>
              <w:t xml:space="preserve"> </w:t>
            </w:r>
            <w:r>
              <w:rPr>
                <w:sz w:val="18"/>
              </w:rPr>
              <w:t>of</w:t>
            </w:r>
            <w:r>
              <w:rPr>
                <w:spacing w:val="32"/>
                <w:sz w:val="18"/>
              </w:rPr>
              <w:t xml:space="preserve"> </w:t>
            </w:r>
            <w:r>
              <w:rPr>
                <w:sz w:val="18"/>
              </w:rPr>
              <w:t>the</w:t>
            </w:r>
            <w:r>
              <w:rPr>
                <w:spacing w:val="32"/>
                <w:sz w:val="18"/>
              </w:rPr>
              <w:t xml:space="preserve"> </w:t>
            </w:r>
            <w:r>
              <w:rPr>
                <w:sz w:val="18"/>
              </w:rPr>
              <w:t>institutional</w:t>
            </w:r>
            <w:r>
              <w:rPr>
                <w:spacing w:val="33"/>
                <w:sz w:val="18"/>
              </w:rPr>
              <w:t xml:space="preserve"> </w:t>
            </w:r>
            <w:r>
              <w:rPr>
                <w:sz w:val="18"/>
              </w:rPr>
              <w:t>arrangements for inventory preparation;</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830"/>
        </w:trPr>
        <w:tc>
          <w:tcPr>
            <w:tcW w:w="1049" w:type="dxa"/>
            <w:shd w:val="clear" w:color="auto" w:fill="D9D9D9"/>
          </w:tcPr>
          <w:p w:rsidR="001F4CF8" w:rsidRDefault="006A7A18">
            <w:pPr>
              <w:pStyle w:val="TableParagraph"/>
              <w:spacing w:before="146"/>
              <w:ind w:left="57"/>
              <w:rPr>
                <w:sz w:val="18"/>
              </w:rPr>
            </w:pPr>
            <w:r>
              <w:rPr>
                <w:spacing w:val="-2"/>
                <w:sz w:val="18"/>
              </w:rPr>
              <w:t>aIV.3.</w:t>
            </w:r>
          </w:p>
          <w:p w:rsidR="001F4CF8" w:rsidRDefault="006A7A18">
            <w:pPr>
              <w:pStyle w:val="TableParagraph"/>
              <w:spacing w:before="122"/>
              <w:ind w:left="57"/>
              <w:rPr>
                <w:sz w:val="18"/>
              </w:rPr>
            </w:pPr>
            <w:r>
              <w:rPr>
                <w:spacing w:val="-2"/>
                <w:sz w:val="18"/>
              </w:rPr>
              <w:t>3.1.e</w:t>
            </w:r>
          </w:p>
        </w:tc>
        <w:tc>
          <w:tcPr>
            <w:tcW w:w="3910" w:type="dxa"/>
            <w:shd w:val="clear" w:color="auto" w:fill="D9D9D9"/>
          </w:tcPr>
          <w:p w:rsidR="001F4CF8" w:rsidRDefault="001F4CF8">
            <w:pPr>
              <w:pStyle w:val="TableParagraph"/>
              <w:spacing w:before="105"/>
              <w:rPr>
                <w:sz w:val="18"/>
              </w:rPr>
            </w:pPr>
          </w:p>
          <w:p w:rsidR="001F4CF8" w:rsidRDefault="006A7A18">
            <w:pPr>
              <w:pStyle w:val="TableParagraph"/>
              <w:ind w:left="57"/>
              <w:rPr>
                <w:sz w:val="18"/>
              </w:rPr>
            </w:pPr>
            <w:r>
              <w:rPr>
                <w:sz w:val="18"/>
              </w:rPr>
              <w:t>(e)</w:t>
            </w:r>
            <w:r>
              <w:rPr>
                <w:spacing w:val="-1"/>
                <w:sz w:val="18"/>
              </w:rPr>
              <w:t xml:space="preserve"> </w:t>
            </w:r>
            <w:r>
              <w:rPr>
                <w:sz w:val="18"/>
              </w:rPr>
              <w:t>recalculations</w:t>
            </w:r>
            <w:r>
              <w:rPr>
                <w:spacing w:val="-1"/>
                <w:sz w:val="18"/>
              </w:rPr>
              <w:t xml:space="preserve"> </w:t>
            </w:r>
            <w:r>
              <w:rPr>
                <w:sz w:val="18"/>
              </w:rPr>
              <w:t>and</w:t>
            </w:r>
            <w:r>
              <w:rPr>
                <w:spacing w:val="-2"/>
                <w:sz w:val="18"/>
              </w:rPr>
              <w:t xml:space="preserve"> </w:t>
            </w:r>
            <w:r>
              <w:rPr>
                <w:sz w:val="18"/>
              </w:rPr>
              <w:t>planned</w:t>
            </w:r>
            <w:r>
              <w:rPr>
                <w:spacing w:val="-1"/>
                <w:sz w:val="18"/>
              </w:rPr>
              <w:t xml:space="preserve"> </w:t>
            </w:r>
            <w:r>
              <w:rPr>
                <w:spacing w:val="-2"/>
                <w:sz w:val="18"/>
              </w:rPr>
              <w:t>improvements;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829"/>
        </w:trPr>
        <w:tc>
          <w:tcPr>
            <w:tcW w:w="1049" w:type="dxa"/>
            <w:shd w:val="clear" w:color="auto" w:fill="D9D9D9"/>
          </w:tcPr>
          <w:p w:rsidR="001F4CF8" w:rsidRDefault="006A7A18">
            <w:pPr>
              <w:pStyle w:val="TableParagraph"/>
              <w:spacing w:before="146"/>
              <w:ind w:left="57"/>
              <w:rPr>
                <w:sz w:val="18"/>
              </w:rPr>
            </w:pPr>
            <w:r>
              <w:rPr>
                <w:spacing w:val="-2"/>
                <w:sz w:val="18"/>
              </w:rPr>
              <w:t>aIV.3.</w:t>
            </w:r>
          </w:p>
          <w:p w:rsidR="001F4CF8" w:rsidRDefault="006A7A18">
            <w:pPr>
              <w:pStyle w:val="TableParagraph"/>
              <w:spacing w:before="122"/>
              <w:ind w:left="57"/>
              <w:rPr>
                <w:sz w:val="18"/>
              </w:rPr>
            </w:pPr>
            <w:r>
              <w:rPr>
                <w:spacing w:val="-4"/>
                <w:sz w:val="18"/>
              </w:rPr>
              <w:t>3.1.f</w:t>
            </w:r>
          </w:p>
        </w:tc>
        <w:tc>
          <w:tcPr>
            <w:tcW w:w="3910" w:type="dxa"/>
            <w:shd w:val="clear" w:color="auto" w:fill="D9D9D9"/>
          </w:tcPr>
          <w:p w:rsidR="001F4CF8" w:rsidRDefault="006A7A18">
            <w:pPr>
              <w:pStyle w:val="TableParagraph"/>
              <w:spacing w:before="103"/>
              <w:ind w:left="57"/>
              <w:rPr>
                <w:sz w:val="18"/>
              </w:rPr>
            </w:pPr>
            <w:r>
              <w:rPr>
                <w:sz w:val="18"/>
              </w:rPr>
              <w:t>(f)</w:t>
            </w:r>
            <w:r>
              <w:rPr>
                <w:spacing w:val="78"/>
                <w:sz w:val="18"/>
              </w:rPr>
              <w:t xml:space="preserve"> </w:t>
            </w:r>
            <w:r>
              <w:rPr>
                <w:sz w:val="18"/>
              </w:rPr>
              <w:t>if</w:t>
            </w:r>
            <w:r>
              <w:rPr>
                <w:spacing w:val="78"/>
                <w:sz w:val="18"/>
              </w:rPr>
              <w:t xml:space="preserve"> </w:t>
            </w:r>
            <w:r>
              <w:rPr>
                <w:sz w:val="18"/>
              </w:rPr>
              <w:t>relevant,</w:t>
            </w:r>
            <w:r>
              <w:rPr>
                <w:spacing w:val="78"/>
                <w:sz w:val="18"/>
              </w:rPr>
              <w:t xml:space="preserve"> </w:t>
            </w:r>
            <w:r>
              <w:rPr>
                <w:sz w:val="18"/>
              </w:rPr>
              <w:t>information</w:t>
            </w:r>
            <w:r>
              <w:rPr>
                <w:spacing w:val="76"/>
                <w:sz w:val="18"/>
              </w:rPr>
              <w:t xml:space="preserve"> </w:t>
            </w:r>
            <w:r>
              <w:rPr>
                <w:sz w:val="18"/>
              </w:rPr>
              <w:t>on</w:t>
            </w:r>
            <w:r>
              <w:rPr>
                <w:spacing w:val="76"/>
                <w:sz w:val="18"/>
              </w:rPr>
              <w:t xml:space="preserve"> </w:t>
            </w:r>
            <w:r>
              <w:rPr>
                <w:sz w:val="18"/>
              </w:rPr>
              <w:t>the</w:t>
            </w:r>
            <w:r>
              <w:rPr>
                <w:spacing w:val="77"/>
                <w:sz w:val="18"/>
              </w:rPr>
              <w:t xml:space="preserve"> </w:t>
            </w:r>
            <w:r>
              <w:rPr>
                <w:sz w:val="18"/>
              </w:rPr>
              <w:t>use</w:t>
            </w:r>
            <w:r>
              <w:rPr>
                <w:spacing w:val="77"/>
                <w:sz w:val="18"/>
              </w:rPr>
              <w:t xml:space="preserve"> </w:t>
            </w:r>
            <w:r>
              <w:rPr>
                <w:sz w:val="18"/>
              </w:rPr>
              <w:t>of</w:t>
            </w:r>
            <w:r>
              <w:rPr>
                <w:spacing w:val="78"/>
                <w:sz w:val="18"/>
              </w:rPr>
              <w:t xml:space="preserve"> </w:t>
            </w:r>
            <w:r>
              <w:rPr>
                <w:sz w:val="18"/>
              </w:rPr>
              <w:t>the flexibilities</w:t>
            </w:r>
            <w:r>
              <w:rPr>
                <w:spacing w:val="7"/>
                <w:sz w:val="18"/>
              </w:rPr>
              <w:t xml:space="preserve"> </w:t>
            </w:r>
            <w:r>
              <w:rPr>
                <w:sz w:val="18"/>
              </w:rPr>
              <w:t>provided</w:t>
            </w:r>
            <w:r>
              <w:rPr>
                <w:spacing w:val="12"/>
                <w:sz w:val="18"/>
              </w:rPr>
              <w:t xml:space="preserve"> </w:t>
            </w:r>
            <w:r>
              <w:rPr>
                <w:sz w:val="18"/>
              </w:rPr>
              <w:t>for</w:t>
            </w:r>
            <w:r>
              <w:rPr>
                <w:spacing w:val="11"/>
                <w:sz w:val="18"/>
              </w:rPr>
              <w:t xml:space="preserve"> </w:t>
            </w:r>
            <w:r>
              <w:rPr>
                <w:sz w:val="18"/>
              </w:rPr>
              <w:t>under</w:t>
            </w:r>
            <w:r>
              <w:rPr>
                <w:spacing w:val="11"/>
                <w:sz w:val="18"/>
              </w:rPr>
              <w:t xml:space="preserve"> </w:t>
            </w:r>
            <w:r>
              <w:rPr>
                <w:sz w:val="18"/>
              </w:rPr>
              <w:t>Article</w:t>
            </w:r>
            <w:r>
              <w:rPr>
                <w:spacing w:val="11"/>
                <w:sz w:val="18"/>
              </w:rPr>
              <w:t xml:space="preserve"> </w:t>
            </w:r>
            <w:r>
              <w:rPr>
                <w:sz w:val="18"/>
              </w:rPr>
              <w:t>5(1),</w:t>
            </w:r>
            <w:r>
              <w:rPr>
                <w:spacing w:val="11"/>
                <w:sz w:val="18"/>
              </w:rPr>
              <w:t xml:space="preserve"> </w:t>
            </w:r>
            <w:r>
              <w:rPr>
                <w:sz w:val="18"/>
              </w:rPr>
              <w:t>(2),</w:t>
            </w:r>
            <w:r>
              <w:rPr>
                <w:spacing w:val="11"/>
                <w:sz w:val="18"/>
              </w:rPr>
              <w:t xml:space="preserve"> </w:t>
            </w:r>
            <w:r>
              <w:rPr>
                <w:spacing w:val="-5"/>
                <w:sz w:val="18"/>
              </w:rPr>
              <w:t>(3)</w:t>
            </w:r>
          </w:p>
          <w:p w:rsidR="001F4CF8" w:rsidRDefault="006A7A18">
            <w:pPr>
              <w:pStyle w:val="TableParagraph"/>
              <w:spacing w:before="1"/>
              <w:ind w:left="57"/>
              <w:rPr>
                <w:sz w:val="18"/>
              </w:rPr>
            </w:pPr>
            <w:r>
              <w:rPr>
                <w:sz w:val="18"/>
              </w:rPr>
              <w:t>and</w:t>
            </w:r>
            <w:r>
              <w:rPr>
                <w:spacing w:val="1"/>
                <w:sz w:val="18"/>
              </w:rPr>
              <w:t xml:space="preserve"> </w:t>
            </w:r>
            <w:r>
              <w:rPr>
                <w:spacing w:val="-4"/>
                <w:sz w:val="18"/>
              </w:rPr>
              <w:t>(4);</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882"/>
        </w:trPr>
        <w:tc>
          <w:tcPr>
            <w:tcW w:w="1049" w:type="dxa"/>
            <w:shd w:val="clear" w:color="auto" w:fill="D9D9D9"/>
          </w:tcPr>
          <w:p w:rsidR="001F4CF8" w:rsidRDefault="006A7A18">
            <w:pPr>
              <w:pStyle w:val="TableParagraph"/>
              <w:spacing w:before="175"/>
              <w:ind w:left="57"/>
              <w:rPr>
                <w:sz w:val="18"/>
              </w:rPr>
            </w:pPr>
            <w:r>
              <w:rPr>
                <w:spacing w:val="-2"/>
                <w:sz w:val="18"/>
              </w:rPr>
              <w:t>aIV.3.</w:t>
            </w:r>
          </w:p>
          <w:p w:rsidR="001F4CF8" w:rsidRDefault="006A7A18">
            <w:pPr>
              <w:pStyle w:val="TableParagraph"/>
              <w:spacing w:before="119"/>
              <w:ind w:left="57"/>
              <w:rPr>
                <w:sz w:val="18"/>
              </w:rPr>
            </w:pPr>
            <w:r>
              <w:rPr>
                <w:spacing w:val="-2"/>
                <w:sz w:val="18"/>
              </w:rPr>
              <w:t>3.1.g</w:t>
            </w:r>
          </w:p>
        </w:tc>
        <w:tc>
          <w:tcPr>
            <w:tcW w:w="3910" w:type="dxa"/>
            <w:shd w:val="clear" w:color="auto" w:fill="D9D9D9"/>
          </w:tcPr>
          <w:p w:rsidR="001F4CF8" w:rsidRDefault="006A7A18">
            <w:pPr>
              <w:pStyle w:val="TableParagraph"/>
              <w:spacing w:before="26"/>
              <w:ind w:left="57" w:right="44"/>
              <w:jc w:val="both"/>
              <w:rPr>
                <w:sz w:val="18"/>
              </w:rPr>
            </w:pPr>
            <w:r>
              <w:rPr>
                <w:sz w:val="18"/>
              </w:rPr>
              <w:t>(g) if relevant, information on the reasons for deviating from the reduction trajectory determined</w:t>
            </w:r>
            <w:r>
              <w:rPr>
                <w:spacing w:val="40"/>
                <w:sz w:val="18"/>
              </w:rPr>
              <w:t xml:space="preserve"> </w:t>
            </w:r>
            <w:r>
              <w:rPr>
                <w:sz w:val="18"/>
              </w:rPr>
              <w:t>in accordance with Article 4(2), as well as the measures to converge back on the trajectory;</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830"/>
        </w:trPr>
        <w:tc>
          <w:tcPr>
            <w:tcW w:w="1049" w:type="dxa"/>
            <w:shd w:val="clear" w:color="auto" w:fill="D9D9D9"/>
          </w:tcPr>
          <w:p w:rsidR="001F4CF8" w:rsidRDefault="006A7A18">
            <w:pPr>
              <w:pStyle w:val="TableParagraph"/>
              <w:spacing w:before="149"/>
              <w:ind w:left="57"/>
              <w:rPr>
                <w:sz w:val="18"/>
              </w:rPr>
            </w:pPr>
            <w:r>
              <w:rPr>
                <w:spacing w:val="-2"/>
                <w:sz w:val="18"/>
              </w:rPr>
              <w:t>aIV.3.</w:t>
            </w:r>
          </w:p>
          <w:p w:rsidR="001F4CF8" w:rsidRDefault="006A7A18">
            <w:pPr>
              <w:pStyle w:val="TableParagraph"/>
              <w:spacing w:before="119"/>
              <w:ind w:left="57"/>
              <w:rPr>
                <w:sz w:val="18"/>
              </w:rPr>
            </w:pPr>
            <w:r>
              <w:rPr>
                <w:spacing w:val="-2"/>
                <w:sz w:val="18"/>
              </w:rPr>
              <w:t>3.1.h</w:t>
            </w:r>
          </w:p>
        </w:tc>
        <w:tc>
          <w:tcPr>
            <w:tcW w:w="3910" w:type="dxa"/>
            <w:shd w:val="clear" w:color="auto" w:fill="D9D9D9"/>
          </w:tcPr>
          <w:p w:rsidR="001F4CF8" w:rsidRDefault="001F4CF8">
            <w:pPr>
              <w:pStyle w:val="TableParagraph"/>
              <w:spacing w:before="105"/>
              <w:rPr>
                <w:sz w:val="18"/>
              </w:rPr>
            </w:pPr>
          </w:p>
          <w:p w:rsidR="001F4CF8" w:rsidRDefault="006A7A18">
            <w:pPr>
              <w:pStyle w:val="TableParagraph"/>
              <w:ind w:left="57"/>
              <w:rPr>
                <w:sz w:val="18"/>
              </w:rPr>
            </w:pPr>
            <w:r>
              <w:rPr>
                <w:sz w:val="18"/>
              </w:rPr>
              <w:t>(h)</w:t>
            </w:r>
            <w:r>
              <w:rPr>
                <w:spacing w:val="-1"/>
                <w:sz w:val="18"/>
              </w:rPr>
              <w:t xml:space="preserve"> </w:t>
            </w:r>
            <w:r>
              <w:rPr>
                <w:sz w:val="18"/>
              </w:rPr>
              <w:t>an</w:t>
            </w:r>
            <w:r>
              <w:rPr>
                <w:spacing w:val="-1"/>
                <w:sz w:val="18"/>
              </w:rPr>
              <w:t xml:space="preserve"> </w:t>
            </w:r>
            <w:r>
              <w:rPr>
                <w:sz w:val="18"/>
              </w:rPr>
              <w:t>executive</w:t>
            </w:r>
            <w:r>
              <w:rPr>
                <w:spacing w:val="-1"/>
                <w:sz w:val="18"/>
              </w:rPr>
              <w:t xml:space="preserve"> </w:t>
            </w:r>
            <w:r>
              <w:rPr>
                <w:spacing w:val="-2"/>
                <w:sz w:val="18"/>
              </w:rPr>
              <w:t>summary.</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1919"/>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2"/>
              <w:rPr>
                <w:sz w:val="18"/>
              </w:rPr>
            </w:pPr>
          </w:p>
          <w:p w:rsidR="001F4CF8" w:rsidRDefault="006A7A18">
            <w:pPr>
              <w:pStyle w:val="TableParagraph"/>
              <w:ind w:left="57"/>
              <w:rPr>
                <w:sz w:val="18"/>
              </w:rPr>
            </w:pPr>
            <w:r>
              <w:rPr>
                <w:spacing w:val="-2"/>
                <w:sz w:val="18"/>
              </w:rPr>
              <w:t>aIV.3.</w:t>
            </w:r>
          </w:p>
          <w:p w:rsidR="001F4CF8" w:rsidRDefault="006A7A18">
            <w:pPr>
              <w:pStyle w:val="TableParagraph"/>
              <w:spacing w:before="120"/>
              <w:ind w:left="57"/>
              <w:rPr>
                <w:sz w:val="18"/>
              </w:rPr>
            </w:pPr>
            <w:r>
              <w:rPr>
                <w:spacing w:val="-2"/>
                <w:sz w:val="18"/>
              </w:rPr>
              <w:t>4.1.a</w:t>
            </w:r>
          </w:p>
        </w:tc>
        <w:tc>
          <w:tcPr>
            <w:tcW w:w="3910" w:type="dxa"/>
            <w:shd w:val="clear" w:color="auto" w:fill="D9D9D9"/>
          </w:tcPr>
          <w:p w:rsidR="001F4CF8" w:rsidRDefault="006A7A18">
            <w:pPr>
              <w:pStyle w:val="TableParagraph"/>
              <w:spacing w:before="28" w:line="207" w:lineRule="exact"/>
              <w:ind w:left="57"/>
              <w:jc w:val="both"/>
              <w:rPr>
                <w:b/>
                <w:sz w:val="18"/>
              </w:rPr>
            </w:pPr>
            <w:r>
              <w:rPr>
                <w:b/>
                <w:sz w:val="18"/>
              </w:rPr>
              <w:t xml:space="preserve">PART </w:t>
            </w:r>
            <w:r>
              <w:rPr>
                <w:b/>
                <w:spacing w:val="-10"/>
                <w:sz w:val="18"/>
              </w:rPr>
              <w:t>4</w:t>
            </w:r>
          </w:p>
          <w:p w:rsidR="001F4CF8" w:rsidRDefault="006A7A18">
            <w:pPr>
              <w:pStyle w:val="TableParagraph"/>
              <w:spacing w:line="206" w:lineRule="exact"/>
              <w:ind w:left="57"/>
              <w:jc w:val="both"/>
              <w:rPr>
                <w:b/>
                <w:sz w:val="18"/>
              </w:rPr>
            </w:pPr>
            <w:r>
              <w:rPr>
                <w:b/>
                <w:sz w:val="18"/>
              </w:rPr>
              <w:t>Adjustment</w:t>
            </w:r>
            <w:r>
              <w:rPr>
                <w:b/>
                <w:spacing w:val="-4"/>
                <w:sz w:val="18"/>
              </w:rPr>
              <w:t xml:space="preserve"> </w:t>
            </w:r>
            <w:r>
              <w:rPr>
                <w:b/>
                <w:sz w:val="18"/>
              </w:rPr>
              <w:t>of</w:t>
            </w:r>
            <w:r>
              <w:rPr>
                <w:b/>
                <w:spacing w:val="-1"/>
                <w:sz w:val="18"/>
              </w:rPr>
              <w:t xml:space="preserve"> </w:t>
            </w:r>
            <w:r>
              <w:rPr>
                <w:b/>
                <w:sz w:val="18"/>
              </w:rPr>
              <w:t>national</w:t>
            </w:r>
            <w:r>
              <w:rPr>
                <w:b/>
                <w:spacing w:val="-2"/>
                <w:sz w:val="18"/>
              </w:rPr>
              <w:t xml:space="preserve"> </w:t>
            </w:r>
            <w:r>
              <w:rPr>
                <w:b/>
                <w:sz w:val="18"/>
              </w:rPr>
              <w:t>emission</w:t>
            </w:r>
            <w:r>
              <w:rPr>
                <w:b/>
                <w:spacing w:val="-1"/>
                <w:sz w:val="18"/>
              </w:rPr>
              <w:t xml:space="preserve"> </w:t>
            </w:r>
            <w:r>
              <w:rPr>
                <w:b/>
                <w:spacing w:val="-2"/>
                <w:sz w:val="18"/>
              </w:rPr>
              <w:t>inventories</w:t>
            </w:r>
          </w:p>
          <w:p w:rsidR="001F4CF8" w:rsidRDefault="006A7A18">
            <w:pPr>
              <w:pStyle w:val="TableParagraph"/>
              <w:ind w:left="57" w:right="45"/>
              <w:jc w:val="both"/>
              <w:rPr>
                <w:sz w:val="18"/>
              </w:rPr>
            </w:pPr>
            <w:r>
              <w:rPr>
                <w:sz w:val="18"/>
              </w:rPr>
              <w:t>1. A Member State that proposes an adjustment to</w:t>
            </w:r>
            <w:r>
              <w:rPr>
                <w:spacing w:val="40"/>
                <w:sz w:val="18"/>
              </w:rPr>
              <w:t xml:space="preserve"> </w:t>
            </w:r>
            <w:r>
              <w:rPr>
                <w:sz w:val="18"/>
              </w:rPr>
              <w:t xml:space="preserve">its national emission inventory in accordance with Article 5(1) shall include in its proposal to the Commission, at least, the following supporting </w:t>
            </w:r>
            <w:r>
              <w:rPr>
                <w:spacing w:val="-2"/>
                <w:sz w:val="18"/>
              </w:rPr>
              <w:t>documentation:</w:t>
            </w:r>
          </w:p>
          <w:p w:rsidR="001F4CF8" w:rsidRDefault="006A7A18">
            <w:pPr>
              <w:pStyle w:val="TableParagraph"/>
              <w:spacing w:before="2"/>
              <w:ind w:left="57" w:right="45"/>
              <w:jc w:val="both"/>
              <w:rPr>
                <w:sz w:val="18"/>
              </w:rPr>
            </w:pPr>
            <w:r>
              <w:rPr>
                <w:sz w:val="18"/>
              </w:rPr>
              <w:t>(a) evidence that the concerned national emission reduction commitment/s is/are exceeded;</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val="restart"/>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93"/>
              <w:rPr>
                <w:sz w:val="18"/>
              </w:rPr>
            </w:pPr>
          </w:p>
          <w:p w:rsidR="001F4CF8" w:rsidRDefault="006A7A18">
            <w:pPr>
              <w:pStyle w:val="TableParagraph"/>
              <w:ind w:left="206"/>
              <w:rPr>
                <w:sz w:val="18"/>
              </w:rPr>
            </w:pPr>
            <w:r>
              <w:rPr>
                <w:spacing w:val="-5"/>
                <w:sz w:val="18"/>
              </w:rPr>
              <w:t>НУ</w:t>
            </w:r>
          </w:p>
        </w:tc>
        <w:tc>
          <w:tcPr>
            <w:tcW w:w="2562" w:type="dxa"/>
            <w:vMerge w:val="restart"/>
          </w:tcPr>
          <w:p w:rsidR="001F4CF8" w:rsidRDefault="001F4CF8">
            <w:pPr>
              <w:pStyle w:val="TableParagraph"/>
              <w:rPr>
                <w:sz w:val="18"/>
              </w:rPr>
            </w:pPr>
          </w:p>
          <w:p w:rsidR="001F4CF8" w:rsidRDefault="001F4CF8">
            <w:pPr>
              <w:pStyle w:val="TableParagraph"/>
              <w:spacing w:before="180"/>
              <w:rPr>
                <w:sz w:val="18"/>
              </w:rPr>
            </w:pPr>
          </w:p>
          <w:p w:rsidR="001F4CF8" w:rsidRDefault="006A7A18">
            <w:pPr>
              <w:pStyle w:val="TableParagraph"/>
              <w:spacing w:before="1"/>
              <w:ind w:left="78"/>
              <w:jc w:val="both"/>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19"/>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46.</w:t>
            </w:r>
          </w:p>
          <w:p w:rsidR="001F4CF8" w:rsidRDefault="006A7A18">
            <w:pPr>
              <w:pStyle w:val="TableParagraph"/>
              <w:spacing w:before="123"/>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883"/>
        </w:trPr>
        <w:tc>
          <w:tcPr>
            <w:tcW w:w="1049" w:type="dxa"/>
            <w:shd w:val="clear" w:color="auto" w:fill="D9D9D9"/>
          </w:tcPr>
          <w:p w:rsidR="001F4CF8" w:rsidRDefault="006A7A18">
            <w:pPr>
              <w:pStyle w:val="TableParagraph"/>
              <w:spacing w:before="175"/>
              <w:ind w:left="57"/>
              <w:rPr>
                <w:sz w:val="18"/>
              </w:rPr>
            </w:pPr>
            <w:r>
              <w:rPr>
                <w:spacing w:val="-2"/>
                <w:sz w:val="18"/>
              </w:rPr>
              <w:t>aIV.3.</w:t>
            </w:r>
          </w:p>
          <w:p w:rsidR="001F4CF8" w:rsidRDefault="006A7A18">
            <w:pPr>
              <w:pStyle w:val="TableParagraph"/>
              <w:spacing w:before="120"/>
              <w:ind w:left="57"/>
              <w:rPr>
                <w:sz w:val="18"/>
              </w:rPr>
            </w:pPr>
            <w:r>
              <w:rPr>
                <w:spacing w:val="-2"/>
                <w:sz w:val="18"/>
              </w:rPr>
              <w:t>4.1.b</w:t>
            </w:r>
          </w:p>
        </w:tc>
        <w:tc>
          <w:tcPr>
            <w:tcW w:w="3910" w:type="dxa"/>
            <w:shd w:val="clear" w:color="auto" w:fill="D9D9D9"/>
          </w:tcPr>
          <w:p w:rsidR="001F4CF8" w:rsidRDefault="006A7A18">
            <w:pPr>
              <w:pStyle w:val="TableParagraph"/>
              <w:spacing w:before="29"/>
              <w:ind w:left="57" w:right="45"/>
              <w:jc w:val="both"/>
              <w:rPr>
                <w:sz w:val="18"/>
              </w:rPr>
            </w:pPr>
            <w:r>
              <w:rPr>
                <w:sz w:val="18"/>
              </w:rPr>
              <w:t>(b)</w:t>
            </w:r>
            <w:r>
              <w:rPr>
                <w:spacing w:val="-4"/>
                <w:sz w:val="18"/>
              </w:rPr>
              <w:t xml:space="preserve"> </w:t>
            </w:r>
            <w:r>
              <w:rPr>
                <w:sz w:val="18"/>
              </w:rPr>
              <w:t>evidence</w:t>
            </w:r>
            <w:r>
              <w:rPr>
                <w:spacing w:val="-5"/>
                <w:sz w:val="18"/>
              </w:rPr>
              <w:t xml:space="preserve"> </w:t>
            </w:r>
            <w:r>
              <w:rPr>
                <w:sz w:val="18"/>
              </w:rPr>
              <w:t>of</w:t>
            </w:r>
            <w:r>
              <w:rPr>
                <w:spacing w:val="-4"/>
                <w:sz w:val="18"/>
              </w:rPr>
              <w:t xml:space="preserve"> </w:t>
            </w:r>
            <w:r>
              <w:rPr>
                <w:sz w:val="18"/>
              </w:rPr>
              <w:t>the</w:t>
            </w:r>
            <w:r>
              <w:rPr>
                <w:spacing w:val="-5"/>
                <w:sz w:val="18"/>
              </w:rPr>
              <w:t xml:space="preserve"> </w:t>
            </w:r>
            <w:r>
              <w:rPr>
                <w:sz w:val="18"/>
              </w:rPr>
              <w:t>extent</w:t>
            </w:r>
            <w:r>
              <w:rPr>
                <w:spacing w:val="-6"/>
                <w:sz w:val="18"/>
              </w:rPr>
              <w:t xml:space="preserve"> </w:t>
            </w:r>
            <w:r>
              <w:rPr>
                <w:sz w:val="18"/>
              </w:rPr>
              <w:t>to</w:t>
            </w:r>
            <w:r>
              <w:rPr>
                <w:spacing w:val="-3"/>
                <w:sz w:val="18"/>
              </w:rPr>
              <w:t xml:space="preserve"> </w:t>
            </w:r>
            <w:r>
              <w:rPr>
                <w:sz w:val="18"/>
              </w:rPr>
              <w:t>which</w:t>
            </w:r>
            <w:r>
              <w:rPr>
                <w:spacing w:val="-3"/>
                <w:sz w:val="18"/>
              </w:rPr>
              <w:t xml:space="preserve"> </w:t>
            </w:r>
            <w:r>
              <w:rPr>
                <w:sz w:val="18"/>
              </w:rPr>
              <w:t>the</w:t>
            </w:r>
            <w:r>
              <w:rPr>
                <w:spacing w:val="-5"/>
                <w:sz w:val="18"/>
              </w:rPr>
              <w:t xml:space="preserve"> </w:t>
            </w:r>
            <w:r>
              <w:rPr>
                <w:sz w:val="18"/>
              </w:rPr>
              <w:t>adjustment</w:t>
            </w:r>
            <w:r>
              <w:rPr>
                <w:spacing w:val="-4"/>
                <w:sz w:val="18"/>
              </w:rPr>
              <w:t xml:space="preserve"> </w:t>
            </w:r>
            <w:r>
              <w:rPr>
                <w:sz w:val="18"/>
              </w:rPr>
              <w:t>to the emission inventory reduces the exceedance and contributes to compliance with the concerned national emission reduction commitment/s;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885"/>
        </w:trPr>
        <w:tc>
          <w:tcPr>
            <w:tcW w:w="1049" w:type="dxa"/>
            <w:shd w:val="clear" w:color="auto" w:fill="D9D9D9"/>
          </w:tcPr>
          <w:p w:rsidR="001F4CF8" w:rsidRDefault="006A7A18">
            <w:pPr>
              <w:pStyle w:val="TableParagraph"/>
              <w:spacing w:before="175"/>
              <w:ind w:left="57"/>
              <w:rPr>
                <w:sz w:val="18"/>
              </w:rPr>
            </w:pPr>
            <w:r>
              <w:rPr>
                <w:spacing w:val="-2"/>
                <w:sz w:val="18"/>
              </w:rPr>
              <w:t>aIV.3.</w:t>
            </w:r>
          </w:p>
          <w:p w:rsidR="001F4CF8" w:rsidRDefault="006A7A18">
            <w:pPr>
              <w:pStyle w:val="TableParagraph"/>
              <w:spacing w:before="121"/>
              <w:ind w:left="57"/>
              <w:rPr>
                <w:sz w:val="18"/>
              </w:rPr>
            </w:pPr>
            <w:r>
              <w:rPr>
                <w:spacing w:val="-2"/>
                <w:sz w:val="18"/>
              </w:rPr>
              <w:t>4.1.c</w:t>
            </w:r>
          </w:p>
        </w:tc>
        <w:tc>
          <w:tcPr>
            <w:tcW w:w="3910" w:type="dxa"/>
            <w:shd w:val="clear" w:color="auto" w:fill="D9D9D9"/>
          </w:tcPr>
          <w:p w:rsidR="001F4CF8" w:rsidRDefault="006A7A18">
            <w:pPr>
              <w:pStyle w:val="TableParagraph"/>
              <w:spacing w:before="28"/>
              <w:ind w:left="57" w:right="45"/>
              <w:jc w:val="both"/>
              <w:rPr>
                <w:sz w:val="18"/>
              </w:rPr>
            </w:pPr>
            <w:r>
              <w:rPr>
                <w:sz w:val="18"/>
              </w:rPr>
              <w:t>(c) an estimation of whether and when the</w:t>
            </w:r>
            <w:r>
              <w:rPr>
                <w:spacing w:val="40"/>
                <w:sz w:val="18"/>
              </w:rPr>
              <w:t xml:space="preserve"> </w:t>
            </w:r>
            <w:r>
              <w:rPr>
                <w:sz w:val="18"/>
              </w:rPr>
              <w:t>concerned national emission reduction commitment/s is/are expected to be attained based on</w:t>
            </w:r>
            <w:r>
              <w:rPr>
                <w:spacing w:val="36"/>
                <w:sz w:val="18"/>
              </w:rPr>
              <w:t xml:space="preserve">  </w:t>
            </w:r>
            <w:r>
              <w:rPr>
                <w:sz w:val="18"/>
              </w:rPr>
              <w:t>national</w:t>
            </w:r>
            <w:r>
              <w:rPr>
                <w:spacing w:val="37"/>
                <w:sz w:val="18"/>
              </w:rPr>
              <w:t xml:space="preserve">  </w:t>
            </w:r>
            <w:r>
              <w:rPr>
                <w:sz w:val="18"/>
              </w:rPr>
              <w:t>emission</w:t>
            </w:r>
            <w:r>
              <w:rPr>
                <w:spacing w:val="37"/>
                <w:sz w:val="18"/>
              </w:rPr>
              <w:t xml:space="preserve">  </w:t>
            </w:r>
            <w:r>
              <w:rPr>
                <w:sz w:val="18"/>
              </w:rPr>
              <w:t>projections</w:t>
            </w:r>
            <w:r>
              <w:rPr>
                <w:spacing w:val="37"/>
                <w:sz w:val="18"/>
              </w:rPr>
              <w:t xml:space="preserve">  </w:t>
            </w:r>
            <w:r>
              <w:rPr>
                <w:sz w:val="18"/>
              </w:rPr>
              <w:t>without</w:t>
            </w:r>
            <w:r>
              <w:rPr>
                <w:spacing w:val="37"/>
                <w:sz w:val="18"/>
              </w:rPr>
              <w:t xml:space="preserve">  </w:t>
            </w:r>
            <w:r>
              <w:rPr>
                <w:spacing w:val="-5"/>
                <w:sz w:val="18"/>
              </w:rPr>
              <w:t>the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261"/>
        </w:trPr>
        <w:tc>
          <w:tcPr>
            <w:tcW w:w="1049" w:type="dxa"/>
            <w:shd w:val="clear" w:color="auto" w:fill="D9D9D9"/>
          </w:tcPr>
          <w:p w:rsidR="001F4CF8" w:rsidRDefault="001F4CF8">
            <w:pPr>
              <w:pStyle w:val="TableParagraph"/>
              <w:rPr>
                <w:sz w:val="18"/>
              </w:rPr>
            </w:pPr>
          </w:p>
        </w:tc>
        <w:tc>
          <w:tcPr>
            <w:tcW w:w="3910" w:type="dxa"/>
            <w:shd w:val="clear" w:color="auto" w:fill="D9D9D9"/>
          </w:tcPr>
          <w:p w:rsidR="001F4CF8" w:rsidRDefault="006A7A18">
            <w:pPr>
              <w:pStyle w:val="TableParagraph"/>
              <w:spacing w:before="26"/>
              <w:ind w:left="57"/>
              <w:rPr>
                <w:sz w:val="18"/>
              </w:rPr>
            </w:pPr>
            <w:r>
              <w:rPr>
                <w:spacing w:val="-2"/>
                <w:sz w:val="18"/>
              </w:rPr>
              <w:t>adjustment;</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val="restart"/>
          </w:tcPr>
          <w:p w:rsidR="001F4CF8" w:rsidRDefault="001F4CF8">
            <w:pPr>
              <w:pStyle w:val="TableParagraph"/>
              <w:rPr>
                <w:sz w:val="18"/>
              </w:rPr>
            </w:pPr>
          </w:p>
        </w:tc>
        <w:tc>
          <w:tcPr>
            <w:tcW w:w="2562" w:type="dxa"/>
            <w:vMerge w:val="restart"/>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3782"/>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76"/>
              <w:rPr>
                <w:sz w:val="18"/>
              </w:rPr>
            </w:pPr>
          </w:p>
          <w:p w:rsidR="001F4CF8" w:rsidRDefault="006A7A18">
            <w:pPr>
              <w:pStyle w:val="TableParagraph"/>
              <w:spacing w:line="379" w:lineRule="auto"/>
              <w:ind w:left="57" w:right="521"/>
              <w:rPr>
                <w:sz w:val="18"/>
              </w:rPr>
            </w:pPr>
            <w:r>
              <w:rPr>
                <w:spacing w:val="-2"/>
                <w:sz w:val="18"/>
              </w:rPr>
              <w:t>aIV.3. 4.1.d.i</w:t>
            </w:r>
          </w:p>
        </w:tc>
        <w:tc>
          <w:tcPr>
            <w:tcW w:w="3910" w:type="dxa"/>
            <w:shd w:val="clear" w:color="auto" w:fill="D9D9D9"/>
          </w:tcPr>
          <w:p w:rsidR="001F4CF8" w:rsidRDefault="006A7A18">
            <w:pPr>
              <w:pStyle w:val="TableParagraph"/>
              <w:numPr>
                <w:ilvl w:val="0"/>
                <w:numId w:val="3"/>
              </w:numPr>
              <w:tabs>
                <w:tab w:val="left" w:pos="338"/>
              </w:tabs>
              <w:spacing w:before="28"/>
              <w:ind w:right="44" w:firstLine="0"/>
              <w:jc w:val="both"/>
              <w:rPr>
                <w:sz w:val="18"/>
              </w:rPr>
            </w:pPr>
            <w:r>
              <w:rPr>
                <w:sz w:val="18"/>
              </w:rPr>
              <w:t>evidence that the adjustment is consistent with one or several of the following three circumstances. Reference can be made, as appropriate, to relevant previous adjustments:</w:t>
            </w:r>
          </w:p>
          <w:p w:rsidR="001F4CF8" w:rsidRDefault="006A7A18">
            <w:pPr>
              <w:pStyle w:val="TableParagraph"/>
              <w:numPr>
                <w:ilvl w:val="1"/>
                <w:numId w:val="3"/>
              </w:numPr>
              <w:tabs>
                <w:tab w:val="left" w:pos="271"/>
              </w:tabs>
              <w:spacing w:line="207" w:lineRule="exact"/>
              <w:ind w:left="271" w:hanging="214"/>
              <w:jc w:val="both"/>
              <w:rPr>
                <w:sz w:val="18"/>
              </w:rPr>
            </w:pPr>
            <w:r>
              <w:rPr>
                <w:sz w:val="18"/>
              </w:rPr>
              <w:t>in</w:t>
            </w:r>
            <w:r>
              <w:rPr>
                <w:spacing w:val="-2"/>
                <w:sz w:val="18"/>
              </w:rPr>
              <w:t xml:space="preserve"> </w:t>
            </w:r>
            <w:r>
              <w:rPr>
                <w:sz w:val="18"/>
              </w:rPr>
              <w:t>the</w:t>
            </w:r>
            <w:r>
              <w:rPr>
                <w:spacing w:val="-2"/>
                <w:sz w:val="18"/>
              </w:rPr>
              <w:t xml:space="preserve"> </w:t>
            </w:r>
            <w:r>
              <w:rPr>
                <w:sz w:val="18"/>
              </w:rPr>
              <w:t>case</w:t>
            </w:r>
            <w:r>
              <w:rPr>
                <w:spacing w:val="-2"/>
                <w:sz w:val="18"/>
              </w:rPr>
              <w:t xml:space="preserve"> </w:t>
            </w:r>
            <w:r>
              <w:rPr>
                <w:sz w:val="18"/>
              </w:rPr>
              <w:t>of</w:t>
            </w:r>
            <w:r>
              <w:rPr>
                <w:spacing w:val="-1"/>
                <w:sz w:val="18"/>
              </w:rPr>
              <w:t xml:space="preserve"> </w:t>
            </w:r>
            <w:r>
              <w:rPr>
                <w:sz w:val="18"/>
              </w:rPr>
              <w:t>new</w:t>
            </w:r>
            <w:r>
              <w:rPr>
                <w:spacing w:val="-1"/>
                <w:sz w:val="18"/>
              </w:rPr>
              <w:t xml:space="preserve"> </w:t>
            </w:r>
            <w:r>
              <w:rPr>
                <w:sz w:val="18"/>
              </w:rPr>
              <w:t>emission source</w:t>
            </w:r>
            <w:r>
              <w:rPr>
                <w:spacing w:val="-1"/>
                <w:sz w:val="18"/>
              </w:rPr>
              <w:t xml:space="preserve"> </w:t>
            </w:r>
            <w:r>
              <w:rPr>
                <w:spacing w:val="-2"/>
                <w:sz w:val="18"/>
              </w:rPr>
              <w:t>categories:</w:t>
            </w:r>
          </w:p>
          <w:p w:rsidR="001F4CF8" w:rsidRDefault="006A7A18">
            <w:pPr>
              <w:pStyle w:val="TableParagraph"/>
              <w:numPr>
                <w:ilvl w:val="2"/>
                <w:numId w:val="3"/>
              </w:numPr>
              <w:tabs>
                <w:tab w:val="left" w:pos="301"/>
              </w:tabs>
              <w:ind w:right="46" w:firstLine="0"/>
              <w:jc w:val="both"/>
              <w:rPr>
                <w:sz w:val="18"/>
              </w:rPr>
            </w:pPr>
            <w:r>
              <w:rPr>
                <w:sz w:val="18"/>
              </w:rPr>
              <w:t>evidence that the new emission source category is acknowledged in scientific literature and/or the EMEP/EEA Guidebook;</w:t>
            </w:r>
          </w:p>
          <w:p w:rsidR="001F4CF8" w:rsidRDefault="006A7A18">
            <w:pPr>
              <w:pStyle w:val="TableParagraph"/>
              <w:numPr>
                <w:ilvl w:val="2"/>
                <w:numId w:val="3"/>
              </w:numPr>
              <w:tabs>
                <w:tab w:val="left" w:pos="359"/>
              </w:tabs>
              <w:spacing w:before="1"/>
              <w:ind w:right="46" w:firstLine="0"/>
              <w:jc w:val="both"/>
              <w:rPr>
                <w:sz w:val="18"/>
              </w:rPr>
            </w:pPr>
            <w:r>
              <w:rPr>
                <w:sz w:val="18"/>
              </w:rPr>
              <w:t>evidence that this source category was not included in the relevant historic national emission inventory at the time when the emission reduction commitment was set;</w:t>
            </w:r>
          </w:p>
          <w:p w:rsidR="001F4CF8" w:rsidRDefault="006A7A18">
            <w:pPr>
              <w:pStyle w:val="TableParagraph"/>
              <w:numPr>
                <w:ilvl w:val="2"/>
                <w:numId w:val="3"/>
              </w:numPr>
              <w:tabs>
                <w:tab w:val="left" w:pos="352"/>
              </w:tabs>
              <w:ind w:right="46" w:firstLine="0"/>
              <w:jc w:val="both"/>
              <w:rPr>
                <w:sz w:val="18"/>
              </w:rPr>
            </w:pPr>
            <w:r>
              <w:rPr>
                <w:sz w:val="18"/>
              </w:rPr>
              <w:t>evidence that emissions from a new source category contribute to a Member State being unable to meet its emission reduction commitments, supported by a detailed description of the methodology, data and emission factors used to arrive at that conclusion;</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3989"/>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2"/>
              <w:rPr>
                <w:sz w:val="18"/>
              </w:rPr>
            </w:pPr>
          </w:p>
          <w:p w:rsidR="001F4CF8" w:rsidRDefault="006A7A18">
            <w:pPr>
              <w:pStyle w:val="TableParagraph"/>
              <w:ind w:left="57"/>
              <w:rPr>
                <w:sz w:val="18"/>
              </w:rPr>
            </w:pPr>
            <w:r>
              <w:rPr>
                <w:spacing w:val="-2"/>
                <w:sz w:val="18"/>
              </w:rPr>
              <w:t>aIV.3.</w:t>
            </w:r>
          </w:p>
          <w:p w:rsidR="001F4CF8" w:rsidRDefault="006A7A18">
            <w:pPr>
              <w:pStyle w:val="TableParagraph"/>
              <w:spacing w:before="119"/>
              <w:ind w:left="57"/>
              <w:rPr>
                <w:sz w:val="18"/>
              </w:rPr>
            </w:pPr>
            <w:r>
              <w:rPr>
                <w:spacing w:val="-2"/>
                <w:sz w:val="18"/>
              </w:rPr>
              <w:t>4.1.d.ii</w:t>
            </w:r>
          </w:p>
        </w:tc>
        <w:tc>
          <w:tcPr>
            <w:tcW w:w="3910" w:type="dxa"/>
            <w:shd w:val="clear" w:color="auto" w:fill="D9D9D9"/>
          </w:tcPr>
          <w:p w:rsidR="001F4CF8" w:rsidRDefault="006A7A18">
            <w:pPr>
              <w:pStyle w:val="TableParagraph"/>
              <w:numPr>
                <w:ilvl w:val="0"/>
                <w:numId w:val="2"/>
              </w:numPr>
              <w:tabs>
                <w:tab w:val="left" w:pos="362"/>
              </w:tabs>
              <w:spacing w:before="28"/>
              <w:ind w:right="46" w:firstLine="0"/>
              <w:jc w:val="both"/>
              <w:rPr>
                <w:sz w:val="18"/>
              </w:rPr>
            </w:pPr>
            <w:r>
              <w:rPr>
                <w:sz w:val="18"/>
              </w:rPr>
              <w:t>in the case of significantly different emission factors</w:t>
            </w:r>
            <w:r>
              <w:rPr>
                <w:spacing w:val="-6"/>
                <w:sz w:val="18"/>
              </w:rPr>
              <w:t xml:space="preserve"> </w:t>
            </w:r>
            <w:r>
              <w:rPr>
                <w:sz w:val="18"/>
              </w:rPr>
              <w:t>used</w:t>
            </w:r>
            <w:r>
              <w:rPr>
                <w:spacing w:val="-5"/>
                <w:sz w:val="18"/>
              </w:rPr>
              <w:t xml:space="preserve"> </w:t>
            </w:r>
            <w:r>
              <w:rPr>
                <w:sz w:val="18"/>
              </w:rPr>
              <w:t>for</w:t>
            </w:r>
            <w:r>
              <w:rPr>
                <w:spacing w:val="-6"/>
                <w:sz w:val="18"/>
              </w:rPr>
              <w:t xml:space="preserve"> </w:t>
            </w:r>
            <w:r>
              <w:rPr>
                <w:sz w:val="18"/>
              </w:rPr>
              <w:t>determining</w:t>
            </w:r>
            <w:r>
              <w:rPr>
                <w:spacing w:val="-5"/>
                <w:sz w:val="18"/>
              </w:rPr>
              <w:t xml:space="preserve"> </w:t>
            </w:r>
            <w:r>
              <w:rPr>
                <w:sz w:val="18"/>
              </w:rPr>
              <w:t>emissions</w:t>
            </w:r>
            <w:r>
              <w:rPr>
                <w:spacing w:val="-6"/>
                <w:sz w:val="18"/>
              </w:rPr>
              <w:t xml:space="preserve"> </w:t>
            </w:r>
            <w:r>
              <w:rPr>
                <w:sz w:val="18"/>
              </w:rPr>
              <w:t>from</w:t>
            </w:r>
            <w:r>
              <w:rPr>
                <w:spacing w:val="-7"/>
                <w:sz w:val="18"/>
              </w:rPr>
              <w:t xml:space="preserve"> </w:t>
            </w:r>
            <w:r>
              <w:rPr>
                <w:sz w:val="18"/>
              </w:rPr>
              <w:t>specific source categories:</w:t>
            </w:r>
          </w:p>
          <w:p w:rsidR="001F4CF8" w:rsidRDefault="006A7A18">
            <w:pPr>
              <w:pStyle w:val="TableParagraph"/>
              <w:numPr>
                <w:ilvl w:val="1"/>
                <w:numId w:val="2"/>
              </w:numPr>
              <w:tabs>
                <w:tab w:val="left" w:pos="366"/>
              </w:tabs>
              <w:spacing w:before="1"/>
              <w:ind w:right="46" w:firstLine="45"/>
              <w:jc w:val="both"/>
              <w:rPr>
                <w:sz w:val="18"/>
              </w:rPr>
            </w:pPr>
            <w:r>
              <w:rPr>
                <w:sz w:val="18"/>
              </w:rPr>
              <w:t>a description of the original emission factors, including a detailed description of the scientific</w:t>
            </w:r>
            <w:r>
              <w:rPr>
                <w:spacing w:val="40"/>
                <w:sz w:val="18"/>
              </w:rPr>
              <w:t xml:space="preserve"> </w:t>
            </w:r>
            <w:r>
              <w:rPr>
                <w:sz w:val="18"/>
              </w:rPr>
              <w:t>basis upon which the emission factor was derived;</w:t>
            </w:r>
          </w:p>
          <w:p w:rsidR="001F4CF8" w:rsidRDefault="006A7A18">
            <w:pPr>
              <w:pStyle w:val="TableParagraph"/>
              <w:numPr>
                <w:ilvl w:val="1"/>
                <w:numId w:val="2"/>
              </w:numPr>
              <w:tabs>
                <w:tab w:val="left" w:pos="301"/>
              </w:tabs>
              <w:spacing w:before="1"/>
              <w:ind w:right="45" w:firstLine="0"/>
              <w:jc w:val="both"/>
              <w:rPr>
                <w:sz w:val="18"/>
              </w:rPr>
            </w:pPr>
            <w:r>
              <w:rPr>
                <w:sz w:val="18"/>
              </w:rPr>
              <w:t>evidence that the original emission factors were used for determining the emission reductions at the time when they were set;</w:t>
            </w:r>
          </w:p>
          <w:p w:rsidR="001F4CF8" w:rsidRDefault="006A7A18">
            <w:pPr>
              <w:pStyle w:val="TableParagraph"/>
              <w:numPr>
                <w:ilvl w:val="1"/>
                <w:numId w:val="2"/>
              </w:numPr>
              <w:tabs>
                <w:tab w:val="left" w:pos="366"/>
              </w:tabs>
              <w:ind w:right="46" w:firstLine="45"/>
              <w:jc w:val="both"/>
              <w:rPr>
                <w:sz w:val="18"/>
              </w:rPr>
            </w:pPr>
            <w:r>
              <w:rPr>
                <w:sz w:val="18"/>
              </w:rPr>
              <w:t>a description of the updated emission factors, including</w:t>
            </w:r>
            <w:r>
              <w:rPr>
                <w:spacing w:val="-5"/>
                <w:sz w:val="18"/>
              </w:rPr>
              <w:t xml:space="preserve"> </w:t>
            </w:r>
            <w:r>
              <w:rPr>
                <w:sz w:val="18"/>
              </w:rPr>
              <w:t>detailed</w:t>
            </w:r>
            <w:r>
              <w:rPr>
                <w:spacing w:val="-5"/>
                <w:sz w:val="18"/>
              </w:rPr>
              <w:t xml:space="preserve"> </w:t>
            </w:r>
            <w:r>
              <w:rPr>
                <w:sz w:val="18"/>
              </w:rPr>
              <w:t>information</w:t>
            </w:r>
            <w:r>
              <w:rPr>
                <w:spacing w:val="-5"/>
                <w:sz w:val="18"/>
              </w:rPr>
              <w:t xml:space="preserve"> </w:t>
            </w:r>
            <w:r>
              <w:rPr>
                <w:sz w:val="18"/>
              </w:rPr>
              <w:t>on</w:t>
            </w:r>
            <w:r>
              <w:rPr>
                <w:spacing w:val="-7"/>
                <w:sz w:val="18"/>
              </w:rPr>
              <w:t xml:space="preserve"> </w:t>
            </w:r>
            <w:r>
              <w:rPr>
                <w:sz w:val="18"/>
              </w:rPr>
              <w:t>the</w:t>
            </w:r>
            <w:r>
              <w:rPr>
                <w:spacing w:val="-7"/>
                <w:sz w:val="18"/>
              </w:rPr>
              <w:t xml:space="preserve"> </w:t>
            </w:r>
            <w:r>
              <w:rPr>
                <w:sz w:val="18"/>
              </w:rPr>
              <w:t>scientific</w:t>
            </w:r>
            <w:r>
              <w:rPr>
                <w:spacing w:val="-6"/>
                <w:sz w:val="18"/>
              </w:rPr>
              <w:t xml:space="preserve"> </w:t>
            </w:r>
            <w:r>
              <w:rPr>
                <w:sz w:val="18"/>
              </w:rPr>
              <w:t>basis upon which the emission factor was derived;</w:t>
            </w:r>
          </w:p>
          <w:p w:rsidR="001F4CF8" w:rsidRDefault="006A7A18">
            <w:pPr>
              <w:pStyle w:val="TableParagraph"/>
              <w:numPr>
                <w:ilvl w:val="1"/>
                <w:numId w:val="2"/>
              </w:numPr>
              <w:tabs>
                <w:tab w:val="left" w:pos="301"/>
              </w:tabs>
              <w:ind w:right="46" w:firstLine="0"/>
              <w:jc w:val="both"/>
              <w:rPr>
                <w:sz w:val="18"/>
              </w:rPr>
            </w:pPr>
            <w:r>
              <w:rPr>
                <w:sz w:val="18"/>
              </w:rPr>
              <w:t>a comparison of emission estimates made using the original and the updated emission factors, demonstrating that the change in emission factors contributes to a Member State being unable to meet its reduction commitments;</w:t>
            </w:r>
          </w:p>
          <w:p w:rsidR="001F4CF8" w:rsidRDefault="006A7A18">
            <w:pPr>
              <w:pStyle w:val="TableParagraph"/>
              <w:numPr>
                <w:ilvl w:val="1"/>
                <w:numId w:val="2"/>
              </w:numPr>
              <w:tabs>
                <w:tab w:val="left" w:pos="289"/>
              </w:tabs>
              <w:ind w:right="48" w:firstLine="0"/>
              <w:jc w:val="both"/>
              <w:rPr>
                <w:sz w:val="18"/>
              </w:rPr>
            </w:pPr>
            <w:r>
              <w:rPr>
                <w:sz w:val="18"/>
              </w:rPr>
              <w:t>the rationale for deciding whether the changes in emission factors are significant;</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832"/>
        </w:trPr>
        <w:tc>
          <w:tcPr>
            <w:tcW w:w="1049" w:type="dxa"/>
            <w:shd w:val="clear" w:color="auto" w:fill="D9D9D9"/>
          </w:tcPr>
          <w:p w:rsidR="001F4CF8" w:rsidRDefault="006A7A18">
            <w:pPr>
              <w:pStyle w:val="TableParagraph"/>
              <w:spacing w:before="148"/>
              <w:ind w:left="57"/>
              <w:rPr>
                <w:sz w:val="18"/>
              </w:rPr>
            </w:pPr>
            <w:r>
              <w:rPr>
                <w:spacing w:val="-2"/>
                <w:sz w:val="18"/>
              </w:rPr>
              <w:t>aIV.3.</w:t>
            </w:r>
          </w:p>
          <w:p w:rsidR="001F4CF8" w:rsidRDefault="006A7A18">
            <w:pPr>
              <w:pStyle w:val="TableParagraph"/>
              <w:spacing w:before="120"/>
              <w:ind w:left="57"/>
              <w:rPr>
                <w:sz w:val="18"/>
              </w:rPr>
            </w:pPr>
            <w:r>
              <w:rPr>
                <w:spacing w:val="-2"/>
                <w:sz w:val="18"/>
              </w:rPr>
              <w:t>4.1.d.iii</w:t>
            </w:r>
          </w:p>
        </w:tc>
        <w:tc>
          <w:tcPr>
            <w:tcW w:w="3910" w:type="dxa"/>
            <w:shd w:val="clear" w:color="auto" w:fill="D9D9D9"/>
          </w:tcPr>
          <w:p w:rsidR="001F4CF8" w:rsidRDefault="006A7A18">
            <w:pPr>
              <w:pStyle w:val="TableParagraph"/>
              <w:spacing w:before="105"/>
              <w:ind w:left="57" w:right="44"/>
              <w:jc w:val="both"/>
              <w:rPr>
                <w:sz w:val="18"/>
              </w:rPr>
            </w:pPr>
            <w:r>
              <w:rPr>
                <w:sz w:val="18"/>
              </w:rPr>
              <w:t>(iii) in the case of significantly different methodologies used for</w:t>
            </w:r>
            <w:r>
              <w:rPr>
                <w:spacing w:val="-1"/>
                <w:sz w:val="18"/>
              </w:rPr>
              <w:t xml:space="preserve"> </w:t>
            </w:r>
            <w:r>
              <w:rPr>
                <w:sz w:val="18"/>
              </w:rPr>
              <w:t>determining emissions from specific source categories: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left="11"/>
              <w:jc w:val="center"/>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3367"/>
        </w:trPr>
        <w:tc>
          <w:tcPr>
            <w:tcW w:w="1049" w:type="dxa"/>
            <w:shd w:val="clear" w:color="auto" w:fill="D9D9D9"/>
          </w:tcPr>
          <w:p w:rsidR="001F4CF8" w:rsidRDefault="001F4CF8">
            <w:pPr>
              <w:pStyle w:val="TableParagraph"/>
              <w:rPr>
                <w:sz w:val="18"/>
              </w:rPr>
            </w:pPr>
          </w:p>
        </w:tc>
        <w:tc>
          <w:tcPr>
            <w:tcW w:w="3910" w:type="dxa"/>
            <w:shd w:val="clear" w:color="auto" w:fill="D9D9D9"/>
          </w:tcPr>
          <w:p w:rsidR="001F4CF8" w:rsidRDefault="006A7A18">
            <w:pPr>
              <w:pStyle w:val="TableParagraph"/>
              <w:numPr>
                <w:ilvl w:val="0"/>
                <w:numId w:val="1"/>
              </w:numPr>
              <w:tabs>
                <w:tab w:val="left" w:pos="306"/>
              </w:tabs>
              <w:spacing w:before="26"/>
              <w:ind w:right="44" w:firstLine="0"/>
              <w:jc w:val="both"/>
              <w:rPr>
                <w:sz w:val="18"/>
              </w:rPr>
            </w:pPr>
            <w:r>
              <w:rPr>
                <w:sz w:val="18"/>
              </w:rPr>
              <w:t>a description of the original methodology used, including</w:t>
            </w:r>
            <w:r>
              <w:rPr>
                <w:spacing w:val="-5"/>
                <w:sz w:val="18"/>
              </w:rPr>
              <w:t xml:space="preserve"> </w:t>
            </w:r>
            <w:r>
              <w:rPr>
                <w:sz w:val="18"/>
              </w:rPr>
              <w:t>detailed</w:t>
            </w:r>
            <w:r>
              <w:rPr>
                <w:spacing w:val="-5"/>
                <w:sz w:val="18"/>
              </w:rPr>
              <w:t xml:space="preserve"> </w:t>
            </w:r>
            <w:r>
              <w:rPr>
                <w:sz w:val="18"/>
              </w:rPr>
              <w:t>information</w:t>
            </w:r>
            <w:r>
              <w:rPr>
                <w:spacing w:val="-5"/>
                <w:sz w:val="18"/>
              </w:rPr>
              <w:t xml:space="preserve"> </w:t>
            </w:r>
            <w:r>
              <w:rPr>
                <w:sz w:val="18"/>
              </w:rPr>
              <w:t>on</w:t>
            </w:r>
            <w:r>
              <w:rPr>
                <w:spacing w:val="-7"/>
                <w:sz w:val="18"/>
              </w:rPr>
              <w:t xml:space="preserve"> </w:t>
            </w:r>
            <w:r>
              <w:rPr>
                <w:sz w:val="18"/>
              </w:rPr>
              <w:t>the</w:t>
            </w:r>
            <w:r>
              <w:rPr>
                <w:spacing w:val="-7"/>
                <w:sz w:val="18"/>
              </w:rPr>
              <w:t xml:space="preserve"> </w:t>
            </w:r>
            <w:r>
              <w:rPr>
                <w:sz w:val="18"/>
              </w:rPr>
              <w:t>scientific</w:t>
            </w:r>
            <w:r>
              <w:rPr>
                <w:spacing w:val="-6"/>
                <w:sz w:val="18"/>
              </w:rPr>
              <w:t xml:space="preserve"> </w:t>
            </w:r>
            <w:r>
              <w:rPr>
                <w:sz w:val="18"/>
              </w:rPr>
              <w:t>basis upon which the emission factor was derived;</w:t>
            </w:r>
          </w:p>
          <w:p w:rsidR="001F4CF8" w:rsidRDefault="006A7A18">
            <w:pPr>
              <w:pStyle w:val="TableParagraph"/>
              <w:numPr>
                <w:ilvl w:val="0"/>
                <w:numId w:val="1"/>
              </w:numPr>
              <w:tabs>
                <w:tab w:val="left" w:pos="289"/>
              </w:tabs>
              <w:spacing w:before="1"/>
              <w:ind w:right="46" w:firstLine="0"/>
              <w:jc w:val="both"/>
              <w:rPr>
                <w:sz w:val="18"/>
              </w:rPr>
            </w:pPr>
            <w:r>
              <w:rPr>
                <w:sz w:val="18"/>
              </w:rPr>
              <w:t>evidence that the</w:t>
            </w:r>
            <w:r>
              <w:rPr>
                <w:spacing w:val="-2"/>
                <w:sz w:val="18"/>
              </w:rPr>
              <w:t xml:space="preserve"> </w:t>
            </w:r>
            <w:r>
              <w:rPr>
                <w:sz w:val="18"/>
              </w:rPr>
              <w:t>original methodology was used for determining the emission reductions at the time when they were set;</w:t>
            </w:r>
          </w:p>
          <w:p w:rsidR="001F4CF8" w:rsidRDefault="006A7A18">
            <w:pPr>
              <w:pStyle w:val="TableParagraph"/>
              <w:numPr>
                <w:ilvl w:val="0"/>
                <w:numId w:val="1"/>
              </w:numPr>
              <w:tabs>
                <w:tab w:val="left" w:pos="304"/>
              </w:tabs>
              <w:ind w:right="46" w:firstLine="0"/>
              <w:jc w:val="both"/>
              <w:rPr>
                <w:sz w:val="18"/>
              </w:rPr>
            </w:pPr>
            <w:r>
              <w:rPr>
                <w:sz w:val="18"/>
              </w:rPr>
              <w:t>a description of the updated methodology used, including a detailed description of the scientific</w:t>
            </w:r>
            <w:r>
              <w:rPr>
                <w:spacing w:val="40"/>
                <w:sz w:val="18"/>
              </w:rPr>
              <w:t xml:space="preserve"> </w:t>
            </w:r>
            <w:r>
              <w:rPr>
                <w:sz w:val="18"/>
              </w:rPr>
              <w:t>basis or reference upon which it has been derived;</w:t>
            </w:r>
          </w:p>
          <w:p w:rsidR="001F4CF8" w:rsidRDefault="006A7A18">
            <w:pPr>
              <w:pStyle w:val="TableParagraph"/>
              <w:numPr>
                <w:ilvl w:val="0"/>
                <w:numId w:val="1"/>
              </w:numPr>
              <w:tabs>
                <w:tab w:val="left" w:pos="301"/>
              </w:tabs>
              <w:spacing w:before="1"/>
              <w:ind w:right="47" w:firstLine="0"/>
              <w:jc w:val="both"/>
              <w:rPr>
                <w:sz w:val="18"/>
              </w:rPr>
            </w:pPr>
            <w:r>
              <w:rPr>
                <w:sz w:val="18"/>
              </w:rPr>
              <w:t>a comparison of emission estimates made using the original and updated methodologies demonstrating that the change in methodology contributes to a Member State being unable to meet its reduction commitment;</w:t>
            </w:r>
          </w:p>
          <w:p w:rsidR="001F4CF8" w:rsidRDefault="006A7A18">
            <w:pPr>
              <w:pStyle w:val="TableParagraph"/>
              <w:numPr>
                <w:ilvl w:val="0"/>
                <w:numId w:val="1"/>
              </w:numPr>
              <w:tabs>
                <w:tab w:val="left" w:pos="299"/>
              </w:tabs>
              <w:ind w:right="47" w:firstLine="0"/>
              <w:jc w:val="both"/>
              <w:rPr>
                <w:sz w:val="18"/>
              </w:rPr>
            </w:pPr>
            <w:r>
              <w:rPr>
                <w:sz w:val="18"/>
              </w:rPr>
              <w:t>the rationale for deciding whether the change in methodology is significant.</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val="restart"/>
          </w:tcPr>
          <w:p w:rsidR="001F4CF8" w:rsidRDefault="001F4CF8">
            <w:pPr>
              <w:pStyle w:val="TableParagraph"/>
              <w:rPr>
                <w:sz w:val="18"/>
              </w:rPr>
            </w:pPr>
          </w:p>
        </w:tc>
        <w:tc>
          <w:tcPr>
            <w:tcW w:w="2562" w:type="dxa"/>
            <w:vMerge w:val="restart"/>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1091"/>
        </w:trPr>
        <w:tc>
          <w:tcPr>
            <w:tcW w:w="1049" w:type="dxa"/>
            <w:shd w:val="clear" w:color="auto" w:fill="D9D9D9"/>
          </w:tcPr>
          <w:p w:rsidR="001F4CF8" w:rsidRDefault="001F4CF8">
            <w:pPr>
              <w:pStyle w:val="TableParagraph"/>
              <w:spacing w:before="71"/>
              <w:rPr>
                <w:sz w:val="18"/>
              </w:rPr>
            </w:pPr>
          </w:p>
          <w:p w:rsidR="001F4CF8" w:rsidRDefault="006A7A18">
            <w:pPr>
              <w:pStyle w:val="TableParagraph"/>
              <w:ind w:left="57"/>
              <w:rPr>
                <w:sz w:val="18"/>
              </w:rPr>
            </w:pPr>
            <w:r>
              <w:rPr>
                <w:spacing w:val="-2"/>
                <w:sz w:val="18"/>
              </w:rPr>
              <w:t>aIV.3.</w:t>
            </w:r>
          </w:p>
          <w:p w:rsidR="001F4CF8" w:rsidRDefault="006A7A18">
            <w:pPr>
              <w:pStyle w:val="TableParagraph"/>
              <w:spacing w:before="119"/>
              <w:ind w:left="57"/>
              <w:rPr>
                <w:sz w:val="18"/>
              </w:rPr>
            </w:pPr>
            <w:r>
              <w:rPr>
                <w:spacing w:val="-4"/>
                <w:sz w:val="18"/>
              </w:rPr>
              <w:t>4.2.</w:t>
            </w:r>
          </w:p>
        </w:tc>
        <w:tc>
          <w:tcPr>
            <w:tcW w:w="3910" w:type="dxa"/>
            <w:shd w:val="clear" w:color="auto" w:fill="D9D9D9"/>
          </w:tcPr>
          <w:p w:rsidR="001F4CF8" w:rsidRDefault="006A7A18">
            <w:pPr>
              <w:pStyle w:val="TableParagraph"/>
              <w:spacing w:before="28"/>
              <w:ind w:left="57" w:right="40"/>
              <w:jc w:val="both"/>
              <w:rPr>
                <w:sz w:val="18"/>
              </w:rPr>
            </w:pPr>
            <w:r>
              <w:rPr>
                <w:sz w:val="18"/>
              </w:rPr>
              <w:t>2. Member States may submit the same supporting information for adjustment procedures based on similar preconditions, provided that each Member State submits the required individual country- specific information as set out in paragraph 1.</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883"/>
        </w:trPr>
        <w:tc>
          <w:tcPr>
            <w:tcW w:w="1049" w:type="dxa"/>
            <w:shd w:val="clear" w:color="auto" w:fill="D9D9D9"/>
          </w:tcPr>
          <w:p w:rsidR="001F4CF8" w:rsidRDefault="006A7A18">
            <w:pPr>
              <w:pStyle w:val="TableParagraph"/>
              <w:spacing w:before="175"/>
              <w:ind w:left="57"/>
              <w:rPr>
                <w:sz w:val="18"/>
              </w:rPr>
            </w:pPr>
            <w:r>
              <w:rPr>
                <w:spacing w:val="-2"/>
                <w:sz w:val="18"/>
              </w:rPr>
              <w:t>aIV.3.</w:t>
            </w:r>
          </w:p>
          <w:p w:rsidR="001F4CF8" w:rsidRDefault="006A7A18">
            <w:pPr>
              <w:pStyle w:val="TableParagraph"/>
              <w:spacing w:before="119"/>
              <w:ind w:left="57"/>
              <w:rPr>
                <w:sz w:val="18"/>
              </w:rPr>
            </w:pPr>
            <w:r>
              <w:rPr>
                <w:spacing w:val="-4"/>
                <w:sz w:val="18"/>
              </w:rPr>
              <w:t>4.3.</w:t>
            </w:r>
          </w:p>
        </w:tc>
        <w:tc>
          <w:tcPr>
            <w:tcW w:w="3910" w:type="dxa"/>
            <w:shd w:val="clear" w:color="auto" w:fill="D9D9D9"/>
          </w:tcPr>
          <w:p w:rsidR="001F4CF8" w:rsidRDefault="006A7A18">
            <w:pPr>
              <w:pStyle w:val="TableParagraph"/>
              <w:spacing w:before="29"/>
              <w:ind w:left="57" w:right="45"/>
              <w:jc w:val="both"/>
              <w:rPr>
                <w:sz w:val="18"/>
              </w:rPr>
            </w:pPr>
            <w:r>
              <w:rPr>
                <w:sz w:val="18"/>
              </w:rPr>
              <w:t>3. Member States shall recalculate adjusted emissions to ensure consistency, to the extent possible, of the time series for every year that the adjustment/s is/are applied</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2954"/>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3"/>
              <w:rPr>
                <w:sz w:val="18"/>
              </w:rPr>
            </w:pPr>
          </w:p>
          <w:p w:rsidR="001F4CF8" w:rsidRDefault="006A7A18">
            <w:pPr>
              <w:pStyle w:val="TableParagraph"/>
              <w:ind w:left="57"/>
              <w:rPr>
                <w:sz w:val="18"/>
              </w:rPr>
            </w:pPr>
            <w:r>
              <w:rPr>
                <w:spacing w:val="-4"/>
                <w:sz w:val="18"/>
              </w:rPr>
              <w:t>aV.a</w:t>
            </w:r>
          </w:p>
        </w:tc>
        <w:tc>
          <w:tcPr>
            <w:tcW w:w="3910" w:type="dxa"/>
            <w:shd w:val="clear" w:color="auto" w:fill="D9D9D9"/>
          </w:tcPr>
          <w:p w:rsidR="001F4CF8" w:rsidRDefault="006A7A18">
            <w:pPr>
              <w:pStyle w:val="TableParagraph"/>
              <w:spacing w:before="28" w:line="207" w:lineRule="exact"/>
              <w:ind w:left="57"/>
              <w:jc w:val="both"/>
              <w:rPr>
                <w:b/>
                <w:sz w:val="18"/>
              </w:rPr>
            </w:pPr>
            <w:r>
              <w:rPr>
                <w:b/>
                <w:sz w:val="18"/>
              </w:rPr>
              <w:t>ANNEX</w:t>
            </w:r>
            <w:r>
              <w:rPr>
                <w:b/>
                <w:spacing w:val="-2"/>
                <w:sz w:val="18"/>
              </w:rPr>
              <w:t xml:space="preserve"> </w:t>
            </w:r>
            <w:r>
              <w:rPr>
                <w:b/>
                <w:spacing w:val="-10"/>
                <w:sz w:val="18"/>
              </w:rPr>
              <w:t>V</w:t>
            </w:r>
          </w:p>
          <w:p w:rsidR="001F4CF8" w:rsidRDefault="006A7A18">
            <w:pPr>
              <w:pStyle w:val="TableParagraph"/>
              <w:tabs>
                <w:tab w:val="left" w:pos="1667"/>
                <w:tab w:val="left" w:pos="3472"/>
              </w:tabs>
              <w:ind w:left="57" w:right="45"/>
              <w:jc w:val="both"/>
              <w:rPr>
                <w:b/>
                <w:sz w:val="18"/>
              </w:rPr>
            </w:pPr>
            <w:r>
              <w:rPr>
                <w:b/>
                <w:spacing w:val="-2"/>
                <w:sz w:val="18"/>
              </w:rPr>
              <w:t>OPTIONAL</w:t>
            </w:r>
            <w:r>
              <w:rPr>
                <w:b/>
                <w:sz w:val="18"/>
              </w:rPr>
              <w:tab/>
            </w:r>
            <w:r>
              <w:rPr>
                <w:b/>
                <w:spacing w:val="-2"/>
                <w:sz w:val="18"/>
              </w:rPr>
              <w:t>INDICATORS</w:t>
            </w:r>
            <w:r>
              <w:rPr>
                <w:b/>
                <w:sz w:val="18"/>
              </w:rPr>
              <w:tab/>
            </w:r>
            <w:r>
              <w:rPr>
                <w:b/>
                <w:spacing w:val="-4"/>
                <w:sz w:val="18"/>
              </w:rPr>
              <w:t xml:space="preserve">FOR </w:t>
            </w:r>
            <w:r>
              <w:rPr>
                <w:b/>
                <w:sz w:val="18"/>
              </w:rPr>
              <w:t>MONITORING AIR POLLUTION IMPACTS REFERRED TO IN ARTICLE 9</w:t>
            </w:r>
          </w:p>
          <w:p w:rsidR="001F4CF8" w:rsidRDefault="006A7A18">
            <w:pPr>
              <w:pStyle w:val="TableParagraph"/>
              <w:spacing w:before="1"/>
              <w:ind w:left="57" w:right="45"/>
              <w:jc w:val="both"/>
              <w:rPr>
                <w:sz w:val="18"/>
              </w:rPr>
            </w:pPr>
            <w:r>
              <w:rPr>
                <w:sz w:val="18"/>
              </w:rPr>
              <w:t>(a) for freshwater ecosystems: establishing the</w:t>
            </w:r>
            <w:r>
              <w:rPr>
                <w:spacing w:val="40"/>
                <w:sz w:val="18"/>
              </w:rPr>
              <w:t xml:space="preserve"> </w:t>
            </w:r>
            <w:r>
              <w:rPr>
                <w:sz w:val="18"/>
              </w:rPr>
              <w:t>extent of biological damage, including sensitive receptors (microphytes, macrophytes and diatoms), and loss of fish stock or invertebrates:</w:t>
            </w:r>
          </w:p>
          <w:p w:rsidR="001F4CF8" w:rsidRDefault="006A7A18">
            <w:pPr>
              <w:pStyle w:val="TableParagraph"/>
              <w:ind w:left="57" w:right="46"/>
              <w:jc w:val="both"/>
              <w:rPr>
                <w:sz w:val="18"/>
              </w:rPr>
            </w:pPr>
            <w:r>
              <w:rPr>
                <w:sz w:val="18"/>
              </w:rPr>
              <w:t>the key indicator acid neutralising capacity (ANC) and</w:t>
            </w:r>
            <w:r>
              <w:rPr>
                <w:spacing w:val="-4"/>
                <w:sz w:val="18"/>
              </w:rPr>
              <w:t xml:space="preserve"> </w:t>
            </w:r>
            <w:r>
              <w:rPr>
                <w:sz w:val="18"/>
              </w:rPr>
              <w:t>the</w:t>
            </w:r>
            <w:r>
              <w:rPr>
                <w:spacing w:val="-5"/>
                <w:sz w:val="18"/>
              </w:rPr>
              <w:t xml:space="preserve"> </w:t>
            </w:r>
            <w:r>
              <w:rPr>
                <w:sz w:val="18"/>
              </w:rPr>
              <w:t>supporting</w:t>
            </w:r>
            <w:r>
              <w:rPr>
                <w:spacing w:val="-6"/>
                <w:sz w:val="18"/>
              </w:rPr>
              <w:t xml:space="preserve"> </w:t>
            </w:r>
            <w:r>
              <w:rPr>
                <w:sz w:val="18"/>
              </w:rPr>
              <w:t>indicators</w:t>
            </w:r>
            <w:r>
              <w:rPr>
                <w:spacing w:val="-5"/>
                <w:sz w:val="18"/>
              </w:rPr>
              <w:t xml:space="preserve"> </w:t>
            </w:r>
            <w:r>
              <w:rPr>
                <w:sz w:val="18"/>
              </w:rPr>
              <w:t>acidity</w:t>
            </w:r>
            <w:r>
              <w:rPr>
                <w:spacing w:val="-4"/>
                <w:sz w:val="18"/>
              </w:rPr>
              <w:t xml:space="preserve"> </w:t>
            </w:r>
            <w:r>
              <w:rPr>
                <w:sz w:val="18"/>
              </w:rPr>
              <w:t>(pH),</w:t>
            </w:r>
            <w:r>
              <w:rPr>
                <w:spacing w:val="-7"/>
                <w:sz w:val="18"/>
              </w:rPr>
              <w:t xml:space="preserve"> </w:t>
            </w:r>
            <w:r>
              <w:rPr>
                <w:sz w:val="18"/>
              </w:rPr>
              <w:t xml:space="preserve">dissolved </w:t>
            </w:r>
            <w:r>
              <w:rPr>
                <w:position w:val="1"/>
                <w:sz w:val="18"/>
              </w:rPr>
              <w:t>sulphate (SO</w:t>
            </w:r>
            <w:r>
              <w:rPr>
                <w:sz w:val="12"/>
              </w:rPr>
              <w:t>4</w:t>
            </w:r>
            <w:r>
              <w:rPr>
                <w:position w:val="1"/>
                <w:sz w:val="18"/>
              </w:rPr>
              <w:t>), nitrate (NO</w:t>
            </w:r>
            <w:r>
              <w:rPr>
                <w:sz w:val="12"/>
              </w:rPr>
              <w:t>3</w:t>
            </w:r>
            <w:r>
              <w:rPr>
                <w:position w:val="1"/>
                <w:sz w:val="18"/>
              </w:rPr>
              <w:t xml:space="preserve">) and dissolved organic </w:t>
            </w:r>
            <w:r>
              <w:rPr>
                <w:spacing w:val="-2"/>
                <w:sz w:val="18"/>
              </w:rPr>
              <w:t>carbon:</w:t>
            </w:r>
          </w:p>
          <w:p w:rsidR="001F4CF8" w:rsidRDefault="006A7A18">
            <w:pPr>
              <w:pStyle w:val="TableParagraph"/>
              <w:ind w:left="57" w:right="48"/>
              <w:jc w:val="both"/>
              <w:rPr>
                <w:sz w:val="18"/>
              </w:rPr>
            </w:pPr>
            <w:r>
              <w:rPr>
                <w:sz w:val="18"/>
              </w:rPr>
              <w:t>frequency of sampling: from yearly (in lake autumn turnover) to monthly (streams).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val="restart"/>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83"/>
              <w:rPr>
                <w:sz w:val="18"/>
              </w:rPr>
            </w:pPr>
          </w:p>
          <w:p w:rsidR="001F4CF8" w:rsidRDefault="006A7A18">
            <w:pPr>
              <w:pStyle w:val="TableParagraph"/>
              <w:ind w:left="206"/>
              <w:rPr>
                <w:sz w:val="18"/>
              </w:rPr>
            </w:pPr>
            <w:r>
              <w:rPr>
                <w:spacing w:val="-5"/>
                <w:sz w:val="18"/>
              </w:rPr>
              <w:t>НУ</w:t>
            </w:r>
          </w:p>
        </w:tc>
        <w:tc>
          <w:tcPr>
            <w:tcW w:w="2562" w:type="dxa"/>
            <w:vMerge w:val="restart"/>
          </w:tcPr>
          <w:p w:rsidR="001F4CF8" w:rsidRDefault="001F4CF8">
            <w:pPr>
              <w:pStyle w:val="TableParagraph"/>
              <w:rPr>
                <w:sz w:val="18"/>
              </w:rPr>
            </w:pPr>
          </w:p>
          <w:p w:rsidR="001F4CF8" w:rsidRDefault="001F4CF8">
            <w:pPr>
              <w:pStyle w:val="TableParagraph"/>
              <w:spacing w:before="60"/>
              <w:rPr>
                <w:sz w:val="18"/>
              </w:rPr>
            </w:pPr>
          </w:p>
          <w:p w:rsidR="001F4CF8" w:rsidRDefault="006A7A18">
            <w:pPr>
              <w:pStyle w:val="TableParagraph"/>
              <w:spacing w:before="1"/>
              <w:ind w:left="78"/>
              <w:rPr>
                <w:sz w:val="18"/>
              </w:rPr>
            </w:pPr>
            <w:r>
              <w:rPr>
                <w:sz w:val="18"/>
              </w:rPr>
              <w:t>Образложење</w:t>
            </w:r>
            <w:r>
              <w:rPr>
                <w:spacing w:val="-6"/>
                <w:sz w:val="18"/>
              </w:rPr>
              <w:t xml:space="preserve"> </w:t>
            </w:r>
            <w:r>
              <w:rPr>
                <w:spacing w:val="-2"/>
                <w:sz w:val="18"/>
              </w:rPr>
              <w:t>оцене:</w:t>
            </w:r>
          </w:p>
          <w:p w:rsidR="001F4CF8" w:rsidRDefault="006A7A18">
            <w:pPr>
              <w:pStyle w:val="TableParagraph"/>
              <w:tabs>
                <w:tab w:val="left" w:pos="1108"/>
                <w:tab w:val="left" w:pos="1868"/>
              </w:tabs>
              <w:spacing w:before="122"/>
              <w:ind w:left="57" w:right="43" w:firstLine="21"/>
              <w:jc w:val="both"/>
              <w:rPr>
                <w:sz w:val="18"/>
              </w:rPr>
            </w:pPr>
            <w:r>
              <w:rPr>
                <w:sz w:val="18"/>
              </w:rPr>
              <w:t xml:space="preserve">Нацртом закона дат je правни </w:t>
            </w:r>
            <w:r>
              <w:rPr>
                <w:spacing w:val="-2"/>
                <w:sz w:val="18"/>
              </w:rPr>
              <w:t>основ</w:t>
            </w:r>
            <w:r>
              <w:rPr>
                <w:sz w:val="18"/>
              </w:rPr>
              <w:tab/>
            </w:r>
            <w:r>
              <w:rPr>
                <w:spacing w:val="-6"/>
                <w:sz w:val="18"/>
              </w:rPr>
              <w:t>за</w:t>
            </w:r>
            <w:r>
              <w:rPr>
                <w:sz w:val="18"/>
              </w:rPr>
              <w:tab/>
            </w:r>
            <w:r>
              <w:rPr>
                <w:spacing w:val="-2"/>
                <w:sz w:val="18"/>
              </w:rPr>
              <w:t xml:space="preserve">потпуно </w:t>
            </w:r>
            <w:r>
              <w:rPr>
                <w:sz w:val="18"/>
              </w:rPr>
              <w:t>усаглашавање са одредбом Директиве кроз подзаконски акт</w:t>
            </w:r>
            <w:r>
              <w:rPr>
                <w:spacing w:val="-2"/>
                <w:sz w:val="18"/>
              </w:rPr>
              <w:t xml:space="preserve"> </w:t>
            </w:r>
            <w:r>
              <w:rPr>
                <w:sz w:val="18"/>
              </w:rPr>
              <w:t>који</w:t>
            </w:r>
            <w:r>
              <w:rPr>
                <w:spacing w:val="-2"/>
                <w:sz w:val="18"/>
              </w:rPr>
              <w:t xml:space="preserve"> </w:t>
            </w:r>
            <w:r>
              <w:rPr>
                <w:sz w:val="18"/>
              </w:rPr>
              <w:t>проистиче</w:t>
            </w:r>
            <w:r>
              <w:rPr>
                <w:spacing w:val="-3"/>
                <w:sz w:val="18"/>
              </w:rPr>
              <w:t xml:space="preserve"> </w:t>
            </w:r>
            <w:r>
              <w:rPr>
                <w:sz w:val="18"/>
              </w:rPr>
              <w:t>из</w:t>
            </w:r>
            <w:r>
              <w:rPr>
                <w:spacing w:val="-4"/>
                <w:sz w:val="18"/>
              </w:rPr>
              <w:t xml:space="preserve"> </w:t>
            </w:r>
            <w:r>
              <w:rPr>
                <w:sz w:val="18"/>
              </w:rPr>
              <w:t xml:space="preserve">члана </w:t>
            </w:r>
            <w:r>
              <w:rPr>
                <w:spacing w:val="-5"/>
                <w:sz w:val="18"/>
              </w:rPr>
              <w:t>47.</w:t>
            </w:r>
          </w:p>
          <w:p w:rsidR="001F4CF8" w:rsidRDefault="006A7A18">
            <w:pPr>
              <w:pStyle w:val="TableParagraph"/>
              <w:spacing w:before="120"/>
              <w:ind w:left="57" w:right="19" w:firstLine="21"/>
              <w:rPr>
                <w:sz w:val="18"/>
              </w:rPr>
            </w:pPr>
            <w:r>
              <w:rPr>
                <w:sz w:val="18"/>
              </w:rPr>
              <w:t>У</w:t>
            </w:r>
            <w:r>
              <w:rPr>
                <w:spacing w:val="-4"/>
                <w:sz w:val="18"/>
              </w:rPr>
              <w:t xml:space="preserve"> </w:t>
            </w:r>
            <w:r>
              <w:rPr>
                <w:sz w:val="18"/>
              </w:rPr>
              <w:t>складу</w:t>
            </w:r>
            <w:r>
              <w:rPr>
                <w:spacing w:val="-4"/>
                <w:sz w:val="18"/>
              </w:rPr>
              <w:t xml:space="preserve"> </w:t>
            </w:r>
            <w:r>
              <w:rPr>
                <w:sz w:val="18"/>
              </w:rPr>
              <w:t>са</w:t>
            </w:r>
            <w:r>
              <w:rPr>
                <w:spacing w:val="-5"/>
                <w:sz w:val="18"/>
              </w:rPr>
              <w:t xml:space="preserve"> </w:t>
            </w:r>
            <w:r>
              <w:rPr>
                <w:sz w:val="18"/>
              </w:rPr>
              <w:t>чланом</w:t>
            </w:r>
            <w:r>
              <w:rPr>
                <w:spacing w:val="-2"/>
                <w:sz w:val="18"/>
              </w:rPr>
              <w:t xml:space="preserve"> </w:t>
            </w:r>
            <w:r>
              <w:rPr>
                <w:sz w:val="18"/>
              </w:rPr>
              <w:t>84.</w:t>
            </w:r>
            <w:r>
              <w:rPr>
                <w:spacing w:val="-3"/>
                <w:sz w:val="18"/>
              </w:rPr>
              <w:t xml:space="preserve"> </w:t>
            </w:r>
            <w:r>
              <w:rPr>
                <w:sz w:val="18"/>
              </w:rPr>
              <w:t>Нацрта закона подзаконски акти за спровођење</w:t>
            </w:r>
            <w:r>
              <w:rPr>
                <w:spacing w:val="-12"/>
                <w:sz w:val="18"/>
              </w:rPr>
              <w:t xml:space="preserve"> </w:t>
            </w:r>
            <w:r>
              <w:rPr>
                <w:sz w:val="18"/>
              </w:rPr>
              <w:t>овог</w:t>
            </w:r>
            <w:r>
              <w:rPr>
                <w:spacing w:val="-11"/>
                <w:sz w:val="18"/>
              </w:rPr>
              <w:t xml:space="preserve"> </w:t>
            </w:r>
            <w:r>
              <w:rPr>
                <w:sz w:val="18"/>
              </w:rPr>
              <w:t>закона</w:t>
            </w:r>
            <w:r>
              <w:rPr>
                <w:spacing w:val="-11"/>
                <w:sz w:val="18"/>
              </w:rPr>
              <w:t xml:space="preserve"> </w:t>
            </w:r>
            <w:r>
              <w:rPr>
                <w:sz w:val="18"/>
              </w:rPr>
              <w:t>донеће се у року од три године од ступања на снагу овог закона.</w:t>
            </w:r>
          </w:p>
        </w:tc>
        <w:tc>
          <w:tcPr>
            <w:tcW w:w="1544" w:type="dxa"/>
          </w:tcPr>
          <w:p w:rsidR="001F4CF8" w:rsidRDefault="001F4CF8">
            <w:pPr>
              <w:pStyle w:val="TableParagraph"/>
              <w:rPr>
                <w:sz w:val="18"/>
              </w:rPr>
            </w:pPr>
          </w:p>
        </w:tc>
      </w:tr>
      <w:tr w:rsidR="001F4CF8">
        <w:trPr>
          <w:trHeight w:val="503"/>
        </w:trPr>
        <w:tc>
          <w:tcPr>
            <w:tcW w:w="1049" w:type="dxa"/>
            <w:shd w:val="clear" w:color="auto" w:fill="D9D9D9"/>
          </w:tcPr>
          <w:p w:rsidR="001F4CF8" w:rsidRDefault="006A7A18">
            <w:pPr>
              <w:pStyle w:val="TableParagraph"/>
              <w:spacing w:before="148"/>
              <w:ind w:left="57"/>
              <w:rPr>
                <w:sz w:val="18"/>
              </w:rPr>
            </w:pPr>
            <w:r>
              <w:rPr>
                <w:spacing w:val="-2"/>
                <w:sz w:val="18"/>
              </w:rPr>
              <w:t>aV.b.i</w:t>
            </w:r>
          </w:p>
        </w:tc>
        <w:tc>
          <w:tcPr>
            <w:tcW w:w="3910" w:type="dxa"/>
            <w:shd w:val="clear" w:color="auto" w:fill="D9D9D9"/>
          </w:tcPr>
          <w:p w:rsidR="001F4CF8" w:rsidRDefault="006A7A18">
            <w:pPr>
              <w:pStyle w:val="TableParagraph"/>
              <w:spacing w:before="45"/>
              <w:ind w:left="57"/>
              <w:rPr>
                <w:sz w:val="18"/>
              </w:rPr>
            </w:pPr>
            <w:r>
              <w:rPr>
                <w:sz w:val="18"/>
              </w:rPr>
              <w:t>(b)</w:t>
            </w:r>
            <w:r>
              <w:rPr>
                <w:spacing w:val="40"/>
                <w:sz w:val="18"/>
              </w:rPr>
              <w:t xml:space="preserve"> </w:t>
            </w:r>
            <w:r>
              <w:rPr>
                <w:sz w:val="18"/>
              </w:rPr>
              <w:t>for</w:t>
            </w:r>
            <w:r>
              <w:rPr>
                <w:spacing w:val="40"/>
                <w:sz w:val="18"/>
              </w:rPr>
              <w:t xml:space="preserve"> </w:t>
            </w:r>
            <w:r>
              <w:rPr>
                <w:sz w:val="18"/>
              </w:rPr>
              <w:t>terrestrial</w:t>
            </w:r>
            <w:r>
              <w:rPr>
                <w:spacing w:val="40"/>
                <w:sz w:val="18"/>
              </w:rPr>
              <w:t xml:space="preserve"> </w:t>
            </w:r>
            <w:r>
              <w:rPr>
                <w:sz w:val="18"/>
              </w:rPr>
              <w:t>ecosystems:</w:t>
            </w:r>
            <w:r>
              <w:rPr>
                <w:spacing w:val="40"/>
                <w:sz w:val="18"/>
              </w:rPr>
              <w:t xml:space="preserve"> </w:t>
            </w:r>
            <w:r>
              <w:rPr>
                <w:sz w:val="18"/>
              </w:rPr>
              <w:t>assessing</w:t>
            </w:r>
            <w:r>
              <w:rPr>
                <w:spacing w:val="40"/>
                <w:sz w:val="18"/>
              </w:rPr>
              <w:t xml:space="preserve"> </w:t>
            </w:r>
            <w:r>
              <w:rPr>
                <w:sz w:val="18"/>
              </w:rPr>
              <w:t>the</w:t>
            </w:r>
            <w:r>
              <w:rPr>
                <w:spacing w:val="58"/>
                <w:sz w:val="18"/>
              </w:rPr>
              <w:t xml:space="preserve"> </w:t>
            </w:r>
            <w:r>
              <w:rPr>
                <w:sz w:val="18"/>
              </w:rPr>
              <w:t>soil acidity,</w:t>
            </w:r>
            <w:r>
              <w:rPr>
                <w:spacing w:val="59"/>
                <w:w w:val="150"/>
                <w:sz w:val="18"/>
              </w:rPr>
              <w:t xml:space="preserve"> </w:t>
            </w:r>
            <w:r>
              <w:rPr>
                <w:sz w:val="18"/>
              </w:rPr>
              <w:t>soil</w:t>
            </w:r>
            <w:r>
              <w:rPr>
                <w:spacing w:val="59"/>
                <w:w w:val="150"/>
                <w:sz w:val="18"/>
              </w:rPr>
              <w:t xml:space="preserve"> </w:t>
            </w:r>
            <w:r>
              <w:rPr>
                <w:sz w:val="18"/>
              </w:rPr>
              <w:t>nutrients</w:t>
            </w:r>
            <w:r>
              <w:rPr>
                <w:spacing w:val="61"/>
                <w:w w:val="150"/>
                <w:sz w:val="18"/>
              </w:rPr>
              <w:t xml:space="preserve"> </w:t>
            </w:r>
            <w:r>
              <w:rPr>
                <w:sz w:val="18"/>
              </w:rPr>
              <w:t>loss,</w:t>
            </w:r>
            <w:r>
              <w:rPr>
                <w:spacing w:val="59"/>
                <w:w w:val="150"/>
                <w:sz w:val="18"/>
              </w:rPr>
              <w:t xml:space="preserve"> </w:t>
            </w:r>
            <w:r>
              <w:rPr>
                <w:sz w:val="18"/>
              </w:rPr>
              <w:t>nitrogen</w:t>
            </w:r>
            <w:r>
              <w:rPr>
                <w:spacing w:val="60"/>
                <w:w w:val="150"/>
                <w:sz w:val="18"/>
              </w:rPr>
              <w:t xml:space="preserve"> </w:t>
            </w:r>
            <w:r>
              <w:rPr>
                <w:sz w:val="18"/>
              </w:rPr>
              <w:t>status</w:t>
            </w:r>
            <w:r>
              <w:rPr>
                <w:spacing w:val="61"/>
                <w:w w:val="150"/>
                <w:sz w:val="18"/>
              </w:rPr>
              <w:t xml:space="preserve"> </w:t>
            </w:r>
            <w:r>
              <w:rPr>
                <w:spacing w:val="-5"/>
                <w:sz w:val="18"/>
              </w:rPr>
              <w:t>and</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right="442"/>
              <w:jc w:val="right"/>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1710"/>
        </w:trPr>
        <w:tc>
          <w:tcPr>
            <w:tcW w:w="1049" w:type="dxa"/>
            <w:shd w:val="clear" w:color="auto" w:fill="D9D9D9"/>
          </w:tcPr>
          <w:p w:rsidR="001F4CF8" w:rsidRDefault="001F4CF8">
            <w:pPr>
              <w:pStyle w:val="TableParagraph"/>
              <w:rPr>
                <w:sz w:val="18"/>
              </w:rPr>
            </w:pPr>
          </w:p>
        </w:tc>
        <w:tc>
          <w:tcPr>
            <w:tcW w:w="3910" w:type="dxa"/>
            <w:shd w:val="clear" w:color="auto" w:fill="D9D9D9"/>
          </w:tcPr>
          <w:p w:rsidR="001F4CF8" w:rsidRDefault="006A7A18">
            <w:pPr>
              <w:pStyle w:val="TableParagraph"/>
              <w:spacing w:before="26"/>
              <w:ind w:left="57"/>
              <w:jc w:val="both"/>
              <w:rPr>
                <w:sz w:val="18"/>
              </w:rPr>
            </w:pPr>
            <w:r>
              <w:rPr>
                <w:sz w:val="18"/>
              </w:rPr>
              <w:t>balance</w:t>
            </w:r>
            <w:r>
              <w:rPr>
                <w:spacing w:val="-4"/>
                <w:sz w:val="18"/>
              </w:rPr>
              <w:t xml:space="preserve"> </w:t>
            </w:r>
            <w:r>
              <w:rPr>
                <w:sz w:val="18"/>
              </w:rPr>
              <w:t>as</w:t>
            </w:r>
            <w:r>
              <w:rPr>
                <w:spacing w:val="-1"/>
                <w:sz w:val="18"/>
              </w:rPr>
              <w:t xml:space="preserve"> </w:t>
            </w:r>
            <w:r>
              <w:rPr>
                <w:sz w:val="18"/>
              </w:rPr>
              <w:t>well</w:t>
            </w:r>
            <w:r>
              <w:rPr>
                <w:spacing w:val="-1"/>
                <w:sz w:val="18"/>
              </w:rPr>
              <w:t xml:space="preserve"> </w:t>
            </w:r>
            <w:r>
              <w:rPr>
                <w:sz w:val="18"/>
              </w:rPr>
              <w:t>as</w:t>
            </w:r>
            <w:r>
              <w:rPr>
                <w:spacing w:val="-1"/>
                <w:sz w:val="18"/>
              </w:rPr>
              <w:t xml:space="preserve"> </w:t>
            </w:r>
            <w:r>
              <w:rPr>
                <w:sz w:val="18"/>
              </w:rPr>
              <w:t xml:space="preserve">biodiversity </w:t>
            </w:r>
            <w:r>
              <w:rPr>
                <w:spacing w:val="-4"/>
                <w:sz w:val="18"/>
              </w:rPr>
              <w:t>loss:</w:t>
            </w:r>
          </w:p>
          <w:p w:rsidR="001F4CF8" w:rsidRDefault="006A7A18">
            <w:pPr>
              <w:pStyle w:val="TableParagraph"/>
              <w:spacing w:before="2"/>
              <w:ind w:left="57" w:right="46"/>
              <w:jc w:val="both"/>
              <w:rPr>
                <w:sz w:val="18"/>
              </w:rPr>
            </w:pPr>
            <w:r>
              <w:rPr>
                <w:sz w:val="18"/>
              </w:rPr>
              <w:t>(i) the key indicator soil acidity: exchangeable fractions of base cations (base saturation) and exchangeable aluminium in soils:</w:t>
            </w:r>
          </w:p>
          <w:p w:rsidR="001F4CF8" w:rsidRDefault="006A7A18">
            <w:pPr>
              <w:pStyle w:val="TableParagraph"/>
              <w:spacing w:line="205" w:lineRule="exact"/>
              <w:ind w:left="57"/>
              <w:rPr>
                <w:sz w:val="18"/>
              </w:rPr>
            </w:pPr>
            <w:r>
              <w:rPr>
                <w:sz w:val="18"/>
              </w:rPr>
              <w:t>frequency</w:t>
            </w:r>
            <w:r>
              <w:rPr>
                <w:spacing w:val="-2"/>
                <w:sz w:val="18"/>
              </w:rPr>
              <w:t xml:space="preserve"> </w:t>
            </w:r>
            <w:r>
              <w:rPr>
                <w:sz w:val="18"/>
              </w:rPr>
              <w:t>of sampling:</w:t>
            </w:r>
            <w:r>
              <w:rPr>
                <w:spacing w:val="-2"/>
                <w:sz w:val="18"/>
              </w:rPr>
              <w:t xml:space="preserve"> </w:t>
            </w:r>
            <w:r>
              <w:rPr>
                <w:sz w:val="18"/>
              </w:rPr>
              <w:t>every</w:t>
            </w:r>
            <w:r>
              <w:rPr>
                <w:spacing w:val="-1"/>
                <w:sz w:val="18"/>
              </w:rPr>
              <w:t xml:space="preserve"> </w:t>
            </w:r>
            <w:r>
              <w:rPr>
                <w:sz w:val="18"/>
              </w:rPr>
              <w:t>10</w:t>
            </w:r>
            <w:r>
              <w:rPr>
                <w:spacing w:val="-4"/>
                <w:sz w:val="18"/>
              </w:rPr>
              <w:t xml:space="preserve"> </w:t>
            </w:r>
            <w:r>
              <w:rPr>
                <w:spacing w:val="-2"/>
                <w:sz w:val="18"/>
              </w:rPr>
              <w:t>years;</w:t>
            </w:r>
          </w:p>
          <w:p w:rsidR="001F4CF8" w:rsidRDefault="006A7A18">
            <w:pPr>
              <w:pStyle w:val="TableParagraph"/>
              <w:spacing w:before="1"/>
              <w:ind w:left="57"/>
              <w:rPr>
                <w:sz w:val="18"/>
              </w:rPr>
            </w:pPr>
            <w:r>
              <w:rPr>
                <w:sz w:val="18"/>
              </w:rPr>
              <w:t>supporting</w:t>
            </w:r>
            <w:r>
              <w:rPr>
                <w:spacing w:val="40"/>
                <w:sz w:val="18"/>
              </w:rPr>
              <w:t xml:space="preserve"> </w:t>
            </w:r>
            <w:r>
              <w:rPr>
                <w:sz w:val="18"/>
              </w:rPr>
              <w:t>indicators:</w:t>
            </w:r>
            <w:r>
              <w:rPr>
                <w:spacing w:val="40"/>
                <w:sz w:val="18"/>
              </w:rPr>
              <w:t xml:space="preserve"> </w:t>
            </w:r>
            <w:r>
              <w:rPr>
                <w:sz w:val="18"/>
              </w:rPr>
              <w:t>pH,</w:t>
            </w:r>
            <w:r>
              <w:rPr>
                <w:spacing w:val="40"/>
                <w:sz w:val="18"/>
              </w:rPr>
              <w:t xml:space="preserve"> </w:t>
            </w:r>
            <w:r>
              <w:rPr>
                <w:sz w:val="18"/>
              </w:rPr>
              <w:t>sulphate,</w:t>
            </w:r>
            <w:r>
              <w:rPr>
                <w:spacing w:val="40"/>
                <w:sz w:val="18"/>
              </w:rPr>
              <w:t xml:space="preserve"> </w:t>
            </w:r>
            <w:r>
              <w:rPr>
                <w:sz w:val="18"/>
              </w:rPr>
              <w:t>nitrate,</w:t>
            </w:r>
            <w:r>
              <w:rPr>
                <w:spacing w:val="40"/>
                <w:sz w:val="18"/>
              </w:rPr>
              <w:t xml:space="preserve"> </w:t>
            </w:r>
            <w:r>
              <w:rPr>
                <w:sz w:val="18"/>
              </w:rPr>
              <w:t>base cations, aluminium concentrations in soil solution: frequency of sampling: every year (where relevant);</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val="restart"/>
          </w:tcPr>
          <w:p w:rsidR="001F4CF8" w:rsidRDefault="001F4CF8">
            <w:pPr>
              <w:pStyle w:val="TableParagraph"/>
              <w:rPr>
                <w:sz w:val="18"/>
              </w:rPr>
            </w:pPr>
          </w:p>
        </w:tc>
        <w:tc>
          <w:tcPr>
            <w:tcW w:w="2562" w:type="dxa"/>
            <w:vMerge w:val="restart"/>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677"/>
        </w:trPr>
        <w:tc>
          <w:tcPr>
            <w:tcW w:w="1049" w:type="dxa"/>
            <w:shd w:val="clear" w:color="auto" w:fill="D9D9D9"/>
          </w:tcPr>
          <w:p w:rsidR="001F4CF8" w:rsidRDefault="001F4CF8">
            <w:pPr>
              <w:pStyle w:val="TableParagraph"/>
              <w:spacing w:before="28"/>
              <w:rPr>
                <w:sz w:val="18"/>
              </w:rPr>
            </w:pPr>
          </w:p>
          <w:p w:rsidR="001F4CF8" w:rsidRDefault="006A7A18">
            <w:pPr>
              <w:pStyle w:val="TableParagraph"/>
              <w:ind w:right="488"/>
              <w:jc w:val="right"/>
              <w:rPr>
                <w:sz w:val="18"/>
              </w:rPr>
            </w:pPr>
            <w:r>
              <w:rPr>
                <w:spacing w:val="-2"/>
                <w:sz w:val="18"/>
              </w:rPr>
              <w:t>aV.b.ii</w:t>
            </w:r>
          </w:p>
        </w:tc>
        <w:tc>
          <w:tcPr>
            <w:tcW w:w="3910" w:type="dxa"/>
            <w:shd w:val="clear" w:color="auto" w:fill="D9D9D9"/>
          </w:tcPr>
          <w:p w:rsidR="001F4CF8" w:rsidRDefault="006A7A18">
            <w:pPr>
              <w:pStyle w:val="TableParagraph"/>
              <w:spacing w:before="28"/>
              <w:ind w:left="57" w:right="56"/>
              <w:rPr>
                <w:position w:val="1"/>
                <w:sz w:val="18"/>
              </w:rPr>
            </w:pPr>
            <w:r>
              <w:rPr>
                <w:sz w:val="18"/>
              </w:rPr>
              <w:t>(ii)</w:t>
            </w:r>
            <w:r>
              <w:rPr>
                <w:spacing w:val="80"/>
                <w:w w:val="150"/>
                <w:sz w:val="18"/>
              </w:rPr>
              <w:t xml:space="preserve"> </w:t>
            </w:r>
            <w:r>
              <w:rPr>
                <w:sz w:val="18"/>
              </w:rPr>
              <w:t>the</w:t>
            </w:r>
            <w:r>
              <w:rPr>
                <w:spacing w:val="80"/>
                <w:w w:val="150"/>
                <w:sz w:val="18"/>
              </w:rPr>
              <w:t xml:space="preserve"> </w:t>
            </w:r>
            <w:r>
              <w:rPr>
                <w:sz w:val="18"/>
              </w:rPr>
              <w:t>key</w:t>
            </w:r>
            <w:r>
              <w:rPr>
                <w:spacing w:val="80"/>
                <w:w w:val="150"/>
                <w:sz w:val="18"/>
              </w:rPr>
              <w:t xml:space="preserve"> </w:t>
            </w:r>
            <w:r>
              <w:rPr>
                <w:sz w:val="18"/>
              </w:rPr>
              <w:t>indicator</w:t>
            </w:r>
            <w:r>
              <w:rPr>
                <w:spacing w:val="80"/>
                <w:w w:val="150"/>
                <w:sz w:val="18"/>
              </w:rPr>
              <w:t xml:space="preserve"> </w:t>
            </w:r>
            <w:r>
              <w:rPr>
                <w:sz w:val="18"/>
              </w:rPr>
              <w:t>soil</w:t>
            </w:r>
            <w:r>
              <w:rPr>
                <w:spacing w:val="80"/>
                <w:w w:val="150"/>
                <w:sz w:val="18"/>
              </w:rPr>
              <w:t xml:space="preserve"> </w:t>
            </w:r>
            <w:r>
              <w:rPr>
                <w:sz w:val="18"/>
              </w:rPr>
              <w:t>nitrate</w:t>
            </w:r>
            <w:r>
              <w:rPr>
                <w:spacing w:val="80"/>
                <w:w w:val="150"/>
                <w:sz w:val="18"/>
              </w:rPr>
              <w:t xml:space="preserve"> </w:t>
            </w:r>
            <w:r>
              <w:rPr>
                <w:sz w:val="18"/>
              </w:rPr>
              <w:t>leaching</w:t>
            </w:r>
            <w:r>
              <w:rPr>
                <w:spacing w:val="40"/>
                <w:sz w:val="18"/>
              </w:rPr>
              <w:t xml:space="preserve"> </w:t>
            </w:r>
            <w:r>
              <w:rPr>
                <w:spacing w:val="-2"/>
                <w:position w:val="1"/>
                <w:sz w:val="18"/>
              </w:rPr>
              <w:t>(NO</w:t>
            </w:r>
            <w:r>
              <w:rPr>
                <w:spacing w:val="-2"/>
                <w:sz w:val="12"/>
              </w:rPr>
              <w:t>3</w:t>
            </w:r>
            <w:r>
              <w:rPr>
                <w:spacing w:val="-2"/>
                <w:position w:val="1"/>
                <w:sz w:val="18"/>
              </w:rPr>
              <w:t>,leach):</w:t>
            </w:r>
          </w:p>
          <w:p w:rsidR="001F4CF8" w:rsidRDefault="006A7A18">
            <w:pPr>
              <w:pStyle w:val="TableParagraph"/>
              <w:spacing w:line="206" w:lineRule="exact"/>
              <w:ind w:left="57"/>
              <w:rPr>
                <w:sz w:val="18"/>
              </w:rPr>
            </w:pPr>
            <w:r>
              <w:rPr>
                <w:sz w:val="18"/>
              </w:rPr>
              <w:t>frequency</w:t>
            </w:r>
            <w:r>
              <w:rPr>
                <w:spacing w:val="-2"/>
                <w:sz w:val="18"/>
              </w:rPr>
              <w:t xml:space="preserve"> </w:t>
            </w:r>
            <w:r>
              <w:rPr>
                <w:sz w:val="18"/>
              </w:rPr>
              <w:t>of</w:t>
            </w:r>
            <w:r>
              <w:rPr>
                <w:spacing w:val="-1"/>
                <w:sz w:val="18"/>
              </w:rPr>
              <w:t xml:space="preserve"> </w:t>
            </w:r>
            <w:r>
              <w:rPr>
                <w:sz w:val="18"/>
              </w:rPr>
              <w:t>sampling:</w:t>
            </w:r>
            <w:r>
              <w:rPr>
                <w:spacing w:val="-2"/>
                <w:sz w:val="18"/>
              </w:rPr>
              <w:t xml:space="preserve"> </w:t>
            </w:r>
            <w:r>
              <w:rPr>
                <w:sz w:val="18"/>
              </w:rPr>
              <w:t>every</w:t>
            </w:r>
            <w:r>
              <w:rPr>
                <w:spacing w:val="-1"/>
                <w:sz w:val="18"/>
              </w:rPr>
              <w:t xml:space="preserve"> </w:t>
            </w:r>
            <w:r>
              <w:rPr>
                <w:spacing w:val="-2"/>
                <w:sz w:val="18"/>
              </w:rPr>
              <w:t>year;</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885"/>
        </w:trPr>
        <w:tc>
          <w:tcPr>
            <w:tcW w:w="1049" w:type="dxa"/>
            <w:shd w:val="clear" w:color="auto" w:fill="D9D9D9"/>
          </w:tcPr>
          <w:p w:rsidR="001F4CF8" w:rsidRDefault="001F4CF8">
            <w:pPr>
              <w:pStyle w:val="TableParagraph"/>
              <w:spacing w:before="133"/>
              <w:rPr>
                <w:sz w:val="18"/>
              </w:rPr>
            </w:pPr>
          </w:p>
          <w:p w:rsidR="001F4CF8" w:rsidRDefault="006A7A18">
            <w:pPr>
              <w:pStyle w:val="TableParagraph"/>
              <w:ind w:right="438"/>
              <w:jc w:val="right"/>
              <w:rPr>
                <w:sz w:val="18"/>
              </w:rPr>
            </w:pPr>
            <w:r>
              <w:rPr>
                <w:spacing w:val="-2"/>
                <w:sz w:val="18"/>
              </w:rPr>
              <w:t>aV.b.iii</w:t>
            </w:r>
          </w:p>
        </w:tc>
        <w:tc>
          <w:tcPr>
            <w:tcW w:w="3910" w:type="dxa"/>
            <w:shd w:val="clear" w:color="auto" w:fill="D9D9D9"/>
          </w:tcPr>
          <w:p w:rsidR="001F4CF8" w:rsidRDefault="006A7A18">
            <w:pPr>
              <w:pStyle w:val="TableParagraph"/>
              <w:spacing w:before="28"/>
              <w:ind w:left="57" w:right="44"/>
              <w:jc w:val="both"/>
              <w:rPr>
                <w:sz w:val="18"/>
              </w:rPr>
            </w:pPr>
            <w:r>
              <w:rPr>
                <w:sz w:val="18"/>
              </w:rPr>
              <w:t xml:space="preserve">(iii) the key indicator carbon-nitrogen ratio (C/N) and the supporting indicator of total nitrogen in soil </w:t>
            </w:r>
            <w:r>
              <w:rPr>
                <w:spacing w:val="-2"/>
                <w:sz w:val="18"/>
              </w:rPr>
              <w:t>(Ntot):</w:t>
            </w:r>
          </w:p>
          <w:p w:rsidR="001F4CF8" w:rsidRDefault="006A7A18">
            <w:pPr>
              <w:pStyle w:val="TableParagraph"/>
              <w:spacing w:before="1"/>
              <w:ind w:left="57"/>
              <w:jc w:val="both"/>
              <w:rPr>
                <w:sz w:val="18"/>
              </w:rPr>
            </w:pPr>
            <w:r>
              <w:rPr>
                <w:sz w:val="18"/>
              </w:rPr>
              <w:t>frequency</w:t>
            </w:r>
            <w:r>
              <w:rPr>
                <w:spacing w:val="-2"/>
                <w:sz w:val="18"/>
              </w:rPr>
              <w:t xml:space="preserve"> </w:t>
            </w:r>
            <w:r>
              <w:rPr>
                <w:sz w:val="18"/>
              </w:rPr>
              <w:t>of sampling:</w:t>
            </w:r>
            <w:r>
              <w:rPr>
                <w:spacing w:val="-2"/>
                <w:sz w:val="18"/>
              </w:rPr>
              <w:t xml:space="preserve"> </w:t>
            </w:r>
            <w:r>
              <w:rPr>
                <w:sz w:val="18"/>
              </w:rPr>
              <w:t>every</w:t>
            </w:r>
            <w:r>
              <w:rPr>
                <w:spacing w:val="-1"/>
                <w:sz w:val="18"/>
              </w:rPr>
              <w:t xml:space="preserve"> </w:t>
            </w:r>
            <w:r>
              <w:rPr>
                <w:sz w:val="18"/>
              </w:rPr>
              <w:t>10</w:t>
            </w:r>
            <w:r>
              <w:rPr>
                <w:spacing w:val="-4"/>
                <w:sz w:val="18"/>
              </w:rPr>
              <w:t xml:space="preserve"> </w:t>
            </w:r>
            <w:r>
              <w:rPr>
                <w:spacing w:val="-2"/>
                <w:sz w:val="18"/>
              </w:rPr>
              <w:t>years;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676"/>
        </w:trPr>
        <w:tc>
          <w:tcPr>
            <w:tcW w:w="1049" w:type="dxa"/>
            <w:shd w:val="clear" w:color="auto" w:fill="D9D9D9"/>
          </w:tcPr>
          <w:p w:rsidR="001F4CF8" w:rsidRDefault="001F4CF8">
            <w:pPr>
              <w:pStyle w:val="TableParagraph"/>
              <w:spacing w:before="27"/>
              <w:rPr>
                <w:sz w:val="18"/>
              </w:rPr>
            </w:pPr>
          </w:p>
          <w:p w:rsidR="001F4CF8" w:rsidRDefault="006A7A18">
            <w:pPr>
              <w:pStyle w:val="TableParagraph"/>
              <w:spacing w:before="1"/>
              <w:ind w:right="448"/>
              <w:jc w:val="right"/>
              <w:rPr>
                <w:sz w:val="18"/>
              </w:rPr>
            </w:pPr>
            <w:r>
              <w:rPr>
                <w:spacing w:val="-2"/>
                <w:sz w:val="18"/>
              </w:rPr>
              <w:t>aV.b.iv</w:t>
            </w:r>
          </w:p>
        </w:tc>
        <w:tc>
          <w:tcPr>
            <w:tcW w:w="3910" w:type="dxa"/>
            <w:shd w:val="clear" w:color="auto" w:fill="D9D9D9"/>
          </w:tcPr>
          <w:p w:rsidR="001F4CF8" w:rsidRDefault="006A7A18">
            <w:pPr>
              <w:pStyle w:val="TableParagraph"/>
              <w:spacing w:before="28"/>
              <w:ind w:left="57" w:right="45"/>
              <w:jc w:val="both"/>
              <w:rPr>
                <w:sz w:val="18"/>
              </w:rPr>
            </w:pPr>
            <w:r>
              <w:rPr>
                <w:sz w:val="18"/>
              </w:rPr>
              <w:t>(iv) the key indicator nutrient balance in foliage (N/P,N/K, N/Mg): frequency of sampling: every</w:t>
            </w:r>
            <w:r>
              <w:rPr>
                <w:spacing w:val="40"/>
                <w:sz w:val="18"/>
              </w:rPr>
              <w:t xml:space="preserve"> </w:t>
            </w:r>
            <w:r>
              <w:rPr>
                <w:sz w:val="18"/>
              </w:rPr>
              <w:t>four years.</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1298"/>
        </w:trPr>
        <w:tc>
          <w:tcPr>
            <w:tcW w:w="1049" w:type="dxa"/>
            <w:shd w:val="clear" w:color="auto" w:fill="D9D9D9"/>
          </w:tcPr>
          <w:p w:rsidR="001F4CF8" w:rsidRDefault="001F4CF8">
            <w:pPr>
              <w:pStyle w:val="TableParagraph"/>
              <w:rPr>
                <w:sz w:val="18"/>
              </w:rPr>
            </w:pPr>
          </w:p>
          <w:p w:rsidR="001F4CF8" w:rsidRDefault="001F4CF8">
            <w:pPr>
              <w:pStyle w:val="TableParagraph"/>
              <w:spacing w:before="130"/>
              <w:rPr>
                <w:sz w:val="18"/>
              </w:rPr>
            </w:pPr>
          </w:p>
          <w:p w:rsidR="001F4CF8" w:rsidRDefault="006A7A18">
            <w:pPr>
              <w:pStyle w:val="TableParagraph"/>
              <w:spacing w:before="1"/>
              <w:ind w:right="550"/>
              <w:jc w:val="right"/>
              <w:rPr>
                <w:sz w:val="18"/>
              </w:rPr>
            </w:pPr>
            <w:r>
              <w:rPr>
                <w:spacing w:val="-2"/>
                <w:sz w:val="18"/>
              </w:rPr>
              <w:t>aV.c.i</w:t>
            </w:r>
          </w:p>
        </w:tc>
        <w:tc>
          <w:tcPr>
            <w:tcW w:w="3910" w:type="dxa"/>
            <w:shd w:val="clear" w:color="auto" w:fill="D9D9D9"/>
          </w:tcPr>
          <w:p w:rsidR="001F4CF8" w:rsidRDefault="006A7A18">
            <w:pPr>
              <w:pStyle w:val="TableParagraph"/>
              <w:spacing w:before="28"/>
              <w:ind w:left="57" w:right="45"/>
              <w:jc w:val="both"/>
              <w:rPr>
                <w:sz w:val="18"/>
              </w:rPr>
            </w:pPr>
            <w:r>
              <w:rPr>
                <w:sz w:val="18"/>
              </w:rPr>
              <w:t>(c) for terrestrial ecosystems: assessing ozone damage to vegetation growth and biodiversity:</w:t>
            </w:r>
          </w:p>
          <w:p w:rsidR="001F4CF8" w:rsidRDefault="006A7A18">
            <w:pPr>
              <w:pStyle w:val="TableParagraph"/>
              <w:ind w:left="57" w:right="46"/>
              <w:jc w:val="both"/>
              <w:rPr>
                <w:sz w:val="18"/>
              </w:rPr>
            </w:pPr>
            <w:r>
              <w:rPr>
                <w:sz w:val="18"/>
              </w:rPr>
              <w:t xml:space="preserve">(i) the key indicator vegetation growth and foliar damage and the supporting indicator carbon flux </w:t>
            </w:r>
            <w:r>
              <w:rPr>
                <w:spacing w:val="-2"/>
                <w:sz w:val="18"/>
              </w:rPr>
              <w:t>(Cflux):</w:t>
            </w:r>
          </w:p>
          <w:p w:rsidR="001F4CF8" w:rsidRDefault="006A7A18">
            <w:pPr>
              <w:pStyle w:val="TableParagraph"/>
              <w:ind w:left="57"/>
              <w:jc w:val="both"/>
              <w:rPr>
                <w:sz w:val="18"/>
              </w:rPr>
            </w:pPr>
            <w:r>
              <w:rPr>
                <w:sz w:val="18"/>
              </w:rPr>
              <w:t>frequency</w:t>
            </w:r>
            <w:r>
              <w:rPr>
                <w:spacing w:val="-2"/>
                <w:sz w:val="18"/>
              </w:rPr>
              <w:t xml:space="preserve"> </w:t>
            </w:r>
            <w:r>
              <w:rPr>
                <w:sz w:val="18"/>
              </w:rPr>
              <w:t>of</w:t>
            </w:r>
            <w:r>
              <w:rPr>
                <w:spacing w:val="-1"/>
                <w:sz w:val="18"/>
              </w:rPr>
              <w:t xml:space="preserve"> </w:t>
            </w:r>
            <w:r>
              <w:rPr>
                <w:sz w:val="18"/>
              </w:rPr>
              <w:t>sampling:</w:t>
            </w:r>
            <w:r>
              <w:rPr>
                <w:spacing w:val="-2"/>
                <w:sz w:val="18"/>
              </w:rPr>
              <w:t xml:space="preserve"> </w:t>
            </w:r>
            <w:r>
              <w:rPr>
                <w:sz w:val="18"/>
              </w:rPr>
              <w:t>every</w:t>
            </w:r>
            <w:r>
              <w:rPr>
                <w:spacing w:val="-1"/>
                <w:sz w:val="18"/>
              </w:rPr>
              <w:t xml:space="preserve"> </w:t>
            </w:r>
            <w:r>
              <w:rPr>
                <w:spacing w:val="-2"/>
                <w:sz w:val="18"/>
              </w:rPr>
              <w:t>year;</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882"/>
        </w:trPr>
        <w:tc>
          <w:tcPr>
            <w:tcW w:w="1049" w:type="dxa"/>
            <w:shd w:val="clear" w:color="auto" w:fill="D9D9D9"/>
          </w:tcPr>
          <w:p w:rsidR="001F4CF8" w:rsidRDefault="001F4CF8">
            <w:pPr>
              <w:pStyle w:val="TableParagraph"/>
              <w:spacing w:before="131"/>
              <w:rPr>
                <w:sz w:val="18"/>
              </w:rPr>
            </w:pPr>
          </w:p>
          <w:p w:rsidR="001F4CF8" w:rsidRDefault="006A7A18">
            <w:pPr>
              <w:pStyle w:val="TableParagraph"/>
              <w:ind w:right="500"/>
              <w:jc w:val="right"/>
              <w:rPr>
                <w:sz w:val="18"/>
              </w:rPr>
            </w:pPr>
            <w:r>
              <w:rPr>
                <w:spacing w:val="-2"/>
                <w:sz w:val="18"/>
              </w:rPr>
              <w:t>aV.c.ii</w:t>
            </w:r>
          </w:p>
        </w:tc>
        <w:tc>
          <w:tcPr>
            <w:tcW w:w="3910" w:type="dxa"/>
            <w:shd w:val="clear" w:color="auto" w:fill="D9D9D9"/>
          </w:tcPr>
          <w:p w:rsidR="001F4CF8" w:rsidRDefault="006A7A18">
            <w:pPr>
              <w:pStyle w:val="TableParagraph"/>
              <w:spacing w:before="28"/>
              <w:ind w:left="57" w:right="56"/>
              <w:rPr>
                <w:sz w:val="18"/>
              </w:rPr>
            </w:pPr>
            <w:r>
              <w:rPr>
                <w:sz w:val="18"/>
              </w:rPr>
              <w:t>(ii)</w:t>
            </w:r>
            <w:r>
              <w:rPr>
                <w:spacing w:val="40"/>
                <w:sz w:val="18"/>
              </w:rPr>
              <w:t xml:space="preserve"> </w:t>
            </w:r>
            <w:r>
              <w:rPr>
                <w:sz w:val="18"/>
              </w:rPr>
              <w:t>the</w:t>
            </w:r>
            <w:r>
              <w:rPr>
                <w:spacing w:val="40"/>
                <w:sz w:val="18"/>
              </w:rPr>
              <w:t xml:space="preserve"> </w:t>
            </w:r>
            <w:r>
              <w:rPr>
                <w:sz w:val="18"/>
              </w:rPr>
              <w:t>key</w:t>
            </w:r>
            <w:r>
              <w:rPr>
                <w:spacing w:val="40"/>
                <w:sz w:val="18"/>
              </w:rPr>
              <w:t xml:space="preserve"> </w:t>
            </w:r>
            <w:r>
              <w:rPr>
                <w:sz w:val="18"/>
              </w:rPr>
              <w:t>indicator</w:t>
            </w:r>
            <w:r>
              <w:rPr>
                <w:spacing w:val="40"/>
                <w:sz w:val="18"/>
              </w:rPr>
              <w:t xml:space="preserve"> </w:t>
            </w:r>
            <w:r>
              <w:rPr>
                <w:sz w:val="18"/>
              </w:rPr>
              <w:t>exceedance</w:t>
            </w:r>
            <w:r>
              <w:rPr>
                <w:spacing w:val="40"/>
                <w:sz w:val="18"/>
              </w:rPr>
              <w:t xml:space="preserve"> </w:t>
            </w:r>
            <w:r>
              <w:rPr>
                <w:sz w:val="18"/>
              </w:rPr>
              <w:t>of</w:t>
            </w:r>
            <w:r>
              <w:rPr>
                <w:spacing w:val="40"/>
                <w:sz w:val="18"/>
              </w:rPr>
              <w:t xml:space="preserve"> </w:t>
            </w:r>
            <w:r>
              <w:rPr>
                <w:sz w:val="18"/>
              </w:rPr>
              <w:t>flux-based critical levels:</w:t>
            </w:r>
          </w:p>
          <w:p w:rsidR="001F4CF8" w:rsidRDefault="006A7A18">
            <w:pPr>
              <w:pStyle w:val="TableParagraph"/>
              <w:ind w:left="57" w:right="56"/>
              <w:rPr>
                <w:sz w:val="18"/>
              </w:rPr>
            </w:pPr>
            <w:r>
              <w:rPr>
                <w:sz w:val="18"/>
              </w:rPr>
              <w:t>frequency</w:t>
            </w:r>
            <w:r>
              <w:rPr>
                <w:spacing w:val="80"/>
                <w:sz w:val="18"/>
              </w:rPr>
              <w:t xml:space="preserve"> </w:t>
            </w:r>
            <w:r>
              <w:rPr>
                <w:sz w:val="18"/>
              </w:rPr>
              <w:t>of</w:t>
            </w:r>
            <w:r>
              <w:rPr>
                <w:spacing w:val="80"/>
                <w:sz w:val="18"/>
              </w:rPr>
              <w:t xml:space="preserve"> </w:t>
            </w:r>
            <w:r>
              <w:rPr>
                <w:sz w:val="18"/>
              </w:rPr>
              <w:t>sampling:</w:t>
            </w:r>
            <w:r>
              <w:rPr>
                <w:spacing w:val="80"/>
                <w:sz w:val="18"/>
              </w:rPr>
              <w:t xml:space="preserve"> </w:t>
            </w:r>
            <w:r>
              <w:rPr>
                <w:sz w:val="18"/>
              </w:rPr>
              <w:t>every</w:t>
            </w:r>
            <w:r>
              <w:rPr>
                <w:spacing w:val="80"/>
                <w:sz w:val="18"/>
              </w:rPr>
              <w:t xml:space="preserve"> </w:t>
            </w:r>
            <w:r>
              <w:rPr>
                <w:sz w:val="18"/>
              </w:rPr>
              <w:t>year</w:t>
            </w:r>
            <w:r>
              <w:rPr>
                <w:spacing w:val="80"/>
                <w:sz w:val="18"/>
              </w:rPr>
              <w:t xml:space="preserve"> </w:t>
            </w:r>
            <w:r>
              <w:rPr>
                <w:sz w:val="18"/>
              </w:rPr>
              <w:t>during</w:t>
            </w:r>
            <w:r>
              <w:rPr>
                <w:spacing w:val="80"/>
                <w:sz w:val="18"/>
              </w:rPr>
              <w:t xml:space="preserve"> </w:t>
            </w:r>
            <w:r>
              <w:rPr>
                <w:sz w:val="18"/>
              </w:rPr>
              <w:t>the growing season.</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vMerge/>
            <w:tcBorders>
              <w:top w:val="nil"/>
            </w:tcBorders>
          </w:tcPr>
          <w:p w:rsidR="001F4CF8" w:rsidRDefault="001F4CF8">
            <w:pPr>
              <w:rPr>
                <w:sz w:val="2"/>
                <w:szCs w:val="2"/>
              </w:rPr>
            </w:pPr>
          </w:p>
        </w:tc>
        <w:tc>
          <w:tcPr>
            <w:tcW w:w="2562" w:type="dxa"/>
            <w:vMerge/>
            <w:tcBorders>
              <w:top w:val="nil"/>
            </w:tcBorders>
          </w:tcPr>
          <w:p w:rsidR="001F4CF8" w:rsidRDefault="001F4CF8">
            <w:pPr>
              <w:rPr>
                <w:sz w:val="2"/>
                <w:szCs w:val="2"/>
              </w:rPr>
            </w:pPr>
          </w:p>
        </w:tc>
        <w:tc>
          <w:tcPr>
            <w:tcW w:w="1544" w:type="dxa"/>
          </w:tcPr>
          <w:p w:rsidR="001F4CF8" w:rsidRDefault="001F4CF8">
            <w:pPr>
              <w:pStyle w:val="TableParagraph"/>
              <w:rPr>
                <w:sz w:val="18"/>
              </w:rPr>
            </w:pPr>
          </w:p>
        </w:tc>
      </w:tr>
      <w:tr w:rsidR="001F4CF8">
        <w:trPr>
          <w:trHeight w:val="503"/>
        </w:trPr>
        <w:tc>
          <w:tcPr>
            <w:tcW w:w="1049" w:type="dxa"/>
            <w:shd w:val="clear" w:color="auto" w:fill="D9D9D9"/>
          </w:tcPr>
          <w:p w:rsidR="001F4CF8" w:rsidRDefault="006A7A18">
            <w:pPr>
              <w:pStyle w:val="TableParagraph"/>
              <w:spacing w:before="148"/>
              <w:ind w:right="529"/>
              <w:jc w:val="right"/>
              <w:rPr>
                <w:sz w:val="18"/>
              </w:rPr>
            </w:pPr>
            <w:r>
              <w:rPr>
                <w:spacing w:val="-2"/>
                <w:sz w:val="18"/>
              </w:rPr>
              <w:t>aVI.1.</w:t>
            </w:r>
          </w:p>
        </w:tc>
        <w:tc>
          <w:tcPr>
            <w:tcW w:w="3910" w:type="dxa"/>
            <w:shd w:val="clear" w:color="auto" w:fill="D9D9D9"/>
          </w:tcPr>
          <w:p w:rsidR="001F4CF8" w:rsidRDefault="006A7A18">
            <w:pPr>
              <w:pStyle w:val="TableParagraph"/>
              <w:spacing w:before="45"/>
              <w:ind w:left="57" w:right="1819"/>
              <w:rPr>
                <w:b/>
                <w:sz w:val="18"/>
              </w:rPr>
            </w:pPr>
            <w:r>
              <w:rPr>
                <w:b/>
                <w:sz w:val="18"/>
              </w:rPr>
              <w:t>ANNEX VI CORRELATION</w:t>
            </w:r>
            <w:r>
              <w:rPr>
                <w:b/>
                <w:spacing w:val="-12"/>
                <w:sz w:val="18"/>
              </w:rPr>
              <w:t xml:space="preserve"> </w:t>
            </w:r>
            <w:r>
              <w:rPr>
                <w:b/>
                <w:sz w:val="18"/>
              </w:rPr>
              <w:t>TABLE</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6A7A18">
            <w:pPr>
              <w:pStyle w:val="TableParagraph"/>
              <w:spacing w:before="148"/>
              <w:ind w:left="12"/>
              <w:jc w:val="center"/>
              <w:rPr>
                <w:sz w:val="18"/>
              </w:rPr>
            </w:pPr>
            <w:r>
              <w:rPr>
                <w:spacing w:val="-5"/>
                <w:sz w:val="18"/>
              </w:rPr>
              <w:t>НП</w:t>
            </w:r>
          </w:p>
        </w:tc>
        <w:tc>
          <w:tcPr>
            <w:tcW w:w="2562" w:type="dxa"/>
          </w:tcPr>
          <w:p w:rsidR="001F4CF8" w:rsidRDefault="001F4CF8">
            <w:pPr>
              <w:pStyle w:val="TableParagraph"/>
              <w:rPr>
                <w:sz w:val="18"/>
              </w:rPr>
            </w:pPr>
          </w:p>
        </w:tc>
        <w:tc>
          <w:tcPr>
            <w:tcW w:w="1544" w:type="dxa"/>
          </w:tcPr>
          <w:p w:rsidR="001F4CF8" w:rsidRDefault="001F4CF8">
            <w:pPr>
              <w:pStyle w:val="TableParagraph"/>
              <w:rPr>
                <w:sz w:val="18"/>
              </w:rPr>
            </w:pPr>
          </w:p>
        </w:tc>
      </w:tr>
      <w:tr w:rsidR="001F4CF8">
        <w:trPr>
          <w:trHeight w:val="1713"/>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3"/>
              <w:rPr>
                <w:sz w:val="18"/>
              </w:rPr>
            </w:pPr>
          </w:p>
          <w:p w:rsidR="001F4CF8" w:rsidRDefault="006A7A18">
            <w:pPr>
              <w:pStyle w:val="TableParagraph"/>
              <w:ind w:right="438"/>
              <w:jc w:val="right"/>
              <w:rPr>
                <w:sz w:val="18"/>
              </w:rPr>
            </w:pPr>
            <w:r>
              <w:rPr>
                <w:spacing w:val="-2"/>
                <w:sz w:val="18"/>
              </w:rPr>
              <w:t>aVI.2.1</w:t>
            </w:r>
          </w:p>
        </w:tc>
        <w:tc>
          <w:tcPr>
            <w:tcW w:w="3910" w:type="dxa"/>
            <w:shd w:val="clear" w:color="auto" w:fill="D9D9D9"/>
          </w:tcPr>
          <w:p w:rsidR="001F4CF8" w:rsidRDefault="006A7A18">
            <w:pPr>
              <w:pStyle w:val="TableParagraph"/>
              <w:spacing w:before="28"/>
              <w:ind w:left="57" w:right="46"/>
              <w:jc w:val="both"/>
              <w:rPr>
                <w:b/>
                <w:sz w:val="18"/>
              </w:rPr>
            </w:pPr>
            <w:r>
              <w:rPr>
                <w:b/>
                <w:sz w:val="18"/>
              </w:rPr>
              <w:t>Declaration by the Commission on the Review of Methane Emissions</w:t>
            </w:r>
          </w:p>
          <w:p w:rsidR="001F4CF8" w:rsidRDefault="006A7A18">
            <w:pPr>
              <w:pStyle w:val="TableParagraph"/>
              <w:spacing w:before="2"/>
              <w:ind w:left="57" w:right="45"/>
              <w:jc w:val="both"/>
              <w:rPr>
                <w:sz w:val="18"/>
              </w:rPr>
            </w:pPr>
            <w:r>
              <w:rPr>
                <w:sz w:val="18"/>
              </w:rPr>
              <w:t>The Commission considers that there is a strong air quality case for keeping the development of</w:t>
            </w:r>
            <w:r>
              <w:rPr>
                <w:spacing w:val="40"/>
                <w:sz w:val="18"/>
              </w:rPr>
              <w:t xml:space="preserve"> </w:t>
            </w:r>
            <w:r>
              <w:rPr>
                <w:sz w:val="18"/>
              </w:rPr>
              <w:t>methane emissions in the Member States under review in order to reduce ozone concentrations in</w:t>
            </w:r>
            <w:r>
              <w:rPr>
                <w:spacing w:val="40"/>
                <w:sz w:val="18"/>
              </w:rPr>
              <w:t xml:space="preserve"> </w:t>
            </w:r>
            <w:r>
              <w:rPr>
                <w:sz w:val="18"/>
              </w:rPr>
              <w:t xml:space="preserve">the EU and to promote methane reductions </w:t>
            </w:r>
            <w:r>
              <w:rPr>
                <w:spacing w:val="-2"/>
                <w:sz w:val="18"/>
              </w:rPr>
              <w:t>internationally.</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133"/>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rPr>
                <w:sz w:val="18"/>
              </w:rPr>
            </w:pPr>
          </w:p>
          <w:p w:rsidR="001F4CF8" w:rsidRDefault="001F4CF8">
            <w:pPr>
              <w:pStyle w:val="TableParagraph"/>
              <w:spacing w:before="176"/>
              <w:rPr>
                <w:sz w:val="18"/>
              </w:rPr>
            </w:pPr>
          </w:p>
          <w:p w:rsidR="001F4CF8" w:rsidRDefault="006A7A18">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bl>
    <w:p w:rsidR="001F4CF8" w:rsidRDefault="001F4CF8">
      <w:pPr>
        <w:pStyle w:val="TableParagraph"/>
        <w:rPr>
          <w:sz w:val="18"/>
        </w:rPr>
        <w:sectPr w:rsidR="001F4CF8">
          <w:pgSz w:w="16840" w:h="11910" w:orient="landscape"/>
          <w:pgMar w:top="1100" w:right="992" w:bottom="280" w:left="992" w:header="720" w:footer="720" w:gutter="0"/>
          <w:cols w:space="720"/>
        </w:sectPr>
      </w:pPr>
    </w:p>
    <w:p w:rsidR="001F4CF8" w:rsidRDefault="001F4CF8">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3910"/>
        <w:gridCol w:w="912"/>
        <w:gridCol w:w="4042"/>
        <w:gridCol w:w="670"/>
        <w:gridCol w:w="2562"/>
        <w:gridCol w:w="1544"/>
      </w:tblGrid>
      <w:tr w:rsidR="001F4CF8">
        <w:trPr>
          <w:trHeight w:val="710"/>
        </w:trPr>
        <w:tc>
          <w:tcPr>
            <w:tcW w:w="1049" w:type="dxa"/>
            <w:shd w:val="clear" w:color="auto" w:fill="D9D9D9"/>
          </w:tcPr>
          <w:p w:rsidR="001F4CF8" w:rsidRDefault="001F4CF8">
            <w:pPr>
              <w:pStyle w:val="TableParagraph"/>
              <w:spacing w:before="45"/>
              <w:rPr>
                <w:sz w:val="18"/>
              </w:rPr>
            </w:pPr>
          </w:p>
          <w:p w:rsidR="001F4CF8" w:rsidRDefault="006A7A18">
            <w:pPr>
              <w:pStyle w:val="TableParagraph"/>
              <w:ind w:right="442"/>
              <w:jc w:val="right"/>
              <w:rPr>
                <w:sz w:val="18"/>
              </w:rPr>
            </w:pPr>
            <w:r>
              <w:rPr>
                <w:spacing w:val="-5"/>
                <w:sz w:val="18"/>
              </w:rPr>
              <w:t>а)</w:t>
            </w:r>
          </w:p>
        </w:tc>
        <w:tc>
          <w:tcPr>
            <w:tcW w:w="3910" w:type="dxa"/>
            <w:shd w:val="clear" w:color="auto" w:fill="D9D9D9"/>
          </w:tcPr>
          <w:p w:rsidR="001F4CF8" w:rsidRDefault="001F4CF8">
            <w:pPr>
              <w:pStyle w:val="TableParagraph"/>
              <w:spacing w:before="45"/>
              <w:rPr>
                <w:sz w:val="18"/>
              </w:rPr>
            </w:pPr>
          </w:p>
          <w:p w:rsidR="001F4CF8" w:rsidRDefault="006A7A18">
            <w:pPr>
              <w:pStyle w:val="TableParagraph"/>
              <w:ind w:left="9" w:right="1"/>
              <w:jc w:val="center"/>
              <w:rPr>
                <w:sz w:val="18"/>
              </w:rPr>
            </w:pPr>
            <w:r>
              <w:rPr>
                <w:spacing w:val="-5"/>
                <w:sz w:val="18"/>
              </w:rPr>
              <w:t>а1)</w:t>
            </w:r>
          </w:p>
        </w:tc>
        <w:tc>
          <w:tcPr>
            <w:tcW w:w="912"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б)</w:t>
            </w:r>
          </w:p>
        </w:tc>
        <w:tc>
          <w:tcPr>
            <w:tcW w:w="4042" w:type="dxa"/>
          </w:tcPr>
          <w:p w:rsidR="001F4CF8" w:rsidRDefault="001F4CF8">
            <w:pPr>
              <w:pStyle w:val="TableParagraph"/>
              <w:spacing w:before="45"/>
              <w:rPr>
                <w:sz w:val="18"/>
              </w:rPr>
            </w:pPr>
          </w:p>
          <w:p w:rsidR="001F4CF8" w:rsidRDefault="006A7A18">
            <w:pPr>
              <w:pStyle w:val="TableParagraph"/>
              <w:ind w:left="10" w:right="2"/>
              <w:jc w:val="center"/>
              <w:rPr>
                <w:sz w:val="18"/>
              </w:rPr>
            </w:pPr>
            <w:r>
              <w:rPr>
                <w:spacing w:val="-5"/>
                <w:sz w:val="18"/>
              </w:rPr>
              <w:t>б1)</w:t>
            </w:r>
          </w:p>
        </w:tc>
        <w:tc>
          <w:tcPr>
            <w:tcW w:w="670" w:type="dxa"/>
          </w:tcPr>
          <w:p w:rsidR="001F4CF8" w:rsidRDefault="001F4CF8">
            <w:pPr>
              <w:pStyle w:val="TableParagraph"/>
              <w:spacing w:before="45"/>
              <w:rPr>
                <w:sz w:val="18"/>
              </w:rPr>
            </w:pPr>
          </w:p>
          <w:p w:rsidR="001F4CF8" w:rsidRDefault="006A7A18">
            <w:pPr>
              <w:pStyle w:val="TableParagraph"/>
              <w:ind w:left="12"/>
              <w:jc w:val="center"/>
              <w:rPr>
                <w:sz w:val="18"/>
              </w:rPr>
            </w:pPr>
            <w:r>
              <w:rPr>
                <w:spacing w:val="-5"/>
                <w:sz w:val="18"/>
              </w:rPr>
              <w:t>в)</w:t>
            </w:r>
          </w:p>
        </w:tc>
        <w:tc>
          <w:tcPr>
            <w:tcW w:w="2562" w:type="dxa"/>
          </w:tcPr>
          <w:p w:rsidR="001F4CF8" w:rsidRDefault="001F4CF8">
            <w:pPr>
              <w:pStyle w:val="TableParagraph"/>
              <w:spacing w:before="45"/>
              <w:rPr>
                <w:sz w:val="18"/>
              </w:rPr>
            </w:pPr>
          </w:p>
          <w:p w:rsidR="001F4CF8" w:rsidRDefault="006A7A18">
            <w:pPr>
              <w:pStyle w:val="TableParagraph"/>
              <w:ind w:left="10"/>
              <w:jc w:val="center"/>
              <w:rPr>
                <w:sz w:val="18"/>
              </w:rPr>
            </w:pPr>
            <w:r>
              <w:rPr>
                <w:spacing w:val="-5"/>
                <w:sz w:val="18"/>
              </w:rPr>
              <w:t>г)</w:t>
            </w:r>
          </w:p>
        </w:tc>
        <w:tc>
          <w:tcPr>
            <w:tcW w:w="1544" w:type="dxa"/>
          </w:tcPr>
          <w:p w:rsidR="001F4CF8" w:rsidRDefault="001F4CF8">
            <w:pPr>
              <w:pStyle w:val="TableParagraph"/>
              <w:spacing w:before="45"/>
              <w:rPr>
                <w:sz w:val="18"/>
              </w:rPr>
            </w:pPr>
          </w:p>
          <w:p w:rsidR="001F4CF8" w:rsidRDefault="006A7A18">
            <w:pPr>
              <w:pStyle w:val="TableParagraph"/>
              <w:ind w:left="7"/>
              <w:jc w:val="center"/>
              <w:rPr>
                <w:sz w:val="18"/>
              </w:rPr>
            </w:pPr>
            <w:r>
              <w:rPr>
                <w:spacing w:val="-5"/>
                <w:sz w:val="18"/>
              </w:rPr>
              <w:t>д)</w:t>
            </w:r>
          </w:p>
        </w:tc>
      </w:tr>
      <w:tr w:rsidR="001F4CF8">
        <w:trPr>
          <w:trHeight w:val="2333"/>
        </w:trPr>
        <w:tc>
          <w:tcPr>
            <w:tcW w:w="1049" w:type="dxa"/>
            <w:shd w:val="clear" w:color="auto" w:fill="D9D9D9"/>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8"/>
              <w:rPr>
                <w:sz w:val="18"/>
              </w:rPr>
            </w:pPr>
          </w:p>
          <w:p w:rsidR="001F4CF8" w:rsidRDefault="006A7A18">
            <w:pPr>
              <w:pStyle w:val="TableParagraph"/>
              <w:ind w:right="392"/>
              <w:jc w:val="right"/>
              <w:rPr>
                <w:sz w:val="18"/>
              </w:rPr>
            </w:pPr>
            <w:r>
              <w:rPr>
                <w:spacing w:val="-2"/>
                <w:sz w:val="18"/>
              </w:rPr>
              <w:t>aVI.2.2.</w:t>
            </w:r>
          </w:p>
        </w:tc>
        <w:tc>
          <w:tcPr>
            <w:tcW w:w="3910" w:type="dxa"/>
            <w:shd w:val="clear" w:color="auto" w:fill="D9D9D9"/>
          </w:tcPr>
          <w:p w:rsidR="001F4CF8" w:rsidRDefault="006A7A18">
            <w:pPr>
              <w:pStyle w:val="TableParagraph"/>
              <w:spacing w:before="26"/>
              <w:ind w:left="57" w:right="45"/>
              <w:jc w:val="both"/>
              <w:rPr>
                <w:sz w:val="18"/>
              </w:rPr>
            </w:pPr>
            <w:r>
              <w:rPr>
                <w:sz w:val="18"/>
              </w:rPr>
              <w:t>The Commission confirms that on the basis of the reported national emissions, it intends to further assess the impact of methane emissions on</w:t>
            </w:r>
            <w:r>
              <w:rPr>
                <w:spacing w:val="40"/>
                <w:sz w:val="18"/>
              </w:rPr>
              <w:t xml:space="preserve"> </w:t>
            </w:r>
            <w:r>
              <w:rPr>
                <w:sz w:val="18"/>
              </w:rPr>
              <w:t>achieving the objectives set out in Art. 1 paragraph</w:t>
            </w:r>
            <w:r>
              <w:rPr>
                <w:spacing w:val="40"/>
                <w:sz w:val="18"/>
              </w:rPr>
              <w:t xml:space="preserve"> </w:t>
            </w:r>
            <w:r>
              <w:rPr>
                <w:sz w:val="18"/>
              </w:rPr>
              <w:t>2 of the NEC Directive and will consider measures for reducing those emissions, and where</w:t>
            </w:r>
            <w:r>
              <w:rPr>
                <w:spacing w:val="40"/>
                <w:sz w:val="18"/>
              </w:rPr>
              <w:t xml:space="preserve"> </w:t>
            </w:r>
            <w:r>
              <w:rPr>
                <w:sz w:val="18"/>
              </w:rPr>
              <w:t>appropriate, submit a legislative proposal to that purpose. In its assessment, the Commission will</w:t>
            </w:r>
            <w:r>
              <w:rPr>
                <w:spacing w:val="40"/>
                <w:sz w:val="18"/>
              </w:rPr>
              <w:t xml:space="preserve"> </w:t>
            </w:r>
            <w:r>
              <w:rPr>
                <w:sz w:val="18"/>
              </w:rPr>
              <w:t>take into account a number of ongoing studies in</w:t>
            </w:r>
            <w:r>
              <w:rPr>
                <w:spacing w:val="40"/>
                <w:sz w:val="18"/>
              </w:rPr>
              <w:t xml:space="preserve"> </w:t>
            </w:r>
            <w:r>
              <w:rPr>
                <w:sz w:val="18"/>
              </w:rPr>
              <w:t>this field, due to be finalised in 2017, as well as further international developments in this area.</w:t>
            </w:r>
          </w:p>
        </w:tc>
        <w:tc>
          <w:tcPr>
            <w:tcW w:w="912" w:type="dxa"/>
          </w:tcPr>
          <w:p w:rsidR="001F4CF8" w:rsidRDefault="001F4CF8">
            <w:pPr>
              <w:pStyle w:val="TableParagraph"/>
              <w:rPr>
                <w:sz w:val="18"/>
              </w:rPr>
            </w:pPr>
          </w:p>
        </w:tc>
        <w:tc>
          <w:tcPr>
            <w:tcW w:w="4042" w:type="dxa"/>
          </w:tcPr>
          <w:p w:rsidR="001F4CF8" w:rsidRDefault="001F4CF8">
            <w:pPr>
              <w:pStyle w:val="TableParagraph"/>
              <w:rPr>
                <w:sz w:val="18"/>
              </w:rPr>
            </w:pPr>
          </w:p>
        </w:tc>
        <w:tc>
          <w:tcPr>
            <w:tcW w:w="670"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28"/>
              <w:rPr>
                <w:sz w:val="18"/>
              </w:rPr>
            </w:pPr>
          </w:p>
          <w:p w:rsidR="001F4CF8" w:rsidRDefault="006A7A18">
            <w:pPr>
              <w:pStyle w:val="TableParagraph"/>
              <w:ind w:left="12"/>
              <w:jc w:val="center"/>
              <w:rPr>
                <w:sz w:val="18"/>
              </w:rPr>
            </w:pPr>
            <w:r>
              <w:rPr>
                <w:spacing w:val="-5"/>
                <w:sz w:val="18"/>
              </w:rPr>
              <w:t>НП</w:t>
            </w:r>
          </w:p>
        </w:tc>
        <w:tc>
          <w:tcPr>
            <w:tcW w:w="2562" w:type="dxa"/>
          </w:tcPr>
          <w:p w:rsidR="001F4CF8" w:rsidRDefault="001F4CF8">
            <w:pPr>
              <w:pStyle w:val="TableParagraph"/>
              <w:rPr>
                <w:sz w:val="18"/>
              </w:rPr>
            </w:pPr>
          </w:p>
          <w:p w:rsidR="001F4CF8" w:rsidRDefault="001F4CF8">
            <w:pPr>
              <w:pStyle w:val="TableParagraph"/>
              <w:rPr>
                <w:sz w:val="18"/>
              </w:rPr>
            </w:pPr>
          </w:p>
          <w:p w:rsidR="001F4CF8" w:rsidRDefault="001F4CF8">
            <w:pPr>
              <w:pStyle w:val="TableParagraph"/>
              <w:rPr>
                <w:sz w:val="18"/>
              </w:rPr>
            </w:pPr>
          </w:p>
          <w:p w:rsidR="001F4CF8" w:rsidRDefault="001F4CF8">
            <w:pPr>
              <w:pStyle w:val="TableParagraph"/>
              <w:spacing w:before="71"/>
              <w:rPr>
                <w:sz w:val="18"/>
              </w:rPr>
            </w:pPr>
          </w:p>
          <w:p w:rsidR="001F4CF8" w:rsidRDefault="006A7A18">
            <w:pPr>
              <w:pStyle w:val="TableParagraph"/>
              <w:spacing w:before="1"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1F4CF8" w:rsidRDefault="001F4CF8">
            <w:pPr>
              <w:pStyle w:val="TableParagraph"/>
              <w:rPr>
                <w:sz w:val="18"/>
              </w:rPr>
            </w:pPr>
          </w:p>
        </w:tc>
      </w:tr>
    </w:tbl>
    <w:p w:rsidR="00FC5EC1" w:rsidRDefault="00FC5EC1"/>
    <w:sectPr w:rsidR="00FC5EC1">
      <w:pgSz w:w="16840" w:h="11910" w:orient="landscape"/>
      <w:pgMar w:top="1100" w:right="992" w:bottom="280" w:left="9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A18" w:rsidRDefault="006A7A18" w:rsidP="006A7A18">
      <w:r>
        <w:separator/>
      </w:r>
    </w:p>
  </w:endnote>
  <w:endnote w:type="continuationSeparator" w:id="0">
    <w:p w:rsidR="006A7A18" w:rsidRDefault="006A7A18" w:rsidP="006A7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A18" w:rsidRDefault="006A7A18" w:rsidP="006A7A18">
      <w:r>
        <w:separator/>
      </w:r>
    </w:p>
  </w:footnote>
  <w:footnote w:type="continuationSeparator" w:id="0">
    <w:p w:rsidR="006A7A18" w:rsidRDefault="006A7A18" w:rsidP="006A7A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426686"/>
      <w:docPartObj>
        <w:docPartGallery w:val="Page Numbers (Top of Page)"/>
        <w:docPartUnique/>
      </w:docPartObj>
    </w:sdtPr>
    <w:sdtEndPr>
      <w:rPr>
        <w:noProof/>
      </w:rPr>
    </w:sdtEndPr>
    <w:sdtContent>
      <w:p w:rsidR="006A7A18" w:rsidRDefault="006A7A18">
        <w:pPr>
          <w:pStyle w:val="Header"/>
          <w:jc w:val="center"/>
        </w:pPr>
        <w:r>
          <w:fldChar w:fldCharType="begin"/>
        </w:r>
        <w:r>
          <w:instrText xml:space="preserve"> PAGE   \* MERGEFORMAT </w:instrText>
        </w:r>
        <w:r>
          <w:fldChar w:fldCharType="separate"/>
        </w:r>
        <w:r w:rsidR="008F742E">
          <w:rPr>
            <w:noProof/>
          </w:rPr>
          <w:t>21</w:t>
        </w:r>
        <w:r>
          <w:rPr>
            <w:noProof/>
          </w:rPr>
          <w:fldChar w:fldCharType="end"/>
        </w:r>
      </w:p>
    </w:sdtContent>
  </w:sdt>
  <w:p w:rsidR="006A7A18" w:rsidRDefault="006A7A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7444"/>
    <w:multiLevelType w:val="hybridMultilevel"/>
    <w:tmpl w:val="5AC24FA2"/>
    <w:lvl w:ilvl="0" w:tplc="4E766284">
      <w:start w:val="2"/>
      <w:numFmt w:val="upperLetter"/>
      <w:lvlText w:val="%1."/>
      <w:lvlJc w:val="left"/>
      <w:pPr>
        <w:ind w:left="57" w:hanging="319"/>
        <w:jc w:val="left"/>
      </w:pPr>
      <w:rPr>
        <w:rFonts w:ascii="Times New Roman" w:eastAsia="Times New Roman" w:hAnsi="Times New Roman" w:cs="Times New Roman" w:hint="default"/>
        <w:b/>
        <w:bCs/>
        <w:i w:val="0"/>
        <w:iCs w:val="0"/>
        <w:spacing w:val="0"/>
        <w:w w:val="100"/>
        <w:sz w:val="18"/>
        <w:szCs w:val="18"/>
        <w:lang w:eastAsia="en-US" w:bidi="ar-SA"/>
      </w:rPr>
    </w:lvl>
    <w:lvl w:ilvl="1" w:tplc="D838803A">
      <w:start w:val="1"/>
      <w:numFmt w:val="decimal"/>
      <w:lvlText w:val="%2."/>
      <w:lvlJc w:val="left"/>
      <w:pPr>
        <w:ind w:left="57" w:hanging="288"/>
        <w:jc w:val="left"/>
      </w:pPr>
      <w:rPr>
        <w:rFonts w:ascii="Times New Roman" w:eastAsia="Times New Roman" w:hAnsi="Times New Roman" w:cs="Times New Roman" w:hint="default"/>
        <w:b w:val="0"/>
        <w:bCs w:val="0"/>
        <w:i w:val="0"/>
        <w:iCs w:val="0"/>
        <w:spacing w:val="0"/>
        <w:w w:val="100"/>
        <w:sz w:val="18"/>
        <w:szCs w:val="18"/>
        <w:lang w:eastAsia="en-US" w:bidi="ar-SA"/>
      </w:rPr>
    </w:lvl>
    <w:lvl w:ilvl="2" w:tplc="D400AB8A">
      <w:numFmt w:val="bullet"/>
      <w:lvlText w:val="•"/>
      <w:lvlJc w:val="left"/>
      <w:pPr>
        <w:ind w:left="828" w:hanging="288"/>
      </w:pPr>
      <w:rPr>
        <w:rFonts w:hint="default"/>
        <w:lang w:eastAsia="en-US" w:bidi="ar-SA"/>
      </w:rPr>
    </w:lvl>
    <w:lvl w:ilvl="3" w:tplc="722EC16A">
      <w:numFmt w:val="bullet"/>
      <w:lvlText w:val="•"/>
      <w:lvlJc w:val="left"/>
      <w:pPr>
        <w:ind w:left="1212" w:hanging="288"/>
      </w:pPr>
      <w:rPr>
        <w:rFonts w:hint="default"/>
        <w:lang w:eastAsia="en-US" w:bidi="ar-SA"/>
      </w:rPr>
    </w:lvl>
    <w:lvl w:ilvl="4" w:tplc="B36CC1A2">
      <w:numFmt w:val="bullet"/>
      <w:lvlText w:val="•"/>
      <w:lvlJc w:val="left"/>
      <w:pPr>
        <w:ind w:left="1596" w:hanging="288"/>
      </w:pPr>
      <w:rPr>
        <w:rFonts w:hint="default"/>
        <w:lang w:eastAsia="en-US" w:bidi="ar-SA"/>
      </w:rPr>
    </w:lvl>
    <w:lvl w:ilvl="5" w:tplc="FB06C8E2">
      <w:numFmt w:val="bullet"/>
      <w:lvlText w:val="•"/>
      <w:lvlJc w:val="left"/>
      <w:pPr>
        <w:ind w:left="1980" w:hanging="288"/>
      </w:pPr>
      <w:rPr>
        <w:rFonts w:hint="default"/>
        <w:lang w:eastAsia="en-US" w:bidi="ar-SA"/>
      </w:rPr>
    </w:lvl>
    <w:lvl w:ilvl="6" w:tplc="0C6A8FFA">
      <w:numFmt w:val="bullet"/>
      <w:lvlText w:val="•"/>
      <w:lvlJc w:val="left"/>
      <w:pPr>
        <w:ind w:left="2364" w:hanging="288"/>
      </w:pPr>
      <w:rPr>
        <w:rFonts w:hint="default"/>
        <w:lang w:eastAsia="en-US" w:bidi="ar-SA"/>
      </w:rPr>
    </w:lvl>
    <w:lvl w:ilvl="7" w:tplc="D5DE444A">
      <w:numFmt w:val="bullet"/>
      <w:lvlText w:val="•"/>
      <w:lvlJc w:val="left"/>
      <w:pPr>
        <w:ind w:left="2748" w:hanging="288"/>
      </w:pPr>
      <w:rPr>
        <w:rFonts w:hint="default"/>
        <w:lang w:eastAsia="en-US" w:bidi="ar-SA"/>
      </w:rPr>
    </w:lvl>
    <w:lvl w:ilvl="8" w:tplc="2860722A">
      <w:numFmt w:val="bullet"/>
      <w:lvlText w:val="•"/>
      <w:lvlJc w:val="left"/>
      <w:pPr>
        <w:ind w:left="3132" w:hanging="288"/>
      </w:pPr>
      <w:rPr>
        <w:rFonts w:hint="default"/>
        <w:lang w:eastAsia="en-US" w:bidi="ar-SA"/>
      </w:rPr>
    </w:lvl>
  </w:abstractNum>
  <w:abstractNum w:abstractNumId="1" w15:restartNumberingAfterBreak="0">
    <w:nsid w:val="04071DE4"/>
    <w:multiLevelType w:val="hybridMultilevel"/>
    <w:tmpl w:val="DB0CF8EE"/>
    <w:lvl w:ilvl="0" w:tplc="69DED7EC">
      <w:start w:val="2"/>
      <w:numFmt w:val="decimal"/>
      <w:lvlText w:val="%1."/>
      <w:lvlJc w:val="left"/>
      <w:pPr>
        <w:ind w:left="57" w:hanging="194"/>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21180FCE">
      <w:start w:val="1"/>
      <w:numFmt w:val="lowerLetter"/>
      <w:lvlText w:val="(%2)"/>
      <w:lvlJc w:val="left"/>
      <w:pPr>
        <w:ind w:left="57" w:hanging="408"/>
        <w:jc w:val="left"/>
      </w:pPr>
      <w:rPr>
        <w:rFonts w:ascii="Times New Roman" w:eastAsia="Times New Roman" w:hAnsi="Times New Roman" w:cs="Times New Roman" w:hint="default"/>
        <w:b w:val="0"/>
        <w:bCs w:val="0"/>
        <w:i w:val="0"/>
        <w:iCs w:val="0"/>
        <w:spacing w:val="-1"/>
        <w:w w:val="100"/>
        <w:sz w:val="18"/>
        <w:szCs w:val="18"/>
        <w:lang w:eastAsia="en-US" w:bidi="ar-SA"/>
      </w:rPr>
    </w:lvl>
    <w:lvl w:ilvl="2" w:tplc="C38A144A">
      <w:numFmt w:val="bullet"/>
      <w:lvlText w:val="•"/>
      <w:lvlJc w:val="left"/>
      <w:pPr>
        <w:ind w:left="828" w:hanging="408"/>
      </w:pPr>
      <w:rPr>
        <w:rFonts w:hint="default"/>
        <w:lang w:eastAsia="en-US" w:bidi="ar-SA"/>
      </w:rPr>
    </w:lvl>
    <w:lvl w:ilvl="3" w:tplc="99E69290">
      <w:numFmt w:val="bullet"/>
      <w:lvlText w:val="•"/>
      <w:lvlJc w:val="left"/>
      <w:pPr>
        <w:ind w:left="1212" w:hanging="408"/>
      </w:pPr>
      <w:rPr>
        <w:rFonts w:hint="default"/>
        <w:lang w:eastAsia="en-US" w:bidi="ar-SA"/>
      </w:rPr>
    </w:lvl>
    <w:lvl w:ilvl="4" w:tplc="3A6A6AE8">
      <w:numFmt w:val="bullet"/>
      <w:lvlText w:val="•"/>
      <w:lvlJc w:val="left"/>
      <w:pPr>
        <w:ind w:left="1596" w:hanging="408"/>
      </w:pPr>
      <w:rPr>
        <w:rFonts w:hint="default"/>
        <w:lang w:eastAsia="en-US" w:bidi="ar-SA"/>
      </w:rPr>
    </w:lvl>
    <w:lvl w:ilvl="5" w:tplc="D82CAE26">
      <w:numFmt w:val="bullet"/>
      <w:lvlText w:val="•"/>
      <w:lvlJc w:val="left"/>
      <w:pPr>
        <w:ind w:left="1980" w:hanging="408"/>
      </w:pPr>
      <w:rPr>
        <w:rFonts w:hint="default"/>
        <w:lang w:eastAsia="en-US" w:bidi="ar-SA"/>
      </w:rPr>
    </w:lvl>
    <w:lvl w:ilvl="6" w:tplc="65169350">
      <w:numFmt w:val="bullet"/>
      <w:lvlText w:val="•"/>
      <w:lvlJc w:val="left"/>
      <w:pPr>
        <w:ind w:left="2364" w:hanging="408"/>
      </w:pPr>
      <w:rPr>
        <w:rFonts w:hint="default"/>
        <w:lang w:eastAsia="en-US" w:bidi="ar-SA"/>
      </w:rPr>
    </w:lvl>
    <w:lvl w:ilvl="7" w:tplc="DF9618B0">
      <w:numFmt w:val="bullet"/>
      <w:lvlText w:val="•"/>
      <w:lvlJc w:val="left"/>
      <w:pPr>
        <w:ind w:left="2748" w:hanging="408"/>
      </w:pPr>
      <w:rPr>
        <w:rFonts w:hint="default"/>
        <w:lang w:eastAsia="en-US" w:bidi="ar-SA"/>
      </w:rPr>
    </w:lvl>
    <w:lvl w:ilvl="8" w:tplc="92A42566">
      <w:numFmt w:val="bullet"/>
      <w:lvlText w:val="•"/>
      <w:lvlJc w:val="left"/>
      <w:pPr>
        <w:ind w:left="3132" w:hanging="408"/>
      </w:pPr>
      <w:rPr>
        <w:rFonts w:hint="default"/>
        <w:lang w:eastAsia="en-US" w:bidi="ar-SA"/>
      </w:rPr>
    </w:lvl>
  </w:abstractNum>
  <w:abstractNum w:abstractNumId="2" w15:restartNumberingAfterBreak="0">
    <w:nsid w:val="1A642F7A"/>
    <w:multiLevelType w:val="hybridMultilevel"/>
    <w:tmpl w:val="13B6918A"/>
    <w:lvl w:ilvl="0" w:tplc="FF040974">
      <w:numFmt w:val="bullet"/>
      <w:lvlText w:val="—"/>
      <w:lvlJc w:val="left"/>
      <w:pPr>
        <w:ind w:left="57" w:hanging="250"/>
      </w:pPr>
      <w:rPr>
        <w:rFonts w:ascii="Times New Roman" w:eastAsia="Times New Roman" w:hAnsi="Times New Roman" w:cs="Times New Roman" w:hint="default"/>
        <w:b w:val="0"/>
        <w:bCs w:val="0"/>
        <w:i w:val="0"/>
        <w:iCs w:val="0"/>
        <w:spacing w:val="0"/>
        <w:w w:val="100"/>
        <w:sz w:val="18"/>
        <w:szCs w:val="18"/>
        <w:lang w:eastAsia="en-US" w:bidi="ar-SA"/>
      </w:rPr>
    </w:lvl>
    <w:lvl w:ilvl="1" w:tplc="FC782246">
      <w:numFmt w:val="bullet"/>
      <w:lvlText w:val="•"/>
      <w:lvlJc w:val="left"/>
      <w:pPr>
        <w:ind w:left="444" w:hanging="250"/>
      </w:pPr>
      <w:rPr>
        <w:rFonts w:hint="default"/>
        <w:lang w:eastAsia="en-US" w:bidi="ar-SA"/>
      </w:rPr>
    </w:lvl>
    <w:lvl w:ilvl="2" w:tplc="5DDACE30">
      <w:numFmt w:val="bullet"/>
      <w:lvlText w:val="•"/>
      <w:lvlJc w:val="left"/>
      <w:pPr>
        <w:ind w:left="828" w:hanging="250"/>
      </w:pPr>
      <w:rPr>
        <w:rFonts w:hint="default"/>
        <w:lang w:eastAsia="en-US" w:bidi="ar-SA"/>
      </w:rPr>
    </w:lvl>
    <w:lvl w:ilvl="3" w:tplc="7E90BACE">
      <w:numFmt w:val="bullet"/>
      <w:lvlText w:val="•"/>
      <w:lvlJc w:val="left"/>
      <w:pPr>
        <w:ind w:left="1212" w:hanging="250"/>
      </w:pPr>
      <w:rPr>
        <w:rFonts w:hint="default"/>
        <w:lang w:eastAsia="en-US" w:bidi="ar-SA"/>
      </w:rPr>
    </w:lvl>
    <w:lvl w:ilvl="4" w:tplc="EFD42250">
      <w:numFmt w:val="bullet"/>
      <w:lvlText w:val="•"/>
      <w:lvlJc w:val="left"/>
      <w:pPr>
        <w:ind w:left="1596" w:hanging="250"/>
      </w:pPr>
      <w:rPr>
        <w:rFonts w:hint="default"/>
        <w:lang w:eastAsia="en-US" w:bidi="ar-SA"/>
      </w:rPr>
    </w:lvl>
    <w:lvl w:ilvl="5" w:tplc="C1848ED4">
      <w:numFmt w:val="bullet"/>
      <w:lvlText w:val="•"/>
      <w:lvlJc w:val="left"/>
      <w:pPr>
        <w:ind w:left="1980" w:hanging="250"/>
      </w:pPr>
      <w:rPr>
        <w:rFonts w:hint="default"/>
        <w:lang w:eastAsia="en-US" w:bidi="ar-SA"/>
      </w:rPr>
    </w:lvl>
    <w:lvl w:ilvl="6" w:tplc="E68E951A">
      <w:numFmt w:val="bullet"/>
      <w:lvlText w:val="•"/>
      <w:lvlJc w:val="left"/>
      <w:pPr>
        <w:ind w:left="2364" w:hanging="250"/>
      </w:pPr>
      <w:rPr>
        <w:rFonts w:hint="default"/>
        <w:lang w:eastAsia="en-US" w:bidi="ar-SA"/>
      </w:rPr>
    </w:lvl>
    <w:lvl w:ilvl="7" w:tplc="78E8E6A4">
      <w:numFmt w:val="bullet"/>
      <w:lvlText w:val="•"/>
      <w:lvlJc w:val="left"/>
      <w:pPr>
        <w:ind w:left="2748" w:hanging="250"/>
      </w:pPr>
      <w:rPr>
        <w:rFonts w:hint="default"/>
        <w:lang w:eastAsia="en-US" w:bidi="ar-SA"/>
      </w:rPr>
    </w:lvl>
    <w:lvl w:ilvl="8" w:tplc="B204BA76">
      <w:numFmt w:val="bullet"/>
      <w:lvlText w:val="•"/>
      <w:lvlJc w:val="left"/>
      <w:pPr>
        <w:ind w:left="3132" w:hanging="250"/>
      </w:pPr>
      <w:rPr>
        <w:rFonts w:hint="default"/>
        <w:lang w:eastAsia="en-US" w:bidi="ar-SA"/>
      </w:rPr>
    </w:lvl>
  </w:abstractNum>
  <w:abstractNum w:abstractNumId="3" w15:restartNumberingAfterBreak="0">
    <w:nsid w:val="283D5750"/>
    <w:multiLevelType w:val="multilevel"/>
    <w:tmpl w:val="16ECB48C"/>
    <w:lvl w:ilvl="0">
      <w:numFmt w:val="decimal"/>
      <w:lvlText w:val="%1"/>
      <w:lvlJc w:val="left"/>
      <w:pPr>
        <w:ind w:left="374" w:hanging="317"/>
        <w:jc w:val="left"/>
      </w:pPr>
      <w:rPr>
        <w:rFonts w:hint="default"/>
        <w:lang w:eastAsia="en-US" w:bidi="ar-SA"/>
      </w:rPr>
    </w:lvl>
    <w:lvl w:ilvl="1">
      <w:start w:val="1"/>
      <w:numFmt w:val="decimal"/>
      <w:lvlText w:val="%1.%2."/>
      <w:lvlJc w:val="left"/>
      <w:pPr>
        <w:ind w:left="374" w:hanging="317"/>
        <w:jc w:val="left"/>
      </w:pPr>
      <w:rPr>
        <w:rFonts w:ascii="Times New Roman" w:eastAsia="Times New Roman" w:hAnsi="Times New Roman" w:cs="Times New Roman" w:hint="default"/>
        <w:b/>
        <w:bCs/>
        <w:i w:val="0"/>
        <w:iCs w:val="0"/>
        <w:spacing w:val="0"/>
        <w:w w:val="100"/>
        <w:sz w:val="18"/>
        <w:szCs w:val="18"/>
        <w:lang w:eastAsia="en-US" w:bidi="ar-SA"/>
      </w:rPr>
    </w:lvl>
    <w:lvl w:ilvl="2">
      <w:numFmt w:val="bullet"/>
      <w:lvlText w:val="•"/>
      <w:lvlJc w:val="left"/>
      <w:pPr>
        <w:ind w:left="2558" w:hanging="317"/>
      </w:pPr>
      <w:rPr>
        <w:rFonts w:hint="default"/>
        <w:lang w:eastAsia="en-US" w:bidi="ar-SA"/>
      </w:rPr>
    </w:lvl>
    <w:lvl w:ilvl="3">
      <w:numFmt w:val="bullet"/>
      <w:lvlText w:val="•"/>
      <w:lvlJc w:val="left"/>
      <w:pPr>
        <w:ind w:left="3647" w:hanging="317"/>
      </w:pPr>
      <w:rPr>
        <w:rFonts w:hint="default"/>
        <w:lang w:eastAsia="en-US" w:bidi="ar-SA"/>
      </w:rPr>
    </w:lvl>
    <w:lvl w:ilvl="4">
      <w:numFmt w:val="bullet"/>
      <w:lvlText w:val="•"/>
      <w:lvlJc w:val="left"/>
      <w:pPr>
        <w:ind w:left="4736" w:hanging="317"/>
      </w:pPr>
      <w:rPr>
        <w:rFonts w:hint="default"/>
        <w:lang w:eastAsia="en-US" w:bidi="ar-SA"/>
      </w:rPr>
    </w:lvl>
    <w:lvl w:ilvl="5">
      <w:numFmt w:val="bullet"/>
      <w:lvlText w:val="•"/>
      <w:lvlJc w:val="left"/>
      <w:pPr>
        <w:ind w:left="5825" w:hanging="317"/>
      </w:pPr>
      <w:rPr>
        <w:rFonts w:hint="default"/>
        <w:lang w:eastAsia="en-US" w:bidi="ar-SA"/>
      </w:rPr>
    </w:lvl>
    <w:lvl w:ilvl="6">
      <w:numFmt w:val="bullet"/>
      <w:lvlText w:val="•"/>
      <w:lvlJc w:val="left"/>
      <w:pPr>
        <w:ind w:left="6914" w:hanging="317"/>
      </w:pPr>
      <w:rPr>
        <w:rFonts w:hint="default"/>
        <w:lang w:eastAsia="en-US" w:bidi="ar-SA"/>
      </w:rPr>
    </w:lvl>
    <w:lvl w:ilvl="7">
      <w:numFmt w:val="bullet"/>
      <w:lvlText w:val="•"/>
      <w:lvlJc w:val="left"/>
      <w:pPr>
        <w:ind w:left="8003" w:hanging="317"/>
      </w:pPr>
      <w:rPr>
        <w:rFonts w:hint="default"/>
        <w:lang w:eastAsia="en-US" w:bidi="ar-SA"/>
      </w:rPr>
    </w:lvl>
    <w:lvl w:ilvl="8">
      <w:numFmt w:val="bullet"/>
      <w:lvlText w:val="•"/>
      <w:lvlJc w:val="left"/>
      <w:pPr>
        <w:ind w:left="9092" w:hanging="317"/>
      </w:pPr>
      <w:rPr>
        <w:rFonts w:hint="default"/>
        <w:lang w:eastAsia="en-US" w:bidi="ar-SA"/>
      </w:rPr>
    </w:lvl>
  </w:abstractNum>
  <w:abstractNum w:abstractNumId="4" w15:restartNumberingAfterBreak="0">
    <w:nsid w:val="312C2AC3"/>
    <w:multiLevelType w:val="hybridMultilevel"/>
    <w:tmpl w:val="84D2CC6E"/>
    <w:lvl w:ilvl="0" w:tplc="4104BEB8">
      <w:start w:val="4"/>
      <w:numFmt w:val="lowerLetter"/>
      <w:lvlText w:val="(%1)"/>
      <w:lvlJc w:val="left"/>
      <w:pPr>
        <w:ind w:left="57" w:hanging="283"/>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2C7E4130">
      <w:start w:val="1"/>
      <w:numFmt w:val="lowerRoman"/>
      <w:lvlText w:val="(%2)"/>
      <w:lvlJc w:val="left"/>
      <w:pPr>
        <w:ind w:left="273" w:hanging="216"/>
        <w:jc w:val="left"/>
      </w:pPr>
      <w:rPr>
        <w:rFonts w:ascii="Times New Roman" w:eastAsia="Times New Roman" w:hAnsi="Times New Roman" w:cs="Times New Roman" w:hint="default"/>
        <w:b w:val="0"/>
        <w:bCs w:val="0"/>
        <w:i w:val="0"/>
        <w:iCs w:val="0"/>
        <w:spacing w:val="0"/>
        <w:w w:val="100"/>
        <w:sz w:val="18"/>
        <w:szCs w:val="18"/>
        <w:lang w:eastAsia="en-US" w:bidi="ar-SA"/>
      </w:rPr>
    </w:lvl>
    <w:lvl w:ilvl="2" w:tplc="5336D068">
      <w:numFmt w:val="bullet"/>
      <w:lvlText w:val="—"/>
      <w:lvlJc w:val="left"/>
      <w:pPr>
        <w:ind w:left="57" w:hanging="245"/>
      </w:pPr>
      <w:rPr>
        <w:rFonts w:ascii="Times New Roman" w:eastAsia="Times New Roman" w:hAnsi="Times New Roman" w:cs="Times New Roman" w:hint="default"/>
        <w:b w:val="0"/>
        <w:bCs w:val="0"/>
        <w:i w:val="0"/>
        <w:iCs w:val="0"/>
        <w:spacing w:val="0"/>
        <w:w w:val="100"/>
        <w:sz w:val="18"/>
        <w:szCs w:val="18"/>
        <w:lang w:eastAsia="en-US" w:bidi="ar-SA"/>
      </w:rPr>
    </w:lvl>
    <w:lvl w:ilvl="3" w:tplc="AAB212C4">
      <w:numFmt w:val="bullet"/>
      <w:lvlText w:val="•"/>
      <w:lvlJc w:val="left"/>
      <w:pPr>
        <w:ind w:left="1084" w:hanging="245"/>
      </w:pPr>
      <w:rPr>
        <w:rFonts w:hint="default"/>
        <w:lang w:eastAsia="en-US" w:bidi="ar-SA"/>
      </w:rPr>
    </w:lvl>
    <w:lvl w:ilvl="4" w:tplc="362222F0">
      <w:numFmt w:val="bullet"/>
      <w:lvlText w:val="•"/>
      <w:lvlJc w:val="left"/>
      <w:pPr>
        <w:ind w:left="1486" w:hanging="245"/>
      </w:pPr>
      <w:rPr>
        <w:rFonts w:hint="default"/>
        <w:lang w:eastAsia="en-US" w:bidi="ar-SA"/>
      </w:rPr>
    </w:lvl>
    <w:lvl w:ilvl="5" w:tplc="C308B71C">
      <w:numFmt w:val="bullet"/>
      <w:lvlText w:val="•"/>
      <w:lvlJc w:val="left"/>
      <w:pPr>
        <w:ind w:left="1888" w:hanging="245"/>
      </w:pPr>
      <w:rPr>
        <w:rFonts w:hint="default"/>
        <w:lang w:eastAsia="en-US" w:bidi="ar-SA"/>
      </w:rPr>
    </w:lvl>
    <w:lvl w:ilvl="6" w:tplc="1C9CF496">
      <w:numFmt w:val="bullet"/>
      <w:lvlText w:val="•"/>
      <w:lvlJc w:val="left"/>
      <w:pPr>
        <w:ind w:left="2291" w:hanging="245"/>
      </w:pPr>
      <w:rPr>
        <w:rFonts w:hint="default"/>
        <w:lang w:eastAsia="en-US" w:bidi="ar-SA"/>
      </w:rPr>
    </w:lvl>
    <w:lvl w:ilvl="7" w:tplc="D422D2C4">
      <w:numFmt w:val="bullet"/>
      <w:lvlText w:val="•"/>
      <w:lvlJc w:val="left"/>
      <w:pPr>
        <w:ind w:left="2693" w:hanging="245"/>
      </w:pPr>
      <w:rPr>
        <w:rFonts w:hint="default"/>
        <w:lang w:eastAsia="en-US" w:bidi="ar-SA"/>
      </w:rPr>
    </w:lvl>
    <w:lvl w:ilvl="8" w:tplc="20C0E064">
      <w:numFmt w:val="bullet"/>
      <w:lvlText w:val="•"/>
      <w:lvlJc w:val="left"/>
      <w:pPr>
        <w:ind w:left="3095" w:hanging="245"/>
      </w:pPr>
      <w:rPr>
        <w:rFonts w:hint="default"/>
        <w:lang w:eastAsia="en-US" w:bidi="ar-SA"/>
      </w:rPr>
    </w:lvl>
  </w:abstractNum>
  <w:abstractNum w:abstractNumId="5" w15:restartNumberingAfterBreak="0">
    <w:nsid w:val="7D6C795E"/>
    <w:multiLevelType w:val="hybridMultilevel"/>
    <w:tmpl w:val="9BB4DE2A"/>
    <w:lvl w:ilvl="0" w:tplc="6B0E7ED6">
      <w:start w:val="2"/>
      <w:numFmt w:val="lowerRoman"/>
      <w:lvlText w:val="(%1)"/>
      <w:lvlJc w:val="left"/>
      <w:pPr>
        <w:ind w:left="57" w:hanging="307"/>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67F6D59C">
      <w:numFmt w:val="bullet"/>
      <w:lvlText w:val="—"/>
      <w:lvlJc w:val="left"/>
      <w:pPr>
        <w:ind w:left="57" w:hanging="264"/>
      </w:pPr>
      <w:rPr>
        <w:rFonts w:ascii="Times New Roman" w:eastAsia="Times New Roman" w:hAnsi="Times New Roman" w:cs="Times New Roman" w:hint="default"/>
        <w:b w:val="0"/>
        <w:bCs w:val="0"/>
        <w:i w:val="0"/>
        <w:iCs w:val="0"/>
        <w:spacing w:val="0"/>
        <w:w w:val="100"/>
        <w:sz w:val="18"/>
        <w:szCs w:val="18"/>
        <w:lang w:eastAsia="en-US" w:bidi="ar-SA"/>
      </w:rPr>
    </w:lvl>
    <w:lvl w:ilvl="2" w:tplc="3E780600">
      <w:numFmt w:val="bullet"/>
      <w:lvlText w:val="•"/>
      <w:lvlJc w:val="left"/>
      <w:pPr>
        <w:ind w:left="828" w:hanging="264"/>
      </w:pPr>
      <w:rPr>
        <w:rFonts w:hint="default"/>
        <w:lang w:eastAsia="en-US" w:bidi="ar-SA"/>
      </w:rPr>
    </w:lvl>
    <w:lvl w:ilvl="3" w:tplc="99642852">
      <w:numFmt w:val="bullet"/>
      <w:lvlText w:val="•"/>
      <w:lvlJc w:val="left"/>
      <w:pPr>
        <w:ind w:left="1212" w:hanging="264"/>
      </w:pPr>
      <w:rPr>
        <w:rFonts w:hint="default"/>
        <w:lang w:eastAsia="en-US" w:bidi="ar-SA"/>
      </w:rPr>
    </w:lvl>
    <w:lvl w:ilvl="4" w:tplc="31A4A786">
      <w:numFmt w:val="bullet"/>
      <w:lvlText w:val="•"/>
      <w:lvlJc w:val="left"/>
      <w:pPr>
        <w:ind w:left="1596" w:hanging="264"/>
      </w:pPr>
      <w:rPr>
        <w:rFonts w:hint="default"/>
        <w:lang w:eastAsia="en-US" w:bidi="ar-SA"/>
      </w:rPr>
    </w:lvl>
    <w:lvl w:ilvl="5" w:tplc="43A4597A">
      <w:numFmt w:val="bullet"/>
      <w:lvlText w:val="•"/>
      <w:lvlJc w:val="left"/>
      <w:pPr>
        <w:ind w:left="1980" w:hanging="264"/>
      </w:pPr>
      <w:rPr>
        <w:rFonts w:hint="default"/>
        <w:lang w:eastAsia="en-US" w:bidi="ar-SA"/>
      </w:rPr>
    </w:lvl>
    <w:lvl w:ilvl="6" w:tplc="385EB5F8">
      <w:numFmt w:val="bullet"/>
      <w:lvlText w:val="•"/>
      <w:lvlJc w:val="left"/>
      <w:pPr>
        <w:ind w:left="2364" w:hanging="264"/>
      </w:pPr>
      <w:rPr>
        <w:rFonts w:hint="default"/>
        <w:lang w:eastAsia="en-US" w:bidi="ar-SA"/>
      </w:rPr>
    </w:lvl>
    <w:lvl w:ilvl="7" w:tplc="9E2443E6">
      <w:numFmt w:val="bullet"/>
      <w:lvlText w:val="•"/>
      <w:lvlJc w:val="left"/>
      <w:pPr>
        <w:ind w:left="2748" w:hanging="264"/>
      </w:pPr>
      <w:rPr>
        <w:rFonts w:hint="default"/>
        <w:lang w:eastAsia="en-US" w:bidi="ar-SA"/>
      </w:rPr>
    </w:lvl>
    <w:lvl w:ilvl="8" w:tplc="52D089FE">
      <w:numFmt w:val="bullet"/>
      <w:lvlText w:val="•"/>
      <w:lvlJc w:val="left"/>
      <w:pPr>
        <w:ind w:left="3132" w:hanging="264"/>
      </w:pPr>
      <w:rPr>
        <w:rFonts w:hint="default"/>
        <w:lang w:eastAsia="en-US" w:bidi="ar-SA"/>
      </w:rPr>
    </w:lvl>
  </w:abstractNum>
  <w:num w:numId="1">
    <w:abstractNumId w:val="2"/>
  </w:num>
  <w:num w:numId="2">
    <w:abstractNumId w:val="5"/>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
  <w:rsids>
    <w:rsidRoot w:val="001F4CF8"/>
    <w:rsid w:val="001F4CF8"/>
    <w:rsid w:val="004F37A0"/>
    <w:rsid w:val="006A7A18"/>
    <w:rsid w:val="0080058C"/>
    <w:rsid w:val="008F742E"/>
    <w:rsid w:val="008F7B09"/>
    <w:rsid w:val="00AF2273"/>
    <w:rsid w:val="00B34588"/>
    <w:rsid w:val="00FC5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13276"/>
  <w15:docId w15:val="{5F06EC0C-D2C1-4DAE-9A03-6E74C25D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3"/>
    </w:pPr>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A7A18"/>
    <w:pPr>
      <w:tabs>
        <w:tab w:val="center" w:pos="4680"/>
        <w:tab w:val="right" w:pos="9360"/>
      </w:tabs>
    </w:pPr>
  </w:style>
  <w:style w:type="character" w:customStyle="1" w:styleId="HeaderChar">
    <w:name w:val="Header Char"/>
    <w:basedOn w:val="DefaultParagraphFont"/>
    <w:link w:val="Header"/>
    <w:uiPriority w:val="99"/>
    <w:rsid w:val="006A7A18"/>
    <w:rPr>
      <w:rFonts w:ascii="Times New Roman" w:eastAsia="Times New Roman" w:hAnsi="Times New Roman" w:cs="Times New Roman"/>
    </w:rPr>
  </w:style>
  <w:style w:type="paragraph" w:styleId="Footer">
    <w:name w:val="footer"/>
    <w:basedOn w:val="Normal"/>
    <w:link w:val="FooterChar"/>
    <w:uiPriority w:val="99"/>
    <w:unhideWhenUsed/>
    <w:rsid w:val="006A7A18"/>
    <w:pPr>
      <w:tabs>
        <w:tab w:val="center" w:pos="4680"/>
        <w:tab w:val="right" w:pos="9360"/>
      </w:tabs>
    </w:pPr>
  </w:style>
  <w:style w:type="character" w:customStyle="1" w:styleId="FooterChar">
    <w:name w:val="Footer Char"/>
    <w:basedOn w:val="DefaultParagraphFont"/>
    <w:link w:val="Footer"/>
    <w:uiPriority w:val="99"/>
    <w:rsid w:val="006A7A1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AUTO/?uri=CELEX%3A02016L2284-20240206" TargetMode="External"/><Relationship Id="rId3" Type="http://schemas.openxmlformats.org/officeDocument/2006/relationships/settings" Target="settings.xml"/><Relationship Id="rId7" Type="http://schemas.openxmlformats.org/officeDocument/2006/relationships/hyperlink" Target="https://eur-lex.europa.eu/legal-content/EN/AUTO/?uri=CELEX%3A02016L2284-202402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49</Pages>
  <Words>15242</Words>
  <Characters>86884</Characters>
  <Application>Microsoft Office Word</Application>
  <DocSecurity>0</DocSecurity>
  <Lines>724</Lines>
  <Paragraphs>203</Paragraphs>
  <ScaleCrop>false</ScaleCrop>
  <Company/>
  <LinksUpToDate>false</LinksUpToDate>
  <CharactersWithSpaces>101923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Daktilobiro04</cp:lastModifiedBy>
  <cp:revision>8</cp:revision>
  <dcterms:created xsi:type="dcterms:W3CDTF">2025-05-07T07:55:00Z</dcterms:created>
  <dcterms:modified xsi:type="dcterms:W3CDTF">2025-05-15T13:52:00Z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2025-04-28T00:00:00Z</vt:filetime>
  </property>
  <property fmtid="{D5CDD505-2E9C-101B-9397-08002B2CF9AE}" pid="3" name="Creator">
    <vt:lpwstr>Microsoft® Word for Microsoft 365</vt:lpwstr>
  </property>
  <property fmtid="{D5CDD505-2E9C-101B-9397-08002B2CF9AE}" pid="4" name="LastSaved">
    <vt:filetime>2025-05-07T00:00:00Z</vt:filetime>
  </property>
  <property fmtid="{D5CDD505-2E9C-101B-9397-08002B2CF9AE}" pid="5" name="Producer">
    <vt:lpwstr>Microsoft® Word for Microsoft 365</vt:lpwstr>
  </property>
</Properties>
</file>