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37"/>
        <w:gridCol w:w="2698"/>
      </w:tblGrid>
      <w:tr w:rsidR="0053766C" w14:paraId="5FEFA67F" w14:textId="77777777">
        <w:trPr>
          <w:trHeight w:val="2265"/>
        </w:trPr>
        <w:tc>
          <w:tcPr>
            <w:tcW w:w="8937" w:type="dxa"/>
            <w:shd w:val="clear" w:color="auto" w:fill="D9D9D9"/>
          </w:tcPr>
          <w:p w14:paraId="37545AFC" w14:textId="77777777" w:rsidR="0053766C" w:rsidRDefault="004639A6">
            <w:pPr>
              <w:pStyle w:val="TableParagraph"/>
              <w:spacing w:before="149"/>
              <w:ind w:left="57"/>
              <w:rPr>
                <w:sz w:val="20"/>
              </w:rPr>
            </w:pPr>
            <w:r>
              <w:rPr>
                <w:sz w:val="20"/>
              </w:rPr>
              <w:t>1.</w:t>
            </w:r>
            <w:r>
              <w:rPr>
                <w:spacing w:val="-7"/>
                <w:sz w:val="20"/>
              </w:rPr>
              <w:t xml:space="preserve"> </w:t>
            </w:r>
            <w:r>
              <w:rPr>
                <w:sz w:val="20"/>
              </w:rPr>
              <w:t>Назив</w:t>
            </w:r>
            <w:r>
              <w:rPr>
                <w:spacing w:val="-7"/>
                <w:sz w:val="20"/>
              </w:rPr>
              <w:t xml:space="preserve"> </w:t>
            </w:r>
            <w:r>
              <w:rPr>
                <w:sz w:val="20"/>
              </w:rPr>
              <w:t>прописа</w:t>
            </w:r>
            <w:r>
              <w:rPr>
                <w:spacing w:val="-7"/>
                <w:sz w:val="20"/>
              </w:rPr>
              <w:t xml:space="preserve"> </w:t>
            </w:r>
            <w:r>
              <w:rPr>
                <w:sz w:val="20"/>
              </w:rPr>
              <w:t>Eвропске</w:t>
            </w:r>
            <w:r>
              <w:rPr>
                <w:spacing w:val="-4"/>
                <w:sz w:val="20"/>
              </w:rPr>
              <w:t xml:space="preserve"> </w:t>
            </w:r>
            <w:r>
              <w:rPr>
                <w:sz w:val="20"/>
              </w:rPr>
              <w:t>уније</w:t>
            </w:r>
            <w:r>
              <w:rPr>
                <w:spacing w:val="-4"/>
                <w:sz w:val="20"/>
              </w:rPr>
              <w:t xml:space="preserve"> </w:t>
            </w:r>
            <w:r>
              <w:rPr>
                <w:spacing w:val="-10"/>
                <w:sz w:val="20"/>
              </w:rPr>
              <w:t>:</w:t>
            </w:r>
          </w:p>
          <w:p w14:paraId="3A3352D5" w14:textId="77777777" w:rsidR="0053766C" w:rsidRDefault="004639A6">
            <w:pPr>
              <w:pStyle w:val="TableParagraph"/>
              <w:spacing w:before="118"/>
              <w:ind w:left="57" w:right="49"/>
              <w:jc w:val="both"/>
              <w:rPr>
                <w:sz w:val="20"/>
              </w:rPr>
            </w:pPr>
            <w:r>
              <w:rPr>
                <w:sz w:val="20"/>
              </w:rPr>
              <w:t>Directive 2008/50/EC of the European Parliament and of the Council of 21 May 2008 on ambient air quality and cleaner air for Europe (Consolidated version 18-09-2015)</w:t>
            </w:r>
          </w:p>
          <w:p w14:paraId="5DFD94B0" w14:textId="09ABFFF5" w:rsidR="0053766C" w:rsidRDefault="004639A6" w:rsidP="00FB5169">
            <w:pPr>
              <w:pStyle w:val="TableParagraph"/>
              <w:spacing w:before="121"/>
              <w:ind w:left="57" w:right="44"/>
              <w:jc w:val="both"/>
              <w:rPr>
                <w:sz w:val="20"/>
              </w:rPr>
            </w:pPr>
            <w:r>
              <w:rPr>
                <w:sz w:val="20"/>
              </w:rPr>
              <w:t>Директива 2008/50</w:t>
            </w:r>
            <w:r w:rsidR="004835A7">
              <w:rPr>
                <w:sz w:val="20"/>
                <w:lang w:val="sr-Cyrl-RS"/>
              </w:rPr>
              <w:t>/ЕЗ</w:t>
            </w:r>
            <w:r>
              <w:rPr>
                <w:sz w:val="20"/>
              </w:rPr>
              <w:t xml:space="preserve"> Европског парламе</w:t>
            </w:r>
            <w:r w:rsidR="00FB5169">
              <w:rPr>
                <w:sz w:val="20"/>
                <w:lang w:val="sr-Cyrl-RS"/>
              </w:rPr>
              <w:t>н</w:t>
            </w:r>
            <w:bookmarkStart w:id="0" w:name="_GoBack"/>
            <w:bookmarkEnd w:id="0"/>
            <w:r>
              <w:rPr>
                <w:sz w:val="20"/>
              </w:rPr>
              <w:t>та и Савета од 21. маја 2008. године о квалитету</w:t>
            </w:r>
            <w:r>
              <w:rPr>
                <w:spacing w:val="40"/>
                <w:sz w:val="20"/>
              </w:rPr>
              <w:t xml:space="preserve"> </w:t>
            </w:r>
            <w:r>
              <w:rPr>
                <w:sz w:val="20"/>
              </w:rPr>
              <w:t xml:space="preserve">амбијенталног ваздуха и чистијег ваздуха за Европу (CAFÉ Директива) (пречишћена верзија, 18-09- </w:t>
            </w:r>
            <w:r>
              <w:rPr>
                <w:spacing w:val="-2"/>
                <w:sz w:val="20"/>
              </w:rPr>
              <w:t>2015)</w:t>
            </w:r>
          </w:p>
        </w:tc>
        <w:tc>
          <w:tcPr>
            <w:tcW w:w="2698" w:type="dxa"/>
            <w:shd w:val="clear" w:color="auto" w:fill="D9D9D9"/>
          </w:tcPr>
          <w:p w14:paraId="643DFF93" w14:textId="77777777" w:rsidR="0053766C" w:rsidRDefault="004639A6">
            <w:pPr>
              <w:pStyle w:val="TableParagraph"/>
              <w:tabs>
                <w:tab w:val="left" w:pos="469"/>
                <w:tab w:val="left" w:pos="1551"/>
                <w:tab w:val="left" w:pos="2371"/>
              </w:tabs>
              <w:spacing w:before="149"/>
              <w:ind w:left="57" w:right="48"/>
              <w:rPr>
                <w:sz w:val="20"/>
              </w:rPr>
            </w:pPr>
            <w:r>
              <w:rPr>
                <w:spacing w:val="-6"/>
                <w:sz w:val="20"/>
              </w:rPr>
              <w:t>2.</w:t>
            </w:r>
            <w:r>
              <w:rPr>
                <w:sz w:val="20"/>
              </w:rPr>
              <w:tab/>
            </w:r>
            <w:r>
              <w:rPr>
                <w:spacing w:val="-2"/>
                <w:sz w:val="20"/>
              </w:rPr>
              <w:t>„CELEX”</w:t>
            </w:r>
            <w:r>
              <w:rPr>
                <w:sz w:val="20"/>
              </w:rPr>
              <w:tab/>
            </w:r>
            <w:r>
              <w:rPr>
                <w:spacing w:val="-2"/>
                <w:sz w:val="20"/>
              </w:rPr>
              <w:t>ознака</w:t>
            </w:r>
            <w:r>
              <w:rPr>
                <w:sz w:val="20"/>
              </w:rPr>
              <w:tab/>
            </w:r>
            <w:r>
              <w:rPr>
                <w:spacing w:val="-6"/>
                <w:sz w:val="20"/>
              </w:rPr>
              <w:t xml:space="preserve">ЕУ </w:t>
            </w:r>
            <w:r>
              <w:rPr>
                <w:spacing w:val="-2"/>
                <w:sz w:val="20"/>
              </w:rPr>
              <w:t>прописа</w:t>
            </w:r>
          </w:p>
          <w:p w14:paraId="398289DD" w14:textId="77777777" w:rsidR="0053766C" w:rsidRDefault="004639A6">
            <w:pPr>
              <w:pStyle w:val="TableParagraph"/>
              <w:spacing w:before="119"/>
              <w:ind w:left="57"/>
              <w:rPr>
                <w:sz w:val="20"/>
              </w:rPr>
            </w:pPr>
            <w:r>
              <w:rPr>
                <w:spacing w:val="-2"/>
                <w:sz w:val="20"/>
              </w:rPr>
              <w:t>02008L0050</w:t>
            </w:r>
          </w:p>
        </w:tc>
      </w:tr>
      <w:tr w:rsidR="0053766C" w14:paraId="7EF64FFC" w14:textId="77777777">
        <w:trPr>
          <w:trHeight w:val="287"/>
        </w:trPr>
        <w:tc>
          <w:tcPr>
            <w:tcW w:w="8937" w:type="dxa"/>
          </w:tcPr>
          <w:p w14:paraId="07D32D5B" w14:textId="3FCC8223" w:rsidR="0053766C" w:rsidRPr="00BD2A57" w:rsidRDefault="004639A6" w:rsidP="00BD2A57">
            <w:pPr>
              <w:pStyle w:val="TableParagraph"/>
              <w:spacing w:before="29"/>
              <w:ind w:left="57"/>
              <w:rPr>
                <w:sz w:val="20"/>
                <w:lang w:val="sr-Cyrl-RS"/>
              </w:rPr>
            </w:pPr>
            <w:r>
              <w:rPr>
                <w:sz w:val="20"/>
              </w:rPr>
              <w:t>3.</w:t>
            </w:r>
            <w:r>
              <w:rPr>
                <w:spacing w:val="-8"/>
                <w:sz w:val="20"/>
              </w:rPr>
              <w:t xml:space="preserve"> </w:t>
            </w:r>
            <w:r w:rsidR="00BD2A57">
              <w:rPr>
                <w:sz w:val="20"/>
              </w:rPr>
              <w:t>Овлашћени</w:t>
            </w:r>
            <w:r w:rsidR="00BD2A57">
              <w:rPr>
                <w:spacing w:val="-7"/>
                <w:sz w:val="20"/>
              </w:rPr>
              <w:t xml:space="preserve"> </w:t>
            </w:r>
            <w:r>
              <w:rPr>
                <w:sz w:val="20"/>
              </w:rPr>
              <w:t>предлагач</w:t>
            </w:r>
            <w:r>
              <w:rPr>
                <w:spacing w:val="-5"/>
                <w:sz w:val="20"/>
              </w:rPr>
              <w:t xml:space="preserve"> </w:t>
            </w:r>
            <w:r>
              <w:rPr>
                <w:spacing w:val="-2"/>
                <w:sz w:val="20"/>
              </w:rPr>
              <w:t>прописа:</w:t>
            </w:r>
            <w:r w:rsidR="00BD2A57">
              <w:rPr>
                <w:spacing w:val="-2"/>
                <w:sz w:val="20"/>
                <w:lang w:val="sr-Cyrl-RS"/>
              </w:rPr>
              <w:t xml:space="preserve"> Влада</w:t>
            </w:r>
          </w:p>
        </w:tc>
        <w:tc>
          <w:tcPr>
            <w:tcW w:w="2698" w:type="dxa"/>
          </w:tcPr>
          <w:p w14:paraId="4B7FC005" w14:textId="77777777" w:rsidR="0053766C" w:rsidRDefault="004639A6">
            <w:pPr>
              <w:pStyle w:val="TableParagraph"/>
              <w:spacing w:before="29"/>
              <w:ind w:left="57"/>
              <w:rPr>
                <w:sz w:val="20"/>
              </w:rPr>
            </w:pPr>
            <w:r>
              <w:rPr>
                <w:sz w:val="20"/>
              </w:rPr>
              <w:t>4.</w:t>
            </w:r>
            <w:r>
              <w:rPr>
                <w:spacing w:val="-5"/>
                <w:sz w:val="20"/>
              </w:rPr>
              <w:t xml:space="preserve"> </w:t>
            </w:r>
            <w:r>
              <w:rPr>
                <w:sz w:val="20"/>
              </w:rPr>
              <w:t>Датум</w:t>
            </w:r>
            <w:r>
              <w:rPr>
                <w:spacing w:val="-3"/>
                <w:sz w:val="20"/>
              </w:rPr>
              <w:t xml:space="preserve"> </w:t>
            </w:r>
            <w:r>
              <w:rPr>
                <w:sz w:val="20"/>
              </w:rPr>
              <w:t>израде</w:t>
            </w:r>
            <w:r>
              <w:rPr>
                <w:spacing w:val="-4"/>
                <w:sz w:val="20"/>
              </w:rPr>
              <w:t xml:space="preserve"> </w:t>
            </w:r>
            <w:r>
              <w:rPr>
                <w:spacing w:val="-2"/>
                <w:sz w:val="20"/>
              </w:rPr>
              <w:t>табеле:</w:t>
            </w:r>
          </w:p>
        </w:tc>
      </w:tr>
      <w:tr w:rsidR="0053766C" w14:paraId="630EB198" w14:textId="77777777">
        <w:trPr>
          <w:trHeight w:val="515"/>
        </w:trPr>
        <w:tc>
          <w:tcPr>
            <w:tcW w:w="8937" w:type="dxa"/>
          </w:tcPr>
          <w:p w14:paraId="4A678463" w14:textId="6F2C1617" w:rsidR="0053766C" w:rsidRDefault="00217CE3">
            <w:pPr>
              <w:pStyle w:val="TableParagraph"/>
              <w:spacing w:before="26"/>
              <w:ind w:left="57"/>
              <w:rPr>
                <w:sz w:val="20"/>
              </w:rPr>
            </w:pPr>
            <w:r>
              <w:rPr>
                <w:sz w:val="20"/>
                <w:lang w:val="sr-Cyrl-RS"/>
              </w:rPr>
              <w:t xml:space="preserve">Обрађивач: </w:t>
            </w:r>
            <w:r w:rsidR="004639A6">
              <w:rPr>
                <w:sz w:val="20"/>
              </w:rPr>
              <w:t>Министарство</w:t>
            </w:r>
            <w:r w:rsidR="004639A6">
              <w:rPr>
                <w:spacing w:val="-12"/>
                <w:sz w:val="20"/>
              </w:rPr>
              <w:t xml:space="preserve"> </w:t>
            </w:r>
            <w:r w:rsidR="004639A6">
              <w:rPr>
                <w:sz w:val="20"/>
              </w:rPr>
              <w:t>заштите</w:t>
            </w:r>
            <w:r w:rsidR="004639A6">
              <w:rPr>
                <w:spacing w:val="-11"/>
                <w:sz w:val="20"/>
              </w:rPr>
              <w:t xml:space="preserve"> </w:t>
            </w:r>
            <w:r w:rsidR="004639A6">
              <w:rPr>
                <w:sz w:val="20"/>
              </w:rPr>
              <w:t>животне</w:t>
            </w:r>
            <w:r w:rsidR="004639A6">
              <w:rPr>
                <w:spacing w:val="-11"/>
                <w:sz w:val="20"/>
              </w:rPr>
              <w:t xml:space="preserve"> </w:t>
            </w:r>
            <w:r w:rsidR="004639A6">
              <w:rPr>
                <w:spacing w:val="-2"/>
                <w:sz w:val="20"/>
              </w:rPr>
              <w:t>средине</w:t>
            </w:r>
          </w:p>
        </w:tc>
        <w:tc>
          <w:tcPr>
            <w:tcW w:w="2698" w:type="dxa"/>
          </w:tcPr>
          <w:p w14:paraId="004E9DF7" w14:textId="77777777" w:rsidR="0053766C" w:rsidRDefault="004639A6">
            <w:pPr>
              <w:pStyle w:val="TableParagraph"/>
              <w:spacing w:before="26"/>
              <w:ind w:left="57"/>
              <w:rPr>
                <w:sz w:val="20"/>
              </w:rPr>
            </w:pPr>
            <w:r>
              <w:rPr>
                <w:spacing w:val="-2"/>
                <w:sz w:val="20"/>
              </w:rPr>
              <w:t>17.04.2025.</w:t>
            </w:r>
          </w:p>
        </w:tc>
      </w:tr>
      <w:tr w:rsidR="0053766C" w14:paraId="4D1298AD" w14:textId="77777777">
        <w:trPr>
          <w:trHeight w:val="5172"/>
        </w:trPr>
        <w:tc>
          <w:tcPr>
            <w:tcW w:w="8937" w:type="dxa"/>
          </w:tcPr>
          <w:p w14:paraId="45BFFC25" w14:textId="77777777" w:rsidR="0053766C" w:rsidRDefault="004639A6">
            <w:pPr>
              <w:pStyle w:val="TableParagraph"/>
              <w:spacing w:before="147"/>
              <w:ind w:left="57" w:right="810" w:firstLine="679"/>
              <w:jc w:val="both"/>
            </w:pPr>
            <w:r>
              <w:t>5.</w:t>
            </w:r>
            <w:r>
              <w:rPr>
                <w:spacing w:val="-4"/>
              </w:rPr>
              <w:t xml:space="preserve"> </w:t>
            </w:r>
            <w:r>
              <w:t>Назив</w:t>
            </w:r>
            <w:r>
              <w:rPr>
                <w:spacing w:val="-5"/>
              </w:rPr>
              <w:t xml:space="preserve"> </w:t>
            </w:r>
            <w:r>
              <w:t>(важећег,</w:t>
            </w:r>
            <w:r>
              <w:rPr>
                <w:spacing w:val="-4"/>
              </w:rPr>
              <w:t xml:space="preserve"> </w:t>
            </w:r>
            <w:r>
              <w:t>нацрта,</w:t>
            </w:r>
            <w:r>
              <w:rPr>
                <w:spacing w:val="-4"/>
              </w:rPr>
              <w:t xml:space="preserve"> </w:t>
            </w:r>
            <w:r>
              <w:t>предлога)</w:t>
            </w:r>
            <w:r>
              <w:rPr>
                <w:spacing w:val="-4"/>
              </w:rPr>
              <w:t xml:space="preserve"> </w:t>
            </w:r>
            <w:r>
              <w:t>прописа</w:t>
            </w:r>
            <w:r>
              <w:rPr>
                <w:spacing w:val="-2"/>
              </w:rPr>
              <w:t xml:space="preserve"> </w:t>
            </w:r>
            <w:r>
              <w:t>чије</w:t>
            </w:r>
            <w:r>
              <w:rPr>
                <w:spacing w:val="-6"/>
              </w:rPr>
              <w:t xml:space="preserve"> </w:t>
            </w:r>
            <w:r>
              <w:t>одредбе</w:t>
            </w:r>
            <w:r>
              <w:rPr>
                <w:spacing w:val="-4"/>
              </w:rPr>
              <w:t xml:space="preserve"> </w:t>
            </w:r>
            <w:r>
              <w:t>су</w:t>
            </w:r>
            <w:r>
              <w:rPr>
                <w:spacing w:val="-4"/>
              </w:rPr>
              <w:t xml:space="preserve"> </w:t>
            </w:r>
            <w:r>
              <w:t>предмет</w:t>
            </w:r>
            <w:r>
              <w:rPr>
                <w:spacing w:val="-4"/>
              </w:rPr>
              <w:t xml:space="preserve"> </w:t>
            </w:r>
            <w:r>
              <w:t>анализе усклађености са прописом ЕУ</w:t>
            </w:r>
          </w:p>
          <w:p w14:paraId="7138FD31" w14:textId="7929D032" w:rsidR="0053766C" w:rsidRDefault="000812CF">
            <w:pPr>
              <w:pStyle w:val="TableParagraph"/>
              <w:numPr>
                <w:ilvl w:val="0"/>
                <w:numId w:val="98"/>
              </w:numPr>
              <w:tabs>
                <w:tab w:val="left" w:pos="831"/>
              </w:tabs>
              <w:spacing w:before="120"/>
              <w:ind w:left="831" w:hanging="359"/>
              <w:jc w:val="both"/>
              <w:rPr>
                <w:sz w:val="20"/>
              </w:rPr>
            </w:pPr>
            <w:r>
              <w:rPr>
                <w:sz w:val="20"/>
                <w:lang w:val="sr-Cyrl-RS"/>
              </w:rPr>
              <w:t xml:space="preserve">Предлог </w:t>
            </w:r>
            <w:r w:rsidR="004639A6">
              <w:rPr>
                <w:sz w:val="20"/>
              </w:rPr>
              <w:t>закона</w:t>
            </w:r>
            <w:r w:rsidR="004639A6">
              <w:rPr>
                <w:spacing w:val="-4"/>
                <w:sz w:val="20"/>
              </w:rPr>
              <w:t xml:space="preserve"> </w:t>
            </w:r>
            <w:r w:rsidR="004639A6">
              <w:rPr>
                <w:sz w:val="20"/>
              </w:rPr>
              <w:t>о</w:t>
            </w:r>
            <w:r w:rsidR="004639A6">
              <w:rPr>
                <w:spacing w:val="-3"/>
                <w:sz w:val="20"/>
              </w:rPr>
              <w:t xml:space="preserve"> </w:t>
            </w:r>
            <w:r w:rsidR="004639A6">
              <w:rPr>
                <w:sz w:val="20"/>
              </w:rPr>
              <w:t>заштити</w:t>
            </w:r>
            <w:r w:rsidR="004639A6">
              <w:rPr>
                <w:spacing w:val="-5"/>
                <w:sz w:val="20"/>
              </w:rPr>
              <w:t xml:space="preserve"> </w:t>
            </w:r>
            <w:r w:rsidR="004639A6">
              <w:rPr>
                <w:sz w:val="20"/>
              </w:rPr>
              <w:t>ваздуха/</w:t>
            </w:r>
            <w:r w:rsidR="004639A6">
              <w:rPr>
                <w:spacing w:val="-3"/>
                <w:sz w:val="20"/>
              </w:rPr>
              <w:t xml:space="preserve"> </w:t>
            </w:r>
            <w:r w:rsidR="004639A6">
              <w:rPr>
                <w:sz w:val="20"/>
              </w:rPr>
              <w:t>Draft</w:t>
            </w:r>
            <w:r w:rsidR="004639A6">
              <w:rPr>
                <w:spacing w:val="-5"/>
                <w:sz w:val="20"/>
              </w:rPr>
              <w:t xml:space="preserve"> </w:t>
            </w:r>
            <w:r w:rsidR="004639A6">
              <w:rPr>
                <w:sz w:val="20"/>
              </w:rPr>
              <w:t>low</w:t>
            </w:r>
            <w:r w:rsidR="004639A6">
              <w:rPr>
                <w:spacing w:val="-4"/>
                <w:sz w:val="20"/>
              </w:rPr>
              <w:t xml:space="preserve"> </w:t>
            </w:r>
            <w:r w:rsidR="004639A6">
              <w:rPr>
                <w:sz w:val="20"/>
              </w:rPr>
              <w:t>on</w:t>
            </w:r>
            <w:r w:rsidR="004639A6">
              <w:rPr>
                <w:spacing w:val="-5"/>
                <w:sz w:val="20"/>
              </w:rPr>
              <w:t xml:space="preserve"> </w:t>
            </w:r>
            <w:r w:rsidR="004639A6">
              <w:rPr>
                <w:sz w:val="20"/>
              </w:rPr>
              <w:t>Air</w:t>
            </w:r>
            <w:r w:rsidR="004639A6">
              <w:rPr>
                <w:spacing w:val="-3"/>
                <w:sz w:val="20"/>
              </w:rPr>
              <w:t xml:space="preserve"> </w:t>
            </w:r>
            <w:r w:rsidR="004639A6">
              <w:rPr>
                <w:spacing w:val="-2"/>
                <w:sz w:val="20"/>
              </w:rPr>
              <w:t>Protection</w:t>
            </w:r>
          </w:p>
          <w:p w14:paraId="32563444" w14:textId="77777777" w:rsidR="0053766C" w:rsidRDefault="004639A6">
            <w:pPr>
              <w:pStyle w:val="TableParagraph"/>
              <w:numPr>
                <w:ilvl w:val="0"/>
                <w:numId w:val="98"/>
              </w:numPr>
              <w:tabs>
                <w:tab w:val="left" w:pos="832"/>
              </w:tabs>
              <w:spacing w:before="1"/>
              <w:ind w:right="56"/>
              <w:jc w:val="both"/>
              <w:rPr>
                <w:sz w:val="20"/>
              </w:rPr>
            </w:pPr>
            <w:r>
              <w:rPr>
                <w:sz w:val="20"/>
              </w:rPr>
              <w:t>Уредба о условима за мониторинг и захтевима квалитета ваздуха(„Службени гласник РС“,</w:t>
            </w:r>
            <w:r>
              <w:rPr>
                <w:spacing w:val="40"/>
                <w:sz w:val="20"/>
              </w:rPr>
              <w:t xml:space="preserve"> </w:t>
            </w:r>
            <w:r>
              <w:rPr>
                <w:sz w:val="20"/>
              </w:rPr>
              <w:t>бр. 11/10, 75/10 and 63/13) / Regulation on monitoring conditions and air quality standards („Official Gazette of RS”, no. 11/10, 75/10 and 63/13)</w:t>
            </w:r>
          </w:p>
          <w:p w14:paraId="301FEB19" w14:textId="77777777" w:rsidR="0053766C" w:rsidRDefault="004639A6">
            <w:pPr>
              <w:pStyle w:val="TableParagraph"/>
              <w:numPr>
                <w:ilvl w:val="0"/>
                <w:numId w:val="98"/>
              </w:numPr>
              <w:tabs>
                <w:tab w:val="left" w:pos="832"/>
              </w:tabs>
              <w:spacing w:before="1"/>
              <w:ind w:right="55"/>
              <w:jc w:val="both"/>
              <w:rPr>
                <w:sz w:val="20"/>
              </w:rPr>
            </w:pPr>
            <w:r>
              <w:rPr>
                <w:sz w:val="20"/>
              </w:rPr>
              <w:t>Закон о метрологији/ („Службени гласник</w:t>
            </w:r>
            <w:r>
              <w:rPr>
                <w:spacing w:val="40"/>
                <w:sz w:val="20"/>
              </w:rPr>
              <w:t xml:space="preserve"> </w:t>
            </w:r>
            <w:r>
              <w:rPr>
                <w:sz w:val="20"/>
              </w:rPr>
              <w:t>РС“ бр.15/16) Law on metrology („Official Journal</w:t>
            </w:r>
            <w:r>
              <w:rPr>
                <w:spacing w:val="40"/>
                <w:sz w:val="20"/>
              </w:rPr>
              <w:t xml:space="preserve"> </w:t>
            </w:r>
            <w:r>
              <w:rPr>
                <w:sz w:val="20"/>
              </w:rPr>
              <w:t>of RS, no. 15/16</w:t>
            </w:r>
          </w:p>
          <w:p w14:paraId="538AE21E" w14:textId="77777777" w:rsidR="0053766C" w:rsidRDefault="004639A6">
            <w:pPr>
              <w:pStyle w:val="TableParagraph"/>
              <w:numPr>
                <w:ilvl w:val="0"/>
                <w:numId w:val="98"/>
              </w:numPr>
              <w:tabs>
                <w:tab w:val="left" w:pos="832"/>
              </w:tabs>
              <w:ind w:right="51"/>
              <w:jc w:val="both"/>
              <w:rPr>
                <w:sz w:val="20"/>
              </w:rPr>
            </w:pPr>
            <w:r>
              <w:rPr>
                <w:sz w:val="20"/>
              </w:rPr>
              <w:t>Уредба о одређивању зона и агломерација („Службени гласник РС“, бр. 58/11 и 98/12.)/Regulation on determination of zones and agglomeration („Official Gazette of RS”, no. 58/11 and 98/12)</w:t>
            </w:r>
          </w:p>
          <w:p w14:paraId="1211700B" w14:textId="77777777" w:rsidR="0053766C" w:rsidRDefault="004639A6">
            <w:pPr>
              <w:pStyle w:val="TableParagraph"/>
              <w:numPr>
                <w:ilvl w:val="0"/>
                <w:numId w:val="98"/>
              </w:numPr>
              <w:tabs>
                <w:tab w:val="left" w:pos="832"/>
              </w:tabs>
              <w:ind w:right="53"/>
              <w:jc w:val="both"/>
              <w:rPr>
                <w:sz w:val="20"/>
              </w:rPr>
            </w:pPr>
            <w:r>
              <w:rPr>
                <w:sz w:val="20"/>
              </w:rPr>
              <w:t>Правилник о садржају планова квалитета ваздуха („Службени гласник РС“, број 21 од 6. априла 2010.)/ Regulation on content of air quality plans („Official Gazette”, No. 21/10)</w:t>
            </w:r>
          </w:p>
          <w:p w14:paraId="420412FD" w14:textId="77777777" w:rsidR="0053766C" w:rsidRDefault="004639A6">
            <w:pPr>
              <w:pStyle w:val="TableParagraph"/>
              <w:numPr>
                <w:ilvl w:val="0"/>
                <w:numId w:val="98"/>
              </w:numPr>
              <w:tabs>
                <w:tab w:val="left" w:pos="832"/>
              </w:tabs>
              <w:ind w:right="45"/>
              <w:jc w:val="both"/>
              <w:rPr>
                <w:sz w:val="20"/>
              </w:rPr>
            </w:pPr>
            <w:r>
              <w:rPr>
                <w:sz w:val="20"/>
              </w:rPr>
              <w:t>Закон</w:t>
            </w:r>
            <w:r>
              <w:rPr>
                <w:spacing w:val="-1"/>
                <w:sz w:val="20"/>
              </w:rPr>
              <w:t xml:space="preserve"> </w:t>
            </w:r>
            <w:r>
              <w:rPr>
                <w:sz w:val="20"/>
              </w:rPr>
              <w:t>о заштити</w:t>
            </w:r>
            <w:r>
              <w:rPr>
                <w:spacing w:val="-1"/>
                <w:sz w:val="20"/>
              </w:rPr>
              <w:t xml:space="preserve"> </w:t>
            </w:r>
            <w:r>
              <w:rPr>
                <w:sz w:val="20"/>
              </w:rPr>
              <w:t>животне средине 135/2004-29,</w:t>
            </w:r>
            <w:r>
              <w:rPr>
                <w:spacing w:val="-1"/>
                <w:sz w:val="20"/>
              </w:rPr>
              <w:t xml:space="preserve"> </w:t>
            </w:r>
            <w:r>
              <w:rPr>
                <w:sz w:val="20"/>
              </w:rPr>
              <w:t>36/2009-144,</w:t>
            </w:r>
            <w:r>
              <w:rPr>
                <w:spacing w:val="-1"/>
                <w:sz w:val="20"/>
              </w:rPr>
              <w:t xml:space="preserve"> </w:t>
            </w:r>
            <w:r>
              <w:rPr>
                <w:sz w:val="20"/>
              </w:rPr>
              <w:t>36/2009-115 (др. закон),</w:t>
            </w:r>
            <w:r>
              <w:rPr>
                <w:spacing w:val="-1"/>
                <w:sz w:val="20"/>
              </w:rPr>
              <w:t xml:space="preserve"> </w:t>
            </w:r>
            <w:r>
              <w:rPr>
                <w:sz w:val="20"/>
              </w:rPr>
              <w:t>72/2009- 164</w:t>
            </w:r>
            <w:r>
              <w:rPr>
                <w:spacing w:val="23"/>
                <w:sz w:val="20"/>
              </w:rPr>
              <w:t xml:space="preserve"> </w:t>
            </w:r>
            <w:r>
              <w:rPr>
                <w:sz w:val="20"/>
              </w:rPr>
              <w:t>(др.</w:t>
            </w:r>
            <w:r>
              <w:rPr>
                <w:spacing w:val="23"/>
                <w:sz w:val="20"/>
              </w:rPr>
              <w:t xml:space="preserve"> </w:t>
            </w:r>
            <w:r>
              <w:rPr>
                <w:sz w:val="20"/>
              </w:rPr>
              <w:t>закон),</w:t>
            </w:r>
            <w:r>
              <w:rPr>
                <w:spacing w:val="23"/>
                <w:sz w:val="20"/>
              </w:rPr>
              <w:t xml:space="preserve"> </w:t>
            </w:r>
            <w:r>
              <w:rPr>
                <w:sz w:val="20"/>
              </w:rPr>
              <w:t>43/2011-88</w:t>
            </w:r>
            <w:r>
              <w:rPr>
                <w:spacing w:val="21"/>
                <w:sz w:val="20"/>
              </w:rPr>
              <w:t xml:space="preserve"> </w:t>
            </w:r>
            <w:r>
              <w:rPr>
                <w:sz w:val="20"/>
              </w:rPr>
              <w:t>(УС),</w:t>
            </w:r>
            <w:r>
              <w:rPr>
                <w:spacing w:val="23"/>
                <w:sz w:val="20"/>
              </w:rPr>
              <w:t xml:space="preserve"> </w:t>
            </w:r>
            <w:r>
              <w:rPr>
                <w:sz w:val="20"/>
              </w:rPr>
              <w:t>14/2016-3,</w:t>
            </w:r>
            <w:r>
              <w:rPr>
                <w:spacing w:val="23"/>
                <w:sz w:val="20"/>
              </w:rPr>
              <w:t xml:space="preserve"> </w:t>
            </w:r>
            <w:r>
              <w:rPr>
                <w:sz w:val="20"/>
              </w:rPr>
              <w:t>76/2018-3,</w:t>
            </w:r>
            <w:r>
              <w:rPr>
                <w:spacing w:val="20"/>
                <w:sz w:val="20"/>
              </w:rPr>
              <w:t xml:space="preserve"> </w:t>
            </w:r>
            <w:r>
              <w:rPr>
                <w:sz w:val="20"/>
              </w:rPr>
              <w:t>95/2018-267</w:t>
            </w:r>
            <w:r>
              <w:rPr>
                <w:spacing w:val="21"/>
                <w:sz w:val="20"/>
              </w:rPr>
              <w:t xml:space="preserve"> </w:t>
            </w:r>
            <w:r>
              <w:rPr>
                <w:sz w:val="20"/>
              </w:rPr>
              <w:t>(др.</w:t>
            </w:r>
            <w:r>
              <w:rPr>
                <w:spacing w:val="23"/>
                <w:sz w:val="20"/>
              </w:rPr>
              <w:t xml:space="preserve"> </w:t>
            </w:r>
            <w:r>
              <w:rPr>
                <w:sz w:val="20"/>
              </w:rPr>
              <w:t>закон),</w:t>
            </w:r>
            <w:r>
              <w:rPr>
                <w:spacing w:val="23"/>
                <w:sz w:val="20"/>
              </w:rPr>
              <w:t xml:space="preserve"> </w:t>
            </w:r>
            <w:r>
              <w:rPr>
                <w:sz w:val="20"/>
              </w:rPr>
              <w:t>94/2024-391</w:t>
            </w:r>
          </w:p>
          <w:p w14:paraId="31594835" w14:textId="77777777" w:rsidR="0053766C" w:rsidRDefault="004639A6">
            <w:pPr>
              <w:pStyle w:val="TableParagraph"/>
              <w:ind w:left="832" w:right="54"/>
              <w:jc w:val="both"/>
              <w:rPr>
                <w:sz w:val="20"/>
              </w:rPr>
            </w:pPr>
            <w:r>
              <w:rPr>
                <w:sz w:val="20"/>
              </w:rPr>
              <w:t>(др. закон) / Law on Environmental Protection</w:t>
            </w:r>
            <w:r>
              <w:rPr>
                <w:spacing w:val="-1"/>
                <w:sz w:val="20"/>
              </w:rPr>
              <w:t xml:space="preserve"> </w:t>
            </w:r>
            <w:r>
              <w:rPr>
                <w:sz w:val="20"/>
              </w:rPr>
              <w:t>(„Official Gazette of RS”, no.</w:t>
            </w:r>
            <w:r>
              <w:rPr>
                <w:spacing w:val="-1"/>
                <w:sz w:val="20"/>
              </w:rPr>
              <w:t xml:space="preserve"> </w:t>
            </w:r>
            <w:r>
              <w:rPr>
                <w:sz w:val="20"/>
              </w:rPr>
              <w:t>135/04,</w:t>
            </w:r>
            <w:r>
              <w:rPr>
                <w:spacing w:val="-1"/>
                <w:sz w:val="20"/>
              </w:rPr>
              <w:t xml:space="preserve"> </w:t>
            </w:r>
            <w:r>
              <w:rPr>
                <w:sz w:val="20"/>
              </w:rPr>
              <w:t>36/09, 72/09, 43/11-CC, 14/16, 76/18,95/18,94/24)</w:t>
            </w:r>
          </w:p>
          <w:p w14:paraId="4933D9FE" w14:textId="77777777" w:rsidR="0053766C" w:rsidRDefault="004639A6">
            <w:pPr>
              <w:pStyle w:val="TableParagraph"/>
              <w:numPr>
                <w:ilvl w:val="0"/>
                <w:numId w:val="98"/>
              </w:numPr>
              <w:tabs>
                <w:tab w:val="left" w:pos="832"/>
              </w:tabs>
              <w:ind w:right="44"/>
              <w:jc w:val="both"/>
              <w:rPr>
                <w:sz w:val="20"/>
              </w:rPr>
            </w:pPr>
            <w:r>
              <w:rPr>
                <w:sz w:val="20"/>
              </w:rPr>
              <w:t>Криични законик (“Службени гласник РС“, бр. 85/2005, 88/2005 - исправка, 107/2005 - исправка,</w:t>
            </w:r>
            <w:r>
              <w:rPr>
                <w:spacing w:val="38"/>
                <w:sz w:val="20"/>
              </w:rPr>
              <w:t xml:space="preserve"> </w:t>
            </w:r>
            <w:r>
              <w:rPr>
                <w:sz w:val="20"/>
              </w:rPr>
              <w:t>72</w:t>
            </w:r>
            <w:r>
              <w:rPr>
                <w:spacing w:val="39"/>
                <w:sz w:val="20"/>
              </w:rPr>
              <w:t xml:space="preserve"> </w:t>
            </w:r>
            <w:r>
              <w:rPr>
                <w:sz w:val="20"/>
              </w:rPr>
              <w:t>/2009,</w:t>
            </w:r>
            <w:r>
              <w:rPr>
                <w:spacing w:val="38"/>
                <w:sz w:val="20"/>
              </w:rPr>
              <w:t xml:space="preserve"> </w:t>
            </w:r>
            <w:r>
              <w:rPr>
                <w:sz w:val="20"/>
              </w:rPr>
              <w:t>111/2009,</w:t>
            </w:r>
            <w:r>
              <w:rPr>
                <w:spacing w:val="38"/>
                <w:sz w:val="20"/>
              </w:rPr>
              <w:t xml:space="preserve"> </w:t>
            </w:r>
            <w:r>
              <w:rPr>
                <w:sz w:val="20"/>
              </w:rPr>
              <w:t>121/2012,</w:t>
            </w:r>
            <w:r>
              <w:rPr>
                <w:spacing w:val="36"/>
                <w:sz w:val="20"/>
              </w:rPr>
              <w:t xml:space="preserve"> </w:t>
            </w:r>
            <w:r>
              <w:rPr>
                <w:sz w:val="20"/>
              </w:rPr>
              <w:t>104/</w:t>
            </w:r>
            <w:r>
              <w:rPr>
                <w:spacing w:val="35"/>
                <w:sz w:val="20"/>
              </w:rPr>
              <w:t xml:space="preserve"> </w:t>
            </w:r>
            <w:r>
              <w:rPr>
                <w:sz w:val="20"/>
              </w:rPr>
              <w:t>2013,</w:t>
            </w:r>
            <w:r>
              <w:rPr>
                <w:spacing w:val="38"/>
                <w:sz w:val="20"/>
              </w:rPr>
              <w:t xml:space="preserve"> </w:t>
            </w:r>
            <w:r>
              <w:rPr>
                <w:sz w:val="20"/>
              </w:rPr>
              <w:t>108/2014,</w:t>
            </w:r>
            <w:r>
              <w:rPr>
                <w:spacing w:val="36"/>
                <w:sz w:val="20"/>
              </w:rPr>
              <w:t xml:space="preserve"> </w:t>
            </w:r>
            <w:r>
              <w:rPr>
                <w:sz w:val="20"/>
              </w:rPr>
              <w:t>94/2016,</w:t>
            </w:r>
            <w:r>
              <w:rPr>
                <w:spacing w:val="38"/>
                <w:sz w:val="20"/>
              </w:rPr>
              <w:t xml:space="preserve"> </w:t>
            </w:r>
            <w:r>
              <w:rPr>
                <w:sz w:val="20"/>
              </w:rPr>
              <w:t>35</w:t>
            </w:r>
            <w:r>
              <w:rPr>
                <w:spacing w:val="36"/>
                <w:sz w:val="20"/>
              </w:rPr>
              <w:t xml:space="preserve"> </w:t>
            </w:r>
            <w:r>
              <w:rPr>
                <w:sz w:val="20"/>
              </w:rPr>
              <w:t>/</w:t>
            </w:r>
            <w:r>
              <w:rPr>
                <w:spacing w:val="37"/>
                <w:sz w:val="20"/>
              </w:rPr>
              <w:t xml:space="preserve"> </w:t>
            </w:r>
            <w:r>
              <w:rPr>
                <w:sz w:val="20"/>
              </w:rPr>
              <w:t>2019,</w:t>
            </w:r>
            <w:r>
              <w:rPr>
                <w:spacing w:val="36"/>
                <w:sz w:val="20"/>
              </w:rPr>
              <w:t xml:space="preserve"> </w:t>
            </w:r>
            <w:r>
              <w:rPr>
                <w:sz w:val="20"/>
              </w:rPr>
              <w:t>94</w:t>
            </w:r>
            <w:r>
              <w:rPr>
                <w:spacing w:val="39"/>
                <w:sz w:val="20"/>
              </w:rPr>
              <w:t xml:space="preserve"> </w:t>
            </w:r>
            <w:r>
              <w:rPr>
                <w:sz w:val="20"/>
              </w:rPr>
              <w:t>/2024.</w:t>
            </w:r>
          </w:p>
          <w:p w14:paraId="653EBCB6" w14:textId="77777777" w:rsidR="0053766C" w:rsidRDefault="004639A6">
            <w:pPr>
              <w:pStyle w:val="TableParagraph"/>
              <w:ind w:left="832" w:right="57"/>
              <w:jc w:val="both"/>
              <w:rPr>
                <w:sz w:val="20"/>
              </w:rPr>
            </w:pPr>
            <w:r>
              <w:rPr>
                <w:sz w:val="20"/>
              </w:rPr>
              <w:t>Criminal Code („Official Gazette of RS”, no. 85/2005, 88/2005, 107/05, 72/09, 111/09, 121/12, 104/13, 108/14, 94/16, 35/19,94/19),</w:t>
            </w:r>
          </w:p>
        </w:tc>
        <w:tc>
          <w:tcPr>
            <w:tcW w:w="2698" w:type="dxa"/>
          </w:tcPr>
          <w:p w14:paraId="32DA9159" w14:textId="77777777" w:rsidR="0053766C" w:rsidRDefault="004639A6">
            <w:pPr>
              <w:pStyle w:val="TableParagraph"/>
              <w:spacing w:before="146"/>
              <w:ind w:left="57" w:right="49"/>
              <w:jc w:val="both"/>
              <w:rPr>
                <w:sz w:val="20"/>
              </w:rPr>
            </w:pPr>
            <w:r>
              <w:rPr>
                <w:sz w:val="20"/>
              </w:rPr>
              <w:t xml:space="preserve">6. Бројчане ознаке (шифре) планираних прописа из базе </w:t>
            </w:r>
            <w:r>
              <w:rPr>
                <w:spacing w:val="-2"/>
                <w:sz w:val="20"/>
              </w:rPr>
              <w:t>НПAA:</w:t>
            </w:r>
          </w:p>
          <w:p w14:paraId="0606C725" w14:textId="77777777" w:rsidR="0053766C" w:rsidRDefault="004639A6">
            <w:pPr>
              <w:pStyle w:val="TableParagraph"/>
              <w:spacing w:before="122"/>
              <w:ind w:left="57"/>
              <w:rPr>
                <w:sz w:val="20"/>
              </w:rPr>
            </w:pPr>
            <w:r>
              <w:rPr>
                <w:spacing w:val="-2"/>
                <w:sz w:val="20"/>
              </w:rPr>
              <w:t>2024-</w:t>
            </w:r>
            <w:r>
              <w:rPr>
                <w:spacing w:val="-5"/>
                <w:sz w:val="20"/>
              </w:rPr>
              <w:t>71</w:t>
            </w:r>
          </w:p>
        </w:tc>
      </w:tr>
      <w:tr w:rsidR="0053766C" w14:paraId="62B9D1D8" w14:textId="77777777">
        <w:trPr>
          <w:trHeight w:val="525"/>
        </w:trPr>
        <w:tc>
          <w:tcPr>
            <w:tcW w:w="11635" w:type="dxa"/>
            <w:gridSpan w:val="2"/>
          </w:tcPr>
          <w:p w14:paraId="5D781490" w14:textId="77777777" w:rsidR="0053766C" w:rsidRDefault="004639A6">
            <w:pPr>
              <w:pStyle w:val="TableParagraph"/>
              <w:spacing w:before="149"/>
              <w:ind w:left="57"/>
              <w:rPr>
                <w:sz w:val="20"/>
              </w:rPr>
            </w:pPr>
            <w:r>
              <w:rPr>
                <w:sz w:val="20"/>
              </w:rPr>
              <w:t>7.</w:t>
            </w:r>
            <w:r>
              <w:rPr>
                <w:spacing w:val="-8"/>
                <w:sz w:val="20"/>
              </w:rPr>
              <w:t xml:space="preserve"> </w:t>
            </w:r>
            <w:r>
              <w:rPr>
                <w:sz w:val="20"/>
              </w:rPr>
              <w:t>Усклађеност</w:t>
            </w:r>
            <w:r>
              <w:rPr>
                <w:spacing w:val="-7"/>
                <w:sz w:val="20"/>
              </w:rPr>
              <w:t xml:space="preserve"> </w:t>
            </w:r>
            <w:r>
              <w:rPr>
                <w:sz w:val="20"/>
              </w:rPr>
              <w:t>одредби</w:t>
            </w:r>
            <w:r>
              <w:rPr>
                <w:spacing w:val="-8"/>
                <w:sz w:val="20"/>
              </w:rPr>
              <w:t xml:space="preserve"> </w:t>
            </w:r>
            <w:r>
              <w:rPr>
                <w:sz w:val="20"/>
              </w:rPr>
              <w:t>прописа</w:t>
            </w:r>
            <w:r>
              <w:rPr>
                <w:spacing w:val="-7"/>
                <w:sz w:val="20"/>
              </w:rPr>
              <w:t xml:space="preserve"> </w:t>
            </w:r>
            <w:r>
              <w:rPr>
                <w:sz w:val="20"/>
              </w:rPr>
              <w:t>са</w:t>
            </w:r>
            <w:r>
              <w:rPr>
                <w:spacing w:val="-7"/>
                <w:sz w:val="20"/>
              </w:rPr>
              <w:t xml:space="preserve"> </w:t>
            </w:r>
            <w:r>
              <w:rPr>
                <w:sz w:val="20"/>
              </w:rPr>
              <w:t>одредбама</w:t>
            </w:r>
            <w:r>
              <w:rPr>
                <w:spacing w:val="-4"/>
                <w:sz w:val="20"/>
              </w:rPr>
              <w:t xml:space="preserve"> </w:t>
            </w:r>
            <w:r>
              <w:rPr>
                <w:sz w:val="20"/>
              </w:rPr>
              <w:t>прописа</w:t>
            </w:r>
            <w:r>
              <w:rPr>
                <w:spacing w:val="-5"/>
                <w:sz w:val="20"/>
              </w:rPr>
              <w:t xml:space="preserve"> ЕУ:</w:t>
            </w:r>
          </w:p>
        </w:tc>
      </w:tr>
    </w:tbl>
    <w:p w14:paraId="0DB43D23" w14:textId="77777777" w:rsidR="0053766C" w:rsidRDefault="0053766C">
      <w:pPr>
        <w:pStyle w:val="BodyText"/>
        <w:rPr>
          <w:sz w:val="20"/>
        </w:rPr>
      </w:pPr>
    </w:p>
    <w:p w14:paraId="569A303F" w14:textId="77777777" w:rsidR="0053766C" w:rsidRDefault="0053766C">
      <w:pPr>
        <w:pStyle w:val="BodyText"/>
        <w:rPr>
          <w:sz w:val="20"/>
        </w:rPr>
      </w:pPr>
    </w:p>
    <w:p w14:paraId="7439B421" w14:textId="77777777" w:rsidR="0053766C" w:rsidRDefault="0053766C">
      <w:pPr>
        <w:pStyle w:val="BodyText"/>
        <w:rPr>
          <w:sz w:val="20"/>
        </w:rPr>
      </w:pPr>
    </w:p>
    <w:p w14:paraId="64C04E9F" w14:textId="77777777" w:rsidR="0053766C" w:rsidRDefault="0053766C">
      <w:pPr>
        <w:pStyle w:val="BodyText"/>
        <w:rPr>
          <w:sz w:val="20"/>
        </w:rPr>
      </w:pPr>
    </w:p>
    <w:p w14:paraId="409514AF" w14:textId="77777777" w:rsidR="0053766C" w:rsidRDefault="0053766C">
      <w:pPr>
        <w:pStyle w:val="BodyText"/>
        <w:rPr>
          <w:sz w:val="20"/>
        </w:rPr>
      </w:pPr>
    </w:p>
    <w:p w14:paraId="32475F22" w14:textId="77777777" w:rsidR="0053766C" w:rsidRDefault="0053766C">
      <w:pPr>
        <w:pStyle w:val="BodyText"/>
        <w:rPr>
          <w:sz w:val="20"/>
        </w:rPr>
      </w:pPr>
    </w:p>
    <w:p w14:paraId="771961DB" w14:textId="77777777" w:rsidR="0053766C" w:rsidRDefault="0053766C">
      <w:pPr>
        <w:pStyle w:val="BodyText"/>
        <w:rPr>
          <w:sz w:val="20"/>
        </w:rPr>
      </w:pPr>
    </w:p>
    <w:p w14:paraId="23CC0BD7" w14:textId="77777777" w:rsidR="0053766C" w:rsidRDefault="0053766C">
      <w:pPr>
        <w:pStyle w:val="BodyText"/>
        <w:rPr>
          <w:sz w:val="20"/>
        </w:rPr>
      </w:pPr>
    </w:p>
    <w:p w14:paraId="65EF058E" w14:textId="77777777" w:rsidR="0053766C" w:rsidRDefault="0053766C">
      <w:pPr>
        <w:pStyle w:val="BodyText"/>
        <w:rPr>
          <w:sz w:val="20"/>
        </w:rPr>
      </w:pPr>
    </w:p>
    <w:p w14:paraId="1DB4F93F" w14:textId="77777777" w:rsidR="0053766C" w:rsidRDefault="0053766C">
      <w:pPr>
        <w:pStyle w:val="BodyText"/>
        <w:rPr>
          <w:sz w:val="20"/>
        </w:rPr>
      </w:pPr>
    </w:p>
    <w:p w14:paraId="42CAA580" w14:textId="77777777" w:rsidR="0053766C" w:rsidRDefault="0053766C">
      <w:pPr>
        <w:pStyle w:val="BodyText"/>
        <w:rPr>
          <w:sz w:val="20"/>
        </w:rPr>
      </w:pPr>
    </w:p>
    <w:p w14:paraId="733C0181" w14:textId="77777777" w:rsidR="0053766C" w:rsidRDefault="0053766C">
      <w:pPr>
        <w:pStyle w:val="BodyText"/>
        <w:rPr>
          <w:sz w:val="20"/>
        </w:rPr>
      </w:pPr>
    </w:p>
    <w:p w14:paraId="6012A22E" w14:textId="77777777" w:rsidR="0053766C" w:rsidRDefault="0053766C">
      <w:pPr>
        <w:pStyle w:val="BodyText"/>
        <w:rPr>
          <w:sz w:val="20"/>
        </w:rPr>
      </w:pPr>
    </w:p>
    <w:p w14:paraId="45E4A357" w14:textId="77777777" w:rsidR="0053766C" w:rsidRDefault="0053766C">
      <w:pPr>
        <w:pStyle w:val="BodyText"/>
        <w:spacing w:before="25"/>
        <w:rPr>
          <w:sz w:val="20"/>
        </w:r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577F944B" w14:textId="77777777">
        <w:trPr>
          <w:trHeight w:val="707"/>
        </w:trPr>
        <w:tc>
          <w:tcPr>
            <w:tcW w:w="720" w:type="dxa"/>
            <w:shd w:val="clear" w:color="auto" w:fill="D9D9D9"/>
          </w:tcPr>
          <w:p w14:paraId="6F5B1845" w14:textId="77777777" w:rsidR="0053766C" w:rsidRDefault="0053766C">
            <w:pPr>
              <w:pStyle w:val="TableParagraph"/>
              <w:spacing w:before="10"/>
              <w:rPr>
                <w:sz w:val="20"/>
              </w:rPr>
            </w:pPr>
          </w:p>
          <w:p w14:paraId="14BEFCD7" w14:textId="77777777" w:rsidR="0053766C" w:rsidRDefault="004639A6">
            <w:pPr>
              <w:pStyle w:val="TableParagraph"/>
              <w:ind w:left="62"/>
              <w:rPr>
                <w:sz w:val="20"/>
              </w:rPr>
            </w:pPr>
            <w:r>
              <w:rPr>
                <w:spacing w:val="-5"/>
                <w:sz w:val="20"/>
              </w:rPr>
              <w:t>а)</w:t>
            </w:r>
          </w:p>
        </w:tc>
        <w:tc>
          <w:tcPr>
            <w:tcW w:w="2177" w:type="dxa"/>
            <w:shd w:val="clear" w:color="auto" w:fill="D9D9D9"/>
          </w:tcPr>
          <w:p w14:paraId="7DF67BA0" w14:textId="77777777" w:rsidR="0053766C" w:rsidRDefault="0053766C">
            <w:pPr>
              <w:pStyle w:val="TableParagraph"/>
              <w:spacing w:before="7"/>
              <w:rPr>
                <w:sz w:val="20"/>
              </w:rPr>
            </w:pPr>
          </w:p>
          <w:p w14:paraId="73F199D0" w14:textId="77777777" w:rsidR="0053766C" w:rsidRDefault="004639A6">
            <w:pPr>
              <w:pStyle w:val="TableParagraph"/>
              <w:spacing w:before="1"/>
              <w:ind w:left="57"/>
              <w:rPr>
                <w:sz w:val="20"/>
              </w:rPr>
            </w:pPr>
            <w:r>
              <w:rPr>
                <w:spacing w:val="-5"/>
                <w:sz w:val="20"/>
              </w:rPr>
              <w:t>а1)</w:t>
            </w:r>
          </w:p>
        </w:tc>
        <w:tc>
          <w:tcPr>
            <w:tcW w:w="1467" w:type="dxa"/>
          </w:tcPr>
          <w:p w14:paraId="16A6C7F6" w14:textId="77777777" w:rsidR="0053766C" w:rsidRDefault="0053766C">
            <w:pPr>
              <w:pStyle w:val="TableParagraph"/>
              <w:spacing w:before="7"/>
              <w:rPr>
                <w:sz w:val="20"/>
              </w:rPr>
            </w:pPr>
          </w:p>
          <w:p w14:paraId="1751E48A" w14:textId="77777777" w:rsidR="0053766C" w:rsidRDefault="004639A6">
            <w:pPr>
              <w:pStyle w:val="TableParagraph"/>
              <w:spacing w:before="1"/>
              <w:ind w:left="57"/>
              <w:rPr>
                <w:sz w:val="20"/>
              </w:rPr>
            </w:pPr>
            <w:r>
              <w:rPr>
                <w:spacing w:val="-5"/>
                <w:sz w:val="20"/>
              </w:rPr>
              <w:t>б)</w:t>
            </w:r>
          </w:p>
        </w:tc>
        <w:tc>
          <w:tcPr>
            <w:tcW w:w="3908" w:type="dxa"/>
          </w:tcPr>
          <w:p w14:paraId="3BB93024" w14:textId="77777777" w:rsidR="0053766C" w:rsidRDefault="0053766C">
            <w:pPr>
              <w:pStyle w:val="TableParagraph"/>
              <w:spacing w:before="7"/>
              <w:rPr>
                <w:sz w:val="20"/>
              </w:rPr>
            </w:pPr>
          </w:p>
          <w:p w14:paraId="4A789CC9" w14:textId="77777777" w:rsidR="0053766C" w:rsidRDefault="004639A6">
            <w:pPr>
              <w:pStyle w:val="TableParagraph"/>
              <w:spacing w:before="1"/>
              <w:ind w:left="55"/>
              <w:rPr>
                <w:sz w:val="20"/>
              </w:rPr>
            </w:pPr>
            <w:r>
              <w:rPr>
                <w:spacing w:val="-5"/>
                <w:sz w:val="20"/>
              </w:rPr>
              <w:t>б1)</w:t>
            </w:r>
          </w:p>
        </w:tc>
        <w:tc>
          <w:tcPr>
            <w:tcW w:w="846" w:type="dxa"/>
          </w:tcPr>
          <w:p w14:paraId="10239E58" w14:textId="77777777" w:rsidR="0053766C" w:rsidRDefault="0053766C">
            <w:pPr>
              <w:pStyle w:val="TableParagraph"/>
              <w:spacing w:before="7"/>
              <w:rPr>
                <w:sz w:val="20"/>
              </w:rPr>
            </w:pPr>
          </w:p>
          <w:p w14:paraId="417E48D8" w14:textId="77777777" w:rsidR="0053766C" w:rsidRDefault="004639A6">
            <w:pPr>
              <w:pStyle w:val="TableParagraph"/>
              <w:spacing w:before="1"/>
              <w:ind w:left="57"/>
              <w:rPr>
                <w:sz w:val="20"/>
              </w:rPr>
            </w:pPr>
            <w:r>
              <w:rPr>
                <w:spacing w:val="-5"/>
                <w:sz w:val="20"/>
              </w:rPr>
              <w:t>в)</w:t>
            </w:r>
          </w:p>
        </w:tc>
        <w:tc>
          <w:tcPr>
            <w:tcW w:w="1311" w:type="dxa"/>
          </w:tcPr>
          <w:p w14:paraId="24BD6D1F" w14:textId="77777777" w:rsidR="0053766C" w:rsidRDefault="0053766C">
            <w:pPr>
              <w:pStyle w:val="TableParagraph"/>
              <w:spacing w:before="7"/>
              <w:rPr>
                <w:sz w:val="20"/>
              </w:rPr>
            </w:pPr>
          </w:p>
          <w:p w14:paraId="12101242" w14:textId="77777777" w:rsidR="0053766C" w:rsidRDefault="004639A6">
            <w:pPr>
              <w:pStyle w:val="TableParagraph"/>
              <w:spacing w:before="1"/>
              <w:ind w:left="54"/>
              <w:rPr>
                <w:sz w:val="20"/>
              </w:rPr>
            </w:pPr>
            <w:r>
              <w:rPr>
                <w:spacing w:val="-5"/>
                <w:sz w:val="20"/>
              </w:rPr>
              <w:t>г)</w:t>
            </w:r>
          </w:p>
        </w:tc>
        <w:tc>
          <w:tcPr>
            <w:tcW w:w="1208" w:type="dxa"/>
          </w:tcPr>
          <w:p w14:paraId="0D993935" w14:textId="77777777" w:rsidR="0053766C" w:rsidRDefault="0053766C">
            <w:pPr>
              <w:pStyle w:val="TableParagraph"/>
              <w:spacing w:before="7"/>
              <w:rPr>
                <w:sz w:val="20"/>
              </w:rPr>
            </w:pPr>
          </w:p>
          <w:p w14:paraId="4A3467D1" w14:textId="77777777" w:rsidR="0053766C" w:rsidRDefault="004639A6">
            <w:pPr>
              <w:pStyle w:val="TableParagraph"/>
              <w:spacing w:before="1"/>
              <w:ind w:left="55"/>
              <w:rPr>
                <w:sz w:val="20"/>
              </w:rPr>
            </w:pPr>
            <w:r>
              <w:rPr>
                <w:spacing w:val="-5"/>
                <w:sz w:val="20"/>
              </w:rPr>
              <w:t>д)</w:t>
            </w:r>
          </w:p>
        </w:tc>
      </w:tr>
    </w:tbl>
    <w:p w14:paraId="5468D324" w14:textId="77777777" w:rsidR="0053766C" w:rsidRDefault="0053766C">
      <w:pPr>
        <w:pStyle w:val="TableParagraph"/>
        <w:rPr>
          <w:sz w:val="20"/>
        </w:rPr>
        <w:sectPr w:rsidR="0053766C" w:rsidSect="008A3E4D">
          <w:headerReference w:type="even" r:id="rId7"/>
          <w:headerReference w:type="default" r:id="rId8"/>
          <w:footerReference w:type="even" r:id="rId9"/>
          <w:footerReference w:type="default" r:id="rId10"/>
          <w:headerReference w:type="first" r:id="rId11"/>
          <w:footerReference w:type="first" r:id="rId12"/>
          <w:type w:val="continuous"/>
          <w:pgSz w:w="16840" w:h="11910" w:orient="landscape"/>
          <w:pgMar w:top="1440" w:right="1440" w:bottom="1440" w:left="1440" w:header="720" w:footer="720" w:gutter="0"/>
          <w:pgNumType w:start="1"/>
          <w:cols w:space="720"/>
          <w:titlePg/>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59FF0654" w14:textId="77777777">
        <w:trPr>
          <w:trHeight w:val="708"/>
        </w:trPr>
        <w:tc>
          <w:tcPr>
            <w:tcW w:w="720" w:type="dxa"/>
            <w:shd w:val="clear" w:color="auto" w:fill="D9D9D9"/>
          </w:tcPr>
          <w:p w14:paraId="5478FA5F" w14:textId="77777777" w:rsidR="0053766C" w:rsidRDefault="0053766C">
            <w:pPr>
              <w:pStyle w:val="TableParagraph"/>
              <w:spacing w:before="10"/>
              <w:rPr>
                <w:sz w:val="20"/>
              </w:rPr>
            </w:pPr>
          </w:p>
          <w:p w14:paraId="4029F6BD" w14:textId="77777777" w:rsidR="0053766C" w:rsidRDefault="004639A6">
            <w:pPr>
              <w:pStyle w:val="TableParagraph"/>
              <w:ind w:left="62"/>
              <w:rPr>
                <w:sz w:val="20"/>
              </w:rPr>
            </w:pPr>
            <w:r>
              <w:rPr>
                <w:spacing w:val="-5"/>
                <w:sz w:val="20"/>
              </w:rPr>
              <w:t>а)</w:t>
            </w:r>
          </w:p>
        </w:tc>
        <w:tc>
          <w:tcPr>
            <w:tcW w:w="2177" w:type="dxa"/>
            <w:shd w:val="clear" w:color="auto" w:fill="D9D9D9"/>
          </w:tcPr>
          <w:p w14:paraId="24EB7D8A" w14:textId="77777777" w:rsidR="0053766C" w:rsidRDefault="0053766C">
            <w:pPr>
              <w:pStyle w:val="TableParagraph"/>
              <w:spacing w:before="10"/>
              <w:rPr>
                <w:sz w:val="20"/>
              </w:rPr>
            </w:pPr>
          </w:p>
          <w:p w14:paraId="793BD88B" w14:textId="77777777" w:rsidR="0053766C" w:rsidRDefault="004639A6">
            <w:pPr>
              <w:pStyle w:val="TableParagraph"/>
              <w:ind w:left="57"/>
              <w:rPr>
                <w:sz w:val="20"/>
              </w:rPr>
            </w:pPr>
            <w:r>
              <w:rPr>
                <w:spacing w:val="-5"/>
                <w:sz w:val="20"/>
              </w:rPr>
              <w:t>а1)</w:t>
            </w:r>
          </w:p>
        </w:tc>
        <w:tc>
          <w:tcPr>
            <w:tcW w:w="1467" w:type="dxa"/>
          </w:tcPr>
          <w:p w14:paraId="07EF3C4B" w14:textId="77777777" w:rsidR="0053766C" w:rsidRDefault="0053766C">
            <w:pPr>
              <w:pStyle w:val="TableParagraph"/>
              <w:spacing w:before="10"/>
              <w:rPr>
                <w:sz w:val="20"/>
              </w:rPr>
            </w:pPr>
          </w:p>
          <w:p w14:paraId="7FE8BD05" w14:textId="77777777" w:rsidR="0053766C" w:rsidRDefault="004639A6">
            <w:pPr>
              <w:pStyle w:val="TableParagraph"/>
              <w:ind w:left="57"/>
              <w:rPr>
                <w:sz w:val="20"/>
              </w:rPr>
            </w:pPr>
            <w:r>
              <w:rPr>
                <w:spacing w:val="-5"/>
                <w:sz w:val="20"/>
              </w:rPr>
              <w:t>б)</w:t>
            </w:r>
          </w:p>
        </w:tc>
        <w:tc>
          <w:tcPr>
            <w:tcW w:w="3908" w:type="dxa"/>
          </w:tcPr>
          <w:p w14:paraId="1EA8565D" w14:textId="77777777" w:rsidR="0053766C" w:rsidRDefault="0053766C">
            <w:pPr>
              <w:pStyle w:val="TableParagraph"/>
              <w:spacing w:before="10"/>
              <w:rPr>
                <w:sz w:val="20"/>
              </w:rPr>
            </w:pPr>
          </w:p>
          <w:p w14:paraId="3B05F6D7" w14:textId="77777777" w:rsidR="0053766C" w:rsidRDefault="004639A6">
            <w:pPr>
              <w:pStyle w:val="TableParagraph"/>
              <w:ind w:left="55"/>
              <w:rPr>
                <w:sz w:val="20"/>
              </w:rPr>
            </w:pPr>
            <w:r>
              <w:rPr>
                <w:spacing w:val="-5"/>
                <w:sz w:val="20"/>
              </w:rPr>
              <w:t>б1)</w:t>
            </w:r>
          </w:p>
        </w:tc>
        <w:tc>
          <w:tcPr>
            <w:tcW w:w="846" w:type="dxa"/>
          </w:tcPr>
          <w:p w14:paraId="6EDB73C3" w14:textId="77777777" w:rsidR="0053766C" w:rsidRDefault="0053766C">
            <w:pPr>
              <w:pStyle w:val="TableParagraph"/>
              <w:spacing w:before="10"/>
              <w:rPr>
                <w:sz w:val="20"/>
              </w:rPr>
            </w:pPr>
          </w:p>
          <w:p w14:paraId="73F501FD" w14:textId="77777777" w:rsidR="0053766C" w:rsidRDefault="004639A6">
            <w:pPr>
              <w:pStyle w:val="TableParagraph"/>
              <w:ind w:left="57"/>
              <w:rPr>
                <w:sz w:val="20"/>
              </w:rPr>
            </w:pPr>
            <w:r>
              <w:rPr>
                <w:spacing w:val="-5"/>
                <w:sz w:val="20"/>
              </w:rPr>
              <w:t>в)</w:t>
            </w:r>
          </w:p>
        </w:tc>
        <w:tc>
          <w:tcPr>
            <w:tcW w:w="1311" w:type="dxa"/>
          </w:tcPr>
          <w:p w14:paraId="195A3462" w14:textId="77777777" w:rsidR="0053766C" w:rsidRDefault="0053766C">
            <w:pPr>
              <w:pStyle w:val="TableParagraph"/>
              <w:spacing w:before="10"/>
              <w:rPr>
                <w:sz w:val="20"/>
              </w:rPr>
            </w:pPr>
          </w:p>
          <w:p w14:paraId="3498559D" w14:textId="77777777" w:rsidR="0053766C" w:rsidRDefault="004639A6">
            <w:pPr>
              <w:pStyle w:val="TableParagraph"/>
              <w:ind w:left="54"/>
              <w:rPr>
                <w:sz w:val="20"/>
              </w:rPr>
            </w:pPr>
            <w:r>
              <w:rPr>
                <w:spacing w:val="-5"/>
                <w:sz w:val="20"/>
              </w:rPr>
              <w:t>г)</w:t>
            </w:r>
          </w:p>
        </w:tc>
        <w:tc>
          <w:tcPr>
            <w:tcW w:w="1208" w:type="dxa"/>
          </w:tcPr>
          <w:p w14:paraId="531942D9" w14:textId="77777777" w:rsidR="0053766C" w:rsidRDefault="0053766C">
            <w:pPr>
              <w:pStyle w:val="TableParagraph"/>
              <w:spacing w:before="10"/>
              <w:rPr>
                <w:sz w:val="20"/>
              </w:rPr>
            </w:pPr>
          </w:p>
          <w:p w14:paraId="0B265E5F" w14:textId="77777777" w:rsidR="0053766C" w:rsidRDefault="004639A6">
            <w:pPr>
              <w:pStyle w:val="TableParagraph"/>
              <w:ind w:left="55"/>
              <w:rPr>
                <w:sz w:val="20"/>
              </w:rPr>
            </w:pPr>
            <w:r>
              <w:rPr>
                <w:spacing w:val="-5"/>
                <w:sz w:val="20"/>
              </w:rPr>
              <w:t>д)</w:t>
            </w:r>
          </w:p>
        </w:tc>
      </w:tr>
      <w:tr w:rsidR="0053766C" w14:paraId="3698E2A5" w14:textId="77777777">
        <w:trPr>
          <w:trHeight w:val="1905"/>
        </w:trPr>
        <w:tc>
          <w:tcPr>
            <w:tcW w:w="720" w:type="dxa"/>
            <w:shd w:val="clear" w:color="auto" w:fill="D9D9D9"/>
          </w:tcPr>
          <w:p w14:paraId="27A2979D" w14:textId="77777777" w:rsidR="0053766C" w:rsidRDefault="0053766C">
            <w:pPr>
              <w:pStyle w:val="TableParagraph"/>
              <w:rPr>
                <w:sz w:val="20"/>
              </w:rPr>
            </w:pPr>
          </w:p>
          <w:p w14:paraId="239F265F" w14:textId="77777777" w:rsidR="0053766C" w:rsidRDefault="0053766C">
            <w:pPr>
              <w:pStyle w:val="TableParagraph"/>
              <w:spacing w:before="34"/>
              <w:rPr>
                <w:sz w:val="20"/>
              </w:rPr>
            </w:pPr>
          </w:p>
          <w:p w14:paraId="2B8FD72A" w14:textId="77777777" w:rsidR="0053766C" w:rsidRDefault="004639A6">
            <w:pPr>
              <w:pStyle w:val="TableParagraph"/>
              <w:ind w:left="57" w:right="106"/>
              <w:rPr>
                <w:sz w:val="20"/>
              </w:rPr>
            </w:pPr>
            <w:r>
              <w:rPr>
                <w:spacing w:val="-2"/>
                <w:sz w:val="20"/>
              </w:rPr>
              <w:t xml:space="preserve">Одред </w:t>
            </w:r>
            <w:r>
              <w:rPr>
                <w:spacing w:val="-6"/>
                <w:sz w:val="20"/>
              </w:rPr>
              <w:t xml:space="preserve">ба </w:t>
            </w:r>
            <w:r>
              <w:rPr>
                <w:spacing w:val="-2"/>
                <w:sz w:val="20"/>
              </w:rPr>
              <w:t xml:space="preserve">пропи </w:t>
            </w:r>
            <w:r>
              <w:rPr>
                <w:sz w:val="20"/>
              </w:rPr>
              <w:t>са ЕУ</w:t>
            </w:r>
          </w:p>
        </w:tc>
        <w:tc>
          <w:tcPr>
            <w:tcW w:w="2177" w:type="dxa"/>
            <w:shd w:val="clear" w:color="auto" w:fill="D9D9D9"/>
          </w:tcPr>
          <w:p w14:paraId="483E3921" w14:textId="77777777" w:rsidR="0053766C" w:rsidRDefault="0053766C">
            <w:pPr>
              <w:pStyle w:val="TableParagraph"/>
              <w:rPr>
                <w:sz w:val="20"/>
              </w:rPr>
            </w:pPr>
          </w:p>
          <w:p w14:paraId="16227CC9" w14:textId="77777777" w:rsidR="0053766C" w:rsidRDefault="0053766C">
            <w:pPr>
              <w:pStyle w:val="TableParagraph"/>
              <w:rPr>
                <w:sz w:val="20"/>
              </w:rPr>
            </w:pPr>
          </w:p>
          <w:p w14:paraId="4419DDAC" w14:textId="77777777" w:rsidR="0053766C" w:rsidRDefault="0053766C">
            <w:pPr>
              <w:pStyle w:val="TableParagraph"/>
              <w:spacing w:before="147"/>
              <w:rPr>
                <w:sz w:val="20"/>
              </w:rPr>
            </w:pPr>
          </w:p>
          <w:p w14:paraId="2F59E13C" w14:textId="77777777" w:rsidR="0053766C" w:rsidRDefault="004639A6">
            <w:pPr>
              <w:pStyle w:val="TableParagraph"/>
              <w:spacing w:before="1"/>
              <w:ind w:left="57"/>
              <w:rPr>
                <w:sz w:val="20"/>
              </w:rPr>
            </w:pPr>
            <w:r>
              <w:rPr>
                <w:spacing w:val="-2"/>
                <w:sz w:val="20"/>
              </w:rPr>
              <w:t>Садржина</w:t>
            </w:r>
            <w:r>
              <w:rPr>
                <w:spacing w:val="3"/>
                <w:sz w:val="20"/>
              </w:rPr>
              <w:t xml:space="preserve"> </w:t>
            </w:r>
            <w:r>
              <w:rPr>
                <w:spacing w:val="-2"/>
                <w:sz w:val="20"/>
              </w:rPr>
              <w:t>одредбе</w:t>
            </w:r>
          </w:p>
        </w:tc>
        <w:tc>
          <w:tcPr>
            <w:tcW w:w="1467" w:type="dxa"/>
          </w:tcPr>
          <w:p w14:paraId="262274CB" w14:textId="77777777" w:rsidR="0053766C" w:rsidRDefault="0053766C">
            <w:pPr>
              <w:pStyle w:val="TableParagraph"/>
              <w:rPr>
                <w:sz w:val="20"/>
              </w:rPr>
            </w:pPr>
          </w:p>
          <w:p w14:paraId="12E759DA" w14:textId="77777777" w:rsidR="0053766C" w:rsidRDefault="0053766C">
            <w:pPr>
              <w:pStyle w:val="TableParagraph"/>
              <w:spacing w:before="147"/>
              <w:rPr>
                <w:sz w:val="20"/>
              </w:rPr>
            </w:pPr>
          </w:p>
          <w:p w14:paraId="506ECC52" w14:textId="77777777" w:rsidR="0053766C" w:rsidRDefault="004639A6">
            <w:pPr>
              <w:pStyle w:val="TableParagraph"/>
              <w:tabs>
                <w:tab w:val="left" w:pos="1247"/>
              </w:tabs>
              <w:ind w:left="57" w:right="47" w:firstLine="4"/>
              <w:rPr>
                <w:sz w:val="20"/>
              </w:rPr>
            </w:pPr>
            <w:r>
              <w:rPr>
                <w:spacing w:val="-2"/>
                <w:sz w:val="20"/>
              </w:rPr>
              <w:t>Одредбе прописа</w:t>
            </w:r>
            <w:r>
              <w:rPr>
                <w:sz w:val="20"/>
              </w:rPr>
              <w:tab/>
            </w:r>
            <w:r>
              <w:rPr>
                <w:spacing w:val="-6"/>
                <w:sz w:val="20"/>
              </w:rPr>
              <w:t xml:space="preserve">Р. </w:t>
            </w:r>
            <w:r>
              <w:rPr>
                <w:spacing w:val="-2"/>
                <w:sz w:val="20"/>
              </w:rPr>
              <w:t>Србије</w:t>
            </w:r>
          </w:p>
        </w:tc>
        <w:tc>
          <w:tcPr>
            <w:tcW w:w="3908" w:type="dxa"/>
          </w:tcPr>
          <w:p w14:paraId="45A1549C" w14:textId="77777777" w:rsidR="0053766C" w:rsidRDefault="0053766C">
            <w:pPr>
              <w:pStyle w:val="TableParagraph"/>
              <w:rPr>
                <w:sz w:val="20"/>
              </w:rPr>
            </w:pPr>
          </w:p>
          <w:p w14:paraId="5937B0F3" w14:textId="77777777" w:rsidR="0053766C" w:rsidRDefault="0053766C">
            <w:pPr>
              <w:pStyle w:val="TableParagraph"/>
              <w:rPr>
                <w:sz w:val="20"/>
              </w:rPr>
            </w:pPr>
          </w:p>
          <w:p w14:paraId="488C30AB" w14:textId="77777777" w:rsidR="0053766C" w:rsidRDefault="0053766C">
            <w:pPr>
              <w:pStyle w:val="TableParagraph"/>
              <w:spacing w:before="147"/>
              <w:rPr>
                <w:sz w:val="20"/>
              </w:rPr>
            </w:pPr>
          </w:p>
          <w:p w14:paraId="4533FA85" w14:textId="77777777" w:rsidR="0053766C" w:rsidRDefault="004639A6">
            <w:pPr>
              <w:pStyle w:val="TableParagraph"/>
              <w:spacing w:before="1"/>
              <w:ind w:left="55"/>
              <w:rPr>
                <w:sz w:val="20"/>
              </w:rPr>
            </w:pPr>
            <w:r>
              <w:rPr>
                <w:spacing w:val="-2"/>
                <w:sz w:val="20"/>
              </w:rPr>
              <w:t>Садржина</w:t>
            </w:r>
            <w:r>
              <w:rPr>
                <w:spacing w:val="3"/>
                <w:sz w:val="20"/>
              </w:rPr>
              <w:t xml:space="preserve"> </w:t>
            </w:r>
            <w:r>
              <w:rPr>
                <w:spacing w:val="-2"/>
                <w:sz w:val="20"/>
              </w:rPr>
              <w:t>одредбе</w:t>
            </w:r>
          </w:p>
        </w:tc>
        <w:tc>
          <w:tcPr>
            <w:tcW w:w="846" w:type="dxa"/>
          </w:tcPr>
          <w:p w14:paraId="761E9774" w14:textId="77777777" w:rsidR="0053766C" w:rsidRDefault="0053766C">
            <w:pPr>
              <w:pStyle w:val="TableParagraph"/>
              <w:rPr>
                <w:sz w:val="20"/>
              </w:rPr>
            </w:pPr>
          </w:p>
          <w:p w14:paraId="0EA546DD" w14:textId="77777777" w:rsidR="0053766C" w:rsidRDefault="0053766C">
            <w:pPr>
              <w:pStyle w:val="TableParagraph"/>
              <w:rPr>
                <w:sz w:val="20"/>
              </w:rPr>
            </w:pPr>
          </w:p>
          <w:p w14:paraId="759C3A5D" w14:textId="77777777" w:rsidR="0053766C" w:rsidRDefault="0053766C">
            <w:pPr>
              <w:pStyle w:val="TableParagraph"/>
              <w:spacing w:before="32"/>
              <w:rPr>
                <w:sz w:val="20"/>
              </w:rPr>
            </w:pPr>
          </w:p>
          <w:p w14:paraId="0577F6D4" w14:textId="77777777" w:rsidR="0053766C" w:rsidRDefault="004639A6">
            <w:pPr>
              <w:pStyle w:val="TableParagraph"/>
              <w:ind w:left="57" w:right="71"/>
              <w:rPr>
                <w:sz w:val="20"/>
              </w:rPr>
            </w:pPr>
            <w:r>
              <w:rPr>
                <w:spacing w:val="-2"/>
                <w:sz w:val="20"/>
              </w:rPr>
              <w:t>Усклађе ност</w:t>
            </w:r>
            <w:hyperlink w:anchor="_bookmark0" w:history="1">
              <w:r w:rsidR="0053766C">
                <w:rPr>
                  <w:spacing w:val="-2"/>
                  <w:sz w:val="20"/>
                  <w:vertAlign w:val="superscript"/>
                </w:rPr>
                <w:t>1</w:t>
              </w:r>
            </w:hyperlink>
          </w:p>
        </w:tc>
        <w:tc>
          <w:tcPr>
            <w:tcW w:w="1311" w:type="dxa"/>
          </w:tcPr>
          <w:p w14:paraId="6644CC00" w14:textId="77777777" w:rsidR="0053766C" w:rsidRDefault="004639A6">
            <w:pPr>
              <w:pStyle w:val="TableParagraph"/>
              <w:tabs>
                <w:tab w:val="left" w:pos="937"/>
                <w:tab w:val="left" w:pos="1083"/>
              </w:tabs>
              <w:spacing w:before="149"/>
              <w:ind w:left="54" w:right="48" w:firstLine="21"/>
              <w:rPr>
                <w:sz w:val="20"/>
              </w:rPr>
            </w:pPr>
            <w:r>
              <w:rPr>
                <w:spacing w:val="-2"/>
                <w:sz w:val="20"/>
              </w:rPr>
              <w:t>Разлози</w:t>
            </w:r>
            <w:r>
              <w:rPr>
                <w:sz w:val="20"/>
              </w:rPr>
              <w:tab/>
            </w:r>
            <w:r>
              <w:rPr>
                <w:sz w:val="20"/>
              </w:rPr>
              <w:tab/>
            </w:r>
            <w:r>
              <w:rPr>
                <w:spacing w:val="-6"/>
                <w:sz w:val="20"/>
              </w:rPr>
              <w:t xml:space="preserve">за </w:t>
            </w:r>
            <w:r>
              <w:rPr>
                <w:spacing w:val="-2"/>
                <w:sz w:val="20"/>
              </w:rPr>
              <w:t xml:space="preserve">делимичну усклађеност, неусклађенос </w:t>
            </w:r>
            <w:r>
              <w:rPr>
                <w:spacing w:val="-10"/>
                <w:sz w:val="20"/>
              </w:rPr>
              <w:t>т</w:t>
            </w:r>
            <w:r>
              <w:rPr>
                <w:sz w:val="20"/>
              </w:rPr>
              <w:tab/>
            </w:r>
            <w:r>
              <w:rPr>
                <w:spacing w:val="-5"/>
                <w:sz w:val="20"/>
              </w:rPr>
              <w:t>или</w:t>
            </w:r>
          </w:p>
          <w:p w14:paraId="7853038C" w14:textId="77777777" w:rsidR="0053766C" w:rsidRDefault="004639A6">
            <w:pPr>
              <w:pStyle w:val="TableParagraph"/>
              <w:ind w:left="54" w:right="48"/>
              <w:rPr>
                <w:sz w:val="20"/>
              </w:rPr>
            </w:pPr>
            <w:r>
              <w:rPr>
                <w:spacing w:val="-2"/>
                <w:sz w:val="20"/>
              </w:rPr>
              <w:t xml:space="preserve">непреносивос </w:t>
            </w:r>
            <w:r>
              <w:rPr>
                <w:spacing w:val="-10"/>
                <w:sz w:val="20"/>
              </w:rPr>
              <w:t>т</w:t>
            </w:r>
          </w:p>
        </w:tc>
        <w:tc>
          <w:tcPr>
            <w:tcW w:w="1208" w:type="dxa"/>
          </w:tcPr>
          <w:p w14:paraId="23BC131D" w14:textId="77777777" w:rsidR="0053766C" w:rsidRDefault="0053766C">
            <w:pPr>
              <w:pStyle w:val="TableParagraph"/>
              <w:rPr>
                <w:sz w:val="20"/>
              </w:rPr>
            </w:pPr>
          </w:p>
          <w:p w14:paraId="0135FFC1" w14:textId="77777777" w:rsidR="0053766C" w:rsidRDefault="0053766C">
            <w:pPr>
              <w:pStyle w:val="TableParagraph"/>
              <w:spacing w:before="147"/>
              <w:rPr>
                <w:sz w:val="20"/>
              </w:rPr>
            </w:pPr>
          </w:p>
          <w:p w14:paraId="0FA135C8" w14:textId="77777777" w:rsidR="0053766C" w:rsidRDefault="004639A6">
            <w:pPr>
              <w:pStyle w:val="TableParagraph"/>
              <w:ind w:left="55" w:right="53"/>
              <w:jc w:val="both"/>
              <w:rPr>
                <w:sz w:val="20"/>
              </w:rPr>
            </w:pPr>
            <w:r>
              <w:rPr>
                <w:sz w:val="20"/>
              </w:rPr>
              <w:t xml:space="preserve">Напомена о </w:t>
            </w:r>
            <w:r>
              <w:rPr>
                <w:spacing w:val="-2"/>
                <w:sz w:val="20"/>
              </w:rPr>
              <w:t xml:space="preserve">усклађеност </w:t>
            </w:r>
            <w:r>
              <w:rPr>
                <w:spacing w:val="-10"/>
                <w:sz w:val="20"/>
              </w:rPr>
              <w:t>и</w:t>
            </w:r>
          </w:p>
        </w:tc>
      </w:tr>
      <w:tr w:rsidR="0053766C" w14:paraId="679B7854" w14:textId="77777777">
        <w:trPr>
          <w:trHeight w:val="10448"/>
        </w:trPr>
        <w:tc>
          <w:tcPr>
            <w:tcW w:w="720" w:type="dxa"/>
            <w:shd w:val="clear" w:color="auto" w:fill="D9D9D9"/>
          </w:tcPr>
          <w:p w14:paraId="223BA0A2" w14:textId="77777777" w:rsidR="0053766C" w:rsidRDefault="004639A6">
            <w:pPr>
              <w:pStyle w:val="TableParagraph"/>
              <w:spacing w:before="149"/>
              <w:ind w:left="57"/>
              <w:rPr>
                <w:sz w:val="20"/>
              </w:rPr>
            </w:pPr>
            <w:r>
              <w:rPr>
                <w:spacing w:val="-5"/>
                <w:sz w:val="20"/>
              </w:rPr>
              <w:t>1.1</w:t>
            </w:r>
          </w:p>
          <w:p w14:paraId="648E29FC" w14:textId="77777777" w:rsidR="0053766C" w:rsidRDefault="0053766C">
            <w:pPr>
              <w:pStyle w:val="TableParagraph"/>
              <w:rPr>
                <w:sz w:val="20"/>
              </w:rPr>
            </w:pPr>
          </w:p>
          <w:p w14:paraId="3CED9F29" w14:textId="77777777" w:rsidR="0053766C" w:rsidRDefault="0053766C">
            <w:pPr>
              <w:pStyle w:val="TableParagraph"/>
              <w:rPr>
                <w:sz w:val="20"/>
              </w:rPr>
            </w:pPr>
          </w:p>
          <w:p w14:paraId="02FFAFFB" w14:textId="77777777" w:rsidR="0053766C" w:rsidRDefault="0053766C">
            <w:pPr>
              <w:pStyle w:val="TableParagraph"/>
              <w:spacing w:before="131"/>
              <w:rPr>
                <w:sz w:val="20"/>
              </w:rPr>
            </w:pPr>
          </w:p>
          <w:p w14:paraId="260ED99F" w14:textId="77777777" w:rsidR="0053766C" w:rsidRDefault="004639A6">
            <w:pPr>
              <w:pStyle w:val="TableParagraph"/>
              <w:ind w:left="57"/>
              <w:rPr>
                <w:sz w:val="20"/>
              </w:rPr>
            </w:pPr>
            <w:r>
              <w:rPr>
                <w:spacing w:val="-2"/>
                <w:sz w:val="20"/>
              </w:rPr>
              <w:t>1.1.1</w:t>
            </w:r>
          </w:p>
          <w:p w14:paraId="22BF6D67" w14:textId="77777777" w:rsidR="0053766C" w:rsidRDefault="0053766C">
            <w:pPr>
              <w:pStyle w:val="TableParagraph"/>
              <w:rPr>
                <w:sz w:val="20"/>
              </w:rPr>
            </w:pPr>
          </w:p>
          <w:p w14:paraId="24D4BB39" w14:textId="77777777" w:rsidR="0053766C" w:rsidRDefault="0053766C">
            <w:pPr>
              <w:pStyle w:val="TableParagraph"/>
              <w:rPr>
                <w:sz w:val="20"/>
              </w:rPr>
            </w:pPr>
          </w:p>
          <w:p w14:paraId="101F3308" w14:textId="77777777" w:rsidR="0053766C" w:rsidRDefault="0053766C">
            <w:pPr>
              <w:pStyle w:val="TableParagraph"/>
              <w:rPr>
                <w:sz w:val="20"/>
              </w:rPr>
            </w:pPr>
          </w:p>
          <w:p w14:paraId="17F56BA9" w14:textId="77777777" w:rsidR="0053766C" w:rsidRDefault="0053766C">
            <w:pPr>
              <w:pStyle w:val="TableParagraph"/>
              <w:rPr>
                <w:sz w:val="20"/>
              </w:rPr>
            </w:pPr>
          </w:p>
          <w:p w14:paraId="3D2FFD40" w14:textId="77777777" w:rsidR="0053766C" w:rsidRDefault="0053766C">
            <w:pPr>
              <w:pStyle w:val="TableParagraph"/>
              <w:rPr>
                <w:sz w:val="20"/>
              </w:rPr>
            </w:pPr>
          </w:p>
          <w:p w14:paraId="75134555" w14:textId="77777777" w:rsidR="0053766C" w:rsidRDefault="0053766C">
            <w:pPr>
              <w:pStyle w:val="TableParagraph"/>
              <w:rPr>
                <w:sz w:val="20"/>
              </w:rPr>
            </w:pPr>
          </w:p>
          <w:p w14:paraId="7F57B9D9" w14:textId="77777777" w:rsidR="0053766C" w:rsidRDefault="0053766C">
            <w:pPr>
              <w:pStyle w:val="TableParagraph"/>
              <w:rPr>
                <w:sz w:val="20"/>
              </w:rPr>
            </w:pPr>
          </w:p>
          <w:p w14:paraId="6381B04B" w14:textId="77777777" w:rsidR="0053766C" w:rsidRDefault="0053766C">
            <w:pPr>
              <w:pStyle w:val="TableParagraph"/>
              <w:rPr>
                <w:sz w:val="20"/>
              </w:rPr>
            </w:pPr>
          </w:p>
          <w:p w14:paraId="01550DD5" w14:textId="77777777" w:rsidR="0053766C" w:rsidRDefault="0053766C">
            <w:pPr>
              <w:pStyle w:val="TableParagraph"/>
              <w:spacing w:before="151"/>
              <w:rPr>
                <w:sz w:val="20"/>
              </w:rPr>
            </w:pPr>
          </w:p>
          <w:p w14:paraId="37005D07" w14:textId="77777777" w:rsidR="0053766C" w:rsidRDefault="004639A6">
            <w:pPr>
              <w:pStyle w:val="TableParagraph"/>
              <w:ind w:left="57"/>
              <w:rPr>
                <w:sz w:val="20"/>
              </w:rPr>
            </w:pPr>
            <w:r>
              <w:rPr>
                <w:spacing w:val="-2"/>
                <w:sz w:val="20"/>
              </w:rPr>
              <w:t>1.1.2</w:t>
            </w:r>
          </w:p>
          <w:p w14:paraId="23FD954F" w14:textId="77777777" w:rsidR="0053766C" w:rsidRDefault="0053766C">
            <w:pPr>
              <w:pStyle w:val="TableParagraph"/>
              <w:rPr>
                <w:sz w:val="20"/>
              </w:rPr>
            </w:pPr>
          </w:p>
          <w:p w14:paraId="5255CCBE" w14:textId="77777777" w:rsidR="0053766C" w:rsidRDefault="0053766C">
            <w:pPr>
              <w:pStyle w:val="TableParagraph"/>
              <w:rPr>
                <w:sz w:val="20"/>
              </w:rPr>
            </w:pPr>
          </w:p>
          <w:p w14:paraId="409C7515" w14:textId="77777777" w:rsidR="0053766C" w:rsidRDefault="0053766C">
            <w:pPr>
              <w:pStyle w:val="TableParagraph"/>
              <w:rPr>
                <w:sz w:val="20"/>
              </w:rPr>
            </w:pPr>
          </w:p>
          <w:p w14:paraId="4D447B39" w14:textId="77777777" w:rsidR="0053766C" w:rsidRDefault="0053766C">
            <w:pPr>
              <w:pStyle w:val="TableParagraph"/>
              <w:rPr>
                <w:sz w:val="20"/>
              </w:rPr>
            </w:pPr>
          </w:p>
          <w:p w14:paraId="57381651" w14:textId="77777777" w:rsidR="0053766C" w:rsidRDefault="0053766C">
            <w:pPr>
              <w:pStyle w:val="TableParagraph"/>
              <w:rPr>
                <w:sz w:val="20"/>
              </w:rPr>
            </w:pPr>
          </w:p>
          <w:p w14:paraId="1DBD0EC0" w14:textId="77777777" w:rsidR="0053766C" w:rsidRDefault="0053766C">
            <w:pPr>
              <w:pStyle w:val="TableParagraph"/>
              <w:rPr>
                <w:sz w:val="20"/>
              </w:rPr>
            </w:pPr>
          </w:p>
          <w:p w14:paraId="78EB8FBF" w14:textId="77777777" w:rsidR="0053766C" w:rsidRDefault="0053766C">
            <w:pPr>
              <w:pStyle w:val="TableParagraph"/>
              <w:rPr>
                <w:sz w:val="20"/>
              </w:rPr>
            </w:pPr>
          </w:p>
          <w:p w14:paraId="7FF694D5" w14:textId="77777777" w:rsidR="0053766C" w:rsidRDefault="0053766C">
            <w:pPr>
              <w:pStyle w:val="TableParagraph"/>
              <w:spacing w:before="28"/>
              <w:rPr>
                <w:sz w:val="20"/>
              </w:rPr>
            </w:pPr>
          </w:p>
          <w:p w14:paraId="31B8B8B9" w14:textId="77777777" w:rsidR="0053766C" w:rsidRDefault="004639A6">
            <w:pPr>
              <w:pStyle w:val="TableParagraph"/>
              <w:ind w:left="57"/>
              <w:rPr>
                <w:sz w:val="20"/>
              </w:rPr>
            </w:pPr>
            <w:r>
              <w:rPr>
                <w:spacing w:val="-2"/>
                <w:sz w:val="20"/>
              </w:rPr>
              <w:t>1.1.3</w:t>
            </w:r>
          </w:p>
          <w:p w14:paraId="1693691A" w14:textId="77777777" w:rsidR="0053766C" w:rsidRDefault="0053766C">
            <w:pPr>
              <w:pStyle w:val="TableParagraph"/>
              <w:rPr>
                <w:sz w:val="20"/>
              </w:rPr>
            </w:pPr>
          </w:p>
          <w:p w14:paraId="3033C065" w14:textId="77777777" w:rsidR="0053766C" w:rsidRDefault="0053766C">
            <w:pPr>
              <w:pStyle w:val="TableParagraph"/>
              <w:rPr>
                <w:sz w:val="20"/>
              </w:rPr>
            </w:pPr>
          </w:p>
          <w:p w14:paraId="4C68B423" w14:textId="77777777" w:rsidR="0053766C" w:rsidRDefault="0053766C">
            <w:pPr>
              <w:pStyle w:val="TableParagraph"/>
              <w:rPr>
                <w:sz w:val="20"/>
              </w:rPr>
            </w:pPr>
          </w:p>
          <w:p w14:paraId="67D38D8F" w14:textId="77777777" w:rsidR="0053766C" w:rsidRDefault="0053766C">
            <w:pPr>
              <w:pStyle w:val="TableParagraph"/>
              <w:rPr>
                <w:sz w:val="20"/>
              </w:rPr>
            </w:pPr>
          </w:p>
          <w:p w14:paraId="39EAA7E7" w14:textId="77777777" w:rsidR="0053766C" w:rsidRDefault="0053766C">
            <w:pPr>
              <w:pStyle w:val="TableParagraph"/>
              <w:rPr>
                <w:sz w:val="20"/>
              </w:rPr>
            </w:pPr>
          </w:p>
          <w:p w14:paraId="7A38138B" w14:textId="77777777" w:rsidR="0053766C" w:rsidRDefault="0053766C">
            <w:pPr>
              <w:pStyle w:val="TableParagraph"/>
              <w:rPr>
                <w:sz w:val="20"/>
              </w:rPr>
            </w:pPr>
          </w:p>
          <w:p w14:paraId="5452B867" w14:textId="77777777" w:rsidR="0053766C" w:rsidRDefault="0053766C">
            <w:pPr>
              <w:pStyle w:val="TableParagraph"/>
              <w:rPr>
                <w:sz w:val="20"/>
              </w:rPr>
            </w:pPr>
          </w:p>
          <w:p w14:paraId="04791978" w14:textId="77777777" w:rsidR="0053766C" w:rsidRDefault="0053766C">
            <w:pPr>
              <w:pStyle w:val="TableParagraph"/>
              <w:spacing w:before="30"/>
              <w:rPr>
                <w:sz w:val="20"/>
              </w:rPr>
            </w:pPr>
          </w:p>
          <w:p w14:paraId="34D2C019" w14:textId="77777777" w:rsidR="0053766C" w:rsidRDefault="004639A6">
            <w:pPr>
              <w:pStyle w:val="TableParagraph"/>
              <w:spacing w:before="1"/>
              <w:ind w:left="57"/>
              <w:rPr>
                <w:sz w:val="20"/>
              </w:rPr>
            </w:pPr>
            <w:r>
              <w:rPr>
                <w:spacing w:val="-2"/>
                <w:sz w:val="20"/>
              </w:rPr>
              <w:t>1.1.4</w:t>
            </w:r>
          </w:p>
        </w:tc>
        <w:tc>
          <w:tcPr>
            <w:tcW w:w="2177" w:type="dxa"/>
            <w:shd w:val="clear" w:color="auto" w:fill="D9D9D9"/>
          </w:tcPr>
          <w:p w14:paraId="14205F11" w14:textId="77777777" w:rsidR="0053766C" w:rsidRDefault="004639A6">
            <w:pPr>
              <w:pStyle w:val="TableParagraph"/>
              <w:spacing w:before="29"/>
              <w:ind w:left="57" w:right="48"/>
              <w:jc w:val="both"/>
              <w:rPr>
                <w:sz w:val="20"/>
              </w:rPr>
            </w:pPr>
            <w:r>
              <w:rPr>
                <w:sz w:val="20"/>
              </w:rPr>
              <w:t xml:space="preserve">This Directive lays down measures aimed at the </w:t>
            </w:r>
            <w:r>
              <w:rPr>
                <w:spacing w:val="-2"/>
                <w:sz w:val="20"/>
              </w:rPr>
              <w:t>following:</w:t>
            </w:r>
          </w:p>
          <w:p w14:paraId="38EBDCCD" w14:textId="77777777" w:rsidR="0053766C" w:rsidRDefault="004639A6">
            <w:pPr>
              <w:pStyle w:val="TableParagraph"/>
              <w:numPr>
                <w:ilvl w:val="0"/>
                <w:numId w:val="97"/>
              </w:numPr>
              <w:tabs>
                <w:tab w:val="left" w:pos="687"/>
              </w:tabs>
              <w:spacing w:before="229"/>
              <w:ind w:right="43" w:firstLine="0"/>
              <w:jc w:val="both"/>
              <w:rPr>
                <w:sz w:val="20"/>
              </w:rPr>
            </w:pPr>
            <w:r>
              <w:rPr>
                <w:sz w:val="20"/>
              </w:rPr>
              <w:t>defining and establishing objectives</w:t>
            </w:r>
            <w:r>
              <w:rPr>
                <w:spacing w:val="40"/>
                <w:sz w:val="20"/>
              </w:rPr>
              <w:t xml:space="preserve"> </w:t>
            </w:r>
            <w:r>
              <w:rPr>
                <w:sz w:val="20"/>
              </w:rPr>
              <w:t>for ambient air quality designed to avoid, prevent or reduce</w:t>
            </w:r>
            <w:r>
              <w:rPr>
                <w:spacing w:val="40"/>
                <w:sz w:val="20"/>
              </w:rPr>
              <w:t xml:space="preserve"> </w:t>
            </w:r>
            <w:r>
              <w:rPr>
                <w:sz w:val="20"/>
              </w:rPr>
              <w:t>harmful</w:t>
            </w:r>
            <w:r>
              <w:rPr>
                <w:spacing w:val="-12"/>
                <w:sz w:val="20"/>
              </w:rPr>
              <w:t xml:space="preserve"> </w:t>
            </w:r>
            <w:r>
              <w:rPr>
                <w:sz w:val="20"/>
              </w:rPr>
              <w:t>effects</w:t>
            </w:r>
            <w:r>
              <w:rPr>
                <w:spacing w:val="-12"/>
                <w:sz w:val="20"/>
              </w:rPr>
              <w:t xml:space="preserve"> </w:t>
            </w:r>
            <w:r>
              <w:rPr>
                <w:sz w:val="20"/>
              </w:rPr>
              <w:t>on</w:t>
            </w:r>
            <w:r>
              <w:rPr>
                <w:spacing w:val="-11"/>
                <w:sz w:val="20"/>
              </w:rPr>
              <w:t xml:space="preserve"> </w:t>
            </w:r>
            <w:r>
              <w:rPr>
                <w:sz w:val="20"/>
              </w:rPr>
              <w:t>human health and the environment as a whole;</w:t>
            </w:r>
          </w:p>
          <w:p w14:paraId="4B828534" w14:textId="77777777" w:rsidR="0053766C" w:rsidRDefault="0053766C">
            <w:pPr>
              <w:pStyle w:val="TableParagraph"/>
              <w:rPr>
                <w:sz w:val="20"/>
              </w:rPr>
            </w:pPr>
          </w:p>
          <w:p w14:paraId="693D08D6" w14:textId="77777777" w:rsidR="0053766C" w:rsidRDefault="0053766C">
            <w:pPr>
              <w:pStyle w:val="TableParagraph"/>
              <w:spacing w:before="2"/>
              <w:rPr>
                <w:sz w:val="20"/>
              </w:rPr>
            </w:pPr>
          </w:p>
          <w:p w14:paraId="6588D7A0" w14:textId="77777777" w:rsidR="0053766C" w:rsidRDefault="004639A6">
            <w:pPr>
              <w:pStyle w:val="TableParagraph"/>
              <w:numPr>
                <w:ilvl w:val="0"/>
                <w:numId w:val="97"/>
              </w:numPr>
              <w:tabs>
                <w:tab w:val="left" w:pos="300"/>
              </w:tabs>
              <w:ind w:right="44" w:firstLine="0"/>
              <w:jc w:val="both"/>
              <w:rPr>
                <w:sz w:val="20"/>
              </w:rPr>
            </w:pPr>
            <w:r>
              <w:rPr>
                <w:sz w:val="20"/>
              </w:rPr>
              <w:t xml:space="preserve">assessing the ambient air quality in Member States on the basis of common methods and </w:t>
            </w:r>
            <w:r>
              <w:rPr>
                <w:spacing w:val="-2"/>
                <w:sz w:val="20"/>
              </w:rPr>
              <w:t>criteria;</w:t>
            </w:r>
          </w:p>
          <w:p w14:paraId="4DC505D1" w14:textId="77777777" w:rsidR="0053766C" w:rsidRDefault="0053766C">
            <w:pPr>
              <w:pStyle w:val="TableParagraph"/>
              <w:rPr>
                <w:sz w:val="20"/>
              </w:rPr>
            </w:pPr>
          </w:p>
          <w:p w14:paraId="1A7D03F6" w14:textId="77777777" w:rsidR="0053766C" w:rsidRDefault="0053766C">
            <w:pPr>
              <w:pStyle w:val="TableParagraph"/>
              <w:spacing w:before="229"/>
              <w:rPr>
                <w:sz w:val="20"/>
              </w:rPr>
            </w:pPr>
          </w:p>
          <w:p w14:paraId="490DB076" w14:textId="77777777" w:rsidR="0053766C" w:rsidRDefault="004639A6">
            <w:pPr>
              <w:pStyle w:val="TableParagraph"/>
              <w:numPr>
                <w:ilvl w:val="0"/>
                <w:numId w:val="97"/>
              </w:numPr>
              <w:tabs>
                <w:tab w:val="left" w:pos="315"/>
                <w:tab w:val="left" w:pos="1165"/>
              </w:tabs>
              <w:ind w:right="42" w:firstLine="0"/>
              <w:jc w:val="both"/>
              <w:rPr>
                <w:sz w:val="20"/>
              </w:rPr>
            </w:pPr>
            <w:r>
              <w:rPr>
                <w:sz w:val="20"/>
              </w:rPr>
              <w:t xml:space="preserve">obtaining information on ambient air quality in order to help combat air pollution and nuisance and to monitor long-term trends and improvements resulting from national </w:t>
            </w:r>
            <w:r>
              <w:rPr>
                <w:spacing w:val="-4"/>
                <w:sz w:val="20"/>
              </w:rPr>
              <w:t>and</w:t>
            </w:r>
            <w:r>
              <w:rPr>
                <w:sz w:val="20"/>
              </w:rPr>
              <w:tab/>
            </w:r>
            <w:r>
              <w:rPr>
                <w:spacing w:val="-2"/>
                <w:sz w:val="20"/>
              </w:rPr>
              <w:t>Community measures;</w:t>
            </w:r>
          </w:p>
          <w:p w14:paraId="2D376C45" w14:textId="77777777" w:rsidR="0053766C" w:rsidRDefault="0053766C">
            <w:pPr>
              <w:pStyle w:val="TableParagraph"/>
              <w:rPr>
                <w:sz w:val="20"/>
              </w:rPr>
            </w:pPr>
          </w:p>
          <w:p w14:paraId="42415EE5" w14:textId="77777777" w:rsidR="0053766C" w:rsidRDefault="0053766C">
            <w:pPr>
              <w:pStyle w:val="TableParagraph"/>
              <w:rPr>
                <w:sz w:val="20"/>
              </w:rPr>
            </w:pPr>
          </w:p>
          <w:p w14:paraId="60E24A23" w14:textId="77777777" w:rsidR="0053766C" w:rsidRDefault="0053766C">
            <w:pPr>
              <w:pStyle w:val="TableParagraph"/>
              <w:rPr>
                <w:sz w:val="20"/>
              </w:rPr>
            </w:pPr>
          </w:p>
          <w:p w14:paraId="6442FD79" w14:textId="77777777" w:rsidR="0053766C" w:rsidRDefault="0053766C">
            <w:pPr>
              <w:pStyle w:val="TableParagraph"/>
              <w:rPr>
                <w:sz w:val="20"/>
              </w:rPr>
            </w:pPr>
          </w:p>
          <w:p w14:paraId="79030636" w14:textId="77777777" w:rsidR="0053766C" w:rsidRDefault="0053766C">
            <w:pPr>
              <w:pStyle w:val="TableParagraph"/>
              <w:spacing w:before="1"/>
              <w:rPr>
                <w:sz w:val="20"/>
              </w:rPr>
            </w:pPr>
          </w:p>
          <w:p w14:paraId="04123E1B" w14:textId="77777777" w:rsidR="0053766C" w:rsidRDefault="004639A6">
            <w:pPr>
              <w:pStyle w:val="TableParagraph"/>
              <w:numPr>
                <w:ilvl w:val="0"/>
                <w:numId w:val="97"/>
              </w:numPr>
              <w:tabs>
                <w:tab w:val="left" w:pos="394"/>
              </w:tabs>
              <w:ind w:right="43" w:firstLine="0"/>
              <w:jc w:val="both"/>
              <w:rPr>
                <w:sz w:val="20"/>
              </w:rPr>
            </w:pPr>
            <w:r>
              <w:rPr>
                <w:sz w:val="20"/>
              </w:rPr>
              <w:t>ensuring that such information on ambient air quality is made available to the public;</w:t>
            </w:r>
          </w:p>
          <w:p w14:paraId="4AE54848" w14:textId="77777777" w:rsidR="0053766C" w:rsidRDefault="0053766C">
            <w:pPr>
              <w:pStyle w:val="TableParagraph"/>
              <w:rPr>
                <w:sz w:val="20"/>
              </w:rPr>
            </w:pPr>
          </w:p>
          <w:p w14:paraId="5912CE04" w14:textId="77777777" w:rsidR="0053766C" w:rsidRDefault="0053766C">
            <w:pPr>
              <w:pStyle w:val="TableParagraph"/>
              <w:rPr>
                <w:sz w:val="20"/>
              </w:rPr>
            </w:pPr>
          </w:p>
          <w:p w14:paraId="417663D1" w14:textId="77777777" w:rsidR="0053766C" w:rsidRDefault="0053766C">
            <w:pPr>
              <w:pStyle w:val="TableParagraph"/>
              <w:spacing w:before="229"/>
              <w:rPr>
                <w:sz w:val="20"/>
              </w:rPr>
            </w:pPr>
          </w:p>
          <w:p w14:paraId="75E02622" w14:textId="77777777" w:rsidR="0053766C" w:rsidRDefault="004639A6">
            <w:pPr>
              <w:pStyle w:val="TableParagraph"/>
              <w:numPr>
                <w:ilvl w:val="0"/>
                <w:numId w:val="97"/>
              </w:numPr>
              <w:tabs>
                <w:tab w:val="left" w:pos="271"/>
              </w:tabs>
              <w:spacing w:before="1"/>
              <w:ind w:left="271" w:hanging="214"/>
              <w:jc w:val="both"/>
              <w:rPr>
                <w:sz w:val="20"/>
              </w:rPr>
            </w:pPr>
            <w:r>
              <w:rPr>
                <w:sz w:val="20"/>
              </w:rPr>
              <w:t>maintaining</w:t>
            </w:r>
            <w:r>
              <w:rPr>
                <w:spacing w:val="9"/>
                <w:sz w:val="20"/>
              </w:rPr>
              <w:t xml:space="preserve"> </w:t>
            </w:r>
            <w:r>
              <w:rPr>
                <w:sz w:val="20"/>
              </w:rPr>
              <w:t>air</w:t>
            </w:r>
            <w:r>
              <w:rPr>
                <w:spacing w:val="7"/>
                <w:sz w:val="20"/>
              </w:rPr>
              <w:t xml:space="preserve"> </w:t>
            </w:r>
            <w:r>
              <w:rPr>
                <w:spacing w:val="-2"/>
                <w:sz w:val="20"/>
              </w:rPr>
              <w:t>quality</w:t>
            </w:r>
          </w:p>
        </w:tc>
        <w:tc>
          <w:tcPr>
            <w:tcW w:w="1467" w:type="dxa"/>
          </w:tcPr>
          <w:p w14:paraId="3323E50E" w14:textId="77777777" w:rsidR="0053766C" w:rsidRDefault="0053766C">
            <w:pPr>
              <w:pStyle w:val="TableParagraph"/>
              <w:rPr>
                <w:sz w:val="20"/>
              </w:rPr>
            </w:pPr>
          </w:p>
          <w:p w14:paraId="031729EC" w14:textId="77777777" w:rsidR="0053766C" w:rsidRDefault="0053766C">
            <w:pPr>
              <w:pStyle w:val="TableParagraph"/>
              <w:rPr>
                <w:sz w:val="20"/>
              </w:rPr>
            </w:pPr>
          </w:p>
          <w:p w14:paraId="2AB0026D" w14:textId="77777777" w:rsidR="0053766C" w:rsidRDefault="0053766C">
            <w:pPr>
              <w:pStyle w:val="TableParagraph"/>
              <w:rPr>
                <w:sz w:val="20"/>
              </w:rPr>
            </w:pPr>
          </w:p>
          <w:p w14:paraId="3D59D236" w14:textId="77777777" w:rsidR="0053766C" w:rsidRDefault="0053766C">
            <w:pPr>
              <w:pStyle w:val="TableParagraph"/>
              <w:rPr>
                <w:sz w:val="20"/>
              </w:rPr>
            </w:pPr>
          </w:p>
          <w:p w14:paraId="39E23E74" w14:textId="77777777" w:rsidR="0053766C" w:rsidRDefault="0053766C">
            <w:pPr>
              <w:pStyle w:val="TableParagraph"/>
              <w:spacing w:before="50"/>
              <w:rPr>
                <w:sz w:val="20"/>
              </w:rPr>
            </w:pPr>
          </w:p>
          <w:p w14:paraId="3782C401" w14:textId="77777777" w:rsidR="0053766C" w:rsidRDefault="004639A6">
            <w:pPr>
              <w:pStyle w:val="TableParagraph"/>
              <w:ind w:left="57"/>
              <w:rPr>
                <w:sz w:val="20"/>
              </w:rPr>
            </w:pPr>
            <w:r>
              <w:rPr>
                <w:spacing w:val="-5"/>
                <w:sz w:val="20"/>
              </w:rPr>
              <w:t>0.1</w:t>
            </w:r>
          </w:p>
          <w:p w14:paraId="2EA6285D" w14:textId="77777777" w:rsidR="0053766C" w:rsidRDefault="004639A6">
            <w:pPr>
              <w:pStyle w:val="TableParagraph"/>
              <w:spacing w:before="121"/>
              <w:ind w:left="57"/>
              <w:rPr>
                <w:sz w:val="20"/>
              </w:rPr>
            </w:pPr>
            <w:r>
              <w:rPr>
                <w:spacing w:val="-2"/>
                <w:sz w:val="20"/>
              </w:rPr>
              <w:t>2.1.1</w:t>
            </w:r>
          </w:p>
          <w:p w14:paraId="376754FF" w14:textId="77777777" w:rsidR="0053766C" w:rsidRDefault="0053766C">
            <w:pPr>
              <w:pStyle w:val="TableParagraph"/>
              <w:rPr>
                <w:sz w:val="20"/>
              </w:rPr>
            </w:pPr>
          </w:p>
          <w:p w14:paraId="123492FB" w14:textId="77777777" w:rsidR="0053766C" w:rsidRDefault="0053766C">
            <w:pPr>
              <w:pStyle w:val="TableParagraph"/>
              <w:rPr>
                <w:sz w:val="20"/>
              </w:rPr>
            </w:pPr>
          </w:p>
          <w:p w14:paraId="05F76095" w14:textId="77777777" w:rsidR="0053766C" w:rsidRDefault="0053766C">
            <w:pPr>
              <w:pStyle w:val="TableParagraph"/>
              <w:rPr>
                <w:sz w:val="20"/>
              </w:rPr>
            </w:pPr>
          </w:p>
          <w:p w14:paraId="7E40ECD9" w14:textId="77777777" w:rsidR="0053766C" w:rsidRDefault="0053766C">
            <w:pPr>
              <w:pStyle w:val="TableParagraph"/>
              <w:rPr>
                <w:sz w:val="20"/>
              </w:rPr>
            </w:pPr>
          </w:p>
          <w:p w14:paraId="1BCB2DEE" w14:textId="77777777" w:rsidR="0053766C" w:rsidRDefault="0053766C">
            <w:pPr>
              <w:pStyle w:val="TableParagraph"/>
              <w:rPr>
                <w:sz w:val="20"/>
              </w:rPr>
            </w:pPr>
          </w:p>
          <w:p w14:paraId="5CADC8EB" w14:textId="77777777" w:rsidR="0053766C" w:rsidRDefault="0053766C">
            <w:pPr>
              <w:pStyle w:val="TableParagraph"/>
              <w:rPr>
                <w:sz w:val="20"/>
              </w:rPr>
            </w:pPr>
          </w:p>
          <w:p w14:paraId="1201C7D3" w14:textId="77777777" w:rsidR="0053766C" w:rsidRDefault="0053766C">
            <w:pPr>
              <w:pStyle w:val="TableParagraph"/>
              <w:rPr>
                <w:sz w:val="20"/>
              </w:rPr>
            </w:pPr>
          </w:p>
          <w:p w14:paraId="695BA511" w14:textId="77777777" w:rsidR="0053766C" w:rsidRDefault="0053766C">
            <w:pPr>
              <w:pStyle w:val="TableParagraph"/>
              <w:spacing w:before="30"/>
              <w:rPr>
                <w:sz w:val="20"/>
              </w:rPr>
            </w:pPr>
          </w:p>
          <w:p w14:paraId="7BD87EF3" w14:textId="77777777" w:rsidR="0053766C" w:rsidRDefault="004639A6">
            <w:pPr>
              <w:pStyle w:val="TableParagraph"/>
              <w:ind w:left="57"/>
              <w:rPr>
                <w:sz w:val="20"/>
              </w:rPr>
            </w:pPr>
            <w:r>
              <w:rPr>
                <w:spacing w:val="-5"/>
                <w:sz w:val="20"/>
              </w:rPr>
              <w:t>0.1</w:t>
            </w:r>
          </w:p>
          <w:p w14:paraId="3B8B2132" w14:textId="77777777" w:rsidR="0053766C" w:rsidRDefault="004639A6">
            <w:pPr>
              <w:pStyle w:val="TableParagraph"/>
              <w:spacing w:before="118"/>
              <w:ind w:left="57"/>
              <w:rPr>
                <w:sz w:val="20"/>
              </w:rPr>
            </w:pPr>
            <w:r>
              <w:rPr>
                <w:spacing w:val="-2"/>
                <w:sz w:val="20"/>
              </w:rPr>
              <w:t>2.1.6</w:t>
            </w:r>
          </w:p>
          <w:p w14:paraId="63854AD0" w14:textId="77777777" w:rsidR="0053766C" w:rsidRDefault="0053766C">
            <w:pPr>
              <w:pStyle w:val="TableParagraph"/>
              <w:rPr>
                <w:sz w:val="20"/>
              </w:rPr>
            </w:pPr>
          </w:p>
          <w:p w14:paraId="0B93EAA1" w14:textId="77777777" w:rsidR="0053766C" w:rsidRDefault="0053766C">
            <w:pPr>
              <w:pStyle w:val="TableParagraph"/>
              <w:rPr>
                <w:sz w:val="20"/>
              </w:rPr>
            </w:pPr>
          </w:p>
          <w:p w14:paraId="449CC687" w14:textId="77777777" w:rsidR="0053766C" w:rsidRDefault="0053766C">
            <w:pPr>
              <w:pStyle w:val="TableParagraph"/>
              <w:rPr>
                <w:sz w:val="20"/>
              </w:rPr>
            </w:pPr>
          </w:p>
          <w:p w14:paraId="4D79110B" w14:textId="77777777" w:rsidR="0053766C" w:rsidRDefault="0053766C">
            <w:pPr>
              <w:pStyle w:val="TableParagraph"/>
              <w:rPr>
                <w:sz w:val="20"/>
              </w:rPr>
            </w:pPr>
          </w:p>
          <w:p w14:paraId="388FB155" w14:textId="77777777" w:rsidR="0053766C" w:rsidRDefault="0053766C">
            <w:pPr>
              <w:pStyle w:val="TableParagraph"/>
              <w:rPr>
                <w:sz w:val="20"/>
              </w:rPr>
            </w:pPr>
          </w:p>
          <w:p w14:paraId="7B92D7A7" w14:textId="77777777" w:rsidR="0053766C" w:rsidRDefault="0053766C">
            <w:pPr>
              <w:pStyle w:val="TableParagraph"/>
              <w:rPr>
                <w:sz w:val="20"/>
              </w:rPr>
            </w:pPr>
          </w:p>
          <w:p w14:paraId="4B681056" w14:textId="77777777" w:rsidR="0053766C" w:rsidRDefault="0053766C">
            <w:pPr>
              <w:pStyle w:val="TableParagraph"/>
              <w:rPr>
                <w:sz w:val="20"/>
              </w:rPr>
            </w:pPr>
          </w:p>
          <w:p w14:paraId="72479805" w14:textId="77777777" w:rsidR="0053766C" w:rsidRDefault="0053766C">
            <w:pPr>
              <w:pStyle w:val="TableParagraph"/>
              <w:spacing w:before="31"/>
              <w:rPr>
                <w:sz w:val="20"/>
              </w:rPr>
            </w:pPr>
          </w:p>
          <w:p w14:paraId="3F9FDD6B" w14:textId="77777777" w:rsidR="0053766C" w:rsidRDefault="004639A6">
            <w:pPr>
              <w:pStyle w:val="TableParagraph"/>
              <w:ind w:left="57"/>
              <w:rPr>
                <w:sz w:val="20"/>
              </w:rPr>
            </w:pPr>
            <w:r>
              <w:rPr>
                <w:spacing w:val="-5"/>
                <w:sz w:val="20"/>
              </w:rPr>
              <w:t>0.1</w:t>
            </w:r>
          </w:p>
          <w:p w14:paraId="72FE3765" w14:textId="77777777" w:rsidR="0053766C" w:rsidRDefault="004639A6">
            <w:pPr>
              <w:pStyle w:val="TableParagraph"/>
              <w:spacing w:before="120"/>
              <w:ind w:left="57"/>
              <w:rPr>
                <w:sz w:val="20"/>
              </w:rPr>
            </w:pPr>
            <w:r>
              <w:rPr>
                <w:spacing w:val="-2"/>
                <w:sz w:val="20"/>
              </w:rPr>
              <w:t>2.1.3</w:t>
            </w:r>
          </w:p>
          <w:p w14:paraId="1DA0229E" w14:textId="77777777" w:rsidR="0053766C" w:rsidRDefault="004639A6">
            <w:pPr>
              <w:pStyle w:val="TableParagraph"/>
              <w:spacing w:before="121"/>
              <w:ind w:left="57"/>
              <w:rPr>
                <w:sz w:val="20"/>
              </w:rPr>
            </w:pPr>
            <w:r>
              <w:rPr>
                <w:spacing w:val="-2"/>
                <w:sz w:val="20"/>
              </w:rPr>
              <w:t>2.1.6</w:t>
            </w:r>
          </w:p>
          <w:p w14:paraId="235CC3DE" w14:textId="77777777" w:rsidR="0053766C" w:rsidRDefault="0053766C">
            <w:pPr>
              <w:pStyle w:val="TableParagraph"/>
              <w:rPr>
                <w:sz w:val="20"/>
              </w:rPr>
            </w:pPr>
          </w:p>
          <w:p w14:paraId="38D2E587" w14:textId="77777777" w:rsidR="0053766C" w:rsidRDefault="0053766C">
            <w:pPr>
              <w:pStyle w:val="TableParagraph"/>
              <w:rPr>
                <w:sz w:val="20"/>
              </w:rPr>
            </w:pPr>
          </w:p>
          <w:p w14:paraId="0DBC49A2" w14:textId="77777777" w:rsidR="0053766C" w:rsidRDefault="0053766C">
            <w:pPr>
              <w:pStyle w:val="TableParagraph"/>
              <w:rPr>
                <w:sz w:val="20"/>
              </w:rPr>
            </w:pPr>
          </w:p>
          <w:p w14:paraId="0B617A50" w14:textId="77777777" w:rsidR="0053766C" w:rsidRDefault="0053766C">
            <w:pPr>
              <w:pStyle w:val="TableParagraph"/>
              <w:rPr>
                <w:sz w:val="20"/>
              </w:rPr>
            </w:pPr>
          </w:p>
          <w:p w14:paraId="359DF3DA" w14:textId="77777777" w:rsidR="0053766C" w:rsidRDefault="0053766C">
            <w:pPr>
              <w:pStyle w:val="TableParagraph"/>
              <w:rPr>
                <w:sz w:val="20"/>
              </w:rPr>
            </w:pPr>
          </w:p>
          <w:p w14:paraId="07A0D328" w14:textId="77777777" w:rsidR="0053766C" w:rsidRDefault="0053766C">
            <w:pPr>
              <w:pStyle w:val="TableParagraph"/>
              <w:spacing w:before="139"/>
              <w:rPr>
                <w:sz w:val="20"/>
              </w:rPr>
            </w:pPr>
          </w:p>
          <w:p w14:paraId="3FD15AA8" w14:textId="77777777" w:rsidR="0053766C" w:rsidRDefault="004639A6">
            <w:pPr>
              <w:pStyle w:val="TableParagraph"/>
              <w:ind w:left="57"/>
              <w:rPr>
                <w:sz w:val="20"/>
              </w:rPr>
            </w:pPr>
            <w:r>
              <w:rPr>
                <w:spacing w:val="-5"/>
                <w:sz w:val="20"/>
              </w:rPr>
              <w:t>0.1</w:t>
            </w:r>
          </w:p>
          <w:p w14:paraId="5D8FB08D" w14:textId="77777777" w:rsidR="0053766C" w:rsidRDefault="004639A6">
            <w:pPr>
              <w:pStyle w:val="TableParagraph"/>
              <w:spacing w:before="121"/>
              <w:ind w:left="57"/>
              <w:rPr>
                <w:sz w:val="20"/>
              </w:rPr>
            </w:pPr>
            <w:r>
              <w:rPr>
                <w:spacing w:val="-2"/>
                <w:sz w:val="20"/>
              </w:rPr>
              <w:t>2.1.7.</w:t>
            </w:r>
          </w:p>
        </w:tc>
        <w:tc>
          <w:tcPr>
            <w:tcW w:w="3908" w:type="dxa"/>
          </w:tcPr>
          <w:p w14:paraId="6C750309" w14:textId="77777777" w:rsidR="0053766C" w:rsidRDefault="0053766C">
            <w:pPr>
              <w:pStyle w:val="TableParagraph"/>
              <w:rPr>
                <w:sz w:val="20"/>
              </w:rPr>
            </w:pPr>
          </w:p>
          <w:p w14:paraId="60026D19" w14:textId="77777777" w:rsidR="0053766C" w:rsidRDefault="0053766C">
            <w:pPr>
              <w:pStyle w:val="TableParagraph"/>
              <w:rPr>
                <w:sz w:val="20"/>
              </w:rPr>
            </w:pPr>
          </w:p>
          <w:p w14:paraId="58204999" w14:textId="77777777" w:rsidR="0053766C" w:rsidRDefault="0053766C">
            <w:pPr>
              <w:pStyle w:val="TableParagraph"/>
              <w:rPr>
                <w:sz w:val="20"/>
              </w:rPr>
            </w:pPr>
          </w:p>
          <w:p w14:paraId="69B45389" w14:textId="77777777" w:rsidR="0053766C" w:rsidRDefault="0053766C">
            <w:pPr>
              <w:pStyle w:val="TableParagraph"/>
              <w:spacing w:before="28"/>
              <w:rPr>
                <w:sz w:val="20"/>
              </w:rPr>
            </w:pPr>
          </w:p>
          <w:p w14:paraId="45F5B09F" w14:textId="77777777" w:rsidR="0053766C" w:rsidRDefault="004639A6">
            <w:pPr>
              <w:pStyle w:val="TableParagraph"/>
              <w:ind w:left="55" w:right="50"/>
              <w:jc w:val="both"/>
              <w:rPr>
                <w:sz w:val="20"/>
              </w:rPr>
            </w:pPr>
            <w:r>
              <w:rPr>
                <w:sz w:val="20"/>
              </w:rPr>
              <w:t>1) дефинисањем и утврђивањем захтева квалитета ваздуха како би се спречило или умањило</w:t>
            </w:r>
            <w:r>
              <w:rPr>
                <w:spacing w:val="-7"/>
                <w:sz w:val="20"/>
              </w:rPr>
              <w:t xml:space="preserve"> </w:t>
            </w:r>
            <w:r>
              <w:rPr>
                <w:sz w:val="20"/>
              </w:rPr>
              <w:t>штетно</w:t>
            </w:r>
            <w:r>
              <w:rPr>
                <w:spacing w:val="-7"/>
                <w:sz w:val="20"/>
              </w:rPr>
              <w:t xml:space="preserve"> </w:t>
            </w:r>
            <w:r>
              <w:rPr>
                <w:sz w:val="20"/>
              </w:rPr>
              <w:t>дејство</w:t>
            </w:r>
            <w:r>
              <w:rPr>
                <w:spacing w:val="-7"/>
                <w:sz w:val="20"/>
              </w:rPr>
              <w:t xml:space="preserve"> </w:t>
            </w:r>
            <w:r>
              <w:rPr>
                <w:sz w:val="20"/>
              </w:rPr>
              <w:t>на</w:t>
            </w:r>
            <w:r>
              <w:rPr>
                <w:spacing w:val="-6"/>
                <w:sz w:val="20"/>
              </w:rPr>
              <w:t xml:space="preserve"> </w:t>
            </w:r>
            <w:r>
              <w:rPr>
                <w:sz w:val="20"/>
              </w:rPr>
              <w:t>људско</w:t>
            </w:r>
            <w:r>
              <w:rPr>
                <w:spacing w:val="-7"/>
                <w:sz w:val="20"/>
              </w:rPr>
              <w:t xml:space="preserve"> </w:t>
            </w:r>
            <w:r>
              <w:rPr>
                <w:sz w:val="20"/>
              </w:rPr>
              <w:t>здравље и/или животну средину;</w:t>
            </w:r>
          </w:p>
          <w:p w14:paraId="7D859548" w14:textId="77777777" w:rsidR="0053766C" w:rsidRDefault="0053766C">
            <w:pPr>
              <w:pStyle w:val="TableParagraph"/>
              <w:rPr>
                <w:sz w:val="20"/>
              </w:rPr>
            </w:pPr>
          </w:p>
          <w:p w14:paraId="08BCDCFA" w14:textId="77777777" w:rsidR="0053766C" w:rsidRDefault="0053766C">
            <w:pPr>
              <w:pStyle w:val="TableParagraph"/>
              <w:rPr>
                <w:sz w:val="20"/>
              </w:rPr>
            </w:pPr>
          </w:p>
          <w:p w14:paraId="50761300" w14:textId="77777777" w:rsidR="0053766C" w:rsidRDefault="0053766C">
            <w:pPr>
              <w:pStyle w:val="TableParagraph"/>
              <w:rPr>
                <w:sz w:val="20"/>
              </w:rPr>
            </w:pPr>
          </w:p>
          <w:p w14:paraId="5CC3B8F8" w14:textId="77777777" w:rsidR="0053766C" w:rsidRDefault="0053766C">
            <w:pPr>
              <w:pStyle w:val="TableParagraph"/>
              <w:rPr>
                <w:sz w:val="20"/>
              </w:rPr>
            </w:pPr>
          </w:p>
          <w:p w14:paraId="5B9BF75B" w14:textId="77777777" w:rsidR="0053766C" w:rsidRDefault="0053766C">
            <w:pPr>
              <w:pStyle w:val="TableParagraph"/>
              <w:rPr>
                <w:sz w:val="20"/>
              </w:rPr>
            </w:pPr>
          </w:p>
          <w:p w14:paraId="096D422B" w14:textId="77777777" w:rsidR="0053766C" w:rsidRDefault="0053766C">
            <w:pPr>
              <w:pStyle w:val="TableParagraph"/>
              <w:spacing w:before="72"/>
              <w:rPr>
                <w:sz w:val="20"/>
              </w:rPr>
            </w:pPr>
          </w:p>
          <w:p w14:paraId="3F901282" w14:textId="77777777" w:rsidR="0053766C" w:rsidRDefault="004639A6">
            <w:pPr>
              <w:pStyle w:val="TableParagraph"/>
              <w:ind w:left="55" w:right="50"/>
              <w:jc w:val="both"/>
              <w:rPr>
                <w:sz w:val="20"/>
              </w:rPr>
            </w:pPr>
            <w:r>
              <w:rPr>
                <w:sz w:val="20"/>
              </w:rPr>
              <w:t>6) праћењем, прибављањем и процењивањем одговарајућих података о квалитету ваздуха на основу мерења и стандардизованих метода;</w:t>
            </w:r>
          </w:p>
          <w:p w14:paraId="1522E97C" w14:textId="77777777" w:rsidR="0053766C" w:rsidRDefault="0053766C">
            <w:pPr>
              <w:pStyle w:val="TableParagraph"/>
              <w:rPr>
                <w:sz w:val="20"/>
              </w:rPr>
            </w:pPr>
          </w:p>
          <w:p w14:paraId="7763EEDE" w14:textId="77777777" w:rsidR="0053766C" w:rsidRDefault="0053766C">
            <w:pPr>
              <w:pStyle w:val="TableParagraph"/>
              <w:rPr>
                <w:sz w:val="20"/>
              </w:rPr>
            </w:pPr>
          </w:p>
          <w:p w14:paraId="4FCFBD06" w14:textId="77777777" w:rsidR="0053766C" w:rsidRDefault="0053766C">
            <w:pPr>
              <w:pStyle w:val="TableParagraph"/>
              <w:rPr>
                <w:sz w:val="20"/>
              </w:rPr>
            </w:pPr>
          </w:p>
          <w:p w14:paraId="6F936B1D" w14:textId="77777777" w:rsidR="0053766C" w:rsidRDefault="0053766C">
            <w:pPr>
              <w:pStyle w:val="TableParagraph"/>
              <w:rPr>
                <w:sz w:val="20"/>
              </w:rPr>
            </w:pPr>
          </w:p>
          <w:p w14:paraId="058132DF" w14:textId="77777777" w:rsidR="0053766C" w:rsidRDefault="0053766C">
            <w:pPr>
              <w:pStyle w:val="TableParagraph"/>
              <w:spacing w:before="141"/>
              <w:rPr>
                <w:sz w:val="20"/>
              </w:rPr>
            </w:pPr>
          </w:p>
          <w:p w14:paraId="488947E3" w14:textId="77777777" w:rsidR="0053766C" w:rsidRDefault="004639A6">
            <w:pPr>
              <w:pStyle w:val="TableParagraph"/>
              <w:ind w:left="55" w:right="49"/>
              <w:jc w:val="both"/>
              <w:rPr>
                <w:sz w:val="20"/>
              </w:rPr>
            </w:pPr>
            <w:r>
              <w:rPr>
                <w:sz w:val="20"/>
              </w:rPr>
              <w:t>3) очувањем и побољшањем квалитета ваздуха кроз утврђивање и остваривање мера заштите како би се спречиле или смањиле штетне последице по здравље људи и/или животну средину;</w:t>
            </w:r>
          </w:p>
          <w:p w14:paraId="5597B61E" w14:textId="77777777" w:rsidR="0053766C" w:rsidRDefault="004639A6">
            <w:pPr>
              <w:pStyle w:val="TableParagraph"/>
              <w:numPr>
                <w:ilvl w:val="0"/>
                <w:numId w:val="96"/>
              </w:numPr>
              <w:tabs>
                <w:tab w:val="left" w:pos="699"/>
              </w:tabs>
              <w:spacing w:before="149"/>
              <w:ind w:right="50" w:firstLine="0"/>
              <w:jc w:val="both"/>
              <w:rPr>
                <w:sz w:val="20"/>
              </w:rPr>
            </w:pPr>
            <w:r>
              <w:rPr>
                <w:sz w:val="20"/>
              </w:rPr>
              <w:t>праћењем, прибављањем и процењивањем одговарајућих података о квалитету ваздуха на основу мерења и стандардизованих метода;</w:t>
            </w:r>
          </w:p>
          <w:p w14:paraId="383270E5" w14:textId="77777777" w:rsidR="0053766C" w:rsidRDefault="0053766C">
            <w:pPr>
              <w:pStyle w:val="TableParagraph"/>
              <w:rPr>
                <w:sz w:val="20"/>
              </w:rPr>
            </w:pPr>
          </w:p>
          <w:p w14:paraId="0221CC6C" w14:textId="77777777" w:rsidR="0053766C" w:rsidRDefault="0053766C">
            <w:pPr>
              <w:pStyle w:val="TableParagraph"/>
              <w:rPr>
                <w:sz w:val="20"/>
              </w:rPr>
            </w:pPr>
          </w:p>
          <w:p w14:paraId="65AC0CCB" w14:textId="77777777" w:rsidR="0053766C" w:rsidRDefault="0053766C">
            <w:pPr>
              <w:pStyle w:val="TableParagraph"/>
              <w:spacing w:before="69"/>
              <w:rPr>
                <w:sz w:val="20"/>
              </w:rPr>
            </w:pPr>
          </w:p>
          <w:p w14:paraId="1473C57B" w14:textId="77777777" w:rsidR="0053766C" w:rsidRDefault="004639A6">
            <w:pPr>
              <w:pStyle w:val="TableParagraph"/>
              <w:numPr>
                <w:ilvl w:val="0"/>
                <w:numId w:val="96"/>
              </w:numPr>
              <w:tabs>
                <w:tab w:val="left" w:pos="846"/>
                <w:tab w:val="left" w:pos="2773"/>
              </w:tabs>
              <w:spacing w:before="1"/>
              <w:ind w:right="49" w:firstLine="0"/>
              <w:jc w:val="both"/>
              <w:rPr>
                <w:sz w:val="20"/>
              </w:rPr>
            </w:pPr>
            <w:r>
              <w:rPr>
                <w:spacing w:val="-2"/>
                <w:sz w:val="20"/>
              </w:rPr>
              <w:t>обезбеђивањем</w:t>
            </w:r>
            <w:r>
              <w:rPr>
                <w:sz w:val="20"/>
              </w:rPr>
              <w:tab/>
            </w:r>
            <w:r>
              <w:rPr>
                <w:spacing w:val="-2"/>
                <w:sz w:val="20"/>
              </w:rPr>
              <w:t xml:space="preserve">доступности </w:t>
            </w:r>
            <w:r>
              <w:rPr>
                <w:sz w:val="20"/>
              </w:rPr>
              <w:t>информација о квалитету ваздуха;</w:t>
            </w:r>
          </w:p>
          <w:p w14:paraId="386BC239" w14:textId="77777777" w:rsidR="0053766C" w:rsidRDefault="0053766C">
            <w:pPr>
              <w:pStyle w:val="TableParagraph"/>
              <w:rPr>
                <w:sz w:val="20"/>
              </w:rPr>
            </w:pPr>
          </w:p>
          <w:p w14:paraId="1906C393" w14:textId="77777777" w:rsidR="0053766C" w:rsidRDefault="0053766C">
            <w:pPr>
              <w:pStyle w:val="TableParagraph"/>
              <w:rPr>
                <w:sz w:val="20"/>
              </w:rPr>
            </w:pPr>
          </w:p>
          <w:p w14:paraId="3389A117" w14:textId="77777777" w:rsidR="0053766C" w:rsidRDefault="0053766C">
            <w:pPr>
              <w:pStyle w:val="TableParagraph"/>
              <w:rPr>
                <w:sz w:val="20"/>
              </w:rPr>
            </w:pPr>
          </w:p>
          <w:p w14:paraId="41F5BC28" w14:textId="77777777" w:rsidR="0053766C" w:rsidRDefault="0053766C">
            <w:pPr>
              <w:pStyle w:val="TableParagraph"/>
              <w:rPr>
                <w:sz w:val="20"/>
              </w:rPr>
            </w:pPr>
          </w:p>
          <w:p w14:paraId="0B402B58" w14:textId="77777777" w:rsidR="0053766C" w:rsidRDefault="0053766C">
            <w:pPr>
              <w:pStyle w:val="TableParagraph"/>
              <w:spacing w:before="70"/>
              <w:rPr>
                <w:sz w:val="20"/>
              </w:rPr>
            </w:pPr>
          </w:p>
          <w:p w14:paraId="37CB7628" w14:textId="77777777" w:rsidR="0053766C" w:rsidRDefault="004639A6">
            <w:pPr>
              <w:pStyle w:val="TableParagraph"/>
              <w:ind w:left="55"/>
              <w:jc w:val="both"/>
              <w:rPr>
                <w:sz w:val="20"/>
              </w:rPr>
            </w:pPr>
            <w:r>
              <w:rPr>
                <w:sz w:val="20"/>
              </w:rPr>
              <w:t>3)</w:t>
            </w:r>
            <w:r>
              <w:rPr>
                <w:spacing w:val="32"/>
                <w:sz w:val="20"/>
              </w:rPr>
              <w:t xml:space="preserve">  </w:t>
            </w:r>
            <w:r>
              <w:rPr>
                <w:sz w:val="20"/>
              </w:rPr>
              <w:t>очувањем</w:t>
            </w:r>
            <w:r>
              <w:rPr>
                <w:spacing w:val="33"/>
                <w:sz w:val="20"/>
              </w:rPr>
              <w:t xml:space="preserve">  </w:t>
            </w:r>
            <w:r>
              <w:rPr>
                <w:sz w:val="20"/>
              </w:rPr>
              <w:t>и</w:t>
            </w:r>
            <w:r>
              <w:rPr>
                <w:spacing w:val="31"/>
                <w:sz w:val="20"/>
              </w:rPr>
              <w:t xml:space="preserve">  </w:t>
            </w:r>
            <w:r>
              <w:rPr>
                <w:sz w:val="20"/>
              </w:rPr>
              <w:t>побољшањем</w:t>
            </w:r>
            <w:r>
              <w:rPr>
                <w:spacing w:val="33"/>
                <w:sz w:val="20"/>
              </w:rPr>
              <w:t xml:space="preserve">  </w:t>
            </w:r>
            <w:r>
              <w:rPr>
                <w:spacing w:val="-2"/>
                <w:sz w:val="20"/>
              </w:rPr>
              <w:t>квалитета</w:t>
            </w:r>
          </w:p>
        </w:tc>
        <w:tc>
          <w:tcPr>
            <w:tcW w:w="846" w:type="dxa"/>
          </w:tcPr>
          <w:p w14:paraId="1380B64C" w14:textId="77777777" w:rsidR="0053766C" w:rsidRDefault="0053766C">
            <w:pPr>
              <w:pStyle w:val="TableParagraph"/>
              <w:rPr>
                <w:sz w:val="20"/>
              </w:rPr>
            </w:pPr>
          </w:p>
          <w:p w14:paraId="4BDE4C50" w14:textId="77777777" w:rsidR="0053766C" w:rsidRDefault="0053766C">
            <w:pPr>
              <w:pStyle w:val="TableParagraph"/>
              <w:rPr>
                <w:sz w:val="20"/>
              </w:rPr>
            </w:pPr>
          </w:p>
          <w:p w14:paraId="2A227693" w14:textId="77777777" w:rsidR="0053766C" w:rsidRDefault="0053766C">
            <w:pPr>
              <w:pStyle w:val="TableParagraph"/>
              <w:rPr>
                <w:sz w:val="20"/>
              </w:rPr>
            </w:pPr>
          </w:p>
          <w:p w14:paraId="072BB342" w14:textId="77777777" w:rsidR="0053766C" w:rsidRDefault="0053766C">
            <w:pPr>
              <w:pStyle w:val="TableParagraph"/>
              <w:rPr>
                <w:sz w:val="20"/>
              </w:rPr>
            </w:pPr>
          </w:p>
          <w:p w14:paraId="328893E3" w14:textId="77777777" w:rsidR="0053766C" w:rsidRDefault="0053766C">
            <w:pPr>
              <w:pStyle w:val="TableParagraph"/>
              <w:rPr>
                <w:sz w:val="20"/>
              </w:rPr>
            </w:pPr>
          </w:p>
          <w:p w14:paraId="3C9E4C0C" w14:textId="77777777" w:rsidR="0053766C" w:rsidRDefault="0053766C">
            <w:pPr>
              <w:pStyle w:val="TableParagraph"/>
              <w:rPr>
                <w:sz w:val="20"/>
              </w:rPr>
            </w:pPr>
          </w:p>
          <w:p w14:paraId="1FD8475F" w14:textId="77777777" w:rsidR="0053766C" w:rsidRDefault="0053766C">
            <w:pPr>
              <w:pStyle w:val="TableParagraph"/>
              <w:spacing w:before="1"/>
              <w:rPr>
                <w:sz w:val="20"/>
              </w:rPr>
            </w:pPr>
          </w:p>
          <w:p w14:paraId="4736C747" w14:textId="77777777" w:rsidR="0053766C" w:rsidRDefault="004639A6">
            <w:pPr>
              <w:pStyle w:val="TableParagraph"/>
              <w:ind w:left="57"/>
              <w:rPr>
                <w:sz w:val="20"/>
              </w:rPr>
            </w:pPr>
            <w:r>
              <w:rPr>
                <w:spacing w:val="-5"/>
                <w:sz w:val="20"/>
              </w:rPr>
              <w:t>ПУ</w:t>
            </w:r>
          </w:p>
          <w:p w14:paraId="1B87B860" w14:textId="77777777" w:rsidR="0053766C" w:rsidRDefault="0053766C">
            <w:pPr>
              <w:pStyle w:val="TableParagraph"/>
              <w:rPr>
                <w:sz w:val="20"/>
              </w:rPr>
            </w:pPr>
          </w:p>
          <w:p w14:paraId="40B8FC96" w14:textId="77777777" w:rsidR="0053766C" w:rsidRDefault="0053766C">
            <w:pPr>
              <w:pStyle w:val="TableParagraph"/>
              <w:rPr>
                <w:sz w:val="20"/>
              </w:rPr>
            </w:pPr>
          </w:p>
          <w:p w14:paraId="13BEEBCC" w14:textId="77777777" w:rsidR="0053766C" w:rsidRDefault="0053766C">
            <w:pPr>
              <w:pStyle w:val="TableParagraph"/>
              <w:rPr>
                <w:sz w:val="20"/>
              </w:rPr>
            </w:pPr>
          </w:p>
          <w:p w14:paraId="1E68BAC4" w14:textId="77777777" w:rsidR="0053766C" w:rsidRDefault="0053766C">
            <w:pPr>
              <w:pStyle w:val="TableParagraph"/>
              <w:rPr>
                <w:sz w:val="20"/>
              </w:rPr>
            </w:pPr>
          </w:p>
          <w:p w14:paraId="32D1B9E2" w14:textId="77777777" w:rsidR="0053766C" w:rsidRDefault="0053766C">
            <w:pPr>
              <w:pStyle w:val="TableParagraph"/>
              <w:rPr>
                <w:sz w:val="20"/>
              </w:rPr>
            </w:pPr>
          </w:p>
          <w:p w14:paraId="32D4F449" w14:textId="77777777" w:rsidR="0053766C" w:rsidRDefault="0053766C">
            <w:pPr>
              <w:pStyle w:val="TableParagraph"/>
              <w:rPr>
                <w:sz w:val="20"/>
              </w:rPr>
            </w:pPr>
          </w:p>
          <w:p w14:paraId="2EAC5E8D" w14:textId="77777777" w:rsidR="0053766C" w:rsidRDefault="0053766C">
            <w:pPr>
              <w:pStyle w:val="TableParagraph"/>
              <w:rPr>
                <w:sz w:val="20"/>
              </w:rPr>
            </w:pPr>
          </w:p>
          <w:p w14:paraId="25B40C62" w14:textId="77777777" w:rsidR="0053766C" w:rsidRDefault="0053766C">
            <w:pPr>
              <w:pStyle w:val="TableParagraph"/>
              <w:spacing w:before="28"/>
              <w:rPr>
                <w:sz w:val="20"/>
              </w:rPr>
            </w:pPr>
          </w:p>
          <w:p w14:paraId="074BD82F" w14:textId="77777777" w:rsidR="0053766C" w:rsidRDefault="004639A6">
            <w:pPr>
              <w:pStyle w:val="TableParagraph"/>
              <w:ind w:left="57"/>
              <w:rPr>
                <w:sz w:val="20"/>
              </w:rPr>
            </w:pPr>
            <w:r>
              <w:rPr>
                <w:spacing w:val="-5"/>
                <w:sz w:val="20"/>
              </w:rPr>
              <w:t>ПУ</w:t>
            </w:r>
          </w:p>
          <w:p w14:paraId="03B1289E" w14:textId="77777777" w:rsidR="0053766C" w:rsidRDefault="0053766C">
            <w:pPr>
              <w:pStyle w:val="TableParagraph"/>
              <w:rPr>
                <w:sz w:val="20"/>
              </w:rPr>
            </w:pPr>
          </w:p>
          <w:p w14:paraId="3E6FE8F3" w14:textId="77777777" w:rsidR="0053766C" w:rsidRDefault="0053766C">
            <w:pPr>
              <w:pStyle w:val="TableParagraph"/>
              <w:rPr>
                <w:sz w:val="20"/>
              </w:rPr>
            </w:pPr>
          </w:p>
          <w:p w14:paraId="66488AEA" w14:textId="77777777" w:rsidR="0053766C" w:rsidRDefault="0053766C">
            <w:pPr>
              <w:pStyle w:val="TableParagraph"/>
              <w:rPr>
                <w:sz w:val="20"/>
              </w:rPr>
            </w:pPr>
          </w:p>
          <w:p w14:paraId="08062EA5" w14:textId="77777777" w:rsidR="0053766C" w:rsidRDefault="0053766C">
            <w:pPr>
              <w:pStyle w:val="TableParagraph"/>
              <w:rPr>
                <w:sz w:val="20"/>
              </w:rPr>
            </w:pPr>
          </w:p>
          <w:p w14:paraId="7038182D" w14:textId="77777777" w:rsidR="0053766C" w:rsidRDefault="0053766C">
            <w:pPr>
              <w:pStyle w:val="TableParagraph"/>
              <w:rPr>
                <w:sz w:val="20"/>
              </w:rPr>
            </w:pPr>
          </w:p>
          <w:p w14:paraId="330464F1" w14:textId="77777777" w:rsidR="0053766C" w:rsidRDefault="0053766C">
            <w:pPr>
              <w:pStyle w:val="TableParagraph"/>
              <w:rPr>
                <w:sz w:val="20"/>
              </w:rPr>
            </w:pPr>
          </w:p>
          <w:p w14:paraId="4AA14F49" w14:textId="77777777" w:rsidR="0053766C" w:rsidRDefault="0053766C">
            <w:pPr>
              <w:pStyle w:val="TableParagraph"/>
              <w:rPr>
                <w:sz w:val="20"/>
              </w:rPr>
            </w:pPr>
          </w:p>
          <w:p w14:paraId="296B8647" w14:textId="77777777" w:rsidR="0053766C" w:rsidRDefault="0053766C">
            <w:pPr>
              <w:pStyle w:val="TableParagraph"/>
              <w:spacing w:before="30"/>
              <w:rPr>
                <w:sz w:val="20"/>
              </w:rPr>
            </w:pPr>
          </w:p>
          <w:p w14:paraId="1D0B14B5" w14:textId="77777777" w:rsidR="0053766C" w:rsidRDefault="004639A6">
            <w:pPr>
              <w:pStyle w:val="TableParagraph"/>
              <w:ind w:left="57"/>
              <w:rPr>
                <w:sz w:val="20"/>
              </w:rPr>
            </w:pPr>
            <w:r>
              <w:rPr>
                <w:spacing w:val="-5"/>
                <w:sz w:val="20"/>
              </w:rPr>
              <w:t>ПУ</w:t>
            </w:r>
          </w:p>
          <w:p w14:paraId="4D261F19" w14:textId="77777777" w:rsidR="0053766C" w:rsidRDefault="0053766C">
            <w:pPr>
              <w:pStyle w:val="TableParagraph"/>
              <w:rPr>
                <w:sz w:val="20"/>
              </w:rPr>
            </w:pPr>
          </w:p>
          <w:p w14:paraId="4A83D687" w14:textId="77777777" w:rsidR="0053766C" w:rsidRDefault="0053766C">
            <w:pPr>
              <w:pStyle w:val="TableParagraph"/>
              <w:rPr>
                <w:sz w:val="20"/>
              </w:rPr>
            </w:pPr>
          </w:p>
          <w:p w14:paraId="3EC9C7B8" w14:textId="77777777" w:rsidR="0053766C" w:rsidRDefault="0053766C">
            <w:pPr>
              <w:pStyle w:val="TableParagraph"/>
              <w:rPr>
                <w:sz w:val="20"/>
              </w:rPr>
            </w:pPr>
          </w:p>
          <w:p w14:paraId="5DFFAD0B" w14:textId="77777777" w:rsidR="0053766C" w:rsidRDefault="0053766C">
            <w:pPr>
              <w:pStyle w:val="TableParagraph"/>
              <w:rPr>
                <w:sz w:val="20"/>
              </w:rPr>
            </w:pPr>
          </w:p>
          <w:p w14:paraId="349E589D" w14:textId="77777777" w:rsidR="0053766C" w:rsidRDefault="0053766C">
            <w:pPr>
              <w:pStyle w:val="TableParagraph"/>
              <w:rPr>
                <w:sz w:val="20"/>
              </w:rPr>
            </w:pPr>
          </w:p>
          <w:p w14:paraId="39BA3BCD" w14:textId="77777777" w:rsidR="0053766C" w:rsidRDefault="0053766C">
            <w:pPr>
              <w:pStyle w:val="TableParagraph"/>
              <w:rPr>
                <w:sz w:val="20"/>
              </w:rPr>
            </w:pPr>
          </w:p>
          <w:p w14:paraId="38950D3A" w14:textId="77777777" w:rsidR="0053766C" w:rsidRDefault="0053766C">
            <w:pPr>
              <w:pStyle w:val="TableParagraph"/>
              <w:rPr>
                <w:sz w:val="20"/>
              </w:rPr>
            </w:pPr>
          </w:p>
          <w:p w14:paraId="4929372C" w14:textId="77777777" w:rsidR="0053766C" w:rsidRDefault="0053766C">
            <w:pPr>
              <w:pStyle w:val="TableParagraph"/>
              <w:rPr>
                <w:sz w:val="20"/>
              </w:rPr>
            </w:pPr>
          </w:p>
          <w:p w14:paraId="4D36694D" w14:textId="77777777" w:rsidR="0053766C" w:rsidRDefault="0053766C">
            <w:pPr>
              <w:pStyle w:val="TableParagraph"/>
              <w:rPr>
                <w:sz w:val="20"/>
              </w:rPr>
            </w:pPr>
          </w:p>
          <w:p w14:paraId="3B729267" w14:textId="77777777" w:rsidR="0053766C" w:rsidRDefault="0053766C">
            <w:pPr>
              <w:pStyle w:val="TableParagraph"/>
              <w:rPr>
                <w:sz w:val="20"/>
              </w:rPr>
            </w:pPr>
          </w:p>
          <w:p w14:paraId="356754AE" w14:textId="77777777" w:rsidR="0053766C" w:rsidRDefault="0053766C">
            <w:pPr>
              <w:pStyle w:val="TableParagraph"/>
              <w:rPr>
                <w:sz w:val="20"/>
              </w:rPr>
            </w:pPr>
          </w:p>
          <w:p w14:paraId="58287A31" w14:textId="77777777" w:rsidR="0053766C" w:rsidRDefault="0053766C">
            <w:pPr>
              <w:pStyle w:val="TableParagraph"/>
              <w:spacing w:before="162"/>
              <w:rPr>
                <w:sz w:val="20"/>
              </w:rPr>
            </w:pPr>
          </w:p>
          <w:p w14:paraId="23E4819E" w14:textId="77777777" w:rsidR="0053766C" w:rsidRDefault="004639A6">
            <w:pPr>
              <w:pStyle w:val="TableParagraph"/>
              <w:spacing w:before="1"/>
              <w:ind w:left="57"/>
              <w:rPr>
                <w:sz w:val="20"/>
              </w:rPr>
            </w:pPr>
            <w:r>
              <w:rPr>
                <w:spacing w:val="-5"/>
                <w:sz w:val="20"/>
              </w:rPr>
              <w:t>ПУ</w:t>
            </w:r>
          </w:p>
        </w:tc>
        <w:tc>
          <w:tcPr>
            <w:tcW w:w="1311" w:type="dxa"/>
          </w:tcPr>
          <w:p w14:paraId="104D5FBF" w14:textId="77777777" w:rsidR="0053766C" w:rsidRDefault="0053766C">
            <w:pPr>
              <w:pStyle w:val="TableParagraph"/>
              <w:rPr>
                <w:sz w:val="18"/>
              </w:rPr>
            </w:pPr>
          </w:p>
        </w:tc>
        <w:tc>
          <w:tcPr>
            <w:tcW w:w="1208" w:type="dxa"/>
          </w:tcPr>
          <w:p w14:paraId="035ED198" w14:textId="77777777" w:rsidR="0053766C" w:rsidRDefault="0053766C">
            <w:pPr>
              <w:pStyle w:val="TableParagraph"/>
              <w:rPr>
                <w:sz w:val="18"/>
              </w:rPr>
            </w:pPr>
          </w:p>
        </w:tc>
      </w:tr>
    </w:tbl>
    <w:p w14:paraId="52640CA0" w14:textId="77777777" w:rsidR="0053766C" w:rsidRDefault="004639A6">
      <w:pPr>
        <w:pStyle w:val="BodyText"/>
        <w:spacing w:before="62"/>
        <w:rPr>
          <w:sz w:val="20"/>
        </w:rPr>
      </w:pPr>
      <w:r>
        <w:rPr>
          <w:noProof/>
          <w:sz w:val="20"/>
        </w:rPr>
        <mc:AlternateContent>
          <mc:Choice Requires="wps">
            <w:drawing>
              <wp:anchor distT="0" distB="0" distL="0" distR="0" simplePos="0" relativeHeight="487587840" behindDoc="1" locked="0" layoutInCell="1" allowOverlap="1" wp14:anchorId="6CBBC694" wp14:editId="7ABE1419">
                <wp:simplePos x="0" y="0"/>
                <wp:positionH relativeFrom="page">
                  <wp:posOffset>118871</wp:posOffset>
                </wp:positionH>
                <wp:positionV relativeFrom="paragraph">
                  <wp:posOffset>201243</wp:posOffset>
                </wp:positionV>
                <wp:extent cx="1829435" cy="762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3" y="0"/>
                              </a:moveTo>
                              <a:lnTo>
                                <a:pt x="0" y="0"/>
                              </a:lnTo>
                              <a:lnTo>
                                <a:pt x="0" y="7620"/>
                              </a:lnTo>
                              <a:lnTo>
                                <a:pt x="1829053" y="7620"/>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8E4460D" id="Graphic 1" o:spid="_x0000_s1026" style="position:absolute;margin-left:9.35pt;margin-top:15.85pt;width:144.05pt;height:.6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" path="m1829053,l,,,7620r1829053,l1829053,xe" fillcolor="black" stroked="f">
                <v:path arrowok="t"/>
                <w10:wrap type="topAndBottom" anchorx="page"/>
              </v:shape>
            </w:pict>
          </mc:Fallback>
        </mc:AlternateContent>
      </w:r>
    </w:p>
    <w:p w14:paraId="6345355B" w14:textId="77777777" w:rsidR="0053766C" w:rsidRDefault="004639A6">
      <w:pPr>
        <w:pStyle w:val="BodyText"/>
        <w:spacing w:before="96"/>
        <w:ind w:left="187"/>
      </w:pPr>
      <w:bookmarkStart w:id="1" w:name="_bookmark0"/>
      <w:bookmarkEnd w:id="1"/>
      <w:r>
        <w:rPr>
          <w:rFonts w:ascii="Arial MT" w:hAnsi="Arial MT"/>
          <w:position w:val="6"/>
          <w:sz w:val="13"/>
        </w:rPr>
        <w:t>1</w:t>
      </w:r>
      <w:r>
        <w:rPr>
          <w:rFonts w:ascii="Arial MT" w:hAnsi="Arial MT"/>
          <w:spacing w:val="15"/>
          <w:position w:val="6"/>
          <w:sz w:val="13"/>
        </w:rPr>
        <w:t xml:space="preserve"> </w:t>
      </w:r>
      <w:r>
        <w:t>Потпуно</w:t>
      </w:r>
      <w:r>
        <w:rPr>
          <w:spacing w:val="-4"/>
        </w:rPr>
        <w:t xml:space="preserve"> </w:t>
      </w:r>
      <w:r>
        <w:t>усклађено</w:t>
      </w:r>
      <w:r>
        <w:rPr>
          <w:spacing w:val="-1"/>
        </w:rPr>
        <w:t xml:space="preserve"> </w:t>
      </w:r>
      <w:r>
        <w:t>-</w:t>
      </w:r>
      <w:r>
        <w:rPr>
          <w:spacing w:val="-2"/>
        </w:rPr>
        <w:t xml:space="preserve"> </w:t>
      </w:r>
      <w:r>
        <w:t>ПУ,</w:t>
      </w:r>
      <w:r>
        <w:rPr>
          <w:spacing w:val="-1"/>
        </w:rPr>
        <w:t xml:space="preserve"> </w:t>
      </w:r>
      <w:r>
        <w:t>делимично</w:t>
      </w:r>
      <w:r>
        <w:rPr>
          <w:spacing w:val="-4"/>
        </w:rPr>
        <w:t xml:space="preserve"> </w:t>
      </w:r>
      <w:r>
        <w:t>усклађено -</w:t>
      </w:r>
      <w:r>
        <w:rPr>
          <w:spacing w:val="-2"/>
        </w:rPr>
        <w:t xml:space="preserve"> </w:t>
      </w:r>
      <w:r>
        <w:t>ДУ,</w:t>
      </w:r>
      <w:r>
        <w:rPr>
          <w:spacing w:val="-3"/>
        </w:rPr>
        <w:t xml:space="preserve"> </w:t>
      </w:r>
      <w:r>
        <w:t>неусклађено -</w:t>
      </w:r>
      <w:r>
        <w:rPr>
          <w:spacing w:val="-2"/>
        </w:rPr>
        <w:t xml:space="preserve"> </w:t>
      </w:r>
      <w:r>
        <w:t>НУ,</w:t>
      </w:r>
      <w:r>
        <w:rPr>
          <w:spacing w:val="-3"/>
        </w:rPr>
        <w:t xml:space="preserve"> </w:t>
      </w:r>
      <w:r>
        <w:t>непреносиво –</w:t>
      </w:r>
      <w:r>
        <w:rPr>
          <w:spacing w:val="-1"/>
        </w:rPr>
        <w:t xml:space="preserve"> </w:t>
      </w:r>
      <w:r>
        <w:rPr>
          <w:spacing w:val="-5"/>
        </w:rPr>
        <w:t>НП</w:t>
      </w:r>
    </w:p>
    <w:p w14:paraId="711CDF17" w14:textId="77777777" w:rsidR="0053766C" w:rsidRDefault="0053766C">
      <w:pPr>
        <w:pStyle w:val="BodyText"/>
        <w:sectPr w:rsidR="0053766C" w:rsidSect="00E75EB0">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16109BE6" w14:textId="77777777">
        <w:trPr>
          <w:trHeight w:val="708"/>
        </w:trPr>
        <w:tc>
          <w:tcPr>
            <w:tcW w:w="720" w:type="dxa"/>
            <w:shd w:val="clear" w:color="auto" w:fill="D9D9D9"/>
          </w:tcPr>
          <w:p w14:paraId="7BA758EF" w14:textId="77777777" w:rsidR="0053766C" w:rsidRDefault="0053766C">
            <w:pPr>
              <w:pStyle w:val="TableParagraph"/>
              <w:spacing w:before="10"/>
              <w:rPr>
                <w:sz w:val="20"/>
              </w:rPr>
            </w:pPr>
          </w:p>
          <w:p w14:paraId="5E0BB219" w14:textId="77777777" w:rsidR="0053766C" w:rsidRDefault="004639A6">
            <w:pPr>
              <w:pStyle w:val="TableParagraph"/>
              <w:ind w:left="62"/>
              <w:rPr>
                <w:sz w:val="20"/>
              </w:rPr>
            </w:pPr>
            <w:r>
              <w:rPr>
                <w:spacing w:val="-5"/>
                <w:sz w:val="20"/>
              </w:rPr>
              <w:t>а)</w:t>
            </w:r>
          </w:p>
        </w:tc>
        <w:tc>
          <w:tcPr>
            <w:tcW w:w="2177" w:type="dxa"/>
            <w:shd w:val="clear" w:color="auto" w:fill="D9D9D9"/>
          </w:tcPr>
          <w:p w14:paraId="01BC4ADE" w14:textId="77777777" w:rsidR="0053766C" w:rsidRDefault="0053766C">
            <w:pPr>
              <w:pStyle w:val="TableParagraph"/>
              <w:spacing w:before="10"/>
              <w:rPr>
                <w:sz w:val="20"/>
              </w:rPr>
            </w:pPr>
          </w:p>
          <w:p w14:paraId="2F90DBB3" w14:textId="77777777" w:rsidR="0053766C" w:rsidRDefault="004639A6">
            <w:pPr>
              <w:pStyle w:val="TableParagraph"/>
              <w:ind w:left="57"/>
              <w:rPr>
                <w:sz w:val="20"/>
              </w:rPr>
            </w:pPr>
            <w:r>
              <w:rPr>
                <w:spacing w:val="-5"/>
                <w:sz w:val="20"/>
              </w:rPr>
              <w:t>а1)</w:t>
            </w:r>
          </w:p>
        </w:tc>
        <w:tc>
          <w:tcPr>
            <w:tcW w:w="1467" w:type="dxa"/>
          </w:tcPr>
          <w:p w14:paraId="63492C95" w14:textId="77777777" w:rsidR="0053766C" w:rsidRDefault="0053766C">
            <w:pPr>
              <w:pStyle w:val="TableParagraph"/>
              <w:spacing w:before="10"/>
              <w:rPr>
                <w:sz w:val="20"/>
              </w:rPr>
            </w:pPr>
          </w:p>
          <w:p w14:paraId="094036B6" w14:textId="77777777" w:rsidR="0053766C" w:rsidRDefault="004639A6">
            <w:pPr>
              <w:pStyle w:val="TableParagraph"/>
              <w:ind w:left="57"/>
              <w:rPr>
                <w:sz w:val="20"/>
              </w:rPr>
            </w:pPr>
            <w:r>
              <w:rPr>
                <w:spacing w:val="-5"/>
                <w:sz w:val="20"/>
              </w:rPr>
              <w:t>б)</w:t>
            </w:r>
          </w:p>
        </w:tc>
        <w:tc>
          <w:tcPr>
            <w:tcW w:w="3908" w:type="dxa"/>
          </w:tcPr>
          <w:p w14:paraId="7F7F8AC7" w14:textId="77777777" w:rsidR="0053766C" w:rsidRDefault="0053766C">
            <w:pPr>
              <w:pStyle w:val="TableParagraph"/>
              <w:spacing w:before="10"/>
              <w:rPr>
                <w:sz w:val="20"/>
              </w:rPr>
            </w:pPr>
          </w:p>
          <w:p w14:paraId="5AFBEA01" w14:textId="77777777" w:rsidR="0053766C" w:rsidRDefault="004639A6">
            <w:pPr>
              <w:pStyle w:val="TableParagraph"/>
              <w:ind w:left="55"/>
              <w:rPr>
                <w:sz w:val="20"/>
              </w:rPr>
            </w:pPr>
            <w:r>
              <w:rPr>
                <w:spacing w:val="-5"/>
                <w:sz w:val="20"/>
              </w:rPr>
              <w:t>б1)</w:t>
            </w:r>
          </w:p>
        </w:tc>
        <w:tc>
          <w:tcPr>
            <w:tcW w:w="846" w:type="dxa"/>
          </w:tcPr>
          <w:p w14:paraId="0D4D0FFE" w14:textId="77777777" w:rsidR="0053766C" w:rsidRDefault="0053766C">
            <w:pPr>
              <w:pStyle w:val="TableParagraph"/>
              <w:spacing w:before="10"/>
              <w:rPr>
                <w:sz w:val="20"/>
              </w:rPr>
            </w:pPr>
          </w:p>
          <w:p w14:paraId="606B3EC4" w14:textId="77777777" w:rsidR="0053766C" w:rsidRDefault="004639A6">
            <w:pPr>
              <w:pStyle w:val="TableParagraph"/>
              <w:ind w:left="57"/>
              <w:rPr>
                <w:sz w:val="20"/>
              </w:rPr>
            </w:pPr>
            <w:r>
              <w:rPr>
                <w:spacing w:val="-5"/>
                <w:sz w:val="20"/>
              </w:rPr>
              <w:t>в)</w:t>
            </w:r>
          </w:p>
        </w:tc>
        <w:tc>
          <w:tcPr>
            <w:tcW w:w="1311" w:type="dxa"/>
          </w:tcPr>
          <w:p w14:paraId="0D53C796" w14:textId="77777777" w:rsidR="0053766C" w:rsidRDefault="0053766C">
            <w:pPr>
              <w:pStyle w:val="TableParagraph"/>
              <w:spacing w:before="10"/>
              <w:rPr>
                <w:sz w:val="20"/>
              </w:rPr>
            </w:pPr>
          </w:p>
          <w:p w14:paraId="621C8BEC" w14:textId="77777777" w:rsidR="0053766C" w:rsidRDefault="004639A6">
            <w:pPr>
              <w:pStyle w:val="TableParagraph"/>
              <w:ind w:left="54"/>
              <w:rPr>
                <w:sz w:val="20"/>
              </w:rPr>
            </w:pPr>
            <w:r>
              <w:rPr>
                <w:spacing w:val="-5"/>
                <w:sz w:val="20"/>
              </w:rPr>
              <w:t>г)</w:t>
            </w:r>
          </w:p>
        </w:tc>
        <w:tc>
          <w:tcPr>
            <w:tcW w:w="1208" w:type="dxa"/>
          </w:tcPr>
          <w:p w14:paraId="7C30D30B" w14:textId="77777777" w:rsidR="0053766C" w:rsidRDefault="0053766C">
            <w:pPr>
              <w:pStyle w:val="TableParagraph"/>
              <w:spacing w:before="10"/>
              <w:rPr>
                <w:sz w:val="20"/>
              </w:rPr>
            </w:pPr>
          </w:p>
          <w:p w14:paraId="781D45ED" w14:textId="77777777" w:rsidR="0053766C" w:rsidRDefault="004639A6">
            <w:pPr>
              <w:pStyle w:val="TableParagraph"/>
              <w:ind w:left="55"/>
              <w:rPr>
                <w:sz w:val="20"/>
              </w:rPr>
            </w:pPr>
            <w:r>
              <w:rPr>
                <w:spacing w:val="-5"/>
                <w:sz w:val="20"/>
              </w:rPr>
              <w:t>д)</w:t>
            </w:r>
          </w:p>
        </w:tc>
      </w:tr>
      <w:tr w:rsidR="0053766C" w14:paraId="127A282C" w14:textId="77777777">
        <w:trPr>
          <w:trHeight w:val="7915"/>
        </w:trPr>
        <w:tc>
          <w:tcPr>
            <w:tcW w:w="720" w:type="dxa"/>
            <w:shd w:val="clear" w:color="auto" w:fill="D9D9D9"/>
          </w:tcPr>
          <w:p w14:paraId="16397157" w14:textId="77777777" w:rsidR="0053766C" w:rsidRDefault="004639A6">
            <w:pPr>
              <w:pStyle w:val="TableParagraph"/>
              <w:spacing w:before="29"/>
              <w:ind w:left="57"/>
              <w:rPr>
                <w:sz w:val="20"/>
              </w:rPr>
            </w:pPr>
            <w:r>
              <w:rPr>
                <w:spacing w:val="-2"/>
                <w:sz w:val="20"/>
              </w:rPr>
              <w:t>1.1.5</w:t>
            </w:r>
          </w:p>
          <w:p w14:paraId="34BDE595" w14:textId="77777777" w:rsidR="0053766C" w:rsidRDefault="0053766C">
            <w:pPr>
              <w:pStyle w:val="TableParagraph"/>
              <w:rPr>
                <w:sz w:val="20"/>
              </w:rPr>
            </w:pPr>
          </w:p>
          <w:p w14:paraId="741D49D6" w14:textId="77777777" w:rsidR="0053766C" w:rsidRDefault="0053766C">
            <w:pPr>
              <w:pStyle w:val="TableParagraph"/>
              <w:rPr>
                <w:sz w:val="20"/>
              </w:rPr>
            </w:pPr>
          </w:p>
          <w:p w14:paraId="22A6863D" w14:textId="77777777" w:rsidR="0053766C" w:rsidRDefault="0053766C">
            <w:pPr>
              <w:pStyle w:val="TableParagraph"/>
              <w:rPr>
                <w:sz w:val="20"/>
              </w:rPr>
            </w:pPr>
          </w:p>
          <w:p w14:paraId="6978906C" w14:textId="77777777" w:rsidR="0053766C" w:rsidRDefault="0053766C">
            <w:pPr>
              <w:pStyle w:val="TableParagraph"/>
              <w:rPr>
                <w:sz w:val="20"/>
              </w:rPr>
            </w:pPr>
          </w:p>
          <w:p w14:paraId="51497D43" w14:textId="77777777" w:rsidR="0053766C" w:rsidRDefault="0053766C">
            <w:pPr>
              <w:pStyle w:val="TableParagraph"/>
              <w:rPr>
                <w:sz w:val="20"/>
              </w:rPr>
            </w:pPr>
          </w:p>
          <w:p w14:paraId="0B57611D" w14:textId="77777777" w:rsidR="0053766C" w:rsidRDefault="0053766C">
            <w:pPr>
              <w:pStyle w:val="TableParagraph"/>
              <w:rPr>
                <w:sz w:val="20"/>
              </w:rPr>
            </w:pPr>
          </w:p>
          <w:p w14:paraId="32354CFC" w14:textId="77777777" w:rsidR="0053766C" w:rsidRDefault="0053766C">
            <w:pPr>
              <w:pStyle w:val="TableParagraph"/>
              <w:rPr>
                <w:sz w:val="20"/>
              </w:rPr>
            </w:pPr>
          </w:p>
          <w:p w14:paraId="41D722E8" w14:textId="77777777" w:rsidR="0053766C" w:rsidRDefault="0053766C">
            <w:pPr>
              <w:pStyle w:val="TableParagraph"/>
              <w:rPr>
                <w:sz w:val="20"/>
              </w:rPr>
            </w:pPr>
          </w:p>
          <w:p w14:paraId="7563036E" w14:textId="77777777" w:rsidR="0053766C" w:rsidRDefault="0053766C">
            <w:pPr>
              <w:pStyle w:val="TableParagraph"/>
              <w:rPr>
                <w:sz w:val="20"/>
              </w:rPr>
            </w:pPr>
          </w:p>
          <w:p w14:paraId="72879B67" w14:textId="77777777" w:rsidR="0053766C" w:rsidRDefault="0053766C">
            <w:pPr>
              <w:pStyle w:val="TableParagraph"/>
              <w:rPr>
                <w:sz w:val="20"/>
              </w:rPr>
            </w:pPr>
          </w:p>
          <w:p w14:paraId="5761B5C7" w14:textId="77777777" w:rsidR="0053766C" w:rsidRDefault="0053766C">
            <w:pPr>
              <w:pStyle w:val="TableParagraph"/>
              <w:rPr>
                <w:sz w:val="20"/>
              </w:rPr>
            </w:pPr>
          </w:p>
          <w:p w14:paraId="5A877AC5" w14:textId="77777777" w:rsidR="0053766C" w:rsidRDefault="0053766C">
            <w:pPr>
              <w:pStyle w:val="TableParagraph"/>
              <w:rPr>
                <w:sz w:val="20"/>
              </w:rPr>
            </w:pPr>
          </w:p>
          <w:p w14:paraId="1A7DAB7D" w14:textId="77777777" w:rsidR="0053766C" w:rsidRDefault="0053766C">
            <w:pPr>
              <w:pStyle w:val="TableParagraph"/>
              <w:rPr>
                <w:sz w:val="20"/>
              </w:rPr>
            </w:pPr>
          </w:p>
          <w:p w14:paraId="62289EAB" w14:textId="77777777" w:rsidR="0053766C" w:rsidRDefault="0053766C">
            <w:pPr>
              <w:pStyle w:val="TableParagraph"/>
              <w:rPr>
                <w:sz w:val="20"/>
              </w:rPr>
            </w:pPr>
          </w:p>
          <w:p w14:paraId="4B5BF22B" w14:textId="77777777" w:rsidR="0053766C" w:rsidRDefault="0053766C">
            <w:pPr>
              <w:pStyle w:val="TableParagraph"/>
              <w:rPr>
                <w:sz w:val="20"/>
              </w:rPr>
            </w:pPr>
          </w:p>
          <w:p w14:paraId="2166329D" w14:textId="77777777" w:rsidR="0053766C" w:rsidRDefault="0053766C">
            <w:pPr>
              <w:pStyle w:val="TableParagraph"/>
              <w:rPr>
                <w:sz w:val="20"/>
              </w:rPr>
            </w:pPr>
          </w:p>
          <w:p w14:paraId="68B08674" w14:textId="77777777" w:rsidR="0053766C" w:rsidRDefault="0053766C">
            <w:pPr>
              <w:pStyle w:val="TableParagraph"/>
              <w:rPr>
                <w:sz w:val="20"/>
              </w:rPr>
            </w:pPr>
          </w:p>
          <w:p w14:paraId="5722ECAD" w14:textId="77777777" w:rsidR="0053766C" w:rsidRDefault="0053766C">
            <w:pPr>
              <w:pStyle w:val="TableParagraph"/>
              <w:rPr>
                <w:sz w:val="20"/>
              </w:rPr>
            </w:pPr>
          </w:p>
          <w:p w14:paraId="71DE8F32" w14:textId="77777777" w:rsidR="0053766C" w:rsidRDefault="0053766C">
            <w:pPr>
              <w:pStyle w:val="TableParagraph"/>
              <w:rPr>
                <w:sz w:val="20"/>
              </w:rPr>
            </w:pPr>
          </w:p>
          <w:p w14:paraId="02287604" w14:textId="77777777" w:rsidR="0053766C" w:rsidRDefault="0053766C">
            <w:pPr>
              <w:pStyle w:val="TableParagraph"/>
              <w:rPr>
                <w:sz w:val="20"/>
              </w:rPr>
            </w:pPr>
          </w:p>
          <w:p w14:paraId="65442CE0" w14:textId="77777777" w:rsidR="0053766C" w:rsidRDefault="0053766C">
            <w:pPr>
              <w:pStyle w:val="TableParagraph"/>
              <w:rPr>
                <w:sz w:val="20"/>
              </w:rPr>
            </w:pPr>
          </w:p>
          <w:p w14:paraId="037A7AC7" w14:textId="77777777" w:rsidR="0053766C" w:rsidRDefault="0053766C">
            <w:pPr>
              <w:pStyle w:val="TableParagraph"/>
              <w:rPr>
                <w:sz w:val="20"/>
              </w:rPr>
            </w:pPr>
          </w:p>
          <w:p w14:paraId="0CC4CFE8" w14:textId="77777777" w:rsidR="0053766C" w:rsidRDefault="0053766C">
            <w:pPr>
              <w:pStyle w:val="TableParagraph"/>
              <w:rPr>
                <w:sz w:val="20"/>
              </w:rPr>
            </w:pPr>
          </w:p>
          <w:p w14:paraId="75689FD1" w14:textId="77777777" w:rsidR="0053766C" w:rsidRDefault="0053766C">
            <w:pPr>
              <w:pStyle w:val="TableParagraph"/>
              <w:rPr>
                <w:sz w:val="20"/>
              </w:rPr>
            </w:pPr>
          </w:p>
          <w:p w14:paraId="49C7F908" w14:textId="77777777" w:rsidR="0053766C" w:rsidRDefault="0053766C">
            <w:pPr>
              <w:pStyle w:val="TableParagraph"/>
              <w:rPr>
                <w:sz w:val="20"/>
              </w:rPr>
            </w:pPr>
          </w:p>
          <w:p w14:paraId="17A97529" w14:textId="77777777" w:rsidR="0053766C" w:rsidRDefault="0053766C">
            <w:pPr>
              <w:pStyle w:val="TableParagraph"/>
              <w:rPr>
                <w:sz w:val="20"/>
              </w:rPr>
            </w:pPr>
          </w:p>
          <w:p w14:paraId="5B0063C9" w14:textId="77777777" w:rsidR="0053766C" w:rsidRDefault="0053766C">
            <w:pPr>
              <w:pStyle w:val="TableParagraph"/>
              <w:rPr>
                <w:sz w:val="20"/>
              </w:rPr>
            </w:pPr>
          </w:p>
          <w:p w14:paraId="3900F135" w14:textId="77777777" w:rsidR="0053766C" w:rsidRDefault="0053766C">
            <w:pPr>
              <w:pStyle w:val="TableParagraph"/>
              <w:rPr>
                <w:sz w:val="20"/>
              </w:rPr>
            </w:pPr>
          </w:p>
          <w:p w14:paraId="74325A43" w14:textId="77777777" w:rsidR="0053766C" w:rsidRDefault="0053766C">
            <w:pPr>
              <w:pStyle w:val="TableParagraph"/>
              <w:spacing w:before="102"/>
              <w:rPr>
                <w:sz w:val="20"/>
              </w:rPr>
            </w:pPr>
          </w:p>
          <w:p w14:paraId="4ABDBEA4" w14:textId="77777777" w:rsidR="0053766C" w:rsidRDefault="004639A6">
            <w:pPr>
              <w:pStyle w:val="TableParagraph"/>
              <w:ind w:left="57"/>
              <w:rPr>
                <w:sz w:val="20"/>
              </w:rPr>
            </w:pPr>
            <w:r>
              <w:rPr>
                <w:spacing w:val="-2"/>
                <w:sz w:val="20"/>
              </w:rPr>
              <w:t>1.1.6</w:t>
            </w:r>
          </w:p>
        </w:tc>
        <w:tc>
          <w:tcPr>
            <w:tcW w:w="2177" w:type="dxa"/>
            <w:shd w:val="clear" w:color="auto" w:fill="D9D9D9"/>
          </w:tcPr>
          <w:p w14:paraId="6C476E9F" w14:textId="77777777" w:rsidR="0053766C" w:rsidRDefault="004639A6">
            <w:pPr>
              <w:pStyle w:val="TableParagraph"/>
              <w:spacing w:before="29"/>
              <w:ind w:left="57" w:right="44"/>
              <w:jc w:val="both"/>
              <w:rPr>
                <w:sz w:val="20"/>
              </w:rPr>
            </w:pPr>
            <w:r>
              <w:rPr>
                <w:sz w:val="20"/>
              </w:rPr>
              <w:t xml:space="preserve">where it is good and improving it in other </w:t>
            </w:r>
            <w:r>
              <w:rPr>
                <w:spacing w:val="-2"/>
                <w:sz w:val="20"/>
              </w:rPr>
              <w:t>cases;</w:t>
            </w:r>
          </w:p>
          <w:p w14:paraId="0B6BA9D3" w14:textId="77777777" w:rsidR="0053766C" w:rsidRDefault="0053766C">
            <w:pPr>
              <w:pStyle w:val="TableParagraph"/>
              <w:rPr>
                <w:sz w:val="20"/>
              </w:rPr>
            </w:pPr>
          </w:p>
          <w:p w14:paraId="3C5EB209" w14:textId="77777777" w:rsidR="0053766C" w:rsidRDefault="0053766C">
            <w:pPr>
              <w:pStyle w:val="TableParagraph"/>
              <w:rPr>
                <w:sz w:val="20"/>
              </w:rPr>
            </w:pPr>
          </w:p>
          <w:p w14:paraId="17E0C775" w14:textId="77777777" w:rsidR="0053766C" w:rsidRDefault="0053766C">
            <w:pPr>
              <w:pStyle w:val="TableParagraph"/>
              <w:rPr>
                <w:sz w:val="20"/>
              </w:rPr>
            </w:pPr>
          </w:p>
          <w:p w14:paraId="25509239" w14:textId="77777777" w:rsidR="0053766C" w:rsidRDefault="0053766C">
            <w:pPr>
              <w:pStyle w:val="TableParagraph"/>
              <w:rPr>
                <w:sz w:val="20"/>
              </w:rPr>
            </w:pPr>
          </w:p>
          <w:p w14:paraId="1F064975" w14:textId="77777777" w:rsidR="0053766C" w:rsidRDefault="0053766C">
            <w:pPr>
              <w:pStyle w:val="TableParagraph"/>
              <w:rPr>
                <w:sz w:val="20"/>
              </w:rPr>
            </w:pPr>
          </w:p>
          <w:p w14:paraId="4F3CE28C" w14:textId="77777777" w:rsidR="0053766C" w:rsidRDefault="0053766C">
            <w:pPr>
              <w:pStyle w:val="TableParagraph"/>
              <w:rPr>
                <w:sz w:val="20"/>
              </w:rPr>
            </w:pPr>
          </w:p>
          <w:p w14:paraId="6DCBF4EA" w14:textId="77777777" w:rsidR="0053766C" w:rsidRDefault="0053766C">
            <w:pPr>
              <w:pStyle w:val="TableParagraph"/>
              <w:rPr>
                <w:sz w:val="20"/>
              </w:rPr>
            </w:pPr>
          </w:p>
          <w:p w14:paraId="447FAFF7" w14:textId="77777777" w:rsidR="0053766C" w:rsidRDefault="0053766C">
            <w:pPr>
              <w:pStyle w:val="TableParagraph"/>
              <w:rPr>
                <w:sz w:val="20"/>
              </w:rPr>
            </w:pPr>
          </w:p>
          <w:p w14:paraId="718E736A" w14:textId="77777777" w:rsidR="0053766C" w:rsidRDefault="0053766C">
            <w:pPr>
              <w:pStyle w:val="TableParagraph"/>
              <w:rPr>
                <w:sz w:val="20"/>
              </w:rPr>
            </w:pPr>
          </w:p>
          <w:p w14:paraId="00EE9DCD" w14:textId="77777777" w:rsidR="0053766C" w:rsidRDefault="0053766C">
            <w:pPr>
              <w:pStyle w:val="TableParagraph"/>
              <w:rPr>
                <w:sz w:val="20"/>
              </w:rPr>
            </w:pPr>
          </w:p>
          <w:p w14:paraId="5D28715A" w14:textId="77777777" w:rsidR="0053766C" w:rsidRDefault="0053766C">
            <w:pPr>
              <w:pStyle w:val="TableParagraph"/>
              <w:rPr>
                <w:sz w:val="20"/>
              </w:rPr>
            </w:pPr>
          </w:p>
          <w:p w14:paraId="73916628" w14:textId="77777777" w:rsidR="0053766C" w:rsidRDefault="0053766C">
            <w:pPr>
              <w:pStyle w:val="TableParagraph"/>
              <w:rPr>
                <w:sz w:val="20"/>
              </w:rPr>
            </w:pPr>
          </w:p>
          <w:p w14:paraId="2C08F761" w14:textId="77777777" w:rsidR="0053766C" w:rsidRDefault="0053766C">
            <w:pPr>
              <w:pStyle w:val="TableParagraph"/>
              <w:rPr>
                <w:sz w:val="20"/>
              </w:rPr>
            </w:pPr>
          </w:p>
          <w:p w14:paraId="6F071EF9" w14:textId="77777777" w:rsidR="0053766C" w:rsidRDefault="0053766C">
            <w:pPr>
              <w:pStyle w:val="TableParagraph"/>
              <w:rPr>
                <w:sz w:val="20"/>
              </w:rPr>
            </w:pPr>
          </w:p>
          <w:p w14:paraId="7F3C3562" w14:textId="77777777" w:rsidR="0053766C" w:rsidRDefault="0053766C">
            <w:pPr>
              <w:pStyle w:val="TableParagraph"/>
              <w:rPr>
                <w:sz w:val="20"/>
              </w:rPr>
            </w:pPr>
          </w:p>
          <w:p w14:paraId="43D8E56A" w14:textId="77777777" w:rsidR="0053766C" w:rsidRDefault="0053766C">
            <w:pPr>
              <w:pStyle w:val="TableParagraph"/>
              <w:rPr>
                <w:sz w:val="20"/>
              </w:rPr>
            </w:pPr>
          </w:p>
          <w:p w14:paraId="72E5F43D" w14:textId="77777777" w:rsidR="0053766C" w:rsidRDefault="0053766C">
            <w:pPr>
              <w:pStyle w:val="TableParagraph"/>
              <w:rPr>
                <w:sz w:val="20"/>
              </w:rPr>
            </w:pPr>
          </w:p>
          <w:p w14:paraId="7AD7B51A" w14:textId="77777777" w:rsidR="0053766C" w:rsidRDefault="0053766C">
            <w:pPr>
              <w:pStyle w:val="TableParagraph"/>
              <w:rPr>
                <w:sz w:val="20"/>
              </w:rPr>
            </w:pPr>
          </w:p>
          <w:p w14:paraId="404BAAD8" w14:textId="77777777" w:rsidR="0053766C" w:rsidRDefault="0053766C">
            <w:pPr>
              <w:pStyle w:val="TableParagraph"/>
              <w:rPr>
                <w:sz w:val="20"/>
              </w:rPr>
            </w:pPr>
          </w:p>
          <w:p w14:paraId="31E5F8CF" w14:textId="77777777" w:rsidR="0053766C" w:rsidRDefault="0053766C">
            <w:pPr>
              <w:pStyle w:val="TableParagraph"/>
              <w:rPr>
                <w:sz w:val="20"/>
              </w:rPr>
            </w:pPr>
          </w:p>
          <w:p w14:paraId="5E86FCF5" w14:textId="77777777" w:rsidR="0053766C" w:rsidRDefault="0053766C">
            <w:pPr>
              <w:pStyle w:val="TableParagraph"/>
              <w:rPr>
                <w:sz w:val="20"/>
              </w:rPr>
            </w:pPr>
          </w:p>
          <w:p w14:paraId="7BA32216" w14:textId="77777777" w:rsidR="0053766C" w:rsidRDefault="0053766C">
            <w:pPr>
              <w:pStyle w:val="TableParagraph"/>
              <w:rPr>
                <w:sz w:val="20"/>
              </w:rPr>
            </w:pPr>
          </w:p>
          <w:p w14:paraId="3C5F9317" w14:textId="77777777" w:rsidR="0053766C" w:rsidRDefault="0053766C">
            <w:pPr>
              <w:pStyle w:val="TableParagraph"/>
              <w:rPr>
                <w:sz w:val="20"/>
              </w:rPr>
            </w:pPr>
          </w:p>
          <w:p w14:paraId="399A9ED1" w14:textId="77777777" w:rsidR="0053766C" w:rsidRDefault="0053766C">
            <w:pPr>
              <w:pStyle w:val="TableParagraph"/>
              <w:rPr>
                <w:sz w:val="20"/>
              </w:rPr>
            </w:pPr>
          </w:p>
          <w:p w14:paraId="7BCB7A02" w14:textId="77777777" w:rsidR="0053766C" w:rsidRDefault="004639A6">
            <w:pPr>
              <w:pStyle w:val="TableParagraph"/>
              <w:ind w:left="57" w:right="45" w:firstLine="50"/>
              <w:jc w:val="both"/>
              <w:rPr>
                <w:sz w:val="20"/>
              </w:rPr>
            </w:pPr>
            <w:r>
              <w:rPr>
                <w:sz w:val="20"/>
              </w:rPr>
              <w:t>6. promoting increased cooperation between the Member States in reducing air pollution.</w:t>
            </w:r>
          </w:p>
        </w:tc>
        <w:tc>
          <w:tcPr>
            <w:tcW w:w="1467" w:type="dxa"/>
          </w:tcPr>
          <w:p w14:paraId="4814A6DF" w14:textId="77777777" w:rsidR="0053766C" w:rsidRDefault="004639A6">
            <w:pPr>
              <w:pStyle w:val="TableParagraph"/>
              <w:spacing w:before="29"/>
              <w:ind w:left="57"/>
              <w:rPr>
                <w:sz w:val="20"/>
              </w:rPr>
            </w:pPr>
            <w:r>
              <w:rPr>
                <w:spacing w:val="-5"/>
                <w:sz w:val="20"/>
              </w:rPr>
              <w:t>0.1</w:t>
            </w:r>
          </w:p>
          <w:p w14:paraId="5B52947F" w14:textId="77777777" w:rsidR="0053766C" w:rsidRDefault="004639A6">
            <w:pPr>
              <w:pStyle w:val="TableParagraph"/>
              <w:spacing w:before="120"/>
              <w:ind w:left="57"/>
              <w:rPr>
                <w:sz w:val="20"/>
              </w:rPr>
            </w:pPr>
            <w:r>
              <w:rPr>
                <w:spacing w:val="-2"/>
                <w:sz w:val="20"/>
              </w:rPr>
              <w:t>2.1.3</w:t>
            </w:r>
          </w:p>
          <w:p w14:paraId="0A17C407" w14:textId="77777777" w:rsidR="0053766C" w:rsidRDefault="004639A6">
            <w:pPr>
              <w:pStyle w:val="TableParagraph"/>
              <w:spacing w:before="121"/>
              <w:ind w:left="57"/>
              <w:rPr>
                <w:sz w:val="20"/>
              </w:rPr>
            </w:pPr>
            <w:r>
              <w:rPr>
                <w:spacing w:val="-5"/>
                <w:sz w:val="20"/>
              </w:rPr>
              <w:t>01.</w:t>
            </w:r>
          </w:p>
          <w:p w14:paraId="4CC7E5A2" w14:textId="77777777" w:rsidR="0053766C" w:rsidRDefault="004639A6">
            <w:pPr>
              <w:pStyle w:val="TableParagraph"/>
              <w:spacing w:before="118"/>
              <w:ind w:left="57"/>
              <w:rPr>
                <w:sz w:val="20"/>
              </w:rPr>
            </w:pPr>
            <w:r>
              <w:rPr>
                <w:spacing w:val="-4"/>
                <w:sz w:val="20"/>
              </w:rPr>
              <w:t>21.1</w:t>
            </w:r>
          </w:p>
          <w:p w14:paraId="2BC14E52" w14:textId="77777777" w:rsidR="0053766C" w:rsidRDefault="004639A6">
            <w:pPr>
              <w:pStyle w:val="TableParagraph"/>
              <w:spacing w:before="120"/>
              <w:ind w:left="57"/>
              <w:rPr>
                <w:sz w:val="20"/>
              </w:rPr>
            </w:pPr>
            <w:r>
              <w:rPr>
                <w:spacing w:val="-4"/>
                <w:sz w:val="20"/>
              </w:rPr>
              <w:t>21.2</w:t>
            </w:r>
          </w:p>
          <w:p w14:paraId="31E66ACB" w14:textId="77777777" w:rsidR="0053766C" w:rsidRDefault="0053766C">
            <w:pPr>
              <w:pStyle w:val="TableParagraph"/>
              <w:rPr>
                <w:sz w:val="20"/>
              </w:rPr>
            </w:pPr>
          </w:p>
          <w:p w14:paraId="6F9BC0C4" w14:textId="77777777" w:rsidR="0053766C" w:rsidRDefault="0053766C">
            <w:pPr>
              <w:pStyle w:val="TableParagraph"/>
              <w:rPr>
                <w:sz w:val="20"/>
              </w:rPr>
            </w:pPr>
          </w:p>
          <w:p w14:paraId="453F02EF" w14:textId="77777777" w:rsidR="0053766C" w:rsidRDefault="0053766C">
            <w:pPr>
              <w:pStyle w:val="TableParagraph"/>
              <w:rPr>
                <w:sz w:val="20"/>
              </w:rPr>
            </w:pPr>
          </w:p>
          <w:p w14:paraId="1D605BAD" w14:textId="77777777" w:rsidR="0053766C" w:rsidRDefault="0053766C">
            <w:pPr>
              <w:pStyle w:val="TableParagraph"/>
              <w:rPr>
                <w:sz w:val="20"/>
              </w:rPr>
            </w:pPr>
          </w:p>
          <w:p w14:paraId="14A9AEF4" w14:textId="77777777" w:rsidR="0053766C" w:rsidRDefault="0053766C">
            <w:pPr>
              <w:pStyle w:val="TableParagraph"/>
              <w:rPr>
                <w:sz w:val="20"/>
              </w:rPr>
            </w:pPr>
          </w:p>
          <w:p w14:paraId="4CA97578" w14:textId="77777777" w:rsidR="0053766C" w:rsidRDefault="0053766C">
            <w:pPr>
              <w:pStyle w:val="TableParagraph"/>
              <w:spacing w:before="140"/>
              <w:rPr>
                <w:sz w:val="20"/>
              </w:rPr>
            </w:pPr>
          </w:p>
          <w:p w14:paraId="1C0C6A97" w14:textId="77777777" w:rsidR="0053766C" w:rsidRDefault="004639A6">
            <w:pPr>
              <w:pStyle w:val="TableParagraph"/>
              <w:ind w:left="57"/>
              <w:rPr>
                <w:sz w:val="20"/>
              </w:rPr>
            </w:pPr>
            <w:r>
              <w:rPr>
                <w:spacing w:val="-5"/>
                <w:sz w:val="20"/>
              </w:rPr>
              <w:t>0.1</w:t>
            </w:r>
          </w:p>
          <w:p w14:paraId="2361EF36" w14:textId="77777777" w:rsidR="0053766C" w:rsidRDefault="004639A6">
            <w:pPr>
              <w:pStyle w:val="TableParagraph"/>
              <w:spacing w:before="121"/>
              <w:ind w:left="57"/>
              <w:rPr>
                <w:sz w:val="20"/>
              </w:rPr>
            </w:pPr>
            <w:r>
              <w:rPr>
                <w:spacing w:val="-2"/>
                <w:sz w:val="20"/>
              </w:rPr>
              <w:t>2.1.9</w:t>
            </w:r>
          </w:p>
        </w:tc>
        <w:tc>
          <w:tcPr>
            <w:tcW w:w="3908" w:type="dxa"/>
          </w:tcPr>
          <w:p w14:paraId="7F22A19C" w14:textId="77777777" w:rsidR="0053766C" w:rsidRDefault="004639A6">
            <w:pPr>
              <w:pStyle w:val="TableParagraph"/>
              <w:spacing w:before="29"/>
              <w:ind w:left="338" w:right="50"/>
              <w:jc w:val="both"/>
              <w:rPr>
                <w:sz w:val="20"/>
              </w:rPr>
            </w:pPr>
            <w:r>
              <w:rPr>
                <w:sz w:val="20"/>
              </w:rPr>
              <w:t>ваздуха кроз утврђивање и остваривање мера заштите како би се спречиле или смањиле штетне последице по здравље људи и/или животну средину;</w:t>
            </w:r>
          </w:p>
          <w:p w14:paraId="6E9EEA4F" w14:textId="77777777" w:rsidR="0053766C" w:rsidRDefault="0053766C">
            <w:pPr>
              <w:pStyle w:val="TableParagraph"/>
              <w:spacing w:before="11"/>
              <w:rPr>
                <w:sz w:val="20"/>
              </w:rPr>
            </w:pPr>
          </w:p>
          <w:p w14:paraId="618FD6A7" w14:textId="77777777" w:rsidR="0053766C" w:rsidRDefault="004639A6">
            <w:pPr>
              <w:pStyle w:val="TableParagraph"/>
              <w:jc w:val="center"/>
              <w:rPr>
                <w:sz w:val="20"/>
              </w:rPr>
            </w:pPr>
            <w:r>
              <w:rPr>
                <w:sz w:val="20"/>
              </w:rPr>
              <w:t>Члан</w:t>
            </w:r>
            <w:r>
              <w:rPr>
                <w:spacing w:val="-8"/>
                <w:sz w:val="20"/>
              </w:rPr>
              <w:t xml:space="preserve"> </w:t>
            </w:r>
            <w:r>
              <w:rPr>
                <w:spacing w:val="-5"/>
                <w:sz w:val="20"/>
              </w:rPr>
              <w:t>21</w:t>
            </w:r>
          </w:p>
          <w:p w14:paraId="662AAB8B" w14:textId="77777777" w:rsidR="0053766C" w:rsidRDefault="004639A6">
            <w:pPr>
              <w:pStyle w:val="TableParagraph"/>
              <w:spacing w:before="118"/>
              <w:ind w:left="55" w:right="47"/>
              <w:jc w:val="both"/>
              <w:rPr>
                <w:sz w:val="20"/>
              </w:rPr>
            </w:pPr>
            <w:r>
              <w:rPr>
                <w:sz w:val="20"/>
              </w:rPr>
              <w:t>У зони и/или агломерацији у којој је утврђено да је квалитет ваздуха прве категорије спроводе се превентивне мере, ради спречавања загађивања ваздуха преко граничних вредности нивоа загађујућих материја у ваздуху и/или циљних</w:t>
            </w:r>
            <w:r>
              <w:rPr>
                <w:spacing w:val="40"/>
                <w:sz w:val="20"/>
              </w:rPr>
              <w:t xml:space="preserve"> </w:t>
            </w:r>
            <w:r>
              <w:rPr>
                <w:spacing w:val="-2"/>
                <w:sz w:val="20"/>
              </w:rPr>
              <w:t>вредности.</w:t>
            </w:r>
          </w:p>
          <w:p w14:paraId="0E03DC66" w14:textId="77777777" w:rsidR="0053766C" w:rsidRDefault="004639A6">
            <w:pPr>
              <w:pStyle w:val="TableParagraph"/>
              <w:spacing w:before="150"/>
              <w:ind w:left="55" w:right="46"/>
              <w:jc w:val="both"/>
              <w:rPr>
                <w:sz w:val="20"/>
              </w:rPr>
            </w:pPr>
            <w:r>
              <w:rPr>
                <w:sz w:val="20"/>
              </w:rPr>
              <w:t>У зони и/или агломерацији у којој је утврђено да је квалитет ваздуха друге категорије спроводе се мере за смањење загађивања ваздуха, ради достизања граничних вредности нивоа загађујућих материја у ваздуху и/или циљних</w:t>
            </w:r>
            <w:r>
              <w:rPr>
                <w:spacing w:val="40"/>
                <w:sz w:val="20"/>
              </w:rPr>
              <w:t xml:space="preserve"> </w:t>
            </w:r>
            <w:r>
              <w:rPr>
                <w:sz w:val="20"/>
              </w:rPr>
              <w:t>вредности, као и смањења до испод граничних вредности нивоа загађујућих материја у ваздуху и/или циљних</w:t>
            </w:r>
            <w:r>
              <w:rPr>
                <w:spacing w:val="40"/>
                <w:sz w:val="20"/>
              </w:rPr>
              <w:t xml:space="preserve"> </w:t>
            </w:r>
            <w:r>
              <w:rPr>
                <w:spacing w:val="-2"/>
                <w:sz w:val="20"/>
              </w:rPr>
              <w:t>вредности.</w:t>
            </w:r>
          </w:p>
          <w:p w14:paraId="452AF3EB" w14:textId="77777777" w:rsidR="0053766C" w:rsidRDefault="0053766C">
            <w:pPr>
              <w:pStyle w:val="TableParagraph"/>
              <w:rPr>
                <w:sz w:val="20"/>
              </w:rPr>
            </w:pPr>
          </w:p>
          <w:p w14:paraId="1BDC676C" w14:textId="77777777" w:rsidR="0053766C" w:rsidRDefault="0053766C">
            <w:pPr>
              <w:pStyle w:val="TableParagraph"/>
              <w:rPr>
                <w:sz w:val="20"/>
              </w:rPr>
            </w:pPr>
          </w:p>
          <w:p w14:paraId="71786708" w14:textId="77777777" w:rsidR="0053766C" w:rsidRDefault="0053766C">
            <w:pPr>
              <w:pStyle w:val="TableParagraph"/>
              <w:rPr>
                <w:sz w:val="20"/>
              </w:rPr>
            </w:pPr>
          </w:p>
          <w:p w14:paraId="3315A514" w14:textId="77777777" w:rsidR="0053766C" w:rsidRDefault="0053766C">
            <w:pPr>
              <w:pStyle w:val="TableParagraph"/>
              <w:spacing w:before="220"/>
              <w:rPr>
                <w:sz w:val="20"/>
              </w:rPr>
            </w:pPr>
          </w:p>
          <w:p w14:paraId="606ABDD1" w14:textId="77777777" w:rsidR="0053766C" w:rsidRDefault="004639A6">
            <w:pPr>
              <w:pStyle w:val="TableParagraph"/>
              <w:ind w:left="55" w:right="50"/>
              <w:jc w:val="both"/>
              <w:rPr>
                <w:sz w:val="20"/>
              </w:rPr>
            </w:pPr>
            <w:r>
              <w:rPr>
                <w:sz w:val="20"/>
              </w:rPr>
              <w:t xml:space="preserve">9) међународном сарадњом у области заштите и побољшања квалитета ваздуха и осигурањем доступности тих информација </w:t>
            </w:r>
            <w:r>
              <w:rPr>
                <w:spacing w:val="-2"/>
                <w:sz w:val="20"/>
              </w:rPr>
              <w:t>јавности.</w:t>
            </w:r>
          </w:p>
        </w:tc>
        <w:tc>
          <w:tcPr>
            <w:tcW w:w="846" w:type="dxa"/>
          </w:tcPr>
          <w:p w14:paraId="7A00D4B0" w14:textId="77777777" w:rsidR="0053766C" w:rsidRDefault="0053766C">
            <w:pPr>
              <w:pStyle w:val="TableParagraph"/>
              <w:spacing w:before="149"/>
              <w:rPr>
                <w:sz w:val="20"/>
              </w:rPr>
            </w:pPr>
          </w:p>
          <w:p w14:paraId="0CEC5502" w14:textId="77777777" w:rsidR="0053766C" w:rsidRDefault="004639A6">
            <w:pPr>
              <w:pStyle w:val="TableParagraph"/>
              <w:ind w:left="57"/>
              <w:rPr>
                <w:sz w:val="20"/>
              </w:rPr>
            </w:pPr>
            <w:r>
              <w:rPr>
                <w:spacing w:val="-5"/>
                <w:sz w:val="20"/>
              </w:rPr>
              <w:t>ПУ</w:t>
            </w:r>
          </w:p>
          <w:p w14:paraId="6185E4F2" w14:textId="77777777" w:rsidR="0053766C" w:rsidRDefault="0053766C">
            <w:pPr>
              <w:pStyle w:val="TableParagraph"/>
              <w:rPr>
                <w:sz w:val="20"/>
              </w:rPr>
            </w:pPr>
          </w:p>
          <w:p w14:paraId="68AD1318" w14:textId="77777777" w:rsidR="0053766C" w:rsidRDefault="0053766C">
            <w:pPr>
              <w:pStyle w:val="TableParagraph"/>
              <w:rPr>
                <w:sz w:val="20"/>
              </w:rPr>
            </w:pPr>
          </w:p>
          <w:p w14:paraId="52C2713C" w14:textId="77777777" w:rsidR="0053766C" w:rsidRDefault="0053766C">
            <w:pPr>
              <w:pStyle w:val="TableParagraph"/>
              <w:rPr>
                <w:sz w:val="20"/>
              </w:rPr>
            </w:pPr>
          </w:p>
          <w:p w14:paraId="087EEBC2" w14:textId="77777777" w:rsidR="0053766C" w:rsidRDefault="0053766C">
            <w:pPr>
              <w:pStyle w:val="TableParagraph"/>
              <w:rPr>
                <w:sz w:val="20"/>
              </w:rPr>
            </w:pPr>
          </w:p>
          <w:p w14:paraId="0827269B" w14:textId="77777777" w:rsidR="0053766C" w:rsidRDefault="0053766C">
            <w:pPr>
              <w:pStyle w:val="TableParagraph"/>
              <w:spacing w:before="19"/>
              <w:rPr>
                <w:sz w:val="20"/>
              </w:rPr>
            </w:pPr>
          </w:p>
          <w:p w14:paraId="6100B377" w14:textId="77777777" w:rsidR="0053766C" w:rsidRDefault="004639A6">
            <w:pPr>
              <w:pStyle w:val="TableParagraph"/>
              <w:spacing w:before="1"/>
              <w:ind w:left="57"/>
              <w:rPr>
                <w:sz w:val="20"/>
              </w:rPr>
            </w:pPr>
            <w:r>
              <w:rPr>
                <w:spacing w:val="-5"/>
                <w:sz w:val="20"/>
              </w:rPr>
              <w:t>ПУ</w:t>
            </w:r>
          </w:p>
        </w:tc>
        <w:tc>
          <w:tcPr>
            <w:tcW w:w="1311" w:type="dxa"/>
          </w:tcPr>
          <w:p w14:paraId="72F1CE0B" w14:textId="77777777" w:rsidR="0053766C" w:rsidRDefault="0053766C">
            <w:pPr>
              <w:pStyle w:val="TableParagraph"/>
              <w:rPr>
                <w:sz w:val="20"/>
              </w:rPr>
            </w:pPr>
          </w:p>
        </w:tc>
        <w:tc>
          <w:tcPr>
            <w:tcW w:w="1208" w:type="dxa"/>
          </w:tcPr>
          <w:p w14:paraId="417A78D4" w14:textId="77777777" w:rsidR="0053766C" w:rsidRDefault="0053766C">
            <w:pPr>
              <w:pStyle w:val="TableParagraph"/>
              <w:rPr>
                <w:sz w:val="20"/>
              </w:rPr>
            </w:pPr>
          </w:p>
        </w:tc>
      </w:tr>
      <w:tr w:rsidR="0053766C" w14:paraId="106D9307" w14:textId="77777777">
        <w:trPr>
          <w:trHeight w:val="3396"/>
        </w:trPr>
        <w:tc>
          <w:tcPr>
            <w:tcW w:w="720" w:type="dxa"/>
            <w:shd w:val="clear" w:color="auto" w:fill="D9D9D9"/>
          </w:tcPr>
          <w:p w14:paraId="7363DA93" w14:textId="77777777" w:rsidR="0053766C" w:rsidRDefault="004639A6">
            <w:pPr>
              <w:pStyle w:val="TableParagraph"/>
              <w:spacing w:before="149"/>
              <w:ind w:left="57"/>
              <w:rPr>
                <w:sz w:val="20"/>
              </w:rPr>
            </w:pPr>
            <w:r>
              <w:rPr>
                <w:spacing w:val="-5"/>
                <w:sz w:val="20"/>
              </w:rPr>
              <w:t>2.1</w:t>
            </w:r>
          </w:p>
          <w:p w14:paraId="58C53B40" w14:textId="77777777" w:rsidR="0053766C" w:rsidRDefault="0053766C">
            <w:pPr>
              <w:pStyle w:val="TableParagraph"/>
              <w:rPr>
                <w:sz w:val="20"/>
              </w:rPr>
            </w:pPr>
          </w:p>
          <w:p w14:paraId="217EFE36" w14:textId="77777777" w:rsidR="0053766C" w:rsidRDefault="0053766C">
            <w:pPr>
              <w:pStyle w:val="TableParagraph"/>
              <w:rPr>
                <w:sz w:val="20"/>
              </w:rPr>
            </w:pPr>
          </w:p>
          <w:p w14:paraId="1FEB300A" w14:textId="77777777" w:rsidR="0053766C" w:rsidRDefault="0053766C">
            <w:pPr>
              <w:pStyle w:val="TableParagraph"/>
              <w:spacing w:before="131"/>
              <w:rPr>
                <w:sz w:val="20"/>
              </w:rPr>
            </w:pPr>
          </w:p>
          <w:p w14:paraId="1C9EC1FB" w14:textId="77777777" w:rsidR="0053766C" w:rsidRDefault="004639A6">
            <w:pPr>
              <w:pStyle w:val="TableParagraph"/>
              <w:ind w:left="57"/>
              <w:rPr>
                <w:sz w:val="20"/>
              </w:rPr>
            </w:pPr>
            <w:r>
              <w:rPr>
                <w:spacing w:val="-2"/>
                <w:sz w:val="20"/>
              </w:rPr>
              <w:t>2.1.1</w:t>
            </w:r>
          </w:p>
        </w:tc>
        <w:tc>
          <w:tcPr>
            <w:tcW w:w="2177" w:type="dxa"/>
            <w:shd w:val="clear" w:color="auto" w:fill="D9D9D9"/>
          </w:tcPr>
          <w:p w14:paraId="11848591" w14:textId="77777777" w:rsidR="0053766C" w:rsidRDefault="004639A6">
            <w:pPr>
              <w:pStyle w:val="TableParagraph"/>
              <w:spacing w:before="67" w:line="242" w:lineRule="auto"/>
              <w:ind w:left="57" w:right="45"/>
              <w:jc w:val="both"/>
              <w:rPr>
                <w:sz w:val="20"/>
              </w:rPr>
            </w:pPr>
            <w:r>
              <w:rPr>
                <w:sz w:val="20"/>
              </w:rPr>
              <w:t xml:space="preserve">For the purposes of this </w:t>
            </w:r>
            <w:r>
              <w:rPr>
                <w:spacing w:val="-2"/>
                <w:sz w:val="20"/>
              </w:rPr>
              <w:t>Directive:</w:t>
            </w:r>
          </w:p>
          <w:p w14:paraId="2404B4D0" w14:textId="77777777" w:rsidR="0053766C" w:rsidRDefault="0053766C">
            <w:pPr>
              <w:pStyle w:val="TableParagraph"/>
              <w:spacing w:before="78"/>
              <w:rPr>
                <w:sz w:val="20"/>
              </w:rPr>
            </w:pPr>
          </w:p>
          <w:p w14:paraId="63995EAF" w14:textId="77777777" w:rsidR="0053766C" w:rsidRDefault="004639A6">
            <w:pPr>
              <w:pStyle w:val="TableParagraph"/>
              <w:ind w:left="57" w:right="44"/>
              <w:jc w:val="both"/>
              <w:rPr>
                <w:sz w:val="20"/>
              </w:rPr>
            </w:pPr>
            <w:r>
              <w:rPr>
                <w:sz w:val="20"/>
              </w:rPr>
              <w:t>1.‘ambient air’ shall</w:t>
            </w:r>
            <w:r>
              <w:rPr>
                <w:spacing w:val="40"/>
                <w:sz w:val="20"/>
              </w:rPr>
              <w:t xml:space="preserve"> </w:t>
            </w:r>
            <w:r>
              <w:rPr>
                <w:sz w:val="20"/>
              </w:rPr>
              <w:t>mean outdoor air in the troposphere, excluding workplaces</w:t>
            </w:r>
            <w:r>
              <w:rPr>
                <w:spacing w:val="-1"/>
                <w:sz w:val="20"/>
              </w:rPr>
              <w:t xml:space="preserve"> </w:t>
            </w:r>
            <w:r>
              <w:rPr>
                <w:sz w:val="20"/>
              </w:rPr>
              <w:t>as</w:t>
            </w:r>
            <w:r>
              <w:rPr>
                <w:spacing w:val="-1"/>
                <w:sz w:val="20"/>
              </w:rPr>
              <w:t xml:space="preserve"> </w:t>
            </w:r>
            <w:r>
              <w:rPr>
                <w:sz w:val="20"/>
              </w:rPr>
              <w:t>defined by Directive</w:t>
            </w:r>
            <w:r>
              <w:rPr>
                <w:spacing w:val="-1"/>
                <w:sz w:val="20"/>
              </w:rPr>
              <w:t xml:space="preserve"> </w:t>
            </w:r>
            <w:r>
              <w:rPr>
                <w:sz w:val="20"/>
              </w:rPr>
              <w:t>89/654/EEC</w:t>
            </w:r>
            <w:r>
              <w:rPr>
                <w:spacing w:val="-1"/>
                <w:sz w:val="20"/>
              </w:rPr>
              <w:t xml:space="preserve"> </w:t>
            </w:r>
            <w:r>
              <w:rPr>
                <w:sz w:val="20"/>
              </w:rPr>
              <w:t xml:space="preserve">( </w:t>
            </w:r>
            <w:r>
              <w:rPr>
                <w:spacing w:val="-10"/>
                <w:sz w:val="20"/>
              </w:rPr>
              <w:t>1</w:t>
            </w:r>
          </w:p>
          <w:p w14:paraId="0DD25896" w14:textId="77777777" w:rsidR="0053766C" w:rsidRDefault="004639A6">
            <w:pPr>
              <w:pStyle w:val="TableParagraph"/>
              <w:ind w:left="57" w:right="43"/>
              <w:jc w:val="both"/>
              <w:rPr>
                <w:sz w:val="20"/>
              </w:rPr>
            </w:pPr>
            <w:r>
              <w:rPr>
                <w:sz w:val="20"/>
              </w:rPr>
              <w:t>) where provisions concerning health and safety at work apply and to which members of the public do not have</w:t>
            </w:r>
            <w:r>
              <w:rPr>
                <w:spacing w:val="40"/>
                <w:sz w:val="20"/>
              </w:rPr>
              <w:t xml:space="preserve"> </w:t>
            </w:r>
            <w:r>
              <w:rPr>
                <w:sz w:val="20"/>
              </w:rPr>
              <w:t>regular access;</w:t>
            </w:r>
          </w:p>
        </w:tc>
        <w:tc>
          <w:tcPr>
            <w:tcW w:w="1467" w:type="dxa"/>
          </w:tcPr>
          <w:p w14:paraId="599D3361" w14:textId="77777777" w:rsidR="0053766C" w:rsidRDefault="0053766C">
            <w:pPr>
              <w:pStyle w:val="TableParagraph"/>
              <w:rPr>
                <w:sz w:val="20"/>
              </w:rPr>
            </w:pPr>
          </w:p>
          <w:p w14:paraId="7EC8F59D" w14:textId="77777777" w:rsidR="0053766C" w:rsidRDefault="0053766C">
            <w:pPr>
              <w:pStyle w:val="TableParagraph"/>
              <w:rPr>
                <w:sz w:val="20"/>
              </w:rPr>
            </w:pPr>
          </w:p>
          <w:p w14:paraId="7E837F05" w14:textId="77777777" w:rsidR="0053766C" w:rsidRDefault="0053766C">
            <w:pPr>
              <w:pStyle w:val="TableParagraph"/>
              <w:spacing w:before="188"/>
              <w:rPr>
                <w:sz w:val="20"/>
              </w:rPr>
            </w:pPr>
          </w:p>
          <w:p w14:paraId="15ACCDBE" w14:textId="77777777" w:rsidR="0053766C" w:rsidRDefault="004639A6">
            <w:pPr>
              <w:pStyle w:val="TableParagraph"/>
              <w:ind w:left="57"/>
              <w:rPr>
                <w:sz w:val="20"/>
              </w:rPr>
            </w:pPr>
            <w:r>
              <w:rPr>
                <w:spacing w:val="-5"/>
                <w:sz w:val="20"/>
              </w:rPr>
              <w:t>0.1</w:t>
            </w:r>
          </w:p>
          <w:p w14:paraId="215DAD4B" w14:textId="77777777" w:rsidR="0053766C" w:rsidRDefault="004639A6">
            <w:pPr>
              <w:pStyle w:val="TableParagraph"/>
              <w:spacing w:before="42"/>
              <w:ind w:left="57"/>
              <w:rPr>
                <w:sz w:val="20"/>
              </w:rPr>
            </w:pPr>
            <w:r>
              <w:rPr>
                <w:spacing w:val="-2"/>
                <w:sz w:val="20"/>
              </w:rPr>
              <w:t>3.1.2</w:t>
            </w:r>
          </w:p>
        </w:tc>
        <w:tc>
          <w:tcPr>
            <w:tcW w:w="3908" w:type="dxa"/>
          </w:tcPr>
          <w:p w14:paraId="21CDE3B9" w14:textId="77777777" w:rsidR="0053766C" w:rsidRDefault="0053766C">
            <w:pPr>
              <w:pStyle w:val="TableParagraph"/>
              <w:rPr>
                <w:sz w:val="20"/>
              </w:rPr>
            </w:pPr>
          </w:p>
          <w:p w14:paraId="72A60300" w14:textId="77777777" w:rsidR="0053766C" w:rsidRDefault="0053766C">
            <w:pPr>
              <w:pStyle w:val="TableParagraph"/>
              <w:rPr>
                <w:sz w:val="20"/>
              </w:rPr>
            </w:pPr>
          </w:p>
          <w:p w14:paraId="65CE0C30" w14:textId="77777777" w:rsidR="0053766C" w:rsidRDefault="0053766C">
            <w:pPr>
              <w:pStyle w:val="TableParagraph"/>
              <w:rPr>
                <w:sz w:val="20"/>
              </w:rPr>
            </w:pPr>
          </w:p>
          <w:p w14:paraId="2CB66A93" w14:textId="77777777" w:rsidR="0053766C" w:rsidRDefault="0053766C">
            <w:pPr>
              <w:pStyle w:val="TableParagraph"/>
              <w:spacing w:before="47"/>
              <w:rPr>
                <w:sz w:val="20"/>
              </w:rPr>
            </w:pPr>
          </w:p>
          <w:p w14:paraId="6D235AC6" w14:textId="77777777" w:rsidR="0053766C" w:rsidRDefault="004639A6">
            <w:pPr>
              <w:pStyle w:val="TableParagraph"/>
              <w:ind w:left="55" w:right="47"/>
              <w:jc w:val="both"/>
              <w:rPr>
                <w:sz w:val="20"/>
              </w:rPr>
            </w:pPr>
            <w:r>
              <w:rPr>
                <w:sz w:val="20"/>
              </w:rPr>
              <w:t>2)ваздух јесте ваздух на отвореном у тропосфери, изузимајући ваздух радне средине на који се примењују посебни прописи везани за безбедност и здравље на раду и којима јавност нема редован</w:t>
            </w:r>
            <w:r>
              <w:rPr>
                <w:spacing w:val="40"/>
                <w:sz w:val="20"/>
              </w:rPr>
              <w:t xml:space="preserve"> </w:t>
            </w:r>
            <w:r>
              <w:rPr>
                <w:spacing w:val="-2"/>
                <w:sz w:val="20"/>
              </w:rPr>
              <w:t>приступ;</w:t>
            </w:r>
          </w:p>
        </w:tc>
        <w:tc>
          <w:tcPr>
            <w:tcW w:w="846" w:type="dxa"/>
          </w:tcPr>
          <w:p w14:paraId="005E41D0" w14:textId="77777777" w:rsidR="0053766C" w:rsidRDefault="0053766C">
            <w:pPr>
              <w:pStyle w:val="TableParagraph"/>
              <w:rPr>
                <w:sz w:val="20"/>
              </w:rPr>
            </w:pPr>
          </w:p>
          <w:p w14:paraId="3B0F80FC" w14:textId="77777777" w:rsidR="0053766C" w:rsidRDefault="0053766C">
            <w:pPr>
              <w:pStyle w:val="TableParagraph"/>
              <w:rPr>
                <w:sz w:val="20"/>
              </w:rPr>
            </w:pPr>
          </w:p>
          <w:p w14:paraId="5CD414C5" w14:textId="77777777" w:rsidR="0053766C" w:rsidRDefault="0053766C">
            <w:pPr>
              <w:pStyle w:val="TableParagraph"/>
              <w:rPr>
                <w:sz w:val="20"/>
              </w:rPr>
            </w:pPr>
          </w:p>
          <w:p w14:paraId="4F2DADE5" w14:textId="77777777" w:rsidR="0053766C" w:rsidRDefault="0053766C">
            <w:pPr>
              <w:pStyle w:val="TableParagraph"/>
              <w:rPr>
                <w:sz w:val="20"/>
              </w:rPr>
            </w:pPr>
          </w:p>
          <w:p w14:paraId="26750C59" w14:textId="77777777" w:rsidR="0053766C" w:rsidRDefault="0053766C">
            <w:pPr>
              <w:pStyle w:val="TableParagraph"/>
              <w:rPr>
                <w:sz w:val="20"/>
              </w:rPr>
            </w:pPr>
          </w:p>
          <w:p w14:paraId="73678A38" w14:textId="77777777" w:rsidR="0053766C" w:rsidRDefault="0053766C">
            <w:pPr>
              <w:pStyle w:val="TableParagraph"/>
              <w:spacing w:before="204"/>
              <w:rPr>
                <w:sz w:val="20"/>
              </w:rPr>
            </w:pPr>
          </w:p>
          <w:p w14:paraId="662E8904" w14:textId="77777777" w:rsidR="0053766C" w:rsidRDefault="004639A6">
            <w:pPr>
              <w:pStyle w:val="TableParagraph"/>
              <w:ind w:left="57"/>
              <w:rPr>
                <w:sz w:val="20"/>
              </w:rPr>
            </w:pPr>
            <w:r>
              <w:rPr>
                <w:spacing w:val="-5"/>
                <w:sz w:val="20"/>
              </w:rPr>
              <w:t>ПУ</w:t>
            </w:r>
          </w:p>
        </w:tc>
        <w:tc>
          <w:tcPr>
            <w:tcW w:w="1311" w:type="dxa"/>
          </w:tcPr>
          <w:p w14:paraId="224B5644" w14:textId="77777777" w:rsidR="0053766C" w:rsidRDefault="0053766C">
            <w:pPr>
              <w:pStyle w:val="TableParagraph"/>
              <w:rPr>
                <w:sz w:val="20"/>
              </w:rPr>
            </w:pPr>
          </w:p>
        </w:tc>
        <w:tc>
          <w:tcPr>
            <w:tcW w:w="1208" w:type="dxa"/>
          </w:tcPr>
          <w:p w14:paraId="3F393330" w14:textId="77777777" w:rsidR="0053766C" w:rsidRDefault="0053766C">
            <w:pPr>
              <w:pStyle w:val="TableParagraph"/>
              <w:rPr>
                <w:sz w:val="20"/>
              </w:rPr>
            </w:pPr>
          </w:p>
        </w:tc>
      </w:tr>
      <w:tr w:rsidR="0053766C" w14:paraId="5D3FC355" w14:textId="77777777">
        <w:trPr>
          <w:trHeight w:val="1576"/>
        </w:trPr>
        <w:tc>
          <w:tcPr>
            <w:tcW w:w="720" w:type="dxa"/>
            <w:shd w:val="clear" w:color="auto" w:fill="D9D9D9"/>
          </w:tcPr>
          <w:p w14:paraId="56AE3E2C" w14:textId="77777777" w:rsidR="0053766C" w:rsidRDefault="004639A6">
            <w:pPr>
              <w:pStyle w:val="TableParagraph"/>
              <w:spacing w:before="149"/>
              <w:ind w:left="57"/>
              <w:rPr>
                <w:sz w:val="20"/>
              </w:rPr>
            </w:pPr>
            <w:r>
              <w:rPr>
                <w:spacing w:val="-2"/>
                <w:sz w:val="20"/>
              </w:rPr>
              <w:t>2.1.2</w:t>
            </w:r>
          </w:p>
        </w:tc>
        <w:tc>
          <w:tcPr>
            <w:tcW w:w="2177" w:type="dxa"/>
            <w:shd w:val="clear" w:color="auto" w:fill="D9D9D9"/>
          </w:tcPr>
          <w:p w14:paraId="7593F486" w14:textId="77777777" w:rsidR="0053766C" w:rsidRDefault="004639A6">
            <w:pPr>
              <w:pStyle w:val="TableParagraph"/>
              <w:spacing w:before="29"/>
              <w:ind w:left="57" w:right="44"/>
              <w:jc w:val="both"/>
              <w:rPr>
                <w:sz w:val="20"/>
              </w:rPr>
            </w:pPr>
            <w:r>
              <w:rPr>
                <w:sz w:val="20"/>
              </w:rPr>
              <w:t>2.”pollutan’ shall mean any substance present in ambient air and likely to have harmful effects on human health and/or the environ ment as a whole;</w:t>
            </w:r>
          </w:p>
        </w:tc>
        <w:tc>
          <w:tcPr>
            <w:tcW w:w="1467" w:type="dxa"/>
          </w:tcPr>
          <w:p w14:paraId="4818B104" w14:textId="77777777" w:rsidR="0053766C" w:rsidRDefault="004639A6">
            <w:pPr>
              <w:pStyle w:val="TableParagraph"/>
              <w:spacing w:before="149"/>
              <w:ind w:left="62"/>
              <w:rPr>
                <w:sz w:val="20"/>
              </w:rPr>
            </w:pPr>
            <w:r>
              <w:rPr>
                <w:spacing w:val="-5"/>
                <w:sz w:val="20"/>
              </w:rPr>
              <w:t>0.1</w:t>
            </w:r>
          </w:p>
          <w:p w14:paraId="764BB580" w14:textId="77777777" w:rsidR="0053766C" w:rsidRDefault="004639A6">
            <w:pPr>
              <w:pStyle w:val="TableParagraph"/>
              <w:spacing w:before="120"/>
              <w:ind w:left="62"/>
              <w:rPr>
                <w:sz w:val="20"/>
              </w:rPr>
            </w:pPr>
            <w:r>
              <w:rPr>
                <w:spacing w:val="-2"/>
                <w:sz w:val="20"/>
              </w:rPr>
              <w:t>3.1.10</w:t>
            </w:r>
          </w:p>
        </w:tc>
        <w:tc>
          <w:tcPr>
            <w:tcW w:w="3908" w:type="dxa"/>
          </w:tcPr>
          <w:p w14:paraId="517EE18A" w14:textId="77777777" w:rsidR="0053766C" w:rsidRDefault="004639A6">
            <w:pPr>
              <w:pStyle w:val="TableParagraph"/>
              <w:spacing w:before="29"/>
              <w:ind w:left="55" w:right="47"/>
              <w:jc w:val="both"/>
              <w:rPr>
                <w:sz w:val="24"/>
              </w:rPr>
            </w:pPr>
            <w:r>
              <w:rPr>
                <w:sz w:val="20"/>
              </w:rPr>
              <w:t>10)</w:t>
            </w:r>
            <w:r>
              <w:rPr>
                <w:spacing w:val="-2"/>
                <w:sz w:val="20"/>
              </w:rPr>
              <w:t xml:space="preserve"> </w:t>
            </w:r>
            <w:r>
              <w:rPr>
                <w:i/>
                <w:sz w:val="20"/>
              </w:rPr>
              <w:t>загађујућа</w:t>
            </w:r>
            <w:r>
              <w:rPr>
                <w:i/>
                <w:spacing w:val="40"/>
                <w:sz w:val="20"/>
              </w:rPr>
              <w:t xml:space="preserve"> </w:t>
            </w:r>
            <w:r>
              <w:rPr>
                <w:i/>
                <w:sz w:val="20"/>
              </w:rPr>
              <w:t>материја</w:t>
            </w:r>
            <w:r>
              <w:rPr>
                <w:i/>
                <w:spacing w:val="-3"/>
                <w:sz w:val="20"/>
              </w:rPr>
              <w:t xml:space="preserve"> </w:t>
            </w:r>
            <w:r>
              <w:rPr>
                <w:sz w:val="20"/>
              </w:rPr>
              <w:t>јесте</w:t>
            </w:r>
            <w:r>
              <w:rPr>
                <w:spacing w:val="361"/>
                <w:sz w:val="20"/>
              </w:rPr>
              <w:t xml:space="preserve"> </w:t>
            </w:r>
            <w:r>
              <w:rPr>
                <w:sz w:val="20"/>
              </w:rPr>
              <w:t>свака материја присутна у ваздуху и у отпадним гасовима, која може имати штетне</w:t>
            </w:r>
            <w:r>
              <w:rPr>
                <w:spacing w:val="40"/>
                <w:sz w:val="20"/>
              </w:rPr>
              <w:t xml:space="preserve"> </w:t>
            </w:r>
            <w:r>
              <w:rPr>
                <w:sz w:val="24"/>
              </w:rPr>
              <w:t>ефекте по</w:t>
            </w:r>
            <w:r>
              <w:rPr>
                <w:spacing w:val="-4"/>
                <w:sz w:val="24"/>
              </w:rPr>
              <w:t xml:space="preserve"> </w:t>
            </w:r>
            <w:r>
              <w:rPr>
                <w:sz w:val="24"/>
              </w:rPr>
              <w:t>здравље</w:t>
            </w:r>
            <w:r>
              <w:rPr>
                <w:spacing w:val="-5"/>
                <w:sz w:val="24"/>
              </w:rPr>
              <w:t xml:space="preserve"> </w:t>
            </w:r>
            <w:r>
              <w:rPr>
                <w:sz w:val="24"/>
              </w:rPr>
              <w:t>људи</w:t>
            </w:r>
            <w:r>
              <w:rPr>
                <w:spacing w:val="-3"/>
                <w:sz w:val="24"/>
              </w:rPr>
              <w:t xml:space="preserve"> </w:t>
            </w:r>
            <w:r>
              <w:rPr>
                <w:sz w:val="24"/>
              </w:rPr>
              <w:t>и</w:t>
            </w:r>
            <w:r>
              <w:rPr>
                <w:spacing w:val="-5"/>
                <w:sz w:val="24"/>
              </w:rPr>
              <w:t xml:space="preserve"> </w:t>
            </w:r>
            <w:r>
              <w:rPr>
                <w:sz w:val="24"/>
              </w:rPr>
              <w:t>животну</w:t>
            </w:r>
            <w:r>
              <w:rPr>
                <w:spacing w:val="-4"/>
                <w:sz w:val="24"/>
              </w:rPr>
              <w:t xml:space="preserve"> </w:t>
            </w:r>
            <w:r>
              <w:rPr>
                <w:sz w:val="24"/>
              </w:rPr>
              <w:t>средину у целини;</w:t>
            </w:r>
          </w:p>
        </w:tc>
        <w:tc>
          <w:tcPr>
            <w:tcW w:w="846" w:type="dxa"/>
          </w:tcPr>
          <w:p w14:paraId="0B9F56A9" w14:textId="77777777" w:rsidR="0053766C" w:rsidRDefault="0053766C">
            <w:pPr>
              <w:pStyle w:val="TableParagraph"/>
              <w:rPr>
                <w:sz w:val="20"/>
              </w:rPr>
            </w:pPr>
          </w:p>
          <w:p w14:paraId="7ACC379B" w14:textId="77777777" w:rsidR="0053766C" w:rsidRDefault="0053766C">
            <w:pPr>
              <w:pStyle w:val="TableParagraph"/>
              <w:spacing w:before="214"/>
              <w:rPr>
                <w:sz w:val="20"/>
              </w:rPr>
            </w:pPr>
          </w:p>
          <w:p w14:paraId="077E2794" w14:textId="77777777" w:rsidR="0053766C" w:rsidRDefault="004639A6">
            <w:pPr>
              <w:pStyle w:val="TableParagraph"/>
              <w:ind w:left="57"/>
              <w:rPr>
                <w:sz w:val="20"/>
              </w:rPr>
            </w:pPr>
            <w:r>
              <w:rPr>
                <w:spacing w:val="-5"/>
                <w:sz w:val="20"/>
              </w:rPr>
              <w:t>ПУ</w:t>
            </w:r>
          </w:p>
        </w:tc>
        <w:tc>
          <w:tcPr>
            <w:tcW w:w="1311" w:type="dxa"/>
          </w:tcPr>
          <w:p w14:paraId="0DC10C65" w14:textId="77777777" w:rsidR="0053766C" w:rsidRDefault="0053766C">
            <w:pPr>
              <w:pStyle w:val="TableParagraph"/>
              <w:rPr>
                <w:sz w:val="20"/>
              </w:rPr>
            </w:pPr>
          </w:p>
        </w:tc>
        <w:tc>
          <w:tcPr>
            <w:tcW w:w="1208" w:type="dxa"/>
          </w:tcPr>
          <w:p w14:paraId="420537F0" w14:textId="77777777" w:rsidR="0053766C" w:rsidRDefault="0053766C">
            <w:pPr>
              <w:pStyle w:val="TableParagraph"/>
              <w:rPr>
                <w:sz w:val="20"/>
              </w:rPr>
            </w:pPr>
          </w:p>
        </w:tc>
      </w:tr>
    </w:tbl>
    <w:p w14:paraId="72358937" w14:textId="77777777" w:rsidR="0053766C" w:rsidRDefault="0053766C">
      <w:pPr>
        <w:pStyle w:val="TableParagraph"/>
        <w:rPr>
          <w:sz w:val="20"/>
        </w:rPr>
        <w:sectPr w:rsidR="0053766C" w:rsidSect="00E75EB0">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46C271DD" w14:textId="77777777">
        <w:trPr>
          <w:trHeight w:val="708"/>
        </w:trPr>
        <w:tc>
          <w:tcPr>
            <w:tcW w:w="720" w:type="dxa"/>
            <w:shd w:val="clear" w:color="auto" w:fill="D9D9D9"/>
          </w:tcPr>
          <w:p w14:paraId="0ADDEE0E" w14:textId="77777777" w:rsidR="0053766C" w:rsidRDefault="0053766C">
            <w:pPr>
              <w:pStyle w:val="TableParagraph"/>
              <w:spacing w:before="10"/>
              <w:rPr>
                <w:sz w:val="20"/>
              </w:rPr>
            </w:pPr>
          </w:p>
          <w:p w14:paraId="7F02584A" w14:textId="77777777" w:rsidR="0053766C" w:rsidRDefault="004639A6">
            <w:pPr>
              <w:pStyle w:val="TableParagraph"/>
              <w:ind w:left="62"/>
              <w:rPr>
                <w:sz w:val="20"/>
              </w:rPr>
            </w:pPr>
            <w:r>
              <w:rPr>
                <w:spacing w:val="-5"/>
                <w:sz w:val="20"/>
              </w:rPr>
              <w:t>а)</w:t>
            </w:r>
          </w:p>
        </w:tc>
        <w:tc>
          <w:tcPr>
            <w:tcW w:w="2177" w:type="dxa"/>
            <w:shd w:val="clear" w:color="auto" w:fill="D9D9D9"/>
          </w:tcPr>
          <w:p w14:paraId="1801FA7C" w14:textId="77777777" w:rsidR="0053766C" w:rsidRDefault="0053766C">
            <w:pPr>
              <w:pStyle w:val="TableParagraph"/>
              <w:spacing w:before="10"/>
              <w:rPr>
                <w:sz w:val="20"/>
              </w:rPr>
            </w:pPr>
          </w:p>
          <w:p w14:paraId="1EF3143B" w14:textId="77777777" w:rsidR="0053766C" w:rsidRDefault="004639A6">
            <w:pPr>
              <w:pStyle w:val="TableParagraph"/>
              <w:ind w:left="57"/>
              <w:rPr>
                <w:sz w:val="20"/>
              </w:rPr>
            </w:pPr>
            <w:r>
              <w:rPr>
                <w:spacing w:val="-5"/>
                <w:sz w:val="20"/>
              </w:rPr>
              <w:t>а1)</w:t>
            </w:r>
          </w:p>
        </w:tc>
        <w:tc>
          <w:tcPr>
            <w:tcW w:w="1467" w:type="dxa"/>
          </w:tcPr>
          <w:p w14:paraId="6E5BE336" w14:textId="77777777" w:rsidR="0053766C" w:rsidRDefault="0053766C">
            <w:pPr>
              <w:pStyle w:val="TableParagraph"/>
              <w:spacing w:before="10"/>
              <w:rPr>
                <w:sz w:val="20"/>
              </w:rPr>
            </w:pPr>
          </w:p>
          <w:p w14:paraId="56288F45" w14:textId="77777777" w:rsidR="0053766C" w:rsidRDefault="004639A6">
            <w:pPr>
              <w:pStyle w:val="TableParagraph"/>
              <w:ind w:left="57"/>
              <w:rPr>
                <w:sz w:val="20"/>
              </w:rPr>
            </w:pPr>
            <w:r>
              <w:rPr>
                <w:spacing w:val="-5"/>
                <w:sz w:val="20"/>
              </w:rPr>
              <w:t>б)</w:t>
            </w:r>
          </w:p>
        </w:tc>
        <w:tc>
          <w:tcPr>
            <w:tcW w:w="3908" w:type="dxa"/>
          </w:tcPr>
          <w:p w14:paraId="6D0D1F42" w14:textId="77777777" w:rsidR="0053766C" w:rsidRDefault="0053766C">
            <w:pPr>
              <w:pStyle w:val="TableParagraph"/>
              <w:spacing w:before="10"/>
              <w:rPr>
                <w:sz w:val="20"/>
              </w:rPr>
            </w:pPr>
          </w:p>
          <w:p w14:paraId="2B7514F9" w14:textId="77777777" w:rsidR="0053766C" w:rsidRDefault="004639A6">
            <w:pPr>
              <w:pStyle w:val="TableParagraph"/>
              <w:ind w:left="55"/>
              <w:rPr>
                <w:sz w:val="20"/>
              </w:rPr>
            </w:pPr>
            <w:r>
              <w:rPr>
                <w:spacing w:val="-5"/>
                <w:sz w:val="20"/>
              </w:rPr>
              <w:t>б1)</w:t>
            </w:r>
          </w:p>
        </w:tc>
        <w:tc>
          <w:tcPr>
            <w:tcW w:w="846" w:type="dxa"/>
          </w:tcPr>
          <w:p w14:paraId="45B260CF" w14:textId="77777777" w:rsidR="0053766C" w:rsidRDefault="0053766C">
            <w:pPr>
              <w:pStyle w:val="TableParagraph"/>
              <w:spacing w:before="10"/>
              <w:rPr>
                <w:sz w:val="20"/>
              </w:rPr>
            </w:pPr>
          </w:p>
          <w:p w14:paraId="6738C28F" w14:textId="77777777" w:rsidR="0053766C" w:rsidRDefault="004639A6">
            <w:pPr>
              <w:pStyle w:val="TableParagraph"/>
              <w:ind w:left="57"/>
              <w:rPr>
                <w:sz w:val="20"/>
              </w:rPr>
            </w:pPr>
            <w:r>
              <w:rPr>
                <w:spacing w:val="-5"/>
                <w:sz w:val="20"/>
              </w:rPr>
              <w:t>в)</w:t>
            </w:r>
          </w:p>
        </w:tc>
        <w:tc>
          <w:tcPr>
            <w:tcW w:w="1311" w:type="dxa"/>
          </w:tcPr>
          <w:p w14:paraId="078CCE3B" w14:textId="77777777" w:rsidR="0053766C" w:rsidRDefault="0053766C">
            <w:pPr>
              <w:pStyle w:val="TableParagraph"/>
              <w:spacing w:before="10"/>
              <w:rPr>
                <w:sz w:val="20"/>
              </w:rPr>
            </w:pPr>
          </w:p>
          <w:p w14:paraId="3FD05E96" w14:textId="77777777" w:rsidR="0053766C" w:rsidRDefault="004639A6">
            <w:pPr>
              <w:pStyle w:val="TableParagraph"/>
              <w:ind w:left="54"/>
              <w:rPr>
                <w:sz w:val="20"/>
              </w:rPr>
            </w:pPr>
            <w:r>
              <w:rPr>
                <w:spacing w:val="-5"/>
                <w:sz w:val="20"/>
              </w:rPr>
              <w:t>г)</w:t>
            </w:r>
          </w:p>
        </w:tc>
        <w:tc>
          <w:tcPr>
            <w:tcW w:w="1208" w:type="dxa"/>
          </w:tcPr>
          <w:p w14:paraId="37C98054" w14:textId="77777777" w:rsidR="0053766C" w:rsidRDefault="0053766C">
            <w:pPr>
              <w:pStyle w:val="TableParagraph"/>
              <w:spacing w:before="10"/>
              <w:rPr>
                <w:sz w:val="20"/>
              </w:rPr>
            </w:pPr>
          </w:p>
          <w:p w14:paraId="484CD634" w14:textId="77777777" w:rsidR="0053766C" w:rsidRDefault="004639A6">
            <w:pPr>
              <w:pStyle w:val="TableParagraph"/>
              <w:ind w:left="55"/>
              <w:rPr>
                <w:sz w:val="20"/>
              </w:rPr>
            </w:pPr>
            <w:r>
              <w:rPr>
                <w:spacing w:val="-5"/>
                <w:sz w:val="20"/>
              </w:rPr>
              <w:t>д)</w:t>
            </w:r>
          </w:p>
        </w:tc>
      </w:tr>
      <w:tr w:rsidR="0053766C" w14:paraId="73EBB271" w14:textId="77777777">
        <w:trPr>
          <w:trHeight w:val="1437"/>
        </w:trPr>
        <w:tc>
          <w:tcPr>
            <w:tcW w:w="720" w:type="dxa"/>
            <w:shd w:val="clear" w:color="auto" w:fill="D9D9D9"/>
          </w:tcPr>
          <w:p w14:paraId="2C97177C" w14:textId="77777777" w:rsidR="0053766C" w:rsidRDefault="004639A6">
            <w:pPr>
              <w:pStyle w:val="TableParagraph"/>
              <w:spacing w:before="149"/>
              <w:ind w:left="57"/>
              <w:rPr>
                <w:sz w:val="20"/>
              </w:rPr>
            </w:pPr>
            <w:r>
              <w:rPr>
                <w:spacing w:val="-2"/>
                <w:sz w:val="20"/>
              </w:rPr>
              <w:t>2.1.3</w:t>
            </w:r>
          </w:p>
        </w:tc>
        <w:tc>
          <w:tcPr>
            <w:tcW w:w="2177" w:type="dxa"/>
            <w:shd w:val="clear" w:color="auto" w:fill="D9D9D9"/>
          </w:tcPr>
          <w:p w14:paraId="3B6CAE9D" w14:textId="77777777" w:rsidR="0053766C" w:rsidRDefault="004639A6">
            <w:pPr>
              <w:pStyle w:val="TableParagraph"/>
              <w:spacing w:before="29"/>
              <w:ind w:left="57" w:right="43"/>
              <w:jc w:val="both"/>
              <w:rPr>
                <w:sz w:val="20"/>
              </w:rPr>
            </w:pPr>
            <w:r>
              <w:rPr>
                <w:sz w:val="20"/>
              </w:rPr>
              <w:t>3. ‘level’ shall mean the concentration of a pollutant in ambient air</w:t>
            </w:r>
            <w:r>
              <w:rPr>
                <w:spacing w:val="40"/>
                <w:sz w:val="20"/>
              </w:rPr>
              <w:t xml:space="preserve"> </w:t>
            </w:r>
            <w:r>
              <w:rPr>
                <w:sz w:val="20"/>
              </w:rPr>
              <w:t xml:space="preserve">or the deposition thereof on surfaces in a given </w:t>
            </w:r>
            <w:r>
              <w:rPr>
                <w:spacing w:val="-2"/>
                <w:sz w:val="20"/>
              </w:rPr>
              <w:t>time;</w:t>
            </w:r>
          </w:p>
        </w:tc>
        <w:tc>
          <w:tcPr>
            <w:tcW w:w="1467" w:type="dxa"/>
          </w:tcPr>
          <w:p w14:paraId="53738A36" w14:textId="77777777" w:rsidR="0053766C" w:rsidRDefault="004639A6">
            <w:pPr>
              <w:pStyle w:val="TableParagraph"/>
              <w:spacing w:before="29"/>
              <w:ind w:left="62"/>
              <w:rPr>
                <w:sz w:val="20"/>
              </w:rPr>
            </w:pPr>
            <w:r>
              <w:rPr>
                <w:spacing w:val="-4"/>
                <w:sz w:val="20"/>
              </w:rPr>
              <w:t>0.1.</w:t>
            </w:r>
          </w:p>
          <w:p w14:paraId="128A16E8" w14:textId="77777777" w:rsidR="0053766C" w:rsidRDefault="0053766C">
            <w:pPr>
              <w:pStyle w:val="TableParagraph"/>
              <w:spacing w:before="48"/>
              <w:rPr>
                <w:sz w:val="20"/>
              </w:rPr>
            </w:pPr>
          </w:p>
          <w:p w14:paraId="569D7B3A" w14:textId="77777777" w:rsidR="0053766C" w:rsidRDefault="004639A6">
            <w:pPr>
              <w:pStyle w:val="TableParagraph"/>
              <w:spacing w:before="1"/>
              <w:ind w:left="62"/>
              <w:rPr>
                <w:sz w:val="20"/>
              </w:rPr>
            </w:pPr>
            <w:r>
              <w:rPr>
                <w:spacing w:val="-2"/>
                <w:sz w:val="20"/>
              </w:rPr>
              <w:t>3.1.17</w:t>
            </w:r>
          </w:p>
        </w:tc>
        <w:tc>
          <w:tcPr>
            <w:tcW w:w="3908" w:type="dxa"/>
          </w:tcPr>
          <w:p w14:paraId="728D3BB4" w14:textId="77777777" w:rsidR="0053766C" w:rsidRDefault="004639A6">
            <w:pPr>
              <w:pStyle w:val="TableParagraph"/>
              <w:spacing w:before="29"/>
              <w:ind w:left="55" w:right="46"/>
              <w:jc w:val="both"/>
              <w:rPr>
                <w:sz w:val="20"/>
              </w:rPr>
            </w:pPr>
            <w:r>
              <w:rPr>
                <w:i/>
                <w:sz w:val="20"/>
              </w:rPr>
              <w:t>17)ниво</w:t>
            </w:r>
            <w:r>
              <w:rPr>
                <w:i/>
                <w:spacing w:val="40"/>
                <w:sz w:val="20"/>
              </w:rPr>
              <w:t xml:space="preserve"> </w:t>
            </w:r>
            <w:r>
              <w:rPr>
                <w:i/>
                <w:sz w:val="20"/>
              </w:rPr>
              <w:t>загађујуће</w:t>
            </w:r>
            <w:r>
              <w:rPr>
                <w:i/>
                <w:spacing w:val="40"/>
                <w:sz w:val="20"/>
              </w:rPr>
              <w:t xml:space="preserve"> </w:t>
            </w:r>
            <w:r>
              <w:rPr>
                <w:i/>
                <w:sz w:val="20"/>
              </w:rPr>
              <w:t xml:space="preserve">материје </w:t>
            </w:r>
            <w:r>
              <w:rPr>
                <w:sz w:val="20"/>
              </w:rPr>
              <w:t>јесте концентрација загађујуће материје у</w:t>
            </w:r>
            <w:r>
              <w:rPr>
                <w:spacing w:val="40"/>
                <w:sz w:val="20"/>
              </w:rPr>
              <w:t xml:space="preserve"> </w:t>
            </w:r>
            <w:r>
              <w:rPr>
                <w:sz w:val="20"/>
              </w:rPr>
              <w:t xml:space="preserve">ваздуху или њено таложење на површини узоркивача у одређеном временском </w:t>
            </w:r>
            <w:r>
              <w:rPr>
                <w:spacing w:val="-2"/>
                <w:sz w:val="20"/>
              </w:rPr>
              <w:t>периоду;</w:t>
            </w:r>
          </w:p>
        </w:tc>
        <w:tc>
          <w:tcPr>
            <w:tcW w:w="846" w:type="dxa"/>
          </w:tcPr>
          <w:p w14:paraId="2F386E37" w14:textId="77777777" w:rsidR="0053766C" w:rsidRDefault="0053766C">
            <w:pPr>
              <w:pStyle w:val="TableParagraph"/>
              <w:rPr>
                <w:sz w:val="20"/>
              </w:rPr>
            </w:pPr>
          </w:p>
          <w:p w14:paraId="22E8F758" w14:textId="77777777" w:rsidR="0053766C" w:rsidRDefault="0053766C">
            <w:pPr>
              <w:pStyle w:val="TableParagraph"/>
              <w:spacing w:before="145"/>
              <w:rPr>
                <w:sz w:val="20"/>
              </w:rPr>
            </w:pPr>
          </w:p>
          <w:p w14:paraId="5E65A9C2" w14:textId="77777777" w:rsidR="0053766C" w:rsidRDefault="004639A6">
            <w:pPr>
              <w:pStyle w:val="TableParagraph"/>
              <w:ind w:left="57"/>
              <w:rPr>
                <w:sz w:val="20"/>
              </w:rPr>
            </w:pPr>
            <w:r>
              <w:rPr>
                <w:spacing w:val="-5"/>
                <w:sz w:val="20"/>
              </w:rPr>
              <w:t>ПУ</w:t>
            </w:r>
          </w:p>
        </w:tc>
        <w:tc>
          <w:tcPr>
            <w:tcW w:w="1311" w:type="dxa"/>
          </w:tcPr>
          <w:p w14:paraId="7D2E598E" w14:textId="77777777" w:rsidR="0053766C" w:rsidRDefault="0053766C">
            <w:pPr>
              <w:pStyle w:val="TableParagraph"/>
              <w:rPr>
                <w:sz w:val="18"/>
              </w:rPr>
            </w:pPr>
          </w:p>
        </w:tc>
        <w:tc>
          <w:tcPr>
            <w:tcW w:w="1208" w:type="dxa"/>
          </w:tcPr>
          <w:p w14:paraId="762E93DE" w14:textId="77777777" w:rsidR="0053766C" w:rsidRDefault="0053766C">
            <w:pPr>
              <w:pStyle w:val="TableParagraph"/>
              <w:rPr>
                <w:sz w:val="18"/>
              </w:rPr>
            </w:pPr>
          </w:p>
        </w:tc>
      </w:tr>
      <w:tr w:rsidR="0053766C" w14:paraId="02A49B06" w14:textId="77777777">
        <w:trPr>
          <w:trHeight w:val="1434"/>
        </w:trPr>
        <w:tc>
          <w:tcPr>
            <w:tcW w:w="720" w:type="dxa"/>
            <w:shd w:val="clear" w:color="auto" w:fill="D9D9D9"/>
          </w:tcPr>
          <w:p w14:paraId="34299090" w14:textId="77777777" w:rsidR="0053766C" w:rsidRDefault="004639A6">
            <w:pPr>
              <w:pStyle w:val="TableParagraph"/>
              <w:spacing w:before="146"/>
              <w:ind w:left="57"/>
              <w:rPr>
                <w:sz w:val="20"/>
              </w:rPr>
            </w:pPr>
            <w:r>
              <w:rPr>
                <w:spacing w:val="-2"/>
                <w:sz w:val="20"/>
              </w:rPr>
              <w:t>2.1.4</w:t>
            </w:r>
          </w:p>
        </w:tc>
        <w:tc>
          <w:tcPr>
            <w:tcW w:w="2177" w:type="dxa"/>
            <w:shd w:val="clear" w:color="auto" w:fill="D9D9D9"/>
          </w:tcPr>
          <w:p w14:paraId="399BB35D" w14:textId="77777777" w:rsidR="0053766C" w:rsidRDefault="004639A6">
            <w:pPr>
              <w:pStyle w:val="TableParagraph"/>
              <w:tabs>
                <w:tab w:val="left" w:pos="1359"/>
              </w:tabs>
              <w:spacing w:before="26"/>
              <w:ind w:left="57" w:right="44"/>
              <w:jc w:val="both"/>
              <w:rPr>
                <w:sz w:val="20"/>
              </w:rPr>
            </w:pPr>
            <w:r>
              <w:rPr>
                <w:sz w:val="20"/>
              </w:rPr>
              <w:t>4.‘assessment’ shall</w:t>
            </w:r>
            <w:r>
              <w:rPr>
                <w:spacing w:val="40"/>
                <w:sz w:val="20"/>
              </w:rPr>
              <w:t xml:space="preserve"> </w:t>
            </w:r>
            <w:r>
              <w:rPr>
                <w:sz w:val="20"/>
              </w:rPr>
              <w:t>mean</w:t>
            </w:r>
            <w:r>
              <w:rPr>
                <w:spacing w:val="-5"/>
                <w:sz w:val="20"/>
              </w:rPr>
              <w:t xml:space="preserve"> </w:t>
            </w:r>
            <w:r>
              <w:rPr>
                <w:sz w:val="20"/>
              </w:rPr>
              <w:t>any</w:t>
            </w:r>
            <w:r>
              <w:rPr>
                <w:spacing w:val="-6"/>
                <w:sz w:val="20"/>
              </w:rPr>
              <w:t xml:space="preserve"> </w:t>
            </w:r>
            <w:r>
              <w:rPr>
                <w:sz w:val="20"/>
              </w:rPr>
              <w:t>method</w:t>
            </w:r>
            <w:r>
              <w:rPr>
                <w:spacing w:val="-5"/>
                <w:sz w:val="20"/>
              </w:rPr>
              <w:t xml:space="preserve"> </w:t>
            </w:r>
            <w:r>
              <w:rPr>
                <w:sz w:val="20"/>
              </w:rPr>
              <w:t>used</w:t>
            </w:r>
            <w:r>
              <w:rPr>
                <w:spacing w:val="-4"/>
                <w:sz w:val="20"/>
              </w:rPr>
              <w:t xml:space="preserve"> </w:t>
            </w:r>
            <w:r>
              <w:rPr>
                <w:sz w:val="20"/>
              </w:rPr>
              <w:t xml:space="preserve">to </w:t>
            </w:r>
            <w:r>
              <w:rPr>
                <w:spacing w:val="-2"/>
                <w:sz w:val="20"/>
              </w:rPr>
              <w:t>measure,</w:t>
            </w:r>
            <w:r>
              <w:rPr>
                <w:sz w:val="20"/>
              </w:rPr>
              <w:tab/>
            </w:r>
            <w:r>
              <w:rPr>
                <w:spacing w:val="-2"/>
                <w:sz w:val="20"/>
              </w:rPr>
              <w:t xml:space="preserve">calculate, </w:t>
            </w:r>
            <w:r>
              <w:rPr>
                <w:sz w:val="20"/>
              </w:rPr>
              <w:t>predict</w:t>
            </w:r>
            <w:r>
              <w:rPr>
                <w:spacing w:val="-4"/>
                <w:sz w:val="20"/>
              </w:rPr>
              <w:t xml:space="preserve"> </w:t>
            </w:r>
            <w:r>
              <w:rPr>
                <w:sz w:val="20"/>
              </w:rPr>
              <w:t>or</w:t>
            </w:r>
            <w:r>
              <w:rPr>
                <w:spacing w:val="-4"/>
                <w:sz w:val="20"/>
              </w:rPr>
              <w:t xml:space="preserve"> </w:t>
            </w:r>
            <w:r>
              <w:rPr>
                <w:sz w:val="20"/>
              </w:rPr>
              <w:t>estimate</w:t>
            </w:r>
            <w:r>
              <w:rPr>
                <w:spacing w:val="-4"/>
                <w:sz w:val="20"/>
              </w:rPr>
              <w:t xml:space="preserve"> </w:t>
            </w:r>
            <w:r>
              <w:rPr>
                <w:spacing w:val="-2"/>
                <w:sz w:val="20"/>
              </w:rPr>
              <w:t>levels;</w:t>
            </w:r>
          </w:p>
        </w:tc>
        <w:tc>
          <w:tcPr>
            <w:tcW w:w="1467" w:type="dxa"/>
          </w:tcPr>
          <w:p w14:paraId="253CC277" w14:textId="77777777" w:rsidR="0053766C" w:rsidRDefault="004639A6">
            <w:pPr>
              <w:pStyle w:val="TableParagraph"/>
              <w:spacing w:before="146"/>
              <w:ind w:left="62"/>
              <w:rPr>
                <w:sz w:val="20"/>
              </w:rPr>
            </w:pPr>
            <w:r>
              <w:rPr>
                <w:spacing w:val="-5"/>
                <w:sz w:val="20"/>
              </w:rPr>
              <w:t>0.1</w:t>
            </w:r>
          </w:p>
          <w:p w14:paraId="26FD143E" w14:textId="77777777" w:rsidR="0053766C" w:rsidRDefault="004639A6">
            <w:pPr>
              <w:pStyle w:val="TableParagraph"/>
              <w:spacing w:before="121"/>
              <w:ind w:left="57"/>
              <w:rPr>
                <w:sz w:val="20"/>
              </w:rPr>
            </w:pPr>
            <w:r>
              <w:rPr>
                <w:spacing w:val="-2"/>
                <w:sz w:val="20"/>
              </w:rPr>
              <w:t>3.1.21</w:t>
            </w:r>
          </w:p>
        </w:tc>
        <w:tc>
          <w:tcPr>
            <w:tcW w:w="3908" w:type="dxa"/>
          </w:tcPr>
          <w:p w14:paraId="55FE4D2A" w14:textId="77777777" w:rsidR="0053766C" w:rsidRDefault="004639A6">
            <w:pPr>
              <w:pStyle w:val="TableParagraph"/>
              <w:spacing w:before="26"/>
              <w:ind w:left="55" w:right="48"/>
              <w:jc w:val="both"/>
              <w:rPr>
                <w:sz w:val="20"/>
              </w:rPr>
            </w:pPr>
            <w:r>
              <w:rPr>
                <w:i/>
                <w:sz w:val="20"/>
              </w:rPr>
              <w:t>21)оцењивање квалитета ваздуха</w:t>
            </w:r>
            <w:r>
              <w:rPr>
                <w:i/>
                <w:spacing w:val="-2"/>
                <w:sz w:val="20"/>
              </w:rPr>
              <w:t xml:space="preserve"> </w:t>
            </w:r>
            <w:r>
              <w:rPr>
                <w:sz w:val="20"/>
              </w:rPr>
              <w:t>је свака метода која се користи за мерења, прорачуне, прогнозе и процене нивоа загађујућих материја ради одређивања подручја према нивоу загађености;</w:t>
            </w:r>
          </w:p>
        </w:tc>
        <w:tc>
          <w:tcPr>
            <w:tcW w:w="846" w:type="dxa"/>
          </w:tcPr>
          <w:p w14:paraId="17E31868" w14:textId="77777777" w:rsidR="0053766C" w:rsidRDefault="0053766C">
            <w:pPr>
              <w:pStyle w:val="TableParagraph"/>
              <w:rPr>
                <w:sz w:val="20"/>
              </w:rPr>
            </w:pPr>
          </w:p>
          <w:p w14:paraId="7E2C0094" w14:textId="77777777" w:rsidR="0053766C" w:rsidRDefault="0053766C">
            <w:pPr>
              <w:pStyle w:val="TableParagraph"/>
              <w:spacing w:before="142"/>
              <w:rPr>
                <w:sz w:val="20"/>
              </w:rPr>
            </w:pPr>
          </w:p>
          <w:p w14:paraId="791F33CF" w14:textId="77777777" w:rsidR="0053766C" w:rsidRDefault="004639A6">
            <w:pPr>
              <w:pStyle w:val="TableParagraph"/>
              <w:ind w:left="57"/>
              <w:rPr>
                <w:sz w:val="20"/>
              </w:rPr>
            </w:pPr>
            <w:r>
              <w:rPr>
                <w:spacing w:val="-5"/>
                <w:sz w:val="20"/>
              </w:rPr>
              <w:t>ПУ</w:t>
            </w:r>
          </w:p>
        </w:tc>
        <w:tc>
          <w:tcPr>
            <w:tcW w:w="1311" w:type="dxa"/>
          </w:tcPr>
          <w:p w14:paraId="3D138AC1" w14:textId="77777777" w:rsidR="0053766C" w:rsidRDefault="0053766C">
            <w:pPr>
              <w:pStyle w:val="TableParagraph"/>
              <w:rPr>
                <w:sz w:val="18"/>
              </w:rPr>
            </w:pPr>
          </w:p>
        </w:tc>
        <w:tc>
          <w:tcPr>
            <w:tcW w:w="1208" w:type="dxa"/>
          </w:tcPr>
          <w:p w14:paraId="31BEE003" w14:textId="77777777" w:rsidR="0053766C" w:rsidRDefault="0053766C">
            <w:pPr>
              <w:pStyle w:val="TableParagraph"/>
              <w:rPr>
                <w:sz w:val="18"/>
              </w:rPr>
            </w:pPr>
          </w:p>
        </w:tc>
      </w:tr>
      <w:tr w:rsidR="0053766C" w14:paraId="6DE4A1B8" w14:textId="77777777">
        <w:trPr>
          <w:trHeight w:val="2815"/>
        </w:trPr>
        <w:tc>
          <w:tcPr>
            <w:tcW w:w="720" w:type="dxa"/>
            <w:shd w:val="clear" w:color="auto" w:fill="D9D9D9"/>
          </w:tcPr>
          <w:p w14:paraId="7FDBF70A" w14:textId="77777777" w:rsidR="0053766C" w:rsidRDefault="004639A6">
            <w:pPr>
              <w:pStyle w:val="TableParagraph"/>
              <w:spacing w:before="149"/>
              <w:ind w:left="57"/>
              <w:rPr>
                <w:sz w:val="20"/>
              </w:rPr>
            </w:pPr>
            <w:r>
              <w:rPr>
                <w:spacing w:val="-2"/>
                <w:sz w:val="20"/>
              </w:rPr>
              <w:t>2.1.5</w:t>
            </w:r>
          </w:p>
        </w:tc>
        <w:tc>
          <w:tcPr>
            <w:tcW w:w="2177" w:type="dxa"/>
            <w:shd w:val="clear" w:color="auto" w:fill="D9D9D9"/>
          </w:tcPr>
          <w:p w14:paraId="34A12DE0" w14:textId="77777777" w:rsidR="0053766C" w:rsidRDefault="004639A6">
            <w:pPr>
              <w:pStyle w:val="TableParagraph"/>
              <w:spacing w:before="29"/>
              <w:ind w:left="57" w:right="43"/>
              <w:jc w:val="both"/>
              <w:rPr>
                <w:sz w:val="20"/>
              </w:rPr>
            </w:pPr>
            <w:r>
              <w:rPr>
                <w:sz w:val="20"/>
              </w:rPr>
              <w:t>5</w:t>
            </w:r>
            <w:r>
              <w:rPr>
                <w:spacing w:val="-7"/>
                <w:sz w:val="20"/>
              </w:rPr>
              <w:t xml:space="preserve"> </w:t>
            </w:r>
            <w:r>
              <w:rPr>
                <w:sz w:val="20"/>
              </w:rPr>
              <w:t>‘limit</w:t>
            </w:r>
            <w:r>
              <w:rPr>
                <w:spacing w:val="-8"/>
                <w:sz w:val="20"/>
              </w:rPr>
              <w:t xml:space="preserve"> </w:t>
            </w:r>
            <w:r>
              <w:rPr>
                <w:sz w:val="20"/>
              </w:rPr>
              <w:t>value’</w:t>
            </w:r>
            <w:r>
              <w:rPr>
                <w:spacing w:val="-7"/>
                <w:sz w:val="20"/>
              </w:rPr>
              <w:t xml:space="preserve"> </w:t>
            </w:r>
            <w:r>
              <w:rPr>
                <w:sz w:val="20"/>
              </w:rPr>
              <w:t>shall</w:t>
            </w:r>
            <w:r>
              <w:rPr>
                <w:spacing w:val="-8"/>
                <w:sz w:val="20"/>
              </w:rPr>
              <w:t xml:space="preserve"> </w:t>
            </w:r>
            <w:r>
              <w:rPr>
                <w:sz w:val="20"/>
              </w:rPr>
              <w:t>mean a level fixed on the basis of scientific knowledge, with the aim of avoiding, preventing or reducing harmful</w:t>
            </w:r>
            <w:r>
              <w:rPr>
                <w:spacing w:val="-12"/>
                <w:sz w:val="20"/>
              </w:rPr>
              <w:t xml:space="preserve"> </w:t>
            </w:r>
            <w:r>
              <w:rPr>
                <w:sz w:val="20"/>
              </w:rPr>
              <w:t>effects</w:t>
            </w:r>
            <w:r>
              <w:rPr>
                <w:spacing w:val="-12"/>
                <w:sz w:val="20"/>
              </w:rPr>
              <w:t xml:space="preserve"> </w:t>
            </w:r>
            <w:r>
              <w:rPr>
                <w:sz w:val="20"/>
              </w:rPr>
              <w:t>on</w:t>
            </w:r>
            <w:r>
              <w:rPr>
                <w:spacing w:val="-11"/>
                <w:sz w:val="20"/>
              </w:rPr>
              <w:t xml:space="preserve"> </w:t>
            </w:r>
            <w:r>
              <w:rPr>
                <w:sz w:val="20"/>
              </w:rPr>
              <w:t>human health and/or the environment as a whole, to be attained within a given period and not to</w:t>
            </w:r>
            <w:r>
              <w:rPr>
                <w:spacing w:val="40"/>
                <w:sz w:val="20"/>
              </w:rPr>
              <w:t xml:space="preserve"> </w:t>
            </w:r>
            <w:r>
              <w:rPr>
                <w:sz w:val="20"/>
              </w:rPr>
              <w:t xml:space="preserve">be exceeded once </w:t>
            </w:r>
            <w:r>
              <w:rPr>
                <w:spacing w:val="-2"/>
                <w:sz w:val="20"/>
              </w:rPr>
              <w:t>attained;</w:t>
            </w:r>
          </w:p>
        </w:tc>
        <w:tc>
          <w:tcPr>
            <w:tcW w:w="1467" w:type="dxa"/>
          </w:tcPr>
          <w:p w14:paraId="2669C2DE" w14:textId="77777777" w:rsidR="0053766C" w:rsidRDefault="004639A6">
            <w:pPr>
              <w:pStyle w:val="TableParagraph"/>
              <w:spacing w:before="70"/>
              <w:ind w:left="57"/>
              <w:rPr>
                <w:sz w:val="20"/>
              </w:rPr>
            </w:pPr>
            <w:r>
              <w:rPr>
                <w:spacing w:val="-5"/>
                <w:sz w:val="20"/>
              </w:rPr>
              <w:t>0.1</w:t>
            </w:r>
          </w:p>
          <w:p w14:paraId="426585FB" w14:textId="77777777" w:rsidR="0053766C" w:rsidRDefault="004639A6">
            <w:pPr>
              <w:pStyle w:val="TableParagraph"/>
              <w:spacing w:before="39"/>
              <w:ind w:left="57"/>
              <w:rPr>
                <w:sz w:val="20"/>
              </w:rPr>
            </w:pPr>
            <w:r>
              <w:rPr>
                <w:spacing w:val="-2"/>
                <w:sz w:val="20"/>
              </w:rPr>
              <w:t>3.1.5</w:t>
            </w:r>
          </w:p>
        </w:tc>
        <w:tc>
          <w:tcPr>
            <w:tcW w:w="3908" w:type="dxa"/>
          </w:tcPr>
          <w:p w14:paraId="4BD1C506" w14:textId="77777777" w:rsidR="0053766C" w:rsidRDefault="0053766C">
            <w:pPr>
              <w:pStyle w:val="TableParagraph"/>
              <w:spacing w:before="142"/>
              <w:rPr>
                <w:sz w:val="20"/>
              </w:rPr>
            </w:pPr>
          </w:p>
          <w:p w14:paraId="49806506" w14:textId="77777777" w:rsidR="0053766C" w:rsidRDefault="004639A6">
            <w:pPr>
              <w:pStyle w:val="TableParagraph"/>
              <w:spacing w:before="1"/>
              <w:ind w:left="55" w:right="47"/>
              <w:jc w:val="both"/>
              <w:rPr>
                <w:sz w:val="20"/>
              </w:rPr>
            </w:pPr>
            <w:r>
              <w:rPr>
                <w:i/>
                <w:sz w:val="20"/>
              </w:rPr>
              <w:t xml:space="preserve">5)гранична вредност нивоа загађујућих материја у ваздуху </w:t>
            </w:r>
            <w:r>
              <w:rPr>
                <w:sz w:val="20"/>
              </w:rPr>
              <w:t>јесте највиши</w:t>
            </w:r>
            <w:r>
              <w:rPr>
                <w:spacing w:val="40"/>
                <w:sz w:val="20"/>
              </w:rPr>
              <w:t xml:space="preserve"> </w:t>
            </w:r>
            <w:r>
              <w:rPr>
                <w:sz w:val="20"/>
              </w:rPr>
              <w:t>дозвољени ниво загађујуће материје у ваздуху, утврђен на основу научних сазнања, како би се избегле, спречиле или смањиле штетне последице по здравље људи и/или животну средину у целини и која се не сме прекорачити;</w:t>
            </w:r>
          </w:p>
        </w:tc>
        <w:tc>
          <w:tcPr>
            <w:tcW w:w="846" w:type="dxa"/>
          </w:tcPr>
          <w:p w14:paraId="5DB07BF5" w14:textId="77777777" w:rsidR="0053766C" w:rsidRDefault="0053766C">
            <w:pPr>
              <w:pStyle w:val="TableParagraph"/>
              <w:rPr>
                <w:sz w:val="20"/>
              </w:rPr>
            </w:pPr>
          </w:p>
          <w:p w14:paraId="56904B9B" w14:textId="77777777" w:rsidR="0053766C" w:rsidRDefault="0053766C">
            <w:pPr>
              <w:pStyle w:val="TableParagraph"/>
              <w:rPr>
                <w:sz w:val="20"/>
              </w:rPr>
            </w:pPr>
          </w:p>
          <w:p w14:paraId="78B15ED5" w14:textId="77777777" w:rsidR="0053766C" w:rsidRDefault="0053766C">
            <w:pPr>
              <w:pStyle w:val="TableParagraph"/>
              <w:rPr>
                <w:sz w:val="20"/>
              </w:rPr>
            </w:pPr>
          </w:p>
          <w:p w14:paraId="4790164D" w14:textId="77777777" w:rsidR="0053766C" w:rsidRDefault="0053766C">
            <w:pPr>
              <w:pStyle w:val="TableParagraph"/>
              <w:rPr>
                <w:sz w:val="20"/>
              </w:rPr>
            </w:pPr>
          </w:p>
          <w:p w14:paraId="7DB46ACD" w14:textId="77777777" w:rsidR="0053766C" w:rsidRDefault="0053766C">
            <w:pPr>
              <w:pStyle w:val="TableParagraph"/>
              <w:spacing w:before="144"/>
              <w:rPr>
                <w:sz w:val="20"/>
              </w:rPr>
            </w:pPr>
          </w:p>
          <w:p w14:paraId="0D722AB8" w14:textId="77777777" w:rsidR="0053766C" w:rsidRDefault="004639A6">
            <w:pPr>
              <w:pStyle w:val="TableParagraph"/>
              <w:ind w:left="57"/>
              <w:rPr>
                <w:sz w:val="20"/>
              </w:rPr>
            </w:pPr>
            <w:r>
              <w:rPr>
                <w:spacing w:val="-5"/>
                <w:sz w:val="20"/>
              </w:rPr>
              <w:t>ПУ</w:t>
            </w:r>
          </w:p>
        </w:tc>
        <w:tc>
          <w:tcPr>
            <w:tcW w:w="1311" w:type="dxa"/>
          </w:tcPr>
          <w:p w14:paraId="6FDD8C37" w14:textId="77777777" w:rsidR="0053766C" w:rsidRDefault="0053766C">
            <w:pPr>
              <w:pStyle w:val="TableParagraph"/>
              <w:rPr>
                <w:sz w:val="18"/>
              </w:rPr>
            </w:pPr>
          </w:p>
        </w:tc>
        <w:tc>
          <w:tcPr>
            <w:tcW w:w="1208" w:type="dxa"/>
          </w:tcPr>
          <w:p w14:paraId="2158FCBD" w14:textId="77777777" w:rsidR="0053766C" w:rsidRDefault="0053766C">
            <w:pPr>
              <w:pStyle w:val="TableParagraph"/>
              <w:rPr>
                <w:sz w:val="18"/>
              </w:rPr>
            </w:pPr>
          </w:p>
        </w:tc>
      </w:tr>
      <w:tr w:rsidR="0053766C" w14:paraId="19436296" w14:textId="77777777">
        <w:trPr>
          <w:trHeight w:val="2356"/>
        </w:trPr>
        <w:tc>
          <w:tcPr>
            <w:tcW w:w="720" w:type="dxa"/>
            <w:shd w:val="clear" w:color="auto" w:fill="D9D9D9"/>
          </w:tcPr>
          <w:p w14:paraId="771CFF7C" w14:textId="77777777" w:rsidR="0053766C" w:rsidRDefault="004639A6">
            <w:pPr>
              <w:pStyle w:val="TableParagraph"/>
              <w:spacing w:before="149"/>
              <w:ind w:left="57"/>
              <w:rPr>
                <w:sz w:val="20"/>
              </w:rPr>
            </w:pPr>
            <w:r>
              <w:rPr>
                <w:spacing w:val="-2"/>
                <w:sz w:val="20"/>
              </w:rPr>
              <w:t>2.1.6</w:t>
            </w:r>
          </w:p>
        </w:tc>
        <w:tc>
          <w:tcPr>
            <w:tcW w:w="2177" w:type="dxa"/>
            <w:shd w:val="clear" w:color="auto" w:fill="D9D9D9"/>
          </w:tcPr>
          <w:p w14:paraId="2E822AC3" w14:textId="77777777" w:rsidR="0053766C" w:rsidRDefault="004639A6">
            <w:pPr>
              <w:pStyle w:val="TableParagraph"/>
              <w:spacing w:before="29"/>
              <w:ind w:left="57" w:right="43"/>
              <w:jc w:val="both"/>
              <w:rPr>
                <w:sz w:val="20"/>
              </w:rPr>
            </w:pPr>
            <w:r>
              <w:rPr>
                <w:sz w:val="20"/>
              </w:rPr>
              <w:t>6. ‘critical level’ shall mean a level fixed on the basis of scientific knowledge, above which direct adverse effects</w:t>
            </w:r>
            <w:r>
              <w:rPr>
                <w:spacing w:val="40"/>
                <w:sz w:val="20"/>
              </w:rPr>
              <w:t xml:space="preserve"> </w:t>
            </w:r>
            <w:r>
              <w:rPr>
                <w:sz w:val="20"/>
              </w:rPr>
              <w:t xml:space="preserve">may occur on some receptors, such as trees, other plants or natural ecosystems but not on </w:t>
            </w:r>
            <w:r>
              <w:rPr>
                <w:spacing w:val="-2"/>
                <w:sz w:val="20"/>
              </w:rPr>
              <w:t>humans;</w:t>
            </w:r>
          </w:p>
        </w:tc>
        <w:tc>
          <w:tcPr>
            <w:tcW w:w="1467" w:type="dxa"/>
          </w:tcPr>
          <w:p w14:paraId="52AF5846" w14:textId="77777777" w:rsidR="0053766C" w:rsidRDefault="004639A6">
            <w:pPr>
              <w:pStyle w:val="TableParagraph"/>
              <w:spacing w:before="70"/>
              <w:ind w:left="57"/>
              <w:rPr>
                <w:sz w:val="20"/>
              </w:rPr>
            </w:pPr>
            <w:r>
              <w:rPr>
                <w:spacing w:val="-5"/>
                <w:sz w:val="20"/>
              </w:rPr>
              <w:t>0.1</w:t>
            </w:r>
          </w:p>
          <w:p w14:paraId="2BDA62AD" w14:textId="77777777" w:rsidR="0053766C" w:rsidRDefault="004639A6">
            <w:pPr>
              <w:pStyle w:val="TableParagraph"/>
              <w:spacing w:before="38"/>
              <w:ind w:left="57"/>
              <w:rPr>
                <w:sz w:val="20"/>
              </w:rPr>
            </w:pPr>
            <w:r>
              <w:rPr>
                <w:spacing w:val="-2"/>
                <w:sz w:val="20"/>
              </w:rPr>
              <w:t>3.1.16</w:t>
            </w:r>
          </w:p>
        </w:tc>
        <w:tc>
          <w:tcPr>
            <w:tcW w:w="3908" w:type="dxa"/>
          </w:tcPr>
          <w:p w14:paraId="74085A3D" w14:textId="77777777" w:rsidR="0053766C" w:rsidRDefault="0053766C">
            <w:pPr>
              <w:pStyle w:val="TableParagraph"/>
              <w:spacing w:before="144"/>
              <w:rPr>
                <w:sz w:val="20"/>
              </w:rPr>
            </w:pPr>
          </w:p>
          <w:p w14:paraId="7F7ADCBA" w14:textId="77777777" w:rsidR="0053766C" w:rsidRDefault="004639A6">
            <w:pPr>
              <w:pStyle w:val="TableParagraph"/>
              <w:ind w:left="55" w:right="48"/>
              <w:jc w:val="both"/>
              <w:rPr>
                <w:sz w:val="20"/>
              </w:rPr>
            </w:pPr>
            <w:r>
              <w:rPr>
                <w:i/>
                <w:sz w:val="20"/>
              </w:rPr>
              <w:t>16)критични ниво</w:t>
            </w:r>
            <w:r>
              <w:rPr>
                <w:i/>
                <w:spacing w:val="-1"/>
                <w:sz w:val="20"/>
              </w:rPr>
              <w:t xml:space="preserve"> </w:t>
            </w:r>
            <w:r>
              <w:rPr>
                <w:sz w:val="20"/>
              </w:rPr>
              <w:t>јесте ниво загађујуће материје заснован на научним сазнањима, изнад кога се може појавити директан штетан ефекат на неке рецепторе као што</w:t>
            </w:r>
            <w:r>
              <w:rPr>
                <w:spacing w:val="40"/>
                <w:sz w:val="20"/>
              </w:rPr>
              <w:t xml:space="preserve"> </w:t>
            </w:r>
            <w:r>
              <w:rPr>
                <w:sz w:val="20"/>
              </w:rPr>
              <w:t>су дрвеће, друге биљке или природни екосистеми, изузимајући људе;</w:t>
            </w:r>
          </w:p>
        </w:tc>
        <w:tc>
          <w:tcPr>
            <w:tcW w:w="846" w:type="dxa"/>
          </w:tcPr>
          <w:p w14:paraId="2772D477" w14:textId="77777777" w:rsidR="0053766C" w:rsidRDefault="0053766C">
            <w:pPr>
              <w:pStyle w:val="TableParagraph"/>
              <w:rPr>
                <w:sz w:val="20"/>
              </w:rPr>
            </w:pPr>
          </w:p>
          <w:p w14:paraId="7B4DADAC" w14:textId="77777777" w:rsidR="0053766C" w:rsidRDefault="0053766C">
            <w:pPr>
              <w:pStyle w:val="TableParagraph"/>
              <w:rPr>
                <w:sz w:val="20"/>
              </w:rPr>
            </w:pPr>
          </w:p>
          <w:p w14:paraId="6E0C9485" w14:textId="77777777" w:rsidR="0053766C" w:rsidRDefault="0053766C">
            <w:pPr>
              <w:pStyle w:val="TableParagraph"/>
              <w:rPr>
                <w:sz w:val="20"/>
              </w:rPr>
            </w:pPr>
          </w:p>
          <w:p w14:paraId="73AAA807" w14:textId="77777777" w:rsidR="0053766C" w:rsidRDefault="0053766C">
            <w:pPr>
              <w:pStyle w:val="TableParagraph"/>
              <w:spacing w:before="145"/>
              <w:rPr>
                <w:sz w:val="20"/>
              </w:rPr>
            </w:pPr>
          </w:p>
          <w:p w14:paraId="74FCFC2A" w14:textId="77777777" w:rsidR="0053766C" w:rsidRDefault="004639A6">
            <w:pPr>
              <w:pStyle w:val="TableParagraph"/>
              <w:spacing w:before="1"/>
              <w:ind w:left="57"/>
              <w:rPr>
                <w:sz w:val="20"/>
              </w:rPr>
            </w:pPr>
            <w:r>
              <w:rPr>
                <w:spacing w:val="-5"/>
                <w:sz w:val="20"/>
              </w:rPr>
              <w:t>ПУ</w:t>
            </w:r>
          </w:p>
        </w:tc>
        <w:tc>
          <w:tcPr>
            <w:tcW w:w="1311" w:type="dxa"/>
          </w:tcPr>
          <w:p w14:paraId="2862DF8E" w14:textId="77777777" w:rsidR="0053766C" w:rsidRDefault="0053766C">
            <w:pPr>
              <w:pStyle w:val="TableParagraph"/>
              <w:rPr>
                <w:sz w:val="18"/>
              </w:rPr>
            </w:pPr>
          </w:p>
        </w:tc>
        <w:tc>
          <w:tcPr>
            <w:tcW w:w="1208" w:type="dxa"/>
          </w:tcPr>
          <w:p w14:paraId="74270DA5" w14:textId="77777777" w:rsidR="0053766C" w:rsidRDefault="0053766C">
            <w:pPr>
              <w:pStyle w:val="TableParagraph"/>
              <w:rPr>
                <w:sz w:val="18"/>
              </w:rPr>
            </w:pPr>
          </w:p>
        </w:tc>
      </w:tr>
      <w:tr w:rsidR="0053766C" w14:paraId="3CC39B4A" w14:textId="77777777">
        <w:trPr>
          <w:trHeight w:val="5126"/>
        </w:trPr>
        <w:tc>
          <w:tcPr>
            <w:tcW w:w="720" w:type="dxa"/>
            <w:shd w:val="clear" w:color="auto" w:fill="D9D9D9"/>
          </w:tcPr>
          <w:p w14:paraId="4929E0D8" w14:textId="77777777" w:rsidR="0053766C" w:rsidRDefault="004639A6">
            <w:pPr>
              <w:pStyle w:val="TableParagraph"/>
              <w:spacing w:before="149"/>
              <w:ind w:left="57"/>
              <w:rPr>
                <w:sz w:val="20"/>
              </w:rPr>
            </w:pPr>
            <w:r>
              <w:rPr>
                <w:spacing w:val="-2"/>
                <w:sz w:val="20"/>
              </w:rPr>
              <w:t>2.1.7</w:t>
            </w:r>
          </w:p>
        </w:tc>
        <w:tc>
          <w:tcPr>
            <w:tcW w:w="2177" w:type="dxa"/>
            <w:shd w:val="clear" w:color="auto" w:fill="D9D9D9"/>
          </w:tcPr>
          <w:p w14:paraId="66A39BD4" w14:textId="77777777" w:rsidR="0053766C" w:rsidRDefault="004639A6">
            <w:pPr>
              <w:pStyle w:val="TableParagraph"/>
              <w:spacing w:before="29"/>
              <w:ind w:left="57" w:right="44"/>
              <w:jc w:val="both"/>
              <w:rPr>
                <w:sz w:val="20"/>
              </w:rPr>
            </w:pPr>
            <w:r>
              <w:rPr>
                <w:sz w:val="20"/>
              </w:rPr>
              <w:t>7. ‘margin of tolerance’ shall mean the</w:t>
            </w:r>
            <w:r>
              <w:rPr>
                <w:spacing w:val="40"/>
                <w:sz w:val="20"/>
              </w:rPr>
              <w:t xml:space="preserve"> </w:t>
            </w:r>
            <w:r>
              <w:rPr>
                <w:sz w:val="20"/>
              </w:rPr>
              <w:t>percentage of the limit value</w:t>
            </w:r>
            <w:r>
              <w:rPr>
                <w:spacing w:val="-8"/>
                <w:sz w:val="20"/>
              </w:rPr>
              <w:t xml:space="preserve"> </w:t>
            </w:r>
            <w:r>
              <w:rPr>
                <w:sz w:val="20"/>
              </w:rPr>
              <w:t>by</w:t>
            </w:r>
            <w:r>
              <w:rPr>
                <w:spacing w:val="-7"/>
                <w:sz w:val="20"/>
              </w:rPr>
              <w:t xml:space="preserve"> </w:t>
            </w:r>
            <w:r>
              <w:rPr>
                <w:sz w:val="20"/>
              </w:rPr>
              <w:t>which</w:t>
            </w:r>
            <w:r>
              <w:rPr>
                <w:spacing w:val="-7"/>
                <w:sz w:val="20"/>
              </w:rPr>
              <w:t xml:space="preserve"> </w:t>
            </w:r>
            <w:r>
              <w:rPr>
                <w:sz w:val="20"/>
              </w:rPr>
              <w:t>that</w:t>
            </w:r>
            <w:r>
              <w:rPr>
                <w:spacing w:val="-8"/>
                <w:sz w:val="20"/>
              </w:rPr>
              <w:t xml:space="preserve"> </w:t>
            </w:r>
            <w:r>
              <w:rPr>
                <w:sz w:val="20"/>
              </w:rPr>
              <w:t>value may be exceeded subject to the conditions laid down in this Directive;</w:t>
            </w:r>
          </w:p>
        </w:tc>
        <w:tc>
          <w:tcPr>
            <w:tcW w:w="1467" w:type="dxa"/>
          </w:tcPr>
          <w:p w14:paraId="2D9DFA4B" w14:textId="77777777" w:rsidR="0053766C" w:rsidRDefault="0053766C">
            <w:pPr>
              <w:pStyle w:val="TableParagraph"/>
              <w:rPr>
                <w:sz w:val="20"/>
              </w:rPr>
            </w:pPr>
          </w:p>
          <w:p w14:paraId="2097E6C4" w14:textId="77777777" w:rsidR="0053766C" w:rsidRDefault="0053766C">
            <w:pPr>
              <w:pStyle w:val="TableParagraph"/>
              <w:rPr>
                <w:sz w:val="20"/>
              </w:rPr>
            </w:pPr>
          </w:p>
          <w:p w14:paraId="7E7CA6AB" w14:textId="77777777" w:rsidR="0053766C" w:rsidRDefault="0053766C">
            <w:pPr>
              <w:pStyle w:val="TableParagraph"/>
              <w:rPr>
                <w:sz w:val="20"/>
              </w:rPr>
            </w:pPr>
          </w:p>
          <w:p w14:paraId="0F12FA8A" w14:textId="77777777" w:rsidR="0053766C" w:rsidRDefault="0053766C">
            <w:pPr>
              <w:pStyle w:val="TableParagraph"/>
              <w:rPr>
                <w:sz w:val="20"/>
              </w:rPr>
            </w:pPr>
          </w:p>
          <w:p w14:paraId="662242E4" w14:textId="77777777" w:rsidR="0053766C" w:rsidRDefault="0053766C">
            <w:pPr>
              <w:pStyle w:val="TableParagraph"/>
              <w:rPr>
                <w:sz w:val="20"/>
              </w:rPr>
            </w:pPr>
          </w:p>
          <w:p w14:paraId="4B6D1EF6" w14:textId="77777777" w:rsidR="0053766C" w:rsidRDefault="0053766C">
            <w:pPr>
              <w:pStyle w:val="TableParagraph"/>
              <w:rPr>
                <w:sz w:val="20"/>
              </w:rPr>
            </w:pPr>
          </w:p>
          <w:p w14:paraId="3449A00E" w14:textId="77777777" w:rsidR="0053766C" w:rsidRDefault="0053766C">
            <w:pPr>
              <w:pStyle w:val="TableParagraph"/>
              <w:rPr>
                <w:sz w:val="20"/>
              </w:rPr>
            </w:pPr>
          </w:p>
          <w:p w14:paraId="078E0704" w14:textId="77777777" w:rsidR="0053766C" w:rsidRDefault="0053766C">
            <w:pPr>
              <w:pStyle w:val="TableParagraph"/>
              <w:rPr>
                <w:sz w:val="20"/>
              </w:rPr>
            </w:pPr>
          </w:p>
          <w:p w14:paraId="6EAFD454" w14:textId="77777777" w:rsidR="0053766C" w:rsidRDefault="0053766C">
            <w:pPr>
              <w:pStyle w:val="TableParagraph"/>
              <w:rPr>
                <w:sz w:val="20"/>
              </w:rPr>
            </w:pPr>
          </w:p>
          <w:p w14:paraId="6A719D57" w14:textId="77777777" w:rsidR="0053766C" w:rsidRDefault="0053766C">
            <w:pPr>
              <w:pStyle w:val="TableParagraph"/>
              <w:spacing w:before="150"/>
              <w:rPr>
                <w:sz w:val="20"/>
              </w:rPr>
            </w:pPr>
          </w:p>
          <w:p w14:paraId="23ADF224" w14:textId="77777777" w:rsidR="0053766C" w:rsidRDefault="004639A6">
            <w:pPr>
              <w:pStyle w:val="TableParagraph"/>
              <w:spacing w:before="1"/>
              <w:ind w:left="57"/>
              <w:rPr>
                <w:sz w:val="20"/>
              </w:rPr>
            </w:pPr>
            <w:r>
              <w:rPr>
                <w:spacing w:val="-2"/>
                <w:sz w:val="20"/>
              </w:rPr>
              <w:t>непреносиво</w:t>
            </w:r>
          </w:p>
        </w:tc>
        <w:tc>
          <w:tcPr>
            <w:tcW w:w="3908" w:type="dxa"/>
          </w:tcPr>
          <w:p w14:paraId="632F1941" w14:textId="77777777" w:rsidR="0053766C" w:rsidRDefault="0053766C">
            <w:pPr>
              <w:pStyle w:val="TableParagraph"/>
              <w:rPr>
                <w:sz w:val="20"/>
              </w:rPr>
            </w:pPr>
          </w:p>
          <w:p w14:paraId="20E8CC13" w14:textId="77777777" w:rsidR="0053766C" w:rsidRDefault="0053766C">
            <w:pPr>
              <w:pStyle w:val="TableParagraph"/>
              <w:rPr>
                <w:sz w:val="20"/>
              </w:rPr>
            </w:pPr>
          </w:p>
          <w:p w14:paraId="1DE9B93D" w14:textId="77777777" w:rsidR="0053766C" w:rsidRDefault="0053766C">
            <w:pPr>
              <w:pStyle w:val="TableParagraph"/>
              <w:rPr>
                <w:sz w:val="20"/>
              </w:rPr>
            </w:pPr>
          </w:p>
          <w:p w14:paraId="2A7425D0" w14:textId="77777777" w:rsidR="0053766C" w:rsidRDefault="0053766C">
            <w:pPr>
              <w:pStyle w:val="TableParagraph"/>
              <w:rPr>
                <w:sz w:val="20"/>
              </w:rPr>
            </w:pPr>
          </w:p>
          <w:p w14:paraId="44DB6F6F" w14:textId="77777777" w:rsidR="0053766C" w:rsidRDefault="0053766C">
            <w:pPr>
              <w:pStyle w:val="TableParagraph"/>
              <w:rPr>
                <w:sz w:val="20"/>
              </w:rPr>
            </w:pPr>
          </w:p>
          <w:p w14:paraId="314ECB1E" w14:textId="77777777" w:rsidR="0053766C" w:rsidRDefault="0053766C">
            <w:pPr>
              <w:pStyle w:val="TableParagraph"/>
              <w:rPr>
                <w:sz w:val="20"/>
              </w:rPr>
            </w:pPr>
          </w:p>
          <w:p w14:paraId="36D316EA" w14:textId="77777777" w:rsidR="0053766C" w:rsidRDefault="0053766C">
            <w:pPr>
              <w:pStyle w:val="TableParagraph"/>
              <w:rPr>
                <w:sz w:val="20"/>
              </w:rPr>
            </w:pPr>
          </w:p>
          <w:p w14:paraId="5B22E0C1" w14:textId="77777777" w:rsidR="0053766C" w:rsidRDefault="0053766C">
            <w:pPr>
              <w:pStyle w:val="TableParagraph"/>
              <w:rPr>
                <w:sz w:val="20"/>
              </w:rPr>
            </w:pPr>
          </w:p>
          <w:p w14:paraId="64152C78" w14:textId="77777777" w:rsidR="0053766C" w:rsidRDefault="0053766C">
            <w:pPr>
              <w:pStyle w:val="TableParagraph"/>
              <w:rPr>
                <w:sz w:val="20"/>
              </w:rPr>
            </w:pPr>
          </w:p>
          <w:p w14:paraId="1B57E810" w14:textId="77777777" w:rsidR="0053766C" w:rsidRDefault="0053766C">
            <w:pPr>
              <w:pStyle w:val="TableParagraph"/>
              <w:spacing w:before="148"/>
              <w:rPr>
                <w:sz w:val="20"/>
              </w:rPr>
            </w:pPr>
          </w:p>
          <w:p w14:paraId="166E79F1" w14:textId="77777777" w:rsidR="0053766C" w:rsidRDefault="004639A6">
            <w:pPr>
              <w:pStyle w:val="TableParagraph"/>
              <w:ind w:left="55"/>
              <w:rPr>
                <w:sz w:val="20"/>
              </w:rPr>
            </w:pPr>
            <w:r>
              <w:rPr>
                <w:spacing w:val="-10"/>
                <w:sz w:val="20"/>
              </w:rPr>
              <w:t>/</w:t>
            </w:r>
          </w:p>
        </w:tc>
        <w:tc>
          <w:tcPr>
            <w:tcW w:w="846" w:type="dxa"/>
          </w:tcPr>
          <w:p w14:paraId="2748DB02" w14:textId="77777777" w:rsidR="0053766C" w:rsidRDefault="0053766C">
            <w:pPr>
              <w:pStyle w:val="TableParagraph"/>
              <w:rPr>
                <w:sz w:val="18"/>
              </w:rPr>
            </w:pPr>
          </w:p>
        </w:tc>
        <w:tc>
          <w:tcPr>
            <w:tcW w:w="1311" w:type="dxa"/>
          </w:tcPr>
          <w:p w14:paraId="3106A801" w14:textId="77777777" w:rsidR="0053766C" w:rsidRDefault="004639A6">
            <w:pPr>
              <w:pStyle w:val="TableParagraph"/>
              <w:tabs>
                <w:tab w:val="left" w:pos="1061"/>
                <w:tab w:val="left" w:pos="1152"/>
              </w:tabs>
              <w:spacing w:before="149"/>
              <w:ind w:left="54" w:right="46" w:firstLine="21"/>
              <w:rPr>
                <w:sz w:val="20"/>
              </w:rPr>
            </w:pPr>
            <w:r>
              <w:rPr>
                <w:spacing w:val="-2"/>
                <w:sz w:val="20"/>
              </w:rPr>
              <w:t>Имајући</w:t>
            </w:r>
            <w:r>
              <w:rPr>
                <w:sz w:val="20"/>
              </w:rPr>
              <w:tab/>
            </w:r>
            <w:r>
              <w:rPr>
                <w:sz w:val="20"/>
              </w:rPr>
              <w:tab/>
            </w:r>
            <w:r>
              <w:rPr>
                <w:spacing w:val="-10"/>
                <w:sz w:val="20"/>
              </w:rPr>
              <w:t>у</w:t>
            </w:r>
            <w:r>
              <w:rPr>
                <w:sz w:val="20"/>
              </w:rPr>
              <w:t xml:space="preserve"> виду</w:t>
            </w:r>
            <w:r>
              <w:rPr>
                <w:spacing w:val="40"/>
                <w:sz w:val="20"/>
              </w:rPr>
              <w:t xml:space="preserve"> </w:t>
            </w:r>
            <w:r>
              <w:rPr>
                <w:sz w:val="20"/>
              </w:rPr>
              <w:t>да</w:t>
            </w:r>
            <w:r>
              <w:rPr>
                <w:spacing w:val="40"/>
                <w:sz w:val="20"/>
              </w:rPr>
              <w:t xml:space="preserve"> </w:t>
            </w:r>
            <w:r>
              <w:rPr>
                <w:sz w:val="20"/>
              </w:rPr>
              <w:t>су</w:t>
            </w:r>
            <w:r>
              <w:rPr>
                <w:spacing w:val="40"/>
                <w:sz w:val="20"/>
              </w:rPr>
              <w:t xml:space="preserve"> </w:t>
            </w:r>
            <w:r>
              <w:rPr>
                <w:sz w:val="20"/>
              </w:rPr>
              <w:t xml:space="preserve">у </w:t>
            </w:r>
            <w:r>
              <w:rPr>
                <w:spacing w:val="-2"/>
                <w:sz w:val="20"/>
              </w:rPr>
              <w:t>складу</w:t>
            </w:r>
            <w:r>
              <w:rPr>
                <w:sz w:val="20"/>
              </w:rPr>
              <w:tab/>
            </w:r>
            <w:r>
              <w:rPr>
                <w:spacing w:val="-41"/>
                <w:sz w:val="20"/>
              </w:rPr>
              <w:t xml:space="preserve"> </w:t>
            </w:r>
            <w:r>
              <w:rPr>
                <w:spacing w:val="-2"/>
                <w:sz w:val="20"/>
              </w:rPr>
              <w:t>са тренутно важећом Уредбом</w:t>
            </w:r>
            <w:r>
              <w:rPr>
                <w:sz w:val="20"/>
              </w:rPr>
              <w:tab/>
            </w:r>
            <w:r>
              <w:rPr>
                <w:sz w:val="20"/>
              </w:rPr>
              <w:tab/>
            </w:r>
            <w:r>
              <w:rPr>
                <w:spacing w:val="-10"/>
                <w:sz w:val="20"/>
              </w:rPr>
              <w:t>о</w:t>
            </w:r>
            <w:r>
              <w:rPr>
                <w:spacing w:val="-2"/>
                <w:sz w:val="20"/>
              </w:rPr>
              <w:t xml:space="preserve"> условима</w:t>
            </w:r>
            <w:r>
              <w:rPr>
                <w:sz w:val="20"/>
              </w:rPr>
              <w:tab/>
            </w:r>
            <w:r>
              <w:rPr>
                <w:spacing w:val="-31"/>
                <w:sz w:val="20"/>
              </w:rPr>
              <w:t xml:space="preserve"> </w:t>
            </w:r>
            <w:r>
              <w:rPr>
                <w:spacing w:val="-4"/>
                <w:sz w:val="20"/>
              </w:rPr>
              <w:t xml:space="preserve">за </w:t>
            </w:r>
            <w:r>
              <w:rPr>
                <w:sz w:val="20"/>
              </w:rPr>
              <w:t>мониторинг</w:t>
            </w:r>
            <w:r>
              <w:rPr>
                <w:spacing w:val="-8"/>
                <w:sz w:val="20"/>
              </w:rPr>
              <w:t xml:space="preserve"> </w:t>
            </w:r>
            <w:r>
              <w:rPr>
                <w:sz w:val="20"/>
              </w:rPr>
              <w:t xml:space="preserve">и </w:t>
            </w:r>
            <w:r>
              <w:rPr>
                <w:spacing w:val="-2"/>
                <w:sz w:val="20"/>
              </w:rPr>
              <w:t>захтевима квалитета ваздуха истекли рокови</w:t>
            </w:r>
            <w:r>
              <w:rPr>
                <w:sz w:val="20"/>
              </w:rPr>
              <w:tab/>
            </w:r>
            <w:r>
              <w:rPr>
                <w:spacing w:val="-31"/>
                <w:sz w:val="20"/>
              </w:rPr>
              <w:t xml:space="preserve"> </w:t>
            </w:r>
            <w:r>
              <w:rPr>
                <w:spacing w:val="-4"/>
                <w:sz w:val="20"/>
              </w:rPr>
              <w:t xml:space="preserve">за </w:t>
            </w:r>
            <w:r>
              <w:rPr>
                <w:spacing w:val="-2"/>
                <w:sz w:val="20"/>
              </w:rPr>
              <w:t>достизање граничних вредности престале</w:t>
            </w:r>
            <w:r>
              <w:rPr>
                <w:sz w:val="20"/>
              </w:rPr>
              <w:tab/>
            </w:r>
            <w:r>
              <w:rPr>
                <w:spacing w:val="-5"/>
                <w:sz w:val="20"/>
              </w:rPr>
              <w:t>су</w:t>
            </w:r>
          </w:p>
          <w:p w14:paraId="676804C1" w14:textId="77777777" w:rsidR="0053766C" w:rsidRDefault="004639A6">
            <w:pPr>
              <w:pStyle w:val="TableParagraph"/>
              <w:tabs>
                <w:tab w:val="left" w:pos="1073"/>
              </w:tabs>
              <w:ind w:left="54"/>
              <w:rPr>
                <w:sz w:val="20"/>
              </w:rPr>
            </w:pPr>
            <w:r>
              <w:rPr>
                <w:spacing w:val="-5"/>
                <w:sz w:val="20"/>
              </w:rPr>
              <w:t>да</w:t>
            </w:r>
            <w:r>
              <w:rPr>
                <w:sz w:val="20"/>
              </w:rPr>
              <w:tab/>
            </w:r>
            <w:r>
              <w:rPr>
                <w:spacing w:val="-5"/>
                <w:sz w:val="20"/>
              </w:rPr>
              <w:t>се</w:t>
            </w:r>
          </w:p>
          <w:p w14:paraId="1C8B4A84" w14:textId="77777777" w:rsidR="0053766C" w:rsidRDefault="004639A6">
            <w:pPr>
              <w:pStyle w:val="TableParagraph"/>
              <w:spacing w:before="1"/>
              <w:ind w:left="54"/>
              <w:rPr>
                <w:sz w:val="20"/>
              </w:rPr>
            </w:pPr>
            <w:r>
              <w:rPr>
                <w:sz w:val="20"/>
              </w:rPr>
              <w:t>примењују</w:t>
            </w:r>
            <w:r>
              <w:rPr>
                <w:spacing w:val="71"/>
                <w:sz w:val="20"/>
              </w:rPr>
              <w:t xml:space="preserve"> </w:t>
            </w:r>
            <w:r>
              <w:rPr>
                <w:sz w:val="20"/>
              </w:rPr>
              <w:t xml:space="preserve">и </w:t>
            </w:r>
            <w:r>
              <w:rPr>
                <w:spacing w:val="-2"/>
                <w:sz w:val="20"/>
              </w:rPr>
              <w:t>границе толеранције.</w:t>
            </w:r>
          </w:p>
        </w:tc>
        <w:tc>
          <w:tcPr>
            <w:tcW w:w="1208" w:type="dxa"/>
          </w:tcPr>
          <w:p w14:paraId="26B65ABC" w14:textId="77777777" w:rsidR="0053766C" w:rsidRDefault="0053766C">
            <w:pPr>
              <w:pStyle w:val="TableParagraph"/>
              <w:rPr>
                <w:sz w:val="18"/>
              </w:rPr>
            </w:pPr>
          </w:p>
        </w:tc>
      </w:tr>
    </w:tbl>
    <w:p w14:paraId="37293A2E"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2AB2ED3" w14:textId="77777777">
        <w:trPr>
          <w:trHeight w:val="708"/>
        </w:trPr>
        <w:tc>
          <w:tcPr>
            <w:tcW w:w="720" w:type="dxa"/>
            <w:shd w:val="clear" w:color="auto" w:fill="D9D9D9"/>
          </w:tcPr>
          <w:p w14:paraId="43A9B773" w14:textId="77777777" w:rsidR="0053766C" w:rsidRDefault="0053766C">
            <w:pPr>
              <w:pStyle w:val="TableParagraph"/>
              <w:spacing w:before="10"/>
              <w:rPr>
                <w:sz w:val="20"/>
              </w:rPr>
            </w:pPr>
          </w:p>
          <w:p w14:paraId="60EF8E38" w14:textId="77777777" w:rsidR="0053766C" w:rsidRDefault="004639A6">
            <w:pPr>
              <w:pStyle w:val="TableParagraph"/>
              <w:ind w:left="62"/>
              <w:rPr>
                <w:sz w:val="20"/>
              </w:rPr>
            </w:pPr>
            <w:r>
              <w:rPr>
                <w:spacing w:val="-5"/>
                <w:sz w:val="20"/>
              </w:rPr>
              <w:t>а)</w:t>
            </w:r>
          </w:p>
        </w:tc>
        <w:tc>
          <w:tcPr>
            <w:tcW w:w="2177" w:type="dxa"/>
            <w:shd w:val="clear" w:color="auto" w:fill="D9D9D9"/>
          </w:tcPr>
          <w:p w14:paraId="612FD335" w14:textId="77777777" w:rsidR="0053766C" w:rsidRDefault="0053766C">
            <w:pPr>
              <w:pStyle w:val="TableParagraph"/>
              <w:spacing w:before="10"/>
              <w:rPr>
                <w:sz w:val="20"/>
              </w:rPr>
            </w:pPr>
          </w:p>
          <w:p w14:paraId="02C6826E" w14:textId="77777777" w:rsidR="0053766C" w:rsidRDefault="004639A6">
            <w:pPr>
              <w:pStyle w:val="TableParagraph"/>
              <w:ind w:left="57"/>
              <w:rPr>
                <w:sz w:val="20"/>
              </w:rPr>
            </w:pPr>
            <w:r>
              <w:rPr>
                <w:spacing w:val="-5"/>
                <w:sz w:val="20"/>
              </w:rPr>
              <w:t>а1)</w:t>
            </w:r>
          </w:p>
        </w:tc>
        <w:tc>
          <w:tcPr>
            <w:tcW w:w="1467" w:type="dxa"/>
          </w:tcPr>
          <w:p w14:paraId="14867833" w14:textId="77777777" w:rsidR="0053766C" w:rsidRDefault="0053766C">
            <w:pPr>
              <w:pStyle w:val="TableParagraph"/>
              <w:spacing w:before="10"/>
              <w:rPr>
                <w:sz w:val="20"/>
              </w:rPr>
            </w:pPr>
          </w:p>
          <w:p w14:paraId="05BE05E3" w14:textId="77777777" w:rsidR="0053766C" w:rsidRDefault="004639A6">
            <w:pPr>
              <w:pStyle w:val="TableParagraph"/>
              <w:ind w:left="57"/>
              <w:rPr>
                <w:sz w:val="20"/>
              </w:rPr>
            </w:pPr>
            <w:r>
              <w:rPr>
                <w:spacing w:val="-5"/>
                <w:sz w:val="20"/>
              </w:rPr>
              <w:t>б)</w:t>
            </w:r>
          </w:p>
        </w:tc>
        <w:tc>
          <w:tcPr>
            <w:tcW w:w="3908" w:type="dxa"/>
          </w:tcPr>
          <w:p w14:paraId="65F49946" w14:textId="77777777" w:rsidR="0053766C" w:rsidRDefault="0053766C">
            <w:pPr>
              <w:pStyle w:val="TableParagraph"/>
              <w:spacing w:before="10"/>
              <w:rPr>
                <w:sz w:val="20"/>
              </w:rPr>
            </w:pPr>
          </w:p>
          <w:p w14:paraId="73A8FB07" w14:textId="77777777" w:rsidR="0053766C" w:rsidRDefault="004639A6">
            <w:pPr>
              <w:pStyle w:val="TableParagraph"/>
              <w:ind w:left="55"/>
              <w:rPr>
                <w:sz w:val="20"/>
              </w:rPr>
            </w:pPr>
            <w:r>
              <w:rPr>
                <w:spacing w:val="-5"/>
                <w:sz w:val="20"/>
              </w:rPr>
              <w:t>б1)</w:t>
            </w:r>
          </w:p>
        </w:tc>
        <w:tc>
          <w:tcPr>
            <w:tcW w:w="846" w:type="dxa"/>
          </w:tcPr>
          <w:p w14:paraId="34B32B43" w14:textId="77777777" w:rsidR="0053766C" w:rsidRDefault="0053766C">
            <w:pPr>
              <w:pStyle w:val="TableParagraph"/>
              <w:spacing w:before="10"/>
              <w:rPr>
                <w:sz w:val="20"/>
              </w:rPr>
            </w:pPr>
          </w:p>
          <w:p w14:paraId="588F7C96" w14:textId="77777777" w:rsidR="0053766C" w:rsidRDefault="004639A6">
            <w:pPr>
              <w:pStyle w:val="TableParagraph"/>
              <w:ind w:left="57"/>
              <w:rPr>
                <w:sz w:val="20"/>
              </w:rPr>
            </w:pPr>
            <w:r>
              <w:rPr>
                <w:spacing w:val="-5"/>
                <w:sz w:val="20"/>
              </w:rPr>
              <w:t>в)</w:t>
            </w:r>
          </w:p>
        </w:tc>
        <w:tc>
          <w:tcPr>
            <w:tcW w:w="1311" w:type="dxa"/>
          </w:tcPr>
          <w:p w14:paraId="13AB58C4" w14:textId="77777777" w:rsidR="0053766C" w:rsidRDefault="0053766C">
            <w:pPr>
              <w:pStyle w:val="TableParagraph"/>
              <w:spacing w:before="10"/>
              <w:rPr>
                <w:sz w:val="20"/>
              </w:rPr>
            </w:pPr>
          </w:p>
          <w:p w14:paraId="2F791B9D" w14:textId="77777777" w:rsidR="0053766C" w:rsidRDefault="004639A6">
            <w:pPr>
              <w:pStyle w:val="TableParagraph"/>
              <w:ind w:left="54"/>
              <w:rPr>
                <w:sz w:val="20"/>
              </w:rPr>
            </w:pPr>
            <w:r>
              <w:rPr>
                <w:spacing w:val="-5"/>
                <w:sz w:val="20"/>
              </w:rPr>
              <w:t>г)</w:t>
            </w:r>
          </w:p>
        </w:tc>
        <w:tc>
          <w:tcPr>
            <w:tcW w:w="1208" w:type="dxa"/>
          </w:tcPr>
          <w:p w14:paraId="542529A7" w14:textId="77777777" w:rsidR="0053766C" w:rsidRDefault="0053766C">
            <w:pPr>
              <w:pStyle w:val="TableParagraph"/>
              <w:spacing w:before="10"/>
              <w:rPr>
                <w:sz w:val="20"/>
              </w:rPr>
            </w:pPr>
          </w:p>
          <w:p w14:paraId="30BBE0C8" w14:textId="77777777" w:rsidR="0053766C" w:rsidRDefault="004639A6">
            <w:pPr>
              <w:pStyle w:val="TableParagraph"/>
              <w:ind w:left="55"/>
              <w:rPr>
                <w:sz w:val="20"/>
              </w:rPr>
            </w:pPr>
            <w:r>
              <w:rPr>
                <w:spacing w:val="-5"/>
                <w:sz w:val="20"/>
              </w:rPr>
              <w:t>д)</w:t>
            </w:r>
          </w:p>
        </w:tc>
      </w:tr>
      <w:tr w:rsidR="0053766C" w14:paraId="43B5CC29" w14:textId="77777777">
        <w:trPr>
          <w:trHeight w:val="1437"/>
        </w:trPr>
        <w:tc>
          <w:tcPr>
            <w:tcW w:w="720" w:type="dxa"/>
            <w:shd w:val="clear" w:color="auto" w:fill="D9D9D9"/>
          </w:tcPr>
          <w:p w14:paraId="6C302A25" w14:textId="77777777" w:rsidR="0053766C" w:rsidRDefault="004639A6">
            <w:pPr>
              <w:pStyle w:val="TableParagraph"/>
              <w:spacing w:before="149"/>
              <w:ind w:left="57"/>
              <w:rPr>
                <w:sz w:val="20"/>
              </w:rPr>
            </w:pPr>
            <w:r>
              <w:rPr>
                <w:spacing w:val="-2"/>
                <w:sz w:val="20"/>
              </w:rPr>
              <w:t>2.1.8</w:t>
            </w:r>
          </w:p>
        </w:tc>
        <w:tc>
          <w:tcPr>
            <w:tcW w:w="2177" w:type="dxa"/>
            <w:shd w:val="clear" w:color="auto" w:fill="D9D9D9"/>
          </w:tcPr>
          <w:p w14:paraId="0ECDB0F3" w14:textId="77777777" w:rsidR="0053766C" w:rsidRDefault="004639A6">
            <w:pPr>
              <w:pStyle w:val="TableParagraph"/>
              <w:spacing w:before="29"/>
              <w:ind w:left="57" w:right="44"/>
              <w:jc w:val="both"/>
              <w:rPr>
                <w:sz w:val="20"/>
              </w:rPr>
            </w:pPr>
            <w:r>
              <w:rPr>
                <w:sz w:val="20"/>
              </w:rPr>
              <w:t>8.</w:t>
            </w:r>
            <w:r>
              <w:rPr>
                <w:spacing w:val="-7"/>
                <w:sz w:val="20"/>
              </w:rPr>
              <w:t xml:space="preserve"> </w:t>
            </w:r>
            <w:r>
              <w:rPr>
                <w:sz w:val="20"/>
              </w:rPr>
              <w:t>‘air</w:t>
            </w:r>
            <w:r>
              <w:rPr>
                <w:spacing w:val="-6"/>
                <w:sz w:val="20"/>
              </w:rPr>
              <w:t xml:space="preserve"> </w:t>
            </w:r>
            <w:r>
              <w:rPr>
                <w:sz w:val="20"/>
              </w:rPr>
              <w:t>quality</w:t>
            </w:r>
            <w:r>
              <w:rPr>
                <w:spacing w:val="-6"/>
                <w:sz w:val="20"/>
              </w:rPr>
              <w:t xml:space="preserve"> </w:t>
            </w:r>
            <w:r>
              <w:rPr>
                <w:sz w:val="20"/>
              </w:rPr>
              <w:t>plans’</w:t>
            </w:r>
            <w:r>
              <w:rPr>
                <w:spacing w:val="-6"/>
                <w:sz w:val="20"/>
              </w:rPr>
              <w:t xml:space="preserve"> </w:t>
            </w:r>
            <w:r>
              <w:rPr>
                <w:sz w:val="20"/>
              </w:rPr>
              <w:t>shall mean plans that set out measures in order to attain the limit values or target values;</w:t>
            </w:r>
          </w:p>
        </w:tc>
        <w:tc>
          <w:tcPr>
            <w:tcW w:w="1467" w:type="dxa"/>
          </w:tcPr>
          <w:p w14:paraId="040A1626" w14:textId="77777777" w:rsidR="0053766C" w:rsidRDefault="004639A6">
            <w:pPr>
              <w:pStyle w:val="TableParagraph"/>
              <w:spacing w:before="70"/>
              <w:ind w:left="57"/>
              <w:rPr>
                <w:sz w:val="20"/>
              </w:rPr>
            </w:pPr>
            <w:r>
              <w:rPr>
                <w:spacing w:val="-5"/>
                <w:sz w:val="20"/>
              </w:rPr>
              <w:t>0.1</w:t>
            </w:r>
          </w:p>
          <w:p w14:paraId="1200684E" w14:textId="77777777" w:rsidR="0053766C" w:rsidRDefault="004639A6">
            <w:pPr>
              <w:pStyle w:val="TableParagraph"/>
              <w:spacing w:before="38"/>
              <w:ind w:left="57"/>
              <w:rPr>
                <w:sz w:val="20"/>
              </w:rPr>
            </w:pPr>
            <w:r>
              <w:rPr>
                <w:spacing w:val="-2"/>
                <w:sz w:val="20"/>
              </w:rPr>
              <w:t>3.1.22</w:t>
            </w:r>
          </w:p>
        </w:tc>
        <w:tc>
          <w:tcPr>
            <w:tcW w:w="3908" w:type="dxa"/>
          </w:tcPr>
          <w:p w14:paraId="34AE2A2A" w14:textId="77777777" w:rsidR="0053766C" w:rsidRDefault="004639A6">
            <w:pPr>
              <w:pStyle w:val="TableParagraph"/>
              <w:spacing w:before="29"/>
              <w:ind w:left="55" w:right="47"/>
              <w:jc w:val="both"/>
              <w:rPr>
                <w:sz w:val="20"/>
              </w:rPr>
            </w:pPr>
            <w:r>
              <w:rPr>
                <w:i/>
                <w:sz w:val="20"/>
              </w:rPr>
              <w:t xml:space="preserve">22)планови квалитета ваздуха </w:t>
            </w:r>
            <w:r>
              <w:rPr>
                <w:sz w:val="20"/>
              </w:rPr>
              <w:t>су планови којима се утврђују мере у циљу достизања граничних вредности нивоа загађујућих материја у ваздуху и/или циљних</w:t>
            </w:r>
            <w:r>
              <w:rPr>
                <w:spacing w:val="40"/>
                <w:sz w:val="20"/>
              </w:rPr>
              <w:t xml:space="preserve"> </w:t>
            </w:r>
            <w:r>
              <w:rPr>
                <w:sz w:val="20"/>
              </w:rPr>
              <w:t>вредности,</w:t>
            </w:r>
            <w:r>
              <w:rPr>
                <w:spacing w:val="-1"/>
                <w:sz w:val="20"/>
              </w:rPr>
              <w:t xml:space="preserve"> </w:t>
            </w:r>
            <w:r>
              <w:rPr>
                <w:sz w:val="20"/>
              </w:rPr>
              <w:t>у случају да</w:t>
            </w:r>
            <w:r>
              <w:rPr>
                <w:spacing w:val="-2"/>
                <w:sz w:val="20"/>
              </w:rPr>
              <w:t xml:space="preserve"> </w:t>
            </w:r>
            <w:r>
              <w:rPr>
                <w:sz w:val="20"/>
              </w:rPr>
              <w:t>су оне</w:t>
            </w:r>
            <w:r>
              <w:rPr>
                <w:spacing w:val="-1"/>
                <w:sz w:val="20"/>
              </w:rPr>
              <w:t xml:space="preserve"> </w:t>
            </w:r>
            <w:r>
              <w:rPr>
                <w:sz w:val="20"/>
              </w:rPr>
              <w:t>прекорачене;</w:t>
            </w:r>
          </w:p>
        </w:tc>
        <w:tc>
          <w:tcPr>
            <w:tcW w:w="846" w:type="dxa"/>
          </w:tcPr>
          <w:p w14:paraId="18945F15" w14:textId="77777777" w:rsidR="0053766C" w:rsidRDefault="0053766C">
            <w:pPr>
              <w:pStyle w:val="TableParagraph"/>
              <w:rPr>
                <w:sz w:val="20"/>
              </w:rPr>
            </w:pPr>
          </w:p>
          <w:p w14:paraId="0F106998" w14:textId="77777777" w:rsidR="0053766C" w:rsidRDefault="0053766C">
            <w:pPr>
              <w:pStyle w:val="TableParagraph"/>
              <w:spacing w:before="145"/>
              <w:rPr>
                <w:sz w:val="20"/>
              </w:rPr>
            </w:pPr>
          </w:p>
          <w:p w14:paraId="03AFB235" w14:textId="77777777" w:rsidR="0053766C" w:rsidRDefault="004639A6">
            <w:pPr>
              <w:pStyle w:val="TableParagraph"/>
              <w:ind w:left="57"/>
              <w:rPr>
                <w:sz w:val="20"/>
              </w:rPr>
            </w:pPr>
            <w:r>
              <w:rPr>
                <w:spacing w:val="-5"/>
                <w:sz w:val="20"/>
              </w:rPr>
              <w:t>ПУ</w:t>
            </w:r>
          </w:p>
        </w:tc>
        <w:tc>
          <w:tcPr>
            <w:tcW w:w="1311" w:type="dxa"/>
          </w:tcPr>
          <w:p w14:paraId="06544165" w14:textId="77777777" w:rsidR="0053766C" w:rsidRDefault="0053766C">
            <w:pPr>
              <w:pStyle w:val="TableParagraph"/>
              <w:rPr>
                <w:sz w:val="18"/>
              </w:rPr>
            </w:pPr>
          </w:p>
        </w:tc>
        <w:tc>
          <w:tcPr>
            <w:tcW w:w="1208" w:type="dxa"/>
          </w:tcPr>
          <w:p w14:paraId="695D84A0" w14:textId="77777777" w:rsidR="0053766C" w:rsidRDefault="0053766C">
            <w:pPr>
              <w:pStyle w:val="TableParagraph"/>
              <w:rPr>
                <w:sz w:val="18"/>
              </w:rPr>
            </w:pPr>
          </w:p>
        </w:tc>
      </w:tr>
      <w:tr w:rsidR="0053766C" w14:paraId="1939BB90" w14:textId="77777777">
        <w:trPr>
          <w:trHeight w:val="2354"/>
        </w:trPr>
        <w:tc>
          <w:tcPr>
            <w:tcW w:w="720" w:type="dxa"/>
            <w:shd w:val="clear" w:color="auto" w:fill="D9D9D9"/>
          </w:tcPr>
          <w:p w14:paraId="30661929" w14:textId="77777777" w:rsidR="0053766C" w:rsidRDefault="004639A6">
            <w:pPr>
              <w:pStyle w:val="TableParagraph"/>
              <w:spacing w:before="146"/>
              <w:ind w:left="57"/>
              <w:rPr>
                <w:sz w:val="20"/>
              </w:rPr>
            </w:pPr>
            <w:r>
              <w:rPr>
                <w:spacing w:val="-2"/>
                <w:sz w:val="20"/>
              </w:rPr>
              <w:t>2.1.9</w:t>
            </w:r>
          </w:p>
        </w:tc>
        <w:tc>
          <w:tcPr>
            <w:tcW w:w="2177" w:type="dxa"/>
            <w:shd w:val="clear" w:color="auto" w:fill="D9D9D9"/>
          </w:tcPr>
          <w:p w14:paraId="57E012AF" w14:textId="77777777" w:rsidR="0053766C" w:rsidRDefault="004639A6">
            <w:pPr>
              <w:pStyle w:val="TableParagraph"/>
              <w:spacing w:before="26"/>
              <w:ind w:left="57" w:right="42"/>
              <w:jc w:val="both"/>
              <w:rPr>
                <w:sz w:val="20"/>
              </w:rPr>
            </w:pPr>
            <w:r>
              <w:rPr>
                <w:sz w:val="20"/>
              </w:rPr>
              <w:t>9. ‘target value’ shall mean a level fixed with the aim of avoiding, preventing or reducing harmful</w:t>
            </w:r>
            <w:r>
              <w:rPr>
                <w:spacing w:val="-12"/>
                <w:sz w:val="20"/>
              </w:rPr>
              <w:t xml:space="preserve"> </w:t>
            </w:r>
            <w:r>
              <w:rPr>
                <w:sz w:val="20"/>
              </w:rPr>
              <w:t>effects</w:t>
            </w:r>
            <w:r>
              <w:rPr>
                <w:spacing w:val="-12"/>
                <w:sz w:val="20"/>
              </w:rPr>
              <w:t xml:space="preserve"> </w:t>
            </w:r>
            <w:r>
              <w:rPr>
                <w:sz w:val="20"/>
              </w:rPr>
              <w:t>on</w:t>
            </w:r>
            <w:r>
              <w:rPr>
                <w:spacing w:val="-10"/>
                <w:sz w:val="20"/>
              </w:rPr>
              <w:t xml:space="preserve"> </w:t>
            </w:r>
            <w:r>
              <w:rPr>
                <w:sz w:val="20"/>
              </w:rPr>
              <w:t xml:space="preserve">human health and/or the environment as a whole, to be attained where possible over a given </w:t>
            </w:r>
            <w:r>
              <w:rPr>
                <w:spacing w:val="-2"/>
                <w:sz w:val="20"/>
              </w:rPr>
              <w:t>period;</w:t>
            </w:r>
          </w:p>
        </w:tc>
        <w:tc>
          <w:tcPr>
            <w:tcW w:w="1467" w:type="dxa"/>
          </w:tcPr>
          <w:p w14:paraId="4A39A6C7" w14:textId="77777777" w:rsidR="0053766C" w:rsidRDefault="004639A6">
            <w:pPr>
              <w:pStyle w:val="TableParagraph"/>
              <w:spacing w:before="67"/>
              <w:ind w:left="57"/>
              <w:rPr>
                <w:sz w:val="20"/>
              </w:rPr>
            </w:pPr>
            <w:r>
              <w:rPr>
                <w:spacing w:val="-5"/>
                <w:sz w:val="20"/>
              </w:rPr>
              <w:t>0.1</w:t>
            </w:r>
          </w:p>
          <w:p w14:paraId="20C00D04" w14:textId="77777777" w:rsidR="0053766C" w:rsidRDefault="004639A6">
            <w:pPr>
              <w:pStyle w:val="TableParagraph"/>
              <w:spacing w:before="41"/>
              <w:ind w:left="57"/>
              <w:rPr>
                <w:sz w:val="20"/>
              </w:rPr>
            </w:pPr>
            <w:r>
              <w:rPr>
                <w:spacing w:val="-2"/>
                <w:sz w:val="20"/>
              </w:rPr>
              <w:t>3.1.33</w:t>
            </w:r>
          </w:p>
        </w:tc>
        <w:tc>
          <w:tcPr>
            <w:tcW w:w="3908" w:type="dxa"/>
          </w:tcPr>
          <w:p w14:paraId="02C01B70" w14:textId="77777777" w:rsidR="0053766C" w:rsidRDefault="0053766C">
            <w:pPr>
              <w:pStyle w:val="TableParagraph"/>
              <w:spacing w:before="142"/>
              <w:rPr>
                <w:sz w:val="20"/>
              </w:rPr>
            </w:pPr>
          </w:p>
          <w:p w14:paraId="1EE94805" w14:textId="77777777" w:rsidR="0053766C" w:rsidRDefault="004639A6">
            <w:pPr>
              <w:pStyle w:val="TableParagraph"/>
              <w:ind w:left="55" w:right="45"/>
              <w:jc w:val="both"/>
              <w:rPr>
                <w:sz w:val="20"/>
              </w:rPr>
            </w:pPr>
            <w:r>
              <w:rPr>
                <w:i/>
                <w:sz w:val="20"/>
              </w:rPr>
              <w:t xml:space="preserve">33)циљна вредност </w:t>
            </w:r>
            <w:r>
              <w:rPr>
                <w:sz w:val="20"/>
              </w:rPr>
              <w:t>јесте ниво загађујуће материје утврђен како би се избегли, спречили или смањили штетни ефекти по здравље људи и/или животну средину у целини, која се мора постићи тамо где је могуће у утврђеном року.</w:t>
            </w:r>
          </w:p>
        </w:tc>
        <w:tc>
          <w:tcPr>
            <w:tcW w:w="846" w:type="dxa"/>
          </w:tcPr>
          <w:p w14:paraId="767CA15C" w14:textId="77777777" w:rsidR="0053766C" w:rsidRDefault="0053766C">
            <w:pPr>
              <w:pStyle w:val="TableParagraph"/>
              <w:rPr>
                <w:sz w:val="20"/>
              </w:rPr>
            </w:pPr>
          </w:p>
          <w:p w14:paraId="26474A73" w14:textId="77777777" w:rsidR="0053766C" w:rsidRDefault="0053766C">
            <w:pPr>
              <w:pStyle w:val="TableParagraph"/>
              <w:rPr>
                <w:sz w:val="20"/>
              </w:rPr>
            </w:pPr>
          </w:p>
          <w:p w14:paraId="17FFD35B" w14:textId="77777777" w:rsidR="0053766C" w:rsidRDefault="0053766C">
            <w:pPr>
              <w:pStyle w:val="TableParagraph"/>
              <w:rPr>
                <w:sz w:val="20"/>
              </w:rPr>
            </w:pPr>
          </w:p>
          <w:p w14:paraId="4C5BF8AA" w14:textId="77777777" w:rsidR="0053766C" w:rsidRDefault="0053766C">
            <w:pPr>
              <w:pStyle w:val="TableParagraph"/>
              <w:spacing w:before="143"/>
              <w:rPr>
                <w:sz w:val="20"/>
              </w:rPr>
            </w:pPr>
          </w:p>
          <w:p w14:paraId="7F5F6AD8" w14:textId="77777777" w:rsidR="0053766C" w:rsidRDefault="004639A6">
            <w:pPr>
              <w:pStyle w:val="TableParagraph"/>
              <w:ind w:left="57"/>
              <w:rPr>
                <w:sz w:val="20"/>
              </w:rPr>
            </w:pPr>
            <w:r>
              <w:rPr>
                <w:spacing w:val="-5"/>
                <w:sz w:val="20"/>
              </w:rPr>
              <w:t>ПУ</w:t>
            </w:r>
          </w:p>
        </w:tc>
        <w:tc>
          <w:tcPr>
            <w:tcW w:w="1311" w:type="dxa"/>
          </w:tcPr>
          <w:p w14:paraId="0A92DF8D" w14:textId="77777777" w:rsidR="0053766C" w:rsidRDefault="0053766C">
            <w:pPr>
              <w:pStyle w:val="TableParagraph"/>
              <w:rPr>
                <w:sz w:val="18"/>
              </w:rPr>
            </w:pPr>
          </w:p>
        </w:tc>
        <w:tc>
          <w:tcPr>
            <w:tcW w:w="1208" w:type="dxa"/>
          </w:tcPr>
          <w:p w14:paraId="3F96DA19" w14:textId="77777777" w:rsidR="0053766C" w:rsidRDefault="0053766C">
            <w:pPr>
              <w:pStyle w:val="TableParagraph"/>
              <w:rPr>
                <w:sz w:val="18"/>
              </w:rPr>
            </w:pPr>
          </w:p>
        </w:tc>
      </w:tr>
      <w:tr w:rsidR="0053766C" w14:paraId="59C5B3D3" w14:textId="77777777">
        <w:trPr>
          <w:trHeight w:val="2126"/>
        </w:trPr>
        <w:tc>
          <w:tcPr>
            <w:tcW w:w="720" w:type="dxa"/>
            <w:shd w:val="clear" w:color="auto" w:fill="D9D9D9"/>
          </w:tcPr>
          <w:p w14:paraId="56DD4BEB" w14:textId="77777777" w:rsidR="0053766C" w:rsidRDefault="004639A6">
            <w:pPr>
              <w:pStyle w:val="TableParagraph"/>
              <w:spacing w:before="149"/>
              <w:ind w:left="57"/>
              <w:rPr>
                <w:sz w:val="20"/>
              </w:rPr>
            </w:pPr>
            <w:r>
              <w:rPr>
                <w:spacing w:val="-2"/>
                <w:sz w:val="20"/>
              </w:rPr>
              <w:t>2.1.10</w:t>
            </w:r>
          </w:p>
        </w:tc>
        <w:tc>
          <w:tcPr>
            <w:tcW w:w="2177" w:type="dxa"/>
            <w:shd w:val="clear" w:color="auto" w:fill="D9D9D9"/>
          </w:tcPr>
          <w:p w14:paraId="02B65097" w14:textId="77777777" w:rsidR="0053766C" w:rsidRDefault="004639A6">
            <w:pPr>
              <w:pStyle w:val="TableParagraph"/>
              <w:spacing w:before="29"/>
              <w:ind w:left="57" w:right="43"/>
              <w:jc w:val="both"/>
              <w:rPr>
                <w:sz w:val="20"/>
              </w:rPr>
            </w:pPr>
            <w:r>
              <w:rPr>
                <w:sz w:val="20"/>
              </w:rPr>
              <w:t>10. ‘alert threshold’ shall mean a level beyond which there is a risk to human health from brief exposure for the population as a whole</w:t>
            </w:r>
            <w:r>
              <w:rPr>
                <w:spacing w:val="40"/>
                <w:sz w:val="20"/>
              </w:rPr>
              <w:t xml:space="preserve"> </w:t>
            </w:r>
            <w:r>
              <w:rPr>
                <w:sz w:val="20"/>
              </w:rPr>
              <w:t>and at which immediate steps are to be taken by the Member States;</w:t>
            </w:r>
          </w:p>
        </w:tc>
        <w:tc>
          <w:tcPr>
            <w:tcW w:w="1467" w:type="dxa"/>
          </w:tcPr>
          <w:p w14:paraId="273E58A5" w14:textId="77777777" w:rsidR="0053766C" w:rsidRDefault="004639A6">
            <w:pPr>
              <w:pStyle w:val="TableParagraph"/>
              <w:spacing w:before="70"/>
              <w:ind w:left="57"/>
              <w:rPr>
                <w:sz w:val="20"/>
              </w:rPr>
            </w:pPr>
            <w:r>
              <w:rPr>
                <w:spacing w:val="-5"/>
                <w:sz w:val="20"/>
              </w:rPr>
              <w:t>0.1</w:t>
            </w:r>
          </w:p>
          <w:p w14:paraId="1DDB76BB" w14:textId="77777777" w:rsidR="0053766C" w:rsidRDefault="004639A6">
            <w:pPr>
              <w:pStyle w:val="TableParagraph"/>
              <w:spacing w:before="38"/>
              <w:ind w:left="57"/>
              <w:rPr>
                <w:sz w:val="20"/>
              </w:rPr>
            </w:pPr>
            <w:r>
              <w:rPr>
                <w:spacing w:val="-2"/>
                <w:sz w:val="20"/>
              </w:rPr>
              <w:t>3.1.15</w:t>
            </w:r>
          </w:p>
        </w:tc>
        <w:tc>
          <w:tcPr>
            <w:tcW w:w="3908" w:type="dxa"/>
          </w:tcPr>
          <w:p w14:paraId="0766A4AD" w14:textId="77777777" w:rsidR="0053766C" w:rsidRDefault="004639A6">
            <w:pPr>
              <w:pStyle w:val="TableParagraph"/>
              <w:spacing w:before="144"/>
              <w:ind w:left="55" w:right="48"/>
              <w:jc w:val="both"/>
              <w:rPr>
                <w:sz w:val="20"/>
              </w:rPr>
            </w:pPr>
            <w:r>
              <w:rPr>
                <w:i/>
                <w:sz w:val="20"/>
              </w:rPr>
              <w:t xml:space="preserve">15)концентрација опасна по здравље људи </w:t>
            </w:r>
            <w:r>
              <w:rPr>
                <w:sz w:val="20"/>
              </w:rPr>
              <w:t>је ниво загађујуће материје чије прекорачење представља опасност по здравље опште популације чак и при краткотрајној изложености, при чијој се појави</w:t>
            </w:r>
            <w:r>
              <w:rPr>
                <w:spacing w:val="-9"/>
                <w:sz w:val="20"/>
              </w:rPr>
              <w:t xml:space="preserve"> </w:t>
            </w:r>
            <w:r>
              <w:rPr>
                <w:sz w:val="20"/>
              </w:rPr>
              <w:t>хитно</w:t>
            </w:r>
            <w:r>
              <w:rPr>
                <w:spacing w:val="-7"/>
                <w:sz w:val="20"/>
              </w:rPr>
              <w:t xml:space="preserve"> </w:t>
            </w:r>
            <w:r>
              <w:rPr>
                <w:sz w:val="20"/>
              </w:rPr>
              <w:t>морају</w:t>
            </w:r>
            <w:r>
              <w:rPr>
                <w:spacing w:val="-7"/>
                <w:sz w:val="20"/>
              </w:rPr>
              <w:t xml:space="preserve"> </w:t>
            </w:r>
            <w:r>
              <w:rPr>
                <w:sz w:val="20"/>
              </w:rPr>
              <w:t>предузети</w:t>
            </w:r>
            <w:r>
              <w:rPr>
                <w:spacing w:val="-9"/>
                <w:sz w:val="20"/>
              </w:rPr>
              <w:t xml:space="preserve"> </w:t>
            </w:r>
            <w:r>
              <w:rPr>
                <w:sz w:val="20"/>
              </w:rPr>
              <w:t>одговарајуће прописане мере;</w:t>
            </w:r>
          </w:p>
        </w:tc>
        <w:tc>
          <w:tcPr>
            <w:tcW w:w="846" w:type="dxa"/>
          </w:tcPr>
          <w:p w14:paraId="07C831EE" w14:textId="77777777" w:rsidR="0053766C" w:rsidRDefault="0053766C">
            <w:pPr>
              <w:pStyle w:val="TableParagraph"/>
              <w:rPr>
                <w:sz w:val="20"/>
              </w:rPr>
            </w:pPr>
          </w:p>
          <w:p w14:paraId="263029F7" w14:textId="77777777" w:rsidR="0053766C" w:rsidRDefault="0053766C">
            <w:pPr>
              <w:pStyle w:val="TableParagraph"/>
              <w:rPr>
                <w:sz w:val="20"/>
              </w:rPr>
            </w:pPr>
          </w:p>
          <w:p w14:paraId="20C6AC8B" w14:textId="77777777" w:rsidR="0053766C" w:rsidRDefault="0053766C">
            <w:pPr>
              <w:pStyle w:val="TableParagraph"/>
              <w:rPr>
                <w:sz w:val="20"/>
              </w:rPr>
            </w:pPr>
          </w:p>
          <w:p w14:paraId="00D612BD" w14:textId="77777777" w:rsidR="0053766C" w:rsidRDefault="0053766C">
            <w:pPr>
              <w:pStyle w:val="TableParagraph"/>
              <w:spacing w:before="28"/>
              <w:rPr>
                <w:sz w:val="20"/>
              </w:rPr>
            </w:pPr>
          </w:p>
          <w:p w14:paraId="2F997FA7" w14:textId="77777777" w:rsidR="0053766C" w:rsidRDefault="004639A6">
            <w:pPr>
              <w:pStyle w:val="TableParagraph"/>
              <w:ind w:left="57"/>
              <w:rPr>
                <w:sz w:val="20"/>
              </w:rPr>
            </w:pPr>
            <w:r>
              <w:rPr>
                <w:spacing w:val="-5"/>
                <w:sz w:val="20"/>
              </w:rPr>
              <w:t>ПУ</w:t>
            </w:r>
          </w:p>
        </w:tc>
        <w:tc>
          <w:tcPr>
            <w:tcW w:w="1311" w:type="dxa"/>
          </w:tcPr>
          <w:p w14:paraId="2EC2FCD7" w14:textId="77777777" w:rsidR="0053766C" w:rsidRDefault="0053766C">
            <w:pPr>
              <w:pStyle w:val="TableParagraph"/>
              <w:rPr>
                <w:sz w:val="18"/>
              </w:rPr>
            </w:pPr>
          </w:p>
        </w:tc>
        <w:tc>
          <w:tcPr>
            <w:tcW w:w="1208" w:type="dxa"/>
          </w:tcPr>
          <w:p w14:paraId="096A9AEA" w14:textId="77777777" w:rsidR="0053766C" w:rsidRDefault="0053766C">
            <w:pPr>
              <w:pStyle w:val="TableParagraph"/>
              <w:rPr>
                <w:sz w:val="18"/>
              </w:rPr>
            </w:pPr>
          </w:p>
        </w:tc>
      </w:tr>
      <w:tr w:rsidR="0053766C" w14:paraId="3DAE45E4" w14:textId="77777777">
        <w:trPr>
          <w:trHeight w:val="2356"/>
        </w:trPr>
        <w:tc>
          <w:tcPr>
            <w:tcW w:w="720" w:type="dxa"/>
            <w:shd w:val="clear" w:color="auto" w:fill="D9D9D9"/>
          </w:tcPr>
          <w:p w14:paraId="10907950" w14:textId="77777777" w:rsidR="0053766C" w:rsidRDefault="004639A6">
            <w:pPr>
              <w:pStyle w:val="TableParagraph"/>
              <w:spacing w:before="149"/>
              <w:ind w:left="57"/>
              <w:rPr>
                <w:sz w:val="20"/>
              </w:rPr>
            </w:pPr>
            <w:r>
              <w:rPr>
                <w:spacing w:val="-2"/>
                <w:sz w:val="20"/>
              </w:rPr>
              <w:t>2.1.11</w:t>
            </w:r>
          </w:p>
        </w:tc>
        <w:tc>
          <w:tcPr>
            <w:tcW w:w="2177" w:type="dxa"/>
            <w:shd w:val="clear" w:color="auto" w:fill="D9D9D9"/>
          </w:tcPr>
          <w:p w14:paraId="118AB128" w14:textId="77777777" w:rsidR="0053766C" w:rsidRDefault="004639A6">
            <w:pPr>
              <w:pStyle w:val="TableParagraph"/>
              <w:tabs>
                <w:tab w:val="left" w:pos="1211"/>
                <w:tab w:val="left" w:pos="1421"/>
              </w:tabs>
              <w:spacing w:before="29"/>
              <w:ind w:left="57" w:right="43"/>
              <w:rPr>
                <w:sz w:val="20"/>
              </w:rPr>
            </w:pPr>
            <w:r>
              <w:rPr>
                <w:spacing w:val="-2"/>
                <w:sz w:val="20"/>
              </w:rPr>
              <w:t>11.‘information</w:t>
            </w:r>
            <w:r>
              <w:rPr>
                <w:spacing w:val="40"/>
                <w:sz w:val="20"/>
              </w:rPr>
              <w:t xml:space="preserve"> </w:t>
            </w:r>
            <w:r>
              <w:rPr>
                <w:sz w:val="20"/>
              </w:rPr>
              <w:t>threshold’</w:t>
            </w:r>
            <w:r>
              <w:rPr>
                <w:spacing w:val="40"/>
                <w:sz w:val="20"/>
              </w:rPr>
              <w:t xml:space="preserve"> </w:t>
            </w:r>
            <w:r>
              <w:rPr>
                <w:sz w:val="20"/>
              </w:rPr>
              <w:t>shall</w:t>
            </w:r>
            <w:r>
              <w:rPr>
                <w:spacing w:val="40"/>
                <w:sz w:val="20"/>
              </w:rPr>
              <w:t xml:space="preserve"> </w:t>
            </w:r>
            <w:r>
              <w:rPr>
                <w:sz w:val="20"/>
              </w:rPr>
              <w:t>mean</w:t>
            </w:r>
            <w:r>
              <w:rPr>
                <w:spacing w:val="40"/>
                <w:sz w:val="20"/>
              </w:rPr>
              <w:t xml:space="preserve"> </w:t>
            </w:r>
            <w:r>
              <w:rPr>
                <w:sz w:val="20"/>
              </w:rPr>
              <w:t>a level beyond which there is a risk to human health from</w:t>
            </w:r>
            <w:r>
              <w:rPr>
                <w:spacing w:val="40"/>
                <w:sz w:val="20"/>
              </w:rPr>
              <w:t xml:space="preserve"> </w:t>
            </w:r>
            <w:r>
              <w:rPr>
                <w:sz w:val="20"/>
              </w:rPr>
              <w:t>brief</w:t>
            </w:r>
            <w:r>
              <w:rPr>
                <w:spacing w:val="40"/>
                <w:sz w:val="20"/>
              </w:rPr>
              <w:t xml:space="preserve"> </w:t>
            </w:r>
            <w:r>
              <w:rPr>
                <w:sz w:val="20"/>
              </w:rPr>
              <w:t>exposure</w:t>
            </w:r>
            <w:r>
              <w:rPr>
                <w:spacing w:val="40"/>
                <w:sz w:val="20"/>
              </w:rPr>
              <w:t xml:space="preserve"> </w:t>
            </w:r>
            <w:r>
              <w:rPr>
                <w:sz w:val="20"/>
              </w:rPr>
              <w:t xml:space="preserve">for </w:t>
            </w:r>
            <w:r>
              <w:rPr>
                <w:spacing w:val="-2"/>
                <w:sz w:val="20"/>
              </w:rPr>
              <w:t>particularly</w:t>
            </w:r>
            <w:r>
              <w:rPr>
                <w:sz w:val="20"/>
              </w:rPr>
              <w:tab/>
            </w:r>
            <w:r>
              <w:rPr>
                <w:sz w:val="20"/>
              </w:rPr>
              <w:tab/>
            </w:r>
            <w:r>
              <w:rPr>
                <w:spacing w:val="-2"/>
                <w:sz w:val="20"/>
              </w:rPr>
              <w:t xml:space="preserve">sensitive </w:t>
            </w:r>
            <w:r>
              <w:rPr>
                <w:sz w:val="20"/>
              </w:rPr>
              <w:t>sections</w:t>
            </w:r>
            <w:r>
              <w:rPr>
                <w:spacing w:val="-12"/>
                <w:sz w:val="20"/>
              </w:rPr>
              <w:t xml:space="preserve"> </w:t>
            </w:r>
            <w:r>
              <w:rPr>
                <w:sz w:val="20"/>
              </w:rPr>
              <w:t>of</w:t>
            </w:r>
            <w:r>
              <w:rPr>
                <w:spacing w:val="-12"/>
                <w:sz w:val="20"/>
              </w:rPr>
              <w:t xml:space="preserve"> </w:t>
            </w:r>
            <w:r>
              <w:rPr>
                <w:sz w:val="20"/>
              </w:rPr>
              <w:t>the</w:t>
            </w:r>
            <w:r>
              <w:rPr>
                <w:spacing w:val="-12"/>
                <w:sz w:val="20"/>
              </w:rPr>
              <w:t xml:space="preserve"> </w:t>
            </w:r>
            <w:r>
              <w:rPr>
                <w:sz w:val="20"/>
              </w:rPr>
              <w:t xml:space="preserve">population and for which immediate </w:t>
            </w:r>
            <w:r>
              <w:rPr>
                <w:spacing w:val="-4"/>
                <w:sz w:val="20"/>
              </w:rPr>
              <w:t>and</w:t>
            </w:r>
            <w:r>
              <w:rPr>
                <w:sz w:val="20"/>
              </w:rPr>
              <w:tab/>
            </w:r>
            <w:r>
              <w:rPr>
                <w:spacing w:val="-2"/>
                <w:sz w:val="20"/>
              </w:rPr>
              <w:t xml:space="preserve">appropriate </w:t>
            </w:r>
            <w:r>
              <w:rPr>
                <w:sz w:val="20"/>
              </w:rPr>
              <w:t>information is necessary;</w:t>
            </w:r>
          </w:p>
        </w:tc>
        <w:tc>
          <w:tcPr>
            <w:tcW w:w="1467" w:type="dxa"/>
          </w:tcPr>
          <w:p w14:paraId="10BAFCC3" w14:textId="77777777" w:rsidR="0053766C" w:rsidRDefault="0053766C">
            <w:pPr>
              <w:pStyle w:val="TableParagraph"/>
              <w:rPr>
                <w:sz w:val="20"/>
              </w:rPr>
            </w:pPr>
          </w:p>
          <w:p w14:paraId="707F8547" w14:textId="77777777" w:rsidR="0053766C" w:rsidRDefault="0053766C">
            <w:pPr>
              <w:pStyle w:val="TableParagraph"/>
              <w:rPr>
                <w:sz w:val="20"/>
              </w:rPr>
            </w:pPr>
          </w:p>
          <w:p w14:paraId="6728D6B9" w14:textId="77777777" w:rsidR="0053766C" w:rsidRDefault="0053766C">
            <w:pPr>
              <w:pStyle w:val="TableParagraph"/>
              <w:spacing w:before="104"/>
              <w:rPr>
                <w:sz w:val="20"/>
              </w:rPr>
            </w:pPr>
          </w:p>
          <w:p w14:paraId="24C260A2" w14:textId="77777777" w:rsidR="0053766C" w:rsidRDefault="004639A6">
            <w:pPr>
              <w:pStyle w:val="TableParagraph"/>
              <w:ind w:left="57"/>
              <w:rPr>
                <w:sz w:val="20"/>
              </w:rPr>
            </w:pPr>
            <w:r>
              <w:rPr>
                <w:spacing w:val="-5"/>
                <w:sz w:val="20"/>
              </w:rPr>
              <w:t>0.1</w:t>
            </w:r>
          </w:p>
          <w:p w14:paraId="5001F021" w14:textId="77777777" w:rsidR="0053766C" w:rsidRDefault="004639A6">
            <w:pPr>
              <w:pStyle w:val="TableParagraph"/>
              <w:spacing w:before="40"/>
              <w:ind w:left="57"/>
              <w:rPr>
                <w:sz w:val="20"/>
              </w:rPr>
            </w:pPr>
            <w:r>
              <w:rPr>
                <w:spacing w:val="-2"/>
                <w:sz w:val="20"/>
              </w:rPr>
              <w:t>3.1.14</w:t>
            </w:r>
          </w:p>
        </w:tc>
        <w:tc>
          <w:tcPr>
            <w:tcW w:w="3908" w:type="dxa"/>
          </w:tcPr>
          <w:p w14:paraId="7566148D" w14:textId="77777777" w:rsidR="0053766C" w:rsidRDefault="0053766C">
            <w:pPr>
              <w:pStyle w:val="TableParagraph"/>
              <w:spacing w:before="29"/>
              <w:rPr>
                <w:sz w:val="20"/>
              </w:rPr>
            </w:pPr>
          </w:p>
          <w:p w14:paraId="682F5B02" w14:textId="77777777" w:rsidR="0053766C" w:rsidRDefault="004639A6">
            <w:pPr>
              <w:pStyle w:val="TableParagraph"/>
              <w:ind w:left="55" w:right="48"/>
              <w:jc w:val="both"/>
              <w:rPr>
                <w:sz w:val="20"/>
              </w:rPr>
            </w:pPr>
            <w:r>
              <w:rPr>
                <w:i/>
                <w:sz w:val="20"/>
              </w:rPr>
              <w:t xml:space="preserve">14)концентрација о којој се извештава јавност </w:t>
            </w:r>
            <w:r>
              <w:rPr>
                <w:sz w:val="20"/>
              </w:rPr>
              <w:t>је ниво загађујуће материје чије прекорачење представља опасност по здравље посебно осетљивих група популације чак и при краткотрајној изложености,</w:t>
            </w:r>
            <w:r>
              <w:rPr>
                <w:spacing w:val="-3"/>
                <w:sz w:val="20"/>
              </w:rPr>
              <w:t xml:space="preserve"> </w:t>
            </w:r>
            <w:r>
              <w:rPr>
                <w:sz w:val="20"/>
              </w:rPr>
              <w:t>и</w:t>
            </w:r>
            <w:r>
              <w:rPr>
                <w:spacing w:val="-6"/>
                <w:sz w:val="20"/>
              </w:rPr>
              <w:t xml:space="preserve"> </w:t>
            </w:r>
            <w:r>
              <w:rPr>
                <w:sz w:val="20"/>
              </w:rPr>
              <w:t>о</w:t>
            </w:r>
            <w:r>
              <w:rPr>
                <w:spacing w:val="-4"/>
                <w:sz w:val="20"/>
              </w:rPr>
              <w:t xml:space="preserve"> </w:t>
            </w:r>
            <w:r>
              <w:rPr>
                <w:sz w:val="20"/>
              </w:rPr>
              <w:t>којој</w:t>
            </w:r>
            <w:r>
              <w:rPr>
                <w:spacing w:val="-5"/>
                <w:sz w:val="20"/>
              </w:rPr>
              <w:t xml:space="preserve"> </w:t>
            </w:r>
            <w:r>
              <w:rPr>
                <w:sz w:val="20"/>
              </w:rPr>
              <w:t>је</w:t>
            </w:r>
            <w:r>
              <w:rPr>
                <w:spacing w:val="-5"/>
                <w:sz w:val="20"/>
              </w:rPr>
              <w:t xml:space="preserve"> </w:t>
            </w:r>
            <w:r>
              <w:rPr>
                <w:sz w:val="20"/>
              </w:rPr>
              <w:t>неопходно</w:t>
            </w:r>
            <w:r>
              <w:rPr>
                <w:spacing w:val="-4"/>
                <w:sz w:val="20"/>
              </w:rPr>
              <w:t xml:space="preserve"> </w:t>
            </w:r>
            <w:r>
              <w:rPr>
                <w:sz w:val="20"/>
              </w:rPr>
              <w:t>хитно</w:t>
            </w:r>
            <w:r>
              <w:rPr>
                <w:spacing w:val="-4"/>
                <w:sz w:val="20"/>
              </w:rPr>
              <w:t xml:space="preserve"> </w:t>
            </w:r>
            <w:r>
              <w:rPr>
                <w:sz w:val="20"/>
              </w:rPr>
              <w:t>и одговарајуће информисање јавности;</w:t>
            </w:r>
          </w:p>
        </w:tc>
        <w:tc>
          <w:tcPr>
            <w:tcW w:w="846" w:type="dxa"/>
          </w:tcPr>
          <w:p w14:paraId="7BC34A3E" w14:textId="77777777" w:rsidR="0053766C" w:rsidRDefault="0053766C">
            <w:pPr>
              <w:pStyle w:val="TableParagraph"/>
              <w:rPr>
                <w:sz w:val="20"/>
              </w:rPr>
            </w:pPr>
          </w:p>
          <w:p w14:paraId="0E0429A8" w14:textId="77777777" w:rsidR="0053766C" w:rsidRDefault="0053766C">
            <w:pPr>
              <w:pStyle w:val="TableParagraph"/>
              <w:rPr>
                <w:sz w:val="20"/>
              </w:rPr>
            </w:pPr>
          </w:p>
          <w:p w14:paraId="50BED2B2" w14:textId="77777777" w:rsidR="0053766C" w:rsidRDefault="0053766C">
            <w:pPr>
              <w:pStyle w:val="TableParagraph"/>
              <w:rPr>
                <w:sz w:val="20"/>
              </w:rPr>
            </w:pPr>
          </w:p>
          <w:p w14:paraId="43A5C723" w14:textId="77777777" w:rsidR="0053766C" w:rsidRDefault="0053766C">
            <w:pPr>
              <w:pStyle w:val="TableParagraph"/>
              <w:spacing w:before="143"/>
              <w:rPr>
                <w:sz w:val="20"/>
              </w:rPr>
            </w:pPr>
          </w:p>
          <w:p w14:paraId="49D566B3" w14:textId="77777777" w:rsidR="0053766C" w:rsidRDefault="004639A6">
            <w:pPr>
              <w:pStyle w:val="TableParagraph"/>
              <w:spacing w:before="1"/>
              <w:ind w:left="57"/>
              <w:rPr>
                <w:sz w:val="20"/>
              </w:rPr>
            </w:pPr>
            <w:r>
              <w:rPr>
                <w:spacing w:val="-5"/>
                <w:sz w:val="20"/>
              </w:rPr>
              <w:t>ПУ</w:t>
            </w:r>
          </w:p>
        </w:tc>
        <w:tc>
          <w:tcPr>
            <w:tcW w:w="1311" w:type="dxa"/>
          </w:tcPr>
          <w:p w14:paraId="1AD1CAD4" w14:textId="77777777" w:rsidR="0053766C" w:rsidRDefault="0053766C">
            <w:pPr>
              <w:pStyle w:val="TableParagraph"/>
              <w:rPr>
                <w:sz w:val="18"/>
              </w:rPr>
            </w:pPr>
          </w:p>
        </w:tc>
        <w:tc>
          <w:tcPr>
            <w:tcW w:w="1208" w:type="dxa"/>
          </w:tcPr>
          <w:p w14:paraId="7D5EECC5" w14:textId="77777777" w:rsidR="0053766C" w:rsidRDefault="0053766C">
            <w:pPr>
              <w:pStyle w:val="TableParagraph"/>
              <w:rPr>
                <w:sz w:val="18"/>
              </w:rPr>
            </w:pPr>
          </w:p>
        </w:tc>
      </w:tr>
      <w:tr w:rsidR="0053766C" w14:paraId="6DAC4282" w14:textId="77777777">
        <w:trPr>
          <w:trHeight w:val="2356"/>
        </w:trPr>
        <w:tc>
          <w:tcPr>
            <w:tcW w:w="720" w:type="dxa"/>
            <w:shd w:val="clear" w:color="auto" w:fill="D9D9D9"/>
          </w:tcPr>
          <w:p w14:paraId="61BC0D46" w14:textId="77777777" w:rsidR="0053766C" w:rsidRDefault="004639A6">
            <w:pPr>
              <w:pStyle w:val="TableParagraph"/>
              <w:spacing w:before="149"/>
              <w:ind w:left="57"/>
              <w:rPr>
                <w:sz w:val="20"/>
              </w:rPr>
            </w:pPr>
            <w:r>
              <w:rPr>
                <w:spacing w:val="-2"/>
                <w:sz w:val="20"/>
              </w:rPr>
              <w:t>2.1.12</w:t>
            </w:r>
          </w:p>
        </w:tc>
        <w:tc>
          <w:tcPr>
            <w:tcW w:w="2177" w:type="dxa"/>
            <w:shd w:val="clear" w:color="auto" w:fill="D9D9D9"/>
          </w:tcPr>
          <w:p w14:paraId="06562148" w14:textId="77777777" w:rsidR="0053766C" w:rsidRDefault="004639A6">
            <w:pPr>
              <w:pStyle w:val="TableParagraph"/>
              <w:tabs>
                <w:tab w:val="left" w:pos="1332"/>
                <w:tab w:val="left" w:pos="1832"/>
              </w:tabs>
              <w:spacing w:before="29"/>
              <w:ind w:left="57" w:right="43"/>
              <w:jc w:val="both"/>
              <w:rPr>
                <w:sz w:val="20"/>
              </w:rPr>
            </w:pPr>
            <w:r>
              <w:rPr>
                <w:sz w:val="20"/>
              </w:rPr>
              <w:t xml:space="preserve">12.‘upper assessment threshold’ shall mean a level below which a combination of fixed </w:t>
            </w:r>
            <w:r>
              <w:rPr>
                <w:spacing w:val="-2"/>
                <w:sz w:val="20"/>
              </w:rPr>
              <w:t>measurements</w:t>
            </w:r>
            <w:r>
              <w:rPr>
                <w:sz w:val="20"/>
              </w:rPr>
              <w:tab/>
            </w:r>
            <w:r>
              <w:rPr>
                <w:sz w:val="20"/>
              </w:rPr>
              <w:tab/>
            </w:r>
            <w:r>
              <w:rPr>
                <w:spacing w:val="-4"/>
                <w:sz w:val="20"/>
              </w:rPr>
              <w:t xml:space="preserve">and </w:t>
            </w:r>
            <w:r>
              <w:rPr>
                <w:sz w:val="20"/>
              </w:rPr>
              <w:t xml:space="preserve">modelling techniques </w:t>
            </w:r>
            <w:r>
              <w:rPr>
                <w:spacing w:val="-2"/>
                <w:sz w:val="20"/>
              </w:rPr>
              <w:t>and/or</w:t>
            </w:r>
            <w:r>
              <w:rPr>
                <w:sz w:val="20"/>
              </w:rPr>
              <w:tab/>
            </w:r>
            <w:r>
              <w:rPr>
                <w:spacing w:val="-2"/>
                <w:sz w:val="20"/>
              </w:rPr>
              <w:t xml:space="preserve">indicative </w:t>
            </w:r>
            <w:r>
              <w:rPr>
                <w:sz w:val="20"/>
              </w:rPr>
              <w:t>measurements may be used to assess ambient</w:t>
            </w:r>
            <w:r>
              <w:rPr>
                <w:spacing w:val="80"/>
                <w:sz w:val="20"/>
              </w:rPr>
              <w:t xml:space="preserve"> </w:t>
            </w:r>
            <w:r>
              <w:rPr>
                <w:sz w:val="20"/>
              </w:rPr>
              <w:t>air quality;</w:t>
            </w:r>
          </w:p>
        </w:tc>
        <w:tc>
          <w:tcPr>
            <w:tcW w:w="1467" w:type="dxa"/>
          </w:tcPr>
          <w:p w14:paraId="31477B62" w14:textId="77777777" w:rsidR="0053766C" w:rsidRDefault="0053766C">
            <w:pPr>
              <w:pStyle w:val="TableParagraph"/>
              <w:rPr>
                <w:sz w:val="20"/>
              </w:rPr>
            </w:pPr>
          </w:p>
          <w:p w14:paraId="1E55293C" w14:textId="77777777" w:rsidR="0053766C" w:rsidRDefault="0053766C">
            <w:pPr>
              <w:pStyle w:val="TableParagraph"/>
              <w:rPr>
                <w:sz w:val="20"/>
              </w:rPr>
            </w:pPr>
          </w:p>
          <w:p w14:paraId="441B92FA" w14:textId="77777777" w:rsidR="0053766C" w:rsidRDefault="0053766C">
            <w:pPr>
              <w:pStyle w:val="TableParagraph"/>
              <w:spacing w:before="104"/>
              <w:rPr>
                <w:sz w:val="20"/>
              </w:rPr>
            </w:pPr>
          </w:p>
          <w:p w14:paraId="70E252CA" w14:textId="77777777" w:rsidR="0053766C" w:rsidRDefault="004639A6">
            <w:pPr>
              <w:pStyle w:val="TableParagraph"/>
              <w:ind w:left="57"/>
              <w:rPr>
                <w:sz w:val="20"/>
              </w:rPr>
            </w:pPr>
            <w:r>
              <w:rPr>
                <w:spacing w:val="-5"/>
                <w:sz w:val="20"/>
              </w:rPr>
              <w:t>0.1</w:t>
            </w:r>
          </w:p>
          <w:p w14:paraId="358F04A6" w14:textId="77777777" w:rsidR="0053766C" w:rsidRDefault="004639A6">
            <w:pPr>
              <w:pStyle w:val="TableParagraph"/>
              <w:spacing w:before="39"/>
              <w:ind w:left="57"/>
              <w:rPr>
                <w:sz w:val="20"/>
              </w:rPr>
            </w:pPr>
            <w:r>
              <w:rPr>
                <w:spacing w:val="-2"/>
                <w:sz w:val="20"/>
              </w:rPr>
              <w:t>3.1.4</w:t>
            </w:r>
          </w:p>
        </w:tc>
        <w:tc>
          <w:tcPr>
            <w:tcW w:w="3908" w:type="dxa"/>
          </w:tcPr>
          <w:p w14:paraId="4AB2121F" w14:textId="77777777" w:rsidR="0053766C" w:rsidRDefault="0053766C">
            <w:pPr>
              <w:pStyle w:val="TableParagraph"/>
              <w:spacing w:before="142"/>
              <w:rPr>
                <w:sz w:val="20"/>
              </w:rPr>
            </w:pPr>
          </w:p>
          <w:p w14:paraId="2C6E037C" w14:textId="77777777" w:rsidR="0053766C" w:rsidRDefault="004639A6">
            <w:pPr>
              <w:pStyle w:val="TableParagraph"/>
              <w:ind w:left="55" w:right="48"/>
              <w:jc w:val="both"/>
              <w:rPr>
                <w:sz w:val="20"/>
              </w:rPr>
            </w:pPr>
            <w:r>
              <w:rPr>
                <w:i/>
                <w:sz w:val="20"/>
              </w:rPr>
              <w:t>4)горња граница оцењивања</w:t>
            </w:r>
            <w:r>
              <w:rPr>
                <w:i/>
                <w:spacing w:val="-4"/>
                <w:sz w:val="20"/>
              </w:rPr>
              <w:t xml:space="preserve"> </w:t>
            </w:r>
            <w:r>
              <w:rPr>
                <w:sz w:val="20"/>
              </w:rPr>
              <w:t xml:space="preserve">је прописани ниво загађујуће материје испод кога се за оцењивање квалитета ваздуха може користити комбинација фиксних мерења и техника моделовања и/или индикативних </w:t>
            </w:r>
            <w:r>
              <w:rPr>
                <w:spacing w:val="-2"/>
                <w:sz w:val="20"/>
              </w:rPr>
              <w:t>мерења;</w:t>
            </w:r>
          </w:p>
        </w:tc>
        <w:tc>
          <w:tcPr>
            <w:tcW w:w="846" w:type="dxa"/>
          </w:tcPr>
          <w:p w14:paraId="138865D2" w14:textId="77777777" w:rsidR="0053766C" w:rsidRDefault="0053766C">
            <w:pPr>
              <w:pStyle w:val="TableParagraph"/>
              <w:rPr>
                <w:sz w:val="20"/>
              </w:rPr>
            </w:pPr>
          </w:p>
          <w:p w14:paraId="72B6DE7C" w14:textId="77777777" w:rsidR="0053766C" w:rsidRDefault="0053766C">
            <w:pPr>
              <w:pStyle w:val="TableParagraph"/>
              <w:rPr>
                <w:sz w:val="20"/>
              </w:rPr>
            </w:pPr>
          </w:p>
          <w:p w14:paraId="6C8239E6" w14:textId="77777777" w:rsidR="0053766C" w:rsidRDefault="0053766C">
            <w:pPr>
              <w:pStyle w:val="TableParagraph"/>
              <w:rPr>
                <w:sz w:val="20"/>
              </w:rPr>
            </w:pPr>
          </w:p>
          <w:p w14:paraId="5AF41A53" w14:textId="77777777" w:rsidR="0053766C" w:rsidRDefault="0053766C">
            <w:pPr>
              <w:pStyle w:val="TableParagraph"/>
              <w:spacing w:before="143"/>
              <w:rPr>
                <w:sz w:val="20"/>
              </w:rPr>
            </w:pPr>
          </w:p>
          <w:p w14:paraId="61A2C009" w14:textId="77777777" w:rsidR="0053766C" w:rsidRDefault="004639A6">
            <w:pPr>
              <w:pStyle w:val="TableParagraph"/>
              <w:ind w:left="57"/>
              <w:rPr>
                <w:sz w:val="20"/>
              </w:rPr>
            </w:pPr>
            <w:r>
              <w:rPr>
                <w:spacing w:val="-5"/>
                <w:sz w:val="20"/>
              </w:rPr>
              <w:t>ПУ</w:t>
            </w:r>
          </w:p>
        </w:tc>
        <w:tc>
          <w:tcPr>
            <w:tcW w:w="1311" w:type="dxa"/>
          </w:tcPr>
          <w:p w14:paraId="3BAE09F6" w14:textId="77777777" w:rsidR="0053766C" w:rsidRDefault="0053766C">
            <w:pPr>
              <w:pStyle w:val="TableParagraph"/>
              <w:rPr>
                <w:sz w:val="18"/>
              </w:rPr>
            </w:pPr>
          </w:p>
        </w:tc>
        <w:tc>
          <w:tcPr>
            <w:tcW w:w="1208" w:type="dxa"/>
          </w:tcPr>
          <w:p w14:paraId="1EC10367" w14:textId="77777777" w:rsidR="0053766C" w:rsidRDefault="0053766C">
            <w:pPr>
              <w:pStyle w:val="TableParagraph"/>
              <w:rPr>
                <w:sz w:val="18"/>
              </w:rPr>
            </w:pPr>
          </w:p>
        </w:tc>
      </w:tr>
      <w:tr w:rsidR="0053766C" w14:paraId="671707ED" w14:textId="77777777">
        <w:trPr>
          <w:trHeight w:val="1896"/>
        </w:trPr>
        <w:tc>
          <w:tcPr>
            <w:tcW w:w="720" w:type="dxa"/>
            <w:shd w:val="clear" w:color="auto" w:fill="D9D9D9"/>
          </w:tcPr>
          <w:p w14:paraId="048068FF" w14:textId="77777777" w:rsidR="0053766C" w:rsidRDefault="004639A6">
            <w:pPr>
              <w:pStyle w:val="TableParagraph"/>
              <w:spacing w:before="149"/>
              <w:ind w:left="57"/>
              <w:rPr>
                <w:sz w:val="20"/>
              </w:rPr>
            </w:pPr>
            <w:r>
              <w:rPr>
                <w:spacing w:val="-2"/>
                <w:sz w:val="20"/>
              </w:rPr>
              <w:t>2.1.13</w:t>
            </w:r>
          </w:p>
        </w:tc>
        <w:tc>
          <w:tcPr>
            <w:tcW w:w="2177" w:type="dxa"/>
            <w:shd w:val="clear" w:color="auto" w:fill="D9D9D9"/>
          </w:tcPr>
          <w:p w14:paraId="4D48A42D" w14:textId="77777777" w:rsidR="0053766C" w:rsidRDefault="004639A6">
            <w:pPr>
              <w:pStyle w:val="TableParagraph"/>
              <w:spacing w:before="26"/>
              <w:ind w:left="57" w:right="41"/>
              <w:jc w:val="both"/>
              <w:rPr>
                <w:sz w:val="20"/>
              </w:rPr>
            </w:pPr>
            <w:r>
              <w:rPr>
                <w:sz w:val="20"/>
              </w:rPr>
              <w:t>13. ‘lower assessment threshold’ shall mean a level below which modelling or objective- estimation techniques alone may be used to assess ambient air</w:t>
            </w:r>
            <w:r>
              <w:rPr>
                <w:spacing w:val="40"/>
                <w:sz w:val="20"/>
              </w:rPr>
              <w:t xml:space="preserve"> </w:t>
            </w:r>
            <w:r>
              <w:rPr>
                <w:spacing w:val="-2"/>
                <w:sz w:val="20"/>
              </w:rPr>
              <w:t>quality;</w:t>
            </w:r>
          </w:p>
        </w:tc>
        <w:tc>
          <w:tcPr>
            <w:tcW w:w="1467" w:type="dxa"/>
          </w:tcPr>
          <w:p w14:paraId="76CF2C42" w14:textId="77777777" w:rsidR="0053766C" w:rsidRDefault="0053766C">
            <w:pPr>
              <w:pStyle w:val="TableParagraph"/>
              <w:rPr>
                <w:sz w:val="20"/>
              </w:rPr>
            </w:pPr>
          </w:p>
          <w:p w14:paraId="04E1DEFC" w14:textId="77777777" w:rsidR="0053766C" w:rsidRDefault="0053766C">
            <w:pPr>
              <w:pStyle w:val="TableParagraph"/>
              <w:spacing w:before="104"/>
              <w:rPr>
                <w:sz w:val="20"/>
              </w:rPr>
            </w:pPr>
          </w:p>
          <w:p w14:paraId="68341886" w14:textId="77777777" w:rsidR="0053766C" w:rsidRDefault="004639A6">
            <w:pPr>
              <w:pStyle w:val="TableParagraph"/>
              <w:spacing w:before="1"/>
              <w:ind w:left="57"/>
              <w:rPr>
                <w:sz w:val="20"/>
              </w:rPr>
            </w:pPr>
            <w:r>
              <w:rPr>
                <w:spacing w:val="-5"/>
                <w:sz w:val="20"/>
              </w:rPr>
              <w:t>0.1</w:t>
            </w:r>
          </w:p>
          <w:p w14:paraId="319DC89D" w14:textId="77777777" w:rsidR="0053766C" w:rsidRDefault="004639A6">
            <w:pPr>
              <w:pStyle w:val="TableParagraph"/>
              <w:spacing w:before="38"/>
              <w:ind w:left="57"/>
              <w:rPr>
                <w:sz w:val="20"/>
              </w:rPr>
            </w:pPr>
            <w:r>
              <w:rPr>
                <w:spacing w:val="-2"/>
                <w:sz w:val="20"/>
              </w:rPr>
              <w:t>3.1.7</w:t>
            </w:r>
          </w:p>
        </w:tc>
        <w:tc>
          <w:tcPr>
            <w:tcW w:w="3908" w:type="dxa"/>
          </w:tcPr>
          <w:p w14:paraId="0D25F326" w14:textId="77777777" w:rsidR="0053766C" w:rsidRDefault="0053766C">
            <w:pPr>
              <w:pStyle w:val="TableParagraph"/>
              <w:spacing w:before="27"/>
              <w:rPr>
                <w:sz w:val="20"/>
              </w:rPr>
            </w:pPr>
          </w:p>
          <w:p w14:paraId="03EDB08E" w14:textId="77777777" w:rsidR="0053766C" w:rsidRDefault="004639A6">
            <w:pPr>
              <w:pStyle w:val="TableParagraph"/>
              <w:ind w:left="55" w:right="48"/>
              <w:jc w:val="both"/>
              <w:rPr>
                <w:sz w:val="20"/>
              </w:rPr>
            </w:pPr>
            <w:r>
              <w:rPr>
                <w:i/>
                <w:sz w:val="20"/>
              </w:rPr>
              <w:t xml:space="preserve">7)доња граница оцењивања </w:t>
            </w:r>
            <w:r>
              <w:rPr>
                <w:sz w:val="20"/>
              </w:rPr>
              <w:t>је прописан ниво загађујуће материје испод кога је за оцењивање квалитета ваздуха довољно користити технике моделовања и/или технике објективне процене;</w:t>
            </w:r>
          </w:p>
        </w:tc>
        <w:tc>
          <w:tcPr>
            <w:tcW w:w="846" w:type="dxa"/>
          </w:tcPr>
          <w:p w14:paraId="509AF075" w14:textId="77777777" w:rsidR="0053766C" w:rsidRDefault="0053766C">
            <w:pPr>
              <w:pStyle w:val="TableParagraph"/>
              <w:rPr>
                <w:sz w:val="20"/>
              </w:rPr>
            </w:pPr>
          </w:p>
          <w:p w14:paraId="63078D2C" w14:textId="77777777" w:rsidR="0053766C" w:rsidRDefault="0053766C">
            <w:pPr>
              <w:pStyle w:val="TableParagraph"/>
              <w:rPr>
                <w:sz w:val="20"/>
              </w:rPr>
            </w:pPr>
          </w:p>
          <w:p w14:paraId="33BFB491" w14:textId="77777777" w:rsidR="0053766C" w:rsidRDefault="0053766C">
            <w:pPr>
              <w:pStyle w:val="TableParagraph"/>
              <w:spacing w:before="143"/>
              <w:rPr>
                <w:sz w:val="20"/>
              </w:rPr>
            </w:pPr>
          </w:p>
          <w:p w14:paraId="5C7EE183" w14:textId="77777777" w:rsidR="0053766C" w:rsidRDefault="004639A6">
            <w:pPr>
              <w:pStyle w:val="TableParagraph"/>
              <w:ind w:left="57"/>
              <w:rPr>
                <w:sz w:val="20"/>
              </w:rPr>
            </w:pPr>
            <w:r>
              <w:rPr>
                <w:spacing w:val="-5"/>
                <w:sz w:val="20"/>
              </w:rPr>
              <w:t>ПУ</w:t>
            </w:r>
          </w:p>
        </w:tc>
        <w:tc>
          <w:tcPr>
            <w:tcW w:w="1311" w:type="dxa"/>
          </w:tcPr>
          <w:p w14:paraId="0A9E3955" w14:textId="77777777" w:rsidR="0053766C" w:rsidRDefault="0053766C">
            <w:pPr>
              <w:pStyle w:val="TableParagraph"/>
              <w:rPr>
                <w:sz w:val="18"/>
              </w:rPr>
            </w:pPr>
          </w:p>
        </w:tc>
        <w:tc>
          <w:tcPr>
            <w:tcW w:w="1208" w:type="dxa"/>
          </w:tcPr>
          <w:p w14:paraId="730A2414" w14:textId="77777777" w:rsidR="0053766C" w:rsidRDefault="0053766C">
            <w:pPr>
              <w:pStyle w:val="TableParagraph"/>
              <w:rPr>
                <w:sz w:val="18"/>
              </w:rPr>
            </w:pPr>
          </w:p>
        </w:tc>
      </w:tr>
      <w:tr w:rsidR="0053766C" w14:paraId="327F132C" w14:textId="77777777">
        <w:trPr>
          <w:trHeight w:val="525"/>
        </w:trPr>
        <w:tc>
          <w:tcPr>
            <w:tcW w:w="720" w:type="dxa"/>
            <w:shd w:val="clear" w:color="auto" w:fill="D9D9D9"/>
          </w:tcPr>
          <w:p w14:paraId="79980841" w14:textId="77777777" w:rsidR="0053766C" w:rsidRDefault="004639A6">
            <w:pPr>
              <w:pStyle w:val="TableParagraph"/>
              <w:spacing w:before="149"/>
              <w:ind w:left="57"/>
              <w:rPr>
                <w:sz w:val="20"/>
              </w:rPr>
            </w:pPr>
            <w:r>
              <w:rPr>
                <w:spacing w:val="-2"/>
                <w:sz w:val="20"/>
              </w:rPr>
              <w:t>2.1.14</w:t>
            </w:r>
          </w:p>
        </w:tc>
        <w:tc>
          <w:tcPr>
            <w:tcW w:w="2177" w:type="dxa"/>
            <w:shd w:val="clear" w:color="auto" w:fill="D9D9D9"/>
          </w:tcPr>
          <w:p w14:paraId="58819ACD" w14:textId="77777777" w:rsidR="0053766C" w:rsidRDefault="004639A6">
            <w:pPr>
              <w:pStyle w:val="TableParagraph"/>
              <w:spacing w:before="29"/>
              <w:ind w:left="57"/>
              <w:rPr>
                <w:sz w:val="20"/>
              </w:rPr>
            </w:pPr>
            <w:r>
              <w:rPr>
                <w:sz w:val="20"/>
              </w:rPr>
              <w:t>14.</w:t>
            </w:r>
            <w:r>
              <w:rPr>
                <w:spacing w:val="11"/>
                <w:sz w:val="20"/>
              </w:rPr>
              <w:t xml:space="preserve"> </w:t>
            </w:r>
            <w:r>
              <w:rPr>
                <w:sz w:val="20"/>
              </w:rPr>
              <w:t>‘long-term</w:t>
            </w:r>
            <w:r>
              <w:rPr>
                <w:spacing w:val="10"/>
                <w:sz w:val="20"/>
              </w:rPr>
              <w:t xml:space="preserve"> </w:t>
            </w:r>
            <w:r>
              <w:rPr>
                <w:sz w:val="20"/>
              </w:rPr>
              <w:t>objective’ shall</w:t>
            </w:r>
            <w:r>
              <w:rPr>
                <w:spacing w:val="33"/>
                <w:sz w:val="20"/>
              </w:rPr>
              <w:t xml:space="preserve"> </w:t>
            </w:r>
            <w:r>
              <w:rPr>
                <w:sz w:val="20"/>
              </w:rPr>
              <w:t>mean</w:t>
            </w:r>
            <w:r>
              <w:rPr>
                <w:spacing w:val="34"/>
                <w:sz w:val="20"/>
              </w:rPr>
              <w:t xml:space="preserve"> </w:t>
            </w:r>
            <w:r>
              <w:rPr>
                <w:sz w:val="20"/>
              </w:rPr>
              <w:t>a</w:t>
            </w:r>
            <w:r>
              <w:rPr>
                <w:spacing w:val="33"/>
                <w:sz w:val="20"/>
              </w:rPr>
              <w:t xml:space="preserve"> </w:t>
            </w:r>
            <w:r>
              <w:rPr>
                <w:sz w:val="20"/>
              </w:rPr>
              <w:t>level</w:t>
            </w:r>
            <w:r>
              <w:rPr>
                <w:spacing w:val="34"/>
                <w:sz w:val="20"/>
              </w:rPr>
              <w:t xml:space="preserve"> </w:t>
            </w:r>
            <w:r>
              <w:rPr>
                <w:sz w:val="20"/>
              </w:rPr>
              <w:t>to</w:t>
            </w:r>
            <w:r>
              <w:rPr>
                <w:spacing w:val="34"/>
                <w:sz w:val="20"/>
              </w:rPr>
              <w:t xml:space="preserve"> </w:t>
            </w:r>
            <w:r>
              <w:rPr>
                <w:spacing w:val="-5"/>
                <w:sz w:val="20"/>
              </w:rPr>
              <w:t>be</w:t>
            </w:r>
          </w:p>
        </w:tc>
        <w:tc>
          <w:tcPr>
            <w:tcW w:w="1467" w:type="dxa"/>
          </w:tcPr>
          <w:p w14:paraId="7F1C879B" w14:textId="77777777" w:rsidR="0053766C" w:rsidRDefault="004639A6">
            <w:pPr>
              <w:pStyle w:val="TableParagraph"/>
              <w:spacing w:before="149"/>
              <w:ind w:left="57"/>
              <w:rPr>
                <w:sz w:val="20"/>
              </w:rPr>
            </w:pPr>
            <w:r>
              <w:rPr>
                <w:spacing w:val="-5"/>
                <w:sz w:val="20"/>
              </w:rPr>
              <w:t>0.1</w:t>
            </w:r>
          </w:p>
        </w:tc>
        <w:tc>
          <w:tcPr>
            <w:tcW w:w="3908" w:type="dxa"/>
          </w:tcPr>
          <w:p w14:paraId="048B3D0C" w14:textId="77777777" w:rsidR="0053766C" w:rsidRDefault="004639A6">
            <w:pPr>
              <w:pStyle w:val="TableParagraph"/>
              <w:spacing w:before="34"/>
              <w:ind w:left="55"/>
              <w:rPr>
                <w:sz w:val="20"/>
              </w:rPr>
            </w:pPr>
            <w:r>
              <w:rPr>
                <w:i/>
                <w:sz w:val="20"/>
              </w:rPr>
              <w:t>8)</w:t>
            </w:r>
            <w:r>
              <w:rPr>
                <w:i/>
                <w:spacing w:val="80"/>
                <w:sz w:val="20"/>
              </w:rPr>
              <w:t xml:space="preserve"> </w:t>
            </w:r>
            <w:r>
              <w:rPr>
                <w:i/>
                <w:sz w:val="20"/>
              </w:rPr>
              <w:t>дугорочни</w:t>
            </w:r>
            <w:r>
              <w:rPr>
                <w:i/>
                <w:spacing w:val="80"/>
                <w:sz w:val="20"/>
              </w:rPr>
              <w:t xml:space="preserve"> </w:t>
            </w:r>
            <w:r>
              <w:rPr>
                <w:i/>
                <w:sz w:val="20"/>
              </w:rPr>
              <w:t>циљ</w:t>
            </w:r>
            <w:r>
              <w:rPr>
                <w:i/>
                <w:spacing w:val="80"/>
                <w:sz w:val="20"/>
              </w:rPr>
              <w:t xml:space="preserve"> </w:t>
            </w:r>
            <w:r>
              <w:rPr>
                <w:sz w:val="20"/>
              </w:rPr>
              <w:t>је</w:t>
            </w:r>
            <w:r>
              <w:rPr>
                <w:spacing w:val="80"/>
                <w:sz w:val="20"/>
              </w:rPr>
              <w:t xml:space="preserve"> </w:t>
            </w:r>
            <w:r>
              <w:rPr>
                <w:sz w:val="20"/>
              </w:rPr>
              <w:t>ниво</w:t>
            </w:r>
            <w:r>
              <w:rPr>
                <w:spacing w:val="80"/>
                <w:sz w:val="20"/>
              </w:rPr>
              <w:t xml:space="preserve"> </w:t>
            </w:r>
            <w:r>
              <w:rPr>
                <w:sz w:val="20"/>
              </w:rPr>
              <w:t>загађујућих</w:t>
            </w:r>
            <w:r>
              <w:rPr>
                <w:spacing w:val="40"/>
                <w:sz w:val="20"/>
              </w:rPr>
              <w:t xml:space="preserve"> </w:t>
            </w:r>
            <w:r>
              <w:rPr>
                <w:sz w:val="20"/>
              </w:rPr>
              <w:t>материја</w:t>
            </w:r>
            <w:r>
              <w:rPr>
                <w:spacing w:val="37"/>
                <w:sz w:val="20"/>
              </w:rPr>
              <w:t xml:space="preserve"> </w:t>
            </w:r>
            <w:r>
              <w:rPr>
                <w:sz w:val="20"/>
              </w:rPr>
              <w:t>који</w:t>
            </w:r>
            <w:r>
              <w:rPr>
                <w:spacing w:val="37"/>
                <w:sz w:val="20"/>
              </w:rPr>
              <w:t xml:space="preserve"> </w:t>
            </w:r>
            <w:r>
              <w:rPr>
                <w:sz w:val="20"/>
              </w:rPr>
              <w:t>се</w:t>
            </w:r>
            <w:r>
              <w:rPr>
                <w:spacing w:val="39"/>
                <w:sz w:val="20"/>
              </w:rPr>
              <w:t xml:space="preserve"> </w:t>
            </w:r>
            <w:r>
              <w:rPr>
                <w:sz w:val="20"/>
              </w:rPr>
              <w:t>треба</w:t>
            </w:r>
            <w:r>
              <w:rPr>
                <w:spacing w:val="38"/>
                <w:sz w:val="20"/>
              </w:rPr>
              <w:t xml:space="preserve"> </w:t>
            </w:r>
            <w:r>
              <w:rPr>
                <w:sz w:val="20"/>
              </w:rPr>
              <w:t>достићи</w:t>
            </w:r>
            <w:r>
              <w:rPr>
                <w:spacing w:val="37"/>
                <w:sz w:val="20"/>
              </w:rPr>
              <w:t xml:space="preserve"> </w:t>
            </w:r>
            <w:r>
              <w:rPr>
                <w:spacing w:val="-2"/>
                <w:sz w:val="20"/>
              </w:rPr>
              <w:t>дугорочно</w:t>
            </w:r>
          </w:p>
        </w:tc>
        <w:tc>
          <w:tcPr>
            <w:tcW w:w="846" w:type="dxa"/>
          </w:tcPr>
          <w:p w14:paraId="6CB1B306" w14:textId="77777777" w:rsidR="0053766C" w:rsidRDefault="004639A6">
            <w:pPr>
              <w:pStyle w:val="TableParagraph"/>
              <w:spacing w:before="149"/>
              <w:ind w:left="57"/>
              <w:rPr>
                <w:sz w:val="20"/>
              </w:rPr>
            </w:pPr>
            <w:r>
              <w:rPr>
                <w:spacing w:val="-5"/>
                <w:sz w:val="20"/>
              </w:rPr>
              <w:t>ПУ</w:t>
            </w:r>
          </w:p>
        </w:tc>
        <w:tc>
          <w:tcPr>
            <w:tcW w:w="1311" w:type="dxa"/>
          </w:tcPr>
          <w:p w14:paraId="782DD9D3" w14:textId="77777777" w:rsidR="0053766C" w:rsidRDefault="0053766C">
            <w:pPr>
              <w:pStyle w:val="TableParagraph"/>
              <w:rPr>
                <w:sz w:val="18"/>
              </w:rPr>
            </w:pPr>
          </w:p>
        </w:tc>
        <w:tc>
          <w:tcPr>
            <w:tcW w:w="1208" w:type="dxa"/>
          </w:tcPr>
          <w:p w14:paraId="120A5C2E" w14:textId="77777777" w:rsidR="0053766C" w:rsidRDefault="0053766C">
            <w:pPr>
              <w:pStyle w:val="TableParagraph"/>
              <w:rPr>
                <w:sz w:val="18"/>
              </w:rPr>
            </w:pPr>
          </w:p>
        </w:tc>
      </w:tr>
    </w:tbl>
    <w:p w14:paraId="500F5D3E"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1017891C" w14:textId="77777777">
        <w:trPr>
          <w:trHeight w:val="708"/>
        </w:trPr>
        <w:tc>
          <w:tcPr>
            <w:tcW w:w="720" w:type="dxa"/>
            <w:shd w:val="clear" w:color="auto" w:fill="D9D9D9"/>
          </w:tcPr>
          <w:p w14:paraId="787900B1" w14:textId="77777777" w:rsidR="0053766C" w:rsidRDefault="0053766C">
            <w:pPr>
              <w:pStyle w:val="TableParagraph"/>
              <w:spacing w:before="10"/>
              <w:rPr>
                <w:sz w:val="20"/>
              </w:rPr>
            </w:pPr>
          </w:p>
          <w:p w14:paraId="551C7917" w14:textId="77777777" w:rsidR="0053766C" w:rsidRDefault="004639A6">
            <w:pPr>
              <w:pStyle w:val="TableParagraph"/>
              <w:ind w:left="62"/>
              <w:rPr>
                <w:sz w:val="20"/>
              </w:rPr>
            </w:pPr>
            <w:r>
              <w:rPr>
                <w:spacing w:val="-5"/>
                <w:sz w:val="20"/>
              </w:rPr>
              <w:t>а)</w:t>
            </w:r>
          </w:p>
        </w:tc>
        <w:tc>
          <w:tcPr>
            <w:tcW w:w="2177" w:type="dxa"/>
            <w:shd w:val="clear" w:color="auto" w:fill="D9D9D9"/>
          </w:tcPr>
          <w:p w14:paraId="405E4BAF" w14:textId="77777777" w:rsidR="0053766C" w:rsidRDefault="0053766C">
            <w:pPr>
              <w:pStyle w:val="TableParagraph"/>
              <w:spacing w:before="10"/>
              <w:rPr>
                <w:sz w:val="20"/>
              </w:rPr>
            </w:pPr>
          </w:p>
          <w:p w14:paraId="7C8A5ABA" w14:textId="77777777" w:rsidR="0053766C" w:rsidRDefault="004639A6">
            <w:pPr>
              <w:pStyle w:val="TableParagraph"/>
              <w:ind w:left="57"/>
              <w:rPr>
                <w:sz w:val="20"/>
              </w:rPr>
            </w:pPr>
            <w:r>
              <w:rPr>
                <w:spacing w:val="-5"/>
                <w:sz w:val="20"/>
              </w:rPr>
              <w:t>а1)</w:t>
            </w:r>
          </w:p>
        </w:tc>
        <w:tc>
          <w:tcPr>
            <w:tcW w:w="1467" w:type="dxa"/>
          </w:tcPr>
          <w:p w14:paraId="62C78FD3" w14:textId="77777777" w:rsidR="0053766C" w:rsidRDefault="0053766C">
            <w:pPr>
              <w:pStyle w:val="TableParagraph"/>
              <w:spacing w:before="10"/>
              <w:rPr>
                <w:sz w:val="20"/>
              </w:rPr>
            </w:pPr>
          </w:p>
          <w:p w14:paraId="1CE56E0B" w14:textId="77777777" w:rsidR="0053766C" w:rsidRDefault="004639A6">
            <w:pPr>
              <w:pStyle w:val="TableParagraph"/>
              <w:ind w:left="57"/>
              <w:rPr>
                <w:sz w:val="20"/>
              </w:rPr>
            </w:pPr>
            <w:r>
              <w:rPr>
                <w:spacing w:val="-5"/>
                <w:sz w:val="20"/>
              </w:rPr>
              <w:t>б)</w:t>
            </w:r>
          </w:p>
        </w:tc>
        <w:tc>
          <w:tcPr>
            <w:tcW w:w="3908" w:type="dxa"/>
          </w:tcPr>
          <w:p w14:paraId="28BB4E0D" w14:textId="77777777" w:rsidR="0053766C" w:rsidRDefault="0053766C">
            <w:pPr>
              <w:pStyle w:val="TableParagraph"/>
              <w:spacing w:before="10"/>
              <w:rPr>
                <w:sz w:val="20"/>
              </w:rPr>
            </w:pPr>
          </w:p>
          <w:p w14:paraId="34AE0916" w14:textId="77777777" w:rsidR="0053766C" w:rsidRDefault="004639A6">
            <w:pPr>
              <w:pStyle w:val="TableParagraph"/>
              <w:ind w:left="55"/>
              <w:rPr>
                <w:sz w:val="20"/>
              </w:rPr>
            </w:pPr>
            <w:r>
              <w:rPr>
                <w:spacing w:val="-5"/>
                <w:sz w:val="20"/>
              </w:rPr>
              <w:t>б1)</w:t>
            </w:r>
          </w:p>
        </w:tc>
        <w:tc>
          <w:tcPr>
            <w:tcW w:w="846" w:type="dxa"/>
          </w:tcPr>
          <w:p w14:paraId="139F6BF5" w14:textId="77777777" w:rsidR="0053766C" w:rsidRDefault="0053766C">
            <w:pPr>
              <w:pStyle w:val="TableParagraph"/>
              <w:spacing w:before="10"/>
              <w:rPr>
                <w:sz w:val="20"/>
              </w:rPr>
            </w:pPr>
          </w:p>
          <w:p w14:paraId="65FD5D1C" w14:textId="77777777" w:rsidR="0053766C" w:rsidRDefault="004639A6">
            <w:pPr>
              <w:pStyle w:val="TableParagraph"/>
              <w:ind w:left="57"/>
              <w:rPr>
                <w:sz w:val="20"/>
              </w:rPr>
            </w:pPr>
            <w:r>
              <w:rPr>
                <w:spacing w:val="-5"/>
                <w:sz w:val="20"/>
              </w:rPr>
              <w:t>в)</w:t>
            </w:r>
          </w:p>
        </w:tc>
        <w:tc>
          <w:tcPr>
            <w:tcW w:w="1311" w:type="dxa"/>
          </w:tcPr>
          <w:p w14:paraId="43E9E379" w14:textId="77777777" w:rsidR="0053766C" w:rsidRDefault="0053766C">
            <w:pPr>
              <w:pStyle w:val="TableParagraph"/>
              <w:spacing w:before="10"/>
              <w:rPr>
                <w:sz w:val="20"/>
              </w:rPr>
            </w:pPr>
          </w:p>
          <w:p w14:paraId="7EC86CCC" w14:textId="77777777" w:rsidR="0053766C" w:rsidRDefault="004639A6">
            <w:pPr>
              <w:pStyle w:val="TableParagraph"/>
              <w:ind w:left="54"/>
              <w:rPr>
                <w:sz w:val="20"/>
              </w:rPr>
            </w:pPr>
            <w:r>
              <w:rPr>
                <w:spacing w:val="-5"/>
                <w:sz w:val="20"/>
              </w:rPr>
              <w:t>г)</w:t>
            </w:r>
          </w:p>
        </w:tc>
        <w:tc>
          <w:tcPr>
            <w:tcW w:w="1208" w:type="dxa"/>
          </w:tcPr>
          <w:p w14:paraId="6A02D820" w14:textId="77777777" w:rsidR="0053766C" w:rsidRDefault="0053766C">
            <w:pPr>
              <w:pStyle w:val="TableParagraph"/>
              <w:spacing w:before="10"/>
              <w:rPr>
                <w:sz w:val="20"/>
              </w:rPr>
            </w:pPr>
          </w:p>
          <w:p w14:paraId="0A2A33F2" w14:textId="77777777" w:rsidR="0053766C" w:rsidRDefault="004639A6">
            <w:pPr>
              <w:pStyle w:val="TableParagraph"/>
              <w:ind w:left="55"/>
              <w:rPr>
                <w:sz w:val="20"/>
              </w:rPr>
            </w:pPr>
            <w:r>
              <w:rPr>
                <w:spacing w:val="-5"/>
                <w:sz w:val="20"/>
              </w:rPr>
              <w:t>д)</w:t>
            </w:r>
          </w:p>
        </w:tc>
      </w:tr>
      <w:tr w:rsidR="0053766C" w14:paraId="081DFE7C" w14:textId="77777777">
        <w:trPr>
          <w:trHeight w:val="1895"/>
        </w:trPr>
        <w:tc>
          <w:tcPr>
            <w:tcW w:w="720" w:type="dxa"/>
            <w:shd w:val="clear" w:color="auto" w:fill="D9D9D9"/>
          </w:tcPr>
          <w:p w14:paraId="71F3A181" w14:textId="77777777" w:rsidR="0053766C" w:rsidRDefault="0053766C">
            <w:pPr>
              <w:pStyle w:val="TableParagraph"/>
              <w:rPr>
                <w:sz w:val="18"/>
              </w:rPr>
            </w:pPr>
          </w:p>
        </w:tc>
        <w:tc>
          <w:tcPr>
            <w:tcW w:w="2177" w:type="dxa"/>
            <w:shd w:val="clear" w:color="auto" w:fill="D9D9D9"/>
          </w:tcPr>
          <w:p w14:paraId="2A87C3C2" w14:textId="77777777" w:rsidR="0053766C" w:rsidRDefault="004639A6">
            <w:pPr>
              <w:pStyle w:val="TableParagraph"/>
              <w:tabs>
                <w:tab w:val="left" w:pos="1498"/>
              </w:tabs>
              <w:spacing w:before="29"/>
              <w:ind w:left="57" w:right="42"/>
              <w:jc w:val="both"/>
              <w:rPr>
                <w:sz w:val="20"/>
              </w:rPr>
            </w:pPr>
            <w:r>
              <w:rPr>
                <w:sz w:val="20"/>
              </w:rPr>
              <w:t>attained in the long term, save where not</w:t>
            </w:r>
            <w:r>
              <w:rPr>
                <w:spacing w:val="40"/>
                <w:sz w:val="20"/>
              </w:rPr>
              <w:t xml:space="preserve"> </w:t>
            </w:r>
            <w:r>
              <w:rPr>
                <w:spacing w:val="-2"/>
                <w:sz w:val="20"/>
              </w:rPr>
              <w:t>achievable</w:t>
            </w:r>
            <w:r>
              <w:rPr>
                <w:sz w:val="20"/>
              </w:rPr>
              <w:tab/>
            </w:r>
            <w:r>
              <w:rPr>
                <w:spacing w:val="-2"/>
                <w:sz w:val="20"/>
              </w:rPr>
              <w:t xml:space="preserve">through </w:t>
            </w:r>
            <w:r>
              <w:rPr>
                <w:sz w:val="20"/>
              </w:rPr>
              <w:t>proportionate measures, with</w:t>
            </w:r>
            <w:r>
              <w:rPr>
                <w:spacing w:val="-4"/>
                <w:sz w:val="20"/>
              </w:rPr>
              <w:t xml:space="preserve"> </w:t>
            </w:r>
            <w:r>
              <w:rPr>
                <w:sz w:val="20"/>
              </w:rPr>
              <w:t>the</w:t>
            </w:r>
            <w:r>
              <w:rPr>
                <w:spacing w:val="-4"/>
                <w:sz w:val="20"/>
              </w:rPr>
              <w:t xml:space="preserve"> </w:t>
            </w:r>
            <w:r>
              <w:rPr>
                <w:sz w:val="20"/>
              </w:rPr>
              <w:t>aim</w:t>
            </w:r>
            <w:r>
              <w:rPr>
                <w:spacing w:val="-4"/>
                <w:sz w:val="20"/>
              </w:rPr>
              <w:t xml:space="preserve"> </w:t>
            </w:r>
            <w:r>
              <w:rPr>
                <w:sz w:val="20"/>
              </w:rPr>
              <w:t>of</w:t>
            </w:r>
            <w:r>
              <w:rPr>
                <w:spacing w:val="-6"/>
                <w:sz w:val="20"/>
              </w:rPr>
              <w:t xml:space="preserve"> </w:t>
            </w:r>
            <w:r>
              <w:rPr>
                <w:sz w:val="20"/>
              </w:rPr>
              <w:t xml:space="preserve">providing effective protection of human health and the </w:t>
            </w:r>
            <w:r>
              <w:rPr>
                <w:spacing w:val="-2"/>
                <w:sz w:val="20"/>
              </w:rPr>
              <w:t>environment;</w:t>
            </w:r>
          </w:p>
        </w:tc>
        <w:tc>
          <w:tcPr>
            <w:tcW w:w="1467" w:type="dxa"/>
          </w:tcPr>
          <w:p w14:paraId="356DA08D" w14:textId="77777777" w:rsidR="0053766C" w:rsidRDefault="004639A6">
            <w:pPr>
              <w:pStyle w:val="TableParagraph"/>
              <w:spacing w:before="29"/>
              <w:ind w:left="57"/>
              <w:rPr>
                <w:sz w:val="20"/>
              </w:rPr>
            </w:pPr>
            <w:r>
              <w:rPr>
                <w:spacing w:val="-2"/>
                <w:sz w:val="20"/>
              </w:rPr>
              <w:t>3.1.8</w:t>
            </w:r>
          </w:p>
        </w:tc>
        <w:tc>
          <w:tcPr>
            <w:tcW w:w="3908" w:type="dxa"/>
          </w:tcPr>
          <w:p w14:paraId="49B5081B" w14:textId="77777777" w:rsidR="0053766C" w:rsidRDefault="004639A6">
            <w:pPr>
              <w:pStyle w:val="TableParagraph"/>
              <w:spacing w:before="29"/>
              <w:ind w:left="55" w:right="50"/>
              <w:jc w:val="both"/>
              <w:rPr>
                <w:sz w:val="20"/>
              </w:rPr>
            </w:pPr>
            <w:r>
              <w:rPr>
                <w:sz w:val="20"/>
              </w:rPr>
              <w:t>да би се обезбедила ефикасност заштите здравља људи и заштите животне средине, осим када се то не може постићи сразмерним мерама;</w:t>
            </w:r>
          </w:p>
        </w:tc>
        <w:tc>
          <w:tcPr>
            <w:tcW w:w="846" w:type="dxa"/>
          </w:tcPr>
          <w:p w14:paraId="4104C734" w14:textId="77777777" w:rsidR="0053766C" w:rsidRDefault="0053766C">
            <w:pPr>
              <w:pStyle w:val="TableParagraph"/>
              <w:rPr>
                <w:sz w:val="18"/>
              </w:rPr>
            </w:pPr>
          </w:p>
        </w:tc>
        <w:tc>
          <w:tcPr>
            <w:tcW w:w="1311" w:type="dxa"/>
          </w:tcPr>
          <w:p w14:paraId="6F5AF619" w14:textId="77777777" w:rsidR="0053766C" w:rsidRDefault="0053766C">
            <w:pPr>
              <w:pStyle w:val="TableParagraph"/>
              <w:rPr>
                <w:sz w:val="18"/>
              </w:rPr>
            </w:pPr>
          </w:p>
        </w:tc>
        <w:tc>
          <w:tcPr>
            <w:tcW w:w="1208" w:type="dxa"/>
          </w:tcPr>
          <w:p w14:paraId="0F9FFF9E" w14:textId="77777777" w:rsidR="0053766C" w:rsidRDefault="0053766C">
            <w:pPr>
              <w:pStyle w:val="TableParagraph"/>
              <w:rPr>
                <w:sz w:val="18"/>
              </w:rPr>
            </w:pPr>
          </w:p>
        </w:tc>
      </w:tr>
      <w:tr w:rsidR="0053766C" w14:paraId="03B0DBE9" w14:textId="77777777">
        <w:trPr>
          <w:trHeight w:val="3967"/>
        </w:trPr>
        <w:tc>
          <w:tcPr>
            <w:tcW w:w="720" w:type="dxa"/>
            <w:shd w:val="clear" w:color="auto" w:fill="D9D9D9"/>
          </w:tcPr>
          <w:p w14:paraId="01B8835D" w14:textId="77777777" w:rsidR="0053766C" w:rsidRDefault="004639A6">
            <w:pPr>
              <w:pStyle w:val="TableParagraph"/>
              <w:spacing w:before="149"/>
              <w:ind w:left="57"/>
              <w:rPr>
                <w:sz w:val="20"/>
              </w:rPr>
            </w:pPr>
            <w:r>
              <w:rPr>
                <w:spacing w:val="-2"/>
                <w:sz w:val="20"/>
              </w:rPr>
              <w:t>2.1.15</w:t>
            </w:r>
          </w:p>
        </w:tc>
        <w:tc>
          <w:tcPr>
            <w:tcW w:w="2177" w:type="dxa"/>
            <w:shd w:val="clear" w:color="auto" w:fill="D9D9D9"/>
          </w:tcPr>
          <w:p w14:paraId="1E942FA0" w14:textId="77777777" w:rsidR="0053766C" w:rsidRDefault="004639A6">
            <w:pPr>
              <w:pStyle w:val="TableParagraph"/>
              <w:tabs>
                <w:tab w:val="left" w:pos="1218"/>
                <w:tab w:val="left" w:pos="1349"/>
                <w:tab w:val="left" w:pos="1954"/>
              </w:tabs>
              <w:spacing w:before="29"/>
              <w:ind w:left="57" w:right="42"/>
              <w:jc w:val="both"/>
              <w:rPr>
                <w:sz w:val="20"/>
              </w:rPr>
            </w:pPr>
            <w:r>
              <w:rPr>
                <w:sz w:val="20"/>
              </w:rPr>
              <w:t xml:space="preserve">15. ‘contributions from natural sources’ shall mean emissions of pollutants not caused directly or indirectly by </w:t>
            </w:r>
            <w:r>
              <w:rPr>
                <w:spacing w:val="-4"/>
                <w:sz w:val="20"/>
              </w:rPr>
              <w:t>human</w:t>
            </w:r>
            <w:r>
              <w:rPr>
                <w:sz w:val="20"/>
              </w:rPr>
              <w:tab/>
            </w:r>
            <w:r>
              <w:rPr>
                <w:sz w:val="20"/>
              </w:rPr>
              <w:tab/>
            </w:r>
            <w:r>
              <w:rPr>
                <w:spacing w:val="-2"/>
                <w:sz w:val="20"/>
              </w:rPr>
              <w:t xml:space="preserve">activities, </w:t>
            </w:r>
            <w:r>
              <w:rPr>
                <w:sz w:val="20"/>
              </w:rPr>
              <w:t xml:space="preserve">including natural events such as volcanic eruptions, seismic activ </w:t>
            </w:r>
            <w:r>
              <w:rPr>
                <w:spacing w:val="-2"/>
                <w:sz w:val="20"/>
              </w:rPr>
              <w:t>ities,</w:t>
            </w:r>
            <w:r>
              <w:rPr>
                <w:sz w:val="20"/>
              </w:rPr>
              <w:tab/>
            </w:r>
            <w:r>
              <w:rPr>
                <w:spacing w:val="-2"/>
                <w:sz w:val="20"/>
              </w:rPr>
              <w:t xml:space="preserve">geothermal </w:t>
            </w:r>
            <w:r>
              <w:rPr>
                <w:sz w:val="20"/>
              </w:rPr>
              <w:t>activities,</w:t>
            </w:r>
            <w:r>
              <w:rPr>
                <w:spacing w:val="-9"/>
                <w:sz w:val="20"/>
              </w:rPr>
              <w:t xml:space="preserve"> </w:t>
            </w:r>
            <w:r>
              <w:rPr>
                <w:sz w:val="20"/>
              </w:rPr>
              <w:t>wild-land</w:t>
            </w:r>
            <w:r>
              <w:rPr>
                <w:spacing w:val="-9"/>
                <w:sz w:val="20"/>
              </w:rPr>
              <w:t xml:space="preserve"> </w:t>
            </w:r>
            <w:r>
              <w:rPr>
                <w:sz w:val="20"/>
              </w:rPr>
              <w:t>fires, high-wind events, sea sprays</w:t>
            </w:r>
            <w:r>
              <w:rPr>
                <w:spacing w:val="-7"/>
                <w:sz w:val="20"/>
              </w:rPr>
              <w:t xml:space="preserve"> </w:t>
            </w:r>
            <w:r>
              <w:rPr>
                <w:sz w:val="20"/>
              </w:rPr>
              <w:t>or</w:t>
            </w:r>
            <w:r>
              <w:rPr>
                <w:spacing w:val="-7"/>
                <w:sz w:val="20"/>
              </w:rPr>
              <w:t xml:space="preserve"> </w:t>
            </w:r>
            <w:r>
              <w:rPr>
                <w:sz w:val="20"/>
              </w:rPr>
              <w:t>the</w:t>
            </w:r>
            <w:r>
              <w:rPr>
                <w:spacing w:val="-9"/>
                <w:sz w:val="20"/>
              </w:rPr>
              <w:t xml:space="preserve"> </w:t>
            </w:r>
            <w:r>
              <w:rPr>
                <w:sz w:val="20"/>
              </w:rPr>
              <w:t xml:space="preserve">atmospheric </w:t>
            </w:r>
            <w:r>
              <w:rPr>
                <w:spacing w:val="-2"/>
                <w:sz w:val="20"/>
              </w:rPr>
              <w:t>re-suspension</w:t>
            </w:r>
            <w:r>
              <w:rPr>
                <w:sz w:val="20"/>
              </w:rPr>
              <w:tab/>
            </w:r>
            <w:r>
              <w:rPr>
                <w:sz w:val="20"/>
              </w:rPr>
              <w:tab/>
            </w:r>
            <w:r>
              <w:rPr>
                <w:sz w:val="20"/>
              </w:rPr>
              <w:tab/>
            </w:r>
            <w:r>
              <w:rPr>
                <w:spacing w:val="-6"/>
                <w:sz w:val="20"/>
              </w:rPr>
              <w:t xml:space="preserve">or </w:t>
            </w:r>
            <w:r>
              <w:rPr>
                <w:sz w:val="20"/>
              </w:rPr>
              <w:t xml:space="preserve">transport of natural particles from dry </w:t>
            </w:r>
            <w:r>
              <w:rPr>
                <w:spacing w:val="-2"/>
                <w:sz w:val="20"/>
              </w:rPr>
              <w:t>regions;</w:t>
            </w:r>
          </w:p>
        </w:tc>
        <w:tc>
          <w:tcPr>
            <w:tcW w:w="1467" w:type="dxa"/>
          </w:tcPr>
          <w:p w14:paraId="35F3C061" w14:textId="77777777" w:rsidR="0053766C" w:rsidRDefault="0053766C">
            <w:pPr>
              <w:pStyle w:val="TableParagraph"/>
              <w:rPr>
                <w:sz w:val="20"/>
              </w:rPr>
            </w:pPr>
          </w:p>
          <w:p w14:paraId="63281D02" w14:textId="77777777" w:rsidR="0053766C" w:rsidRDefault="0053766C">
            <w:pPr>
              <w:pStyle w:val="TableParagraph"/>
              <w:rPr>
                <w:sz w:val="20"/>
              </w:rPr>
            </w:pPr>
          </w:p>
          <w:p w14:paraId="14EDB26A" w14:textId="77777777" w:rsidR="0053766C" w:rsidRDefault="0053766C">
            <w:pPr>
              <w:pStyle w:val="TableParagraph"/>
              <w:rPr>
                <w:sz w:val="20"/>
              </w:rPr>
            </w:pPr>
          </w:p>
          <w:p w14:paraId="7DE25A6E" w14:textId="77777777" w:rsidR="0053766C" w:rsidRDefault="0053766C">
            <w:pPr>
              <w:pStyle w:val="TableParagraph"/>
              <w:rPr>
                <w:sz w:val="20"/>
              </w:rPr>
            </w:pPr>
          </w:p>
          <w:p w14:paraId="6FB42A90" w14:textId="77777777" w:rsidR="0053766C" w:rsidRDefault="0053766C">
            <w:pPr>
              <w:pStyle w:val="TableParagraph"/>
              <w:rPr>
                <w:sz w:val="20"/>
              </w:rPr>
            </w:pPr>
          </w:p>
          <w:p w14:paraId="6DD1D936" w14:textId="77777777" w:rsidR="0053766C" w:rsidRDefault="0053766C">
            <w:pPr>
              <w:pStyle w:val="TableParagraph"/>
              <w:spacing w:before="221"/>
              <w:rPr>
                <w:sz w:val="20"/>
              </w:rPr>
            </w:pPr>
          </w:p>
          <w:p w14:paraId="2686D30C" w14:textId="77777777" w:rsidR="0053766C" w:rsidRDefault="004639A6">
            <w:pPr>
              <w:pStyle w:val="TableParagraph"/>
              <w:ind w:left="57"/>
              <w:rPr>
                <w:sz w:val="20"/>
              </w:rPr>
            </w:pPr>
            <w:r>
              <w:rPr>
                <w:spacing w:val="-5"/>
                <w:sz w:val="20"/>
              </w:rPr>
              <w:t>0.1</w:t>
            </w:r>
          </w:p>
          <w:p w14:paraId="1D5B3287" w14:textId="77777777" w:rsidR="0053766C" w:rsidRDefault="004639A6">
            <w:pPr>
              <w:pStyle w:val="TableParagraph"/>
              <w:spacing w:before="39"/>
              <w:ind w:left="57"/>
              <w:rPr>
                <w:sz w:val="20"/>
              </w:rPr>
            </w:pPr>
            <w:r>
              <w:rPr>
                <w:spacing w:val="-2"/>
                <w:sz w:val="20"/>
              </w:rPr>
              <w:t>3.1.27</w:t>
            </w:r>
          </w:p>
        </w:tc>
        <w:tc>
          <w:tcPr>
            <w:tcW w:w="3908" w:type="dxa"/>
          </w:tcPr>
          <w:p w14:paraId="4EAE1D3D" w14:textId="77777777" w:rsidR="0053766C" w:rsidRDefault="0053766C">
            <w:pPr>
              <w:pStyle w:val="TableParagraph"/>
              <w:rPr>
                <w:sz w:val="20"/>
              </w:rPr>
            </w:pPr>
          </w:p>
          <w:p w14:paraId="08A48FD8" w14:textId="77777777" w:rsidR="0053766C" w:rsidRDefault="0053766C">
            <w:pPr>
              <w:pStyle w:val="TableParagraph"/>
              <w:spacing w:before="142"/>
              <w:rPr>
                <w:sz w:val="20"/>
              </w:rPr>
            </w:pPr>
          </w:p>
          <w:p w14:paraId="2C2F0D6A" w14:textId="77777777" w:rsidR="0053766C" w:rsidRDefault="004639A6">
            <w:pPr>
              <w:pStyle w:val="TableParagraph"/>
              <w:ind w:left="55" w:right="46"/>
              <w:jc w:val="both"/>
              <w:rPr>
                <w:sz w:val="20"/>
              </w:rPr>
            </w:pPr>
            <w:r>
              <w:rPr>
                <w:i/>
                <w:sz w:val="20"/>
              </w:rPr>
              <w:t>27)природни извори</w:t>
            </w:r>
            <w:r>
              <w:rPr>
                <w:i/>
                <w:spacing w:val="-1"/>
                <w:sz w:val="20"/>
              </w:rPr>
              <w:t xml:space="preserve"> </w:t>
            </w:r>
            <w:r>
              <w:rPr>
                <w:sz w:val="20"/>
              </w:rPr>
              <w:t>јесу извори емисије загађујућих материја које нису директно или индиректно</w:t>
            </w:r>
            <w:r>
              <w:rPr>
                <w:spacing w:val="40"/>
                <w:sz w:val="20"/>
              </w:rPr>
              <w:t xml:space="preserve"> </w:t>
            </w:r>
            <w:r>
              <w:rPr>
                <w:sz w:val="20"/>
              </w:rPr>
              <w:t>проузроковане људским активностима и укључују природне појаве као што су вулканске ерупције, сеизмичке активности, геотермалне активности, пожари у неприступачним подручјима, олујни ветрови или атмосферско ресуспендовање (поновно атмосферско подизање) или пренос природних честица</w:t>
            </w:r>
            <w:r>
              <w:rPr>
                <w:spacing w:val="40"/>
                <w:sz w:val="20"/>
              </w:rPr>
              <w:t xml:space="preserve"> </w:t>
            </w:r>
            <w:r>
              <w:rPr>
                <w:sz w:val="20"/>
              </w:rPr>
              <w:t>из сушних подручја;</w:t>
            </w:r>
          </w:p>
        </w:tc>
        <w:tc>
          <w:tcPr>
            <w:tcW w:w="846" w:type="dxa"/>
          </w:tcPr>
          <w:p w14:paraId="24225AF9" w14:textId="77777777" w:rsidR="0053766C" w:rsidRDefault="0053766C">
            <w:pPr>
              <w:pStyle w:val="TableParagraph"/>
              <w:rPr>
                <w:sz w:val="20"/>
              </w:rPr>
            </w:pPr>
          </w:p>
          <w:p w14:paraId="5508D687" w14:textId="77777777" w:rsidR="0053766C" w:rsidRDefault="0053766C">
            <w:pPr>
              <w:pStyle w:val="TableParagraph"/>
              <w:rPr>
                <w:sz w:val="20"/>
              </w:rPr>
            </w:pPr>
          </w:p>
          <w:p w14:paraId="4F1ACB3D" w14:textId="77777777" w:rsidR="0053766C" w:rsidRDefault="0053766C">
            <w:pPr>
              <w:pStyle w:val="TableParagraph"/>
              <w:rPr>
                <w:sz w:val="20"/>
              </w:rPr>
            </w:pPr>
          </w:p>
          <w:p w14:paraId="51F3C6F7" w14:textId="77777777" w:rsidR="0053766C" w:rsidRDefault="0053766C">
            <w:pPr>
              <w:pStyle w:val="TableParagraph"/>
              <w:rPr>
                <w:sz w:val="20"/>
              </w:rPr>
            </w:pPr>
          </w:p>
          <w:p w14:paraId="1024C97A" w14:textId="77777777" w:rsidR="0053766C" w:rsidRDefault="0053766C">
            <w:pPr>
              <w:pStyle w:val="TableParagraph"/>
              <w:rPr>
                <w:sz w:val="20"/>
              </w:rPr>
            </w:pPr>
          </w:p>
          <w:p w14:paraId="6E51F554" w14:textId="77777777" w:rsidR="0053766C" w:rsidRDefault="0053766C">
            <w:pPr>
              <w:pStyle w:val="TableParagraph"/>
              <w:rPr>
                <w:sz w:val="20"/>
              </w:rPr>
            </w:pPr>
          </w:p>
          <w:p w14:paraId="593D9791" w14:textId="77777777" w:rsidR="0053766C" w:rsidRDefault="0053766C">
            <w:pPr>
              <w:pStyle w:val="TableParagraph"/>
              <w:rPr>
                <w:sz w:val="20"/>
              </w:rPr>
            </w:pPr>
          </w:p>
          <w:p w14:paraId="2AEC7FDA" w14:textId="77777777" w:rsidR="0053766C" w:rsidRDefault="0053766C">
            <w:pPr>
              <w:pStyle w:val="TableParagraph"/>
              <w:spacing w:before="30"/>
              <w:rPr>
                <w:sz w:val="20"/>
              </w:rPr>
            </w:pPr>
          </w:p>
          <w:p w14:paraId="4DF1906E" w14:textId="77777777" w:rsidR="0053766C" w:rsidRDefault="004639A6">
            <w:pPr>
              <w:pStyle w:val="TableParagraph"/>
              <w:ind w:left="57"/>
              <w:rPr>
                <w:sz w:val="20"/>
              </w:rPr>
            </w:pPr>
            <w:r>
              <w:rPr>
                <w:spacing w:val="-5"/>
                <w:sz w:val="20"/>
              </w:rPr>
              <w:t>ПУ</w:t>
            </w:r>
          </w:p>
        </w:tc>
        <w:tc>
          <w:tcPr>
            <w:tcW w:w="1311" w:type="dxa"/>
          </w:tcPr>
          <w:p w14:paraId="473EBBAE" w14:textId="77777777" w:rsidR="0053766C" w:rsidRDefault="0053766C">
            <w:pPr>
              <w:pStyle w:val="TableParagraph"/>
              <w:rPr>
                <w:sz w:val="18"/>
              </w:rPr>
            </w:pPr>
          </w:p>
        </w:tc>
        <w:tc>
          <w:tcPr>
            <w:tcW w:w="1208" w:type="dxa"/>
          </w:tcPr>
          <w:p w14:paraId="4CB2D562" w14:textId="77777777" w:rsidR="0053766C" w:rsidRDefault="0053766C">
            <w:pPr>
              <w:pStyle w:val="TableParagraph"/>
              <w:rPr>
                <w:sz w:val="18"/>
              </w:rPr>
            </w:pPr>
          </w:p>
        </w:tc>
      </w:tr>
      <w:tr w:rsidR="0053766C" w14:paraId="4081D288" w14:textId="77777777">
        <w:trPr>
          <w:trHeight w:val="1896"/>
        </w:trPr>
        <w:tc>
          <w:tcPr>
            <w:tcW w:w="720" w:type="dxa"/>
            <w:shd w:val="clear" w:color="auto" w:fill="D9D9D9"/>
          </w:tcPr>
          <w:p w14:paraId="32F11BD0" w14:textId="77777777" w:rsidR="0053766C" w:rsidRDefault="004639A6">
            <w:pPr>
              <w:pStyle w:val="TableParagraph"/>
              <w:spacing w:before="149"/>
              <w:ind w:left="57"/>
              <w:rPr>
                <w:sz w:val="20"/>
              </w:rPr>
            </w:pPr>
            <w:r>
              <w:rPr>
                <w:spacing w:val="-2"/>
                <w:sz w:val="20"/>
              </w:rPr>
              <w:t>2.1.16</w:t>
            </w:r>
          </w:p>
        </w:tc>
        <w:tc>
          <w:tcPr>
            <w:tcW w:w="2177" w:type="dxa"/>
            <w:shd w:val="clear" w:color="auto" w:fill="D9D9D9"/>
          </w:tcPr>
          <w:p w14:paraId="66C4CDCE" w14:textId="77777777" w:rsidR="0053766C" w:rsidRDefault="004639A6">
            <w:pPr>
              <w:pStyle w:val="TableParagraph"/>
              <w:tabs>
                <w:tab w:val="left" w:pos="1830"/>
              </w:tabs>
              <w:spacing w:before="26"/>
              <w:ind w:left="57" w:right="44"/>
              <w:jc w:val="both"/>
              <w:rPr>
                <w:sz w:val="20"/>
              </w:rPr>
            </w:pPr>
            <w:r>
              <w:rPr>
                <w:sz w:val="20"/>
              </w:rPr>
              <w:t>16. ‘zone’ shall mean</w:t>
            </w:r>
            <w:r>
              <w:rPr>
                <w:spacing w:val="40"/>
                <w:sz w:val="20"/>
              </w:rPr>
              <w:t xml:space="preserve"> </w:t>
            </w:r>
            <w:r>
              <w:rPr>
                <w:sz w:val="20"/>
              </w:rPr>
              <w:t>part of the territory of a Member State, as delimited by that</w:t>
            </w:r>
            <w:r>
              <w:rPr>
                <w:spacing w:val="40"/>
                <w:sz w:val="20"/>
              </w:rPr>
              <w:t xml:space="preserve"> </w:t>
            </w:r>
            <w:r>
              <w:rPr>
                <w:sz w:val="20"/>
              </w:rPr>
              <w:t xml:space="preserve">Member State for the purposes of air quality </w:t>
            </w:r>
            <w:r>
              <w:rPr>
                <w:spacing w:val="-2"/>
                <w:sz w:val="20"/>
              </w:rPr>
              <w:t>assessment</w:t>
            </w:r>
            <w:r>
              <w:rPr>
                <w:sz w:val="20"/>
              </w:rPr>
              <w:tab/>
            </w:r>
            <w:r>
              <w:rPr>
                <w:spacing w:val="-4"/>
                <w:sz w:val="20"/>
              </w:rPr>
              <w:t xml:space="preserve">and </w:t>
            </w:r>
            <w:r>
              <w:rPr>
                <w:spacing w:val="-2"/>
                <w:sz w:val="20"/>
              </w:rPr>
              <w:t>management;</w:t>
            </w:r>
          </w:p>
        </w:tc>
        <w:tc>
          <w:tcPr>
            <w:tcW w:w="1467" w:type="dxa"/>
          </w:tcPr>
          <w:p w14:paraId="27185079" w14:textId="77777777" w:rsidR="0053766C" w:rsidRDefault="0053766C">
            <w:pPr>
              <w:pStyle w:val="TableParagraph"/>
              <w:rPr>
                <w:sz w:val="20"/>
              </w:rPr>
            </w:pPr>
          </w:p>
          <w:p w14:paraId="6AD3F65D" w14:textId="77777777" w:rsidR="0053766C" w:rsidRDefault="0053766C">
            <w:pPr>
              <w:pStyle w:val="TableParagraph"/>
              <w:rPr>
                <w:sz w:val="20"/>
              </w:rPr>
            </w:pPr>
          </w:p>
          <w:p w14:paraId="609F47C4" w14:textId="77777777" w:rsidR="0053766C" w:rsidRDefault="0053766C">
            <w:pPr>
              <w:pStyle w:val="TableParagraph"/>
              <w:spacing w:before="8"/>
              <w:rPr>
                <w:sz w:val="20"/>
              </w:rPr>
            </w:pPr>
          </w:p>
          <w:p w14:paraId="59911F51" w14:textId="77777777" w:rsidR="0053766C" w:rsidRDefault="004639A6">
            <w:pPr>
              <w:pStyle w:val="TableParagraph"/>
              <w:ind w:left="57"/>
              <w:rPr>
                <w:sz w:val="20"/>
              </w:rPr>
            </w:pPr>
            <w:r>
              <w:rPr>
                <w:spacing w:val="-5"/>
                <w:sz w:val="20"/>
              </w:rPr>
              <w:t>0.1</w:t>
            </w:r>
          </w:p>
          <w:p w14:paraId="2F6B3C98" w14:textId="77777777" w:rsidR="0053766C" w:rsidRDefault="004639A6">
            <w:pPr>
              <w:pStyle w:val="TableParagraph"/>
              <w:spacing w:before="39"/>
              <w:ind w:left="57"/>
              <w:rPr>
                <w:sz w:val="20"/>
              </w:rPr>
            </w:pPr>
            <w:r>
              <w:rPr>
                <w:spacing w:val="-2"/>
                <w:sz w:val="20"/>
              </w:rPr>
              <w:t>3.1.11</w:t>
            </w:r>
          </w:p>
        </w:tc>
        <w:tc>
          <w:tcPr>
            <w:tcW w:w="3908" w:type="dxa"/>
          </w:tcPr>
          <w:p w14:paraId="400068B6" w14:textId="77777777" w:rsidR="0053766C" w:rsidRDefault="0053766C">
            <w:pPr>
              <w:pStyle w:val="TableParagraph"/>
              <w:spacing w:before="142"/>
              <w:rPr>
                <w:sz w:val="20"/>
              </w:rPr>
            </w:pPr>
          </w:p>
          <w:p w14:paraId="6ABDF19F" w14:textId="77777777" w:rsidR="0053766C" w:rsidRDefault="004639A6">
            <w:pPr>
              <w:pStyle w:val="TableParagraph"/>
              <w:ind w:left="55" w:right="48"/>
              <w:jc w:val="both"/>
              <w:rPr>
                <w:sz w:val="20"/>
              </w:rPr>
            </w:pPr>
            <w:r>
              <w:rPr>
                <w:i/>
                <w:sz w:val="20"/>
              </w:rPr>
              <w:t xml:space="preserve">11) зона </w:t>
            </w:r>
            <w:r>
              <w:rPr>
                <w:sz w:val="20"/>
              </w:rPr>
              <w:t>представља део територије Републике Србије са дефинисаним границама, одређен у циљу оцењивања и управљања квалитетом ваздуха;</w:t>
            </w:r>
          </w:p>
        </w:tc>
        <w:tc>
          <w:tcPr>
            <w:tcW w:w="846" w:type="dxa"/>
          </w:tcPr>
          <w:p w14:paraId="13EB42FF" w14:textId="77777777" w:rsidR="0053766C" w:rsidRDefault="0053766C">
            <w:pPr>
              <w:pStyle w:val="TableParagraph"/>
              <w:rPr>
                <w:sz w:val="20"/>
              </w:rPr>
            </w:pPr>
          </w:p>
          <w:p w14:paraId="4375E922" w14:textId="77777777" w:rsidR="0053766C" w:rsidRDefault="0053766C">
            <w:pPr>
              <w:pStyle w:val="TableParagraph"/>
              <w:rPr>
                <w:sz w:val="20"/>
              </w:rPr>
            </w:pPr>
          </w:p>
          <w:p w14:paraId="1D7D958B" w14:textId="77777777" w:rsidR="0053766C" w:rsidRDefault="0053766C">
            <w:pPr>
              <w:pStyle w:val="TableParagraph"/>
              <w:spacing w:before="143"/>
              <w:rPr>
                <w:sz w:val="20"/>
              </w:rPr>
            </w:pPr>
          </w:p>
          <w:p w14:paraId="75DEC751" w14:textId="77777777" w:rsidR="0053766C" w:rsidRDefault="004639A6">
            <w:pPr>
              <w:pStyle w:val="TableParagraph"/>
              <w:ind w:left="57"/>
              <w:rPr>
                <w:sz w:val="20"/>
              </w:rPr>
            </w:pPr>
            <w:r>
              <w:rPr>
                <w:spacing w:val="-5"/>
                <w:sz w:val="20"/>
              </w:rPr>
              <w:t>ПУ</w:t>
            </w:r>
          </w:p>
        </w:tc>
        <w:tc>
          <w:tcPr>
            <w:tcW w:w="1311" w:type="dxa"/>
          </w:tcPr>
          <w:p w14:paraId="7E9155C0" w14:textId="77777777" w:rsidR="0053766C" w:rsidRDefault="0053766C">
            <w:pPr>
              <w:pStyle w:val="TableParagraph"/>
              <w:rPr>
                <w:sz w:val="18"/>
              </w:rPr>
            </w:pPr>
          </w:p>
        </w:tc>
        <w:tc>
          <w:tcPr>
            <w:tcW w:w="1208" w:type="dxa"/>
          </w:tcPr>
          <w:p w14:paraId="2893932C" w14:textId="77777777" w:rsidR="0053766C" w:rsidRDefault="0053766C">
            <w:pPr>
              <w:pStyle w:val="TableParagraph"/>
              <w:rPr>
                <w:sz w:val="18"/>
              </w:rPr>
            </w:pPr>
          </w:p>
        </w:tc>
      </w:tr>
      <w:tr w:rsidR="0053766C" w14:paraId="5AEAEE37" w14:textId="77777777">
        <w:trPr>
          <w:trHeight w:val="2584"/>
        </w:trPr>
        <w:tc>
          <w:tcPr>
            <w:tcW w:w="720" w:type="dxa"/>
            <w:shd w:val="clear" w:color="auto" w:fill="D9D9D9"/>
          </w:tcPr>
          <w:p w14:paraId="4F767330" w14:textId="77777777" w:rsidR="0053766C" w:rsidRDefault="004639A6">
            <w:pPr>
              <w:pStyle w:val="TableParagraph"/>
              <w:spacing w:before="149"/>
              <w:ind w:left="57"/>
              <w:rPr>
                <w:sz w:val="20"/>
              </w:rPr>
            </w:pPr>
            <w:r>
              <w:rPr>
                <w:spacing w:val="-2"/>
                <w:sz w:val="20"/>
              </w:rPr>
              <w:t>2.1.17</w:t>
            </w:r>
          </w:p>
        </w:tc>
        <w:tc>
          <w:tcPr>
            <w:tcW w:w="2177" w:type="dxa"/>
            <w:shd w:val="clear" w:color="auto" w:fill="D9D9D9"/>
          </w:tcPr>
          <w:p w14:paraId="0E2DD2BB" w14:textId="77777777" w:rsidR="0053766C" w:rsidRDefault="004639A6">
            <w:pPr>
              <w:pStyle w:val="TableParagraph"/>
              <w:spacing w:before="29"/>
              <w:ind w:left="57" w:right="43"/>
              <w:jc w:val="both"/>
              <w:rPr>
                <w:sz w:val="20"/>
              </w:rPr>
            </w:pPr>
            <w:r>
              <w:rPr>
                <w:sz w:val="20"/>
              </w:rPr>
              <w:t>17 ‘agglomeration’ shall mean a zone that is a conurbation with a population</w:t>
            </w:r>
            <w:r>
              <w:rPr>
                <w:spacing w:val="68"/>
                <w:sz w:val="20"/>
              </w:rPr>
              <w:t xml:space="preserve"> </w:t>
            </w:r>
            <w:r>
              <w:rPr>
                <w:sz w:val="20"/>
              </w:rPr>
              <w:t>in</w:t>
            </w:r>
            <w:r>
              <w:rPr>
                <w:spacing w:val="66"/>
                <w:sz w:val="20"/>
              </w:rPr>
              <w:t xml:space="preserve"> </w:t>
            </w:r>
            <w:r>
              <w:rPr>
                <w:sz w:val="20"/>
              </w:rPr>
              <w:t>excess</w:t>
            </w:r>
            <w:r>
              <w:rPr>
                <w:spacing w:val="66"/>
                <w:sz w:val="20"/>
              </w:rPr>
              <w:t xml:space="preserve"> </w:t>
            </w:r>
            <w:r>
              <w:rPr>
                <w:spacing w:val="-5"/>
                <w:sz w:val="20"/>
              </w:rPr>
              <w:t>of</w:t>
            </w:r>
          </w:p>
          <w:p w14:paraId="0EF9FEB1" w14:textId="77777777" w:rsidR="0053766C" w:rsidRDefault="004639A6">
            <w:pPr>
              <w:pStyle w:val="TableParagraph"/>
              <w:ind w:left="57" w:right="42"/>
              <w:jc w:val="both"/>
              <w:rPr>
                <w:sz w:val="20"/>
              </w:rPr>
            </w:pPr>
            <w:r>
              <w:rPr>
                <w:sz w:val="20"/>
              </w:rPr>
              <w:t>250 000 inhabitants or, where</w:t>
            </w:r>
            <w:r>
              <w:rPr>
                <w:spacing w:val="32"/>
                <w:sz w:val="20"/>
              </w:rPr>
              <w:t xml:space="preserve"> </w:t>
            </w:r>
            <w:r>
              <w:rPr>
                <w:sz w:val="20"/>
              </w:rPr>
              <w:t>the</w:t>
            </w:r>
            <w:r>
              <w:rPr>
                <w:spacing w:val="31"/>
                <w:sz w:val="20"/>
              </w:rPr>
              <w:t xml:space="preserve"> </w:t>
            </w:r>
            <w:r>
              <w:rPr>
                <w:sz w:val="20"/>
              </w:rPr>
              <w:t>popu</w:t>
            </w:r>
            <w:r>
              <w:rPr>
                <w:spacing w:val="33"/>
                <w:sz w:val="20"/>
              </w:rPr>
              <w:t xml:space="preserve"> </w:t>
            </w:r>
            <w:r>
              <w:rPr>
                <w:sz w:val="20"/>
              </w:rPr>
              <w:t>lation</w:t>
            </w:r>
            <w:r>
              <w:rPr>
                <w:spacing w:val="32"/>
                <w:sz w:val="20"/>
              </w:rPr>
              <w:t xml:space="preserve"> </w:t>
            </w:r>
            <w:r>
              <w:rPr>
                <w:spacing w:val="-5"/>
                <w:sz w:val="20"/>
              </w:rPr>
              <w:t>is</w:t>
            </w:r>
          </w:p>
          <w:p w14:paraId="27AC8CF7" w14:textId="77777777" w:rsidR="0053766C" w:rsidRDefault="004639A6">
            <w:pPr>
              <w:pStyle w:val="TableParagraph"/>
              <w:ind w:left="57" w:right="44"/>
              <w:jc w:val="both"/>
              <w:rPr>
                <w:sz w:val="20"/>
              </w:rPr>
            </w:pPr>
            <w:r>
              <w:rPr>
                <w:sz w:val="20"/>
              </w:rPr>
              <w:t>250 000 inhabitants or less, with a given population density per</w:t>
            </w:r>
            <w:r>
              <w:rPr>
                <w:spacing w:val="40"/>
                <w:sz w:val="20"/>
              </w:rPr>
              <w:t xml:space="preserve"> </w:t>
            </w:r>
            <w:r>
              <w:rPr>
                <w:sz w:val="20"/>
              </w:rPr>
              <w:t>km</w:t>
            </w:r>
            <w:r>
              <w:rPr>
                <w:spacing w:val="-3"/>
                <w:sz w:val="20"/>
              </w:rPr>
              <w:t xml:space="preserve"> </w:t>
            </w:r>
            <w:r>
              <w:rPr>
                <w:sz w:val="20"/>
              </w:rPr>
              <w:t>2</w:t>
            </w:r>
            <w:r>
              <w:rPr>
                <w:spacing w:val="-3"/>
                <w:sz w:val="20"/>
              </w:rPr>
              <w:t xml:space="preserve"> </w:t>
            </w:r>
            <w:r>
              <w:rPr>
                <w:sz w:val="20"/>
              </w:rPr>
              <w:t>to</w:t>
            </w:r>
            <w:r>
              <w:rPr>
                <w:spacing w:val="-5"/>
                <w:sz w:val="20"/>
              </w:rPr>
              <w:t xml:space="preserve"> </w:t>
            </w:r>
            <w:r>
              <w:rPr>
                <w:sz w:val="20"/>
              </w:rPr>
              <w:t>be</w:t>
            </w:r>
            <w:r>
              <w:rPr>
                <w:spacing w:val="-3"/>
                <w:sz w:val="20"/>
              </w:rPr>
              <w:t xml:space="preserve"> </w:t>
            </w:r>
            <w:r>
              <w:rPr>
                <w:sz w:val="20"/>
              </w:rPr>
              <w:t>established</w:t>
            </w:r>
            <w:r>
              <w:rPr>
                <w:spacing w:val="-2"/>
                <w:sz w:val="20"/>
              </w:rPr>
              <w:t xml:space="preserve"> </w:t>
            </w:r>
            <w:r>
              <w:rPr>
                <w:sz w:val="20"/>
              </w:rPr>
              <w:t>by the Member States;</w:t>
            </w:r>
          </w:p>
        </w:tc>
        <w:tc>
          <w:tcPr>
            <w:tcW w:w="1467" w:type="dxa"/>
          </w:tcPr>
          <w:p w14:paraId="21A8B035" w14:textId="77777777" w:rsidR="0053766C" w:rsidRDefault="0053766C">
            <w:pPr>
              <w:pStyle w:val="TableParagraph"/>
              <w:rPr>
                <w:sz w:val="20"/>
              </w:rPr>
            </w:pPr>
          </w:p>
          <w:p w14:paraId="5F7C97E0" w14:textId="77777777" w:rsidR="0053766C" w:rsidRDefault="0053766C">
            <w:pPr>
              <w:pStyle w:val="TableParagraph"/>
              <w:rPr>
                <w:sz w:val="20"/>
              </w:rPr>
            </w:pPr>
          </w:p>
          <w:p w14:paraId="49DB562C" w14:textId="77777777" w:rsidR="0053766C" w:rsidRDefault="0053766C">
            <w:pPr>
              <w:pStyle w:val="TableParagraph"/>
              <w:rPr>
                <w:sz w:val="20"/>
              </w:rPr>
            </w:pPr>
          </w:p>
          <w:p w14:paraId="7E85C21A" w14:textId="77777777" w:rsidR="0053766C" w:rsidRDefault="0053766C">
            <w:pPr>
              <w:pStyle w:val="TableParagraph"/>
              <w:spacing w:before="124"/>
              <w:rPr>
                <w:sz w:val="20"/>
              </w:rPr>
            </w:pPr>
          </w:p>
          <w:p w14:paraId="6C7463C4" w14:textId="77777777" w:rsidR="0053766C" w:rsidRDefault="004639A6">
            <w:pPr>
              <w:pStyle w:val="TableParagraph"/>
              <w:ind w:left="57"/>
              <w:rPr>
                <w:sz w:val="20"/>
              </w:rPr>
            </w:pPr>
            <w:r>
              <w:rPr>
                <w:spacing w:val="-5"/>
                <w:sz w:val="20"/>
              </w:rPr>
              <w:t>0.1</w:t>
            </w:r>
          </w:p>
          <w:p w14:paraId="48244E03" w14:textId="77777777" w:rsidR="0053766C" w:rsidRDefault="004639A6">
            <w:pPr>
              <w:pStyle w:val="TableParagraph"/>
              <w:spacing w:before="39"/>
              <w:ind w:left="57"/>
              <w:rPr>
                <w:sz w:val="20"/>
              </w:rPr>
            </w:pPr>
            <w:r>
              <w:rPr>
                <w:spacing w:val="-2"/>
                <w:sz w:val="20"/>
              </w:rPr>
              <w:t>3.1.1</w:t>
            </w:r>
          </w:p>
        </w:tc>
        <w:tc>
          <w:tcPr>
            <w:tcW w:w="3908" w:type="dxa"/>
          </w:tcPr>
          <w:p w14:paraId="33D1B403" w14:textId="77777777" w:rsidR="0053766C" w:rsidRDefault="0053766C">
            <w:pPr>
              <w:pStyle w:val="TableParagraph"/>
              <w:spacing w:before="142"/>
              <w:rPr>
                <w:sz w:val="20"/>
              </w:rPr>
            </w:pPr>
          </w:p>
          <w:p w14:paraId="0EF3B8A6" w14:textId="77777777" w:rsidR="0053766C" w:rsidRDefault="004639A6">
            <w:pPr>
              <w:pStyle w:val="TableParagraph"/>
              <w:ind w:left="55"/>
              <w:jc w:val="both"/>
              <w:rPr>
                <w:sz w:val="20"/>
              </w:rPr>
            </w:pPr>
            <w:r>
              <w:rPr>
                <w:i/>
                <w:sz w:val="20"/>
              </w:rPr>
              <w:t>1)агломерација</w:t>
            </w:r>
            <w:r>
              <w:rPr>
                <w:i/>
                <w:spacing w:val="1"/>
                <w:sz w:val="20"/>
              </w:rPr>
              <w:t xml:space="preserve"> </w:t>
            </w:r>
            <w:r>
              <w:rPr>
                <w:sz w:val="20"/>
              </w:rPr>
              <w:t>представља</w:t>
            </w:r>
            <w:r>
              <w:rPr>
                <w:spacing w:val="3"/>
                <w:sz w:val="20"/>
              </w:rPr>
              <w:t xml:space="preserve"> </w:t>
            </w:r>
            <w:r>
              <w:rPr>
                <w:sz w:val="20"/>
              </w:rPr>
              <w:t>зону</w:t>
            </w:r>
            <w:r>
              <w:rPr>
                <w:spacing w:val="-1"/>
                <w:sz w:val="20"/>
              </w:rPr>
              <w:t xml:space="preserve"> </w:t>
            </w:r>
            <w:r>
              <w:rPr>
                <w:sz w:val="20"/>
              </w:rPr>
              <w:t>са више</w:t>
            </w:r>
            <w:r>
              <w:rPr>
                <w:spacing w:val="-1"/>
                <w:sz w:val="20"/>
              </w:rPr>
              <w:t xml:space="preserve"> </w:t>
            </w:r>
            <w:r>
              <w:rPr>
                <w:spacing w:val="-5"/>
                <w:sz w:val="20"/>
              </w:rPr>
              <w:t>од</w:t>
            </w:r>
          </w:p>
          <w:p w14:paraId="36FF7ED0" w14:textId="77777777" w:rsidR="0053766C" w:rsidRDefault="004639A6">
            <w:pPr>
              <w:pStyle w:val="TableParagraph"/>
              <w:ind w:left="55"/>
              <w:jc w:val="both"/>
              <w:rPr>
                <w:sz w:val="20"/>
              </w:rPr>
            </w:pPr>
            <w:r>
              <w:rPr>
                <w:sz w:val="20"/>
              </w:rPr>
              <w:t>250.000</w:t>
            </w:r>
            <w:r>
              <w:rPr>
                <w:spacing w:val="23"/>
                <w:sz w:val="20"/>
              </w:rPr>
              <w:t xml:space="preserve"> </w:t>
            </w:r>
            <w:r>
              <w:rPr>
                <w:sz w:val="20"/>
              </w:rPr>
              <w:t>становника,</w:t>
            </w:r>
            <w:r>
              <w:rPr>
                <w:spacing w:val="25"/>
                <w:sz w:val="20"/>
              </w:rPr>
              <w:t xml:space="preserve"> </w:t>
            </w:r>
            <w:r>
              <w:rPr>
                <w:sz w:val="20"/>
              </w:rPr>
              <w:t>или</w:t>
            </w:r>
            <w:r>
              <w:rPr>
                <w:spacing w:val="22"/>
                <w:sz w:val="20"/>
              </w:rPr>
              <w:t xml:space="preserve"> </w:t>
            </w:r>
            <w:r>
              <w:rPr>
                <w:sz w:val="20"/>
              </w:rPr>
              <w:t>зону</w:t>
            </w:r>
            <w:r>
              <w:rPr>
                <w:spacing w:val="24"/>
                <w:sz w:val="20"/>
              </w:rPr>
              <w:t xml:space="preserve"> </w:t>
            </w:r>
            <w:r>
              <w:rPr>
                <w:sz w:val="20"/>
              </w:rPr>
              <w:t>у</w:t>
            </w:r>
            <w:r>
              <w:rPr>
                <w:spacing w:val="23"/>
                <w:sz w:val="20"/>
              </w:rPr>
              <w:t xml:space="preserve"> </w:t>
            </w:r>
            <w:r>
              <w:rPr>
                <w:sz w:val="20"/>
              </w:rPr>
              <w:t>којој</w:t>
            </w:r>
            <w:r>
              <w:rPr>
                <w:spacing w:val="22"/>
                <w:sz w:val="20"/>
              </w:rPr>
              <w:t xml:space="preserve"> </w:t>
            </w:r>
            <w:r>
              <w:rPr>
                <w:spacing w:val="-4"/>
                <w:sz w:val="20"/>
              </w:rPr>
              <w:t>живи</w:t>
            </w:r>
          </w:p>
          <w:p w14:paraId="02B0C87C" w14:textId="77777777" w:rsidR="0053766C" w:rsidRDefault="004639A6">
            <w:pPr>
              <w:pStyle w:val="TableParagraph"/>
              <w:spacing w:before="1"/>
              <w:ind w:left="55" w:right="48"/>
              <w:jc w:val="both"/>
              <w:rPr>
                <w:sz w:val="20"/>
              </w:rPr>
            </w:pPr>
            <w:r>
              <w:rPr>
                <w:sz w:val="20"/>
              </w:rPr>
              <w:t>250.000 или мање становника уколико је густина насељености већа од просечне у Републици Србији или постоји повећана потреба за оцењивање и управљање квалитетом ваздуха;</w:t>
            </w:r>
          </w:p>
        </w:tc>
        <w:tc>
          <w:tcPr>
            <w:tcW w:w="846" w:type="dxa"/>
          </w:tcPr>
          <w:p w14:paraId="5307E522" w14:textId="77777777" w:rsidR="0053766C" w:rsidRDefault="0053766C">
            <w:pPr>
              <w:pStyle w:val="TableParagraph"/>
              <w:rPr>
                <w:sz w:val="20"/>
              </w:rPr>
            </w:pPr>
          </w:p>
          <w:p w14:paraId="70EE2A02" w14:textId="77777777" w:rsidR="0053766C" w:rsidRDefault="0053766C">
            <w:pPr>
              <w:pStyle w:val="TableParagraph"/>
              <w:rPr>
                <w:sz w:val="20"/>
              </w:rPr>
            </w:pPr>
          </w:p>
          <w:p w14:paraId="7BCE8BB4" w14:textId="77777777" w:rsidR="0053766C" w:rsidRDefault="0053766C">
            <w:pPr>
              <w:pStyle w:val="TableParagraph"/>
              <w:rPr>
                <w:sz w:val="20"/>
              </w:rPr>
            </w:pPr>
          </w:p>
          <w:p w14:paraId="3DD277B2" w14:textId="77777777" w:rsidR="0053766C" w:rsidRDefault="0053766C">
            <w:pPr>
              <w:pStyle w:val="TableParagraph"/>
              <w:rPr>
                <w:sz w:val="20"/>
              </w:rPr>
            </w:pPr>
          </w:p>
          <w:p w14:paraId="4E46B284" w14:textId="77777777" w:rsidR="0053766C" w:rsidRDefault="0053766C">
            <w:pPr>
              <w:pStyle w:val="TableParagraph"/>
              <w:spacing w:before="28"/>
              <w:rPr>
                <w:sz w:val="20"/>
              </w:rPr>
            </w:pPr>
          </w:p>
          <w:p w14:paraId="093B5D67" w14:textId="77777777" w:rsidR="0053766C" w:rsidRDefault="004639A6">
            <w:pPr>
              <w:pStyle w:val="TableParagraph"/>
              <w:ind w:left="57"/>
              <w:rPr>
                <w:sz w:val="20"/>
              </w:rPr>
            </w:pPr>
            <w:r>
              <w:rPr>
                <w:spacing w:val="-5"/>
                <w:sz w:val="20"/>
              </w:rPr>
              <w:t>ПУ</w:t>
            </w:r>
          </w:p>
        </w:tc>
        <w:tc>
          <w:tcPr>
            <w:tcW w:w="1311" w:type="dxa"/>
          </w:tcPr>
          <w:p w14:paraId="457AFE07" w14:textId="77777777" w:rsidR="0053766C" w:rsidRDefault="0053766C">
            <w:pPr>
              <w:pStyle w:val="TableParagraph"/>
              <w:rPr>
                <w:sz w:val="18"/>
              </w:rPr>
            </w:pPr>
          </w:p>
        </w:tc>
        <w:tc>
          <w:tcPr>
            <w:tcW w:w="1208" w:type="dxa"/>
          </w:tcPr>
          <w:p w14:paraId="1A702292" w14:textId="77777777" w:rsidR="0053766C" w:rsidRDefault="0053766C">
            <w:pPr>
              <w:pStyle w:val="TableParagraph"/>
              <w:rPr>
                <w:sz w:val="18"/>
              </w:rPr>
            </w:pPr>
          </w:p>
        </w:tc>
      </w:tr>
      <w:tr w:rsidR="0053766C" w14:paraId="48CCBF13" w14:textId="77777777">
        <w:trPr>
          <w:trHeight w:val="2587"/>
        </w:trPr>
        <w:tc>
          <w:tcPr>
            <w:tcW w:w="720" w:type="dxa"/>
            <w:shd w:val="clear" w:color="auto" w:fill="D9D9D9"/>
          </w:tcPr>
          <w:p w14:paraId="01C19025" w14:textId="77777777" w:rsidR="0053766C" w:rsidRDefault="004639A6">
            <w:pPr>
              <w:pStyle w:val="TableParagraph"/>
              <w:spacing w:before="149"/>
              <w:ind w:left="57"/>
              <w:rPr>
                <w:sz w:val="20"/>
              </w:rPr>
            </w:pPr>
            <w:r>
              <w:rPr>
                <w:spacing w:val="-2"/>
                <w:sz w:val="20"/>
              </w:rPr>
              <w:t>2.1.18</w:t>
            </w:r>
          </w:p>
        </w:tc>
        <w:tc>
          <w:tcPr>
            <w:tcW w:w="2177" w:type="dxa"/>
            <w:shd w:val="clear" w:color="auto" w:fill="D9D9D9"/>
          </w:tcPr>
          <w:p w14:paraId="79C39EF3" w14:textId="77777777" w:rsidR="0053766C" w:rsidRDefault="004639A6">
            <w:pPr>
              <w:pStyle w:val="TableParagraph"/>
              <w:tabs>
                <w:tab w:val="left" w:pos="1088"/>
              </w:tabs>
              <w:spacing w:before="29"/>
              <w:ind w:left="57" w:right="43"/>
              <w:jc w:val="both"/>
              <w:rPr>
                <w:sz w:val="13"/>
              </w:rPr>
            </w:pPr>
            <w:r>
              <w:rPr>
                <w:sz w:val="20"/>
              </w:rPr>
              <w:t xml:space="preserve">18. ‘PM 10 ’ shall mean particulate matter which passes through a size- selective inlet as defined in the reference method for the sampling and measurement of PM 10 , EN 12341, with a 50 % efficiency cut- off at 10 </w:t>
            </w:r>
            <w:r>
              <w:rPr>
                <w:spacing w:val="-6"/>
                <w:sz w:val="20"/>
              </w:rPr>
              <w:t>μm</w:t>
            </w:r>
            <w:r>
              <w:rPr>
                <w:sz w:val="20"/>
              </w:rPr>
              <w:tab/>
            </w:r>
            <w:r>
              <w:rPr>
                <w:spacing w:val="-2"/>
                <w:sz w:val="20"/>
              </w:rPr>
              <w:t xml:space="preserve">aerodynamic </w:t>
            </w:r>
            <w:r>
              <w:rPr>
                <w:spacing w:val="-2"/>
                <w:position w:val="2"/>
                <w:sz w:val="20"/>
              </w:rPr>
              <w:t>diameter;</w:t>
            </w:r>
            <w:r>
              <w:rPr>
                <w:spacing w:val="-2"/>
                <w:sz w:val="13"/>
              </w:rPr>
              <w:t>;</w:t>
            </w:r>
          </w:p>
        </w:tc>
        <w:tc>
          <w:tcPr>
            <w:tcW w:w="1467" w:type="dxa"/>
          </w:tcPr>
          <w:p w14:paraId="60B5C35E" w14:textId="77777777" w:rsidR="0053766C" w:rsidRDefault="0053766C">
            <w:pPr>
              <w:pStyle w:val="TableParagraph"/>
              <w:rPr>
                <w:sz w:val="20"/>
              </w:rPr>
            </w:pPr>
          </w:p>
          <w:p w14:paraId="3814DE11" w14:textId="77777777" w:rsidR="0053766C" w:rsidRDefault="0053766C">
            <w:pPr>
              <w:pStyle w:val="TableParagraph"/>
              <w:rPr>
                <w:sz w:val="20"/>
              </w:rPr>
            </w:pPr>
          </w:p>
          <w:p w14:paraId="139801C1" w14:textId="77777777" w:rsidR="0053766C" w:rsidRDefault="0053766C">
            <w:pPr>
              <w:pStyle w:val="TableParagraph"/>
              <w:rPr>
                <w:sz w:val="20"/>
              </w:rPr>
            </w:pPr>
          </w:p>
          <w:p w14:paraId="4987F8D8" w14:textId="77777777" w:rsidR="0053766C" w:rsidRDefault="0053766C">
            <w:pPr>
              <w:pStyle w:val="TableParagraph"/>
              <w:rPr>
                <w:sz w:val="20"/>
              </w:rPr>
            </w:pPr>
          </w:p>
          <w:p w14:paraId="006244FF" w14:textId="77777777" w:rsidR="0053766C" w:rsidRDefault="0053766C">
            <w:pPr>
              <w:pStyle w:val="TableParagraph"/>
              <w:spacing w:before="29"/>
              <w:rPr>
                <w:sz w:val="20"/>
              </w:rPr>
            </w:pPr>
          </w:p>
          <w:p w14:paraId="54FDABE6" w14:textId="77777777" w:rsidR="0053766C" w:rsidRDefault="004639A6">
            <w:pPr>
              <w:pStyle w:val="TableParagraph"/>
              <w:ind w:left="57"/>
              <w:rPr>
                <w:sz w:val="20"/>
              </w:rPr>
            </w:pPr>
            <w:r>
              <w:rPr>
                <w:spacing w:val="-5"/>
                <w:sz w:val="20"/>
              </w:rPr>
              <w:t>0.2</w:t>
            </w:r>
          </w:p>
          <w:p w14:paraId="22B8786A" w14:textId="77777777" w:rsidR="0053766C" w:rsidRDefault="004639A6">
            <w:pPr>
              <w:pStyle w:val="TableParagraph"/>
              <w:spacing w:before="41"/>
              <w:ind w:left="57"/>
              <w:rPr>
                <w:sz w:val="20"/>
              </w:rPr>
            </w:pPr>
            <w:r>
              <w:rPr>
                <w:spacing w:val="-2"/>
                <w:sz w:val="20"/>
              </w:rPr>
              <w:t>4.1.13</w:t>
            </w:r>
          </w:p>
        </w:tc>
        <w:tc>
          <w:tcPr>
            <w:tcW w:w="3908" w:type="dxa"/>
          </w:tcPr>
          <w:p w14:paraId="19F044EA" w14:textId="77777777" w:rsidR="0053766C" w:rsidRDefault="0053766C">
            <w:pPr>
              <w:pStyle w:val="TableParagraph"/>
              <w:spacing w:before="146"/>
              <w:rPr>
                <w:sz w:val="20"/>
              </w:rPr>
            </w:pPr>
          </w:p>
          <w:p w14:paraId="319086A5" w14:textId="77777777" w:rsidR="0053766C" w:rsidRDefault="004639A6">
            <w:pPr>
              <w:pStyle w:val="TableParagraph"/>
              <w:spacing w:line="237" w:lineRule="auto"/>
              <w:ind w:left="55" w:right="48"/>
              <w:jc w:val="both"/>
              <w:rPr>
                <w:sz w:val="20"/>
              </w:rPr>
            </w:pPr>
            <w:r>
              <w:rPr>
                <w:position w:val="2"/>
                <w:sz w:val="20"/>
              </w:rPr>
              <w:t>13) PM</w:t>
            </w:r>
            <w:r>
              <w:rPr>
                <w:sz w:val="13"/>
              </w:rPr>
              <w:t xml:space="preserve">10 </w:t>
            </w:r>
            <w:r>
              <w:rPr>
                <w:position w:val="2"/>
                <w:sz w:val="20"/>
              </w:rPr>
              <w:t>је фракција суспендованих</w:t>
            </w:r>
            <w:r>
              <w:rPr>
                <w:spacing w:val="80"/>
                <w:position w:val="2"/>
                <w:sz w:val="20"/>
              </w:rPr>
              <w:t xml:space="preserve"> </w:t>
            </w:r>
            <w:r>
              <w:rPr>
                <w:sz w:val="20"/>
              </w:rPr>
              <w:t>честица (particulate matter) која пролази</w:t>
            </w:r>
            <w:r>
              <w:rPr>
                <w:spacing w:val="40"/>
                <w:sz w:val="20"/>
              </w:rPr>
              <w:t xml:space="preserve"> </w:t>
            </w:r>
            <w:r>
              <w:rPr>
                <w:sz w:val="20"/>
              </w:rPr>
              <w:t>кроз филтер чији су захтеви утврђени у стандарду</w:t>
            </w:r>
            <w:r>
              <w:rPr>
                <w:spacing w:val="-6"/>
                <w:sz w:val="20"/>
              </w:rPr>
              <w:t xml:space="preserve"> </w:t>
            </w:r>
            <w:r>
              <w:rPr>
                <w:sz w:val="20"/>
              </w:rPr>
              <w:t>SRPS</w:t>
            </w:r>
            <w:r>
              <w:rPr>
                <w:spacing w:val="-9"/>
                <w:sz w:val="20"/>
              </w:rPr>
              <w:t xml:space="preserve"> </w:t>
            </w:r>
            <w:r>
              <w:rPr>
                <w:sz w:val="20"/>
              </w:rPr>
              <w:t>EN12341,</w:t>
            </w:r>
            <w:r>
              <w:rPr>
                <w:spacing w:val="-8"/>
                <w:sz w:val="20"/>
              </w:rPr>
              <w:t xml:space="preserve"> </w:t>
            </w:r>
            <w:r>
              <w:rPr>
                <w:sz w:val="20"/>
              </w:rPr>
              <w:t>којим</w:t>
            </w:r>
            <w:r>
              <w:rPr>
                <w:spacing w:val="-7"/>
                <w:sz w:val="20"/>
              </w:rPr>
              <w:t xml:space="preserve"> </w:t>
            </w:r>
            <w:r>
              <w:rPr>
                <w:sz w:val="20"/>
              </w:rPr>
              <w:t>је</w:t>
            </w:r>
            <w:r>
              <w:rPr>
                <w:spacing w:val="-8"/>
                <w:sz w:val="20"/>
              </w:rPr>
              <w:t xml:space="preserve"> </w:t>
            </w:r>
            <w:r>
              <w:rPr>
                <w:sz w:val="20"/>
              </w:rPr>
              <w:t xml:space="preserve">утврђена референтна метода за узимање узорака и </w:t>
            </w:r>
            <w:r>
              <w:rPr>
                <w:position w:val="2"/>
                <w:sz w:val="20"/>
              </w:rPr>
              <w:t>мерење PM</w:t>
            </w:r>
            <w:r>
              <w:rPr>
                <w:sz w:val="13"/>
              </w:rPr>
              <w:t xml:space="preserve">10 </w:t>
            </w:r>
            <w:r>
              <w:rPr>
                <w:position w:val="2"/>
                <w:sz w:val="20"/>
              </w:rPr>
              <w:t xml:space="preserve">фракције, са ефикасношћу од </w:t>
            </w:r>
            <w:r>
              <w:rPr>
                <w:sz w:val="20"/>
              </w:rPr>
              <w:t>50% захвата честица аеродинамичког пречника од 10 µм;</w:t>
            </w:r>
          </w:p>
        </w:tc>
        <w:tc>
          <w:tcPr>
            <w:tcW w:w="846" w:type="dxa"/>
          </w:tcPr>
          <w:p w14:paraId="108A4648" w14:textId="77777777" w:rsidR="0053766C" w:rsidRDefault="0053766C">
            <w:pPr>
              <w:pStyle w:val="TableParagraph"/>
              <w:rPr>
                <w:sz w:val="20"/>
              </w:rPr>
            </w:pPr>
          </w:p>
          <w:p w14:paraId="23B6DF92" w14:textId="77777777" w:rsidR="0053766C" w:rsidRDefault="0053766C">
            <w:pPr>
              <w:pStyle w:val="TableParagraph"/>
              <w:rPr>
                <w:sz w:val="20"/>
              </w:rPr>
            </w:pPr>
          </w:p>
          <w:p w14:paraId="39ABAC58" w14:textId="77777777" w:rsidR="0053766C" w:rsidRDefault="0053766C">
            <w:pPr>
              <w:pStyle w:val="TableParagraph"/>
              <w:rPr>
                <w:sz w:val="20"/>
              </w:rPr>
            </w:pPr>
          </w:p>
          <w:p w14:paraId="09FF90AD" w14:textId="77777777" w:rsidR="0053766C" w:rsidRDefault="0053766C">
            <w:pPr>
              <w:pStyle w:val="TableParagraph"/>
              <w:rPr>
                <w:sz w:val="20"/>
              </w:rPr>
            </w:pPr>
          </w:p>
          <w:p w14:paraId="2C5DF51F" w14:textId="77777777" w:rsidR="0053766C" w:rsidRDefault="0053766C">
            <w:pPr>
              <w:pStyle w:val="TableParagraph"/>
              <w:spacing w:before="29"/>
              <w:rPr>
                <w:sz w:val="20"/>
              </w:rPr>
            </w:pPr>
          </w:p>
          <w:p w14:paraId="2B91698D" w14:textId="77777777" w:rsidR="0053766C" w:rsidRDefault="004639A6">
            <w:pPr>
              <w:pStyle w:val="TableParagraph"/>
              <w:ind w:left="57"/>
              <w:rPr>
                <w:sz w:val="20"/>
              </w:rPr>
            </w:pPr>
            <w:r>
              <w:rPr>
                <w:spacing w:val="-5"/>
                <w:sz w:val="20"/>
              </w:rPr>
              <w:t>ПУ</w:t>
            </w:r>
          </w:p>
        </w:tc>
        <w:tc>
          <w:tcPr>
            <w:tcW w:w="1311" w:type="dxa"/>
          </w:tcPr>
          <w:p w14:paraId="048AFE0C" w14:textId="77777777" w:rsidR="0053766C" w:rsidRDefault="0053766C">
            <w:pPr>
              <w:pStyle w:val="TableParagraph"/>
              <w:rPr>
                <w:sz w:val="18"/>
              </w:rPr>
            </w:pPr>
          </w:p>
        </w:tc>
        <w:tc>
          <w:tcPr>
            <w:tcW w:w="1208" w:type="dxa"/>
          </w:tcPr>
          <w:p w14:paraId="6340D232" w14:textId="77777777" w:rsidR="0053766C" w:rsidRDefault="0053766C">
            <w:pPr>
              <w:pStyle w:val="TableParagraph"/>
              <w:rPr>
                <w:sz w:val="18"/>
              </w:rPr>
            </w:pPr>
          </w:p>
        </w:tc>
      </w:tr>
    </w:tbl>
    <w:p w14:paraId="71CB1FDB"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68321BAD" w14:textId="77777777">
        <w:trPr>
          <w:trHeight w:val="708"/>
        </w:trPr>
        <w:tc>
          <w:tcPr>
            <w:tcW w:w="720" w:type="dxa"/>
            <w:shd w:val="clear" w:color="auto" w:fill="D9D9D9"/>
          </w:tcPr>
          <w:p w14:paraId="1891FA3D" w14:textId="77777777" w:rsidR="0053766C" w:rsidRDefault="0053766C">
            <w:pPr>
              <w:pStyle w:val="TableParagraph"/>
              <w:spacing w:before="10"/>
              <w:rPr>
                <w:sz w:val="20"/>
              </w:rPr>
            </w:pPr>
          </w:p>
          <w:p w14:paraId="3339BC5E" w14:textId="77777777" w:rsidR="0053766C" w:rsidRDefault="004639A6">
            <w:pPr>
              <w:pStyle w:val="TableParagraph"/>
              <w:ind w:left="62"/>
              <w:rPr>
                <w:sz w:val="20"/>
              </w:rPr>
            </w:pPr>
            <w:r>
              <w:rPr>
                <w:spacing w:val="-5"/>
                <w:sz w:val="20"/>
              </w:rPr>
              <w:t>а)</w:t>
            </w:r>
          </w:p>
        </w:tc>
        <w:tc>
          <w:tcPr>
            <w:tcW w:w="2177" w:type="dxa"/>
            <w:shd w:val="clear" w:color="auto" w:fill="D9D9D9"/>
          </w:tcPr>
          <w:p w14:paraId="48FC438E" w14:textId="77777777" w:rsidR="0053766C" w:rsidRDefault="0053766C">
            <w:pPr>
              <w:pStyle w:val="TableParagraph"/>
              <w:spacing w:before="10"/>
              <w:rPr>
                <w:sz w:val="20"/>
              </w:rPr>
            </w:pPr>
          </w:p>
          <w:p w14:paraId="10B87D86" w14:textId="77777777" w:rsidR="0053766C" w:rsidRDefault="004639A6">
            <w:pPr>
              <w:pStyle w:val="TableParagraph"/>
              <w:ind w:left="57"/>
              <w:rPr>
                <w:sz w:val="20"/>
              </w:rPr>
            </w:pPr>
            <w:r>
              <w:rPr>
                <w:spacing w:val="-5"/>
                <w:sz w:val="20"/>
              </w:rPr>
              <w:t>а1)</w:t>
            </w:r>
          </w:p>
        </w:tc>
        <w:tc>
          <w:tcPr>
            <w:tcW w:w="1467" w:type="dxa"/>
          </w:tcPr>
          <w:p w14:paraId="10B4367B" w14:textId="77777777" w:rsidR="0053766C" w:rsidRDefault="0053766C">
            <w:pPr>
              <w:pStyle w:val="TableParagraph"/>
              <w:spacing w:before="10"/>
              <w:rPr>
                <w:sz w:val="20"/>
              </w:rPr>
            </w:pPr>
          </w:p>
          <w:p w14:paraId="6C9AB405" w14:textId="77777777" w:rsidR="0053766C" w:rsidRDefault="004639A6">
            <w:pPr>
              <w:pStyle w:val="TableParagraph"/>
              <w:ind w:left="57"/>
              <w:rPr>
                <w:sz w:val="20"/>
              </w:rPr>
            </w:pPr>
            <w:r>
              <w:rPr>
                <w:spacing w:val="-5"/>
                <w:sz w:val="20"/>
              </w:rPr>
              <w:t>б)</w:t>
            </w:r>
          </w:p>
        </w:tc>
        <w:tc>
          <w:tcPr>
            <w:tcW w:w="3908" w:type="dxa"/>
          </w:tcPr>
          <w:p w14:paraId="05F90B85" w14:textId="77777777" w:rsidR="0053766C" w:rsidRDefault="0053766C">
            <w:pPr>
              <w:pStyle w:val="TableParagraph"/>
              <w:spacing w:before="10"/>
              <w:rPr>
                <w:sz w:val="20"/>
              </w:rPr>
            </w:pPr>
          </w:p>
          <w:p w14:paraId="3E3BAFC7" w14:textId="77777777" w:rsidR="0053766C" w:rsidRDefault="004639A6">
            <w:pPr>
              <w:pStyle w:val="TableParagraph"/>
              <w:ind w:left="55"/>
              <w:rPr>
                <w:sz w:val="20"/>
              </w:rPr>
            </w:pPr>
            <w:r>
              <w:rPr>
                <w:spacing w:val="-5"/>
                <w:sz w:val="20"/>
              </w:rPr>
              <w:t>б1)</w:t>
            </w:r>
          </w:p>
        </w:tc>
        <w:tc>
          <w:tcPr>
            <w:tcW w:w="846" w:type="dxa"/>
          </w:tcPr>
          <w:p w14:paraId="12D3438E" w14:textId="77777777" w:rsidR="0053766C" w:rsidRDefault="0053766C">
            <w:pPr>
              <w:pStyle w:val="TableParagraph"/>
              <w:spacing w:before="10"/>
              <w:rPr>
                <w:sz w:val="20"/>
              </w:rPr>
            </w:pPr>
          </w:p>
          <w:p w14:paraId="4DD36565" w14:textId="77777777" w:rsidR="0053766C" w:rsidRDefault="004639A6">
            <w:pPr>
              <w:pStyle w:val="TableParagraph"/>
              <w:ind w:left="57"/>
              <w:rPr>
                <w:sz w:val="20"/>
              </w:rPr>
            </w:pPr>
            <w:r>
              <w:rPr>
                <w:spacing w:val="-5"/>
                <w:sz w:val="20"/>
              </w:rPr>
              <w:t>в)</w:t>
            </w:r>
          </w:p>
        </w:tc>
        <w:tc>
          <w:tcPr>
            <w:tcW w:w="1311" w:type="dxa"/>
          </w:tcPr>
          <w:p w14:paraId="41E5A01E" w14:textId="77777777" w:rsidR="0053766C" w:rsidRDefault="0053766C">
            <w:pPr>
              <w:pStyle w:val="TableParagraph"/>
              <w:spacing w:before="10"/>
              <w:rPr>
                <w:sz w:val="20"/>
              </w:rPr>
            </w:pPr>
          </w:p>
          <w:p w14:paraId="213C833B" w14:textId="77777777" w:rsidR="0053766C" w:rsidRDefault="004639A6">
            <w:pPr>
              <w:pStyle w:val="TableParagraph"/>
              <w:ind w:left="54"/>
              <w:rPr>
                <w:sz w:val="20"/>
              </w:rPr>
            </w:pPr>
            <w:r>
              <w:rPr>
                <w:spacing w:val="-5"/>
                <w:sz w:val="20"/>
              </w:rPr>
              <w:t>г)</w:t>
            </w:r>
          </w:p>
        </w:tc>
        <w:tc>
          <w:tcPr>
            <w:tcW w:w="1208" w:type="dxa"/>
          </w:tcPr>
          <w:p w14:paraId="29832A3A" w14:textId="77777777" w:rsidR="0053766C" w:rsidRDefault="0053766C">
            <w:pPr>
              <w:pStyle w:val="TableParagraph"/>
              <w:spacing w:before="10"/>
              <w:rPr>
                <w:sz w:val="20"/>
              </w:rPr>
            </w:pPr>
          </w:p>
          <w:p w14:paraId="27F7CAF7" w14:textId="77777777" w:rsidR="0053766C" w:rsidRDefault="004639A6">
            <w:pPr>
              <w:pStyle w:val="TableParagraph"/>
              <w:ind w:left="55"/>
              <w:rPr>
                <w:sz w:val="20"/>
              </w:rPr>
            </w:pPr>
            <w:r>
              <w:rPr>
                <w:spacing w:val="-5"/>
                <w:sz w:val="20"/>
              </w:rPr>
              <w:t>д)</w:t>
            </w:r>
          </w:p>
        </w:tc>
      </w:tr>
      <w:tr w:rsidR="0053766C" w14:paraId="6806DF0F" w14:textId="77777777">
        <w:trPr>
          <w:trHeight w:val="2586"/>
        </w:trPr>
        <w:tc>
          <w:tcPr>
            <w:tcW w:w="720" w:type="dxa"/>
            <w:shd w:val="clear" w:color="auto" w:fill="D9D9D9"/>
          </w:tcPr>
          <w:p w14:paraId="655CB3A8" w14:textId="77777777" w:rsidR="0053766C" w:rsidRDefault="004639A6">
            <w:pPr>
              <w:pStyle w:val="TableParagraph"/>
              <w:spacing w:before="149"/>
              <w:ind w:left="57"/>
              <w:rPr>
                <w:sz w:val="20"/>
              </w:rPr>
            </w:pPr>
            <w:r>
              <w:rPr>
                <w:spacing w:val="-2"/>
                <w:sz w:val="20"/>
              </w:rPr>
              <w:t>2.1.19</w:t>
            </w:r>
          </w:p>
        </w:tc>
        <w:tc>
          <w:tcPr>
            <w:tcW w:w="2177" w:type="dxa"/>
            <w:shd w:val="clear" w:color="auto" w:fill="D9D9D9"/>
          </w:tcPr>
          <w:p w14:paraId="30651EE1" w14:textId="77777777" w:rsidR="0053766C" w:rsidRDefault="004639A6">
            <w:pPr>
              <w:pStyle w:val="TableParagraph"/>
              <w:tabs>
                <w:tab w:val="left" w:pos="1088"/>
              </w:tabs>
              <w:spacing w:before="29"/>
              <w:ind w:left="57" w:right="43"/>
              <w:jc w:val="both"/>
              <w:rPr>
                <w:sz w:val="20"/>
              </w:rPr>
            </w:pPr>
            <w:r>
              <w:rPr>
                <w:sz w:val="20"/>
              </w:rPr>
              <w:t xml:space="preserve">19. ‘PM 2,5 ’ shall mean particulate matter which passes through a size- selective inlet as defined in the reference method for the sampling and measurement of PM 2,5 , EN 14907, with a 50 % efficiency cut- off at 2,5 </w:t>
            </w:r>
            <w:r>
              <w:rPr>
                <w:spacing w:val="-6"/>
                <w:sz w:val="20"/>
              </w:rPr>
              <w:t>μm</w:t>
            </w:r>
            <w:r>
              <w:rPr>
                <w:sz w:val="20"/>
              </w:rPr>
              <w:tab/>
            </w:r>
            <w:r>
              <w:rPr>
                <w:spacing w:val="-2"/>
                <w:sz w:val="20"/>
              </w:rPr>
              <w:t>aerodynamic diameter;</w:t>
            </w:r>
          </w:p>
        </w:tc>
        <w:tc>
          <w:tcPr>
            <w:tcW w:w="1467" w:type="dxa"/>
          </w:tcPr>
          <w:p w14:paraId="325E7854" w14:textId="77777777" w:rsidR="0053766C" w:rsidRDefault="0053766C">
            <w:pPr>
              <w:pStyle w:val="TableParagraph"/>
              <w:rPr>
                <w:sz w:val="20"/>
              </w:rPr>
            </w:pPr>
          </w:p>
          <w:p w14:paraId="6D3AF924" w14:textId="77777777" w:rsidR="0053766C" w:rsidRDefault="0053766C">
            <w:pPr>
              <w:pStyle w:val="TableParagraph"/>
              <w:rPr>
                <w:sz w:val="20"/>
              </w:rPr>
            </w:pPr>
          </w:p>
          <w:p w14:paraId="0A74D6FD" w14:textId="77777777" w:rsidR="0053766C" w:rsidRDefault="0053766C">
            <w:pPr>
              <w:pStyle w:val="TableParagraph"/>
              <w:rPr>
                <w:sz w:val="20"/>
              </w:rPr>
            </w:pPr>
          </w:p>
          <w:p w14:paraId="3F685398" w14:textId="77777777" w:rsidR="0053766C" w:rsidRDefault="0053766C">
            <w:pPr>
              <w:pStyle w:val="TableParagraph"/>
              <w:spacing w:before="124"/>
              <w:rPr>
                <w:sz w:val="20"/>
              </w:rPr>
            </w:pPr>
          </w:p>
          <w:p w14:paraId="205BC417" w14:textId="77777777" w:rsidR="0053766C" w:rsidRDefault="004639A6">
            <w:pPr>
              <w:pStyle w:val="TableParagraph"/>
              <w:ind w:left="57"/>
              <w:rPr>
                <w:sz w:val="20"/>
              </w:rPr>
            </w:pPr>
            <w:r>
              <w:rPr>
                <w:spacing w:val="-5"/>
                <w:sz w:val="20"/>
              </w:rPr>
              <w:t>0.2</w:t>
            </w:r>
          </w:p>
          <w:p w14:paraId="7B7E5FF9" w14:textId="77777777" w:rsidR="0053766C" w:rsidRDefault="004639A6">
            <w:pPr>
              <w:pStyle w:val="TableParagraph"/>
              <w:spacing w:before="39"/>
              <w:ind w:left="57"/>
              <w:rPr>
                <w:sz w:val="20"/>
              </w:rPr>
            </w:pPr>
            <w:r>
              <w:rPr>
                <w:spacing w:val="-2"/>
                <w:sz w:val="20"/>
              </w:rPr>
              <w:t>4.1.14</w:t>
            </w:r>
          </w:p>
        </w:tc>
        <w:tc>
          <w:tcPr>
            <w:tcW w:w="3908" w:type="dxa"/>
          </w:tcPr>
          <w:p w14:paraId="3A34C772" w14:textId="77777777" w:rsidR="0053766C" w:rsidRDefault="0053766C">
            <w:pPr>
              <w:pStyle w:val="TableParagraph"/>
              <w:spacing w:before="143"/>
              <w:rPr>
                <w:sz w:val="20"/>
              </w:rPr>
            </w:pPr>
          </w:p>
          <w:p w14:paraId="15D44126" w14:textId="77777777" w:rsidR="0053766C" w:rsidRDefault="004639A6">
            <w:pPr>
              <w:pStyle w:val="TableParagraph"/>
              <w:spacing w:before="1"/>
              <w:ind w:left="55" w:right="48"/>
              <w:jc w:val="both"/>
              <w:rPr>
                <w:position w:val="2"/>
                <w:sz w:val="20"/>
              </w:rPr>
            </w:pPr>
            <w:r>
              <w:rPr>
                <w:position w:val="2"/>
                <w:sz w:val="20"/>
              </w:rPr>
              <w:t>14) PM</w:t>
            </w:r>
            <w:r>
              <w:rPr>
                <w:sz w:val="13"/>
              </w:rPr>
              <w:t xml:space="preserve">2.5 </w:t>
            </w:r>
            <w:r>
              <w:rPr>
                <w:position w:val="2"/>
                <w:sz w:val="20"/>
              </w:rPr>
              <w:t>је фракција суспендованих</w:t>
            </w:r>
            <w:r>
              <w:rPr>
                <w:spacing w:val="40"/>
                <w:position w:val="2"/>
                <w:sz w:val="20"/>
              </w:rPr>
              <w:t xml:space="preserve"> </w:t>
            </w:r>
            <w:r>
              <w:rPr>
                <w:sz w:val="20"/>
              </w:rPr>
              <w:t>честица (particulate matter) која пролази</w:t>
            </w:r>
            <w:r>
              <w:rPr>
                <w:spacing w:val="40"/>
                <w:sz w:val="20"/>
              </w:rPr>
              <w:t xml:space="preserve"> </w:t>
            </w:r>
            <w:r>
              <w:rPr>
                <w:sz w:val="20"/>
              </w:rPr>
              <w:t>кроз филтер чији су захтеви утврђени у стандарду</w:t>
            </w:r>
            <w:r>
              <w:rPr>
                <w:spacing w:val="-6"/>
                <w:sz w:val="20"/>
              </w:rPr>
              <w:t xml:space="preserve"> </w:t>
            </w:r>
            <w:r>
              <w:rPr>
                <w:sz w:val="20"/>
              </w:rPr>
              <w:t>SRPS</w:t>
            </w:r>
            <w:r>
              <w:rPr>
                <w:spacing w:val="-9"/>
                <w:sz w:val="20"/>
              </w:rPr>
              <w:t xml:space="preserve"> </w:t>
            </w:r>
            <w:r>
              <w:rPr>
                <w:sz w:val="20"/>
              </w:rPr>
              <w:t>EN14907,</w:t>
            </w:r>
            <w:r>
              <w:rPr>
                <w:spacing w:val="-8"/>
                <w:sz w:val="20"/>
              </w:rPr>
              <w:t xml:space="preserve"> </w:t>
            </w:r>
            <w:r>
              <w:rPr>
                <w:sz w:val="20"/>
              </w:rPr>
              <w:t>којим</w:t>
            </w:r>
            <w:r>
              <w:rPr>
                <w:spacing w:val="-7"/>
                <w:sz w:val="20"/>
              </w:rPr>
              <w:t xml:space="preserve"> </w:t>
            </w:r>
            <w:r>
              <w:rPr>
                <w:sz w:val="20"/>
              </w:rPr>
              <w:t>је</w:t>
            </w:r>
            <w:r>
              <w:rPr>
                <w:spacing w:val="-8"/>
                <w:sz w:val="20"/>
              </w:rPr>
              <w:t xml:space="preserve"> </w:t>
            </w:r>
            <w:r>
              <w:rPr>
                <w:sz w:val="20"/>
              </w:rPr>
              <w:t xml:space="preserve">утврђена референтна метода за узимање узорака и </w:t>
            </w:r>
            <w:r>
              <w:rPr>
                <w:position w:val="2"/>
                <w:sz w:val="20"/>
              </w:rPr>
              <w:t>мерење</w:t>
            </w:r>
            <w:r>
              <w:rPr>
                <w:spacing w:val="15"/>
                <w:position w:val="2"/>
                <w:sz w:val="20"/>
              </w:rPr>
              <w:t xml:space="preserve"> </w:t>
            </w:r>
            <w:r>
              <w:rPr>
                <w:position w:val="2"/>
                <w:sz w:val="20"/>
              </w:rPr>
              <w:t>PM</w:t>
            </w:r>
            <w:r>
              <w:rPr>
                <w:sz w:val="13"/>
              </w:rPr>
              <w:t>2.5</w:t>
            </w:r>
            <w:r>
              <w:rPr>
                <w:spacing w:val="12"/>
                <w:sz w:val="13"/>
              </w:rPr>
              <w:t xml:space="preserve"> </w:t>
            </w:r>
            <w:r>
              <w:rPr>
                <w:position w:val="2"/>
                <w:sz w:val="20"/>
              </w:rPr>
              <w:t>фракције,</w:t>
            </w:r>
            <w:r>
              <w:rPr>
                <w:spacing w:val="17"/>
                <w:position w:val="2"/>
                <w:sz w:val="20"/>
              </w:rPr>
              <w:t xml:space="preserve"> </w:t>
            </w:r>
            <w:r>
              <w:rPr>
                <w:position w:val="2"/>
                <w:sz w:val="20"/>
              </w:rPr>
              <w:t>са</w:t>
            </w:r>
            <w:r>
              <w:rPr>
                <w:spacing w:val="15"/>
                <w:position w:val="2"/>
                <w:sz w:val="20"/>
              </w:rPr>
              <w:t xml:space="preserve"> </w:t>
            </w:r>
            <w:r>
              <w:rPr>
                <w:position w:val="2"/>
                <w:sz w:val="20"/>
              </w:rPr>
              <w:t>ефикасношћу</w:t>
            </w:r>
            <w:r>
              <w:rPr>
                <w:spacing w:val="15"/>
                <w:position w:val="2"/>
                <w:sz w:val="20"/>
              </w:rPr>
              <w:t xml:space="preserve"> </w:t>
            </w:r>
            <w:r>
              <w:rPr>
                <w:spacing w:val="-5"/>
                <w:position w:val="2"/>
                <w:sz w:val="20"/>
              </w:rPr>
              <w:t>од</w:t>
            </w:r>
          </w:p>
          <w:p w14:paraId="0AD41564" w14:textId="77777777" w:rsidR="0053766C" w:rsidRDefault="004639A6">
            <w:pPr>
              <w:pStyle w:val="TableParagraph"/>
              <w:spacing w:line="237" w:lineRule="auto"/>
              <w:ind w:left="55" w:right="52"/>
              <w:jc w:val="both"/>
              <w:rPr>
                <w:sz w:val="20"/>
              </w:rPr>
            </w:pPr>
            <w:r>
              <w:rPr>
                <w:sz w:val="20"/>
              </w:rPr>
              <w:t>50 % захвата честица аеродинамичког пречника од 2,5 µм;</w:t>
            </w:r>
          </w:p>
        </w:tc>
        <w:tc>
          <w:tcPr>
            <w:tcW w:w="846" w:type="dxa"/>
          </w:tcPr>
          <w:p w14:paraId="054554DB" w14:textId="77777777" w:rsidR="0053766C" w:rsidRDefault="0053766C">
            <w:pPr>
              <w:pStyle w:val="TableParagraph"/>
              <w:rPr>
                <w:sz w:val="20"/>
              </w:rPr>
            </w:pPr>
          </w:p>
          <w:p w14:paraId="4FD4F986" w14:textId="77777777" w:rsidR="0053766C" w:rsidRDefault="0053766C">
            <w:pPr>
              <w:pStyle w:val="TableParagraph"/>
              <w:rPr>
                <w:sz w:val="20"/>
              </w:rPr>
            </w:pPr>
          </w:p>
          <w:p w14:paraId="38756AB6" w14:textId="77777777" w:rsidR="0053766C" w:rsidRDefault="0053766C">
            <w:pPr>
              <w:pStyle w:val="TableParagraph"/>
              <w:rPr>
                <w:sz w:val="20"/>
              </w:rPr>
            </w:pPr>
          </w:p>
          <w:p w14:paraId="0B8BAA94" w14:textId="77777777" w:rsidR="0053766C" w:rsidRDefault="0053766C">
            <w:pPr>
              <w:pStyle w:val="TableParagraph"/>
              <w:rPr>
                <w:sz w:val="20"/>
              </w:rPr>
            </w:pPr>
          </w:p>
          <w:p w14:paraId="081B96CF" w14:textId="77777777" w:rsidR="0053766C" w:rsidRDefault="0053766C">
            <w:pPr>
              <w:pStyle w:val="TableParagraph"/>
              <w:spacing w:before="28"/>
              <w:rPr>
                <w:sz w:val="20"/>
              </w:rPr>
            </w:pPr>
          </w:p>
          <w:p w14:paraId="257528AA" w14:textId="77777777" w:rsidR="0053766C" w:rsidRDefault="004639A6">
            <w:pPr>
              <w:pStyle w:val="TableParagraph"/>
              <w:ind w:left="57"/>
              <w:rPr>
                <w:sz w:val="20"/>
              </w:rPr>
            </w:pPr>
            <w:r>
              <w:rPr>
                <w:spacing w:val="-5"/>
                <w:sz w:val="20"/>
              </w:rPr>
              <w:t>ПУ</w:t>
            </w:r>
          </w:p>
        </w:tc>
        <w:tc>
          <w:tcPr>
            <w:tcW w:w="1311" w:type="dxa"/>
          </w:tcPr>
          <w:p w14:paraId="1AA5D4B5" w14:textId="77777777" w:rsidR="0053766C" w:rsidRDefault="0053766C">
            <w:pPr>
              <w:pStyle w:val="TableParagraph"/>
              <w:rPr>
                <w:sz w:val="18"/>
              </w:rPr>
            </w:pPr>
          </w:p>
        </w:tc>
        <w:tc>
          <w:tcPr>
            <w:tcW w:w="1208" w:type="dxa"/>
          </w:tcPr>
          <w:p w14:paraId="66DDDA26" w14:textId="77777777" w:rsidR="0053766C" w:rsidRDefault="0053766C">
            <w:pPr>
              <w:pStyle w:val="TableParagraph"/>
              <w:rPr>
                <w:sz w:val="18"/>
              </w:rPr>
            </w:pPr>
          </w:p>
        </w:tc>
      </w:tr>
      <w:tr w:rsidR="0053766C" w14:paraId="15CAD90D" w14:textId="77777777">
        <w:trPr>
          <w:trHeight w:val="3276"/>
        </w:trPr>
        <w:tc>
          <w:tcPr>
            <w:tcW w:w="720" w:type="dxa"/>
            <w:shd w:val="clear" w:color="auto" w:fill="D9D9D9"/>
          </w:tcPr>
          <w:p w14:paraId="6AA83AEE" w14:textId="77777777" w:rsidR="0053766C" w:rsidRDefault="004639A6">
            <w:pPr>
              <w:pStyle w:val="TableParagraph"/>
              <w:spacing w:before="149"/>
              <w:ind w:left="57"/>
              <w:rPr>
                <w:sz w:val="20"/>
              </w:rPr>
            </w:pPr>
            <w:r>
              <w:rPr>
                <w:spacing w:val="-2"/>
                <w:sz w:val="20"/>
              </w:rPr>
              <w:t>2.1.20</w:t>
            </w:r>
          </w:p>
        </w:tc>
        <w:tc>
          <w:tcPr>
            <w:tcW w:w="2177" w:type="dxa"/>
            <w:shd w:val="clear" w:color="auto" w:fill="D9D9D9"/>
          </w:tcPr>
          <w:p w14:paraId="52E9BFA9" w14:textId="77777777" w:rsidR="0053766C" w:rsidRDefault="004639A6">
            <w:pPr>
              <w:pStyle w:val="TableParagraph"/>
              <w:spacing w:before="26"/>
              <w:ind w:left="57" w:right="43"/>
              <w:jc w:val="both"/>
              <w:rPr>
                <w:sz w:val="20"/>
              </w:rPr>
            </w:pPr>
            <w:r>
              <w:rPr>
                <w:sz w:val="20"/>
              </w:rPr>
              <w:t>20. ‘average exposure indicator’ shall mean an average level determined on the basis of measurements at urban background locations throughout the territory</w:t>
            </w:r>
            <w:r>
              <w:rPr>
                <w:spacing w:val="40"/>
                <w:sz w:val="20"/>
              </w:rPr>
              <w:t xml:space="preserve"> </w:t>
            </w:r>
            <w:r>
              <w:rPr>
                <w:sz w:val="20"/>
              </w:rPr>
              <w:t>of a Member State and which</w:t>
            </w:r>
            <w:r>
              <w:rPr>
                <w:spacing w:val="-4"/>
                <w:sz w:val="20"/>
              </w:rPr>
              <w:t xml:space="preserve"> </w:t>
            </w:r>
            <w:r>
              <w:rPr>
                <w:sz w:val="20"/>
              </w:rPr>
              <w:t>reflects</w:t>
            </w:r>
            <w:r>
              <w:rPr>
                <w:spacing w:val="-3"/>
                <w:sz w:val="20"/>
              </w:rPr>
              <w:t xml:space="preserve"> </w:t>
            </w:r>
            <w:r>
              <w:rPr>
                <w:sz w:val="20"/>
              </w:rPr>
              <w:t>population exposure. It is used to calculate the national exposure</w:t>
            </w:r>
            <w:r>
              <w:rPr>
                <w:spacing w:val="-4"/>
                <w:sz w:val="20"/>
              </w:rPr>
              <w:t xml:space="preserve"> </w:t>
            </w:r>
            <w:r>
              <w:rPr>
                <w:sz w:val="20"/>
              </w:rPr>
              <w:t>reduction</w:t>
            </w:r>
            <w:r>
              <w:rPr>
                <w:spacing w:val="-3"/>
                <w:sz w:val="20"/>
              </w:rPr>
              <w:t xml:space="preserve"> </w:t>
            </w:r>
            <w:r>
              <w:rPr>
                <w:sz w:val="20"/>
              </w:rPr>
              <w:t>target and the exposure concentration obligation;</w:t>
            </w:r>
          </w:p>
        </w:tc>
        <w:tc>
          <w:tcPr>
            <w:tcW w:w="1467" w:type="dxa"/>
          </w:tcPr>
          <w:p w14:paraId="6C6A9241" w14:textId="77777777" w:rsidR="0053766C" w:rsidRDefault="0053766C">
            <w:pPr>
              <w:pStyle w:val="TableParagraph"/>
              <w:rPr>
                <w:sz w:val="20"/>
              </w:rPr>
            </w:pPr>
          </w:p>
          <w:p w14:paraId="4F79BBFA" w14:textId="77777777" w:rsidR="0053766C" w:rsidRDefault="0053766C">
            <w:pPr>
              <w:pStyle w:val="TableParagraph"/>
              <w:rPr>
                <w:sz w:val="20"/>
              </w:rPr>
            </w:pPr>
          </w:p>
          <w:p w14:paraId="0C2D431C" w14:textId="77777777" w:rsidR="0053766C" w:rsidRDefault="0053766C">
            <w:pPr>
              <w:pStyle w:val="TableParagraph"/>
              <w:rPr>
                <w:sz w:val="20"/>
              </w:rPr>
            </w:pPr>
          </w:p>
          <w:p w14:paraId="3F74421E" w14:textId="77777777" w:rsidR="0053766C" w:rsidRDefault="0053766C">
            <w:pPr>
              <w:pStyle w:val="TableParagraph"/>
              <w:rPr>
                <w:sz w:val="20"/>
              </w:rPr>
            </w:pPr>
          </w:p>
          <w:p w14:paraId="6A195489" w14:textId="77777777" w:rsidR="0053766C" w:rsidRDefault="0053766C">
            <w:pPr>
              <w:pStyle w:val="TableParagraph"/>
              <w:rPr>
                <w:sz w:val="20"/>
              </w:rPr>
            </w:pPr>
          </w:p>
          <w:p w14:paraId="68CCEB3A" w14:textId="77777777" w:rsidR="0053766C" w:rsidRDefault="0053766C">
            <w:pPr>
              <w:pStyle w:val="TableParagraph"/>
              <w:spacing w:before="10"/>
              <w:rPr>
                <w:sz w:val="20"/>
              </w:rPr>
            </w:pPr>
          </w:p>
          <w:p w14:paraId="1868F9A6" w14:textId="77777777" w:rsidR="0053766C" w:rsidRDefault="004639A6">
            <w:pPr>
              <w:pStyle w:val="TableParagraph"/>
              <w:ind w:left="57"/>
              <w:rPr>
                <w:sz w:val="20"/>
              </w:rPr>
            </w:pPr>
            <w:r>
              <w:rPr>
                <w:spacing w:val="-5"/>
                <w:sz w:val="20"/>
              </w:rPr>
              <w:t>0.2</w:t>
            </w:r>
          </w:p>
          <w:p w14:paraId="0E3E0629" w14:textId="77777777" w:rsidR="0053766C" w:rsidRDefault="004639A6">
            <w:pPr>
              <w:pStyle w:val="TableParagraph"/>
              <w:spacing w:before="39"/>
              <w:ind w:left="57"/>
              <w:rPr>
                <w:sz w:val="20"/>
              </w:rPr>
            </w:pPr>
            <w:r>
              <w:rPr>
                <w:spacing w:val="-2"/>
                <w:sz w:val="20"/>
              </w:rPr>
              <w:t>4.1.20</w:t>
            </w:r>
          </w:p>
        </w:tc>
        <w:tc>
          <w:tcPr>
            <w:tcW w:w="3908" w:type="dxa"/>
          </w:tcPr>
          <w:p w14:paraId="7C7F16DA" w14:textId="77777777" w:rsidR="0053766C" w:rsidRDefault="0053766C">
            <w:pPr>
              <w:pStyle w:val="TableParagraph"/>
              <w:rPr>
                <w:sz w:val="20"/>
              </w:rPr>
            </w:pPr>
          </w:p>
          <w:p w14:paraId="329C9FBC" w14:textId="77777777" w:rsidR="0053766C" w:rsidRDefault="0053766C">
            <w:pPr>
              <w:pStyle w:val="TableParagraph"/>
              <w:spacing w:before="143"/>
              <w:rPr>
                <w:sz w:val="20"/>
              </w:rPr>
            </w:pPr>
          </w:p>
          <w:p w14:paraId="3DA8B08F" w14:textId="77777777" w:rsidR="0053766C" w:rsidRDefault="004639A6">
            <w:pPr>
              <w:pStyle w:val="TableParagraph"/>
              <w:ind w:left="55" w:right="47"/>
              <w:jc w:val="both"/>
              <w:rPr>
                <w:sz w:val="20"/>
              </w:rPr>
            </w:pPr>
            <w:r>
              <w:rPr>
                <w:sz w:val="20"/>
              </w:rPr>
              <w:t>20) просечни индикатор изложености (</w:t>
            </w:r>
            <w:r>
              <w:rPr>
                <w:i/>
                <w:sz w:val="20"/>
              </w:rPr>
              <w:t>average exposure indicator</w:t>
            </w:r>
            <w:r>
              <w:rPr>
                <w:i/>
                <w:spacing w:val="-8"/>
                <w:sz w:val="20"/>
              </w:rPr>
              <w:t xml:space="preserve"> </w:t>
            </w:r>
            <w:r>
              <w:rPr>
                <w:sz w:val="20"/>
              </w:rPr>
              <w:t>AEI) је просечан ниво одређен на бази мерења на основним урбаним локацијама на територији Републике Србије и који одражава изложеност становништва а користи се за прорачун националног циља за смањење изложености и обавеза по основу изложености одређеној концентрацији;**</w:t>
            </w:r>
          </w:p>
        </w:tc>
        <w:tc>
          <w:tcPr>
            <w:tcW w:w="846" w:type="dxa"/>
          </w:tcPr>
          <w:p w14:paraId="0B8A3FCF" w14:textId="77777777" w:rsidR="0053766C" w:rsidRDefault="0053766C">
            <w:pPr>
              <w:pStyle w:val="TableParagraph"/>
              <w:rPr>
                <w:sz w:val="20"/>
              </w:rPr>
            </w:pPr>
          </w:p>
          <w:p w14:paraId="51BEA437" w14:textId="77777777" w:rsidR="0053766C" w:rsidRDefault="0053766C">
            <w:pPr>
              <w:pStyle w:val="TableParagraph"/>
              <w:rPr>
                <w:sz w:val="20"/>
              </w:rPr>
            </w:pPr>
          </w:p>
          <w:p w14:paraId="19AEBEC7" w14:textId="77777777" w:rsidR="0053766C" w:rsidRDefault="0053766C">
            <w:pPr>
              <w:pStyle w:val="TableParagraph"/>
              <w:rPr>
                <w:sz w:val="20"/>
              </w:rPr>
            </w:pPr>
          </w:p>
          <w:p w14:paraId="5FD9A83D" w14:textId="77777777" w:rsidR="0053766C" w:rsidRDefault="0053766C">
            <w:pPr>
              <w:pStyle w:val="TableParagraph"/>
              <w:rPr>
                <w:sz w:val="20"/>
              </w:rPr>
            </w:pPr>
          </w:p>
          <w:p w14:paraId="3C182518" w14:textId="77777777" w:rsidR="0053766C" w:rsidRDefault="0053766C">
            <w:pPr>
              <w:pStyle w:val="TableParagraph"/>
              <w:rPr>
                <w:sz w:val="20"/>
              </w:rPr>
            </w:pPr>
          </w:p>
          <w:p w14:paraId="0553EA01" w14:textId="77777777" w:rsidR="0053766C" w:rsidRDefault="0053766C">
            <w:pPr>
              <w:pStyle w:val="TableParagraph"/>
              <w:spacing w:before="142"/>
              <w:rPr>
                <w:sz w:val="20"/>
              </w:rPr>
            </w:pPr>
          </w:p>
          <w:p w14:paraId="7F44EB7F" w14:textId="77777777" w:rsidR="0053766C" w:rsidRDefault="004639A6">
            <w:pPr>
              <w:pStyle w:val="TableParagraph"/>
              <w:ind w:left="57"/>
              <w:rPr>
                <w:sz w:val="20"/>
              </w:rPr>
            </w:pPr>
            <w:r>
              <w:rPr>
                <w:spacing w:val="-5"/>
                <w:sz w:val="20"/>
              </w:rPr>
              <w:t>ПУ</w:t>
            </w:r>
          </w:p>
        </w:tc>
        <w:tc>
          <w:tcPr>
            <w:tcW w:w="1311" w:type="dxa"/>
          </w:tcPr>
          <w:p w14:paraId="120B5DC0" w14:textId="77777777" w:rsidR="0053766C" w:rsidRDefault="0053766C">
            <w:pPr>
              <w:pStyle w:val="TableParagraph"/>
              <w:rPr>
                <w:sz w:val="18"/>
              </w:rPr>
            </w:pPr>
          </w:p>
        </w:tc>
        <w:tc>
          <w:tcPr>
            <w:tcW w:w="1208" w:type="dxa"/>
          </w:tcPr>
          <w:p w14:paraId="591856E8" w14:textId="77777777" w:rsidR="0053766C" w:rsidRDefault="0053766C">
            <w:pPr>
              <w:pStyle w:val="TableParagraph"/>
              <w:rPr>
                <w:sz w:val="18"/>
              </w:rPr>
            </w:pPr>
          </w:p>
        </w:tc>
      </w:tr>
      <w:tr w:rsidR="0053766C" w14:paraId="5399F74A" w14:textId="77777777">
        <w:trPr>
          <w:trHeight w:val="2356"/>
        </w:trPr>
        <w:tc>
          <w:tcPr>
            <w:tcW w:w="720" w:type="dxa"/>
            <w:shd w:val="clear" w:color="auto" w:fill="D9D9D9"/>
          </w:tcPr>
          <w:p w14:paraId="21F5883D" w14:textId="77777777" w:rsidR="0053766C" w:rsidRDefault="004639A6">
            <w:pPr>
              <w:pStyle w:val="TableParagraph"/>
              <w:spacing w:before="149"/>
              <w:ind w:left="57"/>
              <w:rPr>
                <w:sz w:val="20"/>
              </w:rPr>
            </w:pPr>
            <w:r>
              <w:rPr>
                <w:spacing w:val="-2"/>
                <w:sz w:val="20"/>
              </w:rPr>
              <w:t>2.1.21</w:t>
            </w:r>
          </w:p>
        </w:tc>
        <w:tc>
          <w:tcPr>
            <w:tcW w:w="2177" w:type="dxa"/>
            <w:shd w:val="clear" w:color="auto" w:fill="D9D9D9"/>
          </w:tcPr>
          <w:p w14:paraId="63784EB2" w14:textId="77777777" w:rsidR="0053766C" w:rsidRDefault="004639A6">
            <w:pPr>
              <w:pStyle w:val="TableParagraph"/>
              <w:tabs>
                <w:tab w:val="left" w:pos="459"/>
                <w:tab w:val="left" w:pos="905"/>
                <w:tab w:val="left" w:pos="1400"/>
                <w:tab w:val="left" w:pos="1505"/>
                <w:tab w:val="left" w:pos="1874"/>
              </w:tabs>
              <w:spacing w:before="26"/>
              <w:ind w:left="57" w:right="43"/>
              <w:rPr>
                <w:sz w:val="20"/>
              </w:rPr>
            </w:pPr>
            <w:r>
              <w:rPr>
                <w:spacing w:val="-2"/>
                <w:sz w:val="20"/>
              </w:rPr>
              <w:t xml:space="preserve">21.‘exposure </w:t>
            </w:r>
            <w:r>
              <w:rPr>
                <w:sz w:val="20"/>
              </w:rPr>
              <w:t>concentration</w:t>
            </w:r>
            <w:r>
              <w:rPr>
                <w:spacing w:val="13"/>
                <w:sz w:val="20"/>
              </w:rPr>
              <w:t xml:space="preserve"> </w:t>
            </w:r>
            <w:r>
              <w:rPr>
                <w:sz w:val="20"/>
              </w:rPr>
              <w:t>obligation’ shall</w:t>
            </w:r>
            <w:r>
              <w:rPr>
                <w:spacing w:val="31"/>
                <w:sz w:val="20"/>
              </w:rPr>
              <w:t xml:space="preserve"> </w:t>
            </w:r>
            <w:r>
              <w:rPr>
                <w:sz w:val="20"/>
              </w:rPr>
              <w:t>mean</w:t>
            </w:r>
            <w:r>
              <w:rPr>
                <w:spacing w:val="32"/>
                <w:sz w:val="20"/>
              </w:rPr>
              <w:t xml:space="preserve"> </w:t>
            </w:r>
            <w:r>
              <w:rPr>
                <w:sz w:val="20"/>
              </w:rPr>
              <w:t>a</w:t>
            </w:r>
            <w:r>
              <w:rPr>
                <w:spacing w:val="31"/>
                <w:sz w:val="20"/>
              </w:rPr>
              <w:t xml:space="preserve"> </w:t>
            </w:r>
            <w:r>
              <w:rPr>
                <w:sz w:val="20"/>
              </w:rPr>
              <w:t>level</w:t>
            </w:r>
            <w:r>
              <w:rPr>
                <w:spacing w:val="31"/>
                <w:sz w:val="20"/>
              </w:rPr>
              <w:t xml:space="preserve"> </w:t>
            </w:r>
            <w:r>
              <w:rPr>
                <w:sz w:val="20"/>
              </w:rPr>
              <w:t xml:space="preserve">fixed </w:t>
            </w:r>
            <w:r>
              <w:rPr>
                <w:spacing w:val="-6"/>
                <w:sz w:val="20"/>
              </w:rPr>
              <w:t>on</w:t>
            </w:r>
            <w:r>
              <w:rPr>
                <w:sz w:val="20"/>
              </w:rPr>
              <w:tab/>
            </w:r>
            <w:r>
              <w:rPr>
                <w:spacing w:val="-4"/>
                <w:sz w:val="20"/>
              </w:rPr>
              <w:t>the</w:t>
            </w:r>
            <w:r>
              <w:rPr>
                <w:sz w:val="20"/>
              </w:rPr>
              <w:tab/>
            </w:r>
            <w:r>
              <w:rPr>
                <w:spacing w:val="-2"/>
                <w:sz w:val="20"/>
              </w:rPr>
              <w:t>basis</w:t>
            </w:r>
            <w:r>
              <w:rPr>
                <w:sz w:val="20"/>
              </w:rPr>
              <w:tab/>
            </w:r>
            <w:r>
              <w:rPr>
                <w:sz w:val="20"/>
              </w:rPr>
              <w:tab/>
            </w:r>
            <w:r>
              <w:rPr>
                <w:spacing w:val="-6"/>
                <w:sz w:val="20"/>
              </w:rPr>
              <w:t>of</w:t>
            </w:r>
            <w:r>
              <w:rPr>
                <w:sz w:val="20"/>
              </w:rPr>
              <w:tab/>
            </w:r>
            <w:r>
              <w:rPr>
                <w:spacing w:val="-4"/>
                <w:sz w:val="20"/>
              </w:rPr>
              <w:t xml:space="preserve">the </w:t>
            </w:r>
            <w:r>
              <w:rPr>
                <w:spacing w:val="-2"/>
                <w:sz w:val="20"/>
              </w:rPr>
              <w:t>average</w:t>
            </w:r>
            <w:r>
              <w:rPr>
                <w:sz w:val="20"/>
              </w:rPr>
              <w:tab/>
            </w:r>
            <w:r>
              <w:rPr>
                <w:sz w:val="20"/>
              </w:rPr>
              <w:tab/>
            </w:r>
            <w:r>
              <w:rPr>
                <w:spacing w:val="-2"/>
                <w:sz w:val="20"/>
              </w:rPr>
              <w:t xml:space="preserve">exposure </w:t>
            </w:r>
            <w:r>
              <w:rPr>
                <w:sz w:val="20"/>
              </w:rPr>
              <w:t>indicator with the aim of reducing</w:t>
            </w:r>
            <w:r>
              <w:rPr>
                <w:spacing w:val="29"/>
                <w:sz w:val="20"/>
              </w:rPr>
              <w:t xml:space="preserve"> </w:t>
            </w:r>
            <w:r>
              <w:rPr>
                <w:sz w:val="20"/>
              </w:rPr>
              <w:t>harmful</w:t>
            </w:r>
            <w:r>
              <w:rPr>
                <w:spacing w:val="31"/>
                <w:sz w:val="20"/>
              </w:rPr>
              <w:t xml:space="preserve"> </w:t>
            </w:r>
            <w:r>
              <w:rPr>
                <w:sz w:val="20"/>
              </w:rPr>
              <w:t>effects on</w:t>
            </w:r>
            <w:r>
              <w:rPr>
                <w:spacing w:val="40"/>
                <w:sz w:val="20"/>
              </w:rPr>
              <w:t xml:space="preserve"> </w:t>
            </w:r>
            <w:r>
              <w:rPr>
                <w:sz w:val="20"/>
              </w:rPr>
              <w:t>human</w:t>
            </w:r>
            <w:r>
              <w:rPr>
                <w:spacing w:val="40"/>
                <w:sz w:val="20"/>
              </w:rPr>
              <w:t xml:space="preserve"> </w:t>
            </w:r>
            <w:r>
              <w:rPr>
                <w:sz w:val="20"/>
              </w:rPr>
              <w:t>health,</w:t>
            </w:r>
            <w:r>
              <w:rPr>
                <w:spacing w:val="40"/>
                <w:sz w:val="20"/>
              </w:rPr>
              <w:t xml:space="preserve"> </w:t>
            </w:r>
            <w:r>
              <w:rPr>
                <w:sz w:val="20"/>
              </w:rPr>
              <w:t>to</w:t>
            </w:r>
            <w:r>
              <w:rPr>
                <w:spacing w:val="49"/>
                <w:sz w:val="20"/>
              </w:rPr>
              <w:t xml:space="preserve"> </w:t>
            </w:r>
            <w:r>
              <w:rPr>
                <w:sz w:val="20"/>
              </w:rPr>
              <w:t>be attained</w:t>
            </w:r>
            <w:r>
              <w:rPr>
                <w:spacing w:val="80"/>
                <w:sz w:val="20"/>
              </w:rPr>
              <w:t xml:space="preserve"> </w:t>
            </w:r>
            <w:r>
              <w:rPr>
                <w:sz w:val="20"/>
              </w:rPr>
              <w:t>over</w:t>
            </w:r>
            <w:r>
              <w:rPr>
                <w:spacing w:val="80"/>
                <w:sz w:val="20"/>
              </w:rPr>
              <w:t xml:space="preserve"> </w:t>
            </w:r>
            <w:r>
              <w:rPr>
                <w:sz w:val="20"/>
              </w:rPr>
              <w:t>a</w:t>
            </w:r>
            <w:r>
              <w:rPr>
                <w:spacing w:val="118"/>
                <w:sz w:val="20"/>
              </w:rPr>
              <w:t xml:space="preserve"> </w:t>
            </w:r>
            <w:r>
              <w:rPr>
                <w:sz w:val="20"/>
              </w:rPr>
              <w:t xml:space="preserve">given </w:t>
            </w:r>
            <w:r>
              <w:rPr>
                <w:spacing w:val="-2"/>
                <w:sz w:val="20"/>
              </w:rPr>
              <w:t>period;</w:t>
            </w:r>
          </w:p>
        </w:tc>
        <w:tc>
          <w:tcPr>
            <w:tcW w:w="1467" w:type="dxa"/>
          </w:tcPr>
          <w:p w14:paraId="196FE7E5" w14:textId="77777777" w:rsidR="0053766C" w:rsidRDefault="0053766C">
            <w:pPr>
              <w:pStyle w:val="TableParagraph"/>
              <w:rPr>
                <w:sz w:val="20"/>
              </w:rPr>
            </w:pPr>
          </w:p>
          <w:p w14:paraId="751FFEE0" w14:textId="77777777" w:rsidR="0053766C" w:rsidRDefault="0053766C">
            <w:pPr>
              <w:pStyle w:val="TableParagraph"/>
              <w:rPr>
                <w:sz w:val="20"/>
              </w:rPr>
            </w:pPr>
          </w:p>
          <w:p w14:paraId="6781CA8A" w14:textId="77777777" w:rsidR="0053766C" w:rsidRDefault="0053766C">
            <w:pPr>
              <w:pStyle w:val="TableParagraph"/>
              <w:rPr>
                <w:sz w:val="20"/>
              </w:rPr>
            </w:pPr>
          </w:p>
          <w:p w14:paraId="7943F103" w14:textId="77777777" w:rsidR="0053766C" w:rsidRDefault="0053766C">
            <w:pPr>
              <w:pStyle w:val="TableParagraph"/>
              <w:spacing w:before="9"/>
              <w:rPr>
                <w:sz w:val="20"/>
              </w:rPr>
            </w:pPr>
          </w:p>
          <w:p w14:paraId="3E81FAF9" w14:textId="77777777" w:rsidR="0053766C" w:rsidRDefault="004639A6">
            <w:pPr>
              <w:pStyle w:val="TableParagraph"/>
              <w:ind w:left="57"/>
              <w:rPr>
                <w:sz w:val="20"/>
              </w:rPr>
            </w:pPr>
            <w:r>
              <w:rPr>
                <w:spacing w:val="-5"/>
                <w:sz w:val="20"/>
              </w:rPr>
              <w:t>0.2</w:t>
            </w:r>
          </w:p>
          <w:p w14:paraId="1B85F81A" w14:textId="77777777" w:rsidR="0053766C" w:rsidRDefault="004639A6">
            <w:pPr>
              <w:pStyle w:val="TableParagraph"/>
              <w:spacing w:before="39"/>
              <w:ind w:left="57"/>
              <w:rPr>
                <w:sz w:val="20"/>
              </w:rPr>
            </w:pPr>
            <w:r>
              <w:rPr>
                <w:spacing w:val="-2"/>
                <w:sz w:val="20"/>
              </w:rPr>
              <w:t>4.1.21</w:t>
            </w:r>
          </w:p>
        </w:tc>
        <w:tc>
          <w:tcPr>
            <w:tcW w:w="3908" w:type="dxa"/>
          </w:tcPr>
          <w:p w14:paraId="7D8BC885" w14:textId="77777777" w:rsidR="0053766C" w:rsidRDefault="0053766C">
            <w:pPr>
              <w:pStyle w:val="TableParagraph"/>
              <w:rPr>
                <w:sz w:val="20"/>
              </w:rPr>
            </w:pPr>
          </w:p>
          <w:p w14:paraId="769896AA" w14:textId="77777777" w:rsidR="0053766C" w:rsidRDefault="0053766C">
            <w:pPr>
              <w:pStyle w:val="TableParagraph"/>
              <w:spacing w:before="27"/>
              <w:rPr>
                <w:sz w:val="20"/>
              </w:rPr>
            </w:pPr>
          </w:p>
          <w:p w14:paraId="56D8FDCE" w14:textId="77777777" w:rsidR="0053766C" w:rsidRDefault="004639A6">
            <w:pPr>
              <w:pStyle w:val="TableParagraph"/>
              <w:ind w:left="55" w:right="49"/>
              <w:jc w:val="both"/>
              <w:rPr>
                <w:sz w:val="20"/>
              </w:rPr>
            </w:pPr>
            <w:r>
              <w:rPr>
                <w:sz w:val="20"/>
              </w:rPr>
              <w:t>21) обавеза по основу изложености одређеној</w:t>
            </w:r>
            <w:r>
              <w:rPr>
                <w:spacing w:val="-4"/>
                <w:sz w:val="20"/>
              </w:rPr>
              <w:t xml:space="preserve"> </w:t>
            </w:r>
            <w:r>
              <w:rPr>
                <w:sz w:val="20"/>
              </w:rPr>
              <w:t>концентрацији</w:t>
            </w:r>
            <w:r>
              <w:rPr>
                <w:spacing w:val="-5"/>
                <w:sz w:val="20"/>
              </w:rPr>
              <w:t xml:space="preserve"> </w:t>
            </w:r>
            <w:r>
              <w:rPr>
                <w:sz w:val="20"/>
              </w:rPr>
              <w:t>је</w:t>
            </w:r>
            <w:r>
              <w:rPr>
                <w:spacing w:val="-2"/>
                <w:sz w:val="20"/>
              </w:rPr>
              <w:t xml:space="preserve"> </w:t>
            </w:r>
            <w:r>
              <w:rPr>
                <w:sz w:val="20"/>
              </w:rPr>
              <w:t>ниво</w:t>
            </w:r>
            <w:r>
              <w:rPr>
                <w:spacing w:val="-4"/>
                <w:sz w:val="20"/>
              </w:rPr>
              <w:t xml:space="preserve"> </w:t>
            </w:r>
            <w:r>
              <w:rPr>
                <w:sz w:val="20"/>
              </w:rPr>
              <w:t>утврђен</w:t>
            </w:r>
            <w:r>
              <w:rPr>
                <w:spacing w:val="-5"/>
                <w:sz w:val="20"/>
              </w:rPr>
              <w:t xml:space="preserve"> </w:t>
            </w:r>
            <w:r>
              <w:rPr>
                <w:sz w:val="20"/>
              </w:rPr>
              <w:t>на основу индикатора просечне изложености, са циљем смањења штетних ефеката по здравље људи, који треба да буду достигнути у датом периоду;</w:t>
            </w:r>
          </w:p>
        </w:tc>
        <w:tc>
          <w:tcPr>
            <w:tcW w:w="846" w:type="dxa"/>
          </w:tcPr>
          <w:p w14:paraId="5D8DA006" w14:textId="77777777" w:rsidR="0053766C" w:rsidRDefault="0053766C">
            <w:pPr>
              <w:pStyle w:val="TableParagraph"/>
              <w:rPr>
                <w:sz w:val="20"/>
              </w:rPr>
            </w:pPr>
          </w:p>
          <w:p w14:paraId="1D40FE5E" w14:textId="77777777" w:rsidR="0053766C" w:rsidRDefault="0053766C">
            <w:pPr>
              <w:pStyle w:val="TableParagraph"/>
              <w:rPr>
                <w:sz w:val="20"/>
              </w:rPr>
            </w:pPr>
          </w:p>
          <w:p w14:paraId="616B1D1C" w14:textId="77777777" w:rsidR="0053766C" w:rsidRDefault="0053766C">
            <w:pPr>
              <w:pStyle w:val="TableParagraph"/>
              <w:rPr>
                <w:sz w:val="20"/>
              </w:rPr>
            </w:pPr>
          </w:p>
          <w:p w14:paraId="6548A784" w14:textId="77777777" w:rsidR="0053766C" w:rsidRDefault="0053766C">
            <w:pPr>
              <w:pStyle w:val="TableParagraph"/>
              <w:spacing w:before="143"/>
              <w:rPr>
                <w:sz w:val="20"/>
              </w:rPr>
            </w:pPr>
          </w:p>
          <w:p w14:paraId="2F4F65D2" w14:textId="77777777" w:rsidR="0053766C" w:rsidRDefault="004639A6">
            <w:pPr>
              <w:pStyle w:val="TableParagraph"/>
              <w:ind w:left="57"/>
              <w:rPr>
                <w:sz w:val="20"/>
              </w:rPr>
            </w:pPr>
            <w:r>
              <w:rPr>
                <w:spacing w:val="-5"/>
                <w:sz w:val="20"/>
              </w:rPr>
              <w:t>ПУ</w:t>
            </w:r>
          </w:p>
        </w:tc>
        <w:tc>
          <w:tcPr>
            <w:tcW w:w="1311" w:type="dxa"/>
          </w:tcPr>
          <w:p w14:paraId="1401EE3A" w14:textId="77777777" w:rsidR="0053766C" w:rsidRDefault="0053766C">
            <w:pPr>
              <w:pStyle w:val="TableParagraph"/>
              <w:rPr>
                <w:sz w:val="18"/>
              </w:rPr>
            </w:pPr>
          </w:p>
        </w:tc>
        <w:tc>
          <w:tcPr>
            <w:tcW w:w="1208" w:type="dxa"/>
          </w:tcPr>
          <w:p w14:paraId="291CDEBE" w14:textId="77777777" w:rsidR="0053766C" w:rsidRDefault="0053766C">
            <w:pPr>
              <w:pStyle w:val="TableParagraph"/>
              <w:rPr>
                <w:sz w:val="18"/>
              </w:rPr>
            </w:pPr>
          </w:p>
        </w:tc>
      </w:tr>
      <w:tr w:rsidR="0053766C" w14:paraId="5632BEEB" w14:textId="77777777">
        <w:trPr>
          <w:trHeight w:val="2815"/>
        </w:trPr>
        <w:tc>
          <w:tcPr>
            <w:tcW w:w="720" w:type="dxa"/>
            <w:shd w:val="clear" w:color="auto" w:fill="D9D9D9"/>
          </w:tcPr>
          <w:p w14:paraId="54B0AAAC" w14:textId="77777777" w:rsidR="0053766C" w:rsidRDefault="004639A6">
            <w:pPr>
              <w:pStyle w:val="TableParagraph"/>
              <w:spacing w:before="146"/>
              <w:ind w:left="57"/>
              <w:rPr>
                <w:sz w:val="20"/>
              </w:rPr>
            </w:pPr>
            <w:r>
              <w:rPr>
                <w:spacing w:val="-2"/>
                <w:sz w:val="20"/>
              </w:rPr>
              <w:t>2.1.22</w:t>
            </w:r>
          </w:p>
        </w:tc>
        <w:tc>
          <w:tcPr>
            <w:tcW w:w="2177" w:type="dxa"/>
            <w:shd w:val="clear" w:color="auto" w:fill="D9D9D9"/>
          </w:tcPr>
          <w:p w14:paraId="18906BB1" w14:textId="77777777" w:rsidR="0053766C" w:rsidRDefault="004639A6">
            <w:pPr>
              <w:pStyle w:val="TableParagraph"/>
              <w:spacing w:before="26"/>
              <w:ind w:left="57" w:right="42"/>
              <w:jc w:val="both"/>
              <w:rPr>
                <w:sz w:val="20"/>
              </w:rPr>
            </w:pPr>
            <w:r>
              <w:rPr>
                <w:sz w:val="20"/>
              </w:rPr>
              <w:t>22. ‘national exposure reduction target’ shall mean a percentage reduction of the average exposure of the population of a Member State</w:t>
            </w:r>
            <w:r>
              <w:rPr>
                <w:spacing w:val="-5"/>
                <w:sz w:val="20"/>
              </w:rPr>
              <w:t xml:space="preserve"> </w:t>
            </w:r>
            <w:r>
              <w:rPr>
                <w:sz w:val="20"/>
              </w:rPr>
              <w:t>set</w:t>
            </w:r>
            <w:r>
              <w:rPr>
                <w:spacing w:val="-4"/>
                <w:sz w:val="20"/>
              </w:rPr>
              <w:t xml:space="preserve"> </w:t>
            </w:r>
            <w:r>
              <w:rPr>
                <w:sz w:val="20"/>
              </w:rPr>
              <w:t>for</w:t>
            </w:r>
            <w:r>
              <w:rPr>
                <w:spacing w:val="-4"/>
                <w:sz w:val="20"/>
              </w:rPr>
              <w:t xml:space="preserve"> </w:t>
            </w:r>
            <w:r>
              <w:rPr>
                <w:sz w:val="20"/>
              </w:rPr>
              <w:t>the</w:t>
            </w:r>
            <w:r>
              <w:rPr>
                <w:spacing w:val="-4"/>
                <w:sz w:val="20"/>
              </w:rPr>
              <w:t xml:space="preserve"> </w:t>
            </w:r>
            <w:r>
              <w:rPr>
                <w:sz w:val="20"/>
              </w:rPr>
              <w:t>reference year with the aim of reducing harmful effects on human health, to be attained where possible over a given period;</w:t>
            </w:r>
          </w:p>
        </w:tc>
        <w:tc>
          <w:tcPr>
            <w:tcW w:w="1467" w:type="dxa"/>
          </w:tcPr>
          <w:p w14:paraId="77802BA8" w14:textId="77777777" w:rsidR="0053766C" w:rsidRDefault="0053766C">
            <w:pPr>
              <w:pStyle w:val="TableParagraph"/>
              <w:rPr>
                <w:sz w:val="20"/>
              </w:rPr>
            </w:pPr>
          </w:p>
          <w:p w14:paraId="0B17BB61" w14:textId="77777777" w:rsidR="0053766C" w:rsidRDefault="0053766C">
            <w:pPr>
              <w:pStyle w:val="TableParagraph"/>
              <w:rPr>
                <w:sz w:val="20"/>
              </w:rPr>
            </w:pPr>
          </w:p>
          <w:p w14:paraId="287C28B8" w14:textId="77777777" w:rsidR="0053766C" w:rsidRDefault="0053766C">
            <w:pPr>
              <w:pStyle w:val="TableParagraph"/>
              <w:rPr>
                <w:sz w:val="20"/>
              </w:rPr>
            </w:pPr>
          </w:p>
          <w:p w14:paraId="3E32E253" w14:textId="77777777" w:rsidR="0053766C" w:rsidRDefault="0053766C">
            <w:pPr>
              <w:pStyle w:val="TableParagraph"/>
              <w:rPr>
                <w:sz w:val="20"/>
              </w:rPr>
            </w:pPr>
          </w:p>
          <w:p w14:paraId="41216EEE" w14:textId="77777777" w:rsidR="0053766C" w:rsidRDefault="0053766C">
            <w:pPr>
              <w:pStyle w:val="TableParagraph"/>
              <w:spacing w:before="9"/>
              <w:rPr>
                <w:sz w:val="20"/>
              </w:rPr>
            </w:pPr>
          </w:p>
          <w:p w14:paraId="3AA98610" w14:textId="77777777" w:rsidR="0053766C" w:rsidRDefault="004639A6">
            <w:pPr>
              <w:pStyle w:val="TableParagraph"/>
              <w:ind w:left="57"/>
              <w:rPr>
                <w:sz w:val="20"/>
              </w:rPr>
            </w:pPr>
            <w:r>
              <w:rPr>
                <w:spacing w:val="-5"/>
                <w:sz w:val="20"/>
              </w:rPr>
              <w:t>0.2</w:t>
            </w:r>
          </w:p>
          <w:p w14:paraId="1488F958" w14:textId="77777777" w:rsidR="0053766C" w:rsidRDefault="004639A6">
            <w:pPr>
              <w:pStyle w:val="TableParagraph"/>
              <w:spacing w:before="39"/>
              <w:ind w:left="57"/>
              <w:rPr>
                <w:sz w:val="20"/>
              </w:rPr>
            </w:pPr>
            <w:r>
              <w:rPr>
                <w:spacing w:val="-2"/>
                <w:sz w:val="20"/>
              </w:rPr>
              <w:t>4.1.22</w:t>
            </w:r>
          </w:p>
        </w:tc>
        <w:tc>
          <w:tcPr>
            <w:tcW w:w="3908" w:type="dxa"/>
          </w:tcPr>
          <w:p w14:paraId="65D25D2A" w14:textId="77777777" w:rsidR="0053766C" w:rsidRDefault="0053766C">
            <w:pPr>
              <w:pStyle w:val="TableParagraph"/>
              <w:rPr>
                <w:sz w:val="20"/>
              </w:rPr>
            </w:pPr>
          </w:p>
          <w:p w14:paraId="524CF6F0" w14:textId="77777777" w:rsidR="0053766C" w:rsidRDefault="0053766C">
            <w:pPr>
              <w:pStyle w:val="TableParagraph"/>
              <w:spacing w:before="142"/>
              <w:rPr>
                <w:sz w:val="20"/>
              </w:rPr>
            </w:pPr>
          </w:p>
          <w:p w14:paraId="6DAA377E" w14:textId="77777777" w:rsidR="0053766C" w:rsidRDefault="004639A6">
            <w:pPr>
              <w:pStyle w:val="TableParagraph"/>
              <w:ind w:left="55" w:right="50"/>
              <w:jc w:val="both"/>
              <w:rPr>
                <w:sz w:val="20"/>
              </w:rPr>
            </w:pPr>
            <w:r>
              <w:rPr>
                <w:sz w:val="20"/>
              </w:rPr>
              <w:t>22) национални циљ за смањење изложености</w:t>
            </w:r>
            <w:r>
              <w:rPr>
                <w:spacing w:val="-9"/>
                <w:sz w:val="20"/>
              </w:rPr>
              <w:t xml:space="preserve"> </w:t>
            </w:r>
            <w:r>
              <w:rPr>
                <w:sz w:val="20"/>
              </w:rPr>
              <w:t>је</w:t>
            </w:r>
            <w:r>
              <w:rPr>
                <w:spacing w:val="-8"/>
                <w:sz w:val="20"/>
              </w:rPr>
              <w:t xml:space="preserve"> </w:t>
            </w:r>
            <w:r>
              <w:rPr>
                <w:sz w:val="20"/>
              </w:rPr>
              <w:t>проценат</w:t>
            </w:r>
            <w:r>
              <w:rPr>
                <w:spacing w:val="-9"/>
                <w:sz w:val="20"/>
              </w:rPr>
              <w:t xml:space="preserve"> </w:t>
            </w:r>
            <w:r>
              <w:rPr>
                <w:sz w:val="20"/>
              </w:rPr>
              <w:t>смањења</w:t>
            </w:r>
            <w:r>
              <w:rPr>
                <w:spacing w:val="-8"/>
                <w:sz w:val="20"/>
              </w:rPr>
              <w:t xml:space="preserve"> </w:t>
            </w:r>
            <w:r>
              <w:rPr>
                <w:sz w:val="20"/>
              </w:rPr>
              <w:t>просечне изложености становништва у Републици Србији установљен за референтну годину, са циљем смањења штетних ефеката по здравље људи, који ће се уколико је могуће достићи у одређеном периоду;</w:t>
            </w:r>
          </w:p>
        </w:tc>
        <w:tc>
          <w:tcPr>
            <w:tcW w:w="846" w:type="dxa"/>
          </w:tcPr>
          <w:p w14:paraId="361FC29A" w14:textId="77777777" w:rsidR="0053766C" w:rsidRDefault="0053766C">
            <w:pPr>
              <w:pStyle w:val="TableParagraph"/>
              <w:rPr>
                <w:sz w:val="20"/>
              </w:rPr>
            </w:pPr>
          </w:p>
          <w:p w14:paraId="7B796216" w14:textId="77777777" w:rsidR="0053766C" w:rsidRDefault="0053766C">
            <w:pPr>
              <w:pStyle w:val="TableParagraph"/>
              <w:rPr>
                <w:sz w:val="20"/>
              </w:rPr>
            </w:pPr>
          </w:p>
          <w:p w14:paraId="7AB4E584" w14:textId="77777777" w:rsidR="0053766C" w:rsidRDefault="0053766C">
            <w:pPr>
              <w:pStyle w:val="TableParagraph"/>
              <w:rPr>
                <w:sz w:val="20"/>
              </w:rPr>
            </w:pPr>
          </w:p>
          <w:p w14:paraId="08D5FF27" w14:textId="77777777" w:rsidR="0053766C" w:rsidRDefault="0053766C">
            <w:pPr>
              <w:pStyle w:val="TableParagraph"/>
              <w:rPr>
                <w:sz w:val="20"/>
              </w:rPr>
            </w:pPr>
          </w:p>
          <w:p w14:paraId="14AA3AEF" w14:textId="77777777" w:rsidR="0053766C" w:rsidRDefault="0053766C">
            <w:pPr>
              <w:pStyle w:val="TableParagraph"/>
              <w:spacing w:before="141"/>
              <w:rPr>
                <w:sz w:val="20"/>
              </w:rPr>
            </w:pPr>
          </w:p>
          <w:p w14:paraId="61A3AC67" w14:textId="77777777" w:rsidR="0053766C" w:rsidRDefault="004639A6">
            <w:pPr>
              <w:pStyle w:val="TableParagraph"/>
              <w:ind w:left="57"/>
              <w:rPr>
                <w:sz w:val="20"/>
              </w:rPr>
            </w:pPr>
            <w:r>
              <w:rPr>
                <w:spacing w:val="-5"/>
                <w:sz w:val="20"/>
              </w:rPr>
              <w:t>ПУ</w:t>
            </w:r>
          </w:p>
        </w:tc>
        <w:tc>
          <w:tcPr>
            <w:tcW w:w="1311" w:type="dxa"/>
          </w:tcPr>
          <w:p w14:paraId="5F19D37E" w14:textId="77777777" w:rsidR="0053766C" w:rsidRDefault="0053766C">
            <w:pPr>
              <w:pStyle w:val="TableParagraph"/>
              <w:rPr>
                <w:sz w:val="18"/>
              </w:rPr>
            </w:pPr>
          </w:p>
        </w:tc>
        <w:tc>
          <w:tcPr>
            <w:tcW w:w="1208" w:type="dxa"/>
          </w:tcPr>
          <w:p w14:paraId="7CD36E13" w14:textId="77777777" w:rsidR="0053766C" w:rsidRDefault="0053766C">
            <w:pPr>
              <w:pStyle w:val="TableParagraph"/>
              <w:rPr>
                <w:sz w:val="18"/>
              </w:rPr>
            </w:pPr>
          </w:p>
        </w:tc>
      </w:tr>
      <w:tr w:rsidR="0053766C" w14:paraId="6D229795" w14:textId="77777777">
        <w:trPr>
          <w:trHeight w:val="1895"/>
        </w:trPr>
        <w:tc>
          <w:tcPr>
            <w:tcW w:w="720" w:type="dxa"/>
            <w:shd w:val="clear" w:color="auto" w:fill="D9D9D9"/>
          </w:tcPr>
          <w:p w14:paraId="73D32C7D" w14:textId="77777777" w:rsidR="0053766C" w:rsidRDefault="004639A6">
            <w:pPr>
              <w:pStyle w:val="TableParagraph"/>
              <w:spacing w:before="149"/>
              <w:ind w:left="57"/>
              <w:rPr>
                <w:sz w:val="20"/>
              </w:rPr>
            </w:pPr>
            <w:r>
              <w:rPr>
                <w:spacing w:val="-2"/>
                <w:sz w:val="20"/>
              </w:rPr>
              <w:t>2.1.23</w:t>
            </w:r>
          </w:p>
        </w:tc>
        <w:tc>
          <w:tcPr>
            <w:tcW w:w="2177" w:type="dxa"/>
            <w:shd w:val="clear" w:color="auto" w:fill="D9D9D9"/>
          </w:tcPr>
          <w:p w14:paraId="075E9F90" w14:textId="77777777" w:rsidR="0053766C" w:rsidRDefault="004639A6">
            <w:pPr>
              <w:pStyle w:val="TableParagraph"/>
              <w:spacing w:before="29"/>
              <w:ind w:left="57" w:right="43"/>
              <w:jc w:val="both"/>
              <w:rPr>
                <w:sz w:val="20"/>
              </w:rPr>
            </w:pPr>
            <w:r>
              <w:rPr>
                <w:sz w:val="20"/>
              </w:rPr>
              <w:t>23. ‘urban background locations’ shall mean places in urban areas where levels are representative of the exposure of the general urban population;</w:t>
            </w:r>
          </w:p>
        </w:tc>
        <w:tc>
          <w:tcPr>
            <w:tcW w:w="1467" w:type="dxa"/>
          </w:tcPr>
          <w:p w14:paraId="541C1D5F" w14:textId="77777777" w:rsidR="0053766C" w:rsidRDefault="0053766C">
            <w:pPr>
              <w:pStyle w:val="TableParagraph"/>
              <w:rPr>
                <w:sz w:val="20"/>
              </w:rPr>
            </w:pPr>
          </w:p>
          <w:p w14:paraId="559F98FB" w14:textId="77777777" w:rsidR="0053766C" w:rsidRDefault="0053766C">
            <w:pPr>
              <w:pStyle w:val="TableParagraph"/>
              <w:spacing w:before="104"/>
              <w:rPr>
                <w:sz w:val="20"/>
              </w:rPr>
            </w:pPr>
          </w:p>
          <w:p w14:paraId="66BCBC5C" w14:textId="77777777" w:rsidR="0053766C" w:rsidRDefault="004639A6">
            <w:pPr>
              <w:pStyle w:val="TableParagraph"/>
              <w:ind w:left="57"/>
              <w:rPr>
                <w:sz w:val="20"/>
              </w:rPr>
            </w:pPr>
            <w:r>
              <w:rPr>
                <w:spacing w:val="-5"/>
                <w:sz w:val="20"/>
              </w:rPr>
              <w:t>0.1</w:t>
            </w:r>
          </w:p>
          <w:p w14:paraId="7192F3D4" w14:textId="77777777" w:rsidR="0053766C" w:rsidRDefault="004639A6">
            <w:pPr>
              <w:pStyle w:val="TableParagraph"/>
              <w:spacing w:before="39"/>
              <w:ind w:left="57"/>
              <w:rPr>
                <w:sz w:val="20"/>
              </w:rPr>
            </w:pPr>
            <w:r>
              <w:rPr>
                <w:spacing w:val="-2"/>
                <w:sz w:val="20"/>
              </w:rPr>
              <w:t>3.1.20</w:t>
            </w:r>
          </w:p>
        </w:tc>
        <w:tc>
          <w:tcPr>
            <w:tcW w:w="3908" w:type="dxa"/>
          </w:tcPr>
          <w:p w14:paraId="2DA10720" w14:textId="77777777" w:rsidR="0053766C" w:rsidRDefault="004639A6">
            <w:pPr>
              <w:pStyle w:val="TableParagraph"/>
              <w:spacing w:before="29"/>
              <w:ind w:left="55" w:right="44"/>
              <w:jc w:val="both"/>
              <w:rPr>
                <w:sz w:val="20"/>
              </w:rPr>
            </w:pPr>
            <w:r>
              <w:rPr>
                <w:i/>
                <w:sz w:val="20"/>
              </w:rPr>
              <w:t xml:space="preserve">20)основне руралне локације </w:t>
            </w:r>
            <w:r>
              <w:rPr>
                <w:sz w:val="20"/>
              </w:rPr>
              <w:t>јесу мерна места удаљена од значајних извора загађивања ваздуха која се користе за обезбеђивање података о основним концентрацијама загађујућих материја на местима која нису директно изложена загађењу ваздуха;</w:t>
            </w:r>
          </w:p>
        </w:tc>
        <w:tc>
          <w:tcPr>
            <w:tcW w:w="846" w:type="dxa"/>
          </w:tcPr>
          <w:p w14:paraId="159B1AE3" w14:textId="77777777" w:rsidR="0053766C" w:rsidRDefault="0053766C">
            <w:pPr>
              <w:pStyle w:val="TableParagraph"/>
              <w:rPr>
                <w:sz w:val="20"/>
              </w:rPr>
            </w:pPr>
          </w:p>
          <w:p w14:paraId="7A633C25" w14:textId="77777777" w:rsidR="0053766C" w:rsidRDefault="0053766C">
            <w:pPr>
              <w:pStyle w:val="TableParagraph"/>
              <w:rPr>
                <w:sz w:val="20"/>
              </w:rPr>
            </w:pPr>
          </w:p>
          <w:p w14:paraId="4C0754CC" w14:textId="77777777" w:rsidR="0053766C" w:rsidRDefault="0053766C">
            <w:pPr>
              <w:pStyle w:val="TableParagraph"/>
              <w:spacing w:before="143"/>
              <w:rPr>
                <w:sz w:val="20"/>
              </w:rPr>
            </w:pPr>
          </w:p>
          <w:p w14:paraId="504CEB9A" w14:textId="77777777" w:rsidR="0053766C" w:rsidRDefault="004639A6">
            <w:pPr>
              <w:pStyle w:val="TableParagraph"/>
              <w:ind w:left="57"/>
              <w:rPr>
                <w:sz w:val="20"/>
              </w:rPr>
            </w:pPr>
            <w:r>
              <w:rPr>
                <w:spacing w:val="-5"/>
                <w:sz w:val="20"/>
              </w:rPr>
              <w:t>ПУ</w:t>
            </w:r>
          </w:p>
        </w:tc>
        <w:tc>
          <w:tcPr>
            <w:tcW w:w="1311" w:type="dxa"/>
          </w:tcPr>
          <w:p w14:paraId="31F75674" w14:textId="77777777" w:rsidR="0053766C" w:rsidRDefault="0053766C">
            <w:pPr>
              <w:pStyle w:val="TableParagraph"/>
              <w:rPr>
                <w:sz w:val="18"/>
              </w:rPr>
            </w:pPr>
          </w:p>
        </w:tc>
        <w:tc>
          <w:tcPr>
            <w:tcW w:w="1208" w:type="dxa"/>
          </w:tcPr>
          <w:p w14:paraId="78BC5C01" w14:textId="77777777" w:rsidR="0053766C" w:rsidRDefault="0053766C">
            <w:pPr>
              <w:pStyle w:val="TableParagraph"/>
              <w:rPr>
                <w:sz w:val="18"/>
              </w:rPr>
            </w:pPr>
          </w:p>
        </w:tc>
      </w:tr>
    </w:tbl>
    <w:p w14:paraId="631E2DD5"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47F677E6" w14:textId="77777777">
        <w:trPr>
          <w:trHeight w:val="708"/>
        </w:trPr>
        <w:tc>
          <w:tcPr>
            <w:tcW w:w="720" w:type="dxa"/>
            <w:shd w:val="clear" w:color="auto" w:fill="D9D9D9"/>
          </w:tcPr>
          <w:p w14:paraId="17D12437" w14:textId="77777777" w:rsidR="0053766C" w:rsidRDefault="0053766C">
            <w:pPr>
              <w:pStyle w:val="TableParagraph"/>
              <w:spacing w:before="10"/>
              <w:rPr>
                <w:sz w:val="20"/>
              </w:rPr>
            </w:pPr>
          </w:p>
          <w:p w14:paraId="4D6711AB" w14:textId="77777777" w:rsidR="0053766C" w:rsidRDefault="004639A6">
            <w:pPr>
              <w:pStyle w:val="TableParagraph"/>
              <w:ind w:left="62"/>
              <w:rPr>
                <w:sz w:val="20"/>
              </w:rPr>
            </w:pPr>
            <w:r>
              <w:rPr>
                <w:spacing w:val="-5"/>
                <w:sz w:val="20"/>
              </w:rPr>
              <w:t>а)</w:t>
            </w:r>
          </w:p>
        </w:tc>
        <w:tc>
          <w:tcPr>
            <w:tcW w:w="2177" w:type="dxa"/>
            <w:shd w:val="clear" w:color="auto" w:fill="D9D9D9"/>
          </w:tcPr>
          <w:p w14:paraId="061DB619" w14:textId="77777777" w:rsidR="0053766C" w:rsidRDefault="0053766C">
            <w:pPr>
              <w:pStyle w:val="TableParagraph"/>
              <w:spacing w:before="10"/>
              <w:rPr>
                <w:sz w:val="20"/>
              </w:rPr>
            </w:pPr>
          </w:p>
          <w:p w14:paraId="3CDFA2EA" w14:textId="77777777" w:rsidR="0053766C" w:rsidRDefault="004639A6">
            <w:pPr>
              <w:pStyle w:val="TableParagraph"/>
              <w:ind w:left="57"/>
              <w:rPr>
                <w:sz w:val="20"/>
              </w:rPr>
            </w:pPr>
            <w:r>
              <w:rPr>
                <w:spacing w:val="-5"/>
                <w:sz w:val="20"/>
              </w:rPr>
              <w:t>а1)</w:t>
            </w:r>
          </w:p>
        </w:tc>
        <w:tc>
          <w:tcPr>
            <w:tcW w:w="1467" w:type="dxa"/>
          </w:tcPr>
          <w:p w14:paraId="6A79CFEF" w14:textId="77777777" w:rsidR="0053766C" w:rsidRDefault="0053766C">
            <w:pPr>
              <w:pStyle w:val="TableParagraph"/>
              <w:spacing w:before="10"/>
              <w:rPr>
                <w:sz w:val="20"/>
              </w:rPr>
            </w:pPr>
          </w:p>
          <w:p w14:paraId="5E2AF75D" w14:textId="77777777" w:rsidR="0053766C" w:rsidRDefault="004639A6">
            <w:pPr>
              <w:pStyle w:val="TableParagraph"/>
              <w:ind w:left="57"/>
              <w:rPr>
                <w:sz w:val="20"/>
              </w:rPr>
            </w:pPr>
            <w:r>
              <w:rPr>
                <w:spacing w:val="-5"/>
                <w:sz w:val="20"/>
              </w:rPr>
              <w:t>б)</w:t>
            </w:r>
          </w:p>
        </w:tc>
        <w:tc>
          <w:tcPr>
            <w:tcW w:w="3908" w:type="dxa"/>
          </w:tcPr>
          <w:p w14:paraId="31608812" w14:textId="77777777" w:rsidR="0053766C" w:rsidRDefault="0053766C">
            <w:pPr>
              <w:pStyle w:val="TableParagraph"/>
              <w:spacing w:before="10"/>
              <w:rPr>
                <w:sz w:val="20"/>
              </w:rPr>
            </w:pPr>
          </w:p>
          <w:p w14:paraId="5F50F9D9" w14:textId="77777777" w:rsidR="0053766C" w:rsidRDefault="004639A6">
            <w:pPr>
              <w:pStyle w:val="TableParagraph"/>
              <w:ind w:left="55"/>
              <w:rPr>
                <w:sz w:val="20"/>
              </w:rPr>
            </w:pPr>
            <w:r>
              <w:rPr>
                <w:spacing w:val="-5"/>
                <w:sz w:val="20"/>
              </w:rPr>
              <w:t>б1)</w:t>
            </w:r>
          </w:p>
        </w:tc>
        <w:tc>
          <w:tcPr>
            <w:tcW w:w="846" w:type="dxa"/>
          </w:tcPr>
          <w:p w14:paraId="408DD578" w14:textId="77777777" w:rsidR="0053766C" w:rsidRDefault="0053766C">
            <w:pPr>
              <w:pStyle w:val="TableParagraph"/>
              <w:spacing w:before="10"/>
              <w:rPr>
                <w:sz w:val="20"/>
              </w:rPr>
            </w:pPr>
          </w:p>
          <w:p w14:paraId="1C433C0E" w14:textId="77777777" w:rsidR="0053766C" w:rsidRDefault="004639A6">
            <w:pPr>
              <w:pStyle w:val="TableParagraph"/>
              <w:ind w:left="57"/>
              <w:rPr>
                <w:sz w:val="20"/>
              </w:rPr>
            </w:pPr>
            <w:r>
              <w:rPr>
                <w:spacing w:val="-5"/>
                <w:sz w:val="20"/>
              </w:rPr>
              <w:t>в)</w:t>
            </w:r>
          </w:p>
        </w:tc>
        <w:tc>
          <w:tcPr>
            <w:tcW w:w="1311" w:type="dxa"/>
          </w:tcPr>
          <w:p w14:paraId="5A63A84C" w14:textId="77777777" w:rsidR="0053766C" w:rsidRDefault="0053766C">
            <w:pPr>
              <w:pStyle w:val="TableParagraph"/>
              <w:spacing w:before="10"/>
              <w:rPr>
                <w:sz w:val="20"/>
              </w:rPr>
            </w:pPr>
          </w:p>
          <w:p w14:paraId="3C3C42D4" w14:textId="77777777" w:rsidR="0053766C" w:rsidRDefault="004639A6">
            <w:pPr>
              <w:pStyle w:val="TableParagraph"/>
              <w:ind w:left="54"/>
              <w:rPr>
                <w:sz w:val="20"/>
              </w:rPr>
            </w:pPr>
            <w:r>
              <w:rPr>
                <w:spacing w:val="-5"/>
                <w:sz w:val="20"/>
              </w:rPr>
              <w:t>г)</w:t>
            </w:r>
          </w:p>
        </w:tc>
        <w:tc>
          <w:tcPr>
            <w:tcW w:w="1208" w:type="dxa"/>
          </w:tcPr>
          <w:p w14:paraId="6EDC82F9" w14:textId="77777777" w:rsidR="0053766C" w:rsidRDefault="0053766C">
            <w:pPr>
              <w:pStyle w:val="TableParagraph"/>
              <w:spacing w:before="10"/>
              <w:rPr>
                <w:sz w:val="20"/>
              </w:rPr>
            </w:pPr>
          </w:p>
          <w:p w14:paraId="1C9980FF" w14:textId="77777777" w:rsidR="0053766C" w:rsidRDefault="004639A6">
            <w:pPr>
              <w:pStyle w:val="TableParagraph"/>
              <w:ind w:left="55"/>
              <w:rPr>
                <w:sz w:val="20"/>
              </w:rPr>
            </w:pPr>
            <w:r>
              <w:rPr>
                <w:spacing w:val="-5"/>
                <w:sz w:val="20"/>
              </w:rPr>
              <w:t>д)</w:t>
            </w:r>
          </w:p>
        </w:tc>
      </w:tr>
      <w:tr w:rsidR="0053766C" w14:paraId="6A863690" w14:textId="77777777">
        <w:trPr>
          <w:trHeight w:val="2356"/>
        </w:trPr>
        <w:tc>
          <w:tcPr>
            <w:tcW w:w="720" w:type="dxa"/>
            <w:shd w:val="clear" w:color="auto" w:fill="D9D9D9"/>
          </w:tcPr>
          <w:p w14:paraId="55629469" w14:textId="77777777" w:rsidR="0053766C" w:rsidRDefault="004639A6">
            <w:pPr>
              <w:pStyle w:val="TableParagraph"/>
              <w:spacing w:before="149"/>
              <w:ind w:left="57"/>
              <w:rPr>
                <w:sz w:val="20"/>
              </w:rPr>
            </w:pPr>
            <w:r>
              <w:rPr>
                <w:spacing w:val="-2"/>
                <w:sz w:val="20"/>
              </w:rPr>
              <w:t>2.1.24</w:t>
            </w:r>
          </w:p>
        </w:tc>
        <w:tc>
          <w:tcPr>
            <w:tcW w:w="2177" w:type="dxa"/>
            <w:shd w:val="clear" w:color="auto" w:fill="D9D9D9"/>
          </w:tcPr>
          <w:p w14:paraId="41E46287" w14:textId="77777777" w:rsidR="0053766C" w:rsidRDefault="004639A6">
            <w:pPr>
              <w:pStyle w:val="TableParagraph"/>
              <w:spacing w:before="29"/>
              <w:ind w:left="57" w:right="42"/>
              <w:jc w:val="both"/>
              <w:rPr>
                <w:sz w:val="20"/>
              </w:rPr>
            </w:pPr>
            <w:r>
              <w:rPr>
                <w:sz w:val="20"/>
              </w:rPr>
              <w:t>24. ‘oxides of nitrogen’ shall</w:t>
            </w:r>
            <w:r>
              <w:rPr>
                <w:spacing w:val="-5"/>
                <w:sz w:val="20"/>
              </w:rPr>
              <w:t xml:space="preserve"> </w:t>
            </w:r>
            <w:r>
              <w:rPr>
                <w:sz w:val="20"/>
              </w:rPr>
              <w:t>mean</w:t>
            </w:r>
            <w:r>
              <w:rPr>
                <w:spacing w:val="-4"/>
                <w:sz w:val="20"/>
              </w:rPr>
              <w:t xml:space="preserve"> </w:t>
            </w:r>
            <w:r>
              <w:rPr>
                <w:sz w:val="20"/>
              </w:rPr>
              <w:t>the</w:t>
            </w:r>
            <w:r>
              <w:rPr>
                <w:spacing w:val="-5"/>
                <w:sz w:val="20"/>
              </w:rPr>
              <w:t xml:space="preserve"> </w:t>
            </w:r>
            <w:r>
              <w:rPr>
                <w:sz w:val="20"/>
              </w:rPr>
              <w:t>sum</w:t>
            </w:r>
            <w:r>
              <w:rPr>
                <w:spacing w:val="-4"/>
                <w:sz w:val="20"/>
              </w:rPr>
              <w:t xml:space="preserve"> </w:t>
            </w:r>
            <w:r>
              <w:rPr>
                <w:sz w:val="20"/>
              </w:rPr>
              <w:t>of</w:t>
            </w:r>
            <w:r>
              <w:rPr>
                <w:spacing w:val="-4"/>
                <w:sz w:val="20"/>
              </w:rPr>
              <w:t xml:space="preserve"> </w:t>
            </w:r>
            <w:r>
              <w:rPr>
                <w:sz w:val="20"/>
              </w:rPr>
              <w:t>the volume mixing ratio (ppbv) of nitrogen monoxide (nitric oxide) and nitrogen dioxide expressed in units of</w:t>
            </w:r>
            <w:r>
              <w:rPr>
                <w:spacing w:val="40"/>
                <w:sz w:val="20"/>
              </w:rPr>
              <w:t xml:space="preserve"> </w:t>
            </w:r>
            <w:r>
              <w:rPr>
                <w:sz w:val="20"/>
              </w:rPr>
              <w:t>mass concentration of nitrogen</w:t>
            </w:r>
            <w:r>
              <w:rPr>
                <w:spacing w:val="15"/>
                <w:sz w:val="20"/>
              </w:rPr>
              <w:t xml:space="preserve"> </w:t>
            </w:r>
            <w:r>
              <w:rPr>
                <w:sz w:val="20"/>
              </w:rPr>
              <w:t>dioxide</w:t>
            </w:r>
            <w:r>
              <w:rPr>
                <w:spacing w:val="15"/>
                <w:sz w:val="20"/>
              </w:rPr>
              <w:t xml:space="preserve"> </w:t>
            </w:r>
            <w:r>
              <w:rPr>
                <w:sz w:val="20"/>
              </w:rPr>
              <w:t>(μg/m</w:t>
            </w:r>
            <w:r>
              <w:rPr>
                <w:spacing w:val="15"/>
                <w:sz w:val="20"/>
              </w:rPr>
              <w:t xml:space="preserve"> </w:t>
            </w:r>
            <w:r>
              <w:rPr>
                <w:spacing w:val="-10"/>
                <w:sz w:val="20"/>
              </w:rPr>
              <w:t>3</w:t>
            </w:r>
          </w:p>
          <w:p w14:paraId="71A49B79" w14:textId="77777777" w:rsidR="0053766C" w:rsidRDefault="004639A6">
            <w:pPr>
              <w:pStyle w:val="TableParagraph"/>
              <w:spacing w:line="229" w:lineRule="exact"/>
              <w:ind w:left="57"/>
              <w:rPr>
                <w:sz w:val="20"/>
              </w:rPr>
            </w:pPr>
            <w:r>
              <w:rPr>
                <w:spacing w:val="-5"/>
                <w:sz w:val="20"/>
              </w:rPr>
              <w:t>);</w:t>
            </w:r>
          </w:p>
        </w:tc>
        <w:tc>
          <w:tcPr>
            <w:tcW w:w="1467" w:type="dxa"/>
          </w:tcPr>
          <w:p w14:paraId="52ED6745" w14:textId="77777777" w:rsidR="0053766C" w:rsidRDefault="0053766C">
            <w:pPr>
              <w:pStyle w:val="TableParagraph"/>
              <w:rPr>
                <w:sz w:val="20"/>
              </w:rPr>
            </w:pPr>
          </w:p>
          <w:p w14:paraId="789F94B6" w14:textId="77777777" w:rsidR="0053766C" w:rsidRDefault="0053766C">
            <w:pPr>
              <w:pStyle w:val="TableParagraph"/>
              <w:rPr>
                <w:sz w:val="20"/>
              </w:rPr>
            </w:pPr>
          </w:p>
          <w:p w14:paraId="1D18F15F" w14:textId="77777777" w:rsidR="0053766C" w:rsidRDefault="0053766C">
            <w:pPr>
              <w:pStyle w:val="TableParagraph"/>
              <w:rPr>
                <w:sz w:val="20"/>
              </w:rPr>
            </w:pPr>
          </w:p>
          <w:p w14:paraId="60F088AD" w14:textId="77777777" w:rsidR="0053766C" w:rsidRDefault="0053766C">
            <w:pPr>
              <w:pStyle w:val="TableParagraph"/>
              <w:spacing w:before="9"/>
              <w:rPr>
                <w:sz w:val="20"/>
              </w:rPr>
            </w:pPr>
          </w:p>
          <w:p w14:paraId="06B83369" w14:textId="77777777" w:rsidR="0053766C" w:rsidRDefault="004639A6">
            <w:pPr>
              <w:pStyle w:val="TableParagraph"/>
              <w:ind w:left="57"/>
              <w:rPr>
                <w:sz w:val="20"/>
              </w:rPr>
            </w:pPr>
            <w:r>
              <w:rPr>
                <w:spacing w:val="-5"/>
                <w:sz w:val="20"/>
              </w:rPr>
              <w:t>0.2</w:t>
            </w:r>
          </w:p>
          <w:p w14:paraId="6398FF76" w14:textId="77777777" w:rsidR="0053766C" w:rsidRDefault="004639A6">
            <w:pPr>
              <w:pStyle w:val="TableParagraph"/>
              <w:spacing w:before="39"/>
              <w:ind w:left="57"/>
              <w:rPr>
                <w:sz w:val="20"/>
              </w:rPr>
            </w:pPr>
            <w:r>
              <w:rPr>
                <w:spacing w:val="-2"/>
                <w:sz w:val="20"/>
              </w:rPr>
              <w:t>4.1.15</w:t>
            </w:r>
          </w:p>
        </w:tc>
        <w:tc>
          <w:tcPr>
            <w:tcW w:w="3908" w:type="dxa"/>
          </w:tcPr>
          <w:p w14:paraId="7F8D342B" w14:textId="77777777" w:rsidR="0053766C" w:rsidRDefault="0053766C">
            <w:pPr>
              <w:pStyle w:val="TableParagraph"/>
              <w:rPr>
                <w:sz w:val="20"/>
              </w:rPr>
            </w:pPr>
          </w:p>
          <w:p w14:paraId="671761CF" w14:textId="77777777" w:rsidR="0053766C" w:rsidRDefault="0053766C">
            <w:pPr>
              <w:pStyle w:val="TableParagraph"/>
              <w:spacing w:before="143"/>
              <w:rPr>
                <w:sz w:val="20"/>
              </w:rPr>
            </w:pPr>
          </w:p>
          <w:p w14:paraId="07103CB6" w14:textId="77777777" w:rsidR="0053766C" w:rsidRDefault="004639A6">
            <w:pPr>
              <w:pStyle w:val="TableParagraph"/>
              <w:spacing w:before="1" w:line="237" w:lineRule="auto"/>
              <w:ind w:left="55" w:right="47"/>
              <w:jc w:val="both"/>
              <w:rPr>
                <w:sz w:val="20"/>
              </w:rPr>
            </w:pPr>
            <w:r>
              <w:rPr>
                <w:position w:val="2"/>
                <w:sz w:val="20"/>
              </w:rPr>
              <w:t>15) оксиди азота (NO</w:t>
            </w:r>
            <w:r>
              <w:rPr>
                <w:sz w:val="13"/>
              </w:rPr>
              <w:t>H</w:t>
            </w:r>
            <w:r>
              <w:rPr>
                <w:position w:val="2"/>
                <w:sz w:val="20"/>
              </w:rPr>
              <w:t xml:space="preserve">) су збир </w:t>
            </w:r>
            <w:r>
              <w:rPr>
                <w:sz w:val="20"/>
              </w:rPr>
              <w:t xml:space="preserve">запреминских концентрација азот </w:t>
            </w:r>
            <w:r>
              <w:rPr>
                <w:position w:val="2"/>
                <w:sz w:val="20"/>
              </w:rPr>
              <w:t>моноксида</w:t>
            </w:r>
            <w:r>
              <w:rPr>
                <w:spacing w:val="-2"/>
                <w:position w:val="2"/>
                <w:sz w:val="20"/>
              </w:rPr>
              <w:t xml:space="preserve"> </w:t>
            </w:r>
            <w:r>
              <w:rPr>
                <w:position w:val="2"/>
                <w:sz w:val="20"/>
              </w:rPr>
              <w:t>и</w:t>
            </w:r>
            <w:r>
              <w:rPr>
                <w:spacing w:val="-3"/>
                <w:position w:val="2"/>
                <w:sz w:val="20"/>
              </w:rPr>
              <w:t xml:space="preserve"> </w:t>
            </w:r>
            <w:r>
              <w:rPr>
                <w:position w:val="2"/>
                <w:sz w:val="20"/>
              </w:rPr>
              <w:t>азот</w:t>
            </w:r>
            <w:r>
              <w:rPr>
                <w:spacing w:val="-3"/>
                <w:position w:val="2"/>
                <w:sz w:val="20"/>
              </w:rPr>
              <w:t xml:space="preserve"> </w:t>
            </w:r>
            <w:r>
              <w:rPr>
                <w:position w:val="2"/>
                <w:sz w:val="20"/>
              </w:rPr>
              <w:t>диоксида</w:t>
            </w:r>
            <w:r>
              <w:rPr>
                <w:spacing w:val="-2"/>
                <w:position w:val="2"/>
                <w:sz w:val="20"/>
              </w:rPr>
              <w:t xml:space="preserve"> </w:t>
            </w:r>
            <w:r>
              <w:rPr>
                <w:position w:val="2"/>
                <w:sz w:val="20"/>
              </w:rPr>
              <w:t>(PPB</w:t>
            </w:r>
            <w:r>
              <w:rPr>
                <w:sz w:val="13"/>
              </w:rPr>
              <w:t>V</w:t>
            </w:r>
            <w:r>
              <w:rPr>
                <w:position w:val="2"/>
                <w:sz w:val="20"/>
              </w:rPr>
              <w:t>),</w:t>
            </w:r>
            <w:r>
              <w:rPr>
                <w:spacing w:val="-2"/>
                <w:position w:val="2"/>
                <w:sz w:val="20"/>
              </w:rPr>
              <w:t xml:space="preserve"> </w:t>
            </w:r>
            <w:r>
              <w:rPr>
                <w:position w:val="2"/>
                <w:sz w:val="20"/>
              </w:rPr>
              <w:t xml:space="preserve">изражен </w:t>
            </w:r>
            <w:r>
              <w:rPr>
                <w:sz w:val="20"/>
              </w:rPr>
              <w:t>у јединицама масене концентрације азот диоксида у (µg/m</w:t>
            </w:r>
            <w:r>
              <w:rPr>
                <w:sz w:val="20"/>
                <w:vertAlign w:val="superscript"/>
              </w:rPr>
              <w:t>3</w:t>
            </w:r>
            <w:r>
              <w:rPr>
                <w:sz w:val="20"/>
              </w:rPr>
              <w:t>);</w:t>
            </w:r>
          </w:p>
        </w:tc>
        <w:tc>
          <w:tcPr>
            <w:tcW w:w="846" w:type="dxa"/>
          </w:tcPr>
          <w:p w14:paraId="14F5C4EC" w14:textId="77777777" w:rsidR="0053766C" w:rsidRDefault="0053766C">
            <w:pPr>
              <w:pStyle w:val="TableParagraph"/>
              <w:rPr>
                <w:sz w:val="20"/>
              </w:rPr>
            </w:pPr>
          </w:p>
          <w:p w14:paraId="33904B0E" w14:textId="77777777" w:rsidR="0053766C" w:rsidRDefault="0053766C">
            <w:pPr>
              <w:pStyle w:val="TableParagraph"/>
              <w:rPr>
                <w:sz w:val="20"/>
              </w:rPr>
            </w:pPr>
          </w:p>
          <w:p w14:paraId="419C3034" w14:textId="77777777" w:rsidR="0053766C" w:rsidRDefault="0053766C">
            <w:pPr>
              <w:pStyle w:val="TableParagraph"/>
              <w:rPr>
                <w:sz w:val="20"/>
              </w:rPr>
            </w:pPr>
          </w:p>
          <w:p w14:paraId="1FF205BF" w14:textId="77777777" w:rsidR="0053766C" w:rsidRDefault="0053766C">
            <w:pPr>
              <w:pStyle w:val="TableParagraph"/>
              <w:spacing w:before="143"/>
              <w:rPr>
                <w:sz w:val="20"/>
              </w:rPr>
            </w:pPr>
          </w:p>
          <w:p w14:paraId="22D33579" w14:textId="77777777" w:rsidR="0053766C" w:rsidRDefault="004639A6">
            <w:pPr>
              <w:pStyle w:val="TableParagraph"/>
              <w:ind w:left="57"/>
              <w:rPr>
                <w:sz w:val="20"/>
              </w:rPr>
            </w:pPr>
            <w:r>
              <w:rPr>
                <w:spacing w:val="-5"/>
                <w:sz w:val="20"/>
              </w:rPr>
              <w:t>ПУ</w:t>
            </w:r>
          </w:p>
        </w:tc>
        <w:tc>
          <w:tcPr>
            <w:tcW w:w="1311" w:type="dxa"/>
          </w:tcPr>
          <w:p w14:paraId="1BB72891" w14:textId="77777777" w:rsidR="0053766C" w:rsidRDefault="0053766C">
            <w:pPr>
              <w:pStyle w:val="TableParagraph"/>
              <w:rPr>
                <w:sz w:val="18"/>
              </w:rPr>
            </w:pPr>
          </w:p>
        </w:tc>
        <w:tc>
          <w:tcPr>
            <w:tcW w:w="1208" w:type="dxa"/>
          </w:tcPr>
          <w:p w14:paraId="5C9C12B3" w14:textId="77777777" w:rsidR="0053766C" w:rsidRDefault="0053766C">
            <w:pPr>
              <w:pStyle w:val="TableParagraph"/>
              <w:rPr>
                <w:sz w:val="18"/>
              </w:rPr>
            </w:pPr>
          </w:p>
        </w:tc>
      </w:tr>
      <w:tr w:rsidR="0053766C" w14:paraId="064DA560" w14:textId="77777777">
        <w:trPr>
          <w:trHeight w:val="2126"/>
        </w:trPr>
        <w:tc>
          <w:tcPr>
            <w:tcW w:w="720" w:type="dxa"/>
            <w:shd w:val="clear" w:color="auto" w:fill="D9D9D9"/>
          </w:tcPr>
          <w:p w14:paraId="39E834D7" w14:textId="77777777" w:rsidR="0053766C" w:rsidRDefault="004639A6">
            <w:pPr>
              <w:pStyle w:val="TableParagraph"/>
              <w:spacing w:before="149"/>
              <w:ind w:left="57"/>
              <w:rPr>
                <w:sz w:val="20"/>
              </w:rPr>
            </w:pPr>
            <w:r>
              <w:rPr>
                <w:spacing w:val="-2"/>
                <w:sz w:val="20"/>
              </w:rPr>
              <w:t>2.1.25</w:t>
            </w:r>
          </w:p>
        </w:tc>
        <w:tc>
          <w:tcPr>
            <w:tcW w:w="2177" w:type="dxa"/>
            <w:shd w:val="clear" w:color="auto" w:fill="D9D9D9"/>
          </w:tcPr>
          <w:p w14:paraId="1C3FDF9E" w14:textId="77777777" w:rsidR="0053766C" w:rsidRDefault="004639A6">
            <w:pPr>
              <w:pStyle w:val="TableParagraph"/>
              <w:spacing w:before="29"/>
              <w:ind w:left="57" w:right="43"/>
              <w:jc w:val="both"/>
              <w:rPr>
                <w:sz w:val="20"/>
              </w:rPr>
            </w:pPr>
            <w:r>
              <w:rPr>
                <w:sz w:val="20"/>
              </w:rPr>
              <w:t>25.</w:t>
            </w:r>
            <w:r>
              <w:rPr>
                <w:spacing w:val="-7"/>
                <w:sz w:val="20"/>
              </w:rPr>
              <w:t xml:space="preserve"> </w:t>
            </w:r>
            <w:r>
              <w:rPr>
                <w:sz w:val="20"/>
              </w:rPr>
              <w:t>‘fixed</w:t>
            </w:r>
            <w:r>
              <w:rPr>
                <w:spacing w:val="-6"/>
                <w:sz w:val="20"/>
              </w:rPr>
              <w:t xml:space="preserve"> </w:t>
            </w:r>
            <w:r>
              <w:rPr>
                <w:sz w:val="20"/>
              </w:rPr>
              <w:t>measurements’ shall</w:t>
            </w:r>
            <w:r>
              <w:rPr>
                <w:spacing w:val="-13"/>
                <w:sz w:val="20"/>
              </w:rPr>
              <w:t xml:space="preserve"> </w:t>
            </w:r>
            <w:r>
              <w:rPr>
                <w:sz w:val="20"/>
              </w:rPr>
              <w:t>mean</w:t>
            </w:r>
            <w:r>
              <w:rPr>
                <w:spacing w:val="-12"/>
                <w:sz w:val="20"/>
              </w:rPr>
              <w:t xml:space="preserve"> </w:t>
            </w:r>
            <w:r>
              <w:rPr>
                <w:sz w:val="20"/>
              </w:rPr>
              <w:t>measurements taken</w:t>
            </w:r>
            <w:r>
              <w:rPr>
                <w:spacing w:val="-6"/>
                <w:sz w:val="20"/>
              </w:rPr>
              <w:t xml:space="preserve"> </w:t>
            </w:r>
            <w:r>
              <w:rPr>
                <w:sz w:val="20"/>
              </w:rPr>
              <w:t>at</w:t>
            </w:r>
            <w:r>
              <w:rPr>
                <w:spacing w:val="-7"/>
                <w:sz w:val="20"/>
              </w:rPr>
              <w:t xml:space="preserve"> </w:t>
            </w:r>
            <w:r>
              <w:rPr>
                <w:sz w:val="20"/>
              </w:rPr>
              <w:t>fixed</w:t>
            </w:r>
            <w:r>
              <w:rPr>
                <w:spacing w:val="-6"/>
                <w:sz w:val="20"/>
              </w:rPr>
              <w:t xml:space="preserve"> </w:t>
            </w:r>
            <w:r>
              <w:rPr>
                <w:sz w:val="20"/>
              </w:rPr>
              <w:t>sites,</w:t>
            </w:r>
            <w:r>
              <w:rPr>
                <w:spacing w:val="-7"/>
                <w:sz w:val="20"/>
              </w:rPr>
              <w:t xml:space="preserve"> </w:t>
            </w:r>
            <w:r>
              <w:rPr>
                <w:sz w:val="20"/>
              </w:rPr>
              <w:t xml:space="preserve">either continuously or by random sampling, to determine the levels in accordance with the relevant data quality </w:t>
            </w:r>
            <w:r>
              <w:rPr>
                <w:spacing w:val="-2"/>
                <w:sz w:val="20"/>
              </w:rPr>
              <w:t>objectives;</w:t>
            </w:r>
          </w:p>
        </w:tc>
        <w:tc>
          <w:tcPr>
            <w:tcW w:w="1467" w:type="dxa"/>
          </w:tcPr>
          <w:p w14:paraId="59727D20" w14:textId="77777777" w:rsidR="0053766C" w:rsidRDefault="0053766C">
            <w:pPr>
              <w:pStyle w:val="TableParagraph"/>
              <w:rPr>
                <w:sz w:val="20"/>
              </w:rPr>
            </w:pPr>
          </w:p>
          <w:p w14:paraId="18370E77" w14:textId="77777777" w:rsidR="0053766C" w:rsidRDefault="0053766C">
            <w:pPr>
              <w:pStyle w:val="TableParagraph"/>
              <w:rPr>
                <w:sz w:val="20"/>
              </w:rPr>
            </w:pPr>
          </w:p>
          <w:p w14:paraId="1332BCE8" w14:textId="77777777" w:rsidR="0053766C" w:rsidRDefault="0053766C">
            <w:pPr>
              <w:pStyle w:val="TableParagraph"/>
              <w:spacing w:before="123"/>
              <w:rPr>
                <w:sz w:val="20"/>
              </w:rPr>
            </w:pPr>
          </w:p>
          <w:p w14:paraId="1C85C34F" w14:textId="77777777" w:rsidR="0053766C" w:rsidRDefault="004639A6">
            <w:pPr>
              <w:pStyle w:val="TableParagraph"/>
              <w:spacing w:before="1"/>
              <w:ind w:left="57"/>
              <w:rPr>
                <w:sz w:val="20"/>
              </w:rPr>
            </w:pPr>
            <w:r>
              <w:rPr>
                <w:spacing w:val="-5"/>
                <w:sz w:val="20"/>
              </w:rPr>
              <w:t>0.1</w:t>
            </w:r>
          </w:p>
          <w:p w14:paraId="52A27BEC" w14:textId="77777777" w:rsidR="0053766C" w:rsidRDefault="004639A6">
            <w:pPr>
              <w:pStyle w:val="TableParagraph"/>
              <w:spacing w:before="39"/>
              <w:ind w:left="57"/>
              <w:rPr>
                <w:sz w:val="20"/>
              </w:rPr>
            </w:pPr>
            <w:r>
              <w:rPr>
                <w:spacing w:val="-2"/>
                <w:sz w:val="20"/>
              </w:rPr>
              <w:t>3.1.31</w:t>
            </w:r>
          </w:p>
        </w:tc>
        <w:tc>
          <w:tcPr>
            <w:tcW w:w="3908" w:type="dxa"/>
          </w:tcPr>
          <w:p w14:paraId="3E78FEDA" w14:textId="77777777" w:rsidR="0053766C" w:rsidRDefault="004639A6">
            <w:pPr>
              <w:pStyle w:val="TableParagraph"/>
              <w:spacing w:before="142"/>
              <w:ind w:left="55" w:right="48"/>
              <w:jc w:val="both"/>
              <w:rPr>
                <w:sz w:val="20"/>
              </w:rPr>
            </w:pPr>
            <w:r>
              <w:rPr>
                <w:i/>
                <w:sz w:val="20"/>
              </w:rPr>
              <w:t>31)фиксна</w:t>
            </w:r>
            <w:r>
              <w:rPr>
                <w:i/>
                <w:spacing w:val="-2"/>
                <w:sz w:val="20"/>
              </w:rPr>
              <w:t xml:space="preserve"> </w:t>
            </w:r>
            <w:r>
              <w:rPr>
                <w:i/>
                <w:sz w:val="20"/>
              </w:rPr>
              <w:t>мерења</w:t>
            </w:r>
            <w:r>
              <w:rPr>
                <w:i/>
                <w:spacing w:val="-4"/>
                <w:sz w:val="20"/>
              </w:rPr>
              <w:t xml:space="preserve"> </w:t>
            </w:r>
            <w:r>
              <w:rPr>
                <w:sz w:val="20"/>
              </w:rPr>
              <w:t>јесу</w:t>
            </w:r>
            <w:r>
              <w:rPr>
                <w:spacing w:val="-2"/>
                <w:sz w:val="20"/>
              </w:rPr>
              <w:t xml:space="preserve"> </w:t>
            </w:r>
            <w:r>
              <w:rPr>
                <w:sz w:val="20"/>
              </w:rPr>
              <w:t>мерења</w:t>
            </w:r>
            <w:r>
              <w:rPr>
                <w:spacing w:val="-2"/>
                <w:sz w:val="20"/>
              </w:rPr>
              <w:t xml:space="preserve"> </w:t>
            </w:r>
            <w:r>
              <w:rPr>
                <w:sz w:val="20"/>
              </w:rPr>
              <w:t>која</w:t>
            </w:r>
            <w:r>
              <w:rPr>
                <w:spacing w:val="-2"/>
                <w:sz w:val="20"/>
              </w:rPr>
              <w:t xml:space="preserve"> </w:t>
            </w:r>
            <w:r>
              <w:rPr>
                <w:sz w:val="20"/>
              </w:rPr>
              <w:t>се врше на фиксним локацијама, континуалним или повременим узимањем узорака у циљу утврђивања нивоа загађујућих материја у складу са релевантним захтевима у погледу квалитета</w:t>
            </w:r>
            <w:r>
              <w:rPr>
                <w:spacing w:val="-4"/>
                <w:sz w:val="20"/>
              </w:rPr>
              <w:t xml:space="preserve"> </w:t>
            </w:r>
            <w:r>
              <w:rPr>
                <w:sz w:val="20"/>
              </w:rPr>
              <w:t>података</w:t>
            </w:r>
            <w:r>
              <w:rPr>
                <w:spacing w:val="-5"/>
                <w:sz w:val="20"/>
              </w:rPr>
              <w:t xml:space="preserve"> </w:t>
            </w:r>
            <w:r>
              <w:rPr>
                <w:sz w:val="20"/>
              </w:rPr>
              <w:t>за</w:t>
            </w:r>
            <w:r>
              <w:rPr>
                <w:spacing w:val="-5"/>
                <w:sz w:val="20"/>
              </w:rPr>
              <w:t xml:space="preserve"> </w:t>
            </w:r>
            <w:r>
              <w:rPr>
                <w:sz w:val="20"/>
              </w:rPr>
              <w:t>оцењивање</w:t>
            </w:r>
            <w:r>
              <w:rPr>
                <w:spacing w:val="-4"/>
                <w:sz w:val="20"/>
              </w:rPr>
              <w:t xml:space="preserve"> </w:t>
            </w:r>
            <w:r>
              <w:rPr>
                <w:sz w:val="20"/>
              </w:rPr>
              <w:t xml:space="preserve">квалитета </w:t>
            </w:r>
            <w:r>
              <w:rPr>
                <w:spacing w:val="-2"/>
                <w:sz w:val="20"/>
              </w:rPr>
              <w:t>ваздуха;</w:t>
            </w:r>
          </w:p>
        </w:tc>
        <w:tc>
          <w:tcPr>
            <w:tcW w:w="846" w:type="dxa"/>
          </w:tcPr>
          <w:p w14:paraId="42D5BD2C" w14:textId="77777777" w:rsidR="0053766C" w:rsidRDefault="0053766C">
            <w:pPr>
              <w:pStyle w:val="TableParagraph"/>
              <w:rPr>
                <w:sz w:val="20"/>
              </w:rPr>
            </w:pPr>
          </w:p>
          <w:p w14:paraId="1CC721DE" w14:textId="77777777" w:rsidR="0053766C" w:rsidRDefault="0053766C">
            <w:pPr>
              <w:pStyle w:val="TableParagraph"/>
              <w:rPr>
                <w:sz w:val="20"/>
              </w:rPr>
            </w:pPr>
          </w:p>
          <w:p w14:paraId="1E6B162C" w14:textId="77777777" w:rsidR="0053766C" w:rsidRDefault="0053766C">
            <w:pPr>
              <w:pStyle w:val="TableParagraph"/>
              <w:rPr>
                <w:sz w:val="20"/>
              </w:rPr>
            </w:pPr>
          </w:p>
          <w:p w14:paraId="0D3E4544" w14:textId="77777777" w:rsidR="0053766C" w:rsidRDefault="0053766C">
            <w:pPr>
              <w:pStyle w:val="TableParagraph"/>
              <w:spacing w:before="28"/>
              <w:rPr>
                <w:sz w:val="20"/>
              </w:rPr>
            </w:pPr>
          </w:p>
          <w:p w14:paraId="28F40CC8" w14:textId="77777777" w:rsidR="0053766C" w:rsidRDefault="004639A6">
            <w:pPr>
              <w:pStyle w:val="TableParagraph"/>
              <w:spacing w:before="1"/>
              <w:ind w:left="57"/>
              <w:rPr>
                <w:sz w:val="20"/>
              </w:rPr>
            </w:pPr>
            <w:r>
              <w:rPr>
                <w:spacing w:val="-5"/>
                <w:sz w:val="20"/>
              </w:rPr>
              <w:t>ПУ</w:t>
            </w:r>
          </w:p>
        </w:tc>
        <w:tc>
          <w:tcPr>
            <w:tcW w:w="1311" w:type="dxa"/>
          </w:tcPr>
          <w:p w14:paraId="359B2EA5" w14:textId="77777777" w:rsidR="0053766C" w:rsidRDefault="0053766C">
            <w:pPr>
              <w:pStyle w:val="TableParagraph"/>
              <w:rPr>
                <w:sz w:val="18"/>
              </w:rPr>
            </w:pPr>
          </w:p>
        </w:tc>
        <w:tc>
          <w:tcPr>
            <w:tcW w:w="1208" w:type="dxa"/>
          </w:tcPr>
          <w:p w14:paraId="1D594F8D" w14:textId="77777777" w:rsidR="0053766C" w:rsidRDefault="0053766C">
            <w:pPr>
              <w:pStyle w:val="TableParagraph"/>
              <w:rPr>
                <w:sz w:val="18"/>
              </w:rPr>
            </w:pPr>
          </w:p>
        </w:tc>
      </w:tr>
      <w:tr w:rsidR="0053766C" w14:paraId="2BBC8FC1" w14:textId="77777777">
        <w:trPr>
          <w:trHeight w:val="1665"/>
        </w:trPr>
        <w:tc>
          <w:tcPr>
            <w:tcW w:w="720" w:type="dxa"/>
            <w:shd w:val="clear" w:color="auto" w:fill="D9D9D9"/>
          </w:tcPr>
          <w:p w14:paraId="6BCDFC7C" w14:textId="77777777" w:rsidR="0053766C" w:rsidRDefault="004639A6">
            <w:pPr>
              <w:pStyle w:val="TableParagraph"/>
              <w:spacing w:before="149"/>
              <w:ind w:left="57"/>
              <w:rPr>
                <w:sz w:val="20"/>
              </w:rPr>
            </w:pPr>
            <w:r>
              <w:rPr>
                <w:spacing w:val="-2"/>
                <w:sz w:val="20"/>
              </w:rPr>
              <w:t>2.1.26</w:t>
            </w:r>
          </w:p>
        </w:tc>
        <w:tc>
          <w:tcPr>
            <w:tcW w:w="2177" w:type="dxa"/>
            <w:shd w:val="clear" w:color="auto" w:fill="D9D9D9"/>
          </w:tcPr>
          <w:p w14:paraId="585C0C1E" w14:textId="77777777" w:rsidR="0053766C" w:rsidRDefault="004639A6">
            <w:pPr>
              <w:pStyle w:val="TableParagraph"/>
              <w:tabs>
                <w:tab w:val="left" w:pos="1267"/>
              </w:tabs>
              <w:spacing w:before="26"/>
              <w:ind w:left="57" w:right="42"/>
              <w:jc w:val="both"/>
              <w:rPr>
                <w:sz w:val="20"/>
              </w:rPr>
            </w:pPr>
            <w:r>
              <w:rPr>
                <w:spacing w:val="-4"/>
                <w:sz w:val="20"/>
              </w:rPr>
              <w:t>26.</w:t>
            </w:r>
            <w:r>
              <w:rPr>
                <w:sz w:val="20"/>
              </w:rPr>
              <w:tab/>
            </w:r>
            <w:r>
              <w:rPr>
                <w:spacing w:val="-2"/>
                <w:sz w:val="20"/>
              </w:rPr>
              <w:t xml:space="preserve">‘indicative </w:t>
            </w:r>
            <w:r>
              <w:rPr>
                <w:sz w:val="20"/>
              </w:rPr>
              <w:t>measurements’ shall mean measurements which meet data quality objectives that are less strict than those required for fixed measurements;</w:t>
            </w:r>
          </w:p>
        </w:tc>
        <w:tc>
          <w:tcPr>
            <w:tcW w:w="1467" w:type="dxa"/>
          </w:tcPr>
          <w:p w14:paraId="5E49CA77" w14:textId="77777777" w:rsidR="0053766C" w:rsidRDefault="0053766C">
            <w:pPr>
              <w:pStyle w:val="TableParagraph"/>
              <w:rPr>
                <w:sz w:val="20"/>
              </w:rPr>
            </w:pPr>
          </w:p>
          <w:p w14:paraId="4FE922D4" w14:textId="77777777" w:rsidR="0053766C" w:rsidRDefault="0053766C">
            <w:pPr>
              <w:pStyle w:val="TableParagraph"/>
              <w:spacing w:before="123"/>
              <w:rPr>
                <w:sz w:val="20"/>
              </w:rPr>
            </w:pPr>
          </w:p>
          <w:p w14:paraId="3DE9F290" w14:textId="77777777" w:rsidR="0053766C" w:rsidRDefault="004639A6">
            <w:pPr>
              <w:pStyle w:val="TableParagraph"/>
              <w:ind w:left="57"/>
              <w:rPr>
                <w:sz w:val="20"/>
              </w:rPr>
            </w:pPr>
            <w:r>
              <w:rPr>
                <w:spacing w:val="-5"/>
                <w:sz w:val="20"/>
              </w:rPr>
              <w:t>0.1</w:t>
            </w:r>
          </w:p>
          <w:p w14:paraId="530B4618" w14:textId="77777777" w:rsidR="0053766C" w:rsidRDefault="004639A6">
            <w:pPr>
              <w:pStyle w:val="TableParagraph"/>
              <w:spacing w:before="39"/>
              <w:ind w:left="57"/>
              <w:rPr>
                <w:sz w:val="20"/>
              </w:rPr>
            </w:pPr>
            <w:r>
              <w:rPr>
                <w:spacing w:val="-2"/>
                <w:sz w:val="20"/>
              </w:rPr>
              <w:t>3.1.12</w:t>
            </w:r>
          </w:p>
        </w:tc>
        <w:tc>
          <w:tcPr>
            <w:tcW w:w="3908" w:type="dxa"/>
          </w:tcPr>
          <w:p w14:paraId="728CE101" w14:textId="77777777" w:rsidR="0053766C" w:rsidRDefault="004639A6">
            <w:pPr>
              <w:pStyle w:val="TableParagraph"/>
              <w:spacing w:before="142"/>
              <w:ind w:left="55" w:right="45"/>
              <w:jc w:val="both"/>
              <w:rPr>
                <w:sz w:val="20"/>
              </w:rPr>
            </w:pPr>
            <w:r>
              <w:rPr>
                <w:i/>
                <w:sz w:val="20"/>
              </w:rPr>
              <w:t>12)индикативна</w:t>
            </w:r>
            <w:r>
              <w:rPr>
                <w:i/>
                <w:spacing w:val="-2"/>
                <w:sz w:val="20"/>
              </w:rPr>
              <w:t xml:space="preserve"> </w:t>
            </w:r>
            <w:r>
              <w:rPr>
                <w:i/>
                <w:sz w:val="20"/>
              </w:rPr>
              <w:t>мерења</w:t>
            </w:r>
            <w:r>
              <w:rPr>
                <w:i/>
                <w:spacing w:val="-5"/>
                <w:sz w:val="20"/>
              </w:rPr>
              <w:t xml:space="preserve"> </w:t>
            </w:r>
            <w:r>
              <w:rPr>
                <w:sz w:val="20"/>
              </w:rPr>
              <w:t>јесу</w:t>
            </w:r>
            <w:r>
              <w:rPr>
                <w:spacing w:val="-1"/>
                <w:sz w:val="20"/>
              </w:rPr>
              <w:t xml:space="preserve"> </w:t>
            </w:r>
            <w:r>
              <w:rPr>
                <w:sz w:val="20"/>
              </w:rPr>
              <w:t>мерења</w:t>
            </w:r>
            <w:r>
              <w:rPr>
                <w:spacing w:val="-4"/>
                <w:sz w:val="20"/>
              </w:rPr>
              <w:t xml:space="preserve"> </w:t>
            </w:r>
            <w:r>
              <w:rPr>
                <w:sz w:val="20"/>
              </w:rPr>
              <w:t>за</w:t>
            </w:r>
            <w:r>
              <w:rPr>
                <w:spacing w:val="-1"/>
                <w:sz w:val="20"/>
              </w:rPr>
              <w:t xml:space="preserve"> </w:t>
            </w:r>
            <w:r>
              <w:rPr>
                <w:sz w:val="20"/>
              </w:rPr>
              <w:t>које се постављају мање строги захтеви у погледу квалитета података за оцењивање квалитета ваздуха од оних који се захтевају за фиксна мерења;</w:t>
            </w:r>
          </w:p>
        </w:tc>
        <w:tc>
          <w:tcPr>
            <w:tcW w:w="846" w:type="dxa"/>
          </w:tcPr>
          <w:p w14:paraId="21A0DED9" w14:textId="77777777" w:rsidR="0053766C" w:rsidRDefault="0053766C">
            <w:pPr>
              <w:pStyle w:val="TableParagraph"/>
              <w:rPr>
                <w:sz w:val="20"/>
              </w:rPr>
            </w:pPr>
          </w:p>
          <w:p w14:paraId="3391EB7F" w14:textId="77777777" w:rsidR="0053766C" w:rsidRDefault="0053766C">
            <w:pPr>
              <w:pStyle w:val="TableParagraph"/>
              <w:rPr>
                <w:sz w:val="20"/>
              </w:rPr>
            </w:pPr>
          </w:p>
          <w:p w14:paraId="0004379D" w14:textId="77777777" w:rsidR="0053766C" w:rsidRDefault="0053766C">
            <w:pPr>
              <w:pStyle w:val="TableParagraph"/>
              <w:spacing w:before="27"/>
              <w:rPr>
                <w:sz w:val="20"/>
              </w:rPr>
            </w:pPr>
          </w:p>
          <w:p w14:paraId="3CD638A9" w14:textId="77777777" w:rsidR="0053766C" w:rsidRDefault="004639A6">
            <w:pPr>
              <w:pStyle w:val="TableParagraph"/>
              <w:spacing w:before="1"/>
              <w:ind w:left="57"/>
              <w:rPr>
                <w:sz w:val="20"/>
              </w:rPr>
            </w:pPr>
            <w:r>
              <w:rPr>
                <w:spacing w:val="-5"/>
                <w:sz w:val="20"/>
              </w:rPr>
              <w:t>ПУ</w:t>
            </w:r>
          </w:p>
        </w:tc>
        <w:tc>
          <w:tcPr>
            <w:tcW w:w="1311" w:type="dxa"/>
          </w:tcPr>
          <w:p w14:paraId="01486ED6" w14:textId="77777777" w:rsidR="0053766C" w:rsidRDefault="0053766C">
            <w:pPr>
              <w:pStyle w:val="TableParagraph"/>
              <w:rPr>
                <w:sz w:val="18"/>
              </w:rPr>
            </w:pPr>
          </w:p>
        </w:tc>
        <w:tc>
          <w:tcPr>
            <w:tcW w:w="1208" w:type="dxa"/>
          </w:tcPr>
          <w:p w14:paraId="52D0B500" w14:textId="77777777" w:rsidR="0053766C" w:rsidRDefault="0053766C">
            <w:pPr>
              <w:pStyle w:val="TableParagraph"/>
              <w:rPr>
                <w:sz w:val="18"/>
              </w:rPr>
            </w:pPr>
          </w:p>
        </w:tc>
      </w:tr>
      <w:tr w:rsidR="0053766C" w14:paraId="7DC39327" w14:textId="77777777">
        <w:trPr>
          <w:trHeight w:val="2587"/>
        </w:trPr>
        <w:tc>
          <w:tcPr>
            <w:tcW w:w="720" w:type="dxa"/>
            <w:shd w:val="clear" w:color="auto" w:fill="D9D9D9"/>
          </w:tcPr>
          <w:p w14:paraId="7BE39A61" w14:textId="77777777" w:rsidR="0053766C" w:rsidRDefault="004639A6">
            <w:pPr>
              <w:pStyle w:val="TableParagraph"/>
              <w:spacing w:before="149"/>
              <w:ind w:left="57"/>
              <w:rPr>
                <w:sz w:val="20"/>
              </w:rPr>
            </w:pPr>
            <w:r>
              <w:rPr>
                <w:spacing w:val="-2"/>
                <w:sz w:val="20"/>
              </w:rPr>
              <w:t>2.1.27</w:t>
            </w:r>
          </w:p>
        </w:tc>
        <w:tc>
          <w:tcPr>
            <w:tcW w:w="2177" w:type="dxa"/>
            <w:shd w:val="clear" w:color="auto" w:fill="D9D9D9"/>
          </w:tcPr>
          <w:p w14:paraId="65A66F13" w14:textId="77777777" w:rsidR="0053766C" w:rsidRDefault="004639A6">
            <w:pPr>
              <w:pStyle w:val="TableParagraph"/>
              <w:spacing w:before="29"/>
              <w:ind w:left="57" w:right="43"/>
              <w:jc w:val="both"/>
              <w:rPr>
                <w:sz w:val="20"/>
              </w:rPr>
            </w:pPr>
            <w:r>
              <w:rPr>
                <w:sz w:val="20"/>
              </w:rPr>
              <w:t>27. ‘volatile organic compounds’ (VOC) shall mean</w:t>
            </w:r>
            <w:r>
              <w:rPr>
                <w:spacing w:val="-13"/>
                <w:sz w:val="20"/>
              </w:rPr>
              <w:t xml:space="preserve"> </w:t>
            </w:r>
            <w:r>
              <w:rPr>
                <w:sz w:val="20"/>
              </w:rPr>
              <w:t>organic</w:t>
            </w:r>
            <w:r>
              <w:rPr>
                <w:spacing w:val="-12"/>
                <w:sz w:val="20"/>
              </w:rPr>
              <w:t xml:space="preserve"> </w:t>
            </w:r>
            <w:r>
              <w:rPr>
                <w:sz w:val="20"/>
              </w:rPr>
              <w:t>compounds from anthropogenic and biogenic sources, other than methane, that are capable of producing photochemical oxidants by reactions with</w:t>
            </w:r>
            <w:r>
              <w:rPr>
                <w:spacing w:val="40"/>
                <w:sz w:val="20"/>
              </w:rPr>
              <w:t xml:space="preserve"> </w:t>
            </w:r>
            <w:r>
              <w:rPr>
                <w:sz w:val="20"/>
              </w:rPr>
              <w:t>nitrogen oxides in the presence of sunlight;</w:t>
            </w:r>
          </w:p>
        </w:tc>
        <w:tc>
          <w:tcPr>
            <w:tcW w:w="1467" w:type="dxa"/>
          </w:tcPr>
          <w:p w14:paraId="3D002536" w14:textId="77777777" w:rsidR="0053766C" w:rsidRDefault="0053766C">
            <w:pPr>
              <w:pStyle w:val="TableParagraph"/>
              <w:rPr>
                <w:sz w:val="20"/>
              </w:rPr>
            </w:pPr>
          </w:p>
          <w:p w14:paraId="49A06561" w14:textId="77777777" w:rsidR="0053766C" w:rsidRDefault="0053766C">
            <w:pPr>
              <w:pStyle w:val="TableParagraph"/>
              <w:rPr>
                <w:sz w:val="20"/>
              </w:rPr>
            </w:pPr>
          </w:p>
          <w:p w14:paraId="295E0F22" w14:textId="77777777" w:rsidR="0053766C" w:rsidRDefault="0053766C">
            <w:pPr>
              <w:pStyle w:val="TableParagraph"/>
              <w:rPr>
                <w:sz w:val="20"/>
              </w:rPr>
            </w:pPr>
          </w:p>
          <w:p w14:paraId="18775D7A" w14:textId="77777777" w:rsidR="0053766C" w:rsidRDefault="0053766C">
            <w:pPr>
              <w:pStyle w:val="TableParagraph"/>
              <w:spacing w:before="124"/>
              <w:rPr>
                <w:sz w:val="20"/>
              </w:rPr>
            </w:pPr>
          </w:p>
          <w:p w14:paraId="3649C7CB" w14:textId="77777777" w:rsidR="0053766C" w:rsidRDefault="004639A6">
            <w:pPr>
              <w:pStyle w:val="TableParagraph"/>
              <w:ind w:left="57"/>
              <w:rPr>
                <w:sz w:val="20"/>
              </w:rPr>
            </w:pPr>
            <w:r>
              <w:rPr>
                <w:spacing w:val="-5"/>
                <w:sz w:val="20"/>
              </w:rPr>
              <w:t>0.2</w:t>
            </w:r>
          </w:p>
          <w:p w14:paraId="4782929C" w14:textId="77777777" w:rsidR="0053766C" w:rsidRDefault="004639A6">
            <w:pPr>
              <w:pStyle w:val="TableParagraph"/>
              <w:spacing w:before="39"/>
              <w:ind w:left="57"/>
              <w:rPr>
                <w:sz w:val="20"/>
              </w:rPr>
            </w:pPr>
            <w:r>
              <w:rPr>
                <w:spacing w:val="-2"/>
                <w:sz w:val="20"/>
              </w:rPr>
              <w:t>4.1.28</w:t>
            </w:r>
          </w:p>
        </w:tc>
        <w:tc>
          <w:tcPr>
            <w:tcW w:w="3908" w:type="dxa"/>
          </w:tcPr>
          <w:p w14:paraId="773F38AB" w14:textId="77777777" w:rsidR="0053766C" w:rsidRDefault="0053766C">
            <w:pPr>
              <w:pStyle w:val="TableParagraph"/>
              <w:rPr>
                <w:sz w:val="20"/>
              </w:rPr>
            </w:pPr>
          </w:p>
          <w:p w14:paraId="4F6DFBB2" w14:textId="77777777" w:rsidR="0053766C" w:rsidRDefault="0053766C">
            <w:pPr>
              <w:pStyle w:val="TableParagraph"/>
              <w:spacing w:before="27"/>
              <w:rPr>
                <w:sz w:val="20"/>
              </w:rPr>
            </w:pPr>
          </w:p>
          <w:p w14:paraId="495DB401" w14:textId="77777777" w:rsidR="0053766C" w:rsidRDefault="004639A6">
            <w:pPr>
              <w:pStyle w:val="TableParagraph"/>
              <w:ind w:left="55" w:right="49"/>
              <w:jc w:val="both"/>
              <w:rPr>
                <w:sz w:val="20"/>
              </w:rPr>
            </w:pPr>
            <w:r>
              <w:rPr>
                <w:sz w:val="20"/>
              </w:rPr>
              <w:t>28) испарљива органска једињења (volatile organic compounds VOC) јесу сва органска једињења из антропогених и биогених извора, изузев метана, која у присуству сунчеве светлости могу да синтетишу фотохемијске оксидансе у реакцији са оксидима азота.*</w:t>
            </w:r>
          </w:p>
        </w:tc>
        <w:tc>
          <w:tcPr>
            <w:tcW w:w="846" w:type="dxa"/>
          </w:tcPr>
          <w:p w14:paraId="2ACF6A20" w14:textId="77777777" w:rsidR="0053766C" w:rsidRDefault="0053766C">
            <w:pPr>
              <w:pStyle w:val="TableParagraph"/>
              <w:rPr>
                <w:sz w:val="20"/>
              </w:rPr>
            </w:pPr>
          </w:p>
          <w:p w14:paraId="72270658" w14:textId="77777777" w:rsidR="0053766C" w:rsidRDefault="0053766C">
            <w:pPr>
              <w:pStyle w:val="TableParagraph"/>
              <w:rPr>
                <w:sz w:val="20"/>
              </w:rPr>
            </w:pPr>
          </w:p>
          <w:p w14:paraId="5E2B4B10" w14:textId="77777777" w:rsidR="0053766C" w:rsidRDefault="0053766C">
            <w:pPr>
              <w:pStyle w:val="TableParagraph"/>
              <w:rPr>
                <w:sz w:val="20"/>
              </w:rPr>
            </w:pPr>
          </w:p>
          <w:p w14:paraId="3DEB90A2" w14:textId="77777777" w:rsidR="0053766C" w:rsidRDefault="0053766C">
            <w:pPr>
              <w:pStyle w:val="TableParagraph"/>
              <w:rPr>
                <w:sz w:val="20"/>
              </w:rPr>
            </w:pPr>
          </w:p>
          <w:p w14:paraId="11187F4E" w14:textId="77777777" w:rsidR="0053766C" w:rsidRDefault="0053766C">
            <w:pPr>
              <w:pStyle w:val="TableParagraph"/>
              <w:spacing w:before="29"/>
              <w:rPr>
                <w:sz w:val="20"/>
              </w:rPr>
            </w:pPr>
          </w:p>
          <w:p w14:paraId="73D88EC0" w14:textId="77777777" w:rsidR="0053766C" w:rsidRDefault="004639A6">
            <w:pPr>
              <w:pStyle w:val="TableParagraph"/>
              <w:ind w:left="57"/>
              <w:rPr>
                <w:sz w:val="20"/>
              </w:rPr>
            </w:pPr>
            <w:r>
              <w:rPr>
                <w:spacing w:val="-5"/>
                <w:sz w:val="20"/>
              </w:rPr>
              <w:t>ПУ</w:t>
            </w:r>
          </w:p>
        </w:tc>
        <w:tc>
          <w:tcPr>
            <w:tcW w:w="1311" w:type="dxa"/>
          </w:tcPr>
          <w:p w14:paraId="55E95D86" w14:textId="77777777" w:rsidR="0053766C" w:rsidRDefault="0053766C">
            <w:pPr>
              <w:pStyle w:val="TableParagraph"/>
              <w:rPr>
                <w:sz w:val="18"/>
              </w:rPr>
            </w:pPr>
          </w:p>
        </w:tc>
        <w:tc>
          <w:tcPr>
            <w:tcW w:w="1208" w:type="dxa"/>
          </w:tcPr>
          <w:p w14:paraId="74B5CE98" w14:textId="77777777" w:rsidR="0053766C" w:rsidRDefault="0053766C">
            <w:pPr>
              <w:pStyle w:val="TableParagraph"/>
              <w:rPr>
                <w:sz w:val="18"/>
              </w:rPr>
            </w:pPr>
          </w:p>
        </w:tc>
      </w:tr>
      <w:tr w:rsidR="0053766C" w14:paraId="3CBCDD4F" w14:textId="77777777">
        <w:trPr>
          <w:trHeight w:val="4425"/>
        </w:trPr>
        <w:tc>
          <w:tcPr>
            <w:tcW w:w="720" w:type="dxa"/>
            <w:shd w:val="clear" w:color="auto" w:fill="D9D9D9"/>
          </w:tcPr>
          <w:p w14:paraId="52F13BC6" w14:textId="77777777" w:rsidR="0053766C" w:rsidRDefault="004639A6">
            <w:pPr>
              <w:pStyle w:val="TableParagraph"/>
              <w:spacing w:before="149"/>
              <w:ind w:left="57"/>
              <w:rPr>
                <w:sz w:val="20"/>
              </w:rPr>
            </w:pPr>
            <w:r>
              <w:rPr>
                <w:spacing w:val="-2"/>
                <w:sz w:val="20"/>
              </w:rPr>
              <w:t>2.1.28</w:t>
            </w:r>
          </w:p>
        </w:tc>
        <w:tc>
          <w:tcPr>
            <w:tcW w:w="2177" w:type="dxa"/>
            <w:shd w:val="clear" w:color="auto" w:fill="D9D9D9"/>
          </w:tcPr>
          <w:p w14:paraId="0B8EF778" w14:textId="77777777" w:rsidR="0053766C" w:rsidRDefault="004639A6">
            <w:pPr>
              <w:pStyle w:val="TableParagraph"/>
              <w:tabs>
                <w:tab w:val="left" w:pos="1609"/>
              </w:tabs>
              <w:spacing w:before="26"/>
              <w:ind w:left="57" w:right="44"/>
              <w:jc w:val="both"/>
              <w:rPr>
                <w:sz w:val="20"/>
              </w:rPr>
            </w:pPr>
            <w:r>
              <w:rPr>
                <w:sz w:val="20"/>
              </w:rPr>
              <w:t xml:space="preserve">28. ‘ozone precursor </w:t>
            </w:r>
            <w:r>
              <w:rPr>
                <w:spacing w:val="-2"/>
                <w:sz w:val="20"/>
              </w:rPr>
              <w:t>substances’</w:t>
            </w:r>
            <w:r>
              <w:rPr>
                <w:sz w:val="20"/>
              </w:rPr>
              <w:tab/>
            </w:r>
            <w:r>
              <w:rPr>
                <w:spacing w:val="-4"/>
                <w:sz w:val="20"/>
              </w:rPr>
              <w:t>means</w:t>
            </w:r>
          </w:p>
          <w:p w14:paraId="06B87696" w14:textId="77777777" w:rsidR="0053766C" w:rsidRDefault="004639A6">
            <w:pPr>
              <w:pStyle w:val="TableParagraph"/>
              <w:tabs>
                <w:tab w:val="left" w:pos="1630"/>
              </w:tabs>
              <w:spacing w:before="1"/>
              <w:ind w:left="57"/>
              <w:jc w:val="both"/>
              <w:rPr>
                <w:sz w:val="20"/>
              </w:rPr>
            </w:pPr>
            <w:r>
              <w:rPr>
                <w:spacing w:val="-2"/>
                <w:sz w:val="20"/>
              </w:rPr>
              <w:t>substances</w:t>
            </w:r>
            <w:r>
              <w:rPr>
                <w:sz w:val="20"/>
              </w:rPr>
              <w:tab/>
            </w:r>
            <w:r>
              <w:rPr>
                <w:spacing w:val="-4"/>
                <w:sz w:val="20"/>
              </w:rPr>
              <w:t>which</w:t>
            </w:r>
          </w:p>
          <w:p w14:paraId="6DAA109C" w14:textId="77777777" w:rsidR="0053766C" w:rsidRDefault="004639A6">
            <w:pPr>
              <w:pStyle w:val="TableParagraph"/>
              <w:spacing w:before="1"/>
              <w:ind w:left="57" w:right="41"/>
              <w:jc w:val="both"/>
              <w:rPr>
                <w:sz w:val="20"/>
              </w:rPr>
            </w:pPr>
            <w:r>
              <w:rPr>
                <w:sz w:val="20"/>
              </w:rPr>
              <w:t>contribute to the formation of ground- level ozone, some of which</w:t>
            </w:r>
            <w:r>
              <w:rPr>
                <w:spacing w:val="-6"/>
                <w:sz w:val="20"/>
              </w:rPr>
              <w:t xml:space="preserve"> </w:t>
            </w:r>
            <w:r>
              <w:rPr>
                <w:sz w:val="20"/>
              </w:rPr>
              <w:t>are</w:t>
            </w:r>
            <w:r>
              <w:rPr>
                <w:spacing w:val="-7"/>
                <w:sz w:val="20"/>
              </w:rPr>
              <w:t xml:space="preserve"> </w:t>
            </w:r>
            <w:r>
              <w:rPr>
                <w:sz w:val="20"/>
              </w:rPr>
              <w:t>listed</w:t>
            </w:r>
            <w:r>
              <w:rPr>
                <w:spacing w:val="-6"/>
                <w:sz w:val="20"/>
              </w:rPr>
              <w:t xml:space="preserve"> </w:t>
            </w:r>
            <w:r>
              <w:rPr>
                <w:sz w:val="20"/>
              </w:rPr>
              <w:t>in</w:t>
            </w:r>
            <w:r>
              <w:rPr>
                <w:spacing w:val="-8"/>
                <w:sz w:val="20"/>
              </w:rPr>
              <w:t xml:space="preserve"> </w:t>
            </w:r>
            <w:r>
              <w:rPr>
                <w:sz w:val="20"/>
              </w:rPr>
              <w:t xml:space="preserve">Annex </w:t>
            </w:r>
            <w:r>
              <w:rPr>
                <w:spacing w:val="-6"/>
                <w:sz w:val="20"/>
              </w:rPr>
              <w:t>X.</w:t>
            </w:r>
          </w:p>
        </w:tc>
        <w:tc>
          <w:tcPr>
            <w:tcW w:w="1467" w:type="dxa"/>
          </w:tcPr>
          <w:p w14:paraId="304C32C0" w14:textId="77777777" w:rsidR="0053766C" w:rsidRDefault="0053766C">
            <w:pPr>
              <w:pStyle w:val="TableParagraph"/>
              <w:rPr>
                <w:sz w:val="20"/>
              </w:rPr>
            </w:pPr>
          </w:p>
          <w:p w14:paraId="7643AFD0" w14:textId="77777777" w:rsidR="0053766C" w:rsidRDefault="0053766C">
            <w:pPr>
              <w:pStyle w:val="TableParagraph"/>
              <w:rPr>
                <w:sz w:val="20"/>
              </w:rPr>
            </w:pPr>
          </w:p>
          <w:p w14:paraId="1DBCA405" w14:textId="77777777" w:rsidR="0053766C" w:rsidRDefault="0053766C">
            <w:pPr>
              <w:pStyle w:val="TableParagraph"/>
              <w:rPr>
                <w:sz w:val="20"/>
              </w:rPr>
            </w:pPr>
          </w:p>
          <w:p w14:paraId="68ED0531" w14:textId="77777777" w:rsidR="0053766C" w:rsidRDefault="0053766C">
            <w:pPr>
              <w:pStyle w:val="TableParagraph"/>
              <w:rPr>
                <w:sz w:val="20"/>
              </w:rPr>
            </w:pPr>
          </w:p>
          <w:p w14:paraId="67ED1D89" w14:textId="77777777" w:rsidR="0053766C" w:rsidRDefault="0053766C">
            <w:pPr>
              <w:pStyle w:val="TableParagraph"/>
              <w:rPr>
                <w:sz w:val="20"/>
              </w:rPr>
            </w:pPr>
          </w:p>
          <w:p w14:paraId="0E9310D3" w14:textId="77777777" w:rsidR="0053766C" w:rsidRDefault="0053766C">
            <w:pPr>
              <w:pStyle w:val="TableParagraph"/>
              <w:rPr>
                <w:sz w:val="20"/>
              </w:rPr>
            </w:pPr>
          </w:p>
          <w:p w14:paraId="3AF93263" w14:textId="77777777" w:rsidR="0053766C" w:rsidRDefault="0053766C">
            <w:pPr>
              <w:pStyle w:val="TableParagraph"/>
              <w:rPr>
                <w:sz w:val="20"/>
              </w:rPr>
            </w:pPr>
          </w:p>
          <w:p w14:paraId="050EE19A" w14:textId="77777777" w:rsidR="0053766C" w:rsidRDefault="0053766C">
            <w:pPr>
              <w:pStyle w:val="TableParagraph"/>
              <w:spacing w:before="124"/>
              <w:rPr>
                <w:sz w:val="20"/>
              </w:rPr>
            </w:pPr>
          </w:p>
          <w:p w14:paraId="26F1780F" w14:textId="77777777" w:rsidR="0053766C" w:rsidRDefault="004639A6">
            <w:pPr>
              <w:pStyle w:val="TableParagraph"/>
              <w:ind w:left="57"/>
              <w:rPr>
                <w:sz w:val="20"/>
              </w:rPr>
            </w:pPr>
            <w:r>
              <w:rPr>
                <w:spacing w:val="-5"/>
                <w:sz w:val="20"/>
              </w:rPr>
              <w:t>0.1</w:t>
            </w:r>
          </w:p>
          <w:p w14:paraId="1897AA3F" w14:textId="77777777" w:rsidR="0053766C" w:rsidRDefault="004639A6">
            <w:pPr>
              <w:pStyle w:val="TableParagraph"/>
              <w:spacing w:before="39"/>
              <w:ind w:left="57"/>
              <w:rPr>
                <w:sz w:val="20"/>
              </w:rPr>
            </w:pPr>
            <w:r>
              <w:rPr>
                <w:spacing w:val="-2"/>
                <w:sz w:val="20"/>
              </w:rPr>
              <w:t>3.1.25</w:t>
            </w:r>
          </w:p>
        </w:tc>
        <w:tc>
          <w:tcPr>
            <w:tcW w:w="3908" w:type="dxa"/>
          </w:tcPr>
          <w:p w14:paraId="0D6B01B7" w14:textId="77777777" w:rsidR="0053766C" w:rsidRDefault="004639A6">
            <w:pPr>
              <w:pStyle w:val="TableParagraph"/>
              <w:spacing w:before="26"/>
              <w:ind w:left="55" w:right="47"/>
              <w:jc w:val="both"/>
              <w:rPr>
                <w:sz w:val="20"/>
              </w:rPr>
            </w:pPr>
            <w:r>
              <w:rPr>
                <w:i/>
                <w:sz w:val="20"/>
              </w:rPr>
              <w:t>25)прекурсори</w:t>
            </w:r>
            <w:r>
              <w:rPr>
                <w:i/>
                <w:spacing w:val="40"/>
                <w:sz w:val="20"/>
              </w:rPr>
              <w:t xml:space="preserve"> </w:t>
            </w:r>
            <w:r>
              <w:rPr>
                <w:i/>
                <w:sz w:val="20"/>
              </w:rPr>
              <w:t>приземног</w:t>
            </w:r>
            <w:r>
              <w:rPr>
                <w:i/>
                <w:spacing w:val="40"/>
                <w:sz w:val="20"/>
              </w:rPr>
              <w:t xml:space="preserve"> </w:t>
            </w:r>
            <w:r>
              <w:rPr>
                <w:i/>
                <w:sz w:val="20"/>
              </w:rPr>
              <w:t xml:space="preserve">озона </w:t>
            </w:r>
            <w:r>
              <w:rPr>
                <w:sz w:val="20"/>
              </w:rPr>
              <w:t>јесу супстанце које доприносе формирању приземног озона;</w:t>
            </w:r>
          </w:p>
        </w:tc>
        <w:tc>
          <w:tcPr>
            <w:tcW w:w="846" w:type="dxa"/>
          </w:tcPr>
          <w:p w14:paraId="5D2D8040" w14:textId="77777777" w:rsidR="0053766C" w:rsidRDefault="004639A6">
            <w:pPr>
              <w:pStyle w:val="TableParagraph"/>
              <w:spacing w:before="173"/>
              <w:ind w:left="57"/>
              <w:rPr>
                <w:sz w:val="20"/>
              </w:rPr>
            </w:pPr>
            <w:r>
              <w:rPr>
                <w:spacing w:val="-5"/>
                <w:sz w:val="20"/>
              </w:rPr>
              <w:t>ПУ</w:t>
            </w:r>
          </w:p>
        </w:tc>
        <w:tc>
          <w:tcPr>
            <w:tcW w:w="1311" w:type="dxa"/>
          </w:tcPr>
          <w:p w14:paraId="359E0EFD" w14:textId="77777777" w:rsidR="0053766C" w:rsidRDefault="0053766C">
            <w:pPr>
              <w:pStyle w:val="TableParagraph"/>
              <w:rPr>
                <w:sz w:val="18"/>
              </w:rPr>
            </w:pPr>
          </w:p>
        </w:tc>
        <w:tc>
          <w:tcPr>
            <w:tcW w:w="1208" w:type="dxa"/>
          </w:tcPr>
          <w:p w14:paraId="0BB1BD6E" w14:textId="77777777" w:rsidR="0053766C" w:rsidRDefault="0053766C">
            <w:pPr>
              <w:pStyle w:val="TableParagraph"/>
              <w:rPr>
                <w:sz w:val="18"/>
              </w:rPr>
            </w:pPr>
          </w:p>
        </w:tc>
      </w:tr>
    </w:tbl>
    <w:p w14:paraId="3482E9F4"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2029CD3B" w14:textId="77777777">
        <w:trPr>
          <w:trHeight w:val="708"/>
        </w:trPr>
        <w:tc>
          <w:tcPr>
            <w:tcW w:w="720" w:type="dxa"/>
            <w:shd w:val="clear" w:color="auto" w:fill="D9D9D9"/>
          </w:tcPr>
          <w:p w14:paraId="1D560FB5" w14:textId="77777777" w:rsidR="0053766C" w:rsidRDefault="0053766C">
            <w:pPr>
              <w:pStyle w:val="TableParagraph"/>
              <w:spacing w:before="10"/>
              <w:rPr>
                <w:sz w:val="20"/>
              </w:rPr>
            </w:pPr>
          </w:p>
          <w:p w14:paraId="09A552F9" w14:textId="77777777" w:rsidR="0053766C" w:rsidRDefault="004639A6">
            <w:pPr>
              <w:pStyle w:val="TableParagraph"/>
              <w:ind w:left="62"/>
              <w:rPr>
                <w:sz w:val="20"/>
              </w:rPr>
            </w:pPr>
            <w:r>
              <w:rPr>
                <w:spacing w:val="-5"/>
                <w:sz w:val="20"/>
              </w:rPr>
              <w:t>а)</w:t>
            </w:r>
          </w:p>
        </w:tc>
        <w:tc>
          <w:tcPr>
            <w:tcW w:w="2177" w:type="dxa"/>
            <w:shd w:val="clear" w:color="auto" w:fill="D9D9D9"/>
          </w:tcPr>
          <w:p w14:paraId="266CC11F" w14:textId="77777777" w:rsidR="0053766C" w:rsidRDefault="0053766C">
            <w:pPr>
              <w:pStyle w:val="TableParagraph"/>
              <w:spacing w:before="10"/>
              <w:rPr>
                <w:sz w:val="20"/>
              </w:rPr>
            </w:pPr>
          </w:p>
          <w:p w14:paraId="3539919D" w14:textId="77777777" w:rsidR="0053766C" w:rsidRDefault="004639A6">
            <w:pPr>
              <w:pStyle w:val="TableParagraph"/>
              <w:ind w:left="57"/>
              <w:rPr>
                <w:sz w:val="20"/>
              </w:rPr>
            </w:pPr>
            <w:r>
              <w:rPr>
                <w:spacing w:val="-5"/>
                <w:sz w:val="20"/>
              </w:rPr>
              <w:t>а1)</w:t>
            </w:r>
          </w:p>
        </w:tc>
        <w:tc>
          <w:tcPr>
            <w:tcW w:w="1467" w:type="dxa"/>
          </w:tcPr>
          <w:p w14:paraId="7C93F538" w14:textId="77777777" w:rsidR="0053766C" w:rsidRDefault="0053766C">
            <w:pPr>
              <w:pStyle w:val="TableParagraph"/>
              <w:spacing w:before="10"/>
              <w:rPr>
                <w:sz w:val="20"/>
              </w:rPr>
            </w:pPr>
          </w:p>
          <w:p w14:paraId="53336698" w14:textId="77777777" w:rsidR="0053766C" w:rsidRDefault="004639A6">
            <w:pPr>
              <w:pStyle w:val="TableParagraph"/>
              <w:ind w:left="57"/>
              <w:rPr>
                <w:sz w:val="20"/>
              </w:rPr>
            </w:pPr>
            <w:r>
              <w:rPr>
                <w:spacing w:val="-5"/>
                <w:sz w:val="20"/>
              </w:rPr>
              <w:t>б)</w:t>
            </w:r>
          </w:p>
        </w:tc>
        <w:tc>
          <w:tcPr>
            <w:tcW w:w="3908" w:type="dxa"/>
          </w:tcPr>
          <w:p w14:paraId="75F3BBCB" w14:textId="77777777" w:rsidR="0053766C" w:rsidRDefault="0053766C">
            <w:pPr>
              <w:pStyle w:val="TableParagraph"/>
              <w:spacing w:before="10"/>
              <w:rPr>
                <w:sz w:val="20"/>
              </w:rPr>
            </w:pPr>
          </w:p>
          <w:p w14:paraId="22784E23" w14:textId="77777777" w:rsidR="0053766C" w:rsidRDefault="004639A6">
            <w:pPr>
              <w:pStyle w:val="TableParagraph"/>
              <w:ind w:left="55"/>
              <w:rPr>
                <w:sz w:val="20"/>
              </w:rPr>
            </w:pPr>
            <w:r>
              <w:rPr>
                <w:spacing w:val="-5"/>
                <w:sz w:val="20"/>
              </w:rPr>
              <w:t>б1)</w:t>
            </w:r>
          </w:p>
        </w:tc>
        <w:tc>
          <w:tcPr>
            <w:tcW w:w="846" w:type="dxa"/>
          </w:tcPr>
          <w:p w14:paraId="7C5A6410" w14:textId="77777777" w:rsidR="0053766C" w:rsidRDefault="0053766C">
            <w:pPr>
              <w:pStyle w:val="TableParagraph"/>
              <w:spacing w:before="10"/>
              <w:rPr>
                <w:sz w:val="20"/>
              </w:rPr>
            </w:pPr>
          </w:p>
          <w:p w14:paraId="32BDA15D" w14:textId="77777777" w:rsidR="0053766C" w:rsidRDefault="004639A6">
            <w:pPr>
              <w:pStyle w:val="TableParagraph"/>
              <w:ind w:left="57"/>
              <w:rPr>
                <w:sz w:val="20"/>
              </w:rPr>
            </w:pPr>
            <w:r>
              <w:rPr>
                <w:spacing w:val="-5"/>
                <w:sz w:val="20"/>
              </w:rPr>
              <w:t>в)</w:t>
            </w:r>
          </w:p>
        </w:tc>
        <w:tc>
          <w:tcPr>
            <w:tcW w:w="1311" w:type="dxa"/>
          </w:tcPr>
          <w:p w14:paraId="2FE447D3" w14:textId="77777777" w:rsidR="0053766C" w:rsidRDefault="0053766C">
            <w:pPr>
              <w:pStyle w:val="TableParagraph"/>
              <w:spacing w:before="10"/>
              <w:rPr>
                <w:sz w:val="20"/>
              </w:rPr>
            </w:pPr>
          </w:p>
          <w:p w14:paraId="63A437BA" w14:textId="77777777" w:rsidR="0053766C" w:rsidRDefault="004639A6">
            <w:pPr>
              <w:pStyle w:val="TableParagraph"/>
              <w:ind w:left="54"/>
              <w:rPr>
                <w:sz w:val="20"/>
              </w:rPr>
            </w:pPr>
            <w:r>
              <w:rPr>
                <w:spacing w:val="-5"/>
                <w:sz w:val="20"/>
              </w:rPr>
              <w:t>г)</w:t>
            </w:r>
          </w:p>
        </w:tc>
        <w:tc>
          <w:tcPr>
            <w:tcW w:w="1208" w:type="dxa"/>
          </w:tcPr>
          <w:p w14:paraId="2DFABEC0" w14:textId="77777777" w:rsidR="0053766C" w:rsidRDefault="0053766C">
            <w:pPr>
              <w:pStyle w:val="TableParagraph"/>
              <w:spacing w:before="10"/>
              <w:rPr>
                <w:sz w:val="20"/>
              </w:rPr>
            </w:pPr>
          </w:p>
          <w:p w14:paraId="07749FF9" w14:textId="77777777" w:rsidR="0053766C" w:rsidRDefault="004639A6">
            <w:pPr>
              <w:pStyle w:val="TableParagraph"/>
              <w:ind w:left="55"/>
              <w:rPr>
                <w:sz w:val="20"/>
              </w:rPr>
            </w:pPr>
            <w:r>
              <w:rPr>
                <w:spacing w:val="-5"/>
                <w:sz w:val="20"/>
              </w:rPr>
              <w:t>д)</w:t>
            </w:r>
          </w:p>
        </w:tc>
      </w:tr>
      <w:tr w:rsidR="0053766C" w14:paraId="492332BB" w14:textId="77777777">
        <w:trPr>
          <w:trHeight w:val="3907"/>
        </w:trPr>
        <w:tc>
          <w:tcPr>
            <w:tcW w:w="720" w:type="dxa"/>
            <w:shd w:val="clear" w:color="auto" w:fill="D9D9D9"/>
          </w:tcPr>
          <w:p w14:paraId="7EB305A1" w14:textId="77777777" w:rsidR="0053766C" w:rsidRDefault="0053766C">
            <w:pPr>
              <w:pStyle w:val="TableParagraph"/>
              <w:rPr>
                <w:sz w:val="20"/>
              </w:rPr>
            </w:pPr>
          </w:p>
        </w:tc>
        <w:tc>
          <w:tcPr>
            <w:tcW w:w="2177" w:type="dxa"/>
            <w:shd w:val="clear" w:color="auto" w:fill="D9D9D9"/>
          </w:tcPr>
          <w:p w14:paraId="34EBF058" w14:textId="77777777" w:rsidR="0053766C" w:rsidRDefault="0053766C">
            <w:pPr>
              <w:pStyle w:val="TableParagraph"/>
              <w:rPr>
                <w:sz w:val="20"/>
              </w:rPr>
            </w:pPr>
          </w:p>
        </w:tc>
        <w:tc>
          <w:tcPr>
            <w:tcW w:w="1467" w:type="dxa"/>
          </w:tcPr>
          <w:p w14:paraId="5A702760" w14:textId="77777777" w:rsidR="0053766C" w:rsidRDefault="0053766C">
            <w:pPr>
              <w:pStyle w:val="TableParagraph"/>
              <w:rPr>
                <w:sz w:val="20"/>
              </w:rPr>
            </w:pPr>
          </w:p>
        </w:tc>
        <w:tc>
          <w:tcPr>
            <w:tcW w:w="3908" w:type="dxa"/>
          </w:tcPr>
          <w:p w14:paraId="1BA36BB0" w14:textId="77777777" w:rsidR="0053766C" w:rsidRDefault="0053766C">
            <w:pPr>
              <w:pStyle w:val="TableParagraph"/>
              <w:rPr>
                <w:sz w:val="20"/>
              </w:rPr>
            </w:pPr>
          </w:p>
        </w:tc>
        <w:tc>
          <w:tcPr>
            <w:tcW w:w="846" w:type="dxa"/>
          </w:tcPr>
          <w:p w14:paraId="6767024C" w14:textId="77777777" w:rsidR="0053766C" w:rsidRDefault="0053766C">
            <w:pPr>
              <w:pStyle w:val="TableParagraph"/>
              <w:rPr>
                <w:sz w:val="20"/>
              </w:rPr>
            </w:pPr>
          </w:p>
        </w:tc>
        <w:tc>
          <w:tcPr>
            <w:tcW w:w="1311" w:type="dxa"/>
          </w:tcPr>
          <w:p w14:paraId="75D002C2" w14:textId="77777777" w:rsidR="0053766C" w:rsidRDefault="0053766C">
            <w:pPr>
              <w:pStyle w:val="TableParagraph"/>
              <w:rPr>
                <w:sz w:val="20"/>
              </w:rPr>
            </w:pPr>
          </w:p>
        </w:tc>
        <w:tc>
          <w:tcPr>
            <w:tcW w:w="1208" w:type="dxa"/>
          </w:tcPr>
          <w:p w14:paraId="4806D4EC" w14:textId="77777777" w:rsidR="0053766C" w:rsidRDefault="0053766C">
            <w:pPr>
              <w:pStyle w:val="TableParagraph"/>
              <w:rPr>
                <w:sz w:val="20"/>
              </w:rPr>
            </w:pPr>
          </w:p>
        </w:tc>
      </w:tr>
      <w:tr w:rsidR="0053766C" w14:paraId="5E86C39F" w14:textId="77777777">
        <w:trPr>
          <w:trHeight w:val="9295"/>
        </w:trPr>
        <w:tc>
          <w:tcPr>
            <w:tcW w:w="720" w:type="dxa"/>
            <w:shd w:val="clear" w:color="auto" w:fill="D9D9D9"/>
          </w:tcPr>
          <w:p w14:paraId="665E1755" w14:textId="77777777" w:rsidR="0053766C" w:rsidRDefault="0053766C">
            <w:pPr>
              <w:pStyle w:val="TableParagraph"/>
              <w:rPr>
                <w:sz w:val="20"/>
              </w:rPr>
            </w:pPr>
          </w:p>
          <w:p w14:paraId="42B20B32" w14:textId="77777777" w:rsidR="0053766C" w:rsidRDefault="0053766C">
            <w:pPr>
              <w:pStyle w:val="TableParagraph"/>
              <w:spacing w:before="37"/>
              <w:rPr>
                <w:sz w:val="20"/>
              </w:rPr>
            </w:pPr>
          </w:p>
          <w:p w14:paraId="4364458B" w14:textId="77777777" w:rsidR="0053766C" w:rsidRDefault="004639A6">
            <w:pPr>
              <w:pStyle w:val="TableParagraph"/>
              <w:ind w:left="57"/>
              <w:rPr>
                <w:sz w:val="20"/>
              </w:rPr>
            </w:pPr>
            <w:r>
              <w:rPr>
                <w:spacing w:val="-5"/>
                <w:sz w:val="20"/>
              </w:rPr>
              <w:t>3.1</w:t>
            </w:r>
          </w:p>
          <w:p w14:paraId="78CCD12A" w14:textId="77777777" w:rsidR="0053766C" w:rsidRDefault="004639A6">
            <w:pPr>
              <w:pStyle w:val="TableParagraph"/>
              <w:spacing w:before="120"/>
              <w:ind w:left="57"/>
              <w:rPr>
                <w:sz w:val="20"/>
              </w:rPr>
            </w:pPr>
            <w:r>
              <w:rPr>
                <w:spacing w:val="-2"/>
                <w:sz w:val="20"/>
              </w:rPr>
              <w:t>3.1.а</w:t>
            </w:r>
          </w:p>
          <w:p w14:paraId="64813922" w14:textId="77777777" w:rsidR="0053766C" w:rsidRDefault="0053766C">
            <w:pPr>
              <w:pStyle w:val="TableParagraph"/>
              <w:rPr>
                <w:sz w:val="20"/>
              </w:rPr>
            </w:pPr>
          </w:p>
          <w:p w14:paraId="4C79B760" w14:textId="77777777" w:rsidR="0053766C" w:rsidRDefault="0053766C">
            <w:pPr>
              <w:pStyle w:val="TableParagraph"/>
              <w:rPr>
                <w:sz w:val="20"/>
              </w:rPr>
            </w:pPr>
          </w:p>
          <w:p w14:paraId="747CB889" w14:textId="77777777" w:rsidR="0053766C" w:rsidRDefault="0053766C">
            <w:pPr>
              <w:pStyle w:val="TableParagraph"/>
              <w:rPr>
                <w:sz w:val="20"/>
              </w:rPr>
            </w:pPr>
          </w:p>
          <w:p w14:paraId="6FC057BA" w14:textId="77777777" w:rsidR="0053766C" w:rsidRDefault="0053766C">
            <w:pPr>
              <w:pStyle w:val="TableParagraph"/>
              <w:rPr>
                <w:sz w:val="20"/>
              </w:rPr>
            </w:pPr>
          </w:p>
          <w:p w14:paraId="40F2736E" w14:textId="77777777" w:rsidR="0053766C" w:rsidRDefault="0053766C">
            <w:pPr>
              <w:pStyle w:val="TableParagraph"/>
              <w:rPr>
                <w:sz w:val="20"/>
              </w:rPr>
            </w:pPr>
          </w:p>
          <w:p w14:paraId="30431C5A" w14:textId="77777777" w:rsidR="0053766C" w:rsidRDefault="0053766C">
            <w:pPr>
              <w:pStyle w:val="TableParagraph"/>
              <w:rPr>
                <w:sz w:val="20"/>
              </w:rPr>
            </w:pPr>
          </w:p>
          <w:p w14:paraId="19A376EC" w14:textId="77777777" w:rsidR="0053766C" w:rsidRDefault="0053766C">
            <w:pPr>
              <w:pStyle w:val="TableParagraph"/>
              <w:rPr>
                <w:sz w:val="20"/>
              </w:rPr>
            </w:pPr>
          </w:p>
          <w:p w14:paraId="2F16077D" w14:textId="77777777" w:rsidR="0053766C" w:rsidRDefault="0053766C">
            <w:pPr>
              <w:pStyle w:val="TableParagraph"/>
              <w:rPr>
                <w:sz w:val="20"/>
              </w:rPr>
            </w:pPr>
          </w:p>
          <w:p w14:paraId="7B2A1262" w14:textId="77777777" w:rsidR="0053766C" w:rsidRDefault="0053766C">
            <w:pPr>
              <w:pStyle w:val="TableParagraph"/>
              <w:rPr>
                <w:sz w:val="20"/>
              </w:rPr>
            </w:pPr>
          </w:p>
          <w:p w14:paraId="181040DA" w14:textId="77777777" w:rsidR="0053766C" w:rsidRDefault="0053766C">
            <w:pPr>
              <w:pStyle w:val="TableParagraph"/>
              <w:rPr>
                <w:sz w:val="20"/>
              </w:rPr>
            </w:pPr>
          </w:p>
          <w:p w14:paraId="4294996D" w14:textId="77777777" w:rsidR="0053766C" w:rsidRDefault="0053766C">
            <w:pPr>
              <w:pStyle w:val="TableParagraph"/>
              <w:rPr>
                <w:sz w:val="20"/>
              </w:rPr>
            </w:pPr>
          </w:p>
          <w:p w14:paraId="59CEC735" w14:textId="77777777" w:rsidR="0053766C" w:rsidRDefault="0053766C">
            <w:pPr>
              <w:pStyle w:val="TableParagraph"/>
              <w:rPr>
                <w:sz w:val="20"/>
              </w:rPr>
            </w:pPr>
          </w:p>
          <w:p w14:paraId="6CBD2992" w14:textId="77777777" w:rsidR="0053766C" w:rsidRDefault="0053766C">
            <w:pPr>
              <w:pStyle w:val="TableParagraph"/>
              <w:rPr>
                <w:sz w:val="20"/>
              </w:rPr>
            </w:pPr>
          </w:p>
          <w:p w14:paraId="2FF0C6C4" w14:textId="77777777" w:rsidR="0053766C" w:rsidRDefault="0053766C">
            <w:pPr>
              <w:pStyle w:val="TableParagraph"/>
              <w:rPr>
                <w:sz w:val="20"/>
              </w:rPr>
            </w:pPr>
          </w:p>
          <w:p w14:paraId="43062971" w14:textId="77777777" w:rsidR="0053766C" w:rsidRDefault="0053766C">
            <w:pPr>
              <w:pStyle w:val="TableParagraph"/>
              <w:rPr>
                <w:sz w:val="20"/>
              </w:rPr>
            </w:pPr>
          </w:p>
          <w:p w14:paraId="5E709E87" w14:textId="77777777" w:rsidR="0053766C" w:rsidRDefault="0053766C">
            <w:pPr>
              <w:pStyle w:val="TableParagraph"/>
              <w:rPr>
                <w:sz w:val="20"/>
              </w:rPr>
            </w:pPr>
          </w:p>
          <w:p w14:paraId="217E9004" w14:textId="77777777" w:rsidR="0053766C" w:rsidRDefault="0053766C">
            <w:pPr>
              <w:pStyle w:val="TableParagraph"/>
              <w:rPr>
                <w:sz w:val="20"/>
              </w:rPr>
            </w:pPr>
          </w:p>
          <w:p w14:paraId="0F679D4F" w14:textId="77777777" w:rsidR="0053766C" w:rsidRDefault="0053766C">
            <w:pPr>
              <w:pStyle w:val="TableParagraph"/>
              <w:rPr>
                <w:sz w:val="20"/>
              </w:rPr>
            </w:pPr>
          </w:p>
          <w:p w14:paraId="150A877D" w14:textId="77777777" w:rsidR="0053766C" w:rsidRDefault="0053766C">
            <w:pPr>
              <w:pStyle w:val="TableParagraph"/>
              <w:rPr>
                <w:sz w:val="20"/>
              </w:rPr>
            </w:pPr>
          </w:p>
          <w:p w14:paraId="4FFC8B32" w14:textId="77777777" w:rsidR="0053766C" w:rsidRDefault="0053766C">
            <w:pPr>
              <w:pStyle w:val="TableParagraph"/>
              <w:spacing w:before="72"/>
              <w:rPr>
                <w:sz w:val="20"/>
              </w:rPr>
            </w:pPr>
          </w:p>
          <w:p w14:paraId="2674CD44" w14:textId="77777777" w:rsidR="0053766C" w:rsidRDefault="004639A6">
            <w:pPr>
              <w:pStyle w:val="TableParagraph"/>
              <w:ind w:left="57"/>
              <w:rPr>
                <w:sz w:val="20"/>
              </w:rPr>
            </w:pPr>
            <w:r>
              <w:rPr>
                <w:spacing w:val="-4"/>
                <w:sz w:val="20"/>
              </w:rPr>
              <w:t>3.1b</w:t>
            </w:r>
          </w:p>
        </w:tc>
        <w:tc>
          <w:tcPr>
            <w:tcW w:w="2177" w:type="dxa"/>
            <w:shd w:val="clear" w:color="auto" w:fill="D9D9D9"/>
          </w:tcPr>
          <w:p w14:paraId="69F363D8" w14:textId="77777777" w:rsidR="0053766C" w:rsidRDefault="004639A6">
            <w:pPr>
              <w:pStyle w:val="TableParagraph"/>
              <w:spacing w:before="67"/>
              <w:ind w:left="232" w:right="43" w:firstLine="4"/>
              <w:jc w:val="both"/>
              <w:rPr>
                <w:sz w:val="20"/>
              </w:rPr>
            </w:pPr>
            <w:r>
              <w:rPr>
                <w:sz w:val="20"/>
              </w:rPr>
              <w:t>Member States shall designate at the appropriate levels the competent authorities and bodies responsible for the following:</w:t>
            </w:r>
          </w:p>
          <w:p w14:paraId="394A53E0" w14:textId="77777777" w:rsidR="0053766C" w:rsidRDefault="0053766C">
            <w:pPr>
              <w:pStyle w:val="TableParagraph"/>
              <w:spacing w:before="80"/>
              <w:rPr>
                <w:sz w:val="20"/>
              </w:rPr>
            </w:pPr>
          </w:p>
          <w:p w14:paraId="73807C42" w14:textId="77777777" w:rsidR="0053766C" w:rsidRDefault="004639A6">
            <w:pPr>
              <w:pStyle w:val="TableParagraph"/>
              <w:numPr>
                <w:ilvl w:val="0"/>
                <w:numId w:val="95"/>
              </w:numPr>
              <w:tabs>
                <w:tab w:val="left" w:pos="777"/>
              </w:tabs>
              <w:ind w:right="44"/>
              <w:jc w:val="both"/>
              <w:rPr>
                <w:sz w:val="20"/>
              </w:rPr>
            </w:pPr>
            <w:r>
              <w:rPr>
                <w:sz w:val="20"/>
              </w:rPr>
              <w:t xml:space="preserve">assessment of ambient air </w:t>
            </w:r>
            <w:r>
              <w:rPr>
                <w:spacing w:val="-2"/>
                <w:sz w:val="20"/>
              </w:rPr>
              <w:t>quality;</w:t>
            </w:r>
          </w:p>
          <w:p w14:paraId="232BDF8C" w14:textId="77777777" w:rsidR="0053766C" w:rsidRDefault="0053766C">
            <w:pPr>
              <w:pStyle w:val="TableParagraph"/>
              <w:rPr>
                <w:sz w:val="20"/>
              </w:rPr>
            </w:pPr>
          </w:p>
          <w:p w14:paraId="652BC32B" w14:textId="77777777" w:rsidR="0053766C" w:rsidRDefault="0053766C">
            <w:pPr>
              <w:pStyle w:val="TableParagraph"/>
              <w:rPr>
                <w:sz w:val="20"/>
              </w:rPr>
            </w:pPr>
          </w:p>
          <w:p w14:paraId="5AEB2322" w14:textId="77777777" w:rsidR="0053766C" w:rsidRDefault="0053766C">
            <w:pPr>
              <w:pStyle w:val="TableParagraph"/>
              <w:rPr>
                <w:sz w:val="20"/>
              </w:rPr>
            </w:pPr>
          </w:p>
          <w:p w14:paraId="09AFB961" w14:textId="77777777" w:rsidR="0053766C" w:rsidRDefault="0053766C">
            <w:pPr>
              <w:pStyle w:val="TableParagraph"/>
              <w:rPr>
                <w:sz w:val="20"/>
              </w:rPr>
            </w:pPr>
          </w:p>
          <w:p w14:paraId="3567728A" w14:textId="77777777" w:rsidR="0053766C" w:rsidRDefault="0053766C">
            <w:pPr>
              <w:pStyle w:val="TableParagraph"/>
              <w:rPr>
                <w:sz w:val="20"/>
              </w:rPr>
            </w:pPr>
          </w:p>
          <w:p w14:paraId="5CA1E9BA" w14:textId="77777777" w:rsidR="0053766C" w:rsidRDefault="0053766C">
            <w:pPr>
              <w:pStyle w:val="TableParagraph"/>
              <w:rPr>
                <w:sz w:val="20"/>
              </w:rPr>
            </w:pPr>
          </w:p>
          <w:p w14:paraId="4A907D5B" w14:textId="77777777" w:rsidR="0053766C" w:rsidRDefault="0053766C">
            <w:pPr>
              <w:pStyle w:val="TableParagraph"/>
              <w:rPr>
                <w:sz w:val="20"/>
              </w:rPr>
            </w:pPr>
          </w:p>
          <w:p w14:paraId="2425DE68" w14:textId="77777777" w:rsidR="0053766C" w:rsidRDefault="0053766C">
            <w:pPr>
              <w:pStyle w:val="TableParagraph"/>
              <w:rPr>
                <w:sz w:val="20"/>
              </w:rPr>
            </w:pPr>
          </w:p>
          <w:p w14:paraId="5BD20728" w14:textId="77777777" w:rsidR="0053766C" w:rsidRDefault="0053766C">
            <w:pPr>
              <w:pStyle w:val="TableParagraph"/>
              <w:rPr>
                <w:sz w:val="20"/>
              </w:rPr>
            </w:pPr>
          </w:p>
          <w:p w14:paraId="23697F65" w14:textId="77777777" w:rsidR="0053766C" w:rsidRDefault="0053766C">
            <w:pPr>
              <w:pStyle w:val="TableParagraph"/>
              <w:rPr>
                <w:sz w:val="20"/>
              </w:rPr>
            </w:pPr>
          </w:p>
          <w:p w14:paraId="214914D1" w14:textId="77777777" w:rsidR="0053766C" w:rsidRDefault="0053766C">
            <w:pPr>
              <w:pStyle w:val="TableParagraph"/>
              <w:rPr>
                <w:sz w:val="20"/>
              </w:rPr>
            </w:pPr>
          </w:p>
          <w:p w14:paraId="0BB06893" w14:textId="77777777" w:rsidR="0053766C" w:rsidRDefault="0053766C">
            <w:pPr>
              <w:pStyle w:val="TableParagraph"/>
              <w:rPr>
                <w:sz w:val="20"/>
              </w:rPr>
            </w:pPr>
          </w:p>
          <w:p w14:paraId="09A8904B" w14:textId="77777777" w:rsidR="0053766C" w:rsidRDefault="0053766C">
            <w:pPr>
              <w:pStyle w:val="TableParagraph"/>
              <w:rPr>
                <w:sz w:val="20"/>
              </w:rPr>
            </w:pPr>
          </w:p>
          <w:p w14:paraId="22B44C43" w14:textId="77777777" w:rsidR="0053766C" w:rsidRDefault="0053766C">
            <w:pPr>
              <w:pStyle w:val="TableParagraph"/>
              <w:spacing w:before="60"/>
              <w:rPr>
                <w:sz w:val="20"/>
              </w:rPr>
            </w:pPr>
          </w:p>
          <w:p w14:paraId="79DE76F6" w14:textId="77777777" w:rsidR="0053766C" w:rsidRDefault="004639A6">
            <w:pPr>
              <w:pStyle w:val="TableParagraph"/>
              <w:numPr>
                <w:ilvl w:val="0"/>
                <w:numId w:val="95"/>
              </w:numPr>
              <w:tabs>
                <w:tab w:val="left" w:pos="777"/>
                <w:tab w:val="left" w:pos="1832"/>
                <w:tab w:val="left" w:pos="1954"/>
              </w:tabs>
              <w:ind w:right="43"/>
              <w:rPr>
                <w:sz w:val="20"/>
              </w:rPr>
            </w:pPr>
            <w:r>
              <w:rPr>
                <w:spacing w:val="-2"/>
                <w:sz w:val="20"/>
              </w:rPr>
              <w:t>approval</w:t>
            </w:r>
            <w:r>
              <w:rPr>
                <w:sz w:val="20"/>
              </w:rPr>
              <w:tab/>
            </w:r>
            <w:r>
              <w:rPr>
                <w:sz w:val="20"/>
              </w:rPr>
              <w:tab/>
            </w:r>
            <w:r>
              <w:rPr>
                <w:spacing w:val="-6"/>
                <w:sz w:val="20"/>
              </w:rPr>
              <w:t xml:space="preserve">of </w:t>
            </w:r>
            <w:r>
              <w:rPr>
                <w:spacing w:val="-2"/>
                <w:sz w:val="20"/>
              </w:rPr>
              <w:t>measurement systems (methods, equipment, networks</w:t>
            </w:r>
            <w:r>
              <w:rPr>
                <w:sz w:val="20"/>
              </w:rPr>
              <w:tab/>
            </w:r>
            <w:r>
              <w:rPr>
                <w:spacing w:val="-4"/>
                <w:sz w:val="20"/>
              </w:rPr>
              <w:t xml:space="preserve">and </w:t>
            </w:r>
            <w:r>
              <w:rPr>
                <w:spacing w:val="-2"/>
                <w:sz w:val="20"/>
              </w:rPr>
              <w:t>laboratories),</w:t>
            </w:r>
          </w:p>
        </w:tc>
        <w:tc>
          <w:tcPr>
            <w:tcW w:w="1467" w:type="dxa"/>
          </w:tcPr>
          <w:p w14:paraId="6686A64A" w14:textId="77777777" w:rsidR="0053766C" w:rsidRDefault="0053766C">
            <w:pPr>
              <w:pStyle w:val="TableParagraph"/>
              <w:spacing w:before="108"/>
              <w:rPr>
                <w:sz w:val="20"/>
              </w:rPr>
            </w:pPr>
          </w:p>
          <w:p w14:paraId="56A64683" w14:textId="77777777" w:rsidR="0053766C" w:rsidRDefault="004639A6">
            <w:pPr>
              <w:pStyle w:val="TableParagraph"/>
              <w:ind w:left="57"/>
              <w:rPr>
                <w:sz w:val="20"/>
              </w:rPr>
            </w:pPr>
            <w:r>
              <w:rPr>
                <w:spacing w:val="-5"/>
                <w:sz w:val="20"/>
              </w:rPr>
              <w:t>0.1</w:t>
            </w:r>
          </w:p>
          <w:p w14:paraId="43EC036E" w14:textId="77777777" w:rsidR="0053766C" w:rsidRDefault="004639A6">
            <w:pPr>
              <w:pStyle w:val="TableParagraph"/>
              <w:spacing w:before="39"/>
              <w:ind w:left="57"/>
              <w:rPr>
                <w:sz w:val="20"/>
              </w:rPr>
            </w:pPr>
            <w:r>
              <w:rPr>
                <w:spacing w:val="-5"/>
                <w:sz w:val="20"/>
              </w:rPr>
              <w:t>4.3</w:t>
            </w:r>
          </w:p>
          <w:p w14:paraId="504C65C2" w14:textId="77777777" w:rsidR="0053766C" w:rsidRDefault="0053766C">
            <w:pPr>
              <w:pStyle w:val="TableParagraph"/>
              <w:rPr>
                <w:sz w:val="20"/>
              </w:rPr>
            </w:pPr>
          </w:p>
          <w:p w14:paraId="1DE8924E" w14:textId="77777777" w:rsidR="0053766C" w:rsidRDefault="0053766C">
            <w:pPr>
              <w:pStyle w:val="TableParagraph"/>
              <w:rPr>
                <w:sz w:val="20"/>
              </w:rPr>
            </w:pPr>
          </w:p>
          <w:p w14:paraId="7E41711B" w14:textId="77777777" w:rsidR="0053766C" w:rsidRDefault="0053766C">
            <w:pPr>
              <w:pStyle w:val="TableParagraph"/>
              <w:rPr>
                <w:sz w:val="20"/>
              </w:rPr>
            </w:pPr>
          </w:p>
          <w:p w14:paraId="2F9D108C" w14:textId="77777777" w:rsidR="0053766C" w:rsidRDefault="0053766C">
            <w:pPr>
              <w:pStyle w:val="TableParagraph"/>
              <w:rPr>
                <w:sz w:val="20"/>
              </w:rPr>
            </w:pPr>
          </w:p>
          <w:p w14:paraId="37908887" w14:textId="77777777" w:rsidR="0053766C" w:rsidRDefault="0053766C">
            <w:pPr>
              <w:pStyle w:val="TableParagraph"/>
              <w:rPr>
                <w:sz w:val="20"/>
              </w:rPr>
            </w:pPr>
          </w:p>
          <w:p w14:paraId="3ED26953" w14:textId="77777777" w:rsidR="0053766C" w:rsidRDefault="0053766C">
            <w:pPr>
              <w:pStyle w:val="TableParagraph"/>
              <w:rPr>
                <w:sz w:val="20"/>
              </w:rPr>
            </w:pPr>
          </w:p>
          <w:p w14:paraId="291F7D87" w14:textId="77777777" w:rsidR="0053766C" w:rsidRDefault="0053766C">
            <w:pPr>
              <w:pStyle w:val="TableParagraph"/>
              <w:rPr>
                <w:sz w:val="20"/>
              </w:rPr>
            </w:pPr>
          </w:p>
          <w:p w14:paraId="381F7EDB" w14:textId="77777777" w:rsidR="0053766C" w:rsidRDefault="0053766C">
            <w:pPr>
              <w:pStyle w:val="TableParagraph"/>
              <w:rPr>
                <w:sz w:val="20"/>
              </w:rPr>
            </w:pPr>
          </w:p>
          <w:p w14:paraId="2B527718" w14:textId="77777777" w:rsidR="0053766C" w:rsidRDefault="0053766C">
            <w:pPr>
              <w:pStyle w:val="TableParagraph"/>
              <w:rPr>
                <w:sz w:val="20"/>
              </w:rPr>
            </w:pPr>
          </w:p>
          <w:p w14:paraId="15AF9DE7" w14:textId="77777777" w:rsidR="0053766C" w:rsidRDefault="0053766C">
            <w:pPr>
              <w:pStyle w:val="TableParagraph"/>
              <w:rPr>
                <w:sz w:val="20"/>
              </w:rPr>
            </w:pPr>
          </w:p>
          <w:p w14:paraId="0D4953A7" w14:textId="77777777" w:rsidR="0053766C" w:rsidRDefault="0053766C">
            <w:pPr>
              <w:pStyle w:val="TableParagraph"/>
              <w:rPr>
                <w:sz w:val="20"/>
              </w:rPr>
            </w:pPr>
          </w:p>
          <w:p w14:paraId="511AF200" w14:textId="77777777" w:rsidR="0053766C" w:rsidRDefault="0053766C">
            <w:pPr>
              <w:pStyle w:val="TableParagraph"/>
              <w:rPr>
                <w:sz w:val="20"/>
              </w:rPr>
            </w:pPr>
          </w:p>
          <w:p w14:paraId="11C2DD05" w14:textId="77777777" w:rsidR="0053766C" w:rsidRDefault="0053766C">
            <w:pPr>
              <w:pStyle w:val="TableParagraph"/>
              <w:rPr>
                <w:sz w:val="20"/>
              </w:rPr>
            </w:pPr>
          </w:p>
          <w:p w14:paraId="7BA5B552" w14:textId="77777777" w:rsidR="0053766C" w:rsidRDefault="0053766C">
            <w:pPr>
              <w:pStyle w:val="TableParagraph"/>
              <w:rPr>
                <w:sz w:val="20"/>
              </w:rPr>
            </w:pPr>
          </w:p>
          <w:p w14:paraId="1F2A06F3" w14:textId="77777777" w:rsidR="0053766C" w:rsidRDefault="0053766C">
            <w:pPr>
              <w:pStyle w:val="TableParagraph"/>
              <w:rPr>
                <w:sz w:val="20"/>
              </w:rPr>
            </w:pPr>
          </w:p>
          <w:p w14:paraId="2A594B01" w14:textId="77777777" w:rsidR="0053766C" w:rsidRDefault="0053766C">
            <w:pPr>
              <w:pStyle w:val="TableParagraph"/>
              <w:rPr>
                <w:sz w:val="20"/>
              </w:rPr>
            </w:pPr>
          </w:p>
          <w:p w14:paraId="3E9F3E14" w14:textId="77777777" w:rsidR="0053766C" w:rsidRDefault="0053766C">
            <w:pPr>
              <w:pStyle w:val="TableParagraph"/>
              <w:rPr>
                <w:sz w:val="20"/>
              </w:rPr>
            </w:pPr>
          </w:p>
          <w:p w14:paraId="7E1D6180" w14:textId="77777777" w:rsidR="0053766C" w:rsidRDefault="0053766C">
            <w:pPr>
              <w:pStyle w:val="TableParagraph"/>
              <w:rPr>
                <w:sz w:val="20"/>
              </w:rPr>
            </w:pPr>
          </w:p>
          <w:p w14:paraId="48325C58" w14:textId="77777777" w:rsidR="0053766C" w:rsidRDefault="0053766C">
            <w:pPr>
              <w:pStyle w:val="TableParagraph"/>
              <w:rPr>
                <w:sz w:val="20"/>
              </w:rPr>
            </w:pPr>
          </w:p>
          <w:p w14:paraId="4F0D64B9" w14:textId="77777777" w:rsidR="0053766C" w:rsidRDefault="0053766C">
            <w:pPr>
              <w:pStyle w:val="TableParagraph"/>
              <w:rPr>
                <w:sz w:val="20"/>
              </w:rPr>
            </w:pPr>
          </w:p>
          <w:p w14:paraId="4FDDF55B" w14:textId="77777777" w:rsidR="0053766C" w:rsidRDefault="0053766C">
            <w:pPr>
              <w:pStyle w:val="TableParagraph"/>
              <w:spacing w:before="72"/>
              <w:rPr>
                <w:sz w:val="20"/>
              </w:rPr>
            </w:pPr>
          </w:p>
          <w:p w14:paraId="111A9055" w14:textId="77777777" w:rsidR="0053766C" w:rsidRDefault="004639A6">
            <w:pPr>
              <w:pStyle w:val="TableParagraph"/>
              <w:ind w:left="57"/>
              <w:rPr>
                <w:sz w:val="20"/>
              </w:rPr>
            </w:pPr>
            <w:r>
              <w:rPr>
                <w:spacing w:val="-5"/>
                <w:sz w:val="20"/>
              </w:rPr>
              <w:t>0.1</w:t>
            </w:r>
          </w:p>
          <w:p w14:paraId="431FD26A" w14:textId="77777777" w:rsidR="0053766C" w:rsidRDefault="004639A6">
            <w:pPr>
              <w:pStyle w:val="TableParagraph"/>
              <w:spacing w:before="39"/>
              <w:ind w:left="57"/>
              <w:rPr>
                <w:sz w:val="20"/>
              </w:rPr>
            </w:pPr>
            <w:r>
              <w:rPr>
                <w:spacing w:val="-4"/>
                <w:sz w:val="20"/>
              </w:rPr>
              <w:t>58.1</w:t>
            </w:r>
          </w:p>
        </w:tc>
        <w:tc>
          <w:tcPr>
            <w:tcW w:w="3908" w:type="dxa"/>
          </w:tcPr>
          <w:p w14:paraId="36D7F590" w14:textId="77777777" w:rsidR="0053766C" w:rsidRDefault="0053766C">
            <w:pPr>
              <w:pStyle w:val="TableParagraph"/>
              <w:spacing w:before="46"/>
              <w:rPr>
                <w:sz w:val="24"/>
              </w:rPr>
            </w:pPr>
          </w:p>
          <w:p w14:paraId="15F472FA" w14:textId="77777777" w:rsidR="0053766C" w:rsidRDefault="004639A6">
            <w:pPr>
              <w:pStyle w:val="TableParagraph"/>
              <w:spacing w:before="1"/>
              <w:ind w:left="55" w:right="46"/>
              <w:jc w:val="both"/>
              <w:rPr>
                <w:sz w:val="24"/>
              </w:rPr>
            </w:pPr>
            <w:r>
              <w:rPr>
                <w:sz w:val="24"/>
              </w:rPr>
              <w:t>Праћење квалитета ваздуха и емисија</w:t>
            </w:r>
            <w:r>
              <w:rPr>
                <w:spacing w:val="-4"/>
                <w:sz w:val="24"/>
              </w:rPr>
              <w:t xml:space="preserve"> </w:t>
            </w:r>
            <w:r>
              <w:rPr>
                <w:sz w:val="24"/>
              </w:rPr>
              <w:t>у</w:t>
            </w:r>
            <w:r>
              <w:rPr>
                <w:spacing w:val="-4"/>
                <w:sz w:val="24"/>
              </w:rPr>
              <w:t xml:space="preserve"> </w:t>
            </w:r>
            <w:r>
              <w:rPr>
                <w:sz w:val="24"/>
              </w:rPr>
              <w:t>ваздух</w:t>
            </w:r>
            <w:r>
              <w:rPr>
                <w:spacing w:val="-3"/>
                <w:sz w:val="24"/>
              </w:rPr>
              <w:t xml:space="preserve"> </w:t>
            </w:r>
            <w:r>
              <w:rPr>
                <w:sz w:val="24"/>
              </w:rPr>
              <w:t>обављају</w:t>
            </w:r>
            <w:r>
              <w:rPr>
                <w:spacing w:val="-3"/>
                <w:sz w:val="24"/>
              </w:rPr>
              <w:t xml:space="preserve"> </w:t>
            </w:r>
            <w:r>
              <w:rPr>
                <w:sz w:val="24"/>
              </w:rPr>
              <w:t>надлежни органи државне управе и локалне самоуправе и овлашћена правна лица, који имају дозволу и сагласност за обављање ове делатности издату од стране надлежног министарства.</w:t>
            </w:r>
          </w:p>
          <w:p w14:paraId="5DEB963E" w14:textId="77777777" w:rsidR="0053766C" w:rsidRDefault="0053766C">
            <w:pPr>
              <w:pStyle w:val="TableParagraph"/>
              <w:rPr>
                <w:sz w:val="24"/>
              </w:rPr>
            </w:pPr>
          </w:p>
          <w:p w14:paraId="31EFB5EC" w14:textId="77777777" w:rsidR="0053766C" w:rsidRDefault="0053766C">
            <w:pPr>
              <w:pStyle w:val="TableParagraph"/>
              <w:rPr>
                <w:sz w:val="24"/>
              </w:rPr>
            </w:pPr>
          </w:p>
          <w:p w14:paraId="5422D9B4" w14:textId="77777777" w:rsidR="0053766C" w:rsidRDefault="0053766C">
            <w:pPr>
              <w:pStyle w:val="TableParagraph"/>
              <w:rPr>
                <w:sz w:val="24"/>
              </w:rPr>
            </w:pPr>
          </w:p>
          <w:p w14:paraId="5806A65B" w14:textId="77777777" w:rsidR="0053766C" w:rsidRDefault="0053766C">
            <w:pPr>
              <w:pStyle w:val="TableParagraph"/>
              <w:rPr>
                <w:sz w:val="24"/>
              </w:rPr>
            </w:pPr>
          </w:p>
          <w:p w14:paraId="1228D457" w14:textId="77777777" w:rsidR="0053766C" w:rsidRDefault="0053766C">
            <w:pPr>
              <w:pStyle w:val="TableParagraph"/>
              <w:rPr>
                <w:sz w:val="24"/>
              </w:rPr>
            </w:pPr>
          </w:p>
          <w:p w14:paraId="4366DAEE" w14:textId="77777777" w:rsidR="0053766C" w:rsidRDefault="0053766C">
            <w:pPr>
              <w:pStyle w:val="TableParagraph"/>
              <w:rPr>
                <w:sz w:val="24"/>
              </w:rPr>
            </w:pPr>
          </w:p>
          <w:p w14:paraId="5BE9C7AF" w14:textId="77777777" w:rsidR="0053766C" w:rsidRDefault="0053766C">
            <w:pPr>
              <w:pStyle w:val="TableParagraph"/>
              <w:rPr>
                <w:sz w:val="24"/>
              </w:rPr>
            </w:pPr>
          </w:p>
          <w:p w14:paraId="329E5BA4" w14:textId="77777777" w:rsidR="0053766C" w:rsidRDefault="0053766C">
            <w:pPr>
              <w:pStyle w:val="TableParagraph"/>
              <w:rPr>
                <w:sz w:val="24"/>
              </w:rPr>
            </w:pPr>
          </w:p>
          <w:p w14:paraId="002E7EF8" w14:textId="77777777" w:rsidR="0053766C" w:rsidRDefault="0053766C">
            <w:pPr>
              <w:pStyle w:val="TableParagraph"/>
              <w:rPr>
                <w:sz w:val="24"/>
              </w:rPr>
            </w:pPr>
          </w:p>
          <w:p w14:paraId="12C9A226" w14:textId="77777777" w:rsidR="0053766C" w:rsidRDefault="0053766C">
            <w:pPr>
              <w:pStyle w:val="TableParagraph"/>
              <w:rPr>
                <w:sz w:val="24"/>
              </w:rPr>
            </w:pPr>
          </w:p>
          <w:p w14:paraId="5C5E4C2B" w14:textId="77777777" w:rsidR="0053766C" w:rsidRDefault="0053766C">
            <w:pPr>
              <w:pStyle w:val="TableParagraph"/>
              <w:spacing w:before="182"/>
              <w:rPr>
                <w:sz w:val="24"/>
              </w:rPr>
            </w:pPr>
          </w:p>
          <w:p w14:paraId="289CF6F4" w14:textId="77777777" w:rsidR="0053766C" w:rsidRDefault="004639A6">
            <w:pPr>
              <w:pStyle w:val="TableParagraph"/>
              <w:ind w:left="55" w:right="44"/>
              <w:jc w:val="both"/>
            </w:pPr>
            <w:r>
              <w:t>Национална</w:t>
            </w:r>
            <w:r>
              <w:rPr>
                <w:spacing w:val="-7"/>
              </w:rPr>
              <w:t xml:space="preserve"> </w:t>
            </w:r>
            <w:r>
              <w:t>референтна</w:t>
            </w:r>
            <w:r>
              <w:rPr>
                <w:spacing w:val="-9"/>
              </w:rPr>
              <w:t xml:space="preserve"> </w:t>
            </w:r>
            <w:r>
              <w:t>лабораторија</w:t>
            </w:r>
            <w:r>
              <w:rPr>
                <w:spacing w:val="-8"/>
              </w:rPr>
              <w:t xml:space="preserve"> </w:t>
            </w:r>
            <w:r>
              <w:t>је правно лице које је акредитовано према стандардима SRPS ISO/IEC 17025 и SRPS ISO 17043 и обезбеђује одобрење мерних система, обезбеђивање</w:t>
            </w:r>
            <w:r>
              <w:rPr>
                <w:spacing w:val="80"/>
              </w:rPr>
              <w:t xml:space="preserve"> </w:t>
            </w:r>
            <w:r>
              <w:t>тачности мерења квалитета ваздуха, анализу метода оцењивања квалитета ваздуха и националну координацију програма осигурања квалитета на територији Републике Србије.</w:t>
            </w:r>
          </w:p>
        </w:tc>
        <w:tc>
          <w:tcPr>
            <w:tcW w:w="846" w:type="dxa"/>
          </w:tcPr>
          <w:p w14:paraId="28BAB8D2" w14:textId="77777777" w:rsidR="0053766C" w:rsidRDefault="004639A6">
            <w:pPr>
              <w:pStyle w:val="TableParagraph"/>
              <w:spacing w:before="158"/>
              <w:ind w:left="57"/>
              <w:rPr>
                <w:sz w:val="20"/>
              </w:rPr>
            </w:pPr>
            <w:r>
              <w:rPr>
                <w:spacing w:val="-5"/>
                <w:sz w:val="20"/>
              </w:rPr>
              <w:t>ПУ</w:t>
            </w:r>
          </w:p>
        </w:tc>
        <w:tc>
          <w:tcPr>
            <w:tcW w:w="1311" w:type="dxa"/>
          </w:tcPr>
          <w:p w14:paraId="1E512363" w14:textId="77777777" w:rsidR="0053766C" w:rsidRDefault="0053766C">
            <w:pPr>
              <w:pStyle w:val="TableParagraph"/>
              <w:rPr>
                <w:sz w:val="20"/>
              </w:rPr>
            </w:pPr>
          </w:p>
        </w:tc>
        <w:tc>
          <w:tcPr>
            <w:tcW w:w="1208" w:type="dxa"/>
          </w:tcPr>
          <w:p w14:paraId="29C7514D" w14:textId="77777777" w:rsidR="0053766C" w:rsidRDefault="0053766C">
            <w:pPr>
              <w:pStyle w:val="TableParagraph"/>
              <w:rPr>
                <w:sz w:val="20"/>
              </w:rPr>
            </w:pPr>
          </w:p>
        </w:tc>
      </w:tr>
    </w:tbl>
    <w:p w14:paraId="730BA3FE" w14:textId="77777777" w:rsidR="0053766C" w:rsidRDefault="0053766C">
      <w:pPr>
        <w:pStyle w:val="TableParagraph"/>
        <w:rPr>
          <w:sz w:val="20"/>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0762C006" w14:textId="77777777">
        <w:trPr>
          <w:trHeight w:val="708"/>
        </w:trPr>
        <w:tc>
          <w:tcPr>
            <w:tcW w:w="720" w:type="dxa"/>
            <w:shd w:val="clear" w:color="auto" w:fill="D9D9D9"/>
          </w:tcPr>
          <w:p w14:paraId="209F436F" w14:textId="77777777" w:rsidR="0053766C" w:rsidRDefault="0053766C">
            <w:pPr>
              <w:pStyle w:val="TableParagraph"/>
              <w:spacing w:before="10"/>
              <w:rPr>
                <w:sz w:val="20"/>
              </w:rPr>
            </w:pPr>
          </w:p>
          <w:p w14:paraId="18EAAC0E" w14:textId="77777777" w:rsidR="0053766C" w:rsidRDefault="004639A6">
            <w:pPr>
              <w:pStyle w:val="TableParagraph"/>
              <w:ind w:left="62"/>
              <w:rPr>
                <w:sz w:val="20"/>
              </w:rPr>
            </w:pPr>
            <w:r>
              <w:rPr>
                <w:spacing w:val="-5"/>
                <w:sz w:val="20"/>
              </w:rPr>
              <w:t>а)</w:t>
            </w:r>
          </w:p>
        </w:tc>
        <w:tc>
          <w:tcPr>
            <w:tcW w:w="2177" w:type="dxa"/>
            <w:shd w:val="clear" w:color="auto" w:fill="D9D9D9"/>
          </w:tcPr>
          <w:p w14:paraId="7DD7476F" w14:textId="77777777" w:rsidR="0053766C" w:rsidRDefault="0053766C">
            <w:pPr>
              <w:pStyle w:val="TableParagraph"/>
              <w:spacing w:before="10"/>
              <w:rPr>
                <w:sz w:val="20"/>
              </w:rPr>
            </w:pPr>
          </w:p>
          <w:p w14:paraId="46DC6FED" w14:textId="77777777" w:rsidR="0053766C" w:rsidRDefault="004639A6">
            <w:pPr>
              <w:pStyle w:val="TableParagraph"/>
              <w:ind w:left="57"/>
              <w:rPr>
                <w:sz w:val="20"/>
              </w:rPr>
            </w:pPr>
            <w:r>
              <w:rPr>
                <w:spacing w:val="-5"/>
                <w:sz w:val="20"/>
              </w:rPr>
              <w:t>а1)</w:t>
            </w:r>
          </w:p>
        </w:tc>
        <w:tc>
          <w:tcPr>
            <w:tcW w:w="1467" w:type="dxa"/>
          </w:tcPr>
          <w:p w14:paraId="11BEA1A8" w14:textId="77777777" w:rsidR="0053766C" w:rsidRDefault="0053766C">
            <w:pPr>
              <w:pStyle w:val="TableParagraph"/>
              <w:spacing w:before="10"/>
              <w:rPr>
                <w:sz w:val="20"/>
              </w:rPr>
            </w:pPr>
          </w:p>
          <w:p w14:paraId="594C533E" w14:textId="77777777" w:rsidR="0053766C" w:rsidRDefault="004639A6">
            <w:pPr>
              <w:pStyle w:val="TableParagraph"/>
              <w:ind w:left="57"/>
              <w:rPr>
                <w:sz w:val="20"/>
              </w:rPr>
            </w:pPr>
            <w:r>
              <w:rPr>
                <w:spacing w:val="-5"/>
                <w:sz w:val="20"/>
              </w:rPr>
              <w:t>б)</w:t>
            </w:r>
          </w:p>
        </w:tc>
        <w:tc>
          <w:tcPr>
            <w:tcW w:w="3908" w:type="dxa"/>
          </w:tcPr>
          <w:p w14:paraId="6022479D" w14:textId="77777777" w:rsidR="0053766C" w:rsidRDefault="0053766C">
            <w:pPr>
              <w:pStyle w:val="TableParagraph"/>
              <w:spacing w:before="10"/>
              <w:rPr>
                <w:sz w:val="20"/>
              </w:rPr>
            </w:pPr>
          </w:p>
          <w:p w14:paraId="1E2246ED" w14:textId="77777777" w:rsidR="0053766C" w:rsidRDefault="004639A6">
            <w:pPr>
              <w:pStyle w:val="TableParagraph"/>
              <w:ind w:left="55"/>
              <w:rPr>
                <w:sz w:val="20"/>
              </w:rPr>
            </w:pPr>
            <w:r>
              <w:rPr>
                <w:spacing w:val="-5"/>
                <w:sz w:val="20"/>
              </w:rPr>
              <w:t>б1)</w:t>
            </w:r>
          </w:p>
        </w:tc>
        <w:tc>
          <w:tcPr>
            <w:tcW w:w="846" w:type="dxa"/>
          </w:tcPr>
          <w:p w14:paraId="2407B35D" w14:textId="77777777" w:rsidR="0053766C" w:rsidRDefault="0053766C">
            <w:pPr>
              <w:pStyle w:val="TableParagraph"/>
              <w:spacing w:before="10"/>
              <w:rPr>
                <w:sz w:val="20"/>
              </w:rPr>
            </w:pPr>
          </w:p>
          <w:p w14:paraId="5678B247" w14:textId="77777777" w:rsidR="0053766C" w:rsidRDefault="004639A6">
            <w:pPr>
              <w:pStyle w:val="TableParagraph"/>
              <w:ind w:left="57"/>
              <w:rPr>
                <w:sz w:val="20"/>
              </w:rPr>
            </w:pPr>
            <w:r>
              <w:rPr>
                <w:spacing w:val="-5"/>
                <w:sz w:val="20"/>
              </w:rPr>
              <w:t>в)</w:t>
            </w:r>
          </w:p>
        </w:tc>
        <w:tc>
          <w:tcPr>
            <w:tcW w:w="1311" w:type="dxa"/>
          </w:tcPr>
          <w:p w14:paraId="6F5C302C" w14:textId="77777777" w:rsidR="0053766C" w:rsidRDefault="0053766C">
            <w:pPr>
              <w:pStyle w:val="TableParagraph"/>
              <w:spacing w:before="10"/>
              <w:rPr>
                <w:sz w:val="20"/>
              </w:rPr>
            </w:pPr>
          </w:p>
          <w:p w14:paraId="3EB0F4C8" w14:textId="77777777" w:rsidR="0053766C" w:rsidRDefault="004639A6">
            <w:pPr>
              <w:pStyle w:val="TableParagraph"/>
              <w:ind w:left="54"/>
              <w:rPr>
                <w:sz w:val="20"/>
              </w:rPr>
            </w:pPr>
            <w:r>
              <w:rPr>
                <w:spacing w:val="-5"/>
                <w:sz w:val="20"/>
              </w:rPr>
              <w:t>г)</w:t>
            </w:r>
          </w:p>
        </w:tc>
        <w:tc>
          <w:tcPr>
            <w:tcW w:w="1208" w:type="dxa"/>
          </w:tcPr>
          <w:p w14:paraId="25AB6C9B" w14:textId="77777777" w:rsidR="0053766C" w:rsidRDefault="0053766C">
            <w:pPr>
              <w:pStyle w:val="TableParagraph"/>
              <w:spacing w:before="10"/>
              <w:rPr>
                <w:sz w:val="20"/>
              </w:rPr>
            </w:pPr>
          </w:p>
          <w:p w14:paraId="3C7248E1" w14:textId="77777777" w:rsidR="0053766C" w:rsidRDefault="004639A6">
            <w:pPr>
              <w:pStyle w:val="TableParagraph"/>
              <w:ind w:left="55"/>
              <w:rPr>
                <w:sz w:val="20"/>
              </w:rPr>
            </w:pPr>
            <w:r>
              <w:rPr>
                <w:spacing w:val="-5"/>
                <w:sz w:val="20"/>
              </w:rPr>
              <w:t>д)</w:t>
            </w:r>
          </w:p>
        </w:tc>
      </w:tr>
      <w:tr w:rsidR="0053766C" w14:paraId="6ED78019" w14:textId="77777777">
        <w:trPr>
          <w:trHeight w:val="13167"/>
        </w:trPr>
        <w:tc>
          <w:tcPr>
            <w:tcW w:w="720" w:type="dxa"/>
            <w:shd w:val="clear" w:color="auto" w:fill="D9D9D9"/>
          </w:tcPr>
          <w:p w14:paraId="726D6950" w14:textId="77777777" w:rsidR="0053766C" w:rsidRDefault="0053766C">
            <w:pPr>
              <w:pStyle w:val="TableParagraph"/>
              <w:rPr>
                <w:sz w:val="18"/>
              </w:rPr>
            </w:pPr>
          </w:p>
        </w:tc>
        <w:tc>
          <w:tcPr>
            <w:tcW w:w="2177" w:type="dxa"/>
            <w:shd w:val="clear" w:color="auto" w:fill="D9D9D9"/>
          </w:tcPr>
          <w:p w14:paraId="6A6E18AC" w14:textId="77777777" w:rsidR="0053766C" w:rsidRDefault="0053766C">
            <w:pPr>
              <w:pStyle w:val="TableParagraph"/>
              <w:rPr>
                <w:sz w:val="18"/>
              </w:rPr>
            </w:pPr>
          </w:p>
        </w:tc>
        <w:tc>
          <w:tcPr>
            <w:tcW w:w="1467" w:type="dxa"/>
          </w:tcPr>
          <w:p w14:paraId="1CB56D02" w14:textId="77777777" w:rsidR="0053766C" w:rsidRDefault="0053766C">
            <w:pPr>
              <w:pStyle w:val="TableParagraph"/>
              <w:rPr>
                <w:sz w:val="20"/>
              </w:rPr>
            </w:pPr>
          </w:p>
          <w:p w14:paraId="77239621" w14:textId="77777777" w:rsidR="0053766C" w:rsidRDefault="0053766C">
            <w:pPr>
              <w:pStyle w:val="TableParagraph"/>
              <w:rPr>
                <w:sz w:val="20"/>
              </w:rPr>
            </w:pPr>
          </w:p>
          <w:p w14:paraId="2B4356DE" w14:textId="77777777" w:rsidR="0053766C" w:rsidRDefault="0053766C">
            <w:pPr>
              <w:pStyle w:val="TableParagraph"/>
              <w:rPr>
                <w:sz w:val="20"/>
              </w:rPr>
            </w:pPr>
          </w:p>
          <w:p w14:paraId="51684542" w14:textId="77777777" w:rsidR="0053766C" w:rsidRDefault="0053766C">
            <w:pPr>
              <w:pStyle w:val="TableParagraph"/>
              <w:rPr>
                <w:sz w:val="20"/>
              </w:rPr>
            </w:pPr>
          </w:p>
          <w:p w14:paraId="2835E12D" w14:textId="77777777" w:rsidR="0053766C" w:rsidRDefault="0053766C">
            <w:pPr>
              <w:pStyle w:val="TableParagraph"/>
              <w:rPr>
                <w:sz w:val="20"/>
              </w:rPr>
            </w:pPr>
          </w:p>
          <w:p w14:paraId="360C39EA" w14:textId="77777777" w:rsidR="0053766C" w:rsidRDefault="0053766C">
            <w:pPr>
              <w:pStyle w:val="TableParagraph"/>
              <w:rPr>
                <w:sz w:val="20"/>
              </w:rPr>
            </w:pPr>
          </w:p>
          <w:p w14:paraId="0E169330" w14:textId="77777777" w:rsidR="0053766C" w:rsidRDefault="0053766C">
            <w:pPr>
              <w:pStyle w:val="TableParagraph"/>
              <w:rPr>
                <w:sz w:val="20"/>
              </w:rPr>
            </w:pPr>
          </w:p>
          <w:p w14:paraId="13194F5D" w14:textId="77777777" w:rsidR="0053766C" w:rsidRDefault="0053766C">
            <w:pPr>
              <w:pStyle w:val="TableParagraph"/>
              <w:spacing w:before="78"/>
              <w:rPr>
                <w:sz w:val="20"/>
              </w:rPr>
            </w:pPr>
          </w:p>
          <w:p w14:paraId="4D065BBB" w14:textId="77777777" w:rsidR="0053766C" w:rsidRDefault="004639A6">
            <w:pPr>
              <w:pStyle w:val="TableParagraph"/>
              <w:ind w:left="57"/>
              <w:rPr>
                <w:sz w:val="20"/>
              </w:rPr>
            </w:pPr>
            <w:r>
              <w:rPr>
                <w:spacing w:val="-5"/>
                <w:sz w:val="20"/>
              </w:rPr>
              <w:t>0.2</w:t>
            </w:r>
          </w:p>
          <w:p w14:paraId="07F9F093" w14:textId="77777777" w:rsidR="0053766C" w:rsidRDefault="004639A6">
            <w:pPr>
              <w:pStyle w:val="TableParagraph"/>
              <w:spacing w:before="41"/>
              <w:ind w:left="57"/>
              <w:rPr>
                <w:sz w:val="20"/>
              </w:rPr>
            </w:pPr>
            <w:r>
              <w:rPr>
                <w:spacing w:val="-10"/>
                <w:sz w:val="20"/>
              </w:rPr>
              <w:t>5</w:t>
            </w:r>
          </w:p>
          <w:p w14:paraId="1A8EF080" w14:textId="77777777" w:rsidR="0053766C" w:rsidRDefault="004639A6">
            <w:pPr>
              <w:pStyle w:val="TableParagraph"/>
              <w:spacing w:before="39"/>
              <w:ind w:left="57"/>
              <w:rPr>
                <w:sz w:val="20"/>
              </w:rPr>
            </w:pPr>
            <w:r>
              <w:rPr>
                <w:spacing w:val="-10"/>
                <w:sz w:val="20"/>
              </w:rPr>
              <w:t>6</w:t>
            </w:r>
          </w:p>
        </w:tc>
        <w:tc>
          <w:tcPr>
            <w:tcW w:w="3908" w:type="dxa"/>
          </w:tcPr>
          <w:p w14:paraId="78AD21B5" w14:textId="77777777" w:rsidR="0053766C" w:rsidRDefault="0053766C">
            <w:pPr>
              <w:pStyle w:val="TableParagraph"/>
              <w:rPr>
                <w:sz w:val="20"/>
              </w:rPr>
            </w:pPr>
          </w:p>
          <w:p w14:paraId="24F31A56" w14:textId="77777777" w:rsidR="0053766C" w:rsidRDefault="0053766C">
            <w:pPr>
              <w:pStyle w:val="TableParagraph"/>
              <w:rPr>
                <w:sz w:val="20"/>
              </w:rPr>
            </w:pPr>
          </w:p>
          <w:p w14:paraId="1D461934" w14:textId="77777777" w:rsidR="0053766C" w:rsidRDefault="0053766C">
            <w:pPr>
              <w:pStyle w:val="TableParagraph"/>
              <w:rPr>
                <w:sz w:val="20"/>
              </w:rPr>
            </w:pPr>
          </w:p>
          <w:p w14:paraId="2541B011" w14:textId="77777777" w:rsidR="0053766C" w:rsidRDefault="0053766C">
            <w:pPr>
              <w:pStyle w:val="TableParagraph"/>
              <w:spacing w:before="28"/>
              <w:rPr>
                <w:sz w:val="20"/>
              </w:rPr>
            </w:pPr>
          </w:p>
          <w:p w14:paraId="640C3D49" w14:textId="77777777" w:rsidR="0053766C" w:rsidRDefault="004639A6">
            <w:pPr>
              <w:pStyle w:val="TableParagraph"/>
              <w:ind w:left="55" w:right="50"/>
              <w:jc w:val="both"/>
              <w:rPr>
                <w:sz w:val="20"/>
              </w:rPr>
            </w:pPr>
            <w:r>
              <w:rPr>
                <w:sz w:val="20"/>
              </w:rPr>
              <w:t>Обезбеђивање услова за мониторинг и прикупљање података</w:t>
            </w:r>
          </w:p>
          <w:p w14:paraId="449813CD" w14:textId="77777777" w:rsidR="0053766C" w:rsidRDefault="0053766C">
            <w:pPr>
              <w:pStyle w:val="TableParagraph"/>
              <w:spacing w:before="1"/>
              <w:rPr>
                <w:sz w:val="20"/>
              </w:rPr>
            </w:pPr>
          </w:p>
          <w:p w14:paraId="193C8A19" w14:textId="77777777" w:rsidR="0053766C" w:rsidRDefault="004639A6">
            <w:pPr>
              <w:pStyle w:val="TableParagraph"/>
              <w:spacing w:line="229" w:lineRule="exact"/>
              <w:ind w:left="1207"/>
              <w:jc w:val="both"/>
              <w:rPr>
                <w:sz w:val="20"/>
              </w:rPr>
            </w:pPr>
            <w:r>
              <w:rPr>
                <w:sz w:val="20"/>
              </w:rPr>
              <w:t>Члан</w:t>
            </w:r>
            <w:r>
              <w:rPr>
                <w:spacing w:val="-8"/>
                <w:sz w:val="20"/>
              </w:rPr>
              <w:t xml:space="preserve"> </w:t>
            </w:r>
            <w:r>
              <w:rPr>
                <w:spacing w:val="-5"/>
                <w:sz w:val="20"/>
              </w:rPr>
              <w:t>5.</w:t>
            </w:r>
          </w:p>
          <w:p w14:paraId="428AA6C4" w14:textId="77777777" w:rsidR="0053766C" w:rsidRDefault="004639A6">
            <w:pPr>
              <w:pStyle w:val="TableParagraph"/>
              <w:ind w:left="55" w:right="50"/>
              <w:jc w:val="both"/>
              <w:rPr>
                <w:sz w:val="20"/>
              </w:rPr>
            </w:pPr>
            <w:r>
              <w:rPr>
                <w:sz w:val="20"/>
              </w:rPr>
              <w:t>За потребе мониторинга квалитета ваздуха</w:t>
            </w:r>
            <w:r>
              <w:rPr>
                <w:spacing w:val="40"/>
                <w:sz w:val="20"/>
              </w:rPr>
              <w:t xml:space="preserve"> </w:t>
            </w:r>
            <w:r>
              <w:rPr>
                <w:sz w:val="20"/>
              </w:rPr>
              <w:t>и прикупљања података органи Републике Србије, аутономне покрајине и јединице локалне самоуправе (у даљем тексту: надлежни орган) у оквиру својих надлежности обезбеђују:</w:t>
            </w:r>
          </w:p>
          <w:p w14:paraId="5C2C8432" w14:textId="77777777" w:rsidR="0053766C" w:rsidRDefault="004639A6">
            <w:pPr>
              <w:pStyle w:val="TableParagraph"/>
              <w:numPr>
                <w:ilvl w:val="0"/>
                <w:numId w:val="94"/>
              </w:numPr>
              <w:tabs>
                <w:tab w:val="left" w:pos="355"/>
              </w:tabs>
              <w:ind w:right="52" w:firstLine="0"/>
              <w:jc w:val="both"/>
              <w:rPr>
                <w:sz w:val="20"/>
              </w:rPr>
            </w:pPr>
            <w:r>
              <w:rPr>
                <w:sz w:val="20"/>
              </w:rPr>
              <w:t xml:space="preserve">мерне станице и/или мерна места за фиксна мерења у државној и локалним </w:t>
            </w:r>
            <w:r>
              <w:rPr>
                <w:spacing w:val="-2"/>
                <w:sz w:val="20"/>
              </w:rPr>
              <w:t>мрежама;</w:t>
            </w:r>
          </w:p>
          <w:p w14:paraId="32D84795" w14:textId="77777777" w:rsidR="0053766C" w:rsidRDefault="004639A6">
            <w:pPr>
              <w:pStyle w:val="TableParagraph"/>
              <w:numPr>
                <w:ilvl w:val="0"/>
                <w:numId w:val="94"/>
              </w:numPr>
              <w:tabs>
                <w:tab w:val="left" w:pos="600"/>
              </w:tabs>
              <w:spacing w:before="1"/>
              <w:ind w:right="50" w:firstLine="0"/>
              <w:jc w:val="both"/>
              <w:rPr>
                <w:sz w:val="20"/>
              </w:rPr>
            </w:pPr>
            <w:r>
              <w:rPr>
                <w:sz w:val="20"/>
              </w:rPr>
              <w:t>континуално и/или повремено мерење/узимање узорака загађујућих материја на фиксним локацијама;</w:t>
            </w:r>
          </w:p>
          <w:p w14:paraId="2E3EFBAB" w14:textId="77777777" w:rsidR="0053766C" w:rsidRDefault="004639A6">
            <w:pPr>
              <w:pStyle w:val="TableParagraph"/>
              <w:numPr>
                <w:ilvl w:val="0"/>
                <w:numId w:val="94"/>
              </w:numPr>
              <w:tabs>
                <w:tab w:val="left" w:pos="432"/>
              </w:tabs>
              <w:ind w:right="49" w:firstLine="0"/>
              <w:jc w:val="both"/>
              <w:rPr>
                <w:sz w:val="20"/>
              </w:rPr>
            </w:pPr>
            <w:r>
              <w:rPr>
                <w:sz w:val="20"/>
              </w:rPr>
              <w:t>повремено мерење/узимање узорака загађујућих материја на мерним местима која нису обухваћена мрежом мониторинга квалитета ваздуха;</w:t>
            </w:r>
          </w:p>
          <w:p w14:paraId="41498F1C" w14:textId="77777777" w:rsidR="0053766C" w:rsidRDefault="004639A6">
            <w:pPr>
              <w:pStyle w:val="TableParagraph"/>
              <w:numPr>
                <w:ilvl w:val="0"/>
                <w:numId w:val="94"/>
              </w:numPr>
              <w:tabs>
                <w:tab w:val="left" w:pos="334"/>
              </w:tabs>
              <w:spacing w:before="1"/>
              <w:ind w:right="50" w:firstLine="0"/>
              <w:jc w:val="both"/>
              <w:rPr>
                <w:sz w:val="20"/>
              </w:rPr>
            </w:pPr>
            <w:r>
              <w:rPr>
                <w:sz w:val="20"/>
              </w:rPr>
              <w:t>пренос, обраду, проверу валидности и анализу резултата добијених мерењем</w:t>
            </w:r>
            <w:r>
              <w:rPr>
                <w:spacing w:val="40"/>
                <w:sz w:val="20"/>
              </w:rPr>
              <w:t xml:space="preserve"> </w:t>
            </w:r>
            <w:r>
              <w:rPr>
                <w:sz w:val="20"/>
              </w:rPr>
              <w:t>и/или узимањем узорака и анализом;</w:t>
            </w:r>
          </w:p>
          <w:p w14:paraId="3E0403A8" w14:textId="77777777" w:rsidR="0053766C" w:rsidRDefault="004639A6">
            <w:pPr>
              <w:pStyle w:val="TableParagraph"/>
              <w:numPr>
                <w:ilvl w:val="0"/>
                <w:numId w:val="94"/>
              </w:numPr>
              <w:tabs>
                <w:tab w:val="left" w:pos="271"/>
              </w:tabs>
              <w:spacing w:line="229" w:lineRule="exact"/>
              <w:ind w:left="271" w:hanging="216"/>
              <w:jc w:val="both"/>
              <w:rPr>
                <w:sz w:val="20"/>
              </w:rPr>
            </w:pPr>
            <w:r>
              <w:rPr>
                <w:sz w:val="20"/>
              </w:rPr>
              <w:t>проверу</w:t>
            </w:r>
            <w:r>
              <w:rPr>
                <w:spacing w:val="-7"/>
                <w:sz w:val="20"/>
              </w:rPr>
              <w:t xml:space="preserve"> </w:t>
            </w:r>
            <w:r>
              <w:rPr>
                <w:sz w:val="20"/>
              </w:rPr>
              <w:t>квалитета</w:t>
            </w:r>
            <w:r>
              <w:rPr>
                <w:spacing w:val="-8"/>
                <w:sz w:val="20"/>
              </w:rPr>
              <w:t xml:space="preserve"> </w:t>
            </w:r>
            <w:r>
              <w:rPr>
                <w:sz w:val="20"/>
              </w:rPr>
              <w:t>мерних</w:t>
            </w:r>
            <w:r>
              <w:rPr>
                <w:spacing w:val="-7"/>
                <w:sz w:val="20"/>
              </w:rPr>
              <w:t xml:space="preserve"> </w:t>
            </w:r>
            <w:r>
              <w:rPr>
                <w:spacing w:val="-2"/>
                <w:sz w:val="20"/>
              </w:rPr>
              <w:t>поступака;</w:t>
            </w:r>
          </w:p>
          <w:p w14:paraId="3B0D1FBE" w14:textId="77777777" w:rsidR="0053766C" w:rsidRDefault="004639A6">
            <w:pPr>
              <w:pStyle w:val="TableParagraph"/>
              <w:numPr>
                <w:ilvl w:val="0"/>
                <w:numId w:val="94"/>
              </w:numPr>
              <w:tabs>
                <w:tab w:val="left" w:pos="444"/>
              </w:tabs>
              <w:ind w:right="46" w:firstLine="0"/>
              <w:jc w:val="both"/>
              <w:rPr>
                <w:sz w:val="20"/>
              </w:rPr>
            </w:pPr>
            <w:r>
              <w:rPr>
                <w:sz w:val="20"/>
              </w:rPr>
              <w:t>одржавање мерних места, мерних инструмената са пратећом опремом, и опреме</w:t>
            </w:r>
            <w:r>
              <w:rPr>
                <w:spacing w:val="-4"/>
                <w:sz w:val="20"/>
              </w:rPr>
              <w:t xml:space="preserve"> </w:t>
            </w:r>
            <w:r>
              <w:rPr>
                <w:sz w:val="20"/>
              </w:rPr>
              <w:t>за</w:t>
            </w:r>
            <w:r>
              <w:rPr>
                <w:spacing w:val="-4"/>
                <w:sz w:val="20"/>
              </w:rPr>
              <w:t xml:space="preserve"> </w:t>
            </w:r>
            <w:r>
              <w:rPr>
                <w:sz w:val="20"/>
              </w:rPr>
              <w:t>пријем</w:t>
            </w:r>
            <w:r>
              <w:rPr>
                <w:spacing w:val="-4"/>
                <w:sz w:val="20"/>
              </w:rPr>
              <w:t xml:space="preserve"> </w:t>
            </w:r>
            <w:r>
              <w:rPr>
                <w:sz w:val="20"/>
              </w:rPr>
              <w:t>и</w:t>
            </w:r>
            <w:r>
              <w:rPr>
                <w:spacing w:val="-6"/>
                <w:sz w:val="20"/>
              </w:rPr>
              <w:t xml:space="preserve"> </w:t>
            </w:r>
            <w:r>
              <w:rPr>
                <w:sz w:val="20"/>
              </w:rPr>
              <w:t>пренос</w:t>
            </w:r>
            <w:r>
              <w:rPr>
                <w:spacing w:val="-4"/>
                <w:sz w:val="20"/>
              </w:rPr>
              <w:t xml:space="preserve"> </w:t>
            </w:r>
            <w:r>
              <w:rPr>
                <w:sz w:val="20"/>
              </w:rPr>
              <w:t>података,</w:t>
            </w:r>
            <w:r>
              <w:rPr>
                <w:spacing w:val="-4"/>
                <w:sz w:val="20"/>
              </w:rPr>
              <w:t xml:space="preserve"> </w:t>
            </w:r>
            <w:r>
              <w:rPr>
                <w:sz w:val="20"/>
              </w:rPr>
              <w:t>у</w:t>
            </w:r>
            <w:r>
              <w:rPr>
                <w:spacing w:val="-4"/>
                <w:sz w:val="20"/>
              </w:rPr>
              <w:t xml:space="preserve"> </w:t>
            </w:r>
            <w:r>
              <w:rPr>
                <w:sz w:val="20"/>
              </w:rPr>
              <w:t>циљу обезбеђења захтева у погледу квалитета података који се користе за оцењивање квалитета ваздуха.</w:t>
            </w:r>
          </w:p>
          <w:p w14:paraId="0187A274" w14:textId="77777777" w:rsidR="0053766C" w:rsidRDefault="0053766C">
            <w:pPr>
              <w:pStyle w:val="TableParagraph"/>
              <w:spacing w:before="1"/>
              <w:rPr>
                <w:sz w:val="20"/>
              </w:rPr>
            </w:pPr>
          </w:p>
          <w:p w14:paraId="4B6FFB3B" w14:textId="77777777" w:rsidR="0053766C" w:rsidRDefault="004639A6">
            <w:pPr>
              <w:pStyle w:val="TableParagraph"/>
              <w:ind w:left="55"/>
              <w:jc w:val="both"/>
              <w:rPr>
                <w:sz w:val="20"/>
              </w:rPr>
            </w:pPr>
            <w:r>
              <w:rPr>
                <w:sz w:val="20"/>
              </w:rPr>
              <w:t>Обавезе</w:t>
            </w:r>
            <w:r>
              <w:rPr>
                <w:spacing w:val="-10"/>
                <w:sz w:val="20"/>
              </w:rPr>
              <w:t xml:space="preserve"> </w:t>
            </w:r>
            <w:r>
              <w:rPr>
                <w:sz w:val="20"/>
              </w:rPr>
              <w:t>надлежних</w:t>
            </w:r>
            <w:r>
              <w:rPr>
                <w:spacing w:val="-8"/>
                <w:sz w:val="20"/>
              </w:rPr>
              <w:t xml:space="preserve"> </w:t>
            </w:r>
            <w:r>
              <w:rPr>
                <w:spacing w:val="-2"/>
                <w:sz w:val="20"/>
              </w:rPr>
              <w:t>органа</w:t>
            </w:r>
          </w:p>
          <w:p w14:paraId="2205DE07" w14:textId="77777777" w:rsidR="0053766C" w:rsidRDefault="004639A6">
            <w:pPr>
              <w:pStyle w:val="TableParagraph"/>
              <w:spacing w:before="229"/>
              <w:ind w:left="1007"/>
              <w:jc w:val="both"/>
              <w:rPr>
                <w:sz w:val="20"/>
              </w:rPr>
            </w:pPr>
            <w:r>
              <w:rPr>
                <w:sz w:val="20"/>
              </w:rPr>
              <w:t>Члан</w:t>
            </w:r>
            <w:r>
              <w:rPr>
                <w:spacing w:val="-8"/>
                <w:sz w:val="20"/>
              </w:rPr>
              <w:t xml:space="preserve"> </w:t>
            </w:r>
            <w:r>
              <w:rPr>
                <w:spacing w:val="-5"/>
                <w:sz w:val="20"/>
              </w:rPr>
              <w:t>6.</w:t>
            </w:r>
          </w:p>
          <w:p w14:paraId="56237E72" w14:textId="77777777" w:rsidR="0053766C" w:rsidRDefault="004639A6">
            <w:pPr>
              <w:pStyle w:val="TableParagraph"/>
              <w:ind w:left="55" w:right="51"/>
              <w:jc w:val="both"/>
              <w:rPr>
                <w:sz w:val="20"/>
              </w:rPr>
            </w:pPr>
            <w:r>
              <w:rPr>
                <w:sz w:val="20"/>
              </w:rPr>
              <w:t>Надлежни органи у складу са Законом обавезни су да при успостављању и функционисању мреже мерних станица и/или мерних места, за фиксна мерења:</w:t>
            </w:r>
          </w:p>
          <w:p w14:paraId="2AB6B554" w14:textId="77777777" w:rsidR="0053766C" w:rsidRDefault="004639A6">
            <w:pPr>
              <w:pStyle w:val="TableParagraph"/>
              <w:numPr>
                <w:ilvl w:val="1"/>
                <w:numId w:val="94"/>
              </w:numPr>
              <w:tabs>
                <w:tab w:val="left" w:pos="271"/>
              </w:tabs>
              <w:spacing w:line="229" w:lineRule="exact"/>
              <w:ind w:left="271" w:hanging="216"/>
              <w:rPr>
                <w:sz w:val="20"/>
              </w:rPr>
            </w:pPr>
            <w:r>
              <w:rPr>
                <w:sz w:val="20"/>
              </w:rPr>
              <w:t>одреде</w:t>
            </w:r>
            <w:r>
              <w:rPr>
                <w:spacing w:val="-8"/>
                <w:sz w:val="20"/>
              </w:rPr>
              <w:t xml:space="preserve"> </w:t>
            </w:r>
            <w:r>
              <w:rPr>
                <w:sz w:val="20"/>
              </w:rPr>
              <w:t>фиксне</w:t>
            </w:r>
            <w:r>
              <w:rPr>
                <w:spacing w:val="-7"/>
                <w:sz w:val="20"/>
              </w:rPr>
              <w:t xml:space="preserve"> </w:t>
            </w:r>
            <w:r>
              <w:rPr>
                <w:spacing w:val="-2"/>
                <w:sz w:val="20"/>
              </w:rPr>
              <w:t>макролокације;</w:t>
            </w:r>
          </w:p>
          <w:p w14:paraId="3E573028" w14:textId="77777777" w:rsidR="0053766C" w:rsidRDefault="004639A6">
            <w:pPr>
              <w:pStyle w:val="TableParagraph"/>
              <w:numPr>
                <w:ilvl w:val="1"/>
                <w:numId w:val="94"/>
              </w:numPr>
              <w:tabs>
                <w:tab w:val="left" w:pos="271"/>
              </w:tabs>
              <w:ind w:left="271" w:hanging="216"/>
              <w:rPr>
                <w:sz w:val="20"/>
              </w:rPr>
            </w:pPr>
            <w:r>
              <w:rPr>
                <w:sz w:val="20"/>
              </w:rPr>
              <w:t>одреде</w:t>
            </w:r>
            <w:r>
              <w:rPr>
                <w:spacing w:val="-8"/>
                <w:sz w:val="20"/>
              </w:rPr>
              <w:t xml:space="preserve"> </w:t>
            </w:r>
            <w:r>
              <w:rPr>
                <w:sz w:val="20"/>
              </w:rPr>
              <w:t>фиксне</w:t>
            </w:r>
            <w:r>
              <w:rPr>
                <w:spacing w:val="-7"/>
                <w:sz w:val="20"/>
              </w:rPr>
              <w:t xml:space="preserve"> </w:t>
            </w:r>
            <w:r>
              <w:rPr>
                <w:spacing w:val="-2"/>
                <w:sz w:val="20"/>
              </w:rPr>
              <w:t>микролокације;</w:t>
            </w:r>
          </w:p>
          <w:p w14:paraId="31DF43CD" w14:textId="77777777" w:rsidR="0053766C" w:rsidRDefault="004639A6">
            <w:pPr>
              <w:pStyle w:val="TableParagraph"/>
              <w:numPr>
                <w:ilvl w:val="1"/>
                <w:numId w:val="94"/>
              </w:numPr>
              <w:tabs>
                <w:tab w:val="left" w:pos="271"/>
              </w:tabs>
              <w:spacing w:before="1"/>
              <w:ind w:left="271" w:hanging="216"/>
              <w:rPr>
                <w:sz w:val="20"/>
              </w:rPr>
            </w:pPr>
            <w:r>
              <w:rPr>
                <w:sz w:val="20"/>
              </w:rPr>
              <w:t>припреме</w:t>
            </w:r>
            <w:r>
              <w:rPr>
                <w:spacing w:val="-7"/>
                <w:sz w:val="20"/>
              </w:rPr>
              <w:t xml:space="preserve"> </w:t>
            </w:r>
            <w:r>
              <w:rPr>
                <w:sz w:val="20"/>
              </w:rPr>
              <w:t>и</w:t>
            </w:r>
            <w:r>
              <w:rPr>
                <w:spacing w:val="-7"/>
                <w:sz w:val="20"/>
              </w:rPr>
              <w:t xml:space="preserve"> </w:t>
            </w:r>
            <w:r>
              <w:rPr>
                <w:sz w:val="20"/>
              </w:rPr>
              <w:t>обезбеде</w:t>
            </w:r>
            <w:r>
              <w:rPr>
                <w:spacing w:val="-7"/>
                <w:sz w:val="20"/>
              </w:rPr>
              <w:t xml:space="preserve"> </w:t>
            </w:r>
            <w:r>
              <w:rPr>
                <w:sz w:val="20"/>
              </w:rPr>
              <w:t>фиксне</w:t>
            </w:r>
            <w:r>
              <w:rPr>
                <w:spacing w:val="-7"/>
                <w:sz w:val="20"/>
              </w:rPr>
              <w:t xml:space="preserve"> </w:t>
            </w:r>
            <w:r>
              <w:rPr>
                <w:spacing w:val="-2"/>
                <w:sz w:val="20"/>
              </w:rPr>
              <w:t>локације;</w:t>
            </w:r>
          </w:p>
          <w:p w14:paraId="5D38DE12" w14:textId="77777777" w:rsidR="0053766C" w:rsidRDefault="004639A6">
            <w:pPr>
              <w:pStyle w:val="TableParagraph"/>
              <w:numPr>
                <w:ilvl w:val="1"/>
                <w:numId w:val="94"/>
              </w:numPr>
              <w:tabs>
                <w:tab w:val="left" w:pos="274"/>
              </w:tabs>
              <w:ind w:left="55" w:right="49" w:firstLine="0"/>
              <w:jc w:val="both"/>
              <w:rPr>
                <w:sz w:val="20"/>
              </w:rPr>
            </w:pPr>
            <w:r>
              <w:rPr>
                <w:sz w:val="20"/>
              </w:rPr>
              <w:t>обезбеде</w:t>
            </w:r>
            <w:r>
              <w:rPr>
                <w:spacing w:val="-9"/>
                <w:sz w:val="20"/>
              </w:rPr>
              <w:t xml:space="preserve"> </w:t>
            </w:r>
            <w:r>
              <w:rPr>
                <w:sz w:val="20"/>
              </w:rPr>
              <w:t>одговарајуће</w:t>
            </w:r>
            <w:r>
              <w:rPr>
                <w:spacing w:val="-8"/>
                <w:sz w:val="20"/>
              </w:rPr>
              <w:t xml:space="preserve"> </w:t>
            </w:r>
            <w:r>
              <w:rPr>
                <w:sz w:val="20"/>
              </w:rPr>
              <w:t>техничке</w:t>
            </w:r>
            <w:r>
              <w:rPr>
                <w:spacing w:val="-8"/>
                <w:sz w:val="20"/>
              </w:rPr>
              <w:t xml:space="preserve"> </w:t>
            </w:r>
            <w:r>
              <w:rPr>
                <w:sz w:val="20"/>
              </w:rPr>
              <w:t>услове</w:t>
            </w:r>
            <w:r>
              <w:rPr>
                <w:spacing w:val="-9"/>
                <w:sz w:val="20"/>
              </w:rPr>
              <w:t xml:space="preserve"> </w:t>
            </w:r>
            <w:r>
              <w:rPr>
                <w:sz w:val="20"/>
              </w:rPr>
              <w:t>за мерење и/или узимање узорака загађујућих материја на фиксним локацијама, укључујући постављање одговарајућег објекта за смештај мерних уређаја, заштиту од атмосферског електричног пражњења, прикључак за струју, стабилни напон електричне енергије, телекомуникационе везе, систем за хлађење/грејање, успостављање система за заштиту уређаја;</w:t>
            </w:r>
          </w:p>
          <w:p w14:paraId="69AC4722" w14:textId="77777777" w:rsidR="0053766C" w:rsidRDefault="004639A6">
            <w:pPr>
              <w:pStyle w:val="TableParagraph"/>
              <w:numPr>
                <w:ilvl w:val="1"/>
                <w:numId w:val="94"/>
              </w:numPr>
              <w:tabs>
                <w:tab w:val="left" w:pos="319"/>
              </w:tabs>
              <w:ind w:left="55" w:right="49" w:firstLine="0"/>
              <w:jc w:val="both"/>
              <w:rPr>
                <w:sz w:val="20"/>
              </w:rPr>
            </w:pPr>
            <w:r>
              <w:rPr>
                <w:sz w:val="20"/>
              </w:rPr>
              <w:t>опреме мерна места за фиксно мерење опремом</w:t>
            </w:r>
            <w:r>
              <w:rPr>
                <w:spacing w:val="60"/>
                <w:sz w:val="20"/>
              </w:rPr>
              <w:t xml:space="preserve">  </w:t>
            </w:r>
            <w:r>
              <w:rPr>
                <w:sz w:val="20"/>
              </w:rPr>
              <w:t>за</w:t>
            </w:r>
            <w:r>
              <w:rPr>
                <w:spacing w:val="60"/>
                <w:sz w:val="20"/>
              </w:rPr>
              <w:t xml:space="preserve">  </w:t>
            </w:r>
            <w:r>
              <w:rPr>
                <w:sz w:val="20"/>
              </w:rPr>
              <w:t>сакупљање,</w:t>
            </w:r>
            <w:r>
              <w:rPr>
                <w:spacing w:val="61"/>
                <w:sz w:val="20"/>
              </w:rPr>
              <w:t xml:space="preserve">  </w:t>
            </w:r>
            <w:r>
              <w:rPr>
                <w:spacing w:val="-2"/>
                <w:sz w:val="20"/>
              </w:rPr>
              <w:t>складиштење,</w:t>
            </w:r>
          </w:p>
        </w:tc>
        <w:tc>
          <w:tcPr>
            <w:tcW w:w="846" w:type="dxa"/>
          </w:tcPr>
          <w:p w14:paraId="1131C117" w14:textId="77777777" w:rsidR="0053766C" w:rsidRDefault="0053766C">
            <w:pPr>
              <w:pStyle w:val="TableParagraph"/>
              <w:rPr>
                <w:sz w:val="18"/>
              </w:rPr>
            </w:pPr>
          </w:p>
        </w:tc>
        <w:tc>
          <w:tcPr>
            <w:tcW w:w="1311" w:type="dxa"/>
          </w:tcPr>
          <w:p w14:paraId="3CC94BC0" w14:textId="77777777" w:rsidR="0053766C" w:rsidRDefault="0053766C">
            <w:pPr>
              <w:pStyle w:val="TableParagraph"/>
              <w:rPr>
                <w:sz w:val="18"/>
              </w:rPr>
            </w:pPr>
          </w:p>
        </w:tc>
        <w:tc>
          <w:tcPr>
            <w:tcW w:w="1208" w:type="dxa"/>
          </w:tcPr>
          <w:p w14:paraId="116BC7AA" w14:textId="77777777" w:rsidR="0053766C" w:rsidRDefault="0053766C">
            <w:pPr>
              <w:pStyle w:val="TableParagraph"/>
              <w:rPr>
                <w:sz w:val="18"/>
              </w:rPr>
            </w:pPr>
          </w:p>
        </w:tc>
      </w:tr>
    </w:tbl>
    <w:p w14:paraId="5C5A39E3"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5BDE204" w14:textId="77777777">
        <w:trPr>
          <w:trHeight w:val="708"/>
        </w:trPr>
        <w:tc>
          <w:tcPr>
            <w:tcW w:w="720" w:type="dxa"/>
            <w:shd w:val="clear" w:color="auto" w:fill="D9D9D9"/>
          </w:tcPr>
          <w:p w14:paraId="0C6BAE95" w14:textId="77777777" w:rsidR="0053766C" w:rsidRDefault="0053766C">
            <w:pPr>
              <w:pStyle w:val="TableParagraph"/>
              <w:spacing w:before="10"/>
              <w:rPr>
                <w:sz w:val="20"/>
              </w:rPr>
            </w:pPr>
          </w:p>
          <w:p w14:paraId="1A1539F0" w14:textId="77777777" w:rsidR="0053766C" w:rsidRDefault="004639A6">
            <w:pPr>
              <w:pStyle w:val="TableParagraph"/>
              <w:ind w:left="62"/>
              <w:rPr>
                <w:sz w:val="20"/>
              </w:rPr>
            </w:pPr>
            <w:r>
              <w:rPr>
                <w:spacing w:val="-5"/>
                <w:sz w:val="20"/>
              </w:rPr>
              <w:t>а)</w:t>
            </w:r>
          </w:p>
        </w:tc>
        <w:tc>
          <w:tcPr>
            <w:tcW w:w="2177" w:type="dxa"/>
            <w:shd w:val="clear" w:color="auto" w:fill="D9D9D9"/>
          </w:tcPr>
          <w:p w14:paraId="3B5C5B51" w14:textId="77777777" w:rsidR="0053766C" w:rsidRDefault="0053766C">
            <w:pPr>
              <w:pStyle w:val="TableParagraph"/>
              <w:spacing w:before="10"/>
              <w:rPr>
                <w:sz w:val="20"/>
              </w:rPr>
            </w:pPr>
          </w:p>
          <w:p w14:paraId="612815EE" w14:textId="77777777" w:rsidR="0053766C" w:rsidRDefault="004639A6">
            <w:pPr>
              <w:pStyle w:val="TableParagraph"/>
              <w:ind w:left="57"/>
              <w:rPr>
                <w:sz w:val="20"/>
              </w:rPr>
            </w:pPr>
            <w:r>
              <w:rPr>
                <w:spacing w:val="-5"/>
                <w:sz w:val="20"/>
              </w:rPr>
              <w:t>а1)</w:t>
            </w:r>
          </w:p>
        </w:tc>
        <w:tc>
          <w:tcPr>
            <w:tcW w:w="1467" w:type="dxa"/>
          </w:tcPr>
          <w:p w14:paraId="59DE2DB1" w14:textId="77777777" w:rsidR="0053766C" w:rsidRDefault="0053766C">
            <w:pPr>
              <w:pStyle w:val="TableParagraph"/>
              <w:spacing w:before="10"/>
              <w:rPr>
                <w:sz w:val="20"/>
              </w:rPr>
            </w:pPr>
          </w:p>
          <w:p w14:paraId="3B8BBE29" w14:textId="77777777" w:rsidR="0053766C" w:rsidRDefault="004639A6">
            <w:pPr>
              <w:pStyle w:val="TableParagraph"/>
              <w:ind w:left="57"/>
              <w:rPr>
                <w:sz w:val="20"/>
              </w:rPr>
            </w:pPr>
            <w:r>
              <w:rPr>
                <w:spacing w:val="-5"/>
                <w:sz w:val="20"/>
              </w:rPr>
              <w:t>б)</w:t>
            </w:r>
          </w:p>
        </w:tc>
        <w:tc>
          <w:tcPr>
            <w:tcW w:w="3908" w:type="dxa"/>
          </w:tcPr>
          <w:p w14:paraId="7B0B0315" w14:textId="77777777" w:rsidR="0053766C" w:rsidRDefault="0053766C">
            <w:pPr>
              <w:pStyle w:val="TableParagraph"/>
              <w:spacing w:before="10"/>
              <w:rPr>
                <w:sz w:val="20"/>
              </w:rPr>
            </w:pPr>
          </w:p>
          <w:p w14:paraId="708234D0" w14:textId="77777777" w:rsidR="0053766C" w:rsidRDefault="004639A6">
            <w:pPr>
              <w:pStyle w:val="TableParagraph"/>
              <w:ind w:left="55"/>
              <w:rPr>
                <w:sz w:val="20"/>
              </w:rPr>
            </w:pPr>
            <w:r>
              <w:rPr>
                <w:spacing w:val="-5"/>
                <w:sz w:val="20"/>
              </w:rPr>
              <w:t>б1)</w:t>
            </w:r>
          </w:p>
        </w:tc>
        <w:tc>
          <w:tcPr>
            <w:tcW w:w="846" w:type="dxa"/>
          </w:tcPr>
          <w:p w14:paraId="4E30F6E3" w14:textId="77777777" w:rsidR="0053766C" w:rsidRDefault="0053766C">
            <w:pPr>
              <w:pStyle w:val="TableParagraph"/>
              <w:spacing w:before="10"/>
              <w:rPr>
                <w:sz w:val="20"/>
              </w:rPr>
            </w:pPr>
          </w:p>
          <w:p w14:paraId="477C4EE3" w14:textId="77777777" w:rsidR="0053766C" w:rsidRDefault="004639A6">
            <w:pPr>
              <w:pStyle w:val="TableParagraph"/>
              <w:ind w:left="57"/>
              <w:rPr>
                <w:sz w:val="20"/>
              </w:rPr>
            </w:pPr>
            <w:r>
              <w:rPr>
                <w:spacing w:val="-5"/>
                <w:sz w:val="20"/>
              </w:rPr>
              <w:t>в)</w:t>
            </w:r>
          </w:p>
        </w:tc>
        <w:tc>
          <w:tcPr>
            <w:tcW w:w="1311" w:type="dxa"/>
          </w:tcPr>
          <w:p w14:paraId="06EB2DF0" w14:textId="77777777" w:rsidR="0053766C" w:rsidRDefault="0053766C">
            <w:pPr>
              <w:pStyle w:val="TableParagraph"/>
              <w:spacing w:before="10"/>
              <w:rPr>
                <w:sz w:val="20"/>
              </w:rPr>
            </w:pPr>
          </w:p>
          <w:p w14:paraId="074E1101" w14:textId="77777777" w:rsidR="0053766C" w:rsidRDefault="004639A6">
            <w:pPr>
              <w:pStyle w:val="TableParagraph"/>
              <w:ind w:left="54"/>
              <w:rPr>
                <w:sz w:val="20"/>
              </w:rPr>
            </w:pPr>
            <w:r>
              <w:rPr>
                <w:spacing w:val="-5"/>
                <w:sz w:val="20"/>
              </w:rPr>
              <w:t>г)</w:t>
            </w:r>
          </w:p>
        </w:tc>
        <w:tc>
          <w:tcPr>
            <w:tcW w:w="1208" w:type="dxa"/>
          </w:tcPr>
          <w:p w14:paraId="58EF0B69" w14:textId="77777777" w:rsidR="0053766C" w:rsidRDefault="0053766C">
            <w:pPr>
              <w:pStyle w:val="TableParagraph"/>
              <w:spacing w:before="10"/>
              <w:rPr>
                <w:sz w:val="20"/>
              </w:rPr>
            </w:pPr>
          </w:p>
          <w:p w14:paraId="65958FE3" w14:textId="77777777" w:rsidR="0053766C" w:rsidRDefault="004639A6">
            <w:pPr>
              <w:pStyle w:val="TableParagraph"/>
              <w:ind w:left="55"/>
              <w:rPr>
                <w:sz w:val="20"/>
              </w:rPr>
            </w:pPr>
            <w:r>
              <w:rPr>
                <w:spacing w:val="-5"/>
                <w:sz w:val="20"/>
              </w:rPr>
              <w:t>д)</w:t>
            </w:r>
          </w:p>
        </w:tc>
      </w:tr>
      <w:tr w:rsidR="0053766C" w14:paraId="2177255F" w14:textId="77777777">
        <w:trPr>
          <w:trHeight w:val="13057"/>
        </w:trPr>
        <w:tc>
          <w:tcPr>
            <w:tcW w:w="720" w:type="dxa"/>
            <w:shd w:val="clear" w:color="auto" w:fill="D9D9D9"/>
          </w:tcPr>
          <w:p w14:paraId="5094722B" w14:textId="77777777" w:rsidR="0053766C" w:rsidRDefault="0053766C">
            <w:pPr>
              <w:pStyle w:val="TableParagraph"/>
              <w:rPr>
                <w:sz w:val="18"/>
              </w:rPr>
            </w:pPr>
          </w:p>
        </w:tc>
        <w:tc>
          <w:tcPr>
            <w:tcW w:w="2177" w:type="dxa"/>
            <w:shd w:val="clear" w:color="auto" w:fill="D9D9D9"/>
          </w:tcPr>
          <w:p w14:paraId="69ECB6BB" w14:textId="77777777" w:rsidR="0053766C" w:rsidRDefault="0053766C">
            <w:pPr>
              <w:pStyle w:val="TableParagraph"/>
              <w:rPr>
                <w:sz w:val="18"/>
              </w:rPr>
            </w:pPr>
          </w:p>
        </w:tc>
        <w:tc>
          <w:tcPr>
            <w:tcW w:w="1467" w:type="dxa"/>
          </w:tcPr>
          <w:p w14:paraId="392B1F57" w14:textId="77777777" w:rsidR="0053766C" w:rsidRDefault="0053766C">
            <w:pPr>
              <w:pStyle w:val="TableParagraph"/>
              <w:rPr>
                <w:sz w:val="20"/>
              </w:rPr>
            </w:pPr>
          </w:p>
          <w:p w14:paraId="465E2CAA" w14:textId="77777777" w:rsidR="0053766C" w:rsidRDefault="0053766C">
            <w:pPr>
              <w:pStyle w:val="TableParagraph"/>
              <w:rPr>
                <w:sz w:val="20"/>
              </w:rPr>
            </w:pPr>
          </w:p>
          <w:p w14:paraId="25E44A5B" w14:textId="77777777" w:rsidR="0053766C" w:rsidRDefault="0053766C">
            <w:pPr>
              <w:pStyle w:val="TableParagraph"/>
              <w:rPr>
                <w:sz w:val="20"/>
              </w:rPr>
            </w:pPr>
          </w:p>
          <w:p w14:paraId="42053B4F" w14:textId="77777777" w:rsidR="0053766C" w:rsidRDefault="0053766C">
            <w:pPr>
              <w:pStyle w:val="TableParagraph"/>
              <w:rPr>
                <w:sz w:val="20"/>
              </w:rPr>
            </w:pPr>
          </w:p>
          <w:p w14:paraId="5DC10CA8" w14:textId="77777777" w:rsidR="0053766C" w:rsidRDefault="0053766C">
            <w:pPr>
              <w:pStyle w:val="TableParagraph"/>
              <w:rPr>
                <w:sz w:val="20"/>
              </w:rPr>
            </w:pPr>
          </w:p>
          <w:p w14:paraId="520F6365" w14:textId="77777777" w:rsidR="0053766C" w:rsidRDefault="0053766C">
            <w:pPr>
              <w:pStyle w:val="TableParagraph"/>
              <w:rPr>
                <w:sz w:val="20"/>
              </w:rPr>
            </w:pPr>
          </w:p>
          <w:p w14:paraId="3364F5C8" w14:textId="77777777" w:rsidR="0053766C" w:rsidRDefault="0053766C">
            <w:pPr>
              <w:pStyle w:val="TableParagraph"/>
              <w:rPr>
                <w:sz w:val="20"/>
              </w:rPr>
            </w:pPr>
          </w:p>
          <w:p w14:paraId="4335B633" w14:textId="77777777" w:rsidR="0053766C" w:rsidRDefault="0053766C">
            <w:pPr>
              <w:pStyle w:val="TableParagraph"/>
              <w:rPr>
                <w:sz w:val="20"/>
              </w:rPr>
            </w:pPr>
          </w:p>
          <w:p w14:paraId="7E9B935F" w14:textId="77777777" w:rsidR="0053766C" w:rsidRDefault="0053766C">
            <w:pPr>
              <w:pStyle w:val="TableParagraph"/>
              <w:rPr>
                <w:sz w:val="20"/>
              </w:rPr>
            </w:pPr>
          </w:p>
          <w:p w14:paraId="3171A357" w14:textId="77777777" w:rsidR="0053766C" w:rsidRDefault="0053766C">
            <w:pPr>
              <w:pStyle w:val="TableParagraph"/>
              <w:rPr>
                <w:sz w:val="20"/>
              </w:rPr>
            </w:pPr>
          </w:p>
          <w:p w14:paraId="6F9415F2" w14:textId="77777777" w:rsidR="0053766C" w:rsidRDefault="0053766C">
            <w:pPr>
              <w:pStyle w:val="TableParagraph"/>
              <w:rPr>
                <w:sz w:val="20"/>
              </w:rPr>
            </w:pPr>
          </w:p>
          <w:p w14:paraId="1F1AE0D9" w14:textId="77777777" w:rsidR="0053766C" w:rsidRDefault="0053766C">
            <w:pPr>
              <w:pStyle w:val="TableParagraph"/>
              <w:rPr>
                <w:sz w:val="20"/>
              </w:rPr>
            </w:pPr>
          </w:p>
          <w:p w14:paraId="6530A917" w14:textId="77777777" w:rsidR="0053766C" w:rsidRDefault="0053766C">
            <w:pPr>
              <w:pStyle w:val="TableParagraph"/>
              <w:rPr>
                <w:sz w:val="20"/>
              </w:rPr>
            </w:pPr>
          </w:p>
          <w:p w14:paraId="16D3C368" w14:textId="77777777" w:rsidR="0053766C" w:rsidRDefault="0053766C">
            <w:pPr>
              <w:pStyle w:val="TableParagraph"/>
              <w:rPr>
                <w:sz w:val="20"/>
              </w:rPr>
            </w:pPr>
          </w:p>
          <w:p w14:paraId="54FC1D69" w14:textId="77777777" w:rsidR="0053766C" w:rsidRDefault="0053766C">
            <w:pPr>
              <w:pStyle w:val="TableParagraph"/>
              <w:rPr>
                <w:sz w:val="20"/>
              </w:rPr>
            </w:pPr>
          </w:p>
          <w:p w14:paraId="67011A90" w14:textId="77777777" w:rsidR="0053766C" w:rsidRDefault="0053766C">
            <w:pPr>
              <w:pStyle w:val="TableParagraph"/>
              <w:rPr>
                <w:sz w:val="20"/>
              </w:rPr>
            </w:pPr>
          </w:p>
          <w:p w14:paraId="3064E2DA" w14:textId="77777777" w:rsidR="0053766C" w:rsidRDefault="0053766C">
            <w:pPr>
              <w:pStyle w:val="TableParagraph"/>
              <w:rPr>
                <w:sz w:val="20"/>
              </w:rPr>
            </w:pPr>
          </w:p>
          <w:p w14:paraId="295F8530" w14:textId="77777777" w:rsidR="0053766C" w:rsidRDefault="0053766C">
            <w:pPr>
              <w:pStyle w:val="TableParagraph"/>
              <w:spacing w:before="210"/>
              <w:rPr>
                <w:sz w:val="20"/>
              </w:rPr>
            </w:pPr>
          </w:p>
          <w:p w14:paraId="50853A8F" w14:textId="77777777" w:rsidR="0053766C" w:rsidRDefault="004639A6">
            <w:pPr>
              <w:pStyle w:val="TableParagraph"/>
              <w:ind w:left="57"/>
              <w:rPr>
                <w:sz w:val="20"/>
              </w:rPr>
            </w:pPr>
            <w:r>
              <w:rPr>
                <w:spacing w:val="-5"/>
                <w:sz w:val="20"/>
              </w:rPr>
              <w:t>0.3</w:t>
            </w:r>
          </w:p>
          <w:p w14:paraId="22245BAA" w14:textId="77777777" w:rsidR="0053766C" w:rsidRDefault="004639A6">
            <w:pPr>
              <w:pStyle w:val="TableParagraph"/>
              <w:spacing w:before="39"/>
              <w:ind w:left="57"/>
              <w:rPr>
                <w:sz w:val="20"/>
              </w:rPr>
            </w:pPr>
            <w:r>
              <w:rPr>
                <w:spacing w:val="-4"/>
                <w:sz w:val="20"/>
              </w:rPr>
              <w:t>8,11</w:t>
            </w:r>
          </w:p>
        </w:tc>
        <w:tc>
          <w:tcPr>
            <w:tcW w:w="3908" w:type="dxa"/>
          </w:tcPr>
          <w:p w14:paraId="67DD48D2" w14:textId="77777777" w:rsidR="0053766C" w:rsidRDefault="004639A6">
            <w:pPr>
              <w:pStyle w:val="TableParagraph"/>
              <w:spacing w:before="29"/>
              <w:ind w:left="55"/>
              <w:rPr>
                <w:sz w:val="20"/>
              </w:rPr>
            </w:pPr>
            <w:r>
              <w:rPr>
                <w:sz w:val="20"/>
              </w:rPr>
              <w:t>обраду</w:t>
            </w:r>
            <w:r>
              <w:rPr>
                <w:spacing w:val="-4"/>
                <w:sz w:val="20"/>
              </w:rPr>
              <w:t xml:space="preserve"> </w:t>
            </w:r>
            <w:r>
              <w:rPr>
                <w:sz w:val="20"/>
              </w:rPr>
              <w:t>и</w:t>
            </w:r>
            <w:r>
              <w:rPr>
                <w:spacing w:val="-6"/>
                <w:sz w:val="20"/>
              </w:rPr>
              <w:t xml:space="preserve"> </w:t>
            </w:r>
            <w:r>
              <w:rPr>
                <w:sz w:val="20"/>
              </w:rPr>
              <w:t>пренос</w:t>
            </w:r>
            <w:r>
              <w:rPr>
                <w:spacing w:val="-4"/>
                <w:sz w:val="20"/>
              </w:rPr>
              <w:t xml:space="preserve"> </w:t>
            </w:r>
            <w:r>
              <w:rPr>
                <w:spacing w:val="-2"/>
                <w:sz w:val="20"/>
              </w:rPr>
              <w:t>података;</w:t>
            </w:r>
          </w:p>
          <w:p w14:paraId="2F3F85BE" w14:textId="77777777" w:rsidR="0053766C" w:rsidRDefault="004639A6">
            <w:pPr>
              <w:pStyle w:val="TableParagraph"/>
              <w:numPr>
                <w:ilvl w:val="0"/>
                <w:numId w:val="93"/>
              </w:numPr>
              <w:tabs>
                <w:tab w:val="left" w:pos="524"/>
                <w:tab w:val="left" w:pos="1692"/>
                <w:tab w:val="left" w:pos="2503"/>
                <w:tab w:val="left" w:pos="3335"/>
              </w:tabs>
              <w:ind w:right="49" w:firstLine="0"/>
              <w:rPr>
                <w:sz w:val="20"/>
              </w:rPr>
            </w:pPr>
            <w:r>
              <w:rPr>
                <w:spacing w:val="-2"/>
                <w:sz w:val="20"/>
              </w:rPr>
              <w:t>одржавају</w:t>
            </w:r>
            <w:r>
              <w:rPr>
                <w:sz w:val="20"/>
              </w:rPr>
              <w:tab/>
            </w:r>
            <w:r>
              <w:rPr>
                <w:spacing w:val="-4"/>
                <w:sz w:val="20"/>
              </w:rPr>
              <w:t>мерна</w:t>
            </w:r>
            <w:r>
              <w:rPr>
                <w:sz w:val="20"/>
              </w:rPr>
              <w:tab/>
            </w:r>
            <w:r>
              <w:rPr>
                <w:spacing w:val="-2"/>
                <w:sz w:val="20"/>
              </w:rPr>
              <w:t>места,</w:t>
            </w:r>
            <w:r>
              <w:rPr>
                <w:sz w:val="20"/>
              </w:rPr>
              <w:tab/>
            </w:r>
            <w:r>
              <w:rPr>
                <w:spacing w:val="-4"/>
                <w:sz w:val="20"/>
              </w:rPr>
              <w:t xml:space="preserve">мерне </w:t>
            </w:r>
            <w:r>
              <w:rPr>
                <w:sz w:val="20"/>
              </w:rPr>
              <w:t>инструменте и опрему за праћење и пренос података</w:t>
            </w:r>
            <w:r>
              <w:rPr>
                <w:spacing w:val="28"/>
                <w:sz w:val="20"/>
              </w:rPr>
              <w:t xml:space="preserve"> </w:t>
            </w:r>
            <w:r>
              <w:rPr>
                <w:sz w:val="20"/>
              </w:rPr>
              <w:t>на</w:t>
            </w:r>
            <w:r>
              <w:rPr>
                <w:spacing w:val="28"/>
                <w:sz w:val="20"/>
              </w:rPr>
              <w:t xml:space="preserve"> </w:t>
            </w:r>
            <w:r>
              <w:rPr>
                <w:sz w:val="20"/>
              </w:rPr>
              <w:t>начин</w:t>
            </w:r>
            <w:r>
              <w:rPr>
                <w:spacing w:val="27"/>
                <w:sz w:val="20"/>
              </w:rPr>
              <w:t xml:space="preserve"> </w:t>
            </w:r>
            <w:r>
              <w:rPr>
                <w:sz w:val="20"/>
              </w:rPr>
              <w:t>којим</w:t>
            </w:r>
            <w:r>
              <w:rPr>
                <w:spacing w:val="29"/>
                <w:sz w:val="20"/>
              </w:rPr>
              <w:t xml:space="preserve"> </w:t>
            </w:r>
            <w:r>
              <w:rPr>
                <w:sz w:val="20"/>
              </w:rPr>
              <w:t>ће</w:t>
            </w:r>
            <w:r>
              <w:rPr>
                <w:spacing w:val="28"/>
                <w:sz w:val="20"/>
              </w:rPr>
              <w:t xml:space="preserve"> </w:t>
            </w:r>
            <w:r>
              <w:rPr>
                <w:sz w:val="20"/>
              </w:rPr>
              <w:t>се</w:t>
            </w:r>
            <w:r>
              <w:rPr>
                <w:spacing w:val="28"/>
                <w:sz w:val="20"/>
              </w:rPr>
              <w:t xml:space="preserve"> </w:t>
            </w:r>
            <w:r>
              <w:rPr>
                <w:sz w:val="20"/>
              </w:rPr>
              <w:t>обезбедити њихова пројектована функционалност. Одредбе</w:t>
            </w:r>
            <w:r>
              <w:rPr>
                <w:spacing w:val="40"/>
                <w:sz w:val="20"/>
              </w:rPr>
              <w:t xml:space="preserve"> </w:t>
            </w:r>
            <w:r>
              <w:rPr>
                <w:sz w:val="20"/>
              </w:rPr>
              <w:t>овог</w:t>
            </w:r>
            <w:r>
              <w:rPr>
                <w:spacing w:val="40"/>
                <w:sz w:val="20"/>
              </w:rPr>
              <w:t xml:space="preserve"> </w:t>
            </w:r>
            <w:r>
              <w:rPr>
                <w:sz w:val="20"/>
              </w:rPr>
              <w:t>члана</w:t>
            </w:r>
            <w:r>
              <w:rPr>
                <w:spacing w:val="40"/>
                <w:sz w:val="20"/>
              </w:rPr>
              <w:t xml:space="preserve"> </w:t>
            </w:r>
            <w:r>
              <w:rPr>
                <w:sz w:val="20"/>
              </w:rPr>
              <w:t>примењују</w:t>
            </w:r>
            <w:r>
              <w:rPr>
                <w:spacing w:val="40"/>
                <w:sz w:val="20"/>
              </w:rPr>
              <w:t xml:space="preserve"> </w:t>
            </w:r>
            <w:r>
              <w:rPr>
                <w:sz w:val="20"/>
              </w:rPr>
              <w:t>се</w:t>
            </w:r>
            <w:r>
              <w:rPr>
                <w:spacing w:val="40"/>
                <w:sz w:val="20"/>
              </w:rPr>
              <w:t xml:space="preserve"> </w:t>
            </w:r>
            <w:r>
              <w:rPr>
                <w:sz w:val="20"/>
              </w:rPr>
              <w:t>и</w:t>
            </w:r>
            <w:r>
              <w:rPr>
                <w:spacing w:val="40"/>
                <w:sz w:val="20"/>
              </w:rPr>
              <w:t xml:space="preserve"> </w:t>
            </w:r>
            <w:r>
              <w:rPr>
                <w:sz w:val="20"/>
              </w:rPr>
              <w:t>на</w:t>
            </w:r>
            <w:r>
              <w:rPr>
                <w:spacing w:val="40"/>
                <w:sz w:val="20"/>
              </w:rPr>
              <w:t xml:space="preserve"> </w:t>
            </w:r>
            <w:r>
              <w:rPr>
                <w:sz w:val="20"/>
              </w:rPr>
              <w:t>успостављање</w:t>
            </w:r>
            <w:r>
              <w:rPr>
                <w:spacing w:val="40"/>
                <w:sz w:val="20"/>
              </w:rPr>
              <w:t xml:space="preserve"> </w:t>
            </w:r>
            <w:r>
              <w:rPr>
                <w:sz w:val="20"/>
              </w:rPr>
              <w:t>мерних</w:t>
            </w:r>
            <w:r>
              <w:rPr>
                <w:spacing w:val="40"/>
                <w:sz w:val="20"/>
              </w:rPr>
              <w:t xml:space="preserve"> </w:t>
            </w:r>
            <w:r>
              <w:rPr>
                <w:sz w:val="20"/>
              </w:rPr>
              <w:t>места</w:t>
            </w:r>
            <w:r>
              <w:rPr>
                <w:spacing w:val="40"/>
                <w:sz w:val="20"/>
              </w:rPr>
              <w:t xml:space="preserve"> </w:t>
            </w:r>
            <w:r>
              <w:rPr>
                <w:sz w:val="20"/>
              </w:rPr>
              <w:t>из</w:t>
            </w:r>
            <w:r>
              <w:rPr>
                <w:spacing w:val="40"/>
                <w:sz w:val="20"/>
              </w:rPr>
              <w:t xml:space="preserve"> </w:t>
            </w:r>
            <w:r>
              <w:rPr>
                <w:sz w:val="20"/>
              </w:rPr>
              <w:t>члана</w:t>
            </w:r>
            <w:r>
              <w:rPr>
                <w:spacing w:val="40"/>
                <w:sz w:val="20"/>
              </w:rPr>
              <w:t xml:space="preserve"> </w:t>
            </w:r>
            <w:r>
              <w:rPr>
                <w:sz w:val="20"/>
              </w:rPr>
              <w:t>5. тачке 3. ове уредбе.</w:t>
            </w:r>
          </w:p>
          <w:p w14:paraId="32FAA19E" w14:textId="77777777" w:rsidR="0053766C" w:rsidRDefault="0053766C">
            <w:pPr>
              <w:pStyle w:val="TableParagraph"/>
              <w:rPr>
                <w:sz w:val="20"/>
              </w:rPr>
            </w:pPr>
          </w:p>
          <w:p w14:paraId="5416EAD6" w14:textId="77777777" w:rsidR="0053766C" w:rsidRDefault="0053766C">
            <w:pPr>
              <w:pStyle w:val="TableParagraph"/>
              <w:rPr>
                <w:sz w:val="20"/>
              </w:rPr>
            </w:pPr>
          </w:p>
          <w:p w14:paraId="0E3BF5AD" w14:textId="77777777" w:rsidR="0053766C" w:rsidRDefault="0053766C">
            <w:pPr>
              <w:pStyle w:val="TableParagraph"/>
              <w:rPr>
                <w:sz w:val="20"/>
              </w:rPr>
            </w:pPr>
          </w:p>
          <w:p w14:paraId="2D4CB0D6" w14:textId="77777777" w:rsidR="0053766C" w:rsidRDefault="0053766C">
            <w:pPr>
              <w:pStyle w:val="TableParagraph"/>
              <w:spacing w:before="201"/>
              <w:rPr>
                <w:sz w:val="20"/>
              </w:rPr>
            </w:pPr>
          </w:p>
          <w:p w14:paraId="7228C40D" w14:textId="77777777" w:rsidR="0053766C" w:rsidRDefault="004639A6">
            <w:pPr>
              <w:pStyle w:val="TableParagraph"/>
              <w:spacing w:before="1"/>
              <w:ind w:left="55"/>
              <w:rPr>
                <w:sz w:val="20"/>
              </w:rPr>
            </w:pPr>
            <w:r>
              <w:rPr>
                <w:sz w:val="20"/>
              </w:rPr>
              <w:t>Члан</w:t>
            </w:r>
            <w:r>
              <w:rPr>
                <w:spacing w:val="-8"/>
                <w:sz w:val="20"/>
              </w:rPr>
              <w:t xml:space="preserve"> </w:t>
            </w:r>
            <w:r>
              <w:rPr>
                <w:spacing w:val="-5"/>
                <w:sz w:val="20"/>
              </w:rPr>
              <w:t>8.</w:t>
            </w:r>
          </w:p>
          <w:p w14:paraId="20F61D69" w14:textId="77777777" w:rsidR="0053766C" w:rsidRDefault="004639A6">
            <w:pPr>
              <w:pStyle w:val="TableParagraph"/>
              <w:spacing w:before="118"/>
              <w:ind w:left="535"/>
              <w:rPr>
                <w:sz w:val="20"/>
              </w:rPr>
            </w:pPr>
            <w:r>
              <w:rPr>
                <w:sz w:val="20"/>
              </w:rPr>
              <w:t>Дирекција</w:t>
            </w:r>
            <w:r>
              <w:rPr>
                <w:spacing w:val="-9"/>
                <w:sz w:val="20"/>
              </w:rPr>
              <w:t xml:space="preserve"> </w:t>
            </w:r>
            <w:r>
              <w:rPr>
                <w:sz w:val="20"/>
              </w:rPr>
              <w:t>обавља</w:t>
            </w:r>
            <w:r>
              <w:rPr>
                <w:spacing w:val="-9"/>
                <w:sz w:val="20"/>
              </w:rPr>
              <w:t xml:space="preserve"> </w:t>
            </w:r>
            <w:r>
              <w:rPr>
                <w:sz w:val="20"/>
              </w:rPr>
              <w:t>следеће</w:t>
            </w:r>
            <w:r>
              <w:rPr>
                <w:spacing w:val="-9"/>
                <w:sz w:val="20"/>
              </w:rPr>
              <w:t xml:space="preserve"> </w:t>
            </w:r>
            <w:r>
              <w:rPr>
                <w:spacing w:val="-2"/>
                <w:sz w:val="20"/>
              </w:rPr>
              <w:t>послове:</w:t>
            </w:r>
          </w:p>
          <w:p w14:paraId="1CD31432" w14:textId="77777777" w:rsidR="0053766C" w:rsidRDefault="004639A6">
            <w:pPr>
              <w:pStyle w:val="TableParagraph"/>
              <w:numPr>
                <w:ilvl w:val="1"/>
                <w:numId w:val="93"/>
              </w:numPr>
              <w:tabs>
                <w:tab w:val="left" w:pos="874"/>
              </w:tabs>
              <w:spacing w:before="149"/>
              <w:ind w:right="51" w:firstLine="480"/>
              <w:jc w:val="both"/>
              <w:rPr>
                <w:sz w:val="20"/>
              </w:rPr>
            </w:pPr>
            <w:r>
              <w:rPr>
                <w:sz w:val="20"/>
              </w:rPr>
              <w:t>стара се о систему законских мерних јединица у Републици Србији;</w:t>
            </w:r>
          </w:p>
          <w:p w14:paraId="68BA8DD7" w14:textId="77777777" w:rsidR="0053766C" w:rsidRDefault="004639A6">
            <w:pPr>
              <w:pStyle w:val="TableParagraph"/>
              <w:numPr>
                <w:ilvl w:val="1"/>
                <w:numId w:val="93"/>
              </w:numPr>
              <w:tabs>
                <w:tab w:val="left" w:pos="894"/>
              </w:tabs>
              <w:spacing w:before="150"/>
              <w:ind w:right="49" w:firstLine="480"/>
              <w:jc w:val="both"/>
              <w:rPr>
                <w:sz w:val="20"/>
              </w:rPr>
            </w:pPr>
            <w:r>
              <w:rPr>
                <w:sz w:val="20"/>
              </w:rPr>
              <w:t>развија, остварује, проглашава, чува, одржава, усавршава еталоне Републике Србије;</w:t>
            </w:r>
          </w:p>
          <w:p w14:paraId="57E05C7A" w14:textId="77777777" w:rsidR="0053766C" w:rsidRDefault="004639A6">
            <w:pPr>
              <w:pStyle w:val="TableParagraph"/>
              <w:numPr>
                <w:ilvl w:val="1"/>
                <w:numId w:val="93"/>
              </w:numPr>
              <w:tabs>
                <w:tab w:val="left" w:pos="1018"/>
              </w:tabs>
              <w:spacing w:before="150"/>
              <w:ind w:right="48" w:firstLine="480"/>
              <w:jc w:val="both"/>
              <w:rPr>
                <w:sz w:val="20"/>
              </w:rPr>
            </w:pPr>
            <w:r>
              <w:rPr>
                <w:sz w:val="20"/>
              </w:rPr>
              <w:t>усклађује и надзире рад именованих носилаца националних</w:t>
            </w:r>
            <w:r>
              <w:rPr>
                <w:spacing w:val="80"/>
                <w:sz w:val="20"/>
              </w:rPr>
              <w:t xml:space="preserve"> </w:t>
            </w:r>
            <w:r>
              <w:rPr>
                <w:spacing w:val="-2"/>
                <w:sz w:val="20"/>
              </w:rPr>
              <w:t>еталона;</w:t>
            </w:r>
          </w:p>
          <w:p w14:paraId="55489953" w14:textId="77777777" w:rsidR="0053766C" w:rsidRDefault="004639A6">
            <w:pPr>
              <w:pStyle w:val="TableParagraph"/>
              <w:numPr>
                <w:ilvl w:val="1"/>
                <w:numId w:val="93"/>
              </w:numPr>
              <w:tabs>
                <w:tab w:val="left" w:pos="751"/>
              </w:tabs>
              <w:spacing w:before="153"/>
              <w:ind w:left="751" w:hanging="216"/>
              <w:rPr>
                <w:sz w:val="20"/>
              </w:rPr>
            </w:pPr>
            <w:r>
              <w:rPr>
                <w:sz w:val="20"/>
              </w:rPr>
              <w:t>обезбеђује</w:t>
            </w:r>
            <w:r>
              <w:rPr>
                <w:spacing w:val="-9"/>
                <w:sz w:val="20"/>
              </w:rPr>
              <w:t xml:space="preserve"> </w:t>
            </w:r>
            <w:r>
              <w:rPr>
                <w:sz w:val="20"/>
              </w:rPr>
              <w:t>метролошку</w:t>
            </w:r>
            <w:r>
              <w:rPr>
                <w:spacing w:val="-8"/>
                <w:sz w:val="20"/>
              </w:rPr>
              <w:t xml:space="preserve"> </w:t>
            </w:r>
            <w:r>
              <w:rPr>
                <w:spacing w:val="-2"/>
                <w:sz w:val="20"/>
              </w:rPr>
              <w:t>следивост;</w:t>
            </w:r>
          </w:p>
          <w:p w14:paraId="5D2ED94C" w14:textId="77777777" w:rsidR="0053766C" w:rsidRDefault="004639A6">
            <w:pPr>
              <w:pStyle w:val="TableParagraph"/>
              <w:numPr>
                <w:ilvl w:val="1"/>
                <w:numId w:val="93"/>
              </w:numPr>
              <w:tabs>
                <w:tab w:val="left" w:pos="823"/>
              </w:tabs>
              <w:spacing w:before="149"/>
              <w:ind w:right="51" w:firstLine="480"/>
              <w:jc w:val="both"/>
              <w:rPr>
                <w:sz w:val="20"/>
              </w:rPr>
            </w:pPr>
            <w:r>
              <w:rPr>
                <w:sz w:val="20"/>
              </w:rPr>
              <w:t xml:space="preserve">истраживањe и развој у области </w:t>
            </w:r>
            <w:r>
              <w:rPr>
                <w:spacing w:val="-2"/>
                <w:sz w:val="20"/>
              </w:rPr>
              <w:t>метрологије;</w:t>
            </w:r>
          </w:p>
          <w:p w14:paraId="695311C6" w14:textId="77777777" w:rsidR="0053766C" w:rsidRDefault="004639A6">
            <w:pPr>
              <w:pStyle w:val="TableParagraph"/>
              <w:numPr>
                <w:ilvl w:val="1"/>
                <w:numId w:val="93"/>
              </w:numPr>
              <w:tabs>
                <w:tab w:val="left" w:pos="847"/>
              </w:tabs>
              <w:spacing w:before="150"/>
              <w:ind w:right="52" w:firstLine="480"/>
              <w:jc w:val="both"/>
              <w:rPr>
                <w:sz w:val="20"/>
              </w:rPr>
            </w:pPr>
            <w:r>
              <w:rPr>
                <w:sz w:val="20"/>
              </w:rPr>
              <w:t>спроводи испитивање претходно упакованих производа, ради провере испуњености метролошких захтева;</w:t>
            </w:r>
          </w:p>
          <w:p w14:paraId="32DDB89D" w14:textId="77777777" w:rsidR="0053766C" w:rsidRDefault="004639A6">
            <w:pPr>
              <w:pStyle w:val="TableParagraph"/>
              <w:numPr>
                <w:ilvl w:val="1"/>
                <w:numId w:val="93"/>
              </w:numPr>
              <w:tabs>
                <w:tab w:val="left" w:pos="838"/>
                <w:tab w:val="left" w:pos="1964"/>
                <w:tab w:val="left" w:pos="2734"/>
              </w:tabs>
              <w:spacing w:before="150"/>
              <w:ind w:right="49" w:firstLine="480"/>
              <w:jc w:val="both"/>
              <w:rPr>
                <w:sz w:val="20"/>
              </w:rPr>
            </w:pPr>
            <w:r>
              <w:rPr>
                <w:sz w:val="20"/>
              </w:rPr>
              <w:t xml:space="preserve">представља Републику Србију у </w:t>
            </w:r>
            <w:r>
              <w:rPr>
                <w:spacing w:val="-2"/>
                <w:sz w:val="20"/>
              </w:rPr>
              <w:t>међународним</w:t>
            </w:r>
            <w:r>
              <w:rPr>
                <w:sz w:val="20"/>
              </w:rPr>
              <w:tab/>
            </w:r>
            <w:r>
              <w:rPr>
                <w:spacing w:val="-10"/>
                <w:sz w:val="20"/>
              </w:rPr>
              <w:t>и</w:t>
            </w:r>
            <w:r>
              <w:rPr>
                <w:sz w:val="20"/>
              </w:rPr>
              <w:tab/>
            </w:r>
            <w:r>
              <w:rPr>
                <w:spacing w:val="-2"/>
                <w:sz w:val="20"/>
              </w:rPr>
              <w:t xml:space="preserve">регионалним </w:t>
            </w:r>
            <w:r>
              <w:rPr>
                <w:sz w:val="20"/>
              </w:rPr>
              <w:t>метролошким организацијама, обезбеђује извршавање oбавеза којe произлазе из чланства у тим организацијама, и успоставља</w:t>
            </w:r>
            <w:r>
              <w:rPr>
                <w:spacing w:val="-4"/>
                <w:sz w:val="20"/>
              </w:rPr>
              <w:t xml:space="preserve"> </w:t>
            </w:r>
            <w:r>
              <w:rPr>
                <w:sz w:val="20"/>
              </w:rPr>
              <w:t>сарадњу</w:t>
            </w:r>
            <w:r>
              <w:rPr>
                <w:spacing w:val="-3"/>
                <w:sz w:val="20"/>
              </w:rPr>
              <w:t xml:space="preserve"> </w:t>
            </w:r>
            <w:r>
              <w:rPr>
                <w:sz w:val="20"/>
              </w:rPr>
              <w:t>у</w:t>
            </w:r>
            <w:r>
              <w:rPr>
                <w:spacing w:val="-3"/>
                <w:sz w:val="20"/>
              </w:rPr>
              <w:t xml:space="preserve"> </w:t>
            </w:r>
            <w:r>
              <w:rPr>
                <w:sz w:val="20"/>
              </w:rPr>
              <w:t>области</w:t>
            </w:r>
            <w:r>
              <w:rPr>
                <w:spacing w:val="-5"/>
                <w:sz w:val="20"/>
              </w:rPr>
              <w:t xml:space="preserve"> </w:t>
            </w:r>
            <w:r>
              <w:rPr>
                <w:sz w:val="20"/>
              </w:rPr>
              <w:t>метрологије;</w:t>
            </w:r>
          </w:p>
          <w:p w14:paraId="7F003726" w14:textId="77777777" w:rsidR="0053766C" w:rsidRDefault="004639A6">
            <w:pPr>
              <w:pStyle w:val="TableParagraph"/>
              <w:numPr>
                <w:ilvl w:val="1"/>
                <w:numId w:val="93"/>
              </w:numPr>
              <w:tabs>
                <w:tab w:val="left" w:pos="751"/>
              </w:tabs>
              <w:spacing w:before="149"/>
              <w:ind w:left="751" w:hanging="216"/>
              <w:rPr>
                <w:sz w:val="20"/>
              </w:rPr>
            </w:pPr>
            <w:r>
              <w:rPr>
                <w:sz w:val="20"/>
              </w:rPr>
              <w:t>врши</w:t>
            </w:r>
            <w:r>
              <w:rPr>
                <w:spacing w:val="-10"/>
                <w:sz w:val="20"/>
              </w:rPr>
              <w:t xml:space="preserve"> </w:t>
            </w:r>
            <w:r>
              <w:rPr>
                <w:sz w:val="20"/>
              </w:rPr>
              <w:t>метролошки</w:t>
            </w:r>
            <w:r>
              <w:rPr>
                <w:spacing w:val="-10"/>
                <w:sz w:val="20"/>
              </w:rPr>
              <w:t xml:space="preserve"> </w:t>
            </w:r>
            <w:r>
              <w:rPr>
                <w:spacing w:val="-2"/>
                <w:sz w:val="20"/>
              </w:rPr>
              <w:t>надзор;</w:t>
            </w:r>
          </w:p>
          <w:p w14:paraId="46509E05" w14:textId="77777777" w:rsidR="0053766C" w:rsidRDefault="004639A6">
            <w:pPr>
              <w:pStyle w:val="TableParagraph"/>
              <w:numPr>
                <w:ilvl w:val="1"/>
                <w:numId w:val="93"/>
              </w:numPr>
              <w:tabs>
                <w:tab w:val="left" w:pos="761"/>
              </w:tabs>
              <w:spacing w:before="151"/>
              <w:ind w:right="49" w:firstLine="480"/>
              <w:jc w:val="both"/>
              <w:rPr>
                <w:sz w:val="20"/>
              </w:rPr>
            </w:pPr>
            <w:r>
              <w:rPr>
                <w:sz w:val="20"/>
              </w:rPr>
              <w:t>овлашћивања</w:t>
            </w:r>
            <w:r>
              <w:rPr>
                <w:spacing w:val="-12"/>
                <w:sz w:val="20"/>
              </w:rPr>
              <w:t xml:space="preserve"> </w:t>
            </w:r>
            <w:r>
              <w:rPr>
                <w:sz w:val="20"/>
              </w:rPr>
              <w:t>привредних</w:t>
            </w:r>
            <w:r>
              <w:rPr>
                <w:spacing w:val="-12"/>
                <w:sz w:val="20"/>
              </w:rPr>
              <w:t xml:space="preserve"> </w:t>
            </w:r>
            <w:r>
              <w:rPr>
                <w:sz w:val="20"/>
              </w:rPr>
              <w:t>субјеката и других правних лица за обављање</w:t>
            </w:r>
            <w:r>
              <w:rPr>
                <w:spacing w:val="40"/>
                <w:sz w:val="20"/>
              </w:rPr>
              <w:t xml:space="preserve"> </w:t>
            </w:r>
            <w:r>
              <w:rPr>
                <w:sz w:val="20"/>
              </w:rPr>
              <w:t>послова оверавања мерила;</w:t>
            </w:r>
          </w:p>
          <w:p w14:paraId="1DCB1157" w14:textId="77777777" w:rsidR="0053766C" w:rsidRDefault="004639A6">
            <w:pPr>
              <w:pStyle w:val="TableParagraph"/>
              <w:numPr>
                <w:ilvl w:val="1"/>
                <w:numId w:val="93"/>
              </w:numPr>
              <w:tabs>
                <w:tab w:val="left" w:pos="852"/>
              </w:tabs>
              <w:spacing w:before="151"/>
              <w:ind w:left="852" w:hanging="317"/>
              <w:rPr>
                <w:sz w:val="20"/>
              </w:rPr>
            </w:pPr>
            <w:r>
              <w:rPr>
                <w:sz w:val="20"/>
              </w:rPr>
              <w:t>надзире</w:t>
            </w:r>
            <w:r>
              <w:rPr>
                <w:spacing w:val="-10"/>
                <w:sz w:val="20"/>
              </w:rPr>
              <w:t xml:space="preserve"> </w:t>
            </w:r>
            <w:r>
              <w:rPr>
                <w:sz w:val="20"/>
              </w:rPr>
              <w:t>рад</w:t>
            </w:r>
            <w:r>
              <w:rPr>
                <w:spacing w:val="-10"/>
                <w:sz w:val="20"/>
              </w:rPr>
              <w:t xml:space="preserve"> </w:t>
            </w:r>
            <w:r>
              <w:rPr>
                <w:sz w:val="20"/>
              </w:rPr>
              <w:t>овлашћених</w:t>
            </w:r>
            <w:r>
              <w:rPr>
                <w:spacing w:val="-7"/>
                <w:sz w:val="20"/>
              </w:rPr>
              <w:t xml:space="preserve"> </w:t>
            </w:r>
            <w:r>
              <w:rPr>
                <w:spacing w:val="-4"/>
                <w:sz w:val="20"/>
              </w:rPr>
              <w:t>тела;</w:t>
            </w:r>
          </w:p>
          <w:p w14:paraId="1265032F" w14:textId="77777777" w:rsidR="0053766C" w:rsidRDefault="004639A6">
            <w:pPr>
              <w:pStyle w:val="TableParagraph"/>
              <w:numPr>
                <w:ilvl w:val="1"/>
                <w:numId w:val="93"/>
              </w:numPr>
              <w:tabs>
                <w:tab w:val="left" w:pos="1203"/>
              </w:tabs>
              <w:spacing w:before="149"/>
              <w:ind w:right="50" w:firstLine="480"/>
              <w:jc w:val="both"/>
              <w:rPr>
                <w:sz w:val="20"/>
              </w:rPr>
            </w:pPr>
            <w:r>
              <w:rPr>
                <w:sz w:val="20"/>
              </w:rPr>
              <w:t xml:space="preserve">оцењивања усаглашености </w:t>
            </w:r>
            <w:r>
              <w:rPr>
                <w:spacing w:val="-2"/>
                <w:sz w:val="20"/>
              </w:rPr>
              <w:t>мерила;</w:t>
            </w:r>
          </w:p>
          <w:p w14:paraId="4837EDFA" w14:textId="77777777" w:rsidR="0053766C" w:rsidRDefault="004639A6">
            <w:pPr>
              <w:pStyle w:val="TableParagraph"/>
              <w:numPr>
                <w:ilvl w:val="1"/>
                <w:numId w:val="93"/>
              </w:numPr>
              <w:tabs>
                <w:tab w:val="left" w:pos="888"/>
              </w:tabs>
              <w:spacing w:before="150"/>
              <w:ind w:right="50" w:firstLine="480"/>
              <w:jc w:val="both"/>
              <w:rPr>
                <w:sz w:val="20"/>
              </w:rPr>
            </w:pPr>
            <w:r>
              <w:rPr>
                <w:sz w:val="20"/>
              </w:rPr>
              <w:t>одлучује у управним поступцима из области метрологије;</w:t>
            </w:r>
          </w:p>
          <w:p w14:paraId="24B169BC" w14:textId="77777777" w:rsidR="0053766C" w:rsidRDefault="004639A6">
            <w:pPr>
              <w:pStyle w:val="TableParagraph"/>
              <w:numPr>
                <w:ilvl w:val="1"/>
                <w:numId w:val="93"/>
              </w:numPr>
              <w:tabs>
                <w:tab w:val="left" w:pos="1037"/>
              </w:tabs>
              <w:spacing w:before="150"/>
              <w:ind w:right="52" w:firstLine="480"/>
              <w:jc w:val="both"/>
              <w:rPr>
                <w:sz w:val="20"/>
              </w:rPr>
            </w:pPr>
            <w:r>
              <w:rPr>
                <w:sz w:val="20"/>
              </w:rPr>
              <w:t xml:space="preserve">обавља послове метролошке </w:t>
            </w:r>
            <w:r>
              <w:rPr>
                <w:spacing w:val="-2"/>
                <w:sz w:val="20"/>
              </w:rPr>
              <w:t>експертизе;</w:t>
            </w:r>
          </w:p>
          <w:p w14:paraId="453229F0" w14:textId="77777777" w:rsidR="0053766C" w:rsidRDefault="004639A6">
            <w:pPr>
              <w:pStyle w:val="TableParagraph"/>
              <w:numPr>
                <w:ilvl w:val="1"/>
                <w:numId w:val="93"/>
              </w:numPr>
              <w:tabs>
                <w:tab w:val="left" w:pos="871"/>
              </w:tabs>
              <w:spacing w:before="149"/>
              <w:ind w:left="871" w:hanging="336"/>
              <w:rPr>
                <w:sz w:val="20"/>
              </w:rPr>
            </w:pPr>
            <w:r>
              <w:rPr>
                <w:sz w:val="20"/>
              </w:rPr>
              <w:t>припрема</w:t>
            </w:r>
            <w:r>
              <w:rPr>
                <w:spacing w:val="9"/>
                <w:sz w:val="20"/>
              </w:rPr>
              <w:t xml:space="preserve"> </w:t>
            </w:r>
            <w:r>
              <w:rPr>
                <w:sz w:val="20"/>
              </w:rPr>
              <w:t>стратегију</w:t>
            </w:r>
            <w:r>
              <w:rPr>
                <w:spacing w:val="10"/>
                <w:sz w:val="20"/>
              </w:rPr>
              <w:t xml:space="preserve"> </w:t>
            </w:r>
            <w:r>
              <w:rPr>
                <w:sz w:val="20"/>
              </w:rPr>
              <w:t>и</w:t>
            </w:r>
            <w:r>
              <w:rPr>
                <w:spacing w:val="11"/>
                <w:sz w:val="20"/>
              </w:rPr>
              <w:t xml:space="preserve"> </w:t>
            </w:r>
            <w:r>
              <w:rPr>
                <w:sz w:val="20"/>
              </w:rPr>
              <w:t>прописе</w:t>
            </w:r>
            <w:r>
              <w:rPr>
                <w:spacing w:val="9"/>
                <w:sz w:val="20"/>
              </w:rPr>
              <w:t xml:space="preserve"> </w:t>
            </w:r>
            <w:r>
              <w:rPr>
                <w:spacing w:val="-5"/>
                <w:sz w:val="20"/>
              </w:rPr>
              <w:t>из</w:t>
            </w:r>
          </w:p>
        </w:tc>
        <w:tc>
          <w:tcPr>
            <w:tcW w:w="846" w:type="dxa"/>
          </w:tcPr>
          <w:p w14:paraId="307FB175" w14:textId="77777777" w:rsidR="0053766C" w:rsidRDefault="0053766C">
            <w:pPr>
              <w:pStyle w:val="TableParagraph"/>
              <w:rPr>
                <w:sz w:val="18"/>
              </w:rPr>
            </w:pPr>
          </w:p>
        </w:tc>
        <w:tc>
          <w:tcPr>
            <w:tcW w:w="1311" w:type="dxa"/>
          </w:tcPr>
          <w:p w14:paraId="2DC7A41B" w14:textId="77777777" w:rsidR="0053766C" w:rsidRDefault="0053766C">
            <w:pPr>
              <w:pStyle w:val="TableParagraph"/>
              <w:rPr>
                <w:sz w:val="18"/>
              </w:rPr>
            </w:pPr>
          </w:p>
        </w:tc>
        <w:tc>
          <w:tcPr>
            <w:tcW w:w="1208" w:type="dxa"/>
          </w:tcPr>
          <w:p w14:paraId="5EEF680A" w14:textId="77777777" w:rsidR="0053766C" w:rsidRDefault="0053766C">
            <w:pPr>
              <w:pStyle w:val="TableParagraph"/>
              <w:rPr>
                <w:sz w:val="18"/>
              </w:rPr>
            </w:pPr>
          </w:p>
        </w:tc>
      </w:tr>
    </w:tbl>
    <w:p w14:paraId="72E169E7"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4E599D5C" w14:textId="77777777">
        <w:trPr>
          <w:trHeight w:val="708"/>
        </w:trPr>
        <w:tc>
          <w:tcPr>
            <w:tcW w:w="720" w:type="dxa"/>
            <w:shd w:val="clear" w:color="auto" w:fill="D9D9D9"/>
          </w:tcPr>
          <w:p w14:paraId="4CA8AC31" w14:textId="77777777" w:rsidR="0053766C" w:rsidRDefault="0053766C">
            <w:pPr>
              <w:pStyle w:val="TableParagraph"/>
              <w:spacing w:before="10"/>
              <w:rPr>
                <w:sz w:val="20"/>
              </w:rPr>
            </w:pPr>
          </w:p>
          <w:p w14:paraId="7DE2B594" w14:textId="77777777" w:rsidR="0053766C" w:rsidRDefault="004639A6">
            <w:pPr>
              <w:pStyle w:val="TableParagraph"/>
              <w:ind w:left="62"/>
              <w:rPr>
                <w:sz w:val="20"/>
              </w:rPr>
            </w:pPr>
            <w:r>
              <w:rPr>
                <w:spacing w:val="-5"/>
                <w:sz w:val="20"/>
              </w:rPr>
              <w:t>а)</w:t>
            </w:r>
          </w:p>
        </w:tc>
        <w:tc>
          <w:tcPr>
            <w:tcW w:w="2177" w:type="dxa"/>
            <w:shd w:val="clear" w:color="auto" w:fill="D9D9D9"/>
          </w:tcPr>
          <w:p w14:paraId="7D5CF08A" w14:textId="77777777" w:rsidR="0053766C" w:rsidRDefault="0053766C">
            <w:pPr>
              <w:pStyle w:val="TableParagraph"/>
              <w:spacing w:before="10"/>
              <w:rPr>
                <w:sz w:val="20"/>
              </w:rPr>
            </w:pPr>
          </w:p>
          <w:p w14:paraId="7184CF0C" w14:textId="77777777" w:rsidR="0053766C" w:rsidRDefault="004639A6">
            <w:pPr>
              <w:pStyle w:val="TableParagraph"/>
              <w:ind w:left="57"/>
              <w:rPr>
                <w:sz w:val="20"/>
              </w:rPr>
            </w:pPr>
            <w:r>
              <w:rPr>
                <w:spacing w:val="-5"/>
                <w:sz w:val="20"/>
              </w:rPr>
              <w:t>а1)</w:t>
            </w:r>
          </w:p>
        </w:tc>
        <w:tc>
          <w:tcPr>
            <w:tcW w:w="1467" w:type="dxa"/>
          </w:tcPr>
          <w:p w14:paraId="0F07F560" w14:textId="77777777" w:rsidR="0053766C" w:rsidRDefault="0053766C">
            <w:pPr>
              <w:pStyle w:val="TableParagraph"/>
              <w:spacing w:before="10"/>
              <w:rPr>
                <w:sz w:val="20"/>
              </w:rPr>
            </w:pPr>
          </w:p>
          <w:p w14:paraId="3F5D1AA6" w14:textId="77777777" w:rsidR="0053766C" w:rsidRDefault="004639A6">
            <w:pPr>
              <w:pStyle w:val="TableParagraph"/>
              <w:ind w:left="57"/>
              <w:rPr>
                <w:sz w:val="20"/>
              </w:rPr>
            </w:pPr>
            <w:r>
              <w:rPr>
                <w:spacing w:val="-5"/>
                <w:sz w:val="20"/>
              </w:rPr>
              <w:t>б)</w:t>
            </w:r>
          </w:p>
        </w:tc>
        <w:tc>
          <w:tcPr>
            <w:tcW w:w="3908" w:type="dxa"/>
          </w:tcPr>
          <w:p w14:paraId="71D423AD" w14:textId="77777777" w:rsidR="0053766C" w:rsidRDefault="0053766C">
            <w:pPr>
              <w:pStyle w:val="TableParagraph"/>
              <w:spacing w:before="10"/>
              <w:rPr>
                <w:sz w:val="20"/>
              </w:rPr>
            </w:pPr>
          </w:p>
          <w:p w14:paraId="726987B9" w14:textId="77777777" w:rsidR="0053766C" w:rsidRDefault="004639A6">
            <w:pPr>
              <w:pStyle w:val="TableParagraph"/>
              <w:ind w:left="55"/>
              <w:rPr>
                <w:sz w:val="20"/>
              </w:rPr>
            </w:pPr>
            <w:r>
              <w:rPr>
                <w:spacing w:val="-5"/>
                <w:sz w:val="20"/>
              </w:rPr>
              <w:t>б1)</w:t>
            </w:r>
          </w:p>
        </w:tc>
        <w:tc>
          <w:tcPr>
            <w:tcW w:w="846" w:type="dxa"/>
          </w:tcPr>
          <w:p w14:paraId="5588C95B" w14:textId="77777777" w:rsidR="0053766C" w:rsidRDefault="0053766C">
            <w:pPr>
              <w:pStyle w:val="TableParagraph"/>
              <w:spacing w:before="10"/>
              <w:rPr>
                <w:sz w:val="20"/>
              </w:rPr>
            </w:pPr>
          </w:p>
          <w:p w14:paraId="7BA1795A" w14:textId="77777777" w:rsidR="0053766C" w:rsidRDefault="004639A6">
            <w:pPr>
              <w:pStyle w:val="TableParagraph"/>
              <w:ind w:left="57"/>
              <w:rPr>
                <w:sz w:val="20"/>
              </w:rPr>
            </w:pPr>
            <w:r>
              <w:rPr>
                <w:spacing w:val="-5"/>
                <w:sz w:val="20"/>
              </w:rPr>
              <w:t>в)</w:t>
            </w:r>
          </w:p>
        </w:tc>
        <w:tc>
          <w:tcPr>
            <w:tcW w:w="1311" w:type="dxa"/>
          </w:tcPr>
          <w:p w14:paraId="7CB974F7" w14:textId="77777777" w:rsidR="0053766C" w:rsidRDefault="0053766C">
            <w:pPr>
              <w:pStyle w:val="TableParagraph"/>
              <w:spacing w:before="10"/>
              <w:rPr>
                <w:sz w:val="20"/>
              </w:rPr>
            </w:pPr>
          </w:p>
          <w:p w14:paraId="71C930EC" w14:textId="77777777" w:rsidR="0053766C" w:rsidRDefault="004639A6">
            <w:pPr>
              <w:pStyle w:val="TableParagraph"/>
              <w:ind w:left="54"/>
              <w:rPr>
                <w:sz w:val="20"/>
              </w:rPr>
            </w:pPr>
            <w:r>
              <w:rPr>
                <w:spacing w:val="-5"/>
                <w:sz w:val="20"/>
              </w:rPr>
              <w:t>г)</w:t>
            </w:r>
          </w:p>
        </w:tc>
        <w:tc>
          <w:tcPr>
            <w:tcW w:w="1208" w:type="dxa"/>
          </w:tcPr>
          <w:p w14:paraId="4E66BE0D" w14:textId="77777777" w:rsidR="0053766C" w:rsidRDefault="0053766C">
            <w:pPr>
              <w:pStyle w:val="TableParagraph"/>
              <w:spacing w:before="10"/>
              <w:rPr>
                <w:sz w:val="20"/>
              </w:rPr>
            </w:pPr>
          </w:p>
          <w:p w14:paraId="5695DD5A" w14:textId="77777777" w:rsidR="0053766C" w:rsidRDefault="004639A6">
            <w:pPr>
              <w:pStyle w:val="TableParagraph"/>
              <w:ind w:left="55"/>
              <w:rPr>
                <w:sz w:val="20"/>
              </w:rPr>
            </w:pPr>
            <w:r>
              <w:rPr>
                <w:spacing w:val="-5"/>
                <w:sz w:val="20"/>
              </w:rPr>
              <w:t>д)</w:t>
            </w:r>
          </w:p>
        </w:tc>
      </w:tr>
      <w:tr w:rsidR="0053766C" w14:paraId="0BDFDBD4" w14:textId="77777777">
        <w:trPr>
          <w:trHeight w:val="13033"/>
        </w:trPr>
        <w:tc>
          <w:tcPr>
            <w:tcW w:w="720" w:type="dxa"/>
            <w:shd w:val="clear" w:color="auto" w:fill="D9D9D9"/>
          </w:tcPr>
          <w:p w14:paraId="5EF6C031" w14:textId="77777777" w:rsidR="0053766C" w:rsidRDefault="0053766C">
            <w:pPr>
              <w:pStyle w:val="TableParagraph"/>
              <w:rPr>
                <w:sz w:val="20"/>
              </w:rPr>
            </w:pPr>
          </w:p>
        </w:tc>
        <w:tc>
          <w:tcPr>
            <w:tcW w:w="2177" w:type="dxa"/>
            <w:shd w:val="clear" w:color="auto" w:fill="D9D9D9"/>
          </w:tcPr>
          <w:p w14:paraId="3B37F59D" w14:textId="77777777" w:rsidR="0053766C" w:rsidRDefault="0053766C">
            <w:pPr>
              <w:pStyle w:val="TableParagraph"/>
              <w:rPr>
                <w:sz w:val="20"/>
              </w:rPr>
            </w:pPr>
          </w:p>
        </w:tc>
        <w:tc>
          <w:tcPr>
            <w:tcW w:w="1467" w:type="dxa"/>
          </w:tcPr>
          <w:p w14:paraId="6CD64B65" w14:textId="77777777" w:rsidR="0053766C" w:rsidRDefault="0053766C">
            <w:pPr>
              <w:pStyle w:val="TableParagraph"/>
              <w:rPr>
                <w:sz w:val="20"/>
              </w:rPr>
            </w:pPr>
          </w:p>
        </w:tc>
        <w:tc>
          <w:tcPr>
            <w:tcW w:w="3908" w:type="dxa"/>
          </w:tcPr>
          <w:p w14:paraId="741746D7" w14:textId="77777777" w:rsidR="0053766C" w:rsidRDefault="004639A6">
            <w:pPr>
              <w:pStyle w:val="TableParagraph"/>
              <w:spacing w:before="29"/>
              <w:ind w:left="55"/>
              <w:jc w:val="both"/>
              <w:rPr>
                <w:sz w:val="20"/>
              </w:rPr>
            </w:pPr>
            <w:r>
              <w:rPr>
                <w:sz w:val="20"/>
              </w:rPr>
              <w:t>области</w:t>
            </w:r>
            <w:r>
              <w:rPr>
                <w:spacing w:val="-8"/>
                <w:sz w:val="20"/>
              </w:rPr>
              <w:t xml:space="preserve"> </w:t>
            </w:r>
            <w:r>
              <w:rPr>
                <w:spacing w:val="-2"/>
                <w:sz w:val="20"/>
              </w:rPr>
              <w:t>метрологије;</w:t>
            </w:r>
          </w:p>
          <w:p w14:paraId="3C05AEB3" w14:textId="77777777" w:rsidR="0053766C" w:rsidRDefault="004639A6">
            <w:pPr>
              <w:pStyle w:val="TableParagraph"/>
              <w:numPr>
                <w:ilvl w:val="0"/>
                <w:numId w:val="92"/>
              </w:numPr>
              <w:tabs>
                <w:tab w:val="left" w:pos="1040"/>
              </w:tabs>
              <w:spacing w:before="149"/>
              <w:ind w:right="49" w:firstLine="480"/>
              <w:jc w:val="both"/>
              <w:rPr>
                <w:sz w:val="20"/>
              </w:rPr>
            </w:pPr>
            <w:r>
              <w:rPr>
                <w:sz w:val="20"/>
              </w:rPr>
              <w:t>води регистар мерила која подлежу законској контроли и друге прописане евиденције;</w:t>
            </w:r>
          </w:p>
          <w:p w14:paraId="410BE7F6" w14:textId="77777777" w:rsidR="0053766C" w:rsidRDefault="004639A6">
            <w:pPr>
              <w:pStyle w:val="TableParagraph"/>
              <w:numPr>
                <w:ilvl w:val="0"/>
                <w:numId w:val="92"/>
              </w:numPr>
              <w:tabs>
                <w:tab w:val="left" w:pos="1355"/>
                <w:tab w:val="left" w:pos="2806"/>
              </w:tabs>
              <w:spacing w:before="150"/>
              <w:ind w:right="50" w:firstLine="480"/>
              <w:jc w:val="both"/>
              <w:rPr>
                <w:sz w:val="20"/>
              </w:rPr>
            </w:pPr>
            <w:r>
              <w:rPr>
                <w:spacing w:val="-2"/>
                <w:sz w:val="20"/>
              </w:rPr>
              <w:t>обезбеђује</w:t>
            </w:r>
            <w:r>
              <w:rPr>
                <w:sz w:val="20"/>
              </w:rPr>
              <w:tab/>
            </w:r>
            <w:r>
              <w:rPr>
                <w:spacing w:val="-2"/>
                <w:sz w:val="20"/>
              </w:rPr>
              <w:t xml:space="preserve">метролошке </w:t>
            </w:r>
            <w:r>
              <w:rPr>
                <w:sz w:val="20"/>
              </w:rPr>
              <w:t>информације и издаје службено гласило;</w:t>
            </w:r>
          </w:p>
          <w:p w14:paraId="00CEA788" w14:textId="77777777" w:rsidR="0053766C" w:rsidRDefault="004639A6">
            <w:pPr>
              <w:pStyle w:val="TableParagraph"/>
              <w:numPr>
                <w:ilvl w:val="0"/>
                <w:numId w:val="92"/>
              </w:numPr>
              <w:tabs>
                <w:tab w:val="left" w:pos="852"/>
              </w:tabs>
              <w:spacing w:before="150"/>
              <w:ind w:left="852" w:hanging="317"/>
              <w:rPr>
                <w:sz w:val="20"/>
              </w:rPr>
            </w:pPr>
            <w:r>
              <w:rPr>
                <w:spacing w:val="-2"/>
                <w:sz w:val="20"/>
              </w:rPr>
              <w:t>дистрибуције</w:t>
            </w:r>
            <w:r>
              <w:rPr>
                <w:spacing w:val="6"/>
                <w:sz w:val="20"/>
              </w:rPr>
              <w:t xml:space="preserve"> </w:t>
            </w:r>
            <w:r>
              <w:rPr>
                <w:spacing w:val="-2"/>
                <w:sz w:val="20"/>
              </w:rPr>
              <w:t>времена;</w:t>
            </w:r>
          </w:p>
          <w:p w14:paraId="12FDB3BF" w14:textId="77777777" w:rsidR="0053766C" w:rsidRDefault="004639A6">
            <w:pPr>
              <w:pStyle w:val="TableParagraph"/>
              <w:numPr>
                <w:ilvl w:val="0"/>
                <w:numId w:val="92"/>
              </w:numPr>
              <w:tabs>
                <w:tab w:val="left" w:pos="948"/>
              </w:tabs>
              <w:spacing w:before="151"/>
              <w:ind w:right="51" w:firstLine="480"/>
              <w:jc w:val="both"/>
              <w:rPr>
                <w:sz w:val="20"/>
              </w:rPr>
            </w:pPr>
            <w:r>
              <w:rPr>
                <w:sz w:val="20"/>
              </w:rPr>
              <w:t xml:space="preserve">пружа стручну помоћ и врши обуке за обављање послова у области </w:t>
            </w:r>
            <w:r>
              <w:rPr>
                <w:spacing w:val="-2"/>
                <w:sz w:val="20"/>
              </w:rPr>
              <w:t>метрологије;</w:t>
            </w:r>
          </w:p>
          <w:p w14:paraId="29E567BA" w14:textId="77777777" w:rsidR="0053766C" w:rsidRDefault="004639A6">
            <w:pPr>
              <w:pStyle w:val="TableParagraph"/>
              <w:numPr>
                <w:ilvl w:val="0"/>
                <w:numId w:val="92"/>
              </w:numPr>
              <w:tabs>
                <w:tab w:val="left" w:pos="852"/>
              </w:tabs>
              <w:spacing w:before="150"/>
              <w:ind w:left="852" w:hanging="317"/>
              <w:rPr>
                <w:sz w:val="20"/>
              </w:rPr>
            </w:pPr>
            <w:r>
              <w:rPr>
                <w:sz w:val="20"/>
              </w:rPr>
              <w:t>бави</w:t>
            </w:r>
            <w:r>
              <w:rPr>
                <w:spacing w:val="-7"/>
                <w:sz w:val="20"/>
              </w:rPr>
              <w:t xml:space="preserve"> </w:t>
            </w:r>
            <w:r>
              <w:rPr>
                <w:sz w:val="20"/>
              </w:rPr>
              <w:t>се</w:t>
            </w:r>
            <w:r>
              <w:rPr>
                <w:spacing w:val="-6"/>
                <w:sz w:val="20"/>
              </w:rPr>
              <w:t xml:space="preserve"> </w:t>
            </w:r>
            <w:r>
              <w:rPr>
                <w:sz w:val="20"/>
              </w:rPr>
              <w:t>издавачком</w:t>
            </w:r>
            <w:r>
              <w:rPr>
                <w:spacing w:val="-5"/>
                <w:sz w:val="20"/>
              </w:rPr>
              <w:t xml:space="preserve"> </w:t>
            </w:r>
            <w:r>
              <w:rPr>
                <w:spacing w:val="-2"/>
                <w:sz w:val="20"/>
              </w:rPr>
              <w:t>делатношћу;</w:t>
            </w:r>
          </w:p>
          <w:p w14:paraId="60C91888" w14:textId="77777777" w:rsidR="0053766C" w:rsidRDefault="004639A6">
            <w:pPr>
              <w:pStyle w:val="TableParagraph"/>
              <w:numPr>
                <w:ilvl w:val="0"/>
                <w:numId w:val="92"/>
              </w:numPr>
              <w:tabs>
                <w:tab w:val="left" w:pos="852"/>
              </w:tabs>
              <w:spacing w:before="150"/>
              <w:ind w:right="51" w:firstLine="480"/>
              <w:jc w:val="both"/>
              <w:rPr>
                <w:sz w:val="20"/>
              </w:rPr>
            </w:pPr>
            <w:r>
              <w:rPr>
                <w:sz w:val="20"/>
              </w:rPr>
              <w:t>обавља</w:t>
            </w:r>
            <w:r>
              <w:rPr>
                <w:spacing w:val="-6"/>
                <w:sz w:val="20"/>
              </w:rPr>
              <w:t xml:space="preserve"> </w:t>
            </w:r>
            <w:r>
              <w:rPr>
                <w:sz w:val="20"/>
              </w:rPr>
              <w:t>и</w:t>
            </w:r>
            <w:r>
              <w:rPr>
                <w:spacing w:val="-8"/>
                <w:sz w:val="20"/>
              </w:rPr>
              <w:t xml:space="preserve"> </w:t>
            </w:r>
            <w:r>
              <w:rPr>
                <w:sz w:val="20"/>
              </w:rPr>
              <w:t>друге</w:t>
            </w:r>
            <w:r>
              <w:rPr>
                <w:spacing w:val="-7"/>
                <w:sz w:val="20"/>
              </w:rPr>
              <w:t xml:space="preserve"> </w:t>
            </w:r>
            <w:r>
              <w:rPr>
                <w:sz w:val="20"/>
              </w:rPr>
              <w:t>послове</w:t>
            </w:r>
            <w:r>
              <w:rPr>
                <w:spacing w:val="-7"/>
                <w:sz w:val="20"/>
              </w:rPr>
              <w:t xml:space="preserve"> </w:t>
            </w:r>
            <w:r>
              <w:rPr>
                <w:sz w:val="20"/>
              </w:rPr>
              <w:t>из</w:t>
            </w:r>
            <w:r>
              <w:rPr>
                <w:spacing w:val="-6"/>
                <w:sz w:val="20"/>
              </w:rPr>
              <w:t xml:space="preserve"> </w:t>
            </w:r>
            <w:r>
              <w:rPr>
                <w:sz w:val="20"/>
              </w:rPr>
              <w:t>области метрологије у складу са законом.</w:t>
            </w:r>
          </w:p>
          <w:p w14:paraId="1DBF0651" w14:textId="77777777" w:rsidR="0053766C" w:rsidRDefault="004639A6">
            <w:pPr>
              <w:pStyle w:val="TableParagraph"/>
              <w:spacing w:before="150"/>
              <w:ind w:left="55" w:right="48" w:firstLine="480"/>
              <w:jc w:val="both"/>
              <w:rPr>
                <w:sz w:val="20"/>
              </w:rPr>
            </w:pPr>
            <w:r>
              <w:rPr>
                <w:sz w:val="20"/>
              </w:rPr>
              <w:t>Осим</w:t>
            </w:r>
            <w:r>
              <w:rPr>
                <w:spacing w:val="-2"/>
                <w:sz w:val="20"/>
              </w:rPr>
              <w:t xml:space="preserve"> </w:t>
            </w:r>
            <w:r>
              <w:rPr>
                <w:sz w:val="20"/>
              </w:rPr>
              <w:t>послова</w:t>
            </w:r>
            <w:r>
              <w:rPr>
                <w:spacing w:val="-1"/>
                <w:sz w:val="20"/>
              </w:rPr>
              <w:t xml:space="preserve"> </w:t>
            </w:r>
            <w:r>
              <w:rPr>
                <w:sz w:val="20"/>
              </w:rPr>
              <w:t>из</w:t>
            </w:r>
            <w:r>
              <w:rPr>
                <w:spacing w:val="-2"/>
                <w:sz w:val="20"/>
              </w:rPr>
              <w:t xml:space="preserve"> </w:t>
            </w:r>
            <w:r>
              <w:rPr>
                <w:sz w:val="20"/>
              </w:rPr>
              <w:t>става</w:t>
            </w:r>
            <w:r>
              <w:rPr>
                <w:spacing w:val="-3"/>
                <w:sz w:val="20"/>
              </w:rPr>
              <w:t xml:space="preserve"> </w:t>
            </w:r>
            <w:r>
              <w:rPr>
                <w:sz w:val="20"/>
              </w:rPr>
              <w:t>1.</w:t>
            </w:r>
            <w:r>
              <w:rPr>
                <w:spacing w:val="-3"/>
                <w:sz w:val="20"/>
              </w:rPr>
              <w:t xml:space="preserve"> </w:t>
            </w:r>
            <w:r>
              <w:rPr>
                <w:sz w:val="20"/>
              </w:rPr>
              <w:t>тач.</w:t>
            </w:r>
            <w:r>
              <w:rPr>
                <w:spacing w:val="-3"/>
                <w:sz w:val="20"/>
              </w:rPr>
              <w:t xml:space="preserve"> </w:t>
            </w:r>
            <w:r>
              <w:rPr>
                <w:sz w:val="20"/>
              </w:rPr>
              <w:t>1)</w:t>
            </w:r>
            <w:r>
              <w:rPr>
                <w:spacing w:val="-2"/>
                <w:sz w:val="20"/>
              </w:rPr>
              <w:t xml:space="preserve"> </w:t>
            </w:r>
            <w:r>
              <w:rPr>
                <w:sz w:val="20"/>
              </w:rPr>
              <w:t>до</w:t>
            </w:r>
            <w:r>
              <w:rPr>
                <w:spacing w:val="-3"/>
                <w:sz w:val="20"/>
              </w:rPr>
              <w:t xml:space="preserve"> </w:t>
            </w:r>
            <w:r>
              <w:rPr>
                <w:sz w:val="20"/>
              </w:rPr>
              <w:t>19) овог члана Дирекција обавља и послове оверавања мерила за чије оверавање није прописано да их обављају овлашћена тела, односно за чије оверавање нема</w:t>
            </w:r>
            <w:r>
              <w:rPr>
                <w:spacing w:val="40"/>
                <w:sz w:val="20"/>
              </w:rPr>
              <w:t xml:space="preserve"> </w:t>
            </w:r>
            <w:r>
              <w:rPr>
                <w:sz w:val="20"/>
              </w:rPr>
              <w:t>овлашћених тела.</w:t>
            </w:r>
          </w:p>
          <w:p w14:paraId="4462189C" w14:textId="77777777" w:rsidR="0053766C" w:rsidRDefault="0053766C">
            <w:pPr>
              <w:pStyle w:val="TableParagraph"/>
              <w:spacing w:before="149"/>
              <w:rPr>
                <w:sz w:val="20"/>
              </w:rPr>
            </w:pPr>
          </w:p>
          <w:p w14:paraId="0256E195" w14:textId="77777777" w:rsidR="0053766C" w:rsidRDefault="004639A6">
            <w:pPr>
              <w:pStyle w:val="TableParagraph"/>
              <w:ind w:left="55"/>
              <w:jc w:val="both"/>
              <w:rPr>
                <w:sz w:val="20"/>
              </w:rPr>
            </w:pPr>
            <w:r>
              <w:rPr>
                <w:sz w:val="20"/>
              </w:rPr>
              <w:t>III.</w:t>
            </w:r>
            <w:r>
              <w:rPr>
                <w:spacing w:val="-10"/>
                <w:sz w:val="20"/>
              </w:rPr>
              <w:t xml:space="preserve"> </w:t>
            </w:r>
            <w:r>
              <w:rPr>
                <w:sz w:val="20"/>
              </w:rPr>
              <w:t>ОБАВЕЗЕ</w:t>
            </w:r>
            <w:r>
              <w:rPr>
                <w:spacing w:val="-10"/>
                <w:sz w:val="20"/>
              </w:rPr>
              <w:t xml:space="preserve"> </w:t>
            </w:r>
            <w:r>
              <w:rPr>
                <w:sz w:val="20"/>
              </w:rPr>
              <w:t>ОВЛАШЋЕНОГ</w:t>
            </w:r>
            <w:r>
              <w:rPr>
                <w:spacing w:val="-9"/>
                <w:sz w:val="20"/>
              </w:rPr>
              <w:t xml:space="preserve"> </w:t>
            </w:r>
            <w:r>
              <w:rPr>
                <w:spacing w:val="-4"/>
                <w:sz w:val="20"/>
              </w:rPr>
              <w:t>ТЕЛА</w:t>
            </w:r>
          </w:p>
          <w:p w14:paraId="5A18BA7D" w14:textId="77777777" w:rsidR="0053766C" w:rsidRDefault="004639A6">
            <w:pPr>
              <w:pStyle w:val="TableParagraph"/>
              <w:spacing w:before="1"/>
              <w:ind w:left="55"/>
              <w:jc w:val="both"/>
              <w:rPr>
                <w:sz w:val="20"/>
              </w:rPr>
            </w:pPr>
            <w:r>
              <w:rPr>
                <w:sz w:val="20"/>
              </w:rPr>
              <w:t>Члан</w:t>
            </w:r>
            <w:r>
              <w:rPr>
                <w:spacing w:val="-8"/>
                <w:sz w:val="20"/>
              </w:rPr>
              <w:t xml:space="preserve"> </w:t>
            </w:r>
            <w:r>
              <w:rPr>
                <w:spacing w:val="-5"/>
                <w:sz w:val="20"/>
              </w:rPr>
              <w:t>11.</w:t>
            </w:r>
          </w:p>
          <w:p w14:paraId="01B73172" w14:textId="77777777" w:rsidR="0053766C" w:rsidRDefault="004639A6">
            <w:pPr>
              <w:pStyle w:val="TableParagraph"/>
              <w:ind w:left="55"/>
              <w:jc w:val="both"/>
              <w:rPr>
                <w:sz w:val="20"/>
              </w:rPr>
            </w:pPr>
            <w:r>
              <w:rPr>
                <w:sz w:val="20"/>
              </w:rPr>
              <w:t>Овлашћено</w:t>
            </w:r>
            <w:r>
              <w:rPr>
                <w:spacing w:val="-6"/>
                <w:sz w:val="20"/>
              </w:rPr>
              <w:t xml:space="preserve"> </w:t>
            </w:r>
            <w:r>
              <w:rPr>
                <w:sz w:val="20"/>
              </w:rPr>
              <w:t>тело</w:t>
            </w:r>
            <w:r>
              <w:rPr>
                <w:spacing w:val="-5"/>
                <w:sz w:val="20"/>
              </w:rPr>
              <w:t xml:space="preserve"> </w:t>
            </w:r>
            <w:r>
              <w:rPr>
                <w:sz w:val="20"/>
              </w:rPr>
              <w:t>дужно</w:t>
            </w:r>
            <w:r>
              <w:rPr>
                <w:spacing w:val="-5"/>
                <w:sz w:val="20"/>
              </w:rPr>
              <w:t xml:space="preserve"> </w:t>
            </w:r>
            <w:r>
              <w:rPr>
                <w:sz w:val="20"/>
              </w:rPr>
              <w:t>је</w:t>
            </w:r>
            <w:r>
              <w:rPr>
                <w:spacing w:val="-4"/>
                <w:sz w:val="20"/>
              </w:rPr>
              <w:t xml:space="preserve"> </w:t>
            </w:r>
            <w:r>
              <w:rPr>
                <w:spacing w:val="-5"/>
                <w:sz w:val="20"/>
              </w:rPr>
              <w:t>да:</w:t>
            </w:r>
          </w:p>
          <w:p w14:paraId="6BF09956" w14:textId="77777777" w:rsidR="0053766C" w:rsidRDefault="004639A6">
            <w:pPr>
              <w:pStyle w:val="TableParagraph"/>
              <w:numPr>
                <w:ilvl w:val="0"/>
                <w:numId w:val="91"/>
              </w:numPr>
              <w:tabs>
                <w:tab w:val="left" w:pos="367"/>
              </w:tabs>
              <w:ind w:right="48" w:firstLine="0"/>
              <w:jc w:val="both"/>
              <w:rPr>
                <w:sz w:val="20"/>
              </w:rPr>
            </w:pPr>
            <w:r>
              <w:rPr>
                <w:sz w:val="20"/>
              </w:rPr>
              <w:t xml:space="preserve">обавља послове оверавања мерила у складу са прописима и решењем о </w:t>
            </w:r>
            <w:r>
              <w:rPr>
                <w:spacing w:val="-2"/>
                <w:sz w:val="20"/>
              </w:rPr>
              <w:t>овлашћивању;</w:t>
            </w:r>
          </w:p>
          <w:p w14:paraId="0837578F" w14:textId="77777777" w:rsidR="0053766C" w:rsidRDefault="004639A6">
            <w:pPr>
              <w:pStyle w:val="TableParagraph"/>
              <w:numPr>
                <w:ilvl w:val="0"/>
                <w:numId w:val="91"/>
              </w:numPr>
              <w:tabs>
                <w:tab w:val="left" w:pos="408"/>
              </w:tabs>
              <w:ind w:right="48" w:firstLine="0"/>
              <w:jc w:val="both"/>
              <w:rPr>
                <w:sz w:val="20"/>
              </w:rPr>
            </w:pPr>
            <w:r>
              <w:rPr>
                <w:sz w:val="20"/>
              </w:rPr>
              <w:t xml:space="preserve">одмах обавести Дирекцију о свим променама које би могле утицати на испуњеност прописаних услова, као и о свим променама података о овлашћеном </w:t>
            </w:r>
            <w:r>
              <w:rPr>
                <w:spacing w:val="-2"/>
                <w:sz w:val="20"/>
              </w:rPr>
              <w:t>телу;</w:t>
            </w:r>
          </w:p>
          <w:p w14:paraId="4E26AEF0" w14:textId="77777777" w:rsidR="0053766C" w:rsidRDefault="004639A6">
            <w:pPr>
              <w:pStyle w:val="TableParagraph"/>
              <w:numPr>
                <w:ilvl w:val="0"/>
                <w:numId w:val="91"/>
              </w:numPr>
              <w:tabs>
                <w:tab w:val="left" w:pos="365"/>
              </w:tabs>
              <w:ind w:right="51" w:firstLine="0"/>
              <w:jc w:val="both"/>
              <w:rPr>
                <w:sz w:val="20"/>
              </w:rPr>
            </w:pPr>
            <w:r>
              <w:rPr>
                <w:sz w:val="20"/>
              </w:rPr>
              <w:t>води и редовно доставља Дирекцији евиденције о овереним мерилима, као и о мерилима чије је оверавање одбијено;</w:t>
            </w:r>
          </w:p>
          <w:p w14:paraId="3D120A8C" w14:textId="77777777" w:rsidR="0053766C" w:rsidRDefault="004639A6">
            <w:pPr>
              <w:pStyle w:val="TableParagraph"/>
              <w:numPr>
                <w:ilvl w:val="0"/>
                <w:numId w:val="91"/>
              </w:numPr>
              <w:tabs>
                <w:tab w:val="left" w:pos="315"/>
              </w:tabs>
              <w:spacing w:before="1"/>
              <w:ind w:right="50" w:firstLine="0"/>
              <w:jc w:val="both"/>
              <w:rPr>
                <w:sz w:val="20"/>
              </w:rPr>
            </w:pPr>
            <w:r>
              <w:rPr>
                <w:sz w:val="20"/>
              </w:rPr>
              <w:t>у прописаним роковима и на прописан начин Дирекцији доставља податке за упис овереног мерила у регистар мерила која подлежу законској контроли;</w:t>
            </w:r>
          </w:p>
          <w:p w14:paraId="782B8322" w14:textId="77777777" w:rsidR="0053766C" w:rsidRDefault="004639A6">
            <w:pPr>
              <w:pStyle w:val="TableParagraph"/>
              <w:numPr>
                <w:ilvl w:val="0"/>
                <w:numId w:val="91"/>
              </w:numPr>
              <w:tabs>
                <w:tab w:val="left" w:pos="480"/>
              </w:tabs>
              <w:ind w:right="51" w:firstLine="0"/>
              <w:jc w:val="both"/>
              <w:rPr>
                <w:sz w:val="20"/>
              </w:rPr>
            </w:pPr>
            <w:r>
              <w:rPr>
                <w:sz w:val="20"/>
              </w:rPr>
              <w:t>престане са обављањем послова оверавања мерила у периоду суспензије</w:t>
            </w:r>
            <w:r>
              <w:rPr>
                <w:spacing w:val="40"/>
                <w:sz w:val="20"/>
              </w:rPr>
              <w:t xml:space="preserve"> </w:t>
            </w:r>
            <w:r>
              <w:rPr>
                <w:sz w:val="20"/>
              </w:rPr>
              <w:t>акта о акредитацији.</w:t>
            </w:r>
          </w:p>
          <w:p w14:paraId="3852AD3B" w14:textId="77777777" w:rsidR="0053766C" w:rsidRDefault="0053766C">
            <w:pPr>
              <w:pStyle w:val="TableParagraph"/>
              <w:rPr>
                <w:sz w:val="20"/>
              </w:rPr>
            </w:pPr>
          </w:p>
          <w:p w14:paraId="56CC9044" w14:textId="77777777" w:rsidR="0053766C" w:rsidRDefault="0053766C">
            <w:pPr>
              <w:pStyle w:val="TableParagraph"/>
              <w:rPr>
                <w:sz w:val="20"/>
              </w:rPr>
            </w:pPr>
          </w:p>
          <w:p w14:paraId="00C766C2" w14:textId="77777777" w:rsidR="0053766C" w:rsidRDefault="0053766C">
            <w:pPr>
              <w:pStyle w:val="TableParagraph"/>
              <w:rPr>
                <w:sz w:val="20"/>
              </w:rPr>
            </w:pPr>
          </w:p>
          <w:p w14:paraId="7CBDE316" w14:textId="77777777" w:rsidR="0053766C" w:rsidRDefault="0053766C">
            <w:pPr>
              <w:pStyle w:val="TableParagraph"/>
              <w:rPr>
                <w:sz w:val="20"/>
              </w:rPr>
            </w:pPr>
          </w:p>
          <w:p w14:paraId="1BBDAF31" w14:textId="77777777" w:rsidR="0053766C" w:rsidRDefault="0053766C">
            <w:pPr>
              <w:pStyle w:val="TableParagraph"/>
              <w:rPr>
                <w:sz w:val="20"/>
              </w:rPr>
            </w:pPr>
          </w:p>
          <w:p w14:paraId="56F6B4E7" w14:textId="77777777" w:rsidR="0053766C" w:rsidRDefault="0053766C">
            <w:pPr>
              <w:pStyle w:val="TableParagraph"/>
              <w:rPr>
                <w:sz w:val="20"/>
              </w:rPr>
            </w:pPr>
          </w:p>
          <w:p w14:paraId="5186F468" w14:textId="77777777" w:rsidR="0053766C" w:rsidRDefault="0053766C">
            <w:pPr>
              <w:pStyle w:val="TableParagraph"/>
              <w:spacing w:before="227"/>
              <w:rPr>
                <w:sz w:val="20"/>
              </w:rPr>
            </w:pPr>
          </w:p>
          <w:p w14:paraId="415B289A" w14:textId="77777777" w:rsidR="0053766C" w:rsidRDefault="004639A6">
            <w:pPr>
              <w:pStyle w:val="TableParagraph"/>
              <w:ind w:left="55" w:right="45"/>
              <w:jc w:val="both"/>
            </w:pPr>
            <w:r>
              <w:t>Национална</w:t>
            </w:r>
            <w:r>
              <w:rPr>
                <w:spacing w:val="-7"/>
              </w:rPr>
              <w:t xml:space="preserve"> </w:t>
            </w:r>
            <w:r>
              <w:t>референтна</w:t>
            </w:r>
            <w:r>
              <w:rPr>
                <w:spacing w:val="-9"/>
              </w:rPr>
              <w:t xml:space="preserve"> </w:t>
            </w:r>
            <w:r>
              <w:t>лабораторија</w:t>
            </w:r>
            <w:r>
              <w:rPr>
                <w:spacing w:val="-8"/>
              </w:rPr>
              <w:t xml:space="preserve"> </w:t>
            </w:r>
            <w:r>
              <w:t>је правно</w:t>
            </w:r>
            <w:r>
              <w:rPr>
                <w:spacing w:val="3"/>
              </w:rPr>
              <w:t xml:space="preserve"> </w:t>
            </w:r>
            <w:r>
              <w:t>лице</w:t>
            </w:r>
            <w:r>
              <w:rPr>
                <w:spacing w:val="3"/>
              </w:rPr>
              <w:t xml:space="preserve"> </w:t>
            </w:r>
            <w:r>
              <w:t>које</w:t>
            </w:r>
            <w:r>
              <w:rPr>
                <w:spacing w:val="3"/>
              </w:rPr>
              <w:t xml:space="preserve"> </w:t>
            </w:r>
            <w:r>
              <w:t>је</w:t>
            </w:r>
            <w:r>
              <w:rPr>
                <w:spacing w:val="3"/>
              </w:rPr>
              <w:t xml:space="preserve"> </w:t>
            </w:r>
            <w:r>
              <w:t>акредитовано</w:t>
            </w:r>
            <w:r>
              <w:rPr>
                <w:spacing w:val="6"/>
              </w:rPr>
              <w:t xml:space="preserve"> </w:t>
            </w:r>
            <w:r>
              <w:rPr>
                <w:spacing w:val="-2"/>
              </w:rPr>
              <w:t>према</w:t>
            </w:r>
          </w:p>
        </w:tc>
        <w:tc>
          <w:tcPr>
            <w:tcW w:w="846" w:type="dxa"/>
          </w:tcPr>
          <w:p w14:paraId="61316838" w14:textId="77777777" w:rsidR="0053766C" w:rsidRDefault="0053766C">
            <w:pPr>
              <w:pStyle w:val="TableParagraph"/>
              <w:rPr>
                <w:sz w:val="20"/>
              </w:rPr>
            </w:pPr>
          </w:p>
        </w:tc>
        <w:tc>
          <w:tcPr>
            <w:tcW w:w="1311" w:type="dxa"/>
          </w:tcPr>
          <w:p w14:paraId="3F78291A" w14:textId="77777777" w:rsidR="0053766C" w:rsidRDefault="0053766C">
            <w:pPr>
              <w:pStyle w:val="TableParagraph"/>
              <w:rPr>
                <w:sz w:val="20"/>
              </w:rPr>
            </w:pPr>
          </w:p>
        </w:tc>
        <w:tc>
          <w:tcPr>
            <w:tcW w:w="1208" w:type="dxa"/>
          </w:tcPr>
          <w:p w14:paraId="7FCD8E7A" w14:textId="77777777" w:rsidR="0053766C" w:rsidRDefault="0053766C">
            <w:pPr>
              <w:pStyle w:val="TableParagraph"/>
              <w:rPr>
                <w:sz w:val="20"/>
              </w:rPr>
            </w:pPr>
          </w:p>
        </w:tc>
      </w:tr>
    </w:tbl>
    <w:p w14:paraId="26011116" w14:textId="77777777" w:rsidR="0053766C" w:rsidRDefault="0053766C">
      <w:pPr>
        <w:pStyle w:val="TableParagraph"/>
        <w:rPr>
          <w:sz w:val="20"/>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534A0A27" w14:textId="77777777">
        <w:trPr>
          <w:trHeight w:val="708"/>
        </w:trPr>
        <w:tc>
          <w:tcPr>
            <w:tcW w:w="720" w:type="dxa"/>
            <w:shd w:val="clear" w:color="auto" w:fill="D9D9D9"/>
          </w:tcPr>
          <w:p w14:paraId="11F92DE5" w14:textId="77777777" w:rsidR="0053766C" w:rsidRDefault="0053766C">
            <w:pPr>
              <w:pStyle w:val="TableParagraph"/>
              <w:spacing w:before="10"/>
              <w:rPr>
                <w:sz w:val="20"/>
              </w:rPr>
            </w:pPr>
          </w:p>
          <w:p w14:paraId="1F6266D0" w14:textId="77777777" w:rsidR="0053766C" w:rsidRDefault="004639A6">
            <w:pPr>
              <w:pStyle w:val="TableParagraph"/>
              <w:ind w:left="62"/>
              <w:rPr>
                <w:sz w:val="20"/>
              </w:rPr>
            </w:pPr>
            <w:r>
              <w:rPr>
                <w:spacing w:val="-5"/>
                <w:sz w:val="20"/>
              </w:rPr>
              <w:t>а)</w:t>
            </w:r>
          </w:p>
        </w:tc>
        <w:tc>
          <w:tcPr>
            <w:tcW w:w="2177" w:type="dxa"/>
            <w:shd w:val="clear" w:color="auto" w:fill="D9D9D9"/>
          </w:tcPr>
          <w:p w14:paraId="1D0EEB05" w14:textId="77777777" w:rsidR="0053766C" w:rsidRDefault="0053766C">
            <w:pPr>
              <w:pStyle w:val="TableParagraph"/>
              <w:spacing w:before="10"/>
              <w:rPr>
                <w:sz w:val="20"/>
              </w:rPr>
            </w:pPr>
          </w:p>
          <w:p w14:paraId="605ACDCB" w14:textId="77777777" w:rsidR="0053766C" w:rsidRDefault="004639A6">
            <w:pPr>
              <w:pStyle w:val="TableParagraph"/>
              <w:ind w:left="57"/>
              <w:rPr>
                <w:sz w:val="20"/>
              </w:rPr>
            </w:pPr>
            <w:r>
              <w:rPr>
                <w:spacing w:val="-5"/>
                <w:sz w:val="20"/>
              </w:rPr>
              <w:t>а1)</w:t>
            </w:r>
          </w:p>
        </w:tc>
        <w:tc>
          <w:tcPr>
            <w:tcW w:w="1467" w:type="dxa"/>
          </w:tcPr>
          <w:p w14:paraId="1695E0AE" w14:textId="77777777" w:rsidR="0053766C" w:rsidRDefault="0053766C">
            <w:pPr>
              <w:pStyle w:val="TableParagraph"/>
              <w:spacing w:before="10"/>
              <w:rPr>
                <w:sz w:val="20"/>
              </w:rPr>
            </w:pPr>
          </w:p>
          <w:p w14:paraId="0ED93753" w14:textId="77777777" w:rsidR="0053766C" w:rsidRDefault="004639A6">
            <w:pPr>
              <w:pStyle w:val="TableParagraph"/>
              <w:ind w:left="57"/>
              <w:rPr>
                <w:sz w:val="20"/>
              </w:rPr>
            </w:pPr>
            <w:r>
              <w:rPr>
                <w:spacing w:val="-5"/>
                <w:sz w:val="20"/>
              </w:rPr>
              <w:t>б)</w:t>
            </w:r>
          </w:p>
        </w:tc>
        <w:tc>
          <w:tcPr>
            <w:tcW w:w="3908" w:type="dxa"/>
          </w:tcPr>
          <w:p w14:paraId="3E2C22E6" w14:textId="77777777" w:rsidR="0053766C" w:rsidRDefault="0053766C">
            <w:pPr>
              <w:pStyle w:val="TableParagraph"/>
              <w:spacing w:before="10"/>
              <w:rPr>
                <w:sz w:val="20"/>
              </w:rPr>
            </w:pPr>
          </w:p>
          <w:p w14:paraId="3E43B0CA" w14:textId="77777777" w:rsidR="0053766C" w:rsidRDefault="004639A6">
            <w:pPr>
              <w:pStyle w:val="TableParagraph"/>
              <w:ind w:left="55"/>
              <w:rPr>
                <w:sz w:val="20"/>
              </w:rPr>
            </w:pPr>
            <w:r>
              <w:rPr>
                <w:spacing w:val="-5"/>
                <w:sz w:val="20"/>
              </w:rPr>
              <w:t>б1)</w:t>
            </w:r>
          </w:p>
        </w:tc>
        <w:tc>
          <w:tcPr>
            <w:tcW w:w="846" w:type="dxa"/>
          </w:tcPr>
          <w:p w14:paraId="45E20A0D" w14:textId="77777777" w:rsidR="0053766C" w:rsidRDefault="0053766C">
            <w:pPr>
              <w:pStyle w:val="TableParagraph"/>
              <w:spacing w:before="10"/>
              <w:rPr>
                <w:sz w:val="20"/>
              </w:rPr>
            </w:pPr>
          </w:p>
          <w:p w14:paraId="0BA8784E" w14:textId="77777777" w:rsidR="0053766C" w:rsidRDefault="004639A6">
            <w:pPr>
              <w:pStyle w:val="TableParagraph"/>
              <w:ind w:left="57"/>
              <w:rPr>
                <w:sz w:val="20"/>
              </w:rPr>
            </w:pPr>
            <w:r>
              <w:rPr>
                <w:spacing w:val="-5"/>
                <w:sz w:val="20"/>
              </w:rPr>
              <w:t>в)</w:t>
            </w:r>
          </w:p>
        </w:tc>
        <w:tc>
          <w:tcPr>
            <w:tcW w:w="1311" w:type="dxa"/>
          </w:tcPr>
          <w:p w14:paraId="591C0B2C" w14:textId="77777777" w:rsidR="0053766C" w:rsidRDefault="0053766C">
            <w:pPr>
              <w:pStyle w:val="TableParagraph"/>
              <w:spacing w:before="10"/>
              <w:rPr>
                <w:sz w:val="20"/>
              </w:rPr>
            </w:pPr>
          </w:p>
          <w:p w14:paraId="23E571B9" w14:textId="77777777" w:rsidR="0053766C" w:rsidRDefault="004639A6">
            <w:pPr>
              <w:pStyle w:val="TableParagraph"/>
              <w:ind w:left="54"/>
              <w:rPr>
                <w:sz w:val="20"/>
              </w:rPr>
            </w:pPr>
            <w:r>
              <w:rPr>
                <w:spacing w:val="-5"/>
                <w:sz w:val="20"/>
              </w:rPr>
              <w:t>г)</w:t>
            </w:r>
          </w:p>
        </w:tc>
        <w:tc>
          <w:tcPr>
            <w:tcW w:w="1208" w:type="dxa"/>
          </w:tcPr>
          <w:p w14:paraId="34489EC6" w14:textId="77777777" w:rsidR="0053766C" w:rsidRDefault="0053766C">
            <w:pPr>
              <w:pStyle w:val="TableParagraph"/>
              <w:spacing w:before="10"/>
              <w:rPr>
                <w:sz w:val="20"/>
              </w:rPr>
            </w:pPr>
          </w:p>
          <w:p w14:paraId="60FFE03A" w14:textId="77777777" w:rsidR="0053766C" w:rsidRDefault="004639A6">
            <w:pPr>
              <w:pStyle w:val="TableParagraph"/>
              <w:ind w:left="55"/>
              <w:rPr>
                <w:sz w:val="20"/>
              </w:rPr>
            </w:pPr>
            <w:r>
              <w:rPr>
                <w:spacing w:val="-5"/>
                <w:sz w:val="20"/>
              </w:rPr>
              <w:t>д)</w:t>
            </w:r>
          </w:p>
        </w:tc>
      </w:tr>
      <w:tr w:rsidR="0053766C" w14:paraId="224DE1A6" w14:textId="77777777">
        <w:trPr>
          <w:trHeight w:val="13191"/>
        </w:trPr>
        <w:tc>
          <w:tcPr>
            <w:tcW w:w="720" w:type="dxa"/>
            <w:shd w:val="clear" w:color="auto" w:fill="D9D9D9"/>
          </w:tcPr>
          <w:p w14:paraId="5A746863" w14:textId="77777777" w:rsidR="0053766C" w:rsidRDefault="0053766C">
            <w:pPr>
              <w:pStyle w:val="TableParagraph"/>
              <w:rPr>
                <w:sz w:val="20"/>
              </w:rPr>
            </w:pPr>
          </w:p>
          <w:p w14:paraId="3ED57F39" w14:textId="77777777" w:rsidR="0053766C" w:rsidRDefault="0053766C">
            <w:pPr>
              <w:pStyle w:val="TableParagraph"/>
              <w:rPr>
                <w:sz w:val="20"/>
              </w:rPr>
            </w:pPr>
          </w:p>
          <w:p w14:paraId="1F7E7EB5" w14:textId="77777777" w:rsidR="0053766C" w:rsidRDefault="0053766C">
            <w:pPr>
              <w:pStyle w:val="TableParagraph"/>
              <w:rPr>
                <w:sz w:val="20"/>
              </w:rPr>
            </w:pPr>
          </w:p>
          <w:p w14:paraId="52CFA6CA" w14:textId="77777777" w:rsidR="0053766C" w:rsidRDefault="0053766C">
            <w:pPr>
              <w:pStyle w:val="TableParagraph"/>
              <w:rPr>
                <w:sz w:val="20"/>
              </w:rPr>
            </w:pPr>
          </w:p>
          <w:p w14:paraId="033E86B4" w14:textId="77777777" w:rsidR="0053766C" w:rsidRDefault="0053766C">
            <w:pPr>
              <w:pStyle w:val="TableParagraph"/>
              <w:rPr>
                <w:sz w:val="20"/>
              </w:rPr>
            </w:pPr>
          </w:p>
          <w:p w14:paraId="10C24969" w14:textId="77777777" w:rsidR="0053766C" w:rsidRDefault="0053766C">
            <w:pPr>
              <w:pStyle w:val="TableParagraph"/>
              <w:rPr>
                <w:sz w:val="20"/>
              </w:rPr>
            </w:pPr>
          </w:p>
          <w:p w14:paraId="08870676" w14:textId="77777777" w:rsidR="0053766C" w:rsidRDefault="0053766C">
            <w:pPr>
              <w:pStyle w:val="TableParagraph"/>
              <w:spacing w:before="168"/>
              <w:rPr>
                <w:sz w:val="20"/>
              </w:rPr>
            </w:pPr>
          </w:p>
          <w:p w14:paraId="3F0F81A8" w14:textId="77777777" w:rsidR="0053766C" w:rsidRDefault="004639A6">
            <w:pPr>
              <w:pStyle w:val="TableParagraph"/>
              <w:spacing w:before="1"/>
              <w:ind w:left="57"/>
              <w:rPr>
                <w:sz w:val="20"/>
              </w:rPr>
            </w:pPr>
            <w:r>
              <w:rPr>
                <w:spacing w:val="-4"/>
                <w:sz w:val="20"/>
              </w:rPr>
              <w:t>3.1c</w:t>
            </w:r>
          </w:p>
          <w:p w14:paraId="50EDEAFD" w14:textId="77777777" w:rsidR="0053766C" w:rsidRDefault="0053766C">
            <w:pPr>
              <w:pStyle w:val="TableParagraph"/>
              <w:rPr>
                <w:sz w:val="20"/>
              </w:rPr>
            </w:pPr>
          </w:p>
          <w:p w14:paraId="525CC766" w14:textId="77777777" w:rsidR="0053766C" w:rsidRDefault="0053766C">
            <w:pPr>
              <w:pStyle w:val="TableParagraph"/>
              <w:rPr>
                <w:sz w:val="20"/>
              </w:rPr>
            </w:pPr>
          </w:p>
          <w:p w14:paraId="4C5A6594" w14:textId="77777777" w:rsidR="0053766C" w:rsidRDefault="0053766C">
            <w:pPr>
              <w:pStyle w:val="TableParagraph"/>
              <w:rPr>
                <w:sz w:val="20"/>
              </w:rPr>
            </w:pPr>
          </w:p>
          <w:p w14:paraId="42F7AA38" w14:textId="77777777" w:rsidR="0053766C" w:rsidRDefault="0053766C">
            <w:pPr>
              <w:pStyle w:val="TableParagraph"/>
              <w:rPr>
                <w:sz w:val="20"/>
              </w:rPr>
            </w:pPr>
          </w:p>
          <w:p w14:paraId="3249FCD0" w14:textId="77777777" w:rsidR="0053766C" w:rsidRDefault="0053766C">
            <w:pPr>
              <w:pStyle w:val="TableParagraph"/>
              <w:rPr>
                <w:sz w:val="20"/>
              </w:rPr>
            </w:pPr>
          </w:p>
          <w:p w14:paraId="5B748290" w14:textId="77777777" w:rsidR="0053766C" w:rsidRDefault="0053766C">
            <w:pPr>
              <w:pStyle w:val="TableParagraph"/>
              <w:rPr>
                <w:sz w:val="20"/>
              </w:rPr>
            </w:pPr>
          </w:p>
          <w:p w14:paraId="1FC1C7B3" w14:textId="77777777" w:rsidR="0053766C" w:rsidRDefault="0053766C">
            <w:pPr>
              <w:pStyle w:val="TableParagraph"/>
              <w:rPr>
                <w:sz w:val="20"/>
              </w:rPr>
            </w:pPr>
          </w:p>
          <w:p w14:paraId="6816DB64" w14:textId="77777777" w:rsidR="0053766C" w:rsidRDefault="0053766C">
            <w:pPr>
              <w:pStyle w:val="TableParagraph"/>
              <w:rPr>
                <w:sz w:val="20"/>
              </w:rPr>
            </w:pPr>
          </w:p>
          <w:p w14:paraId="4FEB8277" w14:textId="77777777" w:rsidR="0053766C" w:rsidRDefault="0053766C">
            <w:pPr>
              <w:pStyle w:val="TableParagraph"/>
              <w:rPr>
                <w:sz w:val="20"/>
              </w:rPr>
            </w:pPr>
          </w:p>
          <w:p w14:paraId="18F8E1BB" w14:textId="77777777" w:rsidR="0053766C" w:rsidRDefault="0053766C">
            <w:pPr>
              <w:pStyle w:val="TableParagraph"/>
              <w:rPr>
                <w:sz w:val="20"/>
              </w:rPr>
            </w:pPr>
          </w:p>
          <w:p w14:paraId="1EF875E3" w14:textId="77777777" w:rsidR="0053766C" w:rsidRDefault="0053766C">
            <w:pPr>
              <w:pStyle w:val="TableParagraph"/>
              <w:rPr>
                <w:sz w:val="20"/>
              </w:rPr>
            </w:pPr>
          </w:p>
          <w:p w14:paraId="3CCF4CB9" w14:textId="77777777" w:rsidR="0053766C" w:rsidRDefault="0053766C">
            <w:pPr>
              <w:pStyle w:val="TableParagraph"/>
              <w:rPr>
                <w:sz w:val="20"/>
              </w:rPr>
            </w:pPr>
          </w:p>
          <w:p w14:paraId="77BF2514" w14:textId="77777777" w:rsidR="0053766C" w:rsidRDefault="0053766C">
            <w:pPr>
              <w:pStyle w:val="TableParagraph"/>
              <w:rPr>
                <w:sz w:val="20"/>
              </w:rPr>
            </w:pPr>
          </w:p>
          <w:p w14:paraId="7AFE623A" w14:textId="77777777" w:rsidR="0053766C" w:rsidRDefault="0053766C">
            <w:pPr>
              <w:pStyle w:val="TableParagraph"/>
              <w:rPr>
                <w:sz w:val="20"/>
              </w:rPr>
            </w:pPr>
          </w:p>
          <w:p w14:paraId="0C0B55EA" w14:textId="77777777" w:rsidR="0053766C" w:rsidRDefault="0053766C">
            <w:pPr>
              <w:pStyle w:val="TableParagraph"/>
              <w:rPr>
                <w:sz w:val="20"/>
              </w:rPr>
            </w:pPr>
          </w:p>
          <w:p w14:paraId="29EBBBD0" w14:textId="77777777" w:rsidR="0053766C" w:rsidRDefault="0053766C">
            <w:pPr>
              <w:pStyle w:val="TableParagraph"/>
              <w:rPr>
                <w:sz w:val="20"/>
              </w:rPr>
            </w:pPr>
          </w:p>
          <w:p w14:paraId="5390F12E" w14:textId="77777777" w:rsidR="0053766C" w:rsidRDefault="0053766C">
            <w:pPr>
              <w:pStyle w:val="TableParagraph"/>
              <w:rPr>
                <w:sz w:val="20"/>
              </w:rPr>
            </w:pPr>
          </w:p>
          <w:p w14:paraId="7A814AA6" w14:textId="77777777" w:rsidR="0053766C" w:rsidRDefault="0053766C">
            <w:pPr>
              <w:pStyle w:val="TableParagraph"/>
              <w:rPr>
                <w:sz w:val="20"/>
              </w:rPr>
            </w:pPr>
          </w:p>
          <w:p w14:paraId="4D19B372" w14:textId="77777777" w:rsidR="0053766C" w:rsidRDefault="0053766C">
            <w:pPr>
              <w:pStyle w:val="TableParagraph"/>
              <w:rPr>
                <w:sz w:val="20"/>
              </w:rPr>
            </w:pPr>
          </w:p>
          <w:p w14:paraId="6E06010A" w14:textId="77777777" w:rsidR="0053766C" w:rsidRDefault="0053766C">
            <w:pPr>
              <w:pStyle w:val="TableParagraph"/>
              <w:rPr>
                <w:sz w:val="20"/>
              </w:rPr>
            </w:pPr>
          </w:p>
          <w:p w14:paraId="7762DAA9" w14:textId="77777777" w:rsidR="0053766C" w:rsidRDefault="0053766C">
            <w:pPr>
              <w:pStyle w:val="TableParagraph"/>
              <w:rPr>
                <w:sz w:val="20"/>
              </w:rPr>
            </w:pPr>
          </w:p>
          <w:p w14:paraId="266B7351" w14:textId="77777777" w:rsidR="0053766C" w:rsidRDefault="0053766C">
            <w:pPr>
              <w:pStyle w:val="TableParagraph"/>
              <w:rPr>
                <w:sz w:val="20"/>
              </w:rPr>
            </w:pPr>
          </w:p>
          <w:p w14:paraId="0333AFE3" w14:textId="77777777" w:rsidR="0053766C" w:rsidRDefault="0053766C">
            <w:pPr>
              <w:pStyle w:val="TableParagraph"/>
              <w:rPr>
                <w:sz w:val="20"/>
              </w:rPr>
            </w:pPr>
          </w:p>
          <w:p w14:paraId="70EF598D" w14:textId="77777777" w:rsidR="0053766C" w:rsidRDefault="0053766C">
            <w:pPr>
              <w:pStyle w:val="TableParagraph"/>
              <w:rPr>
                <w:sz w:val="20"/>
              </w:rPr>
            </w:pPr>
          </w:p>
          <w:p w14:paraId="294B5802" w14:textId="77777777" w:rsidR="0053766C" w:rsidRDefault="0053766C">
            <w:pPr>
              <w:pStyle w:val="TableParagraph"/>
              <w:rPr>
                <w:sz w:val="20"/>
              </w:rPr>
            </w:pPr>
          </w:p>
          <w:p w14:paraId="4A7C10C7" w14:textId="77777777" w:rsidR="0053766C" w:rsidRDefault="0053766C">
            <w:pPr>
              <w:pStyle w:val="TableParagraph"/>
              <w:spacing w:before="91"/>
              <w:rPr>
                <w:sz w:val="20"/>
              </w:rPr>
            </w:pPr>
          </w:p>
          <w:p w14:paraId="149C8A26" w14:textId="77777777" w:rsidR="0053766C" w:rsidRDefault="004639A6">
            <w:pPr>
              <w:pStyle w:val="TableParagraph"/>
              <w:ind w:left="57"/>
              <w:rPr>
                <w:sz w:val="20"/>
              </w:rPr>
            </w:pPr>
            <w:r>
              <w:rPr>
                <w:spacing w:val="-4"/>
                <w:sz w:val="20"/>
              </w:rPr>
              <w:t>3.1d</w:t>
            </w:r>
          </w:p>
        </w:tc>
        <w:tc>
          <w:tcPr>
            <w:tcW w:w="2177" w:type="dxa"/>
            <w:shd w:val="clear" w:color="auto" w:fill="D9D9D9"/>
          </w:tcPr>
          <w:p w14:paraId="546C7DD7" w14:textId="77777777" w:rsidR="0053766C" w:rsidRDefault="0053766C">
            <w:pPr>
              <w:pStyle w:val="TableParagraph"/>
              <w:rPr>
                <w:sz w:val="20"/>
              </w:rPr>
            </w:pPr>
          </w:p>
          <w:p w14:paraId="6124771F" w14:textId="77777777" w:rsidR="0053766C" w:rsidRDefault="0053766C">
            <w:pPr>
              <w:pStyle w:val="TableParagraph"/>
              <w:rPr>
                <w:sz w:val="20"/>
              </w:rPr>
            </w:pPr>
          </w:p>
          <w:p w14:paraId="4EFACE2E" w14:textId="77777777" w:rsidR="0053766C" w:rsidRDefault="0053766C">
            <w:pPr>
              <w:pStyle w:val="TableParagraph"/>
              <w:rPr>
                <w:sz w:val="20"/>
              </w:rPr>
            </w:pPr>
          </w:p>
          <w:p w14:paraId="06C4A676" w14:textId="77777777" w:rsidR="0053766C" w:rsidRDefault="0053766C">
            <w:pPr>
              <w:pStyle w:val="TableParagraph"/>
              <w:rPr>
                <w:sz w:val="20"/>
              </w:rPr>
            </w:pPr>
          </w:p>
          <w:p w14:paraId="4132B7FC" w14:textId="77777777" w:rsidR="0053766C" w:rsidRDefault="0053766C">
            <w:pPr>
              <w:pStyle w:val="TableParagraph"/>
              <w:rPr>
                <w:sz w:val="20"/>
              </w:rPr>
            </w:pPr>
          </w:p>
          <w:p w14:paraId="51C92473" w14:textId="77777777" w:rsidR="0053766C" w:rsidRDefault="0053766C">
            <w:pPr>
              <w:pStyle w:val="TableParagraph"/>
              <w:rPr>
                <w:sz w:val="20"/>
              </w:rPr>
            </w:pPr>
          </w:p>
          <w:p w14:paraId="2C882AD1" w14:textId="77777777" w:rsidR="0053766C" w:rsidRDefault="0053766C">
            <w:pPr>
              <w:pStyle w:val="TableParagraph"/>
              <w:spacing w:before="39"/>
              <w:rPr>
                <w:sz w:val="20"/>
              </w:rPr>
            </w:pPr>
          </w:p>
          <w:p w14:paraId="7EDF61FF" w14:textId="77777777" w:rsidR="0053766C" w:rsidRDefault="004639A6">
            <w:pPr>
              <w:pStyle w:val="TableParagraph"/>
              <w:numPr>
                <w:ilvl w:val="0"/>
                <w:numId w:val="90"/>
              </w:numPr>
              <w:tabs>
                <w:tab w:val="left" w:pos="776"/>
                <w:tab w:val="left" w:pos="1878"/>
              </w:tabs>
              <w:ind w:left="776" w:hanging="359"/>
              <w:rPr>
                <w:sz w:val="20"/>
              </w:rPr>
            </w:pPr>
            <w:r>
              <w:rPr>
                <w:spacing w:val="-2"/>
                <w:sz w:val="20"/>
              </w:rPr>
              <w:t>ensuring</w:t>
            </w:r>
            <w:r>
              <w:rPr>
                <w:sz w:val="20"/>
              </w:rPr>
              <w:tab/>
            </w:r>
            <w:r>
              <w:rPr>
                <w:spacing w:val="-5"/>
                <w:sz w:val="20"/>
              </w:rPr>
              <w:t>the</w:t>
            </w:r>
          </w:p>
          <w:p w14:paraId="5ABF7E2E" w14:textId="77777777" w:rsidR="0053766C" w:rsidRDefault="004639A6">
            <w:pPr>
              <w:pStyle w:val="TableParagraph"/>
              <w:tabs>
                <w:tab w:val="left" w:pos="1954"/>
              </w:tabs>
              <w:ind w:left="777" w:right="43"/>
              <w:rPr>
                <w:sz w:val="20"/>
              </w:rPr>
            </w:pPr>
            <w:r>
              <w:rPr>
                <w:spacing w:val="-2"/>
                <w:sz w:val="20"/>
              </w:rPr>
              <w:t>accuracy</w:t>
            </w:r>
            <w:r>
              <w:rPr>
                <w:sz w:val="20"/>
              </w:rPr>
              <w:tab/>
            </w:r>
            <w:r>
              <w:rPr>
                <w:spacing w:val="-6"/>
                <w:sz w:val="20"/>
              </w:rPr>
              <w:t xml:space="preserve">of </w:t>
            </w:r>
            <w:r>
              <w:rPr>
                <w:spacing w:val="-2"/>
                <w:sz w:val="20"/>
              </w:rPr>
              <w:t>measurements;</w:t>
            </w:r>
          </w:p>
          <w:p w14:paraId="7F587F00" w14:textId="77777777" w:rsidR="0053766C" w:rsidRDefault="0053766C">
            <w:pPr>
              <w:pStyle w:val="TableParagraph"/>
              <w:rPr>
                <w:sz w:val="20"/>
              </w:rPr>
            </w:pPr>
          </w:p>
          <w:p w14:paraId="010D3078" w14:textId="77777777" w:rsidR="0053766C" w:rsidRDefault="0053766C">
            <w:pPr>
              <w:pStyle w:val="TableParagraph"/>
              <w:rPr>
                <w:sz w:val="20"/>
              </w:rPr>
            </w:pPr>
          </w:p>
          <w:p w14:paraId="72091CAB" w14:textId="77777777" w:rsidR="0053766C" w:rsidRDefault="0053766C">
            <w:pPr>
              <w:pStyle w:val="TableParagraph"/>
              <w:rPr>
                <w:sz w:val="20"/>
              </w:rPr>
            </w:pPr>
          </w:p>
          <w:p w14:paraId="629DCB59" w14:textId="77777777" w:rsidR="0053766C" w:rsidRDefault="0053766C">
            <w:pPr>
              <w:pStyle w:val="TableParagraph"/>
              <w:rPr>
                <w:sz w:val="20"/>
              </w:rPr>
            </w:pPr>
          </w:p>
          <w:p w14:paraId="5A8F0B0B" w14:textId="77777777" w:rsidR="0053766C" w:rsidRDefault="0053766C">
            <w:pPr>
              <w:pStyle w:val="TableParagraph"/>
              <w:rPr>
                <w:sz w:val="20"/>
              </w:rPr>
            </w:pPr>
          </w:p>
          <w:p w14:paraId="3CA78C8C" w14:textId="77777777" w:rsidR="0053766C" w:rsidRDefault="0053766C">
            <w:pPr>
              <w:pStyle w:val="TableParagraph"/>
              <w:rPr>
                <w:sz w:val="20"/>
              </w:rPr>
            </w:pPr>
          </w:p>
          <w:p w14:paraId="02C7B1C0" w14:textId="77777777" w:rsidR="0053766C" w:rsidRDefault="0053766C">
            <w:pPr>
              <w:pStyle w:val="TableParagraph"/>
              <w:rPr>
                <w:sz w:val="20"/>
              </w:rPr>
            </w:pPr>
          </w:p>
          <w:p w14:paraId="41FAD2E4" w14:textId="77777777" w:rsidR="0053766C" w:rsidRDefault="0053766C">
            <w:pPr>
              <w:pStyle w:val="TableParagraph"/>
              <w:rPr>
                <w:sz w:val="20"/>
              </w:rPr>
            </w:pPr>
          </w:p>
          <w:p w14:paraId="4E793AE3" w14:textId="77777777" w:rsidR="0053766C" w:rsidRDefault="0053766C">
            <w:pPr>
              <w:pStyle w:val="TableParagraph"/>
              <w:rPr>
                <w:sz w:val="20"/>
              </w:rPr>
            </w:pPr>
          </w:p>
          <w:p w14:paraId="1BD500F1" w14:textId="77777777" w:rsidR="0053766C" w:rsidRDefault="0053766C">
            <w:pPr>
              <w:pStyle w:val="TableParagraph"/>
              <w:rPr>
                <w:sz w:val="20"/>
              </w:rPr>
            </w:pPr>
          </w:p>
          <w:p w14:paraId="5591D54C" w14:textId="77777777" w:rsidR="0053766C" w:rsidRDefault="0053766C">
            <w:pPr>
              <w:pStyle w:val="TableParagraph"/>
              <w:rPr>
                <w:sz w:val="20"/>
              </w:rPr>
            </w:pPr>
          </w:p>
          <w:p w14:paraId="56B0A3D8" w14:textId="77777777" w:rsidR="0053766C" w:rsidRDefault="0053766C">
            <w:pPr>
              <w:pStyle w:val="TableParagraph"/>
              <w:rPr>
                <w:sz w:val="20"/>
              </w:rPr>
            </w:pPr>
          </w:p>
          <w:p w14:paraId="518A6A23" w14:textId="77777777" w:rsidR="0053766C" w:rsidRDefault="0053766C">
            <w:pPr>
              <w:pStyle w:val="TableParagraph"/>
              <w:rPr>
                <w:sz w:val="20"/>
              </w:rPr>
            </w:pPr>
          </w:p>
          <w:p w14:paraId="4616A44B" w14:textId="77777777" w:rsidR="0053766C" w:rsidRDefault="0053766C">
            <w:pPr>
              <w:pStyle w:val="TableParagraph"/>
              <w:rPr>
                <w:sz w:val="20"/>
              </w:rPr>
            </w:pPr>
          </w:p>
          <w:p w14:paraId="6DA9BA71" w14:textId="77777777" w:rsidR="0053766C" w:rsidRDefault="0053766C">
            <w:pPr>
              <w:pStyle w:val="TableParagraph"/>
              <w:rPr>
                <w:sz w:val="20"/>
              </w:rPr>
            </w:pPr>
          </w:p>
          <w:p w14:paraId="23628228" w14:textId="77777777" w:rsidR="0053766C" w:rsidRDefault="0053766C">
            <w:pPr>
              <w:pStyle w:val="TableParagraph"/>
              <w:rPr>
                <w:sz w:val="20"/>
              </w:rPr>
            </w:pPr>
          </w:p>
          <w:p w14:paraId="1527EAD0" w14:textId="77777777" w:rsidR="0053766C" w:rsidRDefault="0053766C">
            <w:pPr>
              <w:pStyle w:val="TableParagraph"/>
              <w:rPr>
                <w:sz w:val="20"/>
              </w:rPr>
            </w:pPr>
          </w:p>
          <w:p w14:paraId="3767DC78" w14:textId="77777777" w:rsidR="0053766C" w:rsidRDefault="0053766C">
            <w:pPr>
              <w:pStyle w:val="TableParagraph"/>
              <w:rPr>
                <w:sz w:val="20"/>
              </w:rPr>
            </w:pPr>
          </w:p>
          <w:p w14:paraId="2681B632" w14:textId="77777777" w:rsidR="0053766C" w:rsidRDefault="0053766C">
            <w:pPr>
              <w:pStyle w:val="TableParagraph"/>
              <w:rPr>
                <w:sz w:val="20"/>
              </w:rPr>
            </w:pPr>
          </w:p>
          <w:p w14:paraId="59376465" w14:textId="77777777" w:rsidR="0053766C" w:rsidRDefault="0053766C">
            <w:pPr>
              <w:pStyle w:val="TableParagraph"/>
              <w:rPr>
                <w:sz w:val="20"/>
              </w:rPr>
            </w:pPr>
          </w:p>
          <w:p w14:paraId="3D13546D" w14:textId="77777777" w:rsidR="0053766C" w:rsidRDefault="0053766C">
            <w:pPr>
              <w:pStyle w:val="TableParagraph"/>
              <w:rPr>
                <w:sz w:val="20"/>
              </w:rPr>
            </w:pPr>
          </w:p>
          <w:p w14:paraId="299ABC5B" w14:textId="77777777" w:rsidR="0053766C" w:rsidRDefault="0053766C">
            <w:pPr>
              <w:pStyle w:val="TableParagraph"/>
              <w:rPr>
                <w:sz w:val="20"/>
              </w:rPr>
            </w:pPr>
          </w:p>
          <w:p w14:paraId="3038B1F9" w14:textId="77777777" w:rsidR="0053766C" w:rsidRDefault="0053766C">
            <w:pPr>
              <w:pStyle w:val="TableParagraph"/>
              <w:rPr>
                <w:sz w:val="20"/>
              </w:rPr>
            </w:pPr>
          </w:p>
          <w:p w14:paraId="0A1058CE" w14:textId="77777777" w:rsidR="0053766C" w:rsidRDefault="0053766C">
            <w:pPr>
              <w:pStyle w:val="TableParagraph"/>
              <w:rPr>
                <w:sz w:val="20"/>
              </w:rPr>
            </w:pPr>
          </w:p>
          <w:p w14:paraId="302B84EB" w14:textId="77777777" w:rsidR="0053766C" w:rsidRDefault="0053766C">
            <w:pPr>
              <w:pStyle w:val="TableParagraph"/>
              <w:rPr>
                <w:sz w:val="20"/>
              </w:rPr>
            </w:pPr>
          </w:p>
          <w:p w14:paraId="1096FA0D" w14:textId="77777777" w:rsidR="0053766C" w:rsidRDefault="0053766C">
            <w:pPr>
              <w:pStyle w:val="TableParagraph"/>
              <w:rPr>
                <w:sz w:val="20"/>
              </w:rPr>
            </w:pPr>
          </w:p>
          <w:p w14:paraId="0B036D90" w14:textId="77777777" w:rsidR="0053766C" w:rsidRDefault="0053766C">
            <w:pPr>
              <w:pStyle w:val="TableParagraph"/>
              <w:spacing w:before="40"/>
              <w:rPr>
                <w:sz w:val="20"/>
              </w:rPr>
            </w:pPr>
          </w:p>
          <w:p w14:paraId="1D8EE091" w14:textId="77777777" w:rsidR="0053766C" w:rsidRDefault="004639A6">
            <w:pPr>
              <w:pStyle w:val="TableParagraph"/>
              <w:numPr>
                <w:ilvl w:val="0"/>
                <w:numId w:val="90"/>
              </w:numPr>
              <w:tabs>
                <w:tab w:val="left" w:pos="777"/>
              </w:tabs>
              <w:ind w:right="499"/>
              <w:jc w:val="both"/>
              <w:rPr>
                <w:sz w:val="20"/>
              </w:rPr>
            </w:pPr>
            <w:r>
              <w:rPr>
                <w:sz w:val="20"/>
              </w:rPr>
              <w:t>analysis</w:t>
            </w:r>
            <w:r>
              <w:rPr>
                <w:spacing w:val="-11"/>
                <w:sz w:val="20"/>
              </w:rPr>
              <w:t xml:space="preserve"> </w:t>
            </w:r>
            <w:r>
              <w:rPr>
                <w:sz w:val="20"/>
              </w:rPr>
              <w:t xml:space="preserve">of </w:t>
            </w:r>
            <w:r>
              <w:rPr>
                <w:spacing w:val="-2"/>
                <w:sz w:val="20"/>
              </w:rPr>
              <w:t>assessment methods;</w:t>
            </w:r>
          </w:p>
        </w:tc>
        <w:tc>
          <w:tcPr>
            <w:tcW w:w="1467" w:type="dxa"/>
          </w:tcPr>
          <w:p w14:paraId="0D49D772" w14:textId="77777777" w:rsidR="0053766C" w:rsidRDefault="0053766C">
            <w:pPr>
              <w:pStyle w:val="TableParagraph"/>
              <w:rPr>
                <w:sz w:val="20"/>
              </w:rPr>
            </w:pPr>
          </w:p>
          <w:p w14:paraId="64DAEFCD" w14:textId="77777777" w:rsidR="0053766C" w:rsidRDefault="0053766C">
            <w:pPr>
              <w:pStyle w:val="TableParagraph"/>
              <w:rPr>
                <w:sz w:val="20"/>
              </w:rPr>
            </w:pPr>
          </w:p>
          <w:p w14:paraId="3E2E7EF0" w14:textId="77777777" w:rsidR="0053766C" w:rsidRDefault="0053766C">
            <w:pPr>
              <w:pStyle w:val="TableParagraph"/>
              <w:rPr>
                <w:sz w:val="20"/>
              </w:rPr>
            </w:pPr>
          </w:p>
          <w:p w14:paraId="18C89382" w14:textId="77777777" w:rsidR="0053766C" w:rsidRDefault="0053766C">
            <w:pPr>
              <w:pStyle w:val="TableParagraph"/>
              <w:rPr>
                <w:sz w:val="20"/>
              </w:rPr>
            </w:pPr>
          </w:p>
          <w:p w14:paraId="61CF9F4B" w14:textId="77777777" w:rsidR="0053766C" w:rsidRDefault="0053766C">
            <w:pPr>
              <w:pStyle w:val="TableParagraph"/>
              <w:rPr>
                <w:sz w:val="20"/>
              </w:rPr>
            </w:pPr>
          </w:p>
          <w:p w14:paraId="751EDB81" w14:textId="77777777" w:rsidR="0053766C" w:rsidRDefault="0053766C">
            <w:pPr>
              <w:pStyle w:val="TableParagraph"/>
              <w:rPr>
                <w:sz w:val="20"/>
              </w:rPr>
            </w:pPr>
          </w:p>
          <w:p w14:paraId="3BD7ED35" w14:textId="77777777" w:rsidR="0053766C" w:rsidRDefault="0053766C">
            <w:pPr>
              <w:pStyle w:val="TableParagraph"/>
              <w:spacing w:before="39"/>
              <w:rPr>
                <w:sz w:val="20"/>
              </w:rPr>
            </w:pPr>
          </w:p>
          <w:p w14:paraId="65B3E225" w14:textId="77777777" w:rsidR="0053766C" w:rsidRDefault="004639A6">
            <w:pPr>
              <w:pStyle w:val="TableParagraph"/>
              <w:ind w:left="57"/>
              <w:rPr>
                <w:sz w:val="20"/>
              </w:rPr>
            </w:pPr>
            <w:r>
              <w:rPr>
                <w:spacing w:val="-5"/>
                <w:sz w:val="20"/>
              </w:rPr>
              <w:t>01.</w:t>
            </w:r>
          </w:p>
          <w:p w14:paraId="40F781C1" w14:textId="77777777" w:rsidR="0053766C" w:rsidRDefault="004639A6">
            <w:pPr>
              <w:pStyle w:val="TableParagraph"/>
              <w:spacing w:before="39"/>
              <w:ind w:left="57"/>
              <w:rPr>
                <w:sz w:val="20"/>
              </w:rPr>
            </w:pPr>
            <w:r>
              <w:rPr>
                <w:spacing w:val="-4"/>
                <w:sz w:val="20"/>
              </w:rPr>
              <w:t>58.1</w:t>
            </w:r>
          </w:p>
          <w:p w14:paraId="72399A8F" w14:textId="77777777" w:rsidR="0053766C" w:rsidRDefault="004639A6">
            <w:pPr>
              <w:pStyle w:val="TableParagraph"/>
              <w:spacing w:before="41"/>
              <w:ind w:left="57"/>
              <w:rPr>
                <w:sz w:val="20"/>
              </w:rPr>
            </w:pPr>
            <w:r>
              <w:rPr>
                <w:spacing w:val="-5"/>
                <w:sz w:val="20"/>
              </w:rPr>
              <w:t>62</w:t>
            </w:r>
          </w:p>
          <w:p w14:paraId="26EB4ACD" w14:textId="77777777" w:rsidR="0053766C" w:rsidRDefault="0053766C">
            <w:pPr>
              <w:pStyle w:val="TableParagraph"/>
              <w:rPr>
                <w:sz w:val="20"/>
              </w:rPr>
            </w:pPr>
          </w:p>
          <w:p w14:paraId="2BA14ED9" w14:textId="77777777" w:rsidR="0053766C" w:rsidRDefault="0053766C">
            <w:pPr>
              <w:pStyle w:val="TableParagraph"/>
              <w:rPr>
                <w:sz w:val="20"/>
              </w:rPr>
            </w:pPr>
          </w:p>
          <w:p w14:paraId="665AB365" w14:textId="77777777" w:rsidR="0053766C" w:rsidRDefault="0053766C">
            <w:pPr>
              <w:pStyle w:val="TableParagraph"/>
              <w:rPr>
                <w:sz w:val="20"/>
              </w:rPr>
            </w:pPr>
          </w:p>
          <w:p w14:paraId="40A11E5B" w14:textId="77777777" w:rsidR="0053766C" w:rsidRDefault="0053766C">
            <w:pPr>
              <w:pStyle w:val="TableParagraph"/>
              <w:rPr>
                <w:sz w:val="20"/>
              </w:rPr>
            </w:pPr>
          </w:p>
          <w:p w14:paraId="00165BC9" w14:textId="77777777" w:rsidR="0053766C" w:rsidRDefault="0053766C">
            <w:pPr>
              <w:pStyle w:val="TableParagraph"/>
              <w:rPr>
                <w:sz w:val="20"/>
              </w:rPr>
            </w:pPr>
          </w:p>
          <w:p w14:paraId="74CBCF82" w14:textId="77777777" w:rsidR="0053766C" w:rsidRDefault="0053766C">
            <w:pPr>
              <w:pStyle w:val="TableParagraph"/>
              <w:rPr>
                <w:sz w:val="20"/>
              </w:rPr>
            </w:pPr>
          </w:p>
          <w:p w14:paraId="49E4B5D9" w14:textId="77777777" w:rsidR="0053766C" w:rsidRDefault="0053766C">
            <w:pPr>
              <w:pStyle w:val="TableParagraph"/>
              <w:rPr>
                <w:sz w:val="20"/>
              </w:rPr>
            </w:pPr>
          </w:p>
          <w:p w14:paraId="6621249D" w14:textId="77777777" w:rsidR="0053766C" w:rsidRDefault="0053766C">
            <w:pPr>
              <w:pStyle w:val="TableParagraph"/>
              <w:rPr>
                <w:sz w:val="20"/>
              </w:rPr>
            </w:pPr>
          </w:p>
          <w:p w14:paraId="2086929F" w14:textId="77777777" w:rsidR="0053766C" w:rsidRDefault="0053766C">
            <w:pPr>
              <w:pStyle w:val="TableParagraph"/>
              <w:rPr>
                <w:sz w:val="20"/>
              </w:rPr>
            </w:pPr>
          </w:p>
          <w:p w14:paraId="65B3B3B4" w14:textId="77777777" w:rsidR="0053766C" w:rsidRDefault="0053766C">
            <w:pPr>
              <w:pStyle w:val="TableParagraph"/>
              <w:rPr>
                <w:sz w:val="20"/>
              </w:rPr>
            </w:pPr>
          </w:p>
          <w:p w14:paraId="3A01E758" w14:textId="77777777" w:rsidR="0053766C" w:rsidRDefault="0053766C">
            <w:pPr>
              <w:pStyle w:val="TableParagraph"/>
              <w:rPr>
                <w:sz w:val="20"/>
              </w:rPr>
            </w:pPr>
          </w:p>
          <w:p w14:paraId="7614E478" w14:textId="77777777" w:rsidR="0053766C" w:rsidRDefault="0053766C">
            <w:pPr>
              <w:pStyle w:val="TableParagraph"/>
              <w:rPr>
                <w:sz w:val="20"/>
              </w:rPr>
            </w:pPr>
          </w:p>
          <w:p w14:paraId="1A8DD711" w14:textId="77777777" w:rsidR="0053766C" w:rsidRDefault="0053766C">
            <w:pPr>
              <w:pStyle w:val="TableParagraph"/>
              <w:rPr>
                <w:sz w:val="20"/>
              </w:rPr>
            </w:pPr>
          </w:p>
          <w:p w14:paraId="4E806A3C" w14:textId="77777777" w:rsidR="0053766C" w:rsidRDefault="0053766C">
            <w:pPr>
              <w:pStyle w:val="TableParagraph"/>
              <w:rPr>
                <w:sz w:val="20"/>
              </w:rPr>
            </w:pPr>
          </w:p>
          <w:p w14:paraId="2F786F71" w14:textId="77777777" w:rsidR="0053766C" w:rsidRDefault="0053766C">
            <w:pPr>
              <w:pStyle w:val="TableParagraph"/>
              <w:rPr>
                <w:sz w:val="20"/>
              </w:rPr>
            </w:pPr>
          </w:p>
          <w:p w14:paraId="3A580E41" w14:textId="77777777" w:rsidR="0053766C" w:rsidRDefault="0053766C">
            <w:pPr>
              <w:pStyle w:val="TableParagraph"/>
              <w:rPr>
                <w:sz w:val="20"/>
              </w:rPr>
            </w:pPr>
          </w:p>
          <w:p w14:paraId="5F27A309" w14:textId="77777777" w:rsidR="0053766C" w:rsidRDefault="0053766C">
            <w:pPr>
              <w:pStyle w:val="TableParagraph"/>
              <w:rPr>
                <w:sz w:val="20"/>
              </w:rPr>
            </w:pPr>
          </w:p>
          <w:p w14:paraId="0EA67ECB" w14:textId="77777777" w:rsidR="0053766C" w:rsidRDefault="0053766C">
            <w:pPr>
              <w:pStyle w:val="TableParagraph"/>
              <w:rPr>
                <w:sz w:val="20"/>
              </w:rPr>
            </w:pPr>
          </w:p>
          <w:p w14:paraId="245AE227" w14:textId="77777777" w:rsidR="0053766C" w:rsidRDefault="0053766C">
            <w:pPr>
              <w:pStyle w:val="TableParagraph"/>
              <w:rPr>
                <w:sz w:val="20"/>
              </w:rPr>
            </w:pPr>
          </w:p>
          <w:p w14:paraId="4DA2B2AE" w14:textId="77777777" w:rsidR="0053766C" w:rsidRDefault="0053766C">
            <w:pPr>
              <w:pStyle w:val="TableParagraph"/>
              <w:rPr>
                <w:sz w:val="20"/>
              </w:rPr>
            </w:pPr>
          </w:p>
          <w:p w14:paraId="75ADA61C" w14:textId="77777777" w:rsidR="0053766C" w:rsidRDefault="0053766C">
            <w:pPr>
              <w:pStyle w:val="TableParagraph"/>
              <w:rPr>
                <w:sz w:val="20"/>
              </w:rPr>
            </w:pPr>
          </w:p>
          <w:p w14:paraId="21CA6567" w14:textId="77777777" w:rsidR="0053766C" w:rsidRDefault="0053766C">
            <w:pPr>
              <w:pStyle w:val="TableParagraph"/>
              <w:rPr>
                <w:sz w:val="20"/>
              </w:rPr>
            </w:pPr>
          </w:p>
          <w:p w14:paraId="6CA0E32D" w14:textId="77777777" w:rsidR="0053766C" w:rsidRDefault="0053766C">
            <w:pPr>
              <w:pStyle w:val="TableParagraph"/>
              <w:rPr>
                <w:sz w:val="20"/>
              </w:rPr>
            </w:pPr>
          </w:p>
          <w:p w14:paraId="73382F7A" w14:textId="77777777" w:rsidR="0053766C" w:rsidRDefault="0053766C">
            <w:pPr>
              <w:pStyle w:val="TableParagraph"/>
              <w:rPr>
                <w:sz w:val="20"/>
              </w:rPr>
            </w:pPr>
          </w:p>
          <w:p w14:paraId="4D825E85" w14:textId="77777777" w:rsidR="0053766C" w:rsidRDefault="0053766C">
            <w:pPr>
              <w:pStyle w:val="TableParagraph"/>
              <w:rPr>
                <w:sz w:val="20"/>
              </w:rPr>
            </w:pPr>
          </w:p>
          <w:p w14:paraId="1D70F041" w14:textId="77777777" w:rsidR="0053766C" w:rsidRDefault="0053766C">
            <w:pPr>
              <w:pStyle w:val="TableParagraph"/>
              <w:rPr>
                <w:sz w:val="20"/>
              </w:rPr>
            </w:pPr>
          </w:p>
          <w:p w14:paraId="10BDC296" w14:textId="77777777" w:rsidR="0053766C" w:rsidRDefault="0053766C">
            <w:pPr>
              <w:pStyle w:val="TableParagraph"/>
              <w:rPr>
                <w:sz w:val="20"/>
              </w:rPr>
            </w:pPr>
          </w:p>
          <w:p w14:paraId="5ADEA738" w14:textId="77777777" w:rsidR="0053766C" w:rsidRDefault="0053766C">
            <w:pPr>
              <w:pStyle w:val="TableParagraph"/>
              <w:spacing w:before="80"/>
              <w:rPr>
                <w:sz w:val="20"/>
              </w:rPr>
            </w:pPr>
          </w:p>
          <w:p w14:paraId="2AC1E80F" w14:textId="77777777" w:rsidR="0053766C" w:rsidRDefault="004639A6">
            <w:pPr>
              <w:pStyle w:val="TableParagraph"/>
              <w:ind w:left="57"/>
              <w:rPr>
                <w:sz w:val="20"/>
              </w:rPr>
            </w:pPr>
            <w:r>
              <w:rPr>
                <w:spacing w:val="-5"/>
                <w:sz w:val="20"/>
              </w:rPr>
              <w:t>01.</w:t>
            </w:r>
          </w:p>
          <w:p w14:paraId="6BF063AF" w14:textId="77777777" w:rsidR="0053766C" w:rsidRDefault="004639A6">
            <w:pPr>
              <w:pStyle w:val="TableParagraph"/>
              <w:spacing w:before="42"/>
              <w:ind w:left="57"/>
              <w:rPr>
                <w:sz w:val="20"/>
              </w:rPr>
            </w:pPr>
            <w:r>
              <w:rPr>
                <w:spacing w:val="-4"/>
                <w:sz w:val="20"/>
              </w:rPr>
              <w:t>58.1</w:t>
            </w:r>
          </w:p>
          <w:p w14:paraId="002D216C" w14:textId="77777777" w:rsidR="0053766C" w:rsidRDefault="0053766C">
            <w:pPr>
              <w:pStyle w:val="TableParagraph"/>
              <w:spacing w:before="79"/>
              <w:rPr>
                <w:sz w:val="20"/>
              </w:rPr>
            </w:pPr>
          </w:p>
          <w:p w14:paraId="5E67CEA0" w14:textId="77777777" w:rsidR="0053766C" w:rsidRDefault="004639A6">
            <w:pPr>
              <w:pStyle w:val="TableParagraph"/>
              <w:spacing w:before="1"/>
              <w:ind w:left="57"/>
              <w:rPr>
                <w:sz w:val="20"/>
              </w:rPr>
            </w:pPr>
            <w:r>
              <w:rPr>
                <w:spacing w:val="-5"/>
                <w:sz w:val="20"/>
              </w:rPr>
              <w:t>0.2</w:t>
            </w:r>
          </w:p>
          <w:p w14:paraId="4F6EB847" w14:textId="77777777" w:rsidR="0053766C" w:rsidRDefault="004639A6">
            <w:pPr>
              <w:pStyle w:val="TableParagraph"/>
              <w:spacing w:before="38"/>
              <w:ind w:left="57"/>
              <w:rPr>
                <w:sz w:val="20"/>
              </w:rPr>
            </w:pPr>
            <w:r>
              <w:rPr>
                <w:spacing w:val="-5"/>
                <w:sz w:val="20"/>
              </w:rPr>
              <w:t>10</w:t>
            </w:r>
          </w:p>
        </w:tc>
        <w:tc>
          <w:tcPr>
            <w:tcW w:w="3908" w:type="dxa"/>
          </w:tcPr>
          <w:p w14:paraId="65A05016" w14:textId="77777777" w:rsidR="0053766C" w:rsidRDefault="004639A6">
            <w:pPr>
              <w:pStyle w:val="TableParagraph"/>
              <w:spacing w:before="27"/>
              <w:ind w:left="55" w:right="44"/>
              <w:jc w:val="both"/>
            </w:pPr>
            <w:r>
              <w:t>стандардима SRPS ISO/IEC 17025 и SRPS ISO 17043 и обезбеђује одобрење мерних система, обезбеђивање</w:t>
            </w:r>
            <w:r>
              <w:rPr>
                <w:spacing w:val="80"/>
              </w:rPr>
              <w:t xml:space="preserve"> </w:t>
            </w:r>
            <w:r>
              <w:t>тачности мерења квалитета ваздуха, анализу метода оцењивања квалитета ваздуха и националну координацију програма осигурања квалитета на територији Републике Србије.</w:t>
            </w:r>
          </w:p>
          <w:p w14:paraId="522D4318" w14:textId="77777777" w:rsidR="0053766C" w:rsidRDefault="0053766C">
            <w:pPr>
              <w:pStyle w:val="TableParagraph"/>
            </w:pPr>
          </w:p>
          <w:p w14:paraId="2D73C729" w14:textId="77777777" w:rsidR="0053766C" w:rsidRDefault="0053766C">
            <w:pPr>
              <w:pStyle w:val="TableParagraph"/>
            </w:pPr>
          </w:p>
          <w:p w14:paraId="4DAC48C2" w14:textId="77777777" w:rsidR="0053766C" w:rsidRDefault="004639A6">
            <w:pPr>
              <w:pStyle w:val="TableParagraph"/>
              <w:ind w:left="55" w:right="45"/>
              <w:jc w:val="both"/>
            </w:pPr>
            <w:r>
              <w:t>Правно лице из члана 59. ст. 1. и 2. и члана 61. став 1. овог закона може да добије дозволу, односно сагласност за вршење послова из члана 59. ст. 1. и 2.</w:t>
            </w:r>
            <w:r>
              <w:rPr>
                <w:spacing w:val="40"/>
              </w:rPr>
              <w:t xml:space="preserve"> </w:t>
            </w:r>
            <w:r>
              <w:t xml:space="preserve">и члана 61. став 1. овог закона уз услов да је стручно и технички оспособљено, што доказује потврдом издатом од стране националног акредитационог </w:t>
            </w:r>
            <w:r>
              <w:rPr>
                <w:spacing w:val="-2"/>
              </w:rPr>
              <w:t>тела.</w:t>
            </w:r>
          </w:p>
          <w:p w14:paraId="657024A6" w14:textId="77777777" w:rsidR="0053766C" w:rsidRDefault="004639A6">
            <w:pPr>
              <w:pStyle w:val="TableParagraph"/>
              <w:spacing w:before="150"/>
              <w:ind w:left="55" w:right="45"/>
              <w:jc w:val="both"/>
            </w:pPr>
            <w:r>
              <w:t>Оцењивање стручне и техничке оспособљености из става 1. овог члана врши Акредитационо тело Србије.</w:t>
            </w:r>
          </w:p>
          <w:p w14:paraId="1A3ADCE8" w14:textId="77777777" w:rsidR="0053766C" w:rsidRDefault="0053766C">
            <w:pPr>
              <w:pStyle w:val="TableParagraph"/>
            </w:pPr>
          </w:p>
          <w:p w14:paraId="5F3979A2" w14:textId="77777777" w:rsidR="0053766C" w:rsidRDefault="0053766C">
            <w:pPr>
              <w:pStyle w:val="TableParagraph"/>
            </w:pPr>
          </w:p>
          <w:p w14:paraId="3AFC3563" w14:textId="77777777" w:rsidR="0053766C" w:rsidRDefault="0053766C">
            <w:pPr>
              <w:pStyle w:val="TableParagraph"/>
            </w:pPr>
          </w:p>
          <w:p w14:paraId="7898E244" w14:textId="77777777" w:rsidR="0053766C" w:rsidRDefault="0053766C">
            <w:pPr>
              <w:pStyle w:val="TableParagraph"/>
              <w:spacing w:before="199"/>
            </w:pPr>
          </w:p>
          <w:p w14:paraId="1C2D3999" w14:textId="77777777" w:rsidR="0053766C" w:rsidRDefault="004639A6">
            <w:pPr>
              <w:pStyle w:val="TableParagraph"/>
              <w:ind w:left="55" w:right="49"/>
              <w:jc w:val="both"/>
              <w:rPr>
                <w:sz w:val="20"/>
              </w:rPr>
            </w:pPr>
            <w:r>
              <w:rPr>
                <w:sz w:val="20"/>
              </w:rPr>
              <w:t>Национална референтна лабораторија је правно лице које је акредитовано према стандардима SRPS ISO/IEC 17025 и SRPS ISO 17043 и обезбеђује одобрење мерних система, обезбеђивање тачности мерења квалитета ваздуха, анализу метода оцењивања</w:t>
            </w:r>
            <w:r>
              <w:rPr>
                <w:spacing w:val="-6"/>
                <w:sz w:val="20"/>
              </w:rPr>
              <w:t xml:space="preserve"> </w:t>
            </w:r>
            <w:r>
              <w:rPr>
                <w:sz w:val="20"/>
              </w:rPr>
              <w:t>квалитета</w:t>
            </w:r>
            <w:r>
              <w:rPr>
                <w:spacing w:val="-6"/>
                <w:sz w:val="20"/>
              </w:rPr>
              <w:t xml:space="preserve"> </w:t>
            </w:r>
            <w:r>
              <w:rPr>
                <w:sz w:val="20"/>
              </w:rPr>
              <w:t>ваздуха</w:t>
            </w:r>
            <w:r>
              <w:rPr>
                <w:spacing w:val="-6"/>
                <w:sz w:val="20"/>
              </w:rPr>
              <w:t xml:space="preserve"> </w:t>
            </w:r>
            <w:r>
              <w:rPr>
                <w:sz w:val="20"/>
              </w:rPr>
              <w:t>и</w:t>
            </w:r>
            <w:r>
              <w:rPr>
                <w:spacing w:val="-7"/>
                <w:sz w:val="20"/>
              </w:rPr>
              <w:t xml:space="preserve"> </w:t>
            </w:r>
            <w:r>
              <w:rPr>
                <w:sz w:val="20"/>
              </w:rPr>
              <w:t>националну координацију програма осигурања квалитета на територији Републике Србије.</w:t>
            </w:r>
          </w:p>
          <w:p w14:paraId="0E0775D5" w14:textId="77777777" w:rsidR="0053766C" w:rsidRDefault="0053766C">
            <w:pPr>
              <w:pStyle w:val="TableParagraph"/>
              <w:rPr>
                <w:sz w:val="20"/>
              </w:rPr>
            </w:pPr>
          </w:p>
          <w:p w14:paraId="4F401849" w14:textId="77777777" w:rsidR="0053766C" w:rsidRDefault="0053766C">
            <w:pPr>
              <w:pStyle w:val="TableParagraph"/>
              <w:rPr>
                <w:sz w:val="20"/>
              </w:rPr>
            </w:pPr>
          </w:p>
          <w:p w14:paraId="68F0934A" w14:textId="77777777" w:rsidR="0053766C" w:rsidRDefault="0053766C">
            <w:pPr>
              <w:pStyle w:val="TableParagraph"/>
              <w:spacing w:before="228"/>
              <w:rPr>
                <w:sz w:val="20"/>
              </w:rPr>
            </w:pPr>
          </w:p>
          <w:p w14:paraId="704F77DD" w14:textId="77777777" w:rsidR="0053766C" w:rsidRDefault="004639A6">
            <w:pPr>
              <w:pStyle w:val="TableParagraph"/>
              <w:spacing w:before="1"/>
              <w:ind w:left="55" w:right="51"/>
              <w:jc w:val="both"/>
              <w:rPr>
                <w:sz w:val="20"/>
              </w:rPr>
            </w:pPr>
            <w:r>
              <w:rPr>
                <w:sz w:val="20"/>
              </w:rPr>
              <w:t>Референтне методе мерења за оцењивање квалитета ваздуха</w:t>
            </w:r>
          </w:p>
          <w:p w14:paraId="33B64E66" w14:textId="77777777" w:rsidR="0053766C" w:rsidRDefault="0053766C">
            <w:pPr>
              <w:pStyle w:val="TableParagraph"/>
              <w:spacing w:before="1"/>
              <w:rPr>
                <w:sz w:val="20"/>
              </w:rPr>
            </w:pPr>
          </w:p>
          <w:p w14:paraId="73EA754B" w14:textId="77777777" w:rsidR="0053766C" w:rsidRDefault="004639A6">
            <w:pPr>
              <w:pStyle w:val="TableParagraph"/>
              <w:ind w:left="1007"/>
              <w:jc w:val="both"/>
              <w:rPr>
                <w:sz w:val="20"/>
              </w:rPr>
            </w:pPr>
            <w:r>
              <w:rPr>
                <w:sz w:val="20"/>
              </w:rPr>
              <w:t>Члан</w:t>
            </w:r>
            <w:r>
              <w:rPr>
                <w:spacing w:val="-8"/>
                <w:sz w:val="20"/>
              </w:rPr>
              <w:t xml:space="preserve"> </w:t>
            </w:r>
            <w:r>
              <w:rPr>
                <w:spacing w:val="-5"/>
                <w:sz w:val="20"/>
              </w:rPr>
              <w:t>10.</w:t>
            </w:r>
          </w:p>
          <w:p w14:paraId="04A2C113" w14:textId="77777777" w:rsidR="0053766C" w:rsidRDefault="004639A6">
            <w:pPr>
              <w:pStyle w:val="TableParagraph"/>
              <w:spacing w:before="3" w:line="237" w:lineRule="auto"/>
              <w:ind w:left="55" w:right="46"/>
              <w:jc w:val="both"/>
              <w:rPr>
                <w:sz w:val="20"/>
              </w:rPr>
            </w:pPr>
            <w:r>
              <w:rPr>
                <w:sz w:val="20"/>
              </w:rPr>
              <w:t xml:space="preserve">За мерење концентрација сумпор диоксида, азот диоксида и оксида азота, </w:t>
            </w:r>
            <w:r>
              <w:rPr>
                <w:position w:val="2"/>
                <w:sz w:val="20"/>
              </w:rPr>
              <w:t>суспендованих</w:t>
            </w:r>
            <w:r>
              <w:rPr>
                <w:spacing w:val="-7"/>
                <w:position w:val="2"/>
                <w:sz w:val="20"/>
              </w:rPr>
              <w:t xml:space="preserve"> </w:t>
            </w:r>
            <w:r>
              <w:rPr>
                <w:position w:val="2"/>
                <w:sz w:val="20"/>
              </w:rPr>
              <w:t>честица</w:t>
            </w:r>
            <w:r>
              <w:rPr>
                <w:spacing w:val="-7"/>
                <w:position w:val="2"/>
                <w:sz w:val="20"/>
              </w:rPr>
              <w:t xml:space="preserve"> </w:t>
            </w:r>
            <w:r>
              <w:rPr>
                <w:position w:val="2"/>
                <w:sz w:val="20"/>
              </w:rPr>
              <w:t>(PM</w:t>
            </w:r>
            <w:r>
              <w:rPr>
                <w:sz w:val="13"/>
              </w:rPr>
              <w:t>10</w:t>
            </w:r>
            <w:r>
              <w:rPr>
                <w:position w:val="2"/>
                <w:sz w:val="20"/>
              </w:rPr>
              <w:t>,</w:t>
            </w:r>
            <w:r>
              <w:rPr>
                <w:spacing w:val="-8"/>
                <w:position w:val="2"/>
                <w:sz w:val="20"/>
              </w:rPr>
              <w:t xml:space="preserve"> </w:t>
            </w:r>
            <w:r>
              <w:rPr>
                <w:position w:val="2"/>
                <w:sz w:val="20"/>
              </w:rPr>
              <w:t>PM</w:t>
            </w:r>
            <w:r>
              <w:rPr>
                <w:sz w:val="13"/>
              </w:rPr>
              <w:t>2.5</w:t>
            </w:r>
            <w:r>
              <w:rPr>
                <w:position w:val="2"/>
                <w:sz w:val="20"/>
              </w:rPr>
              <w:t>),</w:t>
            </w:r>
            <w:r>
              <w:rPr>
                <w:spacing w:val="-8"/>
                <w:position w:val="2"/>
                <w:sz w:val="20"/>
              </w:rPr>
              <w:t xml:space="preserve"> </w:t>
            </w:r>
            <w:r>
              <w:rPr>
                <w:position w:val="2"/>
                <w:sz w:val="20"/>
              </w:rPr>
              <w:t xml:space="preserve">олова, </w:t>
            </w:r>
            <w:r>
              <w:rPr>
                <w:sz w:val="20"/>
              </w:rPr>
              <w:t xml:space="preserve">бензена, угљен моноксида и приземног озона у ваздуху примењују се референтне методе и друге методе из Прилога V Референтне методе мерења концентрација сумпор диоксида, азот диоксида и оксида </w:t>
            </w:r>
            <w:r>
              <w:rPr>
                <w:position w:val="2"/>
                <w:sz w:val="20"/>
              </w:rPr>
              <w:t>азота, суспендованих честица (PM</w:t>
            </w:r>
            <w:r>
              <w:rPr>
                <w:sz w:val="13"/>
              </w:rPr>
              <w:t>10</w:t>
            </w:r>
            <w:r>
              <w:rPr>
                <w:position w:val="2"/>
                <w:sz w:val="20"/>
              </w:rPr>
              <w:t>, PM</w:t>
            </w:r>
            <w:r>
              <w:rPr>
                <w:sz w:val="13"/>
              </w:rPr>
              <w:t>2.5</w:t>
            </w:r>
            <w:r>
              <w:rPr>
                <w:position w:val="2"/>
                <w:sz w:val="20"/>
              </w:rPr>
              <w:t xml:space="preserve">), </w:t>
            </w:r>
            <w:r>
              <w:rPr>
                <w:sz w:val="20"/>
              </w:rPr>
              <w:t>олова,</w:t>
            </w:r>
            <w:r>
              <w:rPr>
                <w:spacing w:val="71"/>
                <w:sz w:val="20"/>
              </w:rPr>
              <w:t xml:space="preserve">  </w:t>
            </w:r>
            <w:r>
              <w:rPr>
                <w:sz w:val="20"/>
              </w:rPr>
              <w:t>бензена,</w:t>
            </w:r>
            <w:r>
              <w:rPr>
                <w:spacing w:val="72"/>
                <w:sz w:val="20"/>
              </w:rPr>
              <w:t xml:space="preserve">  </w:t>
            </w:r>
            <w:r>
              <w:rPr>
                <w:sz w:val="20"/>
              </w:rPr>
              <w:t>угљен</w:t>
            </w:r>
            <w:r>
              <w:rPr>
                <w:spacing w:val="72"/>
                <w:sz w:val="20"/>
              </w:rPr>
              <w:t xml:space="preserve">  </w:t>
            </w:r>
            <w:r>
              <w:rPr>
                <w:sz w:val="20"/>
              </w:rPr>
              <w:t>моноксида</w:t>
            </w:r>
            <w:r>
              <w:rPr>
                <w:spacing w:val="71"/>
                <w:sz w:val="20"/>
              </w:rPr>
              <w:t xml:space="preserve">  </w:t>
            </w:r>
            <w:r>
              <w:rPr>
                <w:spacing w:val="-10"/>
                <w:sz w:val="20"/>
              </w:rPr>
              <w:t>и</w:t>
            </w:r>
          </w:p>
        </w:tc>
        <w:tc>
          <w:tcPr>
            <w:tcW w:w="846" w:type="dxa"/>
          </w:tcPr>
          <w:p w14:paraId="72D5AF12" w14:textId="77777777" w:rsidR="0053766C" w:rsidRDefault="0053766C">
            <w:pPr>
              <w:pStyle w:val="TableParagraph"/>
              <w:rPr>
                <w:sz w:val="20"/>
              </w:rPr>
            </w:pPr>
          </w:p>
        </w:tc>
        <w:tc>
          <w:tcPr>
            <w:tcW w:w="1311" w:type="dxa"/>
          </w:tcPr>
          <w:p w14:paraId="0AAA3616" w14:textId="77777777" w:rsidR="0053766C" w:rsidRDefault="0053766C">
            <w:pPr>
              <w:pStyle w:val="TableParagraph"/>
              <w:rPr>
                <w:sz w:val="20"/>
              </w:rPr>
            </w:pPr>
          </w:p>
        </w:tc>
        <w:tc>
          <w:tcPr>
            <w:tcW w:w="1208" w:type="dxa"/>
          </w:tcPr>
          <w:p w14:paraId="3EE996E0" w14:textId="77777777" w:rsidR="0053766C" w:rsidRDefault="0053766C">
            <w:pPr>
              <w:pStyle w:val="TableParagraph"/>
              <w:rPr>
                <w:sz w:val="20"/>
              </w:rPr>
            </w:pPr>
          </w:p>
        </w:tc>
      </w:tr>
    </w:tbl>
    <w:p w14:paraId="20D661B7" w14:textId="77777777" w:rsidR="0053766C" w:rsidRDefault="0053766C">
      <w:pPr>
        <w:pStyle w:val="TableParagraph"/>
        <w:rPr>
          <w:sz w:val="20"/>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2B0BD41D" w14:textId="77777777">
        <w:trPr>
          <w:trHeight w:val="708"/>
        </w:trPr>
        <w:tc>
          <w:tcPr>
            <w:tcW w:w="720" w:type="dxa"/>
            <w:shd w:val="clear" w:color="auto" w:fill="D9D9D9"/>
          </w:tcPr>
          <w:p w14:paraId="5B6F7D19" w14:textId="77777777" w:rsidR="0053766C" w:rsidRDefault="0053766C">
            <w:pPr>
              <w:pStyle w:val="TableParagraph"/>
              <w:spacing w:before="10"/>
              <w:rPr>
                <w:sz w:val="20"/>
              </w:rPr>
            </w:pPr>
          </w:p>
          <w:p w14:paraId="5F1F1D32" w14:textId="77777777" w:rsidR="0053766C" w:rsidRDefault="004639A6">
            <w:pPr>
              <w:pStyle w:val="TableParagraph"/>
              <w:ind w:left="62"/>
              <w:rPr>
                <w:sz w:val="20"/>
              </w:rPr>
            </w:pPr>
            <w:r>
              <w:rPr>
                <w:spacing w:val="-5"/>
                <w:sz w:val="20"/>
              </w:rPr>
              <w:t>а)</w:t>
            </w:r>
          </w:p>
        </w:tc>
        <w:tc>
          <w:tcPr>
            <w:tcW w:w="2177" w:type="dxa"/>
            <w:shd w:val="clear" w:color="auto" w:fill="D9D9D9"/>
          </w:tcPr>
          <w:p w14:paraId="47AFDD55" w14:textId="77777777" w:rsidR="0053766C" w:rsidRDefault="0053766C">
            <w:pPr>
              <w:pStyle w:val="TableParagraph"/>
              <w:spacing w:before="10"/>
              <w:rPr>
                <w:sz w:val="20"/>
              </w:rPr>
            </w:pPr>
          </w:p>
          <w:p w14:paraId="40CADB5F" w14:textId="77777777" w:rsidR="0053766C" w:rsidRDefault="004639A6">
            <w:pPr>
              <w:pStyle w:val="TableParagraph"/>
              <w:ind w:left="57"/>
              <w:rPr>
                <w:sz w:val="20"/>
              </w:rPr>
            </w:pPr>
            <w:r>
              <w:rPr>
                <w:spacing w:val="-5"/>
                <w:sz w:val="20"/>
              </w:rPr>
              <w:t>а1)</w:t>
            </w:r>
          </w:p>
        </w:tc>
        <w:tc>
          <w:tcPr>
            <w:tcW w:w="1467" w:type="dxa"/>
          </w:tcPr>
          <w:p w14:paraId="414EAF04" w14:textId="77777777" w:rsidR="0053766C" w:rsidRDefault="0053766C">
            <w:pPr>
              <w:pStyle w:val="TableParagraph"/>
              <w:spacing w:before="10"/>
              <w:rPr>
                <w:sz w:val="20"/>
              </w:rPr>
            </w:pPr>
          </w:p>
          <w:p w14:paraId="029D0EB0" w14:textId="77777777" w:rsidR="0053766C" w:rsidRDefault="004639A6">
            <w:pPr>
              <w:pStyle w:val="TableParagraph"/>
              <w:ind w:left="57"/>
              <w:rPr>
                <w:sz w:val="20"/>
              </w:rPr>
            </w:pPr>
            <w:r>
              <w:rPr>
                <w:spacing w:val="-5"/>
                <w:sz w:val="20"/>
              </w:rPr>
              <w:t>б)</w:t>
            </w:r>
          </w:p>
        </w:tc>
        <w:tc>
          <w:tcPr>
            <w:tcW w:w="3908" w:type="dxa"/>
          </w:tcPr>
          <w:p w14:paraId="5E492E6F" w14:textId="77777777" w:rsidR="0053766C" w:rsidRDefault="0053766C">
            <w:pPr>
              <w:pStyle w:val="TableParagraph"/>
              <w:spacing w:before="10"/>
              <w:rPr>
                <w:sz w:val="20"/>
              </w:rPr>
            </w:pPr>
          </w:p>
          <w:p w14:paraId="38873085" w14:textId="77777777" w:rsidR="0053766C" w:rsidRDefault="004639A6">
            <w:pPr>
              <w:pStyle w:val="TableParagraph"/>
              <w:ind w:left="55"/>
              <w:rPr>
                <w:sz w:val="20"/>
              </w:rPr>
            </w:pPr>
            <w:r>
              <w:rPr>
                <w:spacing w:val="-5"/>
                <w:sz w:val="20"/>
              </w:rPr>
              <w:t>б1)</w:t>
            </w:r>
          </w:p>
        </w:tc>
        <w:tc>
          <w:tcPr>
            <w:tcW w:w="846" w:type="dxa"/>
          </w:tcPr>
          <w:p w14:paraId="355D20C7" w14:textId="77777777" w:rsidR="0053766C" w:rsidRDefault="0053766C">
            <w:pPr>
              <w:pStyle w:val="TableParagraph"/>
              <w:spacing w:before="10"/>
              <w:rPr>
                <w:sz w:val="20"/>
              </w:rPr>
            </w:pPr>
          </w:p>
          <w:p w14:paraId="50BF508D" w14:textId="77777777" w:rsidR="0053766C" w:rsidRDefault="004639A6">
            <w:pPr>
              <w:pStyle w:val="TableParagraph"/>
              <w:ind w:left="57"/>
              <w:rPr>
                <w:sz w:val="20"/>
              </w:rPr>
            </w:pPr>
            <w:r>
              <w:rPr>
                <w:spacing w:val="-5"/>
                <w:sz w:val="20"/>
              </w:rPr>
              <w:t>в)</w:t>
            </w:r>
          </w:p>
        </w:tc>
        <w:tc>
          <w:tcPr>
            <w:tcW w:w="1311" w:type="dxa"/>
          </w:tcPr>
          <w:p w14:paraId="56821E64" w14:textId="77777777" w:rsidR="0053766C" w:rsidRDefault="0053766C">
            <w:pPr>
              <w:pStyle w:val="TableParagraph"/>
              <w:spacing w:before="10"/>
              <w:rPr>
                <w:sz w:val="20"/>
              </w:rPr>
            </w:pPr>
          </w:p>
          <w:p w14:paraId="58D4D51E" w14:textId="77777777" w:rsidR="0053766C" w:rsidRDefault="004639A6">
            <w:pPr>
              <w:pStyle w:val="TableParagraph"/>
              <w:ind w:left="54"/>
              <w:rPr>
                <w:sz w:val="20"/>
              </w:rPr>
            </w:pPr>
            <w:r>
              <w:rPr>
                <w:spacing w:val="-5"/>
                <w:sz w:val="20"/>
              </w:rPr>
              <w:t>г)</w:t>
            </w:r>
          </w:p>
        </w:tc>
        <w:tc>
          <w:tcPr>
            <w:tcW w:w="1208" w:type="dxa"/>
          </w:tcPr>
          <w:p w14:paraId="7800C439" w14:textId="77777777" w:rsidR="0053766C" w:rsidRDefault="0053766C">
            <w:pPr>
              <w:pStyle w:val="TableParagraph"/>
              <w:spacing w:before="10"/>
              <w:rPr>
                <w:sz w:val="20"/>
              </w:rPr>
            </w:pPr>
          </w:p>
          <w:p w14:paraId="5074C73A" w14:textId="77777777" w:rsidR="0053766C" w:rsidRDefault="004639A6">
            <w:pPr>
              <w:pStyle w:val="TableParagraph"/>
              <w:ind w:left="55"/>
              <w:rPr>
                <w:sz w:val="20"/>
              </w:rPr>
            </w:pPr>
            <w:r>
              <w:rPr>
                <w:spacing w:val="-5"/>
                <w:sz w:val="20"/>
              </w:rPr>
              <w:t>д)</w:t>
            </w:r>
          </w:p>
        </w:tc>
      </w:tr>
      <w:tr w:rsidR="0053766C" w14:paraId="3BB9831E" w14:textId="77777777">
        <w:trPr>
          <w:trHeight w:val="13047"/>
        </w:trPr>
        <w:tc>
          <w:tcPr>
            <w:tcW w:w="720" w:type="dxa"/>
            <w:shd w:val="clear" w:color="auto" w:fill="D9D9D9"/>
          </w:tcPr>
          <w:p w14:paraId="7FD5206B" w14:textId="77777777" w:rsidR="0053766C" w:rsidRDefault="0053766C">
            <w:pPr>
              <w:pStyle w:val="TableParagraph"/>
              <w:rPr>
                <w:sz w:val="20"/>
              </w:rPr>
            </w:pPr>
          </w:p>
          <w:p w14:paraId="2E499871" w14:textId="77777777" w:rsidR="0053766C" w:rsidRDefault="0053766C">
            <w:pPr>
              <w:pStyle w:val="TableParagraph"/>
              <w:rPr>
                <w:sz w:val="20"/>
              </w:rPr>
            </w:pPr>
          </w:p>
          <w:p w14:paraId="5869EC5C" w14:textId="77777777" w:rsidR="0053766C" w:rsidRDefault="0053766C">
            <w:pPr>
              <w:pStyle w:val="TableParagraph"/>
              <w:rPr>
                <w:sz w:val="20"/>
              </w:rPr>
            </w:pPr>
          </w:p>
          <w:p w14:paraId="729D5FEF" w14:textId="77777777" w:rsidR="0053766C" w:rsidRDefault="0053766C">
            <w:pPr>
              <w:pStyle w:val="TableParagraph"/>
              <w:rPr>
                <w:sz w:val="20"/>
              </w:rPr>
            </w:pPr>
          </w:p>
          <w:p w14:paraId="1A763DDA" w14:textId="77777777" w:rsidR="0053766C" w:rsidRDefault="0053766C">
            <w:pPr>
              <w:pStyle w:val="TableParagraph"/>
              <w:rPr>
                <w:sz w:val="20"/>
              </w:rPr>
            </w:pPr>
          </w:p>
          <w:p w14:paraId="452F8892" w14:textId="77777777" w:rsidR="0053766C" w:rsidRDefault="0053766C">
            <w:pPr>
              <w:pStyle w:val="TableParagraph"/>
              <w:rPr>
                <w:sz w:val="20"/>
              </w:rPr>
            </w:pPr>
          </w:p>
          <w:p w14:paraId="4B97219B" w14:textId="77777777" w:rsidR="0053766C" w:rsidRDefault="0053766C">
            <w:pPr>
              <w:pStyle w:val="TableParagraph"/>
              <w:rPr>
                <w:sz w:val="20"/>
              </w:rPr>
            </w:pPr>
          </w:p>
          <w:p w14:paraId="7FF1059B" w14:textId="77777777" w:rsidR="0053766C" w:rsidRDefault="0053766C">
            <w:pPr>
              <w:pStyle w:val="TableParagraph"/>
              <w:rPr>
                <w:sz w:val="20"/>
              </w:rPr>
            </w:pPr>
          </w:p>
          <w:p w14:paraId="5C710464" w14:textId="77777777" w:rsidR="0053766C" w:rsidRDefault="0053766C">
            <w:pPr>
              <w:pStyle w:val="TableParagraph"/>
              <w:rPr>
                <w:sz w:val="20"/>
              </w:rPr>
            </w:pPr>
          </w:p>
          <w:p w14:paraId="76C25E8B" w14:textId="77777777" w:rsidR="0053766C" w:rsidRDefault="0053766C">
            <w:pPr>
              <w:pStyle w:val="TableParagraph"/>
              <w:rPr>
                <w:sz w:val="20"/>
              </w:rPr>
            </w:pPr>
          </w:p>
          <w:p w14:paraId="19B2021E" w14:textId="77777777" w:rsidR="0053766C" w:rsidRDefault="0053766C">
            <w:pPr>
              <w:pStyle w:val="TableParagraph"/>
              <w:rPr>
                <w:sz w:val="20"/>
              </w:rPr>
            </w:pPr>
          </w:p>
          <w:p w14:paraId="5D080A0B" w14:textId="77777777" w:rsidR="0053766C" w:rsidRDefault="0053766C">
            <w:pPr>
              <w:pStyle w:val="TableParagraph"/>
              <w:rPr>
                <w:sz w:val="20"/>
              </w:rPr>
            </w:pPr>
          </w:p>
          <w:p w14:paraId="18763D56" w14:textId="77777777" w:rsidR="0053766C" w:rsidRDefault="0053766C">
            <w:pPr>
              <w:pStyle w:val="TableParagraph"/>
              <w:rPr>
                <w:sz w:val="20"/>
              </w:rPr>
            </w:pPr>
          </w:p>
          <w:p w14:paraId="0B1BD0F4" w14:textId="77777777" w:rsidR="0053766C" w:rsidRDefault="0053766C">
            <w:pPr>
              <w:pStyle w:val="TableParagraph"/>
              <w:rPr>
                <w:sz w:val="20"/>
              </w:rPr>
            </w:pPr>
          </w:p>
          <w:p w14:paraId="452BE9C5" w14:textId="77777777" w:rsidR="0053766C" w:rsidRDefault="0053766C">
            <w:pPr>
              <w:pStyle w:val="TableParagraph"/>
              <w:rPr>
                <w:sz w:val="20"/>
              </w:rPr>
            </w:pPr>
          </w:p>
          <w:p w14:paraId="40B40F32" w14:textId="77777777" w:rsidR="0053766C" w:rsidRDefault="0053766C">
            <w:pPr>
              <w:pStyle w:val="TableParagraph"/>
              <w:rPr>
                <w:sz w:val="20"/>
              </w:rPr>
            </w:pPr>
          </w:p>
          <w:p w14:paraId="56B7C8D4" w14:textId="77777777" w:rsidR="0053766C" w:rsidRDefault="0053766C">
            <w:pPr>
              <w:pStyle w:val="TableParagraph"/>
              <w:rPr>
                <w:sz w:val="20"/>
              </w:rPr>
            </w:pPr>
          </w:p>
          <w:p w14:paraId="63A05AC9" w14:textId="77777777" w:rsidR="0053766C" w:rsidRDefault="0053766C">
            <w:pPr>
              <w:pStyle w:val="TableParagraph"/>
              <w:rPr>
                <w:sz w:val="20"/>
              </w:rPr>
            </w:pPr>
          </w:p>
          <w:p w14:paraId="19C7AED5" w14:textId="77777777" w:rsidR="0053766C" w:rsidRDefault="0053766C">
            <w:pPr>
              <w:pStyle w:val="TableParagraph"/>
              <w:rPr>
                <w:sz w:val="20"/>
              </w:rPr>
            </w:pPr>
          </w:p>
          <w:p w14:paraId="1C8AE4BE" w14:textId="77777777" w:rsidR="0053766C" w:rsidRDefault="0053766C">
            <w:pPr>
              <w:pStyle w:val="TableParagraph"/>
              <w:rPr>
                <w:sz w:val="20"/>
              </w:rPr>
            </w:pPr>
          </w:p>
          <w:p w14:paraId="17760BD1" w14:textId="77777777" w:rsidR="0053766C" w:rsidRDefault="0053766C">
            <w:pPr>
              <w:pStyle w:val="TableParagraph"/>
              <w:rPr>
                <w:sz w:val="20"/>
              </w:rPr>
            </w:pPr>
          </w:p>
          <w:p w14:paraId="26B00CA5" w14:textId="77777777" w:rsidR="0053766C" w:rsidRDefault="0053766C">
            <w:pPr>
              <w:pStyle w:val="TableParagraph"/>
              <w:rPr>
                <w:sz w:val="20"/>
              </w:rPr>
            </w:pPr>
          </w:p>
          <w:p w14:paraId="4AE1E6DD" w14:textId="77777777" w:rsidR="0053766C" w:rsidRDefault="0053766C">
            <w:pPr>
              <w:pStyle w:val="TableParagraph"/>
              <w:rPr>
                <w:sz w:val="20"/>
              </w:rPr>
            </w:pPr>
          </w:p>
          <w:p w14:paraId="57628CB7" w14:textId="77777777" w:rsidR="0053766C" w:rsidRDefault="0053766C">
            <w:pPr>
              <w:pStyle w:val="TableParagraph"/>
              <w:rPr>
                <w:sz w:val="20"/>
              </w:rPr>
            </w:pPr>
          </w:p>
          <w:p w14:paraId="7ABD3FEA" w14:textId="77777777" w:rsidR="0053766C" w:rsidRDefault="0053766C">
            <w:pPr>
              <w:pStyle w:val="TableParagraph"/>
              <w:rPr>
                <w:sz w:val="20"/>
              </w:rPr>
            </w:pPr>
          </w:p>
          <w:p w14:paraId="4949E260" w14:textId="77777777" w:rsidR="0053766C" w:rsidRDefault="0053766C">
            <w:pPr>
              <w:pStyle w:val="TableParagraph"/>
              <w:rPr>
                <w:sz w:val="20"/>
              </w:rPr>
            </w:pPr>
          </w:p>
          <w:p w14:paraId="327E6C25" w14:textId="77777777" w:rsidR="0053766C" w:rsidRDefault="0053766C">
            <w:pPr>
              <w:pStyle w:val="TableParagraph"/>
              <w:rPr>
                <w:sz w:val="20"/>
              </w:rPr>
            </w:pPr>
          </w:p>
          <w:p w14:paraId="3707972A" w14:textId="77777777" w:rsidR="0053766C" w:rsidRDefault="0053766C">
            <w:pPr>
              <w:pStyle w:val="TableParagraph"/>
              <w:rPr>
                <w:sz w:val="20"/>
              </w:rPr>
            </w:pPr>
          </w:p>
          <w:p w14:paraId="393F0A4A" w14:textId="77777777" w:rsidR="0053766C" w:rsidRDefault="0053766C">
            <w:pPr>
              <w:pStyle w:val="TableParagraph"/>
              <w:rPr>
                <w:sz w:val="20"/>
              </w:rPr>
            </w:pPr>
          </w:p>
          <w:p w14:paraId="427A7F2A" w14:textId="77777777" w:rsidR="0053766C" w:rsidRDefault="0053766C">
            <w:pPr>
              <w:pStyle w:val="TableParagraph"/>
              <w:rPr>
                <w:sz w:val="20"/>
              </w:rPr>
            </w:pPr>
          </w:p>
          <w:p w14:paraId="706D56A1" w14:textId="77777777" w:rsidR="0053766C" w:rsidRDefault="0053766C">
            <w:pPr>
              <w:pStyle w:val="TableParagraph"/>
              <w:rPr>
                <w:sz w:val="20"/>
              </w:rPr>
            </w:pPr>
          </w:p>
          <w:p w14:paraId="2DA15FAB" w14:textId="77777777" w:rsidR="0053766C" w:rsidRDefault="0053766C">
            <w:pPr>
              <w:pStyle w:val="TableParagraph"/>
              <w:rPr>
                <w:sz w:val="20"/>
              </w:rPr>
            </w:pPr>
          </w:p>
          <w:p w14:paraId="22DFDC4B" w14:textId="77777777" w:rsidR="0053766C" w:rsidRDefault="0053766C">
            <w:pPr>
              <w:pStyle w:val="TableParagraph"/>
              <w:rPr>
                <w:sz w:val="20"/>
              </w:rPr>
            </w:pPr>
          </w:p>
          <w:p w14:paraId="0112F36E" w14:textId="77777777" w:rsidR="0053766C" w:rsidRDefault="0053766C">
            <w:pPr>
              <w:pStyle w:val="TableParagraph"/>
              <w:rPr>
                <w:sz w:val="20"/>
              </w:rPr>
            </w:pPr>
          </w:p>
          <w:p w14:paraId="4F116FB1" w14:textId="77777777" w:rsidR="0053766C" w:rsidRDefault="0053766C">
            <w:pPr>
              <w:pStyle w:val="TableParagraph"/>
              <w:rPr>
                <w:sz w:val="20"/>
              </w:rPr>
            </w:pPr>
          </w:p>
          <w:p w14:paraId="6AF6C3FF" w14:textId="77777777" w:rsidR="0053766C" w:rsidRDefault="0053766C">
            <w:pPr>
              <w:pStyle w:val="TableParagraph"/>
              <w:rPr>
                <w:sz w:val="20"/>
              </w:rPr>
            </w:pPr>
          </w:p>
          <w:p w14:paraId="17CA0C1E" w14:textId="77777777" w:rsidR="0053766C" w:rsidRDefault="0053766C">
            <w:pPr>
              <w:pStyle w:val="TableParagraph"/>
              <w:rPr>
                <w:sz w:val="20"/>
              </w:rPr>
            </w:pPr>
          </w:p>
          <w:p w14:paraId="3D3FA5C1" w14:textId="77777777" w:rsidR="0053766C" w:rsidRDefault="0053766C">
            <w:pPr>
              <w:pStyle w:val="TableParagraph"/>
              <w:rPr>
                <w:sz w:val="20"/>
              </w:rPr>
            </w:pPr>
          </w:p>
          <w:p w14:paraId="4DC6A232" w14:textId="77777777" w:rsidR="0053766C" w:rsidRDefault="0053766C">
            <w:pPr>
              <w:pStyle w:val="TableParagraph"/>
              <w:rPr>
                <w:sz w:val="20"/>
              </w:rPr>
            </w:pPr>
          </w:p>
          <w:p w14:paraId="58494422" w14:textId="77777777" w:rsidR="0053766C" w:rsidRDefault="0053766C">
            <w:pPr>
              <w:pStyle w:val="TableParagraph"/>
              <w:rPr>
                <w:sz w:val="20"/>
              </w:rPr>
            </w:pPr>
          </w:p>
          <w:p w14:paraId="0DC7C2BE" w14:textId="77777777" w:rsidR="0053766C" w:rsidRDefault="0053766C">
            <w:pPr>
              <w:pStyle w:val="TableParagraph"/>
              <w:rPr>
                <w:sz w:val="20"/>
              </w:rPr>
            </w:pPr>
          </w:p>
          <w:p w14:paraId="4386A633" w14:textId="77777777" w:rsidR="0053766C" w:rsidRDefault="0053766C">
            <w:pPr>
              <w:pStyle w:val="TableParagraph"/>
              <w:rPr>
                <w:sz w:val="20"/>
              </w:rPr>
            </w:pPr>
          </w:p>
          <w:p w14:paraId="1FA2CEB1" w14:textId="77777777" w:rsidR="0053766C" w:rsidRDefault="0053766C">
            <w:pPr>
              <w:pStyle w:val="TableParagraph"/>
              <w:rPr>
                <w:sz w:val="20"/>
              </w:rPr>
            </w:pPr>
          </w:p>
          <w:p w14:paraId="43E01FD0" w14:textId="77777777" w:rsidR="0053766C" w:rsidRDefault="0053766C">
            <w:pPr>
              <w:pStyle w:val="TableParagraph"/>
              <w:spacing w:before="60"/>
              <w:rPr>
                <w:sz w:val="20"/>
              </w:rPr>
            </w:pPr>
          </w:p>
          <w:p w14:paraId="08313B4B" w14:textId="77777777" w:rsidR="0053766C" w:rsidRDefault="004639A6">
            <w:pPr>
              <w:pStyle w:val="TableParagraph"/>
              <w:ind w:left="57"/>
              <w:rPr>
                <w:sz w:val="20"/>
              </w:rPr>
            </w:pPr>
            <w:r>
              <w:rPr>
                <w:spacing w:val="-4"/>
                <w:sz w:val="20"/>
              </w:rPr>
              <w:t>3.1e</w:t>
            </w:r>
          </w:p>
        </w:tc>
        <w:tc>
          <w:tcPr>
            <w:tcW w:w="2177" w:type="dxa"/>
            <w:shd w:val="clear" w:color="auto" w:fill="D9D9D9"/>
          </w:tcPr>
          <w:p w14:paraId="63BC5FB8" w14:textId="77777777" w:rsidR="0053766C" w:rsidRDefault="0053766C">
            <w:pPr>
              <w:pStyle w:val="TableParagraph"/>
              <w:rPr>
                <w:sz w:val="20"/>
              </w:rPr>
            </w:pPr>
          </w:p>
          <w:p w14:paraId="4CB10DE1" w14:textId="77777777" w:rsidR="0053766C" w:rsidRDefault="0053766C">
            <w:pPr>
              <w:pStyle w:val="TableParagraph"/>
              <w:rPr>
                <w:sz w:val="20"/>
              </w:rPr>
            </w:pPr>
          </w:p>
          <w:p w14:paraId="3F6E4A21" w14:textId="77777777" w:rsidR="0053766C" w:rsidRDefault="0053766C">
            <w:pPr>
              <w:pStyle w:val="TableParagraph"/>
              <w:rPr>
                <w:sz w:val="20"/>
              </w:rPr>
            </w:pPr>
          </w:p>
          <w:p w14:paraId="051EA238" w14:textId="77777777" w:rsidR="0053766C" w:rsidRDefault="0053766C">
            <w:pPr>
              <w:pStyle w:val="TableParagraph"/>
              <w:rPr>
                <w:sz w:val="20"/>
              </w:rPr>
            </w:pPr>
          </w:p>
          <w:p w14:paraId="0341E3BD" w14:textId="77777777" w:rsidR="0053766C" w:rsidRDefault="0053766C">
            <w:pPr>
              <w:pStyle w:val="TableParagraph"/>
              <w:rPr>
                <w:sz w:val="20"/>
              </w:rPr>
            </w:pPr>
          </w:p>
          <w:p w14:paraId="11CA6F47" w14:textId="77777777" w:rsidR="0053766C" w:rsidRDefault="0053766C">
            <w:pPr>
              <w:pStyle w:val="TableParagraph"/>
              <w:rPr>
                <w:sz w:val="20"/>
              </w:rPr>
            </w:pPr>
          </w:p>
          <w:p w14:paraId="1E1BB151" w14:textId="77777777" w:rsidR="0053766C" w:rsidRDefault="0053766C">
            <w:pPr>
              <w:pStyle w:val="TableParagraph"/>
              <w:rPr>
                <w:sz w:val="20"/>
              </w:rPr>
            </w:pPr>
          </w:p>
          <w:p w14:paraId="276E3596" w14:textId="77777777" w:rsidR="0053766C" w:rsidRDefault="0053766C">
            <w:pPr>
              <w:pStyle w:val="TableParagraph"/>
              <w:rPr>
                <w:sz w:val="20"/>
              </w:rPr>
            </w:pPr>
          </w:p>
          <w:p w14:paraId="4A0A8812" w14:textId="77777777" w:rsidR="0053766C" w:rsidRDefault="0053766C">
            <w:pPr>
              <w:pStyle w:val="TableParagraph"/>
              <w:rPr>
                <w:sz w:val="20"/>
              </w:rPr>
            </w:pPr>
          </w:p>
          <w:p w14:paraId="1112E672" w14:textId="77777777" w:rsidR="0053766C" w:rsidRDefault="0053766C">
            <w:pPr>
              <w:pStyle w:val="TableParagraph"/>
              <w:rPr>
                <w:sz w:val="20"/>
              </w:rPr>
            </w:pPr>
          </w:p>
          <w:p w14:paraId="1D1F56F8" w14:textId="77777777" w:rsidR="0053766C" w:rsidRDefault="0053766C">
            <w:pPr>
              <w:pStyle w:val="TableParagraph"/>
              <w:rPr>
                <w:sz w:val="20"/>
              </w:rPr>
            </w:pPr>
          </w:p>
          <w:p w14:paraId="56581A5F" w14:textId="77777777" w:rsidR="0053766C" w:rsidRDefault="0053766C">
            <w:pPr>
              <w:pStyle w:val="TableParagraph"/>
              <w:rPr>
                <w:sz w:val="20"/>
              </w:rPr>
            </w:pPr>
          </w:p>
          <w:p w14:paraId="0CF883C9" w14:textId="77777777" w:rsidR="0053766C" w:rsidRDefault="0053766C">
            <w:pPr>
              <w:pStyle w:val="TableParagraph"/>
              <w:rPr>
                <w:sz w:val="20"/>
              </w:rPr>
            </w:pPr>
          </w:p>
          <w:p w14:paraId="34E45E42" w14:textId="77777777" w:rsidR="0053766C" w:rsidRDefault="0053766C">
            <w:pPr>
              <w:pStyle w:val="TableParagraph"/>
              <w:rPr>
                <w:sz w:val="20"/>
              </w:rPr>
            </w:pPr>
          </w:p>
          <w:p w14:paraId="3800D235" w14:textId="77777777" w:rsidR="0053766C" w:rsidRDefault="0053766C">
            <w:pPr>
              <w:pStyle w:val="TableParagraph"/>
              <w:rPr>
                <w:sz w:val="20"/>
              </w:rPr>
            </w:pPr>
          </w:p>
          <w:p w14:paraId="128D18FE" w14:textId="77777777" w:rsidR="0053766C" w:rsidRDefault="0053766C">
            <w:pPr>
              <w:pStyle w:val="TableParagraph"/>
              <w:rPr>
                <w:sz w:val="20"/>
              </w:rPr>
            </w:pPr>
          </w:p>
          <w:p w14:paraId="4A0484AA" w14:textId="77777777" w:rsidR="0053766C" w:rsidRDefault="0053766C">
            <w:pPr>
              <w:pStyle w:val="TableParagraph"/>
              <w:rPr>
                <w:sz w:val="20"/>
              </w:rPr>
            </w:pPr>
          </w:p>
          <w:p w14:paraId="2A625709" w14:textId="77777777" w:rsidR="0053766C" w:rsidRDefault="0053766C">
            <w:pPr>
              <w:pStyle w:val="TableParagraph"/>
              <w:rPr>
                <w:sz w:val="20"/>
              </w:rPr>
            </w:pPr>
          </w:p>
          <w:p w14:paraId="19B1AF9E" w14:textId="77777777" w:rsidR="0053766C" w:rsidRDefault="0053766C">
            <w:pPr>
              <w:pStyle w:val="TableParagraph"/>
              <w:rPr>
                <w:sz w:val="20"/>
              </w:rPr>
            </w:pPr>
          </w:p>
          <w:p w14:paraId="50AAEE7B" w14:textId="77777777" w:rsidR="0053766C" w:rsidRDefault="0053766C">
            <w:pPr>
              <w:pStyle w:val="TableParagraph"/>
              <w:rPr>
                <w:sz w:val="20"/>
              </w:rPr>
            </w:pPr>
          </w:p>
          <w:p w14:paraId="488BB35C" w14:textId="77777777" w:rsidR="0053766C" w:rsidRDefault="0053766C">
            <w:pPr>
              <w:pStyle w:val="TableParagraph"/>
              <w:rPr>
                <w:sz w:val="20"/>
              </w:rPr>
            </w:pPr>
          </w:p>
          <w:p w14:paraId="326C9F9F" w14:textId="77777777" w:rsidR="0053766C" w:rsidRDefault="0053766C">
            <w:pPr>
              <w:pStyle w:val="TableParagraph"/>
              <w:rPr>
                <w:sz w:val="20"/>
              </w:rPr>
            </w:pPr>
          </w:p>
          <w:p w14:paraId="0C347061" w14:textId="77777777" w:rsidR="0053766C" w:rsidRDefault="0053766C">
            <w:pPr>
              <w:pStyle w:val="TableParagraph"/>
              <w:rPr>
                <w:sz w:val="20"/>
              </w:rPr>
            </w:pPr>
          </w:p>
          <w:p w14:paraId="52C7F601" w14:textId="77777777" w:rsidR="0053766C" w:rsidRDefault="0053766C">
            <w:pPr>
              <w:pStyle w:val="TableParagraph"/>
              <w:rPr>
                <w:sz w:val="20"/>
              </w:rPr>
            </w:pPr>
          </w:p>
          <w:p w14:paraId="5C356A1D" w14:textId="77777777" w:rsidR="0053766C" w:rsidRDefault="0053766C">
            <w:pPr>
              <w:pStyle w:val="TableParagraph"/>
              <w:rPr>
                <w:sz w:val="20"/>
              </w:rPr>
            </w:pPr>
          </w:p>
          <w:p w14:paraId="0834CE01" w14:textId="77777777" w:rsidR="0053766C" w:rsidRDefault="0053766C">
            <w:pPr>
              <w:pStyle w:val="TableParagraph"/>
              <w:rPr>
                <w:sz w:val="20"/>
              </w:rPr>
            </w:pPr>
          </w:p>
          <w:p w14:paraId="6CCFAC51" w14:textId="77777777" w:rsidR="0053766C" w:rsidRDefault="0053766C">
            <w:pPr>
              <w:pStyle w:val="TableParagraph"/>
              <w:rPr>
                <w:sz w:val="20"/>
              </w:rPr>
            </w:pPr>
          </w:p>
          <w:p w14:paraId="761282DA" w14:textId="77777777" w:rsidR="0053766C" w:rsidRDefault="0053766C">
            <w:pPr>
              <w:pStyle w:val="TableParagraph"/>
              <w:rPr>
                <w:sz w:val="20"/>
              </w:rPr>
            </w:pPr>
          </w:p>
          <w:p w14:paraId="3F32E6E6" w14:textId="77777777" w:rsidR="0053766C" w:rsidRDefault="0053766C">
            <w:pPr>
              <w:pStyle w:val="TableParagraph"/>
              <w:rPr>
                <w:sz w:val="20"/>
              </w:rPr>
            </w:pPr>
          </w:p>
          <w:p w14:paraId="1ED0C938" w14:textId="77777777" w:rsidR="0053766C" w:rsidRDefault="0053766C">
            <w:pPr>
              <w:pStyle w:val="TableParagraph"/>
              <w:rPr>
                <w:sz w:val="20"/>
              </w:rPr>
            </w:pPr>
          </w:p>
          <w:p w14:paraId="4AC41DA5" w14:textId="77777777" w:rsidR="0053766C" w:rsidRDefault="0053766C">
            <w:pPr>
              <w:pStyle w:val="TableParagraph"/>
              <w:rPr>
                <w:sz w:val="20"/>
              </w:rPr>
            </w:pPr>
          </w:p>
          <w:p w14:paraId="60B21489" w14:textId="77777777" w:rsidR="0053766C" w:rsidRDefault="0053766C">
            <w:pPr>
              <w:pStyle w:val="TableParagraph"/>
              <w:rPr>
                <w:sz w:val="20"/>
              </w:rPr>
            </w:pPr>
          </w:p>
          <w:p w14:paraId="2ACAC48E" w14:textId="77777777" w:rsidR="0053766C" w:rsidRDefault="0053766C">
            <w:pPr>
              <w:pStyle w:val="TableParagraph"/>
              <w:rPr>
                <w:sz w:val="20"/>
              </w:rPr>
            </w:pPr>
          </w:p>
          <w:p w14:paraId="3FE34DEF" w14:textId="77777777" w:rsidR="0053766C" w:rsidRDefault="0053766C">
            <w:pPr>
              <w:pStyle w:val="TableParagraph"/>
              <w:rPr>
                <w:sz w:val="20"/>
              </w:rPr>
            </w:pPr>
          </w:p>
          <w:p w14:paraId="0E319535" w14:textId="77777777" w:rsidR="0053766C" w:rsidRDefault="0053766C">
            <w:pPr>
              <w:pStyle w:val="TableParagraph"/>
              <w:rPr>
                <w:sz w:val="20"/>
              </w:rPr>
            </w:pPr>
          </w:p>
          <w:p w14:paraId="1F35BB64" w14:textId="77777777" w:rsidR="0053766C" w:rsidRDefault="0053766C">
            <w:pPr>
              <w:pStyle w:val="TableParagraph"/>
              <w:rPr>
                <w:sz w:val="20"/>
              </w:rPr>
            </w:pPr>
          </w:p>
          <w:p w14:paraId="6B62BA73" w14:textId="77777777" w:rsidR="0053766C" w:rsidRDefault="0053766C">
            <w:pPr>
              <w:pStyle w:val="TableParagraph"/>
              <w:rPr>
                <w:sz w:val="20"/>
              </w:rPr>
            </w:pPr>
          </w:p>
          <w:p w14:paraId="4597C6C9" w14:textId="77777777" w:rsidR="0053766C" w:rsidRDefault="0053766C">
            <w:pPr>
              <w:pStyle w:val="TableParagraph"/>
              <w:rPr>
                <w:sz w:val="20"/>
              </w:rPr>
            </w:pPr>
          </w:p>
          <w:p w14:paraId="6AB1F458" w14:textId="77777777" w:rsidR="0053766C" w:rsidRDefault="0053766C">
            <w:pPr>
              <w:pStyle w:val="TableParagraph"/>
              <w:rPr>
                <w:sz w:val="20"/>
              </w:rPr>
            </w:pPr>
          </w:p>
          <w:p w14:paraId="47F7C051" w14:textId="77777777" w:rsidR="0053766C" w:rsidRDefault="0053766C">
            <w:pPr>
              <w:pStyle w:val="TableParagraph"/>
              <w:rPr>
                <w:sz w:val="20"/>
              </w:rPr>
            </w:pPr>
          </w:p>
          <w:p w14:paraId="0699AFEE" w14:textId="77777777" w:rsidR="0053766C" w:rsidRDefault="0053766C">
            <w:pPr>
              <w:pStyle w:val="TableParagraph"/>
              <w:rPr>
                <w:sz w:val="20"/>
              </w:rPr>
            </w:pPr>
          </w:p>
          <w:p w14:paraId="50FF0265" w14:textId="77777777" w:rsidR="0053766C" w:rsidRDefault="0053766C">
            <w:pPr>
              <w:pStyle w:val="TableParagraph"/>
              <w:rPr>
                <w:sz w:val="20"/>
              </w:rPr>
            </w:pPr>
          </w:p>
          <w:p w14:paraId="620BBABA" w14:textId="77777777" w:rsidR="0053766C" w:rsidRDefault="0053766C">
            <w:pPr>
              <w:pStyle w:val="TableParagraph"/>
              <w:rPr>
                <w:sz w:val="20"/>
              </w:rPr>
            </w:pPr>
          </w:p>
          <w:p w14:paraId="770749D5" w14:textId="77777777" w:rsidR="0053766C" w:rsidRDefault="0053766C">
            <w:pPr>
              <w:pStyle w:val="TableParagraph"/>
              <w:spacing w:before="170"/>
              <w:rPr>
                <w:sz w:val="20"/>
              </w:rPr>
            </w:pPr>
          </w:p>
          <w:p w14:paraId="6DA86F88" w14:textId="77777777" w:rsidR="0053766C" w:rsidRDefault="004639A6">
            <w:pPr>
              <w:pStyle w:val="TableParagraph"/>
              <w:tabs>
                <w:tab w:val="left" w:pos="1081"/>
                <w:tab w:val="left" w:pos="1343"/>
                <w:tab w:val="left" w:pos="1875"/>
                <w:tab w:val="left" w:pos="1920"/>
                <w:tab w:val="left" w:pos="1999"/>
              </w:tabs>
              <w:spacing w:before="1"/>
              <w:ind w:left="451" w:right="45" w:hanging="361"/>
              <w:rPr>
                <w:sz w:val="20"/>
              </w:rPr>
            </w:pPr>
            <w:r>
              <w:rPr>
                <w:sz w:val="20"/>
              </w:rPr>
              <w:t>(e)</w:t>
            </w:r>
            <w:r>
              <w:rPr>
                <w:spacing w:val="40"/>
                <w:sz w:val="20"/>
              </w:rPr>
              <w:t xml:space="preserve"> </w:t>
            </w:r>
            <w:r>
              <w:rPr>
                <w:sz w:val="20"/>
              </w:rPr>
              <w:t>coordination</w:t>
            </w:r>
            <w:r>
              <w:rPr>
                <w:sz w:val="20"/>
              </w:rPr>
              <w:tab/>
            </w:r>
            <w:r>
              <w:rPr>
                <w:sz w:val="20"/>
              </w:rPr>
              <w:tab/>
            </w:r>
            <w:r>
              <w:rPr>
                <w:spacing w:val="-6"/>
                <w:sz w:val="20"/>
              </w:rPr>
              <w:t xml:space="preserve">on </w:t>
            </w:r>
            <w:r>
              <w:rPr>
                <w:spacing w:val="-2"/>
                <w:sz w:val="20"/>
              </w:rPr>
              <w:t>their</w:t>
            </w:r>
            <w:r>
              <w:rPr>
                <w:sz w:val="20"/>
              </w:rPr>
              <w:tab/>
            </w:r>
            <w:r>
              <w:rPr>
                <w:spacing w:val="-2"/>
                <w:sz w:val="20"/>
              </w:rPr>
              <w:t>territory</w:t>
            </w:r>
            <w:r>
              <w:rPr>
                <w:sz w:val="20"/>
              </w:rPr>
              <w:tab/>
            </w:r>
            <w:r>
              <w:rPr>
                <w:sz w:val="20"/>
              </w:rPr>
              <w:tab/>
            </w:r>
            <w:r>
              <w:rPr>
                <w:sz w:val="20"/>
              </w:rPr>
              <w:tab/>
            </w:r>
            <w:r>
              <w:rPr>
                <w:spacing w:val="-6"/>
                <w:sz w:val="20"/>
              </w:rPr>
              <w:t xml:space="preserve">if </w:t>
            </w:r>
            <w:r>
              <w:rPr>
                <w:spacing w:val="-2"/>
                <w:sz w:val="20"/>
              </w:rPr>
              <w:t>Community-wide quality</w:t>
            </w:r>
            <w:r>
              <w:rPr>
                <w:sz w:val="20"/>
              </w:rPr>
              <w:tab/>
            </w:r>
            <w:r>
              <w:rPr>
                <w:sz w:val="20"/>
              </w:rPr>
              <w:tab/>
            </w:r>
            <w:r>
              <w:rPr>
                <w:spacing w:val="-2"/>
                <w:sz w:val="20"/>
              </w:rPr>
              <w:t>assurance programmes</w:t>
            </w:r>
            <w:r>
              <w:rPr>
                <w:sz w:val="20"/>
              </w:rPr>
              <w:tab/>
            </w:r>
            <w:r>
              <w:rPr>
                <w:spacing w:val="-4"/>
                <w:sz w:val="20"/>
              </w:rPr>
              <w:t xml:space="preserve">are </w:t>
            </w:r>
            <w:r>
              <w:rPr>
                <w:sz w:val="20"/>
              </w:rPr>
              <w:t>being</w:t>
            </w:r>
            <w:r>
              <w:rPr>
                <w:spacing w:val="40"/>
                <w:sz w:val="20"/>
              </w:rPr>
              <w:t xml:space="preserve"> </w:t>
            </w:r>
            <w:r>
              <w:rPr>
                <w:sz w:val="20"/>
              </w:rPr>
              <w:t>organised</w:t>
            </w:r>
            <w:r>
              <w:rPr>
                <w:spacing w:val="55"/>
                <w:sz w:val="20"/>
              </w:rPr>
              <w:t xml:space="preserve"> </w:t>
            </w:r>
            <w:r>
              <w:rPr>
                <w:sz w:val="20"/>
              </w:rPr>
              <w:t>by the Commission;</w:t>
            </w:r>
          </w:p>
        </w:tc>
        <w:tc>
          <w:tcPr>
            <w:tcW w:w="1467" w:type="dxa"/>
          </w:tcPr>
          <w:p w14:paraId="71CB97AF" w14:textId="77777777" w:rsidR="0053766C" w:rsidRDefault="0053766C">
            <w:pPr>
              <w:pStyle w:val="TableParagraph"/>
              <w:rPr>
                <w:sz w:val="20"/>
              </w:rPr>
            </w:pPr>
          </w:p>
          <w:p w14:paraId="2A870857" w14:textId="77777777" w:rsidR="0053766C" w:rsidRDefault="0053766C">
            <w:pPr>
              <w:pStyle w:val="TableParagraph"/>
              <w:rPr>
                <w:sz w:val="20"/>
              </w:rPr>
            </w:pPr>
          </w:p>
          <w:p w14:paraId="1957BD83" w14:textId="77777777" w:rsidR="0053766C" w:rsidRDefault="0053766C">
            <w:pPr>
              <w:pStyle w:val="TableParagraph"/>
              <w:rPr>
                <w:sz w:val="20"/>
              </w:rPr>
            </w:pPr>
          </w:p>
          <w:p w14:paraId="560DFE24" w14:textId="77777777" w:rsidR="0053766C" w:rsidRDefault="0053766C">
            <w:pPr>
              <w:pStyle w:val="TableParagraph"/>
              <w:rPr>
                <w:sz w:val="20"/>
              </w:rPr>
            </w:pPr>
          </w:p>
          <w:p w14:paraId="71DB83B7" w14:textId="77777777" w:rsidR="0053766C" w:rsidRDefault="0053766C">
            <w:pPr>
              <w:pStyle w:val="TableParagraph"/>
              <w:rPr>
                <w:sz w:val="20"/>
              </w:rPr>
            </w:pPr>
          </w:p>
          <w:p w14:paraId="0D58FF1E" w14:textId="77777777" w:rsidR="0053766C" w:rsidRDefault="0053766C">
            <w:pPr>
              <w:pStyle w:val="TableParagraph"/>
              <w:rPr>
                <w:sz w:val="20"/>
              </w:rPr>
            </w:pPr>
          </w:p>
          <w:p w14:paraId="2A3FCA49" w14:textId="77777777" w:rsidR="0053766C" w:rsidRDefault="0053766C">
            <w:pPr>
              <w:pStyle w:val="TableParagraph"/>
              <w:rPr>
                <w:sz w:val="20"/>
              </w:rPr>
            </w:pPr>
          </w:p>
          <w:p w14:paraId="6C4028AF" w14:textId="77777777" w:rsidR="0053766C" w:rsidRDefault="0053766C">
            <w:pPr>
              <w:pStyle w:val="TableParagraph"/>
              <w:rPr>
                <w:sz w:val="20"/>
              </w:rPr>
            </w:pPr>
          </w:p>
          <w:p w14:paraId="7465BD6E" w14:textId="77777777" w:rsidR="0053766C" w:rsidRDefault="0053766C">
            <w:pPr>
              <w:pStyle w:val="TableParagraph"/>
              <w:rPr>
                <w:sz w:val="20"/>
              </w:rPr>
            </w:pPr>
          </w:p>
          <w:p w14:paraId="7E21088A" w14:textId="77777777" w:rsidR="0053766C" w:rsidRDefault="0053766C">
            <w:pPr>
              <w:pStyle w:val="TableParagraph"/>
              <w:rPr>
                <w:sz w:val="20"/>
              </w:rPr>
            </w:pPr>
          </w:p>
          <w:p w14:paraId="54517F68" w14:textId="77777777" w:rsidR="0053766C" w:rsidRDefault="0053766C">
            <w:pPr>
              <w:pStyle w:val="TableParagraph"/>
              <w:rPr>
                <w:sz w:val="20"/>
              </w:rPr>
            </w:pPr>
          </w:p>
          <w:p w14:paraId="55919A90" w14:textId="77777777" w:rsidR="0053766C" w:rsidRDefault="0053766C">
            <w:pPr>
              <w:pStyle w:val="TableParagraph"/>
              <w:rPr>
                <w:sz w:val="20"/>
              </w:rPr>
            </w:pPr>
          </w:p>
          <w:p w14:paraId="4DE361B9" w14:textId="77777777" w:rsidR="0053766C" w:rsidRDefault="0053766C">
            <w:pPr>
              <w:pStyle w:val="TableParagraph"/>
              <w:rPr>
                <w:sz w:val="20"/>
              </w:rPr>
            </w:pPr>
          </w:p>
          <w:p w14:paraId="2728E720" w14:textId="77777777" w:rsidR="0053766C" w:rsidRDefault="0053766C">
            <w:pPr>
              <w:pStyle w:val="TableParagraph"/>
              <w:rPr>
                <w:sz w:val="20"/>
              </w:rPr>
            </w:pPr>
          </w:p>
          <w:p w14:paraId="67378632" w14:textId="77777777" w:rsidR="0053766C" w:rsidRDefault="0053766C">
            <w:pPr>
              <w:pStyle w:val="TableParagraph"/>
              <w:rPr>
                <w:sz w:val="20"/>
              </w:rPr>
            </w:pPr>
          </w:p>
          <w:p w14:paraId="5824289E" w14:textId="77777777" w:rsidR="0053766C" w:rsidRDefault="0053766C">
            <w:pPr>
              <w:pStyle w:val="TableParagraph"/>
              <w:rPr>
                <w:sz w:val="20"/>
              </w:rPr>
            </w:pPr>
          </w:p>
          <w:p w14:paraId="7E372A48" w14:textId="77777777" w:rsidR="0053766C" w:rsidRDefault="0053766C">
            <w:pPr>
              <w:pStyle w:val="TableParagraph"/>
              <w:rPr>
                <w:sz w:val="20"/>
              </w:rPr>
            </w:pPr>
          </w:p>
          <w:p w14:paraId="255E1A26" w14:textId="77777777" w:rsidR="0053766C" w:rsidRDefault="0053766C">
            <w:pPr>
              <w:pStyle w:val="TableParagraph"/>
              <w:rPr>
                <w:sz w:val="20"/>
              </w:rPr>
            </w:pPr>
          </w:p>
          <w:p w14:paraId="261DDF60" w14:textId="77777777" w:rsidR="0053766C" w:rsidRDefault="0053766C">
            <w:pPr>
              <w:pStyle w:val="TableParagraph"/>
              <w:rPr>
                <w:sz w:val="20"/>
              </w:rPr>
            </w:pPr>
          </w:p>
          <w:p w14:paraId="630F28DC" w14:textId="77777777" w:rsidR="0053766C" w:rsidRDefault="0053766C">
            <w:pPr>
              <w:pStyle w:val="TableParagraph"/>
              <w:rPr>
                <w:sz w:val="20"/>
              </w:rPr>
            </w:pPr>
          </w:p>
          <w:p w14:paraId="579F6898" w14:textId="77777777" w:rsidR="0053766C" w:rsidRDefault="0053766C">
            <w:pPr>
              <w:pStyle w:val="TableParagraph"/>
              <w:rPr>
                <w:sz w:val="20"/>
              </w:rPr>
            </w:pPr>
          </w:p>
          <w:p w14:paraId="197C85E8" w14:textId="77777777" w:rsidR="0053766C" w:rsidRDefault="0053766C">
            <w:pPr>
              <w:pStyle w:val="TableParagraph"/>
              <w:rPr>
                <w:sz w:val="20"/>
              </w:rPr>
            </w:pPr>
          </w:p>
          <w:p w14:paraId="5929E454" w14:textId="77777777" w:rsidR="0053766C" w:rsidRDefault="0053766C">
            <w:pPr>
              <w:pStyle w:val="TableParagraph"/>
              <w:rPr>
                <w:sz w:val="20"/>
              </w:rPr>
            </w:pPr>
          </w:p>
          <w:p w14:paraId="37295C8F" w14:textId="77777777" w:rsidR="0053766C" w:rsidRDefault="0053766C">
            <w:pPr>
              <w:pStyle w:val="TableParagraph"/>
              <w:rPr>
                <w:sz w:val="20"/>
              </w:rPr>
            </w:pPr>
          </w:p>
          <w:p w14:paraId="48D09EF5" w14:textId="77777777" w:rsidR="0053766C" w:rsidRDefault="0053766C">
            <w:pPr>
              <w:pStyle w:val="TableParagraph"/>
              <w:rPr>
                <w:sz w:val="20"/>
              </w:rPr>
            </w:pPr>
          </w:p>
          <w:p w14:paraId="066F0203" w14:textId="77777777" w:rsidR="0053766C" w:rsidRDefault="0053766C">
            <w:pPr>
              <w:pStyle w:val="TableParagraph"/>
              <w:rPr>
                <w:sz w:val="20"/>
              </w:rPr>
            </w:pPr>
          </w:p>
          <w:p w14:paraId="6BACDADE" w14:textId="77777777" w:rsidR="0053766C" w:rsidRDefault="0053766C">
            <w:pPr>
              <w:pStyle w:val="TableParagraph"/>
              <w:rPr>
                <w:sz w:val="20"/>
              </w:rPr>
            </w:pPr>
          </w:p>
          <w:p w14:paraId="6155762D" w14:textId="77777777" w:rsidR="0053766C" w:rsidRDefault="0053766C">
            <w:pPr>
              <w:pStyle w:val="TableParagraph"/>
              <w:rPr>
                <w:sz w:val="20"/>
              </w:rPr>
            </w:pPr>
          </w:p>
          <w:p w14:paraId="26A37C2F" w14:textId="77777777" w:rsidR="0053766C" w:rsidRDefault="0053766C">
            <w:pPr>
              <w:pStyle w:val="TableParagraph"/>
              <w:rPr>
                <w:sz w:val="20"/>
              </w:rPr>
            </w:pPr>
          </w:p>
          <w:p w14:paraId="68DFD6C3" w14:textId="77777777" w:rsidR="0053766C" w:rsidRDefault="0053766C">
            <w:pPr>
              <w:pStyle w:val="TableParagraph"/>
              <w:rPr>
                <w:sz w:val="20"/>
              </w:rPr>
            </w:pPr>
          </w:p>
          <w:p w14:paraId="6E3EDFD0" w14:textId="77777777" w:rsidR="0053766C" w:rsidRDefault="0053766C">
            <w:pPr>
              <w:pStyle w:val="TableParagraph"/>
              <w:rPr>
                <w:sz w:val="20"/>
              </w:rPr>
            </w:pPr>
          </w:p>
          <w:p w14:paraId="7D1D1AC1" w14:textId="77777777" w:rsidR="0053766C" w:rsidRDefault="0053766C">
            <w:pPr>
              <w:pStyle w:val="TableParagraph"/>
              <w:rPr>
                <w:sz w:val="20"/>
              </w:rPr>
            </w:pPr>
          </w:p>
          <w:p w14:paraId="60986967" w14:textId="77777777" w:rsidR="0053766C" w:rsidRDefault="0053766C">
            <w:pPr>
              <w:pStyle w:val="TableParagraph"/>
              <w:rPr>
                <w:sz w:val="20"/>
              </w:rPr>
            </w:pPr>
          </w:p>
          <w:p w14:paraId="52108808" w14:textId="77777777" w:rsidR="0053766C" w:rsidRDefault="0053766C">
            <w:pPr>
              <w:pStyle w:val="TableParagraph"/>
              <w:rPr>
                <w:sz w:val="20"/>
              </w:rPr>
            </w:pPr>
          </w:p>
          <w:p w14:paraId="5F3F7F29" w14:textId="77777777" w:rsidR="0053766C" w:rsidRDefault="0053766C">
            <w:pPr>
              <w:pStyle w:val="TableParagraph"/>
              <w:rPr>
                <w:sz w:val="20"/>
              </w:rPr>
            </w:pPr>
          </w:p>
          <w:p w14:paraId="21FE2316" w14:textId="77777777" w:rsidR="0053766C" w:rsidRDefault="0053766C">
            <w:pPr>
              <w:pStyle w:val="TableParagraph"/>
              <w:rPr>
                <w:sz w:val="20"/>
              </w:rPr>
            </w:pPr>
          </w:p>
          <w:p w14:paraId="2D94B8A4" w14:textId="77777777" w:rsidR="0053766C" w:rsidRDefault="0053766C">
            <w:pPr>
              <w:pStyle w:val="TableParagraph"/>
              <w:rPr>
                <w:sz w:val="20"/>
              </w:rPr>
            </w:pPr>
          </w:p>
          <w:p w14:paraId="3D7C4784" w14:textId="77777777" w:rsidR="0053766C" w:rsidRDefault="0053766C">
            <w:pPr>
              <w:pStyle w:val="TableParagraph"/>
              <w:rPr>
                <w:sz w:val="20"/>
              </w:rPr>
            </w:pPr>
          </w:p>
          <w:p w14:paraId="63D067EC" w14:textId="77777777" w:rsidR="0053766C" w:rsidRDefault="0053766C">
            <w:pPr>
              <w:pStyle w:val="TableParagraph"/>
              <w:rPr>
                <w:sz w:val="20"/>
              </w:rPr>
            </w:pPr>
          </w:p>
          <w:p w14:paraId="4D2FA1D3" w14:textId="77777777" w:rsidR="0053766C" w:rsidRDefault="0053766C">
            <w:pPr>
              <w:pStyle w:val="TableParagraph"/>
              <w:rPr>
                <w:sz w:val="20"/>
              </w:rPr>
            </w:pPr>
          </w:p>
          <w:p w14:paraId="375FF45E" w14:textId="77777777" w:rsidR="0053766C" w:rsidRDefault="0053766C">
            <w:pPr>
              <w:pStyle w:val="TableParagraph"/>
              <w:rPr>
                <w:sz w:val="20"/>
              </w:rPr>
            </w:pPr>
          </w:p>
          <w:p w14:paraId="772E9662" w14:textId="77777777" w:rsidR="0053766C" w:rsidRDefault="0053766C">
            <w:pPr>
              <w:pStyle w:val="TableParagraph"/>
              <w:rPr>
                <w:sz w:val="20"/>
              </w:rPr>
            </w:pPr>
          </w:p>
          <w:p w14:paraId="514C1E71" w14:textId="77777777" w:rsidR="0053766C" w:rsidRDefault="0053766C">
            <w:pPr>
              <w:pStyle w:val="TableParagraph"/>
              <w:rPr>
                <w:sz w:val="20"/>
              </w:rPr>
            </w:pPr>
          </w:p>
          <w:p w14:paraId="7038C42B" w14:textId="77777777" w:rsidR="0053766C" w:rsidRDefault="0053766C">
            <w:pPr>
              <w:pStyle w:val="TableParagraph"/>
              <w:rPr>
                <w:sz w:val="20"/>
              </w:rPr>
            </w:pPr>
          </w:p>
          <w:p w14:paraId="4CCA8DC5" w14:textId="77777777" w:rsidR="0053766C" w:rsidRDefault="0053766C">
            <w:pPr>
              <w:pStyle w:val="TableParagraph"/>
              <w:rPr>
                <w:sz w:val="20"/>
              </w:rPr>
            </w:pPr>
          </w:p>
          <w:p w14:paraId="11ADAAFE" w14:textId="77777777" w:rsidR="0053766C" w:rsidRDefault="0053766C">
            <w:pPr>
              <w:pStyle w:val="TableParagraph"/>
              <w:rPr>
                <w:sz w:val="20"/>
              </w:rPr>
            </w:pPr>
          </w:p>
          <w:p w14:paraId="4E857F61" w14:textId="77777777" w:rsidR="0053766C" w:rsidRDefault="0053766C">
            <w:pPr>
              <w:pStyle w:val="TableParagraph"/>
              <w:rPr>
                <w:sz w:val="20"/>
              </w:rPr>
            </w:pPr>
          </w:p>
          <w:p w14:paraId="72749369" w14:textId="77777777" w:rsidR="0053766C" w:rsidRDefault="0053766C">
            <w:pPr>
              <w:pStyle w:val="TableParagraph"/>
              <w:spacing w:before="60"/>
              <w:rPr>
                <w:sz w:val="20"/>
              </w:rPr>
            </w:pPr>
          </w:p>
          <w:p w14:paraId="7D4827EA" w14:textId="77777777" w:rsidR="0053766C" w:rsidRDefault="004639A6">
            <w:pPr>
              <w:pStyle w:val="TableParagraph"/>
              <w:ind w:left="57"/>
              <w:rPr>
                <w:sz w:val="20"/>
              </w:rPr>
            </w:pPr>
            <w:r>
              <w:rPr>
                <w:spacing w:val="-5"/>
                <w:sz w:val="20"/>
              </w:rPr>
              <w:t>01.</w:t>
            </w:r>
          </w:p>
          <w:p w14:paraId="5430371D" w14:textId="77777777" w:rsidR="0053766C" w:rsidRDefault="004639A6">
            <w:pPr>
              <w:pStyle w:val="TableParagraph"/>
              <w:spacing w:before="41"/>
              <w:ind w:left="57"/>
              <w:rPr>
                <w:sz w:val="20"/>
              </w:rPr>
            </w:pPr>
            <w:r>
              <w:rPr>
                <w:spacing w:val="-4"/>
                <w:sz w:val="20"/>
              </w:rPr>
              <w:t>58.1</w:t>
            </w:r>
          </w:p>
        </w:tc>
        <w:tc>
          <w:tcPr>
            <w:tcW w:w="3908" w:type="dxa"/>
          </w:tcPr>
          <w:p w14:paraId="58BF3E28" w14:textId="77777777" w:rsidR="0053766C" w:rsidRDefault="004639A6">
            <w:pPr>
              <w:pStyle w:val="TableParagraph"/>
              <w:spacing w:before="29"/>
              <w:ind w:left="55" w:right="51"/>
              <w:jc w:val="both"/>
              <w:rPr>
                <w:sz w:val="20"/>
              </w:rPr>
            </w:pPr>
            <w:r>
              <w:rPr>
                <w:sz w:val="20"/>
              </w:rPr>
              <w:t>приземног озона, који је одштампан уз ову уредбу и чини њен саставни део.*</w:t>
            </w:r>
          </w:p>
          <w:p w14:paraId="3BC07094" w14:textId="77777777" w:rsidR="0053766C" w:rsidRDefault="004639A6">
            <w:pPr>
              <w:pStyle w:val="TableParagraph"/>
              <w:tabs>
                <w:tab w:val="left" w:pos="774"/>
                <w:tab w:val="left" w:pos="2733"/>
              </w:tabs>
              <w:ind w:left="55" w:right="47"/>
              <w:jc w:val="both"/>
              <w:rPr>
                <w:sz w:val="20"/>
              </w:rPr>
            </w:pPr>
            <w:r>
              <w:rPr>
                <w:sz w:val="20"/>
              </w:rPr>
              <w:t>За мерење концентрација арсена,</w:t>
            </w:r>
            <w:r>
              <w:rPr>
                <w:spacing w:val="40"/>
                <w:sz w:val="20"/>
              </w:rPr>
              <w:t xml:space="preserve"> </w:t>
            </w:r>
            <w:r>
              <w:rPr>
                <w:sz w:val="20"/>
              </w:rPr>
              <w:t>кадмијума, живе, никла и полицикличних ароматичних угљоводоника (</w:t>
            </w:r>
            <w:r>
              <w:rPr>
                <w:i/>
                <w:sz w:val="20"/>
              </w:rPr>
              <w:t>PAH</w:t>
            </w:r>
            <w:r>
              <w:rPr>
                <w:sz w:val="20"/>
              </w:rPr>
              <w:t>) у</w:t>
            </w:r>
            <w:r>
              <w:rPr>
                <w:spacing w:val="40"/>
                <w:sz w:val="20"/>
              </w:rPr>
              <w:t xml:space="preserve"> </w:t>
            </w:r>
            <w:r>
              <w:rPr>
                <w:sz w:val="20"/>
              </w:rPr>
              <w:t>ваздуху у циљу оцењивања квалитета ваздуха примењују се референтне методе и друге методе из Прилога VI Референтне методе за оцењивање концентрација у ваздуху и брзине таложења арсена, кадмијума, живе у гасовитом стању, никла</w:t>
            </w:r>
            <w:r>
              <w:rPr>
                <w:spacing w:val="40"/>
                <w:sz w:val="20"/>
              </w:rPr>
              <w:t xml:space="preserve"> </w:t>
            </w:r>
            <w:r>
              <w:rPr>
                <w:spacing w:val="-10"/>
                <w:sz w:val="20"/>
              </w:rPr>
              <w:t>и</w:t>
            </w:r>
            <w:r>
              <w:rPr>
                <w:sz w:val="20"/>
              </w:rPr>
              <w:tab/>
            </w:r>
            <w:r>
              <w:rPr>
                <w:spacing w:val="-2"/>
                <w:sz w:val="20"/>
              </w:rPr>
              <w:t>полицикличних</w:t>
            </w:r>
            <w:r>
              <w:rPr>
                <w:sz w:val="20"/>
              </w:rPr>
              <w:tab/>
            </w:r>
            <w:r>
              <w:rPr>
                <w:spacing w:val="-2"/>
                <w:sz w:val="20"/>
              </w:rPr>
              <w:t xml:space="preserve">ароматичних </w:t>
            </w:r>
            <w:r>
              <w:rPr>
                <w:sz w:val="20"/>
              </w:rPr>
              <w:t>угљоводоника (</w:t>
            </w:r>
            <w:r>
              <w:rPr>
                <w:i/>
                <w:sz w:val="20"/>
              </w:rPr>
              <w:t>PAH</w:t>
            </w:r>
            <w:r>
              <w:rPr>
                <w:sz w:val="20"/>
              </w:rPr>
              <w:t>), који је одштампан уз ову уредбу и чини њен саставни део.*</w:t>
            </w:r>
          </w:p>
          <w:p w14:paraId="60ABB4C1" w14:textId="77777777" w:rsidR="0053766C" w:rsidRDefault="004639A6">
            <w:pPr>
              <w:pStyle w:val="TableParagraph"/>
              <w:ind w:left="55" w:right="48"/>
              <w:jc w:val="both"/>
              <w:rPr>
                <w:sz w:val="20"/>
              </w:rPr>
            </w:pPr>
            <w:r>
              <w:rPr>
                <w:sz w:val="20"/>
              </w:rPr>
              <w:t>За мерење концентрација загађујућих материја из члана 7. став</w:t>
            </w:r>
            <w:r>
              <w:rPr>
                <w:spacing w:val="-1"/>
                <w:sz w:val="20"/>
              </w:rPr>
              <w:t xml:space="preserve"> </w:t>
            </w:r>
            <w:r>
              <w:rPr>
                <w:sz w:val="20"/>
              </w:rPr>
              <w:t>5. ове уредбе могу се применити методе које су прописане одговарајућим српским стандардима, а уколико таквих стандарда нема могу се применити одговарајући међународни и европски стандарди.*</w:t>
            </w:r>
          </w:p>
          <w:p w14:paraId="36424BE5" w14:textId="77777777" w:rsidR="0053766C" w:rsidRDefault="004639A6">
            <w:pPr>
              <w:pStyle w:val="TableParagraph"/>
              <w:ind w:left="55" w:right="52"/>
              <w:jc w:val="both"/>
              <w:rPr>
                <w:sz w:val="20"/>
              </w:rPr>
            </w:pPr>
            <w:r>
              <w:rPr>
                <w:sz w:val="20"/>
              </w:rPr>
              <w:t>Мерења из ст. 1. и 2. овог члана врше се у циљу оцењивања квалитета ваздуха.</w:t>
            </w:r>
          </w:p>
          <w:p w14:paraId="28666CBB" w14:textId="77777777" w:rsidR="0053766C" w:rsidRDefault="004639A6">
            <w:pPr>
              <w:pStyle w:val="TableParagraph"/>
              <w:spacing w:before="229"/>
              <w:ind w:left="55" w:right="47"/>
              <w:jc w:val="both"/>
              <w:rPr>
                <w:sz w:val="24"/>
              </w:rPr>
            </w:pPr>
            <w:r>
              <w:rPr>
                <w:sz w:val="24"/>
              </w:rPr>
              <w:t xml:space="preserve">Годишњи извештај о стању квалитета ваздуха у Републици Србији припрема и објављује </w:t>
            </w:r>
            <w:r>
              <w:rPr>
                <w:spacing w:val="-2"/>
                <w:sz w:val="24"/>
              </w:rPr>
              <w:t>Агенција.</w:t>
            </w:r>
          </w:p>
          <w:p w14:paraId="7C6601EB" w14:textId="77777777" w:rsidR="0053766C" w:rsidRDefault="0053766C">
            <w:pPr>
              <w:pStyle w:val="TableParagraph"/>
              <w:rPr>
                <w:sz w:val="24"/>
              </w:rPr>
            </w:pPr>
          </w:p>
          <w:p w14:paraId="70649937" w14:textId="77777777" w:rsidR="0053766C" w:rsidRDefault="0053766C">
            <w:pPr>
              <w:pStyle w:val="TableParagraph"/>
              <w:spacing w:before="158"/>
              <w:rPr>
                <w:sz w:val="24"/>
              </w:rPr>
            </w:pPr>
          </w:p>
          <w:p w14:paraId="5E56D521" w14:textId="77777777" w:rsidR="0053766C" w:rsidRDefault="004639A6">
            <w:pPr>
              <w:pStyle w:val="TableParagraph"/>
              <w:ind w:left="55" w:right="49"/>
              <w:jc w:val="both"/>
              <w:rPr>
                <w:sz w:val="20"/>
              </w:rPr>
            </w:pPr>
            <w:r>
              <w:rPr>
                <w:sz w:val="20"/>
              </w:rPr>
              <w:t>Национална референтна лабораторија је правно лице које је акредитовано према стандардима SRPS ISO/IEC 17025 и SRPS ISO 17043 и обезбеђује одобрење мерних система, обезбеђивање тачности мерења квалитета ваздуха, анализу метода оцењивања</w:t>
            </w:r>
            <w:r>
              <w:rPr>
                <w:spacing w:val="-6"/>
                <w:sz w:val="20"/>
              </w:rPr>
              <w:t xml:space="preserve"> </w:t>
            </w:r>
            <w:r>
              <w:rPr>
                <w:sz w:val="20"/>
              </w:rPr>
              <w:t>квалитета</w:t>
            </w:r>
            <w:r>
              <w:rPr>
                <w:spacing w:val="-6"/>
                <w:sz w:val="20"/>
              </w:rPr>
              <w:t xml:space="preserve"> </w:t>
            </w:r>
            <w:r>
              <w:rPr>
                <w:sz w:val="20"/>
              </w:rPr>
              <w:t>ваздуха</w:t>
            </w:r>
            <w:r>
              <w:rPr>
                <w:spacing w:val="-6"/>
                <w:sz w:val="20"/>
              </w:rPr>
              <w:t xml:space="preserve"> </w:t>
            </w:r>
            <w:r>
              <w:rPr>
                <w:sz w:val="20"/>
              </w:rPr>
              <w:t>и</w:t>
            </w:r>
            <w:r>
              <w:rPr>
                <w:spacing w:val="-7"/>
                <w:sz w:val="20"/>
              </w:rPr>
              <w:t xml:space="preserve"> </w:t>
            </w:r>
            <w:r>
              <w:rPr>
                <w:sz w:val="20"/>
              </w:rPr>
              <w:t>националну координацију програма осигурања квалитета на територији Републике Србије.</w:t>
            </w:r>
          </w:p>
          <w:p w14:paraId="443B4075" w14:textId="77777777" w:rsidR="0053766C" w:rsidRDefault="0053766C">
            <w:pPr>
              <w:pStyle w:val="TableParagraph"/>
              <w:rPr>
                <w:sz w:val="20"/>
              </w:rPr>
            </w:pPr>
          </w:p>
          <w:p w14:paraId="3024B0CE" w14:textId="77777777" w:rsidR="0053766C" w:rsidRDefault="0053766C">
            <w:pPr>
              <w:pStyle w:val="TableParagraph"/>
              <w:rPr>
                <w:sz w:val="20"/>
              </w:rPr>
            </w:pPr>
          </w:p>
          <w:p w14:paraId="0A9FA2AF" w14:textId="77777777" w:rsidR="0053766C" w:rsidRDefault="0053766C">
            <w:pPr>
              <w:pStyle w:val="TableParagraph"/>
              <w:spacing w:before="22"/>
              <w:rPr>
                <w:sz w:val="20"/>
              </w:rPr>
            </w:pPr>
          </w:p>
          <w:p w14:paraId="2930D0DE" w14:textId="77777777" w:rsidR="0053766C" w:rsidRDefault="004639A6">
            <w:pPr>
              <w:pStyle w:val="TableParagraph"/>
              <w:ind w:left="55" w:right="48"/>
              <w:jc w:val="both"/>
              <w:rPr>
                <w:sz w:val="20"/>
              </w:rPr>
            </w:pPr>
            <w:r>
              <w:rPr>
                <w:sz w:val="20"/>
              </w:rPr>
              <w:t>3) да надлежни орган и овлашћена правна лица која врше мерења имају успостављен систем обезбеђивања и контроле квалитета прикупљања података и извештавања и да активно учествују у одговарајућим програмима обезбеђивања квалитета Европске заједнице;</w:t>
            </w:r>
          </w:p>
          <w:p w14:paraId="50C99E74" w14:textId="77777777" w:rsidR="0053766C" w:rsidRDefault="0053766C">
            <w:pPr>
              <w:pStyle w:val="TableParagraph"/>
              <w:rPr>
                <w:sz w:val="20"/>
              </w:rPr>
            </w:pPr>
          </w:p>
          <w:p w14:paraId="61D09EC2" w14:textId="77777777" w:rsidR="0053766C" w:rsidRDefault="0053766C">
            <w:pPr>
              <w:pStyle w:val="TableParagraph"/>
              <w:rPr>
                <w:sz w:val="20"/>
              </w:rPr>
            </w:pPr>
          </w:p>
          <w:p w14:paraId="1B67516B" w14:textId="77777777" w:rsidR="0053766C" w:rsidRDefault="0053766C">
            <w:pPr>
              <w:pStyle w:val="TableParagraph"/>
              <w:spacing w:before="19"/>
              <w:rPr>
                <w:sz w:val="20"/>
              </w:rPr>
            </w:pPr>
          </w:p>
          <w:p w14:paraId="65AB40A6" w14:textId="77777777" w:rsidR="0053766C" w:rsidRDefault="004639A6">
            <w:pPr>
              <w:pStyle w:val="TableParagraph"/>
              <w:ind w:left="55"/>
              <w:jc w:val="both"/>
              <w:rPr>
                <w:sz w:val="20"/>
              </w:rPr>
            </w:pPr>
            <w:r>
              <w:rPr>
                <w:sz w:val="20"/>
              </w:rPr>
              <w:t>Посредовње</w:t>
            </w:r>
            <w:r>
              <w:rPr>
                <w:spacing w:val="-6"/>
                <w:sz w:val="20"/>
              </w:rPr>
              <w:t xml:space="preserve"> </w:t>
            </w:r>
            <w:r>
              <w:rPr>
                <w:sz w:val="20"/>
              </w:rPr>
              <w:t>у</w:t>
            </w:r>
            <w:r>
              <w:rPr>
                <w:spacing w:val="-5"/>
                <w:sz w:val="20"/>
              </w:rPr>
              <w:t xml:space="preserve"> </w:t>
            </w:r>
            <w:r>
              <w:rPr>
                <w:sz w:val="20"/>
              </w:rPr>
              <w:t>размени</w:t>
            </w:r>
            <w:r>
              <w:rPr>
                <w:spacing w:val="-7"/>
                <w:sz w:val="20"/>
              </w:rPr>
              <w:t xml:space="preserve"> </w:t>
            </w:r>
            <w:r>
              <w:rPr>
                <w:spacing w:val="-2"/>
                <w:sz w:val="20"/>
              </w:rPr>
              <w:t>података</w:t>
            </w:r>
          </w:p>
        </w:tc>
        <w:tc>
          <w:tcPr>
            <w:tcW w:w="846" w:type="dxa"/>
          </w:tcPr>
          <w:p w14:paraId="75DC04C8" w14:textId="77777777" w:rsidR="0053766C" w:rsidRDefault="0053766C">
            <w:pPr>
              <w:pStyle w:val="TableParagraph"/>
              <w:rPr>
                <w:sz w:val="20"/>
              </w:rPr>
            </w:pPr>
          </w:p>
        </w:tc>
        <w:tc>
          <w:tcPr>
            <w:tcW w:w="1311" w:type="dxa"/>
          </w:tcPr>
          <w:p w14:paraId="14B05CC0" w14:textId="77777777" w:rsidR="0053766C" w:rsidRDefault="0053766C">
            <w:pPr>
              <w:pStyle w:val="TableParagraph"/>
              <w:rPr>
                <w:sz w:val="20"/>
              </w:rPr>
            </w:pPr>
          </w:p>
        </w:tc>
        <w:tc>
          <w:tcPr>
            <w:tcW w:w="1208" w:type="dxa"/>
          </w:tcPr>
          <w:p w14:paraId="4CE30166" w14:textId="77777777" w:rsidR="0053766C" w:rsidRDefault="0053766C">
            <w:pPr>
              <w:pStyle w:val="TableParagraph"/>
              <w:rPr>
                <w:sz w:val="20"/>
              </w:rPr>
            </w:pPr>
          </w:p>
        </w:tc>
      </w:tr>
    </w:tbl>
    <w:p w14:paraId="56E7E04D" w14:textId="77777777" w:rsidR="0053766C" w:rsidRDefault="0053766C">
      <w:pPr>
        <w:pStyle w:val="TableParagraph"/>
        <w:rPr>
          <w:sz w:val="20"/>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17FE8F56" w14:textId="77777777">
        <w:trPr>
          <w:trHeight w:val="708"/>
        </w:trPr>
        <w:tc>
          <w:tcPr>
            <w:tcW w:w="720" w:type="dxa"/>
            <w:shd w:val="clear" w:color="auto" w:fill="D9D9D9"/>
          </w:tcPr>
          <w:p w14:paraId="1894D1FA" w14:textId="77777777" w:rsidR="0053766C" w:rsidRDefault="0053766C">
            <w:pPr>
              <w:pStyle w:val="TableParagraph"/>
              <w:spacing w:before="10"/>
              <w:rPr>
                <w:sz w:val="20"/>
              </w:rPr>
            </w:pPr>
          </w:p>
          <w:p w14:paraId="20481BCB" w14:textId="77777777" w:rsidR="0053766C" w:rsidRDefault="004639A6">
            <w:pPr>
              <w:pStyle w:val="TableParagraph"/>
              <w:ind w:left="62"/>
              <w:rPr>
                <w:sz w:val="20"/>
              </w:rPr>
            </w:pPr>
            <w:r>
              <w:rPr>
                <w:spacing w:val="-5"/>
                <w:sz w:val="20"/>
              </w:rPr>
              <w:t>а)</w:t>
            </w:r>
          </w:p>
        </w:tc>
        <w:tc>
          <w:tcPr>
            <w:tcW w:w="2177" w:type="dxa"/>
            <w:shd w:val="clear" w:color="auto" w:fill="D9D9D9"/>
          </w:tcPr>
          <w:p w14:paraId="095F0886" w14:textId="77777777" w:rsidR="0053766C" w:rsidRDefault="0053766C">
            <w:pPr>
              <w:pStyle w:val="TableParagraph"/>
              <w:spacing w:before="10"/>
              <w:rPr>
                <w:sz w:val="20"/>
              </w:rPr>
            </w:pPr>
          </w:p>
          <w:p w14:paraId="1DD6C4FD" w14:textId="77777777" w:rsidR="0053766C" w:rsidRDefault="004639A6">
            <w:pPr>
              <w:pStyle w:val="TableParagraph"/>
              <w:ind w:left="57"/>
              <w:rPr>
                <w:sz w:val="20"/>
              </w:rPr>
            </w:pPr>
            <w:r>
              <w:rPr>
                <w:spacing w:val="-5"/>
                <w:sz w:val="20"/>
              </w:rPr>
              <w:t>а1)</w:t>
            </w:r>
          </w:p>
        </w:tc>
        <w:tc>
          <w:tcPr>
            <w:tcW w:w="1467" w:type="dxa"/>
          </w:tcPr>
          <w:p w14:paraId="534FDC40" w14:textId="77777777" w:rsidR="0053766C" w:rsidRDefault="0053766C">
            <w:pPr>
              <w:pStyle w:val="TableParagraph"/>
              <w:spacing w:before="10"/>
              <w:rPr>
                <w:sz w:val="20"/>
              </w:rPr>
            </w:pPr>
          </w:p>
          <w:p w14:paraId="39C161E3" w14:textId="77777777" w:rsidR="0053766C" w:rsidRDefault="004639A6">
            <w:pPr>
              <w:pStyle w:val="TableParagraph"/>
              <w:ind w:left="57"/>
              <w:rPr>
                <w:sz w:val="20"/>
              </w:rPr>
            </w:pPr>
            <w:r>
              <w:rPr>
                <w:spacing w:val="-5"/>
                <w:sz w:val="20"/>
              </w:rPr>
              <w:t>б)</w:t>
            </w:r>
          </w:p>
        </w:tc>
        <w:tc>
          <w:tcPr>
            <w:tcW w:w="3908" w:type="dxa"/>
          </w:tcPr>
          <w:p w14:paraId="4AD504C0" w14:textId="77777777" w:rsidR="0053766C" w:rsidRDefault="0053766C">
            <w:pPr>
              <w:pStyle w:val="TableParagraph"/>
              <w:spacing w:before="10"/>
              <w:rPr>
                <w:sz w:val="20"/>
              </w:rPr>
            </w:pPr>
          </w:p>
          <w:p w14:paraId="692417EF" w14:textId="77777777" w:rsidR="0053766C" w:rsidRDefault="004639A6">
            <w:pPr>
              <w:pStyle w:val="TableParagraph"/>
              <w:ind w:left="55"/>
              <w:rPr>
                <w:sz w:val="20"/>
              </w:rPr>
            </w:pPr>
            <w:r>
              <w:rPr>
                <w:spacing w:val="-5"/>
                <w:sz w:val="20"/>
              </w:rPr>
              <w:t>б1)</w:t>
            </w:r>
          </w:p>
        </w:tc>
        <w:tc>
          <w:tcPr>
            <w:tcW w:w="846" w:type="dxa"/>
          </w:tcPr>
          <w:p w14:paraId="28B71207" w14:textId="77777777" w:rsidR="0053766C" w:rsidRDefault="0053766C">
            <w:pPr>
              <w:pStyle w:val="TableParagraph"/>
              <w:spacing w:before="10"/>
              <w:rPr>
                <w:sz w:val="20"/>
              </w:rPr>
            </w:pPr>
          </w:p>
          <w:p w14:paraId="123B6718" w14:textId="77777777" w:rsidR="0053766C" w:rsidRDefault="004639A6">
            <w:pPr>
              <w:pStyle w:val="TableParagraph"/>
              <w:ind w:left="57"/>
              <w:rPr>
                <w:sz w:val="20"/>
              </w:rPr>
            </w:pPr>
            <w:r>
              <w:rPr>
                <w:spacing w:val="-5"/>
                <w:sz w:val="20"/>
              </w:rPr>
              <w:t>в)</w:t>
            </w:r>
          </w:p>
        </w:tc>
        <w:tc>
          <w:tcPr>
            <w:tcW w:w="1311" w:type="dxa"/>
          </w:tcPr>
          <w:p w14:paraId="0BEEC150" w14:textId="77777777" w:rsidR="0053766C" w:rsidRDefault="0053766C">
            <w:pPr>
              <w:pStyle w:val="TableParagraph"/>
              <w:spacing w:before="10"/>
              <w:rPr>
                <w:sz w:val="20"/>
              </w:rPr>
            </w:pPr>
          </w:p>
          <w:p w14:paraId="617AD960" w14:textId="77777777" w:rsidR="0053766C" w:rsidRDefault="004639A6">
            <w:pPr>
              <w:pStyle w:val="TableParagraph"/>
              <w:ind w:left="54"/>
              <w:rPr>
                <w:sz w:val="20"/>
              </w:rPr>
            </w:pPr>
            <w:r>
              <w:rPr>
                <w:spacing w:val="-5"/>
                <w:sz w:val="20"/>
              </w:rPr>
              <w:t>г)</w:t>
            </w:r>
          </w:p>
        </w:tc>
        <w:tc>
          <w:tcPr>
            <w:tcW w:w="1208" w:type="dxa"/>
          </w:tcPr>
          <w:p w14:paraId="40F2245F" w14:textId="77777777" w:rsidR="0053766C" w:rsidRDefault="0053766C">
            <w:pPr>
              <w:pStyle w:val="TableParagraph"/>
              <w:spacing w:before="10"/>
              <w:rPr>
                <w:sz w:val="20"/>
              </w:rPr>
            </w:pPr>
          </w:p>
          <w:p w14:paraId="246A2AF4" w14:textId="77777777" w:rsidR="0053766C" w:rsidRDefault="004639A6">
            <w:pPr>
              <w:pStyle w:val="TableParagraph"/>
              <w:ind w:left="55"/>
              <w:rPr>
                <w:sz w:val="20"/>
              </w:rPr>
            </w:pPr>
            <w:r>
              <w:rPr>
                <w:spacing w:val="-5"/>
                <w:sz w:val="20"/>
              </w:rPr>
              <w:t>д)</w:t>
            </w:r>
          </w:p>
        </w:tc>
      </w:tr>
      <w:tr w:rsidR="0053766C" w14:paraId="19E37962" w14:textId="77777777">
        <w:trPr>
          <w:trHeight w:val="12973"/>
        </w:trPr>
        <w:tc>
          <w:tcPr>
            <w:tcW w:w="720" w:type="dxa"/>
            <w:shd w:val="clear" w:color="auto" w:fill="D9D9D9"/>
          </w:tcPr>
          <w:p w14:paraId="1BCD8EAA" w14:textId="77777777" w:rsidR="0053766C" w:rsidRDefault="0053766C">
            <w:pPr>
              <w:pStyle w:val="TableParagraph"/>
              <w:rPr>
                <w:sz w:val="20"/>
              </w:rPr>
            </w:pPr>
          </w:p>
          <w:p w14:paraId="37E6E0FB" w14:textId="77777777" w:rsidR="0053766C" w:rsidRDefault="0053766C">
            <w:pPr>
              <w:pStyle w:val="TableParagraph"/>
              <w:rPr>
                <w:sz w:val="20"/>
              </w:rPr>
            </w:pPr>
          </w:p>
          <w:p w14:paraId="2F51D321" w14:textId="77777777" w:rsidR="0053766C" w:rsidRDefault="0053766C">
            <w:pPr>
              <w:pStyle w:val="TableParagraph"/>
              <w:rPr>
                <w:sz w:val="20"/>
              </w:rPr>
            </w:pPr>
          </w:p>
          <w:p w14:paraId="711D5993" w14:textId="77777777" w:rsidR="0053766C" w:rsidRDefault="0053766C">
            <w:pPr>
              <w:pStyle w:val="TableParagraph"/>
              <w:rPr>
                <w:sz w:val="20"/>
              </w:rPr>
            </w:pPr>
          </w:p>
          <w:p w14:paraId="0E024C46" w14:textId="77777777" w:rsidR="0053766C" w:rsidRDefault="0053766C">
            <w:pPr>
              <w:pStyle w:val="TableParagraph"/>
              <w:rPr>
                <w:sz w:val="20"/>
              </w:rPr>
            </w:pPr>
          </w:p>
          <w:p w14:paraId="0934D441" w14:textId="77777777" w:rsidR="0053766C" w:rsidRDefault="0053766C">
            <w:pPr>
              <w:pStyle w:val="TableParagraph"/>
              <w:rPr>
                <w:sz w:val="20"/>
              </w:rPr>
            </w:pPr>
          </w:p>
          <w:p w14:paraId="4ABF6547" w14:textId="77777777" w:rsidR="0053766C" w:rsidRDefault="0053766C">
            <w:pPr>
              <w:pStyle w:val="TableParagraph"/>
              <w:rPr>
                <w:sz w:val="20"/>
              </w:rPr>
            </w:pPr>
          </w:p>
          <w:p w14:paraId="2B9D4051" w14:textId="77777777" w:rsidR="0053766C" w:rsidRDefault="0053766C">
            <w:pPr>
              <w:pStyle w:val="TableParagraph"/>
              <w:rPr>
                <w:sz w:val="20"/>
              </w:rPr>
            </w:pPr>
          </w:p>
          <w:p w14:paraId="4AB93001" w14:textId="77777777" w:rsidR="0053766C" w:rsidRDefault="0053766C">
            <w:pPr>
              <w:pStyle w:val="TableParagraph"/>
              <w:rPr>
                <w:sz w:val="20"/>
              </w:rPr>
            </w:pPr>
          </w:p>
          <w:p w14:paraId="3D736244" w14:textId="77777777" w:rsidR="0053766C" w:rsidRDefault="0053766C">
            <w:pPr>
              <w:pStyle w:val="TableParagraph"/>
              <w:rPr>
                <w:sz w:val="20"/>
              </w:rPr>
            </w:pPr>
          </w:p>
          <w:p w14:paraId="0E8DA49F" w14:textId="77777777" w:rsidR="0053766C" w:rsidRDefault="0053766C">
            <w:pPr>
              <w:pStyle w:val="TableParagraph"/>
              <w:rPr>
                <w:sz w:val="20"/>
              </w:rPr>
            </w:pPr>
          </w:p>
          <w:p w14:paraId="6AF11A09" w14:textId="77777777" w:rsidR="0053766C" w:rsidRDefault="0053766C">
            <w:pPr>
              <w:pStyle w:val="TableParagraph"/>
              <w:rPr>
                <w:sz w:val="20"/>
              </w:rPr>
            </w:pPr>
          </w:p>
          <w:p w14:paraId="3E80C6E7" w14:textId="77777777" w:rsidR="0053766C" w:rsidRDefault="0053766C">
            <w:pPr>
              <w:pStyle w:val="TableParagraph"/>
              <w:rPr>
                <w:sz w:val="20"/>
              </w:rPr>
            </w:pPr>
          </w:p>
          <w:p w14:paraId="6D5B5AAA" w14:textId="77777777" w:rsidR="0053766C" w:rsidRDefault="0053766C">
            <w:pPr>
              <w:pStyle w:val="TableParagraph"/>
              <w:rPr>
                <w:sz w:val="20"/>
              </w:rPr>
            </w:pPr>
          </w:p>
          <w:p w14:paraId="64B22849" w14:textId="77777777" w:rsidR="0053766C" w:rsidRDefault="0053766C">
            <w:pPr>
              <w:pStyle w:val="TableParagraph"/>
              <w:rPr>
                <w:sz w:val="20"/>
              </w:rPr>
            </w:pPr>
          </w:p>
          <w:p w14:paraId="21C07487" w14:textId="77777777" w:rsidR="0053766C" w:rsidRDefault="0053766C">
            <w:pPr>
              <w:pStyle w:val="TableParagraph"/>
              <w:spacing w:before="199"/>
              <w:rPr>
                <w:sz w:val="20"/>
              </w:rPr>
            </w:pPr>
          </w:p>
          <w:p w14:paraId="6F432A1E" w14:textId="77777777" w:rsidR="0053766C" w:rsidRDefault="004639A6">
            <w:pPr>
              <w:pStyle w:val="TableParagraph"/>
              <w:ind w:left="57"/>
              <w:rPr>
                <w:sz w:val="20"/>
              </w:rPr>
            </w:pPr>
            <w:r>
              <w:rPr>
                <w:spacing w:val="-4"/>
                <w:sz w:val="20"/>
              </w:rPr>
              <w:t>3.1f</w:t>
            </w:r>
          </w:p>
          <w:p w14:paraId="7EB3C13F" w14:textId="77777777" w:rsidR="0053766C" w:rsidRDefault="0053766C">
            <w:pPr>
              <w:pStyle w:val="TableParagraph"/>
              <w:rPr>
                <w:sz w:val="20"/>
              </w:rPr>
            </w:pPr>
          </w:p>
          <w:p w14:paraId="510993EF" w14:textId="77777777" w:rsidR="0053766C" w:rsidRDefault="0053766C">
            <w:pPr>
              <w:pStyle w:val="TableParagraph"/>
              <w:rPr>
                <w:sz w:val="20"/>
              </w:rPr>
            </w:pPr>
          </w:p>
          <w:p w14:paraId="777D1003" w14:textId="77777777" w:rsidR="0053766C" w:rsidRDefault="0053766C">
            <w:pPr>
              <w:pStyle w:val="TableParagraph"/>
              <w:rPr>
                <w:sz w:val="20"/>
              </w:rPr>
            </w:pPr>
          </w:p>
          <w:p w14:paraId="13DC3B47" w14:textId="77777777" w:rsidR="0053766C" w:rsidRDefault="0053766C">
            <w:pPr>
              <w:pStyle w:val="TableParagraph"/>
              <w:rPr>
                <w:sz w:val="20"/>
              </w:rPr>
            </w:pPr>
          </w:p>
          <w:p w14:paraId="02DAD3C3" w14:textId="77777777" w:rsidR="0053766C" w:rsidRDefault="0053766C">
            <w:pPr>
              <w:pStyle w:val="TableParagraph"/>
              <w:rPr>
                <w:sz w:val="20"/>
              </w:rPr>
            </w:pPr>
          </w:p>
          <w:p w14:paraId="1FFA7F76" w14:textId="77777777" w:rsidR="0053766C" w:rsidRDefault="0053766C">
            <w:pPr>
              <w:pStyle w:val="TableParagraph"/>
              <w:rPr>
                <w:sz w:val="20"/>
              </w:rPr>
            </w:pPr>
          </w:p>
          <w:p w14:paraId="67F89E5F" w14:textId="77777777" w:rsidR="0053766C" w:rsidRDefault="0053766C">
            <w:pPr>
              <w:pStyle w:val="TableParagraph"/>
              <w:rPr>
                <w:sz w:val="20"/>
              </w:rPr>
            </w:pPr>
          </w:p>
          <w:p w14:paraId="47E07E73" w14:textId="77777777" w:rsidR="0053766C" w:rsidRDefault="0053766C">
            <w:pPr>
              <w:pStyle w:val="TableParagraph"/>
              <w:rPr>
                <w:sz w:val="20"/>
              </w:rPr>
            </w:pPr>
          </w:p>
          <w:p w14:paraId="0A5FD6C0" w14:textId="77777777" w:rsidR="0053766C" w:rsidRDefault="0053766C">
            <w:pPr>
              <w:pStyle w:val="TableParagraph"/>
              <w:rPr>
                <w:sz w:val="20"/>
              </w:rPr>
            </w:pPr>
          </w:p>
          <w:p w14:paraId="19BE367B" w14:textId="77777777" w:rsidR="0053766C" w:rsidRDefault="0053766C">
            <w:pPr>
              <w:pStyle w:val="TableParagraph"/>
              <w:rPr>
                <w:sz w:val="20"/>
              </w:rPr>
            </w:pPr>
          </w:p>
          <w:p w14:paraId="313CBF09" w14:textId="77777777" w:rsidR="0053766C" w:rsidRDefault="0053766C">
            <w:pPr>
              <w:pStyle w:val="TableParagraph"/>
              <w:rPr>
                <w:sz w:val="20"/>
              </w:rPr>
            </w:pPr>
          </w:p>
          <w:p w14:paraId="02799883" w14:textId="77777777" w:rsidR="0053766C" w:rsidRDefault="0053766C">
            <w:pPr>
              <w:pStyle w:val="TableParagraph"/>
              <w:rPr>
                <w:sz w:val="20"/>
              </w:rPr>
            </w:pPr>
          </w:p>
          <w:p w14:paraId="0DDC7DB5" w14:textId="77777777" w:rsidR="0053766C" w:rsidRDefault="0053766C">
            <w:pPr>
              <w:pStyle w:val="TableParagraph"/>
              <w:rPr>
                <w:sz w:val="20"/>
              </w:rPr>
            </w:pPr>
          </w:p>
          <w:p w14:paraId="5ECF515C" w14:textId="77777777" w:rsidR="0053766C" w:rsidRDefault="0053766C">
            <w:pPr>
              <w:pStyle w:val="TableParagraph"/>
              <w:rPr>
                <w:sz w:val="20"/>
              </w:rPr>
            </w:pPr>
          </w:p>
          <w:p w14:paraId="527127A3" w14:textId="77777777" w:rsidR="0053766C" w:rsidRDefault="0053766C">
            <w:pPr>
              <w:pStyle w:val="TableParagraph"/>
              <w:rPr>
                <w:sz w:val="20"/>
              </w:rPr>
            </w:pPr>
          </w:p>
          <w:p w14:paraId="5A0A83A9" w14:textId="77777777" w:rsidR="0053766C" w:rsidRDefault="0053766C">
            <w:pPr>
              <w:pStyle w:val="TableParagraph"/>
              <w:rPr>
                <w:sz w:val="20"/>
              </w:rPr>
            </w:pPr>
          </w:p>
          <w:p w14:paraId="6069D65D" w14:textId="77777777" w:rsidR="0053766C" w:rsidRDefault="0053766C">
            <w:pPr>
              <w:pStyle w:val="TableParagraph"/>
              <w:rPr>
                <w:sz w:val="20"/>
              </w:rPr>
            </w:pPr>
          </w:p>
          <w:p w14:paraId="5751A42C" w14:textId="77777777" w:rsidR="0053766C" w:rsidRDefault="0053766C">
            <w:pPr>
              <w:pStyle w:val="TableParagraph"/>
              <w:spacing w:before="181"/>
              <w:rPr>
                <w:sz w:val="20"/>
              </w:rPr>
            </w:pPr>
          </w:p>
          <w:p w14:paraId="72140585" w14:textId="77777777" w:rsidR="0053766C" w:rsidRDefault="004639A6">
            <w:pPr>
              <w:pStyle w:val="TableParagraph"/>
              <w:ind w:left="57"/>
              <w:rPr>
                <w:sz w:val="20"/>
              </w:rPr>
            </w:pPr>
            <w:r>
              <w:rPr>
                <w:spacing w:val="-5"/>
                <w:sz w:val="20"/>
              </w:rPr>
              <w:t>3.2</w:t>
            </w:r>
          </w:p>
        </w:tc>
        <w:tc>
          <w:tcPr>
            <w:tcW w:w="2177" w:type="dxa"/>
            <w:shd w:val="clear" w:color="auto" w:fill="D9D9D9"/>
          </w:tcPr>
          <w:p w14:paraId="0524C1D8" w14:textId="77777777" w:rsidR="0053766C" w:rsidRDefault="0053766C">
            <w:pPr>
              <w:pStyle w:val="TableParagraph"/>
              <w:rPr>
                <w:sz w:val="20"/>
              </w:rPr>
            </w:pPr>
          </w:p>
          <w:p w14:paraId="6E2D3F20" w14:textId="77777777" w:rsidR="0053766C" w:rsidRDefault="0053766C">
            <w:pPr>
              <w:pStyle w:val="TableParagraph"/>
              <w:rPr>
                <w:sz w:val="20"/>
              </w:rPr>
            </w:pPr>
          </w:p>
          <w:p w14:paraId="58DBAFA6" w14:textId="77777777" w:rsidR="0053766C" w:rsidRDefault="0053766C">
            <w:pPr>
              <w:pStyle w:val="TableParagraph"/>
              <w:rPr>
                <w:sz w:val="20"/>
              </w:rPr>
            </w:pPr>
          </w:p>
          <w:p w14:paraId="7EEE6B69" w14:textId="77777777" w:rsidR="0053766C" w:rsidRDefault="0053766C">
            <w:pPr>
              <w:pStyle w:val="TableParagraph"/>
              <w:rPr>
                <w:sz w:val="20"/>
              </w:rPr>
            </w:pPr>
          </w:p>
          <w:p w14:paraId="1B9BA1DE" w14:textId="77777777" w:rsidR="0053766C" w:rsidRDefault="0053766C">
            <w:pPr>
              <w:pStyle w:val="TableParagraph"/>
              <w:rPr>
                <w:sz w:val="20"/>
              </w:rPr>
            </w:pPr>
          </w:p>
          <w:p w14:paraId="3C9D8BE7" w14:textId="77777777" w:rsidR="0053766C" w:rsidRDefault="0053766C">
            <w:pPr>
              <w:pStyle w:val="TableParagraph"/>
              <w:rPr>
                <w:sz w:val="20"/>
              </w:rPr>
            </w:pPr>
          </w:p>
          <w:p w14:paraId="030CF6FC" w14:textId="77777777" w:rsidR="0053766C" w:rsidRDefault="0053766C">
            <w:pPr>
              <w:pStyle w:val="TableParagraph"/>
              <w:rPr>
                <w:sz w:val="20"/>
              </w:rPr>
            </w:pPr>
          </w:p>
          <w:p w14:paraId="236BE1C3" w14:textId="77777777" w:rsidR="0053766C" w:rsidRDefault="0053766C">
            <w:pPr>
              <w:pStyle w:val="TableParagraph"/>
              <w:rPr>
                <w:sz w:val="20"/>
              </w:rPr>
            </w:pPr>
          </w:p>
          <w:p w14:paraId="7CC0C2DD" w14:textId="77777777" w:rsidR="0053766C" w:rsidRDefault="0053766C">
            <w:pPr>
              <w:pStyle w:val="TableParagraph"/>
              <w:rPr>
                <w:sz w:val="20"/>
              </w:rPr>
            </w:pPr>
          </w:p>
          <w:p w14:paraId="0A00A501" w14:textId="77777777" w:rsidR="0053766C" w:rsidRDefault="0053766C">
            <w:pPr>
              <w:pStyle w:val="TableParagraph"/>
              <w:rPr>
                <w:sz w:val="20"/>
              </w:rPr>
            </w:pPr>
          </w:p>
          <w:p w14:paraId="55C6CFA2" w14:textId="77777777" w:rsidR="0053766C" w:rsidRDefault="0053766C">
            <w:pPr>
              <w:pStyle w:val="TableParagraph"/>
              <w:rPr>
                <w:sz w:val="20"/>
              </w:rPr>
            </w:pPr>
          </w:p>
          <w:p w14:paraId="47186380" w14:textId="77777777" w:rsidR="0053766C" w:rsidRDefault="0053766C">
            <w:pPr>
              <w:pStyle w:val="TableParagraph"/>
              <w:rPr>
                <w:sz w:val="20"/>
              </w:rPr>
            </w:pPr>
          </w:p>
          <w:p w14:paraId="0DAE03B0" w14:textId="77777777" w:rsidR="0053766C" w:rsidRDefault="0053766C">
            <w:pPr>
              <w:pStyle w:val="TableParagraph"/>
              <w:rPr>
                <w:sz w:val="20"/>
              </w:rPr>
            </w:pPr>
          </w:p>
          <w:p w14:paraId="67D036C6" w14:textId="77777777" w:rsidR="0053766C" w:rsidRDefault="0053766C">
            <w:pPr>
              <w:pStyle w:val="TableParagraph"/>
              <w:rPr>
                <w:sz w:val="20"/>
              </w:rPr>
            </w:pPr>
          </w:p>
          <w:p w14:paraId="39D240D7" w14:textId="77777777" w:rsidR="0053766C" w:rsidRDefault="0053766C">
            <w:pPr>
              <w:pStyle w:val="TableParagraph"/>
              <w:rPr>
                <w:sz w:val="20"/>
              </w:rPr>
            </w:pPr>
          </w:p>
          <w:p w14:paraId="520E5C0F" w14:textId="77777777" w:rsidR="0053766C" w:rsidRDefault="0053766C">
            <w:pPr>
              <w:pStyle w:val="TableParagraph"/>
              <w:spacing w:before="130"/>
              <w:rPr>
                <w:sz w:val="20"/>
              </w:rPr>
            </w:pPr>
          </w:p>
          <w:p w14:paraId="0BEE9121" w14:textId="77777777" w:rsidR="0053766C" w:rsidRDefault="004639A6">
            <w:pPr>
              <w:pStyle w:val="TableParagraph"/>
              <w:tabs>
                <w:tab w:val="left" w:pos="1879"/>
              </w:tabs>
              <w:ind w:left="777" w:right="41" w:hanging="360"/>
              <w:rPr>
                <w:sz w:val="20"/>
              </w:rPr>
            </w:pPr>
            <w:r>
              <w:rPr>
                <w:sz w:val="20"/>
              </w:rPr>
              <w:t>(f)</w:t>
            </w:r>
            <w:r>
              <w:rPr>
                <w:spacing w:val="80"/>
                <w:sz w:val="20"/>
              </w:rPr>
              <w:t xml:space="preserve"> </w:t>
            </w:r>
            <w:r>
              <w:rPr>
                <w:sz w:val="20"/>
              </w:rPr>
              <w:t>cooperation</w:t>
            </w:r>
            <w:r>
              <w:rPr>
                <w:spacing w:val="80"/>
                <w:sz w:val="20"/>
              </w:rPr>
              <w:t xml:space="preserve"> </w:t>
            </w:r>
            <w:r>
              <w:rPr>
                <w:sz w:val="20"/>
              </w:rPr>
              <w:t>with</w:t>
            </w:r>
            <w:r>
              <w:rPr>
                <w:spacing w:val="80"/>
                <w:sz w:val="20"/>
              </w:rPr>
              <w:t xml:space="preserve"> </w:t>
            </w:r>
            <w:r>
              <w:rPr>
                <w:sz w:val="20"/>
              </w:rPr>
              <w:t>the</w:t>
            </w:r>
            <w:r>
              <w:rPr>
                <w:spacing w:val="80"/>
                <w:sz w:val="20"/>
              </w:rPr>
              <w:t xml:space="preserve"> </w:t>
            </w:r>
            <w:r>
              <w:rPr>
                <w:sz w:val="20"/>
              </w:rPr>
              <w:t>other Member</w:t>
            </w:r>
            <w:r>
              <w:rPr>
                <w:spacing w:val="103"/>
                <w:sz w:val="20"/>
              </w:rPr>
              <w:t xml:space="preserve"> </w:t>
            </w:r>
            <w:r>
              <w:rPr>
                <w:sz w:val="20"/>
              </w:rPr>
              <w:t xml:space="preserve">States </w:t>
            </w:r>
            <w:r>
              <w:rPr>
                <w:spacing w:val="-5"/>
                <w:sz w:val="20"/>
              </w:rPr>
              <w:t>and</w:t>
            </w:r>
            <w:r>
              <w:rPr>
                <w:sz w:val="20"/>
              </w:rPr>
              <w:tab/>
            </w:r>
            <w:r>
              <w:rPr>
                <w:spacing w:val="-5"/>
                <w:sz w:val="20"/>
              </w:rPr>
              <w:t>the</w:t>
            </w:r>
          </w:p>
          <w:p w14:paraId="5A42651F" w14:textId="77777777" w:rsidR="0053766C" w:rsidRDefault="004639A6">
            <w:pPr>
              <w:pStyle w:val="TableParagraph"/>
              <w:spacing w:line="229" w:lineRule="exact"/>
              <w:ind w:left="777"/>
              <w:rPr>
                <w:sz w:val="20"/>
              </w:rPr>
            </w:pPr>
            <w:r>
              <w:rPr>
                <w:spacing w:val="-2"/>
                <w:sz w:val="20"/>
              </w:rPr>
              <w:t>Commission.</w:t>
            </w:r>
          </w:p>
          <w:p w14:paraId="402E30B3" w14:textId="77777777" w:rsidR="0053766C" w:rsidRDefault="0053766C">
            <w:pPr>
              <w:pStyle w:val="TableParagraph"/>
              <w:rPr>
                <w:sz w:val="20"/>
              </w:rPr>
            </w:pPr>
          </w:p>
          <w:p w14:paraId="470F2615" w14:textId="77777777" w:rsidR="0053766C" w:rsidRDefault="0053766C">
            <w:pPr>
              <w:pStyle w:val="TableParagraph"/>
              <w:rPr>
                <w:sz w:val="20"/>
              </w:rPr>
            </w:pPr>
          </w:p>
          <w:p w14:paraId="2B34D26A" w14:textId="77777777" w:rsidR="0053766C" w:rsidRDefault="0053766C">
            <w:pPr>
              <w:pStyle w:val="TableParagraph"/>
              <w:rPr>
                <w:sz w:val="20"/>
              </w:rPr>
            </w:pPr>
          </w:p>
          <w:p w14:paraId="2478FDBB" w14:textId="77777777" w:rsidR="0053766C" w:rsidRDefault="0053766C">
            <w:pPr>
              <w:pStyle w:val="TableParagraph"/>
              <w:rPr>
                <w:sz w:val="20"/>
              </w:rPr>
            </w:pPr>
          </w:p>
          <w:p w14:paraId="50AAC4E0" w14:textId="77777777" w:rsidR="0053766C" w:rsidRDefault="0053766C">
            <w:pPr>
              <w:pStyle w:val="TableParagraph"/>
              <w:rPr>
                <w:sz w:val="20"/>
              </w:rPr>
            </w:pPr>
          </w:p>
          <w:p w14:paraId="424FAC54" w14:textId="77777777" w:rsidR="0053766C" w:rsidRDefault="0053766C">
            <w:pPr>
              <w:pStyle w:val="TableParagraph"/>
              <w:rPr>
                <w:sz w:val="20"/>
              </w:rPr>
            </w:pPr>
          </w:p>
          <w:p w14:paraId="0592DC06" w14:textId="77777777" w:rsidR="0053766C" w:rsidRDefault="0053766C">
            <w:pPr>
              <w:pStyle w:val="TableParagraph"/>
              <w:rPr>
                <w:sz w:val="20"/>
              </w:rPr>
            </w:pPr>
          </w:p>
          <w:p w14:paraId="6E0F8CEC" w14:textId="77777777" w:rsidR="0053766C" w:rsidRDefault="0053766C">
            <w:pPr>
              <w:pStyle w:val="TableParagraph"/>
              <w:rPr>
                <w:sz w:val="20"/>
              </w:rPr>
            </w:pPr>
          </w:p>
          <w:p w14:paraId="659E2328" w14:textId="77777777" w:rsidR="0053766C" w:rsidRDefault="0053766C">
            <w:pPr>
              <w:pStyle w:val="TableParagraph"/>
              <w:rPr>
                <w:sz w:val="20"/>
              </w:rPr>
            </w:pPr>
          </w:p>
          <w:p w14:paraId="7EB7A53F" w14:textId="77777777" w:rsidR="0053766C" w:rsidRDefault="0053766C">
            <w:pPr>
              <w:pStyle w:val="TableParagraph"/>
              <w:rPr>
                <w:sz w:val="20"/>
              </w:rPr>
            </w:pPr>
          </w:p>
          <w:p w14:paraId="664B5B6B" w14:textId="77777777" w:rsidR="0053766C" w:rsidRDefault="0053766C">
            <w:pPr>
              <w:pStyle w:val="TableParagraph"/>
              <w:rPr>
                <w:sz w:val="20"/>
              </w:rPr>
            </w:pPr>
          </w:p>
          <w:p w14:paraId="73FF09AF" w14:textId="77777777" w:rsidR="0053766C" w:rsidRDefault="0053766C">
            <w:pPr>
              <w:pStyle w:val="TableParagraph"/>
              <w:rPr>
                <w:sz w:val="20"/>
              </w:rPr>
            </w:pPr>
          </w:p>
          <w:p w14:paraId="1A237B68" w14:textId="77777777" w:rsidR="0053766C" w:rsidRDefault="0053766C">
            <w:pPr>
              <w:pStyle w:val="TableParagraph"/>
              <w:rPr>
                <w:sz w:val="20"/>
              </w:rPr>
            </w:pPr>
          </w:p>
          <w:p w14:paraId="5E420FEF" w14:textId="77777777" w:rsidR="0053766C" w:rsidRDefault="0053766C">
            <w:pPr>
              <w:pStyle w:val="TableParagraph"/>
              <w:rPr>
                <w:sz w:val="20"/>
              </w:rPr>
            </w:pPr>
          </w:p>
          <w:p w14:paraId="276A24C9" w14:textId="77777777" w:rsidR="0053766C" w:rsidRDefault="0053766C">
            <w:pPr>
              <w:pStyle w:val="TableParagraph"/>
              <w:spacing w:before="100"/>
              <w:rPr>
                <w:sz w:val="20"/>
              </w:rPr>
            </w:pPr>
          </w:p>
          <w:p w14:paraId="2E11E825" w14:textId="77777777" w:rsidR="0053766C" w:rsidRDefault="004639A6">
            <w:pPr>
              <w:pStyle w:val="TableParagraph"/>
              <w:ind w:left="57" w:right="44"/>
              <w:jc w:val="both"/>
              <w:rPr>
                <w:sz w:val="20"/>
              </w:rPr>
            </w:pPr>
            <w:r>
              <w:rPr>
                <w:sz w:val="20"/>
              </w:rPr>
              <w:t>Where relevant, the competent authorities</w:t>
            </w:r>
            <w:r>
              <w:rPr>
                <w:spacing w:val="80"/>
                <w:sz w:val="20"/>
              </w:rPr>
              <w:t xml:space="preserve"> </w:t>
            </w:r>
            <w:r>
              <w:rPr>
                <w:sz w:val="20"/>
              </w:rPr>
              <w:t xml:space="preserve">and bodies shall comply with Section C of Annex </w:t>
            </w:r>
            <w:r>
              <w:rPr>
                <w:spacing w:val="-6"/>
                <w:sz w:val="20"/>
              </w:rPr>
              <w:t>I.</w:t>
            </w:r>
          </w:p>
        </w:tc>
        <w:tc>
          <w:tcPr>
            <w:tcW w:w="1467" w:type="dxa"/>
          </w:tcPr>
          <w:p w14:paraId="0003A4F8" w14:textId="77777777" w:rsidR="0053766C" w:rsidRDefault="0053766C">
            <w:pPr>
              <w:pStyle w:val="TableParagraph"/>
              <w:rPr>
                <w:sz w:val="20"/>
              </w:rPr>
            </w:pPr>
          </w:p>
          <w:p w14:paraId="26DC632F" w14:textId="77777777" w:rsidR="0053766C" w:rsidRDefault="0053766C">
            <w:pPr>
              <w:pStyle w:val="TableParagraph"/>
              <w:rPr>
                <w:sz w:val="20"/>
              </w:rPr>
            </w:pPr>
          </w:p>
          <w:p w14:paraId="6FD5D88A" w14:textId="77777777" w:rsidR="0053766C" w:rsidRDefault="0053766C">
            <w:pPr>
              <w:pStyle w:val="TableParagraph"/>
              <w:rPr>
                <w:sz w:val="20"/>
              </w:rPr>
            </w:pPr>
          </w:p>
          <w:p w14:paraId="79E12552" w14:textId="77777777" w:rsidR="0053766C" w:rsidRDefault="0053766C">
            <w:pPr>
              <w:pStyle w:val="TableParagraph"/>
              <w:rPr>
                <w:sz w:val="20"/>
              </w:rPr>
            </w:pPr>
          </w:p>
          <w:p w14:paraId="4D61B4B2" w14:textId="77777777" w:rsidR="0053766C" w:rsidRDefault="0053766C">
            <w:pPr>
              <w:pStyle w:val="TableParagraph"/>
              <w:spacing w:before="227"/>
              <w:rPr>
                <w:sz w:val="20"/>
              </w:rPr>
            </w:pPr>
          </w:p>
          <w:p w14:paraId="385DFEE2" w14:textId="77777777" w:rsidR="0053766C" w:rsidRDefault="004639A6">
            <w:pPr>
              <w:pStyle w:val="TableParagraph"/>
              <w:spacing w:before="1"/>
              <w:ind w:left="57"/>
              <w:rPr>
                <w:sz w:val="20"/>
              </w:rPr>
            </w:pPr>
            <w:r>
              <w:rPr>
                <w:spacing w:val="-5"/>
                <w:sz w:val="20"/>
              </w:rPr>
              <w:t>0.2</w:t>
            </w:r>
          </w:p>
          <w:p w14:paraId="0908055D" w14:textId="77777777" w:rsidR="0053766C" w:rsidRDefault="004639A6">
            <w:pPr>
              <w:pStyle w:val="TableParagraph"/>
              <w:spacing w:before="41"/>
              <w:ind w:left="57"/>
              <w:rPr>
                <w:sz w:val="20"/>
              </w:rPr>
            </w:pPr>
            <w:r>
              <w:rPr>
                <w:spacing w:val="-5"/>
                <w:sz w:val="20"/>
              </w:rPr>
              <w:t>пIX</w:t>
            </w:r>
          </w:p>
          <w:p w14:paraId="13C26B6C" w14:textId="77777777" w:rsidR="0053766C" w:rsidRDefault="004639A6">
            <w:pPr>
              <w:pStyle w:val="TableParagraph"/>
              <w:spacing w:before="118"/>
              <w:ind w:left="57" w:firstLine="4"/>
            </w:pPr>
            <w:r>
              <w:t>Део</w:t>
            </w:r>
            <w:r>
              <w:rPr>
                <w:spacing w:val="-14"/>
              </w:rPr>
              <w:t xml:space="preserve"> </w:t>
            </w:r>
            <w:r>
              <w:t>1</w:t>
            </w:r>
            <w:r>
              <w:rPr>
                <w:spacing w:val="-14"/>
              </w:rPr>
              <w:t xml:space="preserve"> </w:t>
            </w:r>
            <w:r>
              <w:t xml:space="preserve">Одељак </w:t>
            </w:r>
            <w:r>
              <w:rPr>
                <w:spacing w:val="-4"/>
              </w:rPr>
              <w:t>Ц1.3</w:t>
            </w:r>
          </w:p>
          <w:p w14:paraId="249FCF46" w14:textId="77777777" w:rsidR="0053766C" w:rsidRDefault="0053766C">
            <w:pPr>
              <w:pStyle w:val="TableParagraph"/>
            </w:pPr>
          </w:p>
          <w:p w14:paraId="21DF7D62" w14:textId="77777777" w:rsidR="0053766C" w:rsidRDefault="0053766C">
            <w:pPr>
              <w:pStyle w:val="TableParagraph"/>
            </w:pPr>
          </w:p>
          <w:p w14:paraId="15D9E0FC" w14:textId="77777777" w:rsidR="0053766C" w:rsidRDefault="0053766C">
            <w:pPr>
              <w:pStyle w:val="TableParagraph"/>
            </w:pPr>
          </w:p>
          <w:p w14:paraId="6298E8DB" w14:textId="77777777" w:rsidR="0053766C" w:rsidRDefault="0053766C">
            <w:pPr>
              <w:pStyle w:val="TableParagraph"/>
            </w:pPr>
          </w:p>
          <w:p w14:paraId="1F29F413" w14:textId="77777777" w:rsidR="0053766C" w:rsidRDefault="0053766C">
            <w:pPr>
              <w:pStyle w:val="TableParagraph"/>
            </w:pPr>
          </w:p>
          <w:p w14:paraId="27854090" w14:textId="77777777" w:rsidR="0053766C" w:rsidRDefault="0053766C">
            <w:pPr>
              <w:pStyle w:val="TableParagraph"/>
            </w:pPr>
          </w:p>
          <w:p w14:paraId="3E0AAEFA" w14:textId="77777777" w:rsidR="0053766C" w:rsidRDefault="0053766C">
            <w:pPr>
              <w:pStyle w:val="TableParagraph"/>
              <w:spacing w:before="218"/>
            </w:pPr>
          </w:p>
          <w:p w14:paraId="3AE77E6B" w14:textId="77777777" w:rsidR="0053766C" w:rsidRDefault="004639A6">
            <w:pPr>
              <w:pStyle w:val="TableParagraph"/>
              <w:ind w:left="62"/>
            </w:pPr>
            <w:r>
              <w:rPr>
                <w:spacing w:val="-5"/>
              </w:rPr>
              <w:t>0.1</w:t>
            </w:r>
          </w:p>
          <w:p w14:paraId="5DE9A14A" w14:textId="77777777" w:rsidR="0053766C" w:rsidRDefault="004639A6">
            <w:pPr>
              <w:pStyle w:val="TableParagraph"/>
              <w:spacing w:before="119"/>
              <w:ind w:left="62"/>
            </w:pPr>
            <w:r>
              <w:rPr>
                <w:spacing w:val="-5"/>
              </w:rPr>
              <w:t>70</w:t>
            </w:r>
          </w:p>
          <w:p w14:paraId="66DD8C97" w14:textId="77777777" w:rsidR="0053766C" w:rsidRDefault="0053766C">
            <w:pPr>
              <w:pStyle w:val="TableParagraph"/>
            </w:pPr>
          </w:p>
          <w:p w14:paraId="5C676E98" w14:textId="77777777" w:rsidR="0053766C" w:rsidRDefault="0053766C">
            <w:pPr>
              <w:pStyle w:val="TableParagraph"/>
            </w:pPr>
          </w:p>
          <w:p w14:paraId="070AB316" w14:textId="77777777" w:rsidR="0053766C" w:rsidRDefault="0053766C">
            <w:pPr>
              <w:pStyle w:val="TableParagraph"/>
            </w:pPr>
          </w:p>
          <w:p w14:paraId="4084FBC1" w14:textId="77777777" w:rsidR="0053766C" w:rsidRDefault="0053766C">
            <w:pPr>
              <w:pStyle w:val="TableParagraph"/>
            </w:pPr>
          </w:p>
          <w:p w14:paraId="48BAEDC2" w14:textId="77777777" w:rsidR="0053766C" w:rsidRDefault="0053766C">
            <w:pPr>
              <w:pStyle w:val="TableParagraph"/>
            </w:pPr>
          </w:p>
          <w:p w14:paraId="464012BA" w14:textId="77777777" w:rsidR="0053766C" w:rsidRDefault="0053766C">
            <w:pPr>
              <w:pStyle w:val="TableParagraph"/>
            </w:pPr>
          </w:p>
          <w:p w14:paraId="231B4EF3" w14:textId="77777777" w:rsidR="0053766C" w:rsidRDefault="0053766C">
            <w:pPr>
              <w:pStyle w:val="TableParagraph"/>
            </w:pPr>
          </w:p>
          <w:p w14:paraId="69B090E6" w14:textId="77777777" w:rsidR="0053766C" w:rsidRDefault="0053766C">
            <w:pPr>
              <w:pStyle w:val="TableParagraph"/>
            </w:pPr>
          </w:p>
          <w:p w14:paraId="35B3B27A" w14:textId="77777777" w:rsidR="0053766C" w:rsidRDefault="0053766C">
            <w:pPr>
              <w:pStyle w:val="TableParagraph"/>
            </w:pPr>
          </w:p>
          <w:p w14:paraId="49D2D3E0" w14:textId="77777777" w:rsidR="0053766C" w:rsidRDefault="0053766C">
            <w:pPr>
              <w:pStyle w:val="TableParagraph"/>
            </w:pPr>
          </w:p>
          <w:p w14:paraId="3817253F" w14:textId="77777777" w:rsidR="0053766C" w:rsidRDefault="0053766C">
            <w:pPr>
              <w:pStyle w:val="TableParagraph"/>
            </w:pPr>
          </w:p>
          <w:p w14:paraId="6AFCB8CD" w14:textId="77777777" w:rsidR="0053766C" w:rsidRDefault="0053766C">
            <w:pPr>
              <w:pStyle w:val="TableParagraph"/>
            </w:pPr>
          </w:p>
          <w:p w14:paraId="7C4A8548" w14:textId="77777777" w:rsidR="0053766C" w:rsidRDefault="0053766C">
            <w:pPr>
              <w:pStyle w:val="TableParagraph"/>
            </w:pPr>
          </w:p>
          <w:p w14:paraId="51E82240" w14:textId="77777777" w:rsidR="0053766C" w:rsidRDefault="0053766C">
            <w:pPr>
              <w:pStyle w:val="TableParagraph"/>
              <w:spacing w:before="88"/>
            </w:pPr>
          </w:p>
          <w:p w14:paraId="5176DE45" w14:textId="77777777" w:rsidR="0053766C" w:rsidRDefault="004639A6">
            <w:pPr>
              <w:pStyle w:val="TableParagraph"/>
              <w:ind w:left="57"/>
              <w:rPr>
                <w:sz w:val="20"/>
              </w:rPr>
            </w:pPr>
            <w:r>
              <w:rPr>
                <w:spacing w:val="-5"/>
                <w:sz w:val="20"/>
              </w:rPr>
              <w:t>0.2</w:t>
            </w:r>
          </w:p>
          <w:p w14:paraId="5839E1EB" w14:textId="77777777" w:rsidR="0053766C" w:rsidRDefault="004639A6">
            <w:pPr>
              <w:pStyle w:val="TableParagraph"/>
              <w:spacing w:before="119"/>
              <w:ind w:left="57" w:right="74" w:firstLine="4"/>
            </w:pPr>
            <w:r>
              <w:t>Прилог IX Део</w:t>
            </w:r>
            <w:r>
              <w:rPr>
                <w:spacing w:val="-14"/>
              </w:rPr>
              <w:t xml:space="preserve"> </w:t>
            </w:r>
            <w:r>
              <w:t>1</w:t>
            </w:r>
            <w:r>
              <w:rPr>
                <w:spacing w:val="-14"/>
              </w:rPr>
              <w:t xml:space="preserve"> </w:t>
            </w:r>
            <w:r>
              <w:t xml:space="preserve">Одељак </w:t>
            </w:r>
            <w:r>
              <w:rPr>
                <w:spacing w:val="-10"/>
              </w:rPr>
              <w:t>Ц</w:t>
            </w:r>
          </w:p>
        </w:tc>
        <w:tc>
          <w:tcPr>
            <w:tcW w:w="3908" w:type="dxa"/>
          </w:tcPr>
          <w:p w14:paraId="3F9CE0F1" w14:textId="77777777" w:rsidR="0053766C" w:rsidRDefault="004639A6">
            <w:pPr>
              <w:pStyle w:val="TableParagraph"/>
              <w:spacing w:before="29"/>
              <w:jc w:val="center"/>
              <w:rPr>
                <w:sz w:val="20"/>
              </w:rPr>
            </w:pPr>
            <w:r>
              <w:rPr>
                <w:sz w:val="20"/>
              </w:rPr>
              <w:t>Члан</w:t>
            </w:r>
            <w:r>
              <w:rPr>
                <w:spacing w:val="-8"/>
                <w:sz w:val="20"/>
              </w:rPr>
              <w:t xml:space="preserve"> </w:t>
            </w:r>
            <w:r>
              <w:rPr>
                <w:spacing w:val="-5"/>
                <w:sz w:val="20"/>
              </w:rPr>
              <w:t>70</w:t>
            </w:r>
          </w:p>
          <w:p w14:paraId="006E5EF6" w14:textId="77777777" w:rsidR="0053766C" w:rsidRDefault="004639A6">
            <w:pPr>
              <w:pStyle w:val="TableParagraph"/>
              <w:spacing w:before="120"/>
              <w:ind w:left="55" w:right="49"/>
              <w:jc w:val="both"/>
              <w:rPr>
                <w:sz w:val="20"/>
              </w:rPr>
            </w:pPr>
            <w:r>
              <w:rPr>
                <w:sz w:val="20"/>
              </w:rPr>
              <w:t>Министарство посредује и размењује податке о квалитету ваздуха, емисијама, потрошњи и употреби супстанци које оштећују озонски омотач и одређених флуорованих гасова са ефектом стаклене баште са међународним организацијама и другим државама у складу са потврђеним међународним уговорима.</w:t>
            </w:r>
          </w:p>
          <w:p w14:paraId="253DBBF1" w14:textId="77777777" w:rsidR="0053766C" w:rsidRDefault="0053766C">
            <w:pPr>
              <w:pStyle w:val="TableParagraph"/>
              <w:rPr>
                <w:sz w:val="20"/>
              </w:rPr>
            </w:pPr>
          </w:p>
          <w:p w14:paraId="4C5FC559" w14:textId="77777777" w:rsidR="0053766C" w:rsidRDefault="0053766C">
            <w:pPr>
              <w:pStyle w:val="TableParagraph"/>
              <w:rPr>
                <w:sz w:val="20"/>
              </w:rPr>
            </w:pPr>
          </w:p>
          <w:p w14:paraId="1122C08A" w14:textId="77777777" w:rsidR="0053766C" w:rsidRDefault="0053766C">
            <w:pPr>
              <w:pStyle w:val="TableParagraph"/>
              <w:rPr>
                <w:sz w:val="20"/>
              </w:rPr>
            </w:pPr>
          </w:p>
          <w:p w14:paraId="7D4117CA" w14:textId="77777777" w:rsidR="0053766C" w:rsidRDefault="0053766C">
            <w:pPr>
              <w:pStyle w:val="TableParagraph"/>
              <w:rPr>
                <w:sz w:val="20"/>
              </w:rPr>
            </w:pPr>
          </w:p>
          <w:p w14:paraId="453AA049" w14:textId="77777777" w:rsidR="0053766C" w:rsidRDefault="0053766C">
            <w:pPr>
              <w:pStyle w:val="TableParagraph"/>
              <w:rPr>
                <w:sz w:val="20"/>
              </w:rPr>
            </w:pPr>
          </w:p>
          <w:p w14:paraId="7523ECC1" w14:textId="77777777" w:rsidR="0053766C" w:rsidRDefault="0053766C">
            <w:pPr>
              <w:pStyle w:val="TableParagraph"/>
              <w:rPr>
                <w:sz w:val="20"/>
              </w:rPr>
            </w:pPr>
          </w:p>
          <w:p w14:paraId="7E3E98F4" w14:textId="77777777" w:rsidR="0053766C" w:rsidRDefault="0053766C">
            <w:pPr>
              <w:pStyle w:val="TableParagraph"/>
              <w:spacing w:before="201"/>
              <w:rPr>
                <w:sz w:val="20"/>
              </w:rPr>
            </w:pPr>
          </w:p>
          <w:p w14:paraId="427EB7C2" w14:textId="77777777" w:rsidR="0053766C" w:rsidRDefault="004639A6">
            <w:pPr>
              <w:pStyle w:val="TableParagraph"/>
              <w:ind w:left="55"/>
              <w:jc w:val="both"/>
              <w:rPr>
                <w:sz w:val="20"/>
              </w:rPr>
            </w:pPr>
            <w:r>
              <w:rPr>
                <w:spacing w:val="-2"/>
                <w:sz w:val="20"/>
              </w:rPr>
              <w:t>ОДЕЉАК</w:t>
            </w:r>
            <w:r>
              <w:rPr>
                <w:spacing w:val="-1"/>
                <w:sz w:val="20"/>
              </w:rPr>
              <w:t xml:space="preserve"> </w:t>
            </w:r>
            <w:r>
              <w:rPr>
                <w:spacing w:val="-10"/>
                <w:sz w:val="20"/>
              </w:rPr>
              <w:t>Ц</w:t>
            </w:r>
          </w:p>
          <w:p w14:paraId="125C75B4" w14:textId="77777777" w:rsidR="0053766C" w:rsidRDefault="0053766C">
            <w:pPr>
              <w:pStyle w:val="TableParagraph"/>
              <w:spacing w:before="49"/>
              <w:rPr>
                <w:sz w:val="20"/>
              </w:rPr>
            </w:pPr>
          </w:p>
          <w:p w14:paraId="001C4745" w14:textId="77777777" w:rsidR="0053766C" w:rsidRDefault="004639A6">
            <w:pPr>
              <w:pStyle w:val="TableParagraph"/>
              <w:ind w:left="55" w:right="49"/>
              <w:jc w:val="both"/>
              <w:rPr>
                <w:sz w:val="20"/>
              </w:rPr>
            </w:pPr>
            <w:r>
              <w:rPr>
                <w:sz w:val="20"/>
              </w:rPr>
              <w:t xml:space="preserve">Тачност мерења и усаглашеност са захтевима квалитета ваздуха утврђеним у Прилогу IX Делу 1. Одељку А ове уредбе обезбеђује се испуњавањем следећих </w:t>
            </w:r>
            <w:r>
              <w:rPr>
                <w:spacing w:val="-2"/>
                <w:sz w:val="20"/>
              </w:rPr>
              <w:t>услова:</w:t>
            </w:r>
          </w:p>
          <w:p w14:paraId="57E6E37A" w14:textId="77777777" w:rsidR="0053766C" w:rsidRDefault="0053766C">
            <w:pPr>
              <w:pStyle w:val="TableParagraph"/>
              <w:spacing w:before="51"/>
              <w:rPr>
                <w:sz w:val="20"/>
              </w:rPr>
            </w:pPr>
          </w:p>
          <w:p w14:paraId="4FB1AF1D" w14:textId="77777777" w:rsidR="0053766C" w:rsidRDefault="004639A6">
            <w:pPr>
              <w:pStyle w:val="TableParagraph"/>
              <w:numPr>
                <w:ilvl w:val="0"/>
                <w:numId w:val="89"/>
              </w:numPr>
              <w:tabs>
                <w:tab w:val="left" w:pos="319"/>
              </w:tabs>
              <w:ind w:right="49" w:firstLine="0"/>
              <w:jc w:val="both"/>
              <w:rPr>
                <w:sz w:val="20"/>
              </w:rPr>
            </w:pPr>
            <w:r>
              <w:rPr>
                <w:sz w:val="20"/>
              </w:rPr>
              <w:t>да су сва мерења извршена за потребе оцењивања квалитета ваздуха у складу са захтевима из Одељка 5.6.2.2 стандарда</w:t>
            </w:r>
            <w:r>
              <w:rPr>
                <w:spacing w:val="40"/>
                <w:sz w:val="20"/>
              </w:rPr>
              <w:t xml:space="preserve"> </w:t>
            </w:r>
            <w:r>
              <w:rPr>
                <w:sz w:val="20"/>
              </w:rPr>
              <w:t>SRPS ISO/IEC 17025;</w:t>
            </w:r>
          </w:p>
          <w:p w14:paraId="6E97D40F" w14:textId="77777777" w:rsidR="0053766C" w:rsidRDefault="0053766C">
            <w:pPr>
              <w:pStyle w:val="TableParagraph"/>
              <w:spacing w:before="50"/>
              <w:rPr>
                <w:sz w:val="20"/>
              </w:rPr>
            </w:pPr>
          </w:p>
          <w:p w14:paraId="51AF2C33" w14:textId="77777777" w:rsidR="0053766C" w:rsidRDefault="004639A6">
            <w:pPr>
              <w:pStyle w:val="TableParagraph"/>
              <w:numPr>
                <w:ilvl w:val="0"/>
                <w:numId w:val="89"/>
              </w:numPr>
              <w:tabs>
                <w:tab w:val="left" w:pos="305"/>
              </w:tabs>
              <w:ind w:right="50" w:firstLine="0"/>
              <w:jc w:val="both"/>
              <w:rPr>
                <w:sz w:val="20"/>
              </w:rPr>
            </w:pPr>
            <w:r>
              <w:rPr>
                <w:sz w:val="20"/>
              </w:rPr>
              <w:t>да надлежни орган и овлашћена правна лица које врше мерења имају установљен систем обезбеђивања и контроле квалитета којим се предвиђа редовно одржавање мерних инструмената ради обезбеђивања тачности њиховог рада;</w:t>
            </w:r>
          </w:p>
          <w:p w14:paraId="483F77F8" w14:textId="77777777" w:rsidR="0053766C" w:rsidRDefault="0053766C">
            <w:pPr>
              <w:pStyle w:val="TableParagraph"/>
              <w:spacing w:before="49"/>
              <w:rPr>
                <w:sz w:val="20"/>
              </w:rPr>
            </w:pPr>
          </w:p>
          <w:p w14:paraId="45EA3DF5" w14:textId="77777777" w:rsidR="0053766C" w:rsidRDefault="004639A6">
            <w:pPr>
              <w:pStyle w:val="TableParagraph"/>
              <w:numPr>
                <w:ilvl w:val="0"/>
                <w:numId w:val="89"/>
              </w:numPr>
              <w:tabs>
                <w:tab w:val="left" w:pos="305"/>
              </w:tabs>
              <w:ind w:right="50" w:firstLine="0"/>
              <w:jc w:val="both"/>
              <w:rPr>
                <w:sz w:val="20"/>
              </w:rPr>
            </w:pPr>
            <w:r>
              <w:rPr>
                <w:sz w:val="20"/>
              </w:rPr>
              <w:t>да надлежни орган и овлашћена правна лица која врше мерења имају успостављен систем обезбеђивања и контроле квалитета прикупљања података и извештавања и да активно учествују у одговарајућим програмима обезбеђивања квалитета Европске заједнице;</w:t>
            </w:r>
          </w:p>
          <w:p w14:paraId="4657CA2D" w14:textId="77777777" w:rsidR="0053766C" w:rsidRDefault="0053766C">
            <w:pPr>
              <w:pStyle w:val="TableParagraph"/>
              <w:spacing w:before="51"/>
              <w:rPr>
                <w:sz w:val="20"/>
              </w:rPr>
            </w:pPr>
          </w:p>
          <w:p w14:paraId="30F408F3" w14:textId="77777777" w:rsidR="0053766C" w:rsidRDefault="004639A6">
            <w:pPr>
              <w:pStyle w:val="TableParagraph"/>
              <w:numPr>
                <w:ilvl w:val="0"/>
                <w:numId w:val="89"/>
              </w:numPr>
              <w:tabs>
                <w:tab w:val="left" w:pos="348"/>
              </w:tabs>
              <w:ind w:right="47" w:firstLine="0"/>
              <w:jc w:val="both"/>
              <w:rPr>
                <w:sz w:val="20"/>
              </w:rPr>
            </w:pPr>
            <w:r>
              <w:rPr>
                <w:sz w:val="20"/>
              </w:rPr>
              <w:t>да лабораторије које су акредитоване према захтевима стандарда SRPS ISO/IEC 17025, учествују у програмима међулабораторијских поређења за загађујуће</w:t>
            </w:r>
            <w:r>
              <w:rPr>
                <w:spacing w:val="-4"/>
                <w:sz w:val="20"/>
              </w:rPr>
              <w:t xml:space="preserve"> </w:t>
            </w:r>
            <w:r>
              <w:rPr>
                <w:sz w:val="20"/>
              </w:rPr>
              <w:t>материје</w:t>
            </w:r>
            <w:r>
              <w:rPr>
                <w:spacing w:val="-4"/>
                <w:sz w:val="20"/>
              </w:rPr>
              <w:t xml:space="preserve"> </w:t>
            </w:r>
            <w:r>
              <w:rPr>
                <w:sz w:val="20"/>
              </w:rPr>
              <w:t>које</w:t>
            </w:r>
            <w:r>
              <w:rPr>
                <w:spacing w:val="-4"/>
                <w:sz w:val="20"/>
              </w:rPr>
              <w:t xml:space="preserve"> </w:t>
            </w:r>
            <w:r>
              <w:rPr>
                <w:sz w:val="20"/>
              </w:rPr>
              <w:t>су</w:t>
            </w:r>
            <w:r>
              <w:rPr>
                <w:spacing w:val="-6"/>
                <w:sz w:val="20"/>
              </w:rPr>
              <w:t xml:space="preserve"> </w:t>
            </w:r>
            <w:r>
              <w:rPr>
                <w:sz w:val="20"/>
              </w:rPr>
              <w:t>регулисане</w:t>
            </w:r>
            <w:r>
              <w:rPr>
                <w:spacing w:val="-4"/>
                <w:sz w:val="20"/>
              </w:rPr>
              <w:t xml:space="preserve"> </w:t>
            </w:r>
            <w:r>
              <w:rPr>
                <w:sz w:val="20"/>
              </w:rPr>
              <w:t xml:space="preserve">овом </w:t>
            </w:r>
            <w:r>
              <w:rPr>
                <w:spacing w:val="-2"/>
                <w:sz w:val="20"/>
              </w:rPr>
              <w:t>уредбом.</w:t>
            </w:r>
          </w:p>
          <w:p w14:paraId="1D081BA2" w14:textId="77777777" w:rsidR="0053766C" w:rsidRDefault="0053766C">
            <w:pPr>
              <w:pStyle w:val="TableParagraph"/>
              <w:spacing w:before="49"/>
              <w:rPr>
                <w:sz w:val="20"/>
              </w:rPr>
            </w:pPr>
          </w:p>
          <w:p w14:paraId="5B18E905" w14:textId="77777777" w:rsidR="0053766C" w:rsidRDefault="004639A6">
            <w:pPr>
              <w:pStyle w:val="TableParagraph"/>
              <w:ind w:left="55" w:right="51"/>
              <w:jc w:val="both"/>
              <w:rPr>
                <w:sz w:val="20"/>
              </w:rPr>
            </w:pPr>
            <w:r>
              <w:rPr>
                <w:sz w:val="20"/>
              </w:rPr>
              <w:t>Сви подаци објављени у извештајима сматрају</w:t>
            </w:r>
            <w:r>
              <w:rPr>
                <w:spacing w:val="33"/>
                <w:sz w:val="20"/>
              </w:rPr>
              <w:t xml:space="preserve">  </w:t>
            </w:r>
            <w:r>
              <w:rPr>
                <w:sz w:val="20"/>
              </w:rPr>
              <w:t>се</w:t>
            </w:r>
            <w:r>
              <w:rPr>
                <w:spacing w:val="34"/>
                <w:sz w:val="20"/>
              </w:rPr>
              <w:t xml:space="preserve">  </w:t>
            </w:r>
            <w:r>
              <w:rPr>
                <w:sz w:val="20"/>
              </w:rPr>
              <w:t>валидним,</w:t>
            </w:r>
            <w:r>
              <w:rPr>
                <w:spacing w:val="33"/>
                <w:sz w:val="20"/>
              </w:rPr>
              <w:t xml:space="preserve">  </w:t>
            </w:r>
            <w:r>
              <w:rPr>
                <w:sz w:val="20"/>
              </w:rPr>
              <w:t>изузев</w:t>
            </w:r>
            <w:r>
              <w:rPr>
                <w:spacing w:val="33"/>
                <w:sz w:val="20"/>
              </w:rPr>
              <w:t xml:space="preserve">  </w:t>
            </w:r>
            <w:r>
              <w:rPr>
                <w:spacing w:val="-2"/>
                <w:sz w:val="20"/>
              </w:rPr>
              <w:t>података</w:t>
            </w:r>
          </w:p>
        </w:tc>
        <w:tc>
          <w:tcPr>
            <w:tcW w:w="846" w:type="dxa"/>
          </w:tcPr>
          <w:p w14:paraId="65B0567B" w14:textId="77777777" w:rsidR="0053766C" w:rsidRDefault="0053766C">
            <w:pPr>
              <w:pStyle w:val="TableParagraph"/>
              <w:rPr>
                <w:sz w:val="18"/>
              </w:rPr>
            </w:pPr>
          </w:p>
        </w:tc>
        <w:tc>
          <w:tcPr>
            <w:tcW w:w="1311" w:type="dxa"/>
          </w:tcPr>
          <w:p w14:paraId="38F29B94" w14:textId="77777777" w:rsidR="0053766C" w:rsidRDefault="0053766C">
            <w:pPr>
              <w:pStyle w:val="TableParagraph"/>
              <w:rPr>
                <w:sz w:val="20"/>
              </w:rPr>
            </w:pPr>
          </w:p>
          <w:p w14:paraId="4E475003" w14:textId="77777777" w:rsidR="0053766C" w:rsidRDefault="0053766C">
            <w:pPr>
              <w:pStyle w:val="TableParagraph"/>
              <w:rPr>
                <w:sz w:val="20"/>
              </w:rPr>
            </w:pPr>
          </w:p>
          <w:p w14:paraId="20D5555D" w14:textId="77777777" w:rsidR="0053766C" w:rsidRDefault="0053766C">
            <w:pPr>
              <w:pStyle w:val="TableParagraph"/>
              <w:rPr>
                <w:sz w:val="20"/>
              </w:rPr>
            </w:pPr>
          </w:p>
          <w:p w14:paraId="33389532" w14:textId="77777777" w:rsidR="0053766C" w:rsidRDefault="0053766C">
            <w:pPr>
              <w:pStyle w:val="TableParagraph"/>
              <w:rPr>
                <w:sz w:val="20"/>
              </w:rPr>
            </w:pPr>
          </w:p>
          <w:p w14:paraId="1CC072C9" w14:textId="77777777" w:rsidR="0053766C" w:rsidRDefault="0053766C">
            <w:pPr>
              <w:pStyle w:val="TableParagraph"/>
              <w:rPr>
                <w:sz w:val="20"/>
              </w:rPr>
            </w:pPr>
          </w:p>
          <w:p w14:paraId="1E0057C6" w14:textId="77777777" w:rsidR="0053766C" w:rsidRDefault="0053766C">
            <w:pPr>
              <w:pStyle w:val="TableParagraph"/>
              <w:rPr>
                <w:sz w:val="20"/>
              </w:rPr>
            </w:pPr>
          </w:p>
          <w:p w14:paraId="0E33F6BD" w14:textId="77777777" w:rsidR="0053766C" w:rsidRDefault="0053766C">
            <w:pPr>
              <w:pStyle w:val="TableParagraph"/>
              <w:rPr>
                <w:sz w:val="20"/>
              </w:rPr>
            </w:pPr>
          </w:p>
          <w:p w14:paraId="7A8D5FC9" w14:textId="77777777" w:rsidR="0053766C" w:rsidRDefault="0053766C">
            <w:pPr>
              <w:pStyle w:val="TableParagraph"/>
              <w:rPr>
                <w:sz w:val="20"/>
              </w:rPr>
            </w:pPr>
          </w:p>
          <w:p w14:paraId="1CA0ABE4" w14:textId="77777777" w:rsidR="0053766C" w:rsidRDefault="0053766C">
            <w:pPr>
              <w:pStyle w:val="TableParagraph"/>
              <w:rPr>
                <w:sz w:val="20"/>
              </w:rPr>
            </w:pPr>
          </w:p>
          <w:p w14:paraId="5AEF05B2" w14:textId="77777777" w:rsidR="0053766C" w:rsidRDefault="0053766C">
            <w:pPr>
              <w:pStyle w:val="TableParagraph"/>
              <w:rPr>
                <w:sz w:val="20"/>
              </w:rPr>
            </w:pPr>
          </w:p>
          <w:p w14:paraId="1EBA5C87" w14:textId="77777777" w:rsidR="0053766C" w:rsidRDefault="0053766C">
            <w:pPr>
              <w:pStyle w:val="TableParagraph"/>
              <w:rPr>
                <w:sz w:val="20"/>
              </w:rPr>
            </w:pPr>
          </w:p>
          <w:p w14:paraId="6E7C58DE" w14:textId="77777777" w:rsidR="0053766C" w:rsidRDefault="0053766C">
            <w:pPr>
              <w:pStyle w:val="TableParagraph"/>
              <w:rPr>
                <w:sz w:val="20"/>
              </w:rPr>
            </w:pPr>
          </w:p>
          <w:p w14:paraId="336A34D6" w14:textId="77777777" w:rsidR="0053766C" w:rsidRDefault="0053766C">
            <w:pPr>
              <w:pStyle w:val="TableParagraph"/>
              <w:rPr>
                <w:sz w:val="20"/>
              </w:rPr>
            </w:pPr>
          </w:p>
          <w:p w14:paraId="0C79B6B5" w14:textId="77777777" w:rsidR="0053766C" w:rsidRDefault="0053766C">
            <w:pPr>
              <w:pStyle w:val="TableParagraph"/>
              <w:rPr>
                <w:sz w:val="20"/>
              </w:rPr>
            </w:pPr>
          </w:p>
          <w:p w14:paraId="346303BD" w14:textId="77777777" w:rsidR="0053766C" w:rsidRDefault="0053766C">
            <w:pPr>
              <w:pStyle w:val="TableParagraph"/>
              <w:rPr>
                <w:sz w:val="20"/>
              </w:rPr>
            </w:pPr>
          </w:p>
          <w:p w14:paraId="55933629" w14:textId="77777777" w:rsidR="0053766C" w:rsidRDefault="0053766C">
            <w:pPr>
              <w:pStyle w:val="TableParagraph"/>
              <w:rPr>
                <w:sz w:val="20"/>
              </w:rPr>
            </w:pPr>
          </w:p>
          <w:p w14:paraId="0B91AE32" w14:textId="77777777" w:rsidR="0053766C" w:rsidRDefault="0053766C">
            <w:pPr>
              <w:pStyle w:val="TableParagraph"/>
              <w:rPr>
                <w:sz w:val="20"/>
              </w:rPr>
            </w:pPr>
          </w:p>
          <w:p w14:paraId="6ED46BD5" w14:textId="77777777" w:rsidR="0053766C" w:rsidRDefault="0053766C">
            <w:pPr>
              <w:pStyle w:val="TableParagraph"/>
              <w:rPr>
                <w:sz w:val="20"/>
              </w:rPr>
            </w:pPr>
          </w:p>
          <w:p w14:paraId="6639C901" w14:textId="77777777" w:rsidR="0053766C" w:rsidRDefault="0053766C">
            <w:pPr>
              <w:pStyle w:val="TableParagraph"/>
              <w:rPr>
                <w:sz w:val="20"/>
              </w:rPr>
            </w:pPr>
          </w:p>
          <w:p w14:paraId="51E12AAA" w14:textId="77777777" w:rsidR="0053766C" w:rsidRDefault="0053766C">
            <w:pPr>
              <w:pStyle w:val="TableParagraph"/>
              <w:rPr>
                <w:sz w:val="20"/>
              </w:rPr>
            </w:pPr>
          </w:p>
          <w:p w14:paraId="462EACE6" w14:textId="77777777" w:rsidR="0053766C" w:rsidRDefault="0053766C">
            <w:pPr>
              <w:pStyle w:val="TableParagraph"/>
              <w:rPr>
                <w:sz w:val="20"/>
              </w:rPr>
            </w:pPr>
          </w:p>
          <w:p w14:paraId="07ABD80A" w14:textId="77777777" w:rsidR="0053766C" w:rsidRDefault="0053766C">
            <w:pPr>
              <w:pStyle w:val="TableParagraph"/>
              <w:rPr>
                <w:sz w:val="20"/>
              </w:rPr>
            </w:pPr>
          </w:p>
          <w:p w14:paraId="668B9AFF" w14:textId="77777777" w:rsidR="0053766C" w:rsidRDefault="0053766C">
            <w:pPr>
              <w:pStyle w:val="TableParagraph"/>
              <w:rPr>
                <w:sz w:val="20"/>
              </w:rPr>
            </w:pPr>
          </w:p>
          <w:p w14:paraId="14C61EA7" w14:textId="77777777" w:rsidR="0053766C" w:rsidRDefault="0053766C">
            <w:pPr>
              <w:pStyle w:val="TableParagraph"/>
              <w:rPr>
                <w:sz w:val="20"/>
              </w:rPr>
            </w:pPr>
          </w:p>
          <w:p w14:paraId="0F92A35E" w14:textId="77777777" w:rsidR="0053766C" w:rsidRDefault="0053766C">
            <w:pPr>
              <w:pStyle w:val="TableParagraph"/>
              <w:rPr>
                <w:sz w:val="20"/>
              </w:rPr>
            </w:pPr>
          </w:p>
          <w:p w14:paraId="0792178E" w14:textId="77777777" w:rsidR="0053766C" w:rsidRDefault="0053766C">
            <w:pPr>
              <w:pStyle w:val="TableParagraph"/>
              <w:rPr>
                <w:sz w:val="20"/>
              </w:rPr>
            </w:pPr>
          </w:p>
          <w:p w14:paraId="0A9E643A" w14:textId="77777777" w:rsidR="0053766C" w:rsidRDefault="0053766C">
            <w:pPr>
              <w:pStyle w:val="TableParagraph"/>
              <w:rPr>
                <w:sz w:val="20"/>
              </w:rPr>
            </w:pPr>
          </w:p>
          <w:p w14:paraId="7977BD0A" w14:textId="77777777" w:rsidR="0053766C" w:rsidRDefault="0053766C">
            <w:pPr>
              <w:pStyle w:val="TableParagraph"/>
              <w:rPr>
                <w:sz w:val="20"/>
              </w:rPr>
            </w:pPr>
          </w:p>
          <w:p w14:paraId="019C1CC7" w14:textId="77777777" w:rsidR="0053766C" w:rsidRDefault="0053766C">
            <w:pPr>
              <w:pStyle w:val="TableParagraph"/>
              <w:rPr>
                <w:sz w:val="20"/>
              </w:rPr>
            </w:pPr>
          </w:p>
          <w:p w14:paraId="5D08A062" w14:textId="77777777" w:rsidR="0053766C" w:rsidRDefault="0053766C">
            <w:pPr>
              <w:pStyle w:val="TableParagraph"/>
              <w:rPr>
                <w:sz w:val="20"/>
              </w:rPr>
            </w:pPr>
          </w:p>
          <w:p w14:paraId="2EFDC23F" w14:textId="77777777" w:rsidR="0053766C" w:rsidRDefault="0053766C">
            <w:pPr>
              <w:pStyle w:val="TableParagraph"/>
              <w:rPr>
                <w:sz w:val="20"/>
              </w:rPr>
            </w:pPr>
          </w:p>
          <w:p w14:paraId="5811A661" w14:textId="77777777" w:rsidR="0053766C" w:rsidRDefault="0053766C">
            <w:pPr>
              <w:pStyle w:val="TableParagraph"/>
              <w:rPr>
                <w:sz w:val="20"/>
              </w:rPr>
            </w:pPr>
          </w:p>
          <w:p w14:paraId="3828B99F" w14:textId="77777777" w:rsidR="0053766C" w:rsidRDefault="0053766C">
            <w:pPr>
              <w:pStyle w:val="TableParagraph"/>
              <w:rPr>
                <w:sz w:val="20"/>
              </w:rPr>
            </w:pPr>
          </w:p>
          <w:p w14:paraId="0D65CF33" w14:textId="77777777" w:rsidR="0053766C" w:rsidRDefault="0053766C">
            <w:pPr>
              <w:pStyle w:val="TableParagraph"/>
              <w:rPr>
                <w:sz w:val="20"/>
              </w:rPr>
            </w:pPr>
          </w:p>
          <w:p w14:paraId="15CA811E" w14:textId="77777777" w:rsidR="0053766C" w:rsidRDefault="0053766C">
            <w:pPr>
              <w:pStyle w:val="TableParagraph"/>
              <w:rPr>
                <w:sz w:val="20"/>
              </w:rPr>
            </w:pPr>
          </w:p>
          <w:p w14:paraId="14C8081C" w14:textId="77777777" w:rsidR="0053766C" w:rsidRDefault="0053766C">
            <w:pPr>
              <w:pStyle w:val="TableParagraph"/>
              <w:rPr>
                <w:sz w:val="20"/>
              </w:rPr>
            </w:pPr>
          </w:p>
          <w:p w14:paraId="58EBD417" w14:textId="77777777" w:rsidR="0053766C" w:rsidRDefault="0053766C">
            <w:pPr>
              <w:pStyle w:val="TableParagraph"/>
              <w:rPr>
                <w:sz w:val="20"/>
              </w:rPr>
            </w:pPr>
          </w:p>
          <w:p w14:paraId="6A345FDA" w14:textId="77777777" w:rsidR="0053766C" w:rsidRDefault="0053766C">
            <w:pPr>
              <w:pStyle w:val="TableParagraph"/>
              <w:rPr>
                <w:sz w:val="20"/>
              </w:rPr>
            </w:pPr>
          </w:p>
          <w:p w14:paraId="764E24CE" w14:textId="77777777" w:rsidR="0053766C" w:rsidRDefault="0053766C">
            <w:pPr>
              <w:pStyle w:val="TableParagraph"/>
              <w:spacing w:before="159"/>
              <w:rPr>
                <w:sz w:val="20"/>
              </w:rPr>
            </w:pPr>
          </w:p>
          <w:p w14:paraId="2EE6E148" w14:textId="77777777" w:rsidR="0053766C" w:rsidRDefault="004639A6">
            <w:pPr>
              <w:pStyle w:val="TableParagraph"/>
              <w:tabs>
                <w:tab w:val="left" w:pos="910"/>
              </w:tabs>
              <w:ind w:left="54" w:right="48" w:firstLine="21"/>
              <w:rPr>
                <w:sz w:val="20"/>
              </w:rPr>
            </w:pPr>
            <w:r>
              <w:rPr>
                <w:sz w:val="20"/>
              </w:rPr>
              <w:t>3.2</w:t>
            </w:r>
            <w:r>
              <w:rPr>
                <w:spacing w:val="103"/>
                <w:sz w:val="20"/>
              </w:rPr>
              <w:t xml:space="preserve"> </w:t>
            </w:r>
            <w:r>
              <w:rPr>
                <w:sz w:val="20"/>
              </w:rPr>
              <w:t xml:space="preserve">Потпуна </w:t>
            </w:r>
            <w:r>
              <w:rPr>
                <w:spacing w:val="-2"/>
                <w:sz w:val="20"/>
              </w:rPr>
              <w:t xml:space="preserve">усклађеност </w:t>
            </w:r>
            <w:r>
              <w:rPr>
                <w:sz w:val="20"/>
              </w:rPr>
              <w:t>кроу</w:t>
            </w:r>
            <w:r>
              <w:rPr>
                <w:spacing w:val="77"/>
                <w:sz w:val="20"/>
              </w:rPr>
              <w:t xml:space="preserve"> </w:t>
            </w:r>
            <w:r>
              <w:rPr>
                <w:sz w:val="20"/>
              </w:rPr>
              <w:t>Уредбу о</w:t>
            </w:r>
            <w:r>
              <w:rPr>
                <w:spacing w:val="-7"/>
                <w:sz w:val="20"/>
              </w:rPr>
              <w:t xml:space="preserve"> </w:t>
            </w:r>
            <w:r>
              <w:rPr>
                <w:sz w:val="20"/>
              </w:rPr>
              <w:t>условима</w:t>
            </w:r>
            <w:r>
              <w:rPr>
                <w:spacing w:val="-8"/>
                <w:sz w:val="20"/>
              </w:rPr>
              <w:t xml:space="preserve"> </w:t>
            </w:r>
            <w:r>
              <w:rPr>
                <w:sz w:val="20"/>
              </w:rPr>
              <w:t>за мониторинг</w:t>
            </w:r>
            <w:r>
              <w:rPr>
                <w:spacing w:val="-8"/>
                <w:sz w:val="20"/>
              </w:rPr>
              <w:t xml:space="preserve"> </w:t>
            </w:r>
            <w:r>
              <w:rPr>
                <w:sz w:val="20"/>
              </w:rPr>
              <w:t xml:space="preserve">и </w:t>
            </w:r>
            <w:r>
              <w:rPr>
                <w:spacing w:val="-2"/>
                <w:sz w:val="20"/>
              </w:rPr>
              <w:t>захтевима квалитета ваздуха</w:t>
            </w:r>
            <w:r>
              <w:rPr>
                <w:sz w:val="20"/>
              </w:rPr>
              <w:tab/>
            </w:r>
            <w:r>
              <w:rPr>
                <w:spacing w:val="-4"/>
                <w:sz w:val="20"/>
              </w:rPr>
              <w:t xml:space="preserve">која </w:t>
            </w:r>
            <w:r>
              <w:rPr>
                <w:sz w:val="20"/>
              </w:rPr>
              <w:t>је</w:t>
            </w:r>
            <w:r>
              <w:rPr>
                <w:spacing w:val="70"/>
                <w:sz w:val="20"/>
              </w:rPr>
              <w:t xml:space="preserve"> </w:t>
            </w:r>
            <w:r>
              <w:rPr>
                <w:sz w:val="20"/>
              </w:rPr>
              <w:t>планирана за 2026</w:t>
            </w:r>
          </w:p>
        </w:tc>
        <w:tc>
          <w:tcPr>
            <w:tcW w:w="1208" w:type="dxa"/>
          </w:tcPr>
          <w:p w14:paraId="6A5D571A" w14:textId="77777777" w:rsidR="0053766C" w:rsidRDefault="0053766C">
            <w:pPr>
              <w:pStyle w:val="TableParagraph"/>
              <w:rPr>
                <w:sz w:val="18"/>
              </w:rPr>
            </w:pPr>
          </w:p>
        </w:tc>
      </w:tr>
    </w:tbl>
    <w:p w14:paraId="46B45E85"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64BF4577" w14:textId="77777777">
        <w:trPr>
          <w:trHeight w:val="708"/>
        </w:trPr>
        <w:tc>
          <w:tcPr>
            <w:tcW w:w="720" w:type="dxa"/>
            <w:shd w:val="clear" w:color="auto" w:fill="D9D9D9"/>
          </w:tcPr>
          <w:p w14:paraId="109AFDD2" w14:textId="77777777" w:rsidR="0053766C" w:rsidRDefault="0053766C">
            <w:pPr>
              <w:pStyle w:val="TableParagraph"/>
              <w:spacing w:before="10"/>
              <w:rPr>
                <w:sz w:val="20"/>
              </w:rPr>
            </w:pPr>
          </w:p>
          <w:p w14:paraId="25080B2D" w14:textId="77777777" w:rsidR="0053766C" w:rsidRDefault="004639A6">
            <w:pPr>
              <w:pStyle w:val="TableParagraph"/>
              <w:ind w:left="62"/>
              <w:rPr>
                <w:sz w:val="20"/>
              </w:rPr>
            </w:pPr>
            <w:r>
              <w:rPr>
                <w:spacing w:val="-5"/>
                <w:sz w:val="20"/>
              </w:rPr>
              <w:t>а)</w:t>
            </w:r>
          </w:p>
        </w:tc>
        <w:tc>
          <w:tcPr>
            <w:tcW w:w="2177" w:type="dxa"/>
            <w:shd w:val="clear" w:color="auto" w:fill="D9D9D9"/>
          </w:tcPr>
          <w:p w14:paraId="40A1856E" w14:textId="77777777" w:rsidR="0053766C" w:rsidRDefault="0053766C">
            <w:pPr>
              <w:pStyle w:val="TableParagraph"/>
              <w:spacing w:before="10"/>
              <w:rPr>
                <w:sz w:val="20"/>
              </w:rPr>
            </w:pPr>
          </w:p>
          <w:p w14:paraId="0F889CC3" w14:textId="77777777" w:rsidR="0053766C" w:rsidRDefault="004639A6">
            <w:pPr>
              <w:pStyle w:val="TableParagraph"/>
              <w:ind w:left="57"/>
              <w:rPr>
                <w:sz w:val="20"/>
              </w:rPr>
            </w:pPr>
            <w:r>
              <w:rPr>
                <w:spacing w:val="-5"/>
                <w:sz w:val="20"/>
              </w:rPr>
              <w:t>а1)</w:t>
            </w:r>
          </w:p>
        </w:tc>
        <w:tc>
          <w:tcPr>
            <w:tcW w:w="1467" w:type="dxa"/>
          </w:tcPr>
          <w:p w14:paraId="06F2A97A" w14:textId="77777777" w:rsidR="0053766C" w:rsidRDefault="0053766C">
            <w:pPr>
              <w:pStyle w:val="TableParagraph"/>
              <w:spacing w:before="10"/>
              <w:rPr>
                <w:sz w:val="20"/>
              </w:rPr>
            </w:pPr>
          </w:p>
          <w:p w14:paraId="265C6F7C" w14:textId="77777777" w:rsidR="0053766C" w:rsidRDefault="004639A6">
            <w:pPr>
              <w:pStyle w:val="TableParagraph"/>
              <w:ind w:left="57"/>
              <w:rPr>
                <w:sz w:val="20"/>
              </w:rPr>
            </w:pPr>
            <w:r>
              <w:rPr>
                <w:spacing w:val="-5"/>
                <w:sz w:val="20"/>
              </w:rPr>
              <w:t>б)</w:t>
            </w:r>
          </w:p>
        </w:tc>
        <w:tc>
          <w:tcPr>
            <w:tcW w:w="3908" w:type="dxa"/>
          </w:tcPr>
          <w:p w14:paraId="432DAA6F" w14:textId="77777777" w:rsidR="0053766C" w:rsidRDefault="0053766C">
            <w:pPr>
              <w:pStyle w:val="TableParagraph"/>
              <w:spacing w:before="10"/>
              <w:rPr>
                <w:sz w:val="20"/>
              </w:rPr>
            </w:pPr>
          </w:p>
          <w:p w14:paraId="49F03B9E" w14:textId="77777777" w:rsidR="0053766C" w:rsidRDefault="004639A6">
            <w:pPr>
              <w:pStyle w:val="TableParagraph"/>
              <w:ind w:left="55"/>
              <w:rPr>
                <w:sz w:val="20"/>
              </w:rPr>
            </w:pPr>
            <w:r>
              <w:rPr>
                <w:spacing w:val="-5"/>
                <w:sz w:val="20"/>
              </w:rPr>
              <w:t>б1)</w:t>
            </w:r>
          </w:p>
        </w:tc>
        <w:tc>
          <w:tcPr>
            <w:tcW w:w="846" w:type="dxa"/>
          </w:tcPr>
          <w:p w14:paraId="202BE754" w14:textId="77777777" w:rsidR="0053766C" w:rsidRDefault="0053766C">
            <w:pPr>
              <w:pStyle w:val="TableParagraph"/>
              <w:spacing w:before="10"/>
              <w:rPr>
                <w:sz w:val="20"/>
              </w:rPr>
            </w:pPr>
          </w:p>
          <w:p w14:paraId="4F564D91" w14:textId="77777777" w:rsidR="0053766C" w:rsidRDefault="004639A6">
            <w:pPr>
              <w:pStyle w:val="TableParagraph"/>
              <w:ind w:left="57"/>
              <w:rPr>
                <w:sz w:val="20"/>
              </w:rPr>
            </w:pPr>
            <w:r>
              <w:rPr>
                <w:spacing w:val="-5"/>
                <w:sz w:val="20"/>
              </w:rPr>
              <w:t>в)</w:t>
            </w:r>
          </w:p>
        </w:tc>
        <w:tc>
          <w:tcPr>
            <w:tcW w:w="1311" w:type="dxa"/>
          </w:tcPr>
          <w:p w14:paraId="3CEA9B87" w14:textId="77777777" w:rsidR="0053766C" w:rsidRDefault="0053766C">
            <w:pPr>
              <w:pStyle w:val="TableParagraph"/>
              <w:spacing w:before="10"/>
              <w:rPr>
                <w:sz w:val="20"/>
              </w:rPr>
            </w:pPr>
          </w:p>
          <w:p w14:paraId="0F5D5A72" w14:textId="77777777" w:rsidR="0053766C" w:rsidRDefault="004639A6">
            <w:pPr>
              <w:pStyle w:val="TableParagraph"/>
              <w:ind w:left="54"/>
              <w:rPr>
                <w:sz w:val="20"/>
              </w:rPr>
            </w:pPr>
            <w:r>
              <w:rPr>
                <w:spacing w:val="-5"/>
                <w:sz w:val="20"/>
              </w:rPr>
              <w:t>г)</w:t>
            </w:r>
          </w:p>
        </w:tc>
        <w:tc>
          <w:tcPr>
            <w:tcW w:w="1208" w:type="dxa"/>
          </w:tcPr>
          <w:p w14:paraId="0B637712" w14:textId="77777777" w:rsidR="0053766C" w:rsidRDefault="0053766C">
            <w:pPr>
              <w:pStyle w:val="TableParagraph"/>
              <w:spacing w:before="10"/>
              <w:rPr>
                <w:sz w:val="20"/>
              </w:rPr>
            </w:pPr>
          </w:p>
          <w:p w14:paraId="01DBB51A" w14:textId="77777777" w:rsidR="0053766C" w:rsidRDefault="004639A6">
            <w:pPr>
              <w:pStyle w:val="TableParagraph"/>
              <w:ind w:left="55"/>
              <w:rPr>
                <w:sz w:val="20"/>
              </w:rPr>
            </w:pPr>
            <w:r>
              <w:rPr>
                <w:spacing w:val="-5"/>
                <w:sz w:val="20"/>
              </w:rPr>
              <w:t>д)</w:t>
            </w:r>
          </w:p>
        </w:tc>
      </w:tr>
      <w:tr w:rsidR="0053766C" w14:paraId="376B22BC" w14:textId="77777777">
        <w:trPr>
          <w:trHeight w:val="4065"/>
        </w:trPr>
        <w:tc>
          <w:tcPr>
            <w:tcW w:w="720" w:type="dxa"/>
            <w:shd w:val="clear" w:color="auto" w:fill="D9D9D9"/>
          </w:tcPr>
          <w:p w14:paraId="18D8C7B8" w14:textId="77777777" w:rsidR="0053766C" w:rsidRDefault="0053766C">
            <w:pPr>
              <w:pStyle w:val="TableParagraph"/>
              <w:rPr>
                <w:sz w:val="18"/>
              </w:rPr>
            </w:pPr>
          </w:p>
        </w:tc>
        <w:tc>
          <w:tcPr>
            <w:tcW w:w="2177" w:type="dxa"/>
            <w:shd w:val="clear" w:color="auto" w:fill="D9D9D9"/>
          </w:tcPr>
          <w:p w14:paraId="4F728E06" w14:textId="77777777" w:rsidR="0053766C" w:rsidRDefault="0053766C">
            <w:pPr>
              <w:pStyle w:val="TableParagraph"/>
              <w:rPr>
                <w:sz w:val="18"/>
              </w:rPr>
            </w:pPr>
          </w:p>
        </w:tc>
        <w:tc>
          <w:tcPr>
            <w:tcW w:w="1467" w:type="dxa"/>
          </w:tcPr>
          <w:p w14:paraId="78BF4E26" w14:textId="77777777" w:rsidR="0053766C" w:rsidRDefault="0053766C">
            <w:pPr>
              <w:pStyle w:val="TableParagraph"/>
              <w:rPr>
                <w:sz w:val="18"/>
              </w:rPr>
            </w:pPr>
          </w:p>
        </w:tc>
        <w:tc>
          <w:tcPr>
            <w:tcW w:w="3908" w:type="dxa"/>
          </w:tcPr>
          <w:p w14:paraId="5E25FD11" w14:textId="77777777" w:rsidR="0053766C" w:rsidRDefault="004639A6">
            <w:pPr>
              <w:pStyle w:val="TableParagraph"/>
              <w:spacing w:before="29"/>
              <w:ind w:left="55"/>
              <w:rPr>
                <w:sz w:val="20"/>
              </w:rPr>
            </w:pPr>
            <w:r>
              <w:rPr>
                <w:sz w:val="20"/>
              </w:rPr>
              <w:t>означених</w:t>
            </w:r>
            <w:r>
              <w:rPr>
                <w:spacing w:val="-7"/>
                <w:sz w:val="20"/>
              </w:rPr>
              <w:t xml:space="preserve"> </w:t>
            </w:r>
            <w:r>
              <w:rPr>
                <w:sz w:val="20"/>
              </w:rPr>
              <w:t>као</w:t>
            </w:r>
            <w:r>
              <w:rPr>
                <w:spacing w:val="-7"/>
                <w:sz w:val="20"/>
              </w:rPr>
              <w:t xml:space="preserve"> </w:t>
            </w:r>
            <w:r>
              <w:rPr>
                <w:spacing w:val="-2"/>
                <w:sz w:val="20"/>
              </w:rPr>
              <w:t>привремени.</w:t>
            </w:r>
          </w:p>
        </w:tc>
        <w:tc>
          <w:tcPr>
            <w:tcW w:w="846" w:type="dxa"/>
          </w:tcPr>
          <w:p w14:paraId="726A595A" w14:textId="77777777" w:rsidR="0053766C" w:rsidRDefault="0053766C">
            <w:pPr>
              <w:pStyle w:val="TableParagraph"/>
              <w:rPr>
                <w:sz w:val="18"/>
              </w:rPr>
            </w:pPr>
          </w:p>
        </w:tc>
        <w:tc>
          <w:tcPr>
            <w:tcW w:w="1311" w:type="dxa"/>
          </w:tcPr>
          <w:p w14:paraId="74F2CC46" w14:textId="77777777" w:rsidR="0053766C" w:rsidRDefault="0053766C">
            <w:pPr>
              <w:pStyle w:val="TableParagraph"/>
              <w:rPr>
                <w:sz w:val="18"/>
              </w:rPr>
            </w:pPr>
          </w:p>
        </w:tc>
        <w:tc>
          <w:tcPr>
            <w:tcW w:w="1208" w:type="dxa"/>
          </w:tcPr>
          <w:p w14:paraId="21939FEE" w14:textId="77777777" w:rsidR="0053766C" w:rsidRDefault="0053766C">
            <w:pPr>
              <w:pStyle w:val="TableParagraph"/>
              <w:rPr>
                <w:sz w:val="18"/>
              </w:rPr>
            </w:pPr>
          </w:p>
        </w:tc>
      </w:tr>
      <w:tr w:rsidR="0053766C" w14:paraId="55F73EC1" w14:textId="77777777">
        <w:trPr>
          <w:trHeight w:val="5426"/>
        </w:trPr>
        <w:tc>
          <w:tcPr>
            <w:tcW w:w="720" w:type="dxa"/>
            <w:shd w:val="clear" w:color="auto" w:fill="D9D9D9"/>
          </w:tcPr>
          <w:p w14:paraId="242065C2" w14:textId="77777777" w:rsidR="0053766C" w:rsidRDefault="004639A6">
            <w:pPr>
              <w:pStyle w:val="TableParagraph"/>
              <w:spacing w:before="149"/>
              <w:ind w:left="107"/>
              <w:rPr>
                <w:sz w:val="20"/>
              </w:rPr>
            </w:pPr>
            <w:r>
              <w:rPr>
                <w:spacing w:val="-10"/>
                <w:sz w:val="20"/>
              </w:rPr>
              <w:t>4</w:t>
            </w:r>
          </w:p>
        </w:tc>
        <w:tc>
          <w:tcPr>
            <w:tcW w:w="2177" w:type="dxa"/>
            <w:shd w:val="clear" w:color="auto" w:fill="D9D9D9"/>
          </w:tcPr>
          <w:p w14:paraId="09EC86B1" w14:textId="77777777" w:rsidR="0053766C" w:rsidRDefault="004639A6">
            <w:pPr>
              <w:pStyle w:val="TableParagraph"/>
              <w:tabs>
                <w:tab w:val="left" w:pos="851"/>
                <w:tab w:val="left" w:pos="1001"/>
                <w:tab w:val="left" w:pos="1064"/>
                <w:tab w:val="left" w:pos="1318"/>
                <w:tab w:val="left" w:pos="1565"/>
                <w:tab w:val="left" w:pos="1743"/>
                <w:tab w:val="left" w:pos="1829"/>
                <w:tab w:val="left" w:pos="1932"/>
              </w:tabs>
              <w:spacing w:before="67"/>
              <w:ind w:left="57" w:right="43"/>
              <w:rPr>
                <w:sz w:val="20"/>
              </w:rPr>
            </w:pPr>
            <w:r>
              <w:rPr>
                <w:spacing w:val="-2"/>
                <w:sz w:val="20"/>
              </w:rPr>
              <w:t>Member</w:t>
            </w:r>
            <w:r>
              <w:rPr>
                <w:sz w:val="20"/>
              </w:rPr>
              <w:tab/>
            </w:r>
            <w:r>
              <w:rPr>
                <w:sz w:val="20"/>
              </w:rPr>
              <w:tab/>
            </w:r>
            <w:r>
              <w:rPr>
                <w:spacing w:val="-2"/>
                <w:sz w:val="20"/>
              </w:rPr>
              <w:t>States</w:t>
            </w:r>
            <w:r>
              <w:rPr>
                <w:sz w:val="20"/>
              </w:rPr>
              <w:tab/>
            </w:r>
            <w:r>
              <w:rPr>
                <w:sz w:val="20"/>
              </w:rPr>
              <w:tab/>
            </w:r>
            <w:r>
              <w:rPr>
                <w:spacing w:val="-4"/>
                <w:sz w:val="20"/>
              </w:rPr>
              <w:t xml:space="preserve">shall </w:t>
            </w:r>
            <w:r>
              <w:rPr>
                <w:spacing w:val="-2"/>
                <w:sz w:val="20"/>
              </w:rPr>
              <w:t>establish</w:t>
            </w:r>
            <w:r>
              <w:rPr>
                <w:sz w:val="20"/>
              </w:rPr>
              <w:tab/>
            </w:r>
            <w:r>
              <w:rPr>
                <w:sz w:val="20"/>
              </w:rPr>
              <w:tab/>
            </w:r>
            <w:r>
              <w:rPr>
                <w:sz w:val="20"/>
              </w:rPr>
              <w:tab/>
            </w:r>
            <w:r>
              <w:rPr>
                <w:spacing w:val="-2"/>
                <w:sz w:val="20"/>
              </w:rPr>
              <w:t>zones</w:t>
            </w:r>
            <w:r>
              <w:rPr>
                <w:sz w:val="20"/>
              </w:rPr>
              <w:tab/>
            </w:r>
            <w:r>
              <w:rPr>
                <w:sz w:val="20"/>
              </w:rPr>
              <w:tab/>
            </w:r>
            <w:r>
              <w:rPr>
                <w:sz w:val="20"/>
              </w:rPr>
              <w:tab/>
            </w:r>
            <w:r>
              <w:rPr>
                <w:spacing w:val="-4"/>
                <w:sz w:val="20"/>
              </w:rPr>
              <w:t xml:space="preserve">and </w:t>
            </w:r>
            <w:r>
              <w:rPr>
                <w:spacing w:val="-2"/>
                <w:sz w:val="20"/>
              </w:rPr>
              <w:t xml:space="preserve">agglomerations </w:t>
            </w:r>
            <w:r>
              <w:rPr>
                <w:sz w:val="20"/>
              </w:rPr>
              <w:t>throughout</w:t>
            </w:r>
            <w:r>
              <w:rPr>
                <w:spacing w:val="-13"/>
                <w:sz w:val="20"/>
              </w:rPr>
              <w:t xml:space="preserve"> </w:t>
            </w:r>
            <w:r>
              <w:rPr>
                <w:sz w:val="20"/>
              </w:rPr>
              <w:t>their</w:t>
            </w:r>
            <w:r>
              <w:rPr>
                <w:spacing w:val="-10"/>
                <w:sz w:val="20"/>
              </w:rPr>
              <w:t xml:space="preserve"> </w:t>
            </w:r>
            <w:r>
              <w:rPr>
                <w:sz w:val="20"/>
              </w:rPr>
              <w:t>territory. Air</w:t>
            </w:r>
            <w:r>
              <w:rPr>
                <w:spacing w:val="80"/>
                <w:sz w:val="20"/>
              </w:rPr>
              <w:t xml:space="preserve"> </w:t>
            </w:r>
            <w:r>
              <w:rPr>
                <w:sz w:val="20"/>
              </w:rPr>
              <w:t>quality</w:t>
            </w:r>
            <w:r>
              <w:rPr>
                <w:spacing w:val="80"/>
                <w:sz w:val="20"/>
              </w:rPr>
              <w:t xml:space="preserve"> </w:t>
            </w:r>
            <w:r>
              <w:rPr>
                <w:sz w:val="20"/>
              </w:rPr>
              <w:t xml:space="preserve">assessment </w:t>
            </w:r>
            <w:r>
              <w:rPr>
                <w:spacing w:val="-4"/>
                <w:sz w:val="20"/>
              </w:rPr>
              <w:t>and</w:t>
            </w:r>
            <w:r>
              <w:rPr>
                <w:sz w:val="20"/>
              </w:rPr>
              <w:tab/>
            </w:r>
            <w:r>
              <w:rPr>
                <w:spacing w:val="-4"/>
                <w:sz w:val="20"/>
              </w:rPr>
              <w:t>air</w:t>
            </w:r>
            <w:r>
              <w:rPr>
                <w:sz w:val="20"/>
              </w:rPr>
              <w:tab/>
            </w:r>
            <w:r>
              <w:rPr>
                <w:sz w:val="20"/>
              </w:rPr>
              <w:tab/>
            </w:r>
            <w:r>
              <w:rPr>
                <w:sz w:val="20"/>
              </w:rPr>
              <w:tab/>
            </w:r>
            <w:r>
              <w:rPr>
                <w:spacing w:val="-2"/>
                <w:sz w:val="20"/>
              </w:rPr>
              <w:t>quality management</w:t>
            </w:r>
            <w:r>
              <w:rPr>
                <w:sz w:val="20"/>
              </w:rPr>
              <w:tab/>
            </w:r>
            <w:r>
              <w:rPr>
                <w:sz w:val="20"/>
              </w:rPr>
              <w:tab/>
            </w:r>
            <w:r>
              <w:rPr>
                <w:spacing w:val="-2"/>
                <w:sz w:val="20"/>
              </w:rPr>
              <w:t>shall</w:t>
            </w:r>
            <w:r>
              <w:rPr>
                <w:sz w:val="20"/>
              </w:rPr>
              <w:tab/>
            </w:r>
            <w:r>
              <w:rPr>
                <w:sz w:val="20"/>
              </w:rPr>
              <w:tab/>
            </w:r>
            <w:r>
              <w:rPr>
                <w:sz w:val="20"/>
              </w:rPr>
              <w:tab/>
            </w:r>
            <w:r>
              <w:rPr>
                <w:spacing w:val="-6"/>
                <w:sz w:val="20"/>
              </w:rPr>
              <w:t xml:space="preserve">be </w:t>
            </w:r>
            <w:r>
              <w:rPr>
                <w:sz w:val="20"/>
              </w:rPr>
              <w:t>carried</w:t>
            </w:r>
            <w:r>
              <w:rPr>
                <w:spacing w:val="40"/>
                <w:sz w:val="20"/>
              </w:rPr>
              <w:t xml:space="preserve"> </w:t>
            </w:r>
            <w:r>
              <w:rPr>
                <w:sz w:val="20"/>
              </w:rPr>
              <w:t>out</w:t>
            </w:r>
            <w:r>
              <w:rPr>
                <w:spacing w:val="40"/>
                <w:sz w:val="20"/>
              </w:rPr>
              <w:t xml:space="preserve"> </w:t>
            </w:r>
            <w:r>
              <w:rPr>
                <w:sz w:val="20"/>
              </w:rPr>
              <w:t>in</w:t>
            </w:r>
            <w:r>
              <w:rPr>
                <w:spacing w:val="40"/>
                <w:sz w:val="20"/>
              </w:rPr>
              <w:t xml:space="preserve"> </w:t>
            </w:r>
            <w:r>
              <w:rPr>
                <w:sz w:val="20"/>
              </w:rPr>
              <w:t>all</w:t>
            </w:r>
            <w:r>
              <w:rPr>
                <w:spacing w:val="40"/>
                <w:sz w:val="20"/>
              </w:rPr>
              <w:t xml:space="preserve"> </w:t>
            </w:r>
            <w:r>
              <w:rPr>
                <w:sz w:val="20"/>
              </w:rPr>
              <w:t>zones and agglomerations.</w:t>
            </w:r>
          </w:p>
        </w:tc>
        <w:tc>
          <w:tcPr>
            <w:tcW w:w="1467" w:type="dxa"/>
          </w:tcPr>
          <w:p w14:paraId="51F7E527" w14:textId="77777777" w:rsidR="0053766C" w:rsidRDefault="004639A6">
            <w:pPr>
              <w:pStyle w:val="TableParagraph"/>
              <w:spacing w:before="70"/>
              <w:ind w:left="57"/>
              <w:rPr>
                <w:sz w:val="20"/>
              </w:rPr>
            </w:pPr>
            <w:r>
              <w:rPr>
                <w:spacing w:val="-5"/>
                <w:sz w:val="20"/>
              </w:rPr>
              <w:t>0.1</w:t>
            </w:r>
          </w:p>
          <w:p w14:paraId="2E1EF37E" w14:textId="77777777" w:rsidR="0053766C" w:rsidRDefault="004639A6">
            <w:pPr>
              <w:pStyle w:val="TableParagraph"/>
              <w:spacing w:before="38"/>
              <w:ind w:left="57"/>
              <w:rPr>
                <w:sz w:val="20"/>
              </w:rPr>
            </w:pPr>
            <w:r>
              <w:rPr>
                <w:spacing w:val="-5"/>
                <w:sz w:val="20"/>
              </w:rPr>
              <w:t>5.1</w:t>
            </w:r>
          </w:p>
          <w:p w14:paraId="746FF8F2" w14:textId="77777777" w:rsidR="0053766C" w:rsidRDefault="0053766C">
            <w:pPr>
              <w:pStyle w:val="TableParagraph"/>
              <w:rPr>
                <w:sz w:val="20"/>
              </w:rPr>
            </w:pPr>
          </w:p>
          <w:p w14:paraId="06AE4365" w14:textId="77777777" w:rsidR="0053766C" w:rsidRDefault="0053766C">
            <w:pPr>
              <w:pStyle w:val="TableParagraph"/>
              <w:rPr>
                <w:sz w:val="20"/>
              </w:rPr>
            </w:pPr>
          </w:p>
          <w:p w14:paraId="665C2752" w14:textId="77777777" w:rsidR="0053766C" w:rsidRDefault="0053766C">
            <w:pPr>
              <w:pStyle w:val="TableParagraph"/>
              <w:rPr>
                <w:sz w:val="20"/>
              </w:rPr>
            </w:pPr>
          </w:p>
          <w:p w14:paraId="785D6661" w14:textId="77777777" w:rsidR="0053766C" w:rsidRDefault="0053766C">
            <w:pPr>
              <w:pStyle w:val="TableParagraph"/>
              <w:spacing w:before="202"/>
              <w:rPr>
                <w:sz w:val="20"/>
              </w:rPr>
            </w:pPr>
          </w:p>
          <w:p w14:paraId="322D7F2A" w14:textId="77777777" w:rsidR="0053766C" w:rsidRDefault="004639A6">
            <w:pPr>
              <w:pStyle w:val="TableParagraph"/>
              <w:ind w:left="57"/>
              <w:rPr>
                <w:sz w:val="20"/>
              </w:rPr>
            </w:pPr>
            <w:r>
              <w:rPr>
                <w:spacing w:val="-5"/>
                <w:sz w:val="20"/>
              </w:rPr>
              <w:t>0.4</w:t>
            </w:r>
          </w:p>
        </w:tc>
        <w:tc>
          <w:tcPr>
            <w:tcW w:w="3908" w:type="dxa"/>
          </w:tcPr>
          <w:p w14:paraId="167445B4" w14:textId="77777777" w:rsidR="0053766C" w:rsidRDefault="0053766C">
            <w:pPr>
              <w:pStyle w:val="TableParagraph"/>
              <w:spacing w:before="39"/>
              <w:rPr>
                <w:sz w:val="20"/>
              </w:rPr>
            </w:pPr>
          </w:p>
          <w:p w14:paraId="05A2BCE5" w14:textId="77777777" w:rsidR="0053766C" w:rsidRDefault="004639A6">
            <w:pPr>
              <w:pStyle w:val="TableParagraph"/>
              <w:ind w:left="55" w:right="48"/>
              <w:jc w:val="both"/>
              <w:rPr>
                <w:i/>
                <w:sz w:val="20"/>
              </w:rPr>
            </w:pPr>
            <w:r>
              <w:rPr>
                <w:i/>
                <w:sz w:val="20"/>
              </w:rPr>
              <w:t xml:space="preserve">Одређивање и класификација зона и </w:t>
            </w:r>
            <w:r>
              <w:rPr>
                <w:i/>
                <w:spacing w:val="-2"/>
                <w:sz w:val="20"/>
              </w:rPr>
              <w:t>агломерација</w:t>
            </w:r>
          </w:p>
          <w:p w14:paraId="4F356100" w14:textId="77777777" w:rsidR="0053766C" w:rsidRDefault="0053766C">
            <w:pPr>
              <w:pStyle w:val="TableParagraph"/>
              <w:spacing w:before="10"/>
              <w:rPr>
                <w:sz w:val="20"/>
              </w:rPr>
            </w:pPr>
          </w:p>
          <w:p w14:paraId="4DD72599" w14:textId="77777777" w:rsidR="0053766C" w:rsidRDefault="004639A6">
            <w:pPr>
              <w:pStyle w:val="TableParagraph"/>
              <w:spacing w:before="1"/>
              <w:ind w:left="55"/>
              <w:jc w:val="both"/>
              <w:rPr>
                <w:sz w:val="20"/>
              </w:rPr>
            </w:pPr>
            <w:r>
              <w:rPr>
                <w:sz w:val="20"/>
              </w:rPr>
              <w:t>Члан</w:t>
            </w:r>
            <w:r>
              <w:rPr>
                <w:spacing w:val="-8"/>
                <w:sz w:val="20"/>
              </w:rPr>
              <w:t xml:space="preserve"> </w:t>
            </w:r>
            <w:r>
              <w:rPr>
                <w:spacing w:val="-10"/>
                <w:sz w:val="20"/>
              </w:rPr>
              <w:t>5</w:t>
            </w:r>
          </w:p>
          <w:p w14:paraId="51CA4E4D" w14:textId="77777777" w:rsidR="0053766C" w:rsidRDefault="0053766C">
            <w:pPr>
              <w:pStyle w:val="TableParagraph"/>
              <w:spacing w:before="10"/>
              <w:rPr>
                <w:sz w:val="20"/>
              </w:rPr>
            </w:pPr>
          </w:p>
          <w:p w14:paraId="592AB324" w14:textId="77777777" w:rsidR="0053766C" w:rsidRDefault="004639A6">
            <w:pPr>
              <w:pStyle w:val="TableParagraph"/>
              <w:ind w:left="55" w:right="47"/>
              <w:jc w:val="both"/>
              <w:rPr>
                <w:sz w:val="20"/>
              </w:rPr>
            </w:pPr>
            <w:r>
              <w:rPr>
                <w:sz w:val="20"/>
              </w:rPr>
              <w:t>У циљу контроле и одржавања стања и/или побољшања квалитета ваздуха Влада на предлог Министарства одређује зоне и агломерације на територији Републике Србије и учесталост њихове ревизије.</w:t>
            </w:r>
          </w:p>
        </w:tc>
        <w:tc>
          <w:tcPr>
            <w:tcW w:w="846" w:type="dxa"/>
          </w:tcPr>
          <w:p w14:paraId="56275DBE" w14:textId="77777777" w:rsidR="0053766C" w:rsidRDefault="0053766C">
            <w:pPr>
              <w:pStyle w:val="TableParagraph"/>
              <w:rPr>
                <w:sz w:val="20"/>
              </w:rPr>
            </w:pPr>
          </w:p>
          <w:p w14:paraId="3F4430EB" w14:textId="77777777" w:rsidR="0053766C" w:rsidRDefault="0053766C">
            <w:pPr>
              <w:pStyle w:val="TableParagraph"/>
              <w:rPr>
                <w:sz w:val="20"/>
              </w:rPr>
            </w:pPr>
          </w:p>
          <w:p w14:paraId="36157A9E" w14:textId="77777777" w:rsidR="0053766C" w:rsidRDefault="0053766C">
            <w:pPr>
              <w:pStyle w:val="TableParagraph"/>
              <w:rPr>
                <w:sz w:val="20"/>
              </w:rPr>
            </w:pPr>
          </w:p>
          <w:p w14:paraId="710DD1AB" w14:textId="77777777" w:rsidR="0053766C" w:rsidRDefault="0053766C">
            <w:pPr>
              <w:pStyle w:val="TableParagraph"/>
              <w:rPr>
                <w:sz w:val="20"/>
              </w:rPr>
            </w:pPr>
          </w:p>
          <w:p w14:paraId="3A3177E5" w14:textId="77777777" w:rsidR="0053766C" w:rsidRDefault="0053766C">
            <w:pPr>
              <w:pStyle w:val="TableParagraph"/>
              <w:rPr>
                <w:sz w:val="20"/>
              </w:rPr>
            </w:pPr>
          </w:p>
          <w:p w14:paraId="16D15FE4" w14:textId="77777777" w:rsidR="0053766C" w:rsidRDefault="0053766C">
            <w:pPr>
              <w:pStyle w:val="TableParagraph"/>
              <w:rPr>
                <w:sz w:val="20"/>
              </w:rPr>
            </w:pPr>
          </w:p>
          <w:p w14:paraId="79585D2E" w14:textId="77777777" w:rsidR="0053766C" w:rsidRDefault="0053766C">
            <w:pPr>
              <w:pStyle w:val="TableParagraph"/>
              <w:rPr>
                <w:sz w:val="20"/>
              </w:rPr>
            </w:pPr>
          </w:p>
          <w:p w14:paraId="4DFBA61F" w14:textId="77777777" w:rsidR="0053766C" w:rsidRDefault="0053766C">
            <w:pPr>
              <w:pStyle w:val="TableParagraph"/>
              <w:rPr>
                <w:sz w:val="20"/>
              </w:rPr>
            </w:pPr>
          </w:p>
          <w:p w14:paraId="4A20C934" w14:textId="77777777" w:rsidR="0053766C" w:rsidRDefault="0053766C">
            <w:pPr>
              <w:pStyle w:val="TableParagraph"/>
              <w:rPr>
                <w:sz w:val="20"/>
              </w:rPr>
            </w:pPr>
          </w:p>
          <w:p w14:paraId="66D3B6D7" w14:textId="77777777" w:rsidR="0053766C" w:rsidRDefault="0053766C">
            <w:pPr>
              <w:pStyle w:val="TableParagraph"/>
              <w:rPr>
                <w:sz w:val="20"/>
              </w:rPr>
            </w:pPr>
          </w:p>
          <w:p w14:paraId="631A45F9" w14:textId="77777777" w:rsidR="0053766C" w:rsidRDefault="0053766C">
            <w:pPr>
              <w:pStyle w:val="TableParagraph"/>
              <w:spacing w:before="69"/>
              <w:rPr>
                <w:sz w:val="20"/>
              </w:rPr>
            </w:pPr>
          </w:p>
          <w:p w14:paraId="01FB4291" w14:textId="77777777" w:rsidR="0053766C" w:rsidRDefault="004639A6">
            <w:pPr>
              <w:pStyle w:val="TableParagraph"/>
              <w:ind w:left="309"/>
              <w:rPr>
                <w:sz w:val="20"/>
              </w:rPr>
            </w:pPr>
            <w:r>
              <w:rPr>
                <w:spacing w:val="-5"/>
                <w:sz w:val="20"/>
              </w:rPr>
              <w:t>ПУ</w:t>
            </w:r>
          </w:p>
        </w:tc>
        <w:tc>
          <w:tcPr>
            <w:tcW w:w="1311" w:type="dxa"/>
          </w:tcPr>
          <w:p w14:paraId="1F3577BD" w14:textId="77777777" w:rsidR="0053766C" w:rsidRDefault="0053766C">
            <w:pPr>
              <w:pStyle w:val="TableParagraph"/>
              <w:rPr>
                <w:sz w:val="18"/>
              </w:rPr>
            </w:pPr>
          </w:p>
        </w:tc>
        <w:tc>
          <w:tcPr>
            <w:tcW w:w="1208" w:type="dxa"/>
          </w:tcPr>
          <w:p w14:paraId="613F56F1" w14:textId="77777777" w:rsidR="0053766C" w:rsidRDefault="0053766C">
            <w:pPr>
              <w:pStyle w:val="TableParagraph"/>
              <w:rPr>
                <w:sz w:val="18"/>
              </w:rPr>
            </w:pPr>
          </w:p>
        </w:tc>
      </w:tr>
      <w:tr w:rsidR="0053766C" w14:paraId="2074D8BD" w14:textId="77777777">
        <w:trPr>
          <w:trHeight w:val="2587"/>
        </w:trPr>
        <w:tc>
          <w:tcPr>
            <w:tcW w:w="720" w:type="dxa"/>
            <w:shd w:val="clear" w:color="auto" w:fill="D9D9D9"/>
          </w:tcPr>
          <w:p w14:paraId="092F5ED7" w14:textId="77777777" w:rsidR="0053766C" w:rsidRDefault="004639A6">
            <w:pPr>
              <w:pStyle w:val="TableParagraph"/>
              <w:spacing w:before="149"/>
              <w:ind w:left="57"/>
              <w:rPr>
                <w:sz w:val="20"/>
              </w:rPr>
            </w:pPr>
            <w:r>
              <w:rPr>
                <w:spacing w:val="-5"/>
                <w:sz w:val="20"/>
              </w:rPr>
              <w:t>5.1</w:t>
            </w:r>
          </w:p>
        </w:tc>
        <w:tc>
          <w:tcPr>
            <w:tcW w:w="2177" w:type="dxa"/>
            <w:shd w:val="clear" w:color="auto" w:fill="D9D9D9"/>
          </w:tcPr>
          <w:p w14:paraId="795600B8" w14:textId="77777777" w:rsidR="0053766C" w:rsidRDefault="004639A6">
            <w:pPr>
              <w:pStyle w:val="TableParagraph"/>
              <w:spacing w:before="67"/>
              <w:ind w:left="57" w:right="44"/>
              <w:jc w:val="both"/>
              <w:rPr>
                <w:sz w:val="20"/>
              </w:rPr>
            </w:pPr>
            <w:r>
              <w:rPr>
                <w:sz w:val="20"/>
              </w:rPr>
              <w:t>1. The upper and lower assessment thresholds specified in Section A of Annex II shall apply to sulphur dioxide, nitrogen dioxide and oxides of nitrogen, particulate matter (PM 10 and PM 2,5 ), lead, benzene and carbon monoxide.</w:t>
            </w:r>
          </w:p>
        </w:tc>
        <w:tc>
          <w:tcPr>
            <w:tcW w:w="1467" w:type="dxa"/>
          </w:tcPr>
          <w:p w14:paraId="73668FE5" w14:textId="77777777" w:rsidR="0053766C" w:rsidRDefault="004639A6">
            <w:pPr>
              <w:pStyle w:val="TableParagraph"/>
              <w:spacing w:before="70"/>
              <w:ind w:left="57"/>
              <w:rPr>
                <w:sz w:val="20"/>
              </w:rPr>
            </w:pPr>
            <w:r>
              <w:rPr>
                <w:spacing w:val="-5"/>
                <w:sz w:val="20"/>
              </w:rPr>
              <w:t>0.2</w:t>
            </w:r>
          </w:p>
          <w:p w14:paraId="40AB4A8A" w14:textId="77777777" w:rsidR="0053766C" w:rsidRDefault="004639A6">
            <w:pPr>
              <w:pStyle w:val="TableParagraph"/>
              <w:spacing w:before="38"/>
              <w:ind w:left="108"/>
              <w:rPr>
                <w:sz w:val="20"/>
              </w:rPr>
            </w:pPr>
            <w:r>
              <w:rPr>
                <w:spacing w:val="-4"/>
                <w:sz w:val="20"/>
              </w:rPr>
              <w:t>16.1</w:t>
            </w:r>
          </w:p>
          <w:p w14:paraId="06575DD6" w14:textId="77777777" w:rsidR="0053766C" w:rsidRDefault="004639A6">
            <w:pPr>
              <w:pStyle w:val="TableParagraph"/>
              <w:spacing w:before="42"/>
              <w:ind w:left="57"/>
              <w:rPr>
                <w:sz w:val="20"/>
              </w:rPr>
            </w:pPr>
            <w:r>
              <w:rPr>
                <w:sz w:val="20"/>
              </w:rPr>
              <w:t>VIIa</w:t>
            </w:r>
            <w:r>
              <w:rPr>
                <w:spacing w:val="-4"/>
                <w:sz w:val="20"/>
              </w:rPr>
              <w:t xml:space="preserve"> </w:t>
            </w:r>
            <w:r>
              <w:rPr>
                <w:sz w:val="20"/>
              </w:rPr>
              <w:t>Section</w:t>
            </w:r>
            <w:r>
              <w:rPr>
                <w:spacing w:val="-3"/>
                <w:sz w:val="20"/>
              </w:rPr>
              <w:t xml:space="preserve"> </w:t>
            </w:r>
            <w:r>
              <w:rPr>
                <w:spacing w:val="-12"/>
                <w:sz w:val="20"/>
              </w:rPr>
              <w:t>A</w:t>
            </w:r>
          </w:p>
        </w:tc>
        <w:tc>
          <w:tcPr>
            <w:tcW w:w="3908" w:type="dxa"/>
          </w:tcPr>
          <w:p w14:paraId="60B79C14" w14:textId="77777777" w:rsidR="0053766C" w:rsidRDefault="004639A6">
            <w:pPr>
              <w:pStyle w:val="TableParagraph"/>
              <w:spacing w:before="29"/>
              <w:ind w:left="55" w:right="50"/>
              <w:jc w:val="both"/>
              <w:rPr>
                <w:sz w:val="20"/>
              </w:rPr>
            </w:pPr>
            <w:r>
              <w:rPr>
                <w:sz w:val="20"/>
              </w:rPr>
              <w:t xml:space="preserve">Горња и доња граница оцењивања и критеријуми за одређивање њиховог </w:t>
            </w:r>
            <w:r>
              <w:rPr>
                <w:spacing w:val="-2"/>
                <w:sz w:val="20"/>
              </w:rPr>
              <w:t>прекорачења</w:t>
            </w:r>
          </w:p>
          <w:p w14:paraId="7EEB9416" w14:textId="77777777" w:rsidR="0053766C" w:rsidRDefault="004639A6">
            <w:pPr>
              <w:pStyle w:val="TableParagraph"/>
              <w:spacing w:before="229"/>
              <w:ind w:left="1108"/>
              <w:jc w:val="both"/>
              <w:rPr>
                <w:sz w:val="20"/>
              </w:rPr>
            </w:pPr>
            <w:r>
              <w:rPr>
                <w:sz w:val="20"/>
              </w:rPr>
              <w:t>Члан</w:t>
            </w:r>
            <w:r>
              <w:rPr>
                <w:spacing w:val="-8"/>
                <w:sz w:val="20"/>
              </w:rPr>
              <w:t xml:space="preserve"> </w:t>
            </w:r>
            <w:r>
              <w:rPr>
                <w:spacing w:val="-5"/>
                <w:sz w:val="20"/>
              </w:rPr>
              <w:t>16.</w:t>
            </w:r>
          </w:p>
          <w:p w14:paraId="2E9D149E" w14:textId="77777777" w:rsidR="0053766C" w:rsidRDefault="004639A6">
            <w:pPr>
              <w:pStyle w:val="TableParagraph"/>
              <w:spacing w:before="2" w:line="237" w:lineRule="auto"/>
              <w:ind w:left="55" w:right="46"/>
              <w:jc w:val="both"/>
              <w:rPr>
                <w:sz w:val="20"/>
              </w:rPr>
            </w:pPr>
            <w:r>
              <w:rPr>
                <w:sz w:val="20"/>
              </w:rPr>
              <w:t>Горње и доње границе оцењивања за</w:t>
            </w:r>
            <w:r>
              <w:rPr>
                <w:spacing w:val="40"/>
                <w:sz w:val="20"/>
              </w:rPr>
              <w:t xml:space="preserve"> </w:t>
            </w:r>
            <w:r>
              <w:rPr>
                <w:sz w:val="20"/>
              </w:rPr>
              <w:t xml:space="preserve">сумпор диоксид, азот диоксид и оксиде </w:t>
            </w:r>
            <w:r>
              <w:rPr>
                <w:position w:val="2"/>
                <w:sz w:val="20"/>
              </w:rPr>
              <w:t>азота, суспендоване честице (PM</w:t>
            </w:r>
            <w:r>
              <w:rPr>
                <w:sz w:val="13"/>
              </w:rPr>
              <w:t>10</w:t>
            </w:r>
            <w:r>
              <w:rPr>
                <w:position w:val="2"/>
                <w:sz w:val="20"/>
              </w:rPr>
              <w:t>, PM</w:t>
            </w:r>
            <w:r>
              <w:rPr>
                <w:sz w:val="13"/>
              </w:rPr>
              <w:t>2.5</w:t>
            </w:r>
            <w:r>
              <w:rPr>
                <w:position w:val="2"/>
                <w:sz w:val="20"/>
              </w:rPr>
              <w:t xml:space="preserve">), </w:t>
            </w:r>
            <w:r>
              <w:rPr>
                <w:sz w:val="20"/>
              </w:rPr>
              <w:t>олово, бензен и угљен моноксид дате су у Прилогу VII Одељку А ове уредбе.</w:t>
            </w:r>
          </w:p>
        </w:tc>
        <w:tc>
          <w:tcPr>
            <w:tcW w:w="846" w:type="dxa"/>
          </w:tcPr>
          <w:p w14:paraId="5B2CB85B" w14:textId="77777777" w:rsidR="0053766C" w:rsidRDefault="0053766C">
            <w:pPr>
              <w:pStyle w:val="TableParagraph"/>
              <w:rPr>
                <w:sz w:val="20"/>
              </w:rPr>
            </w:pPr>
          </w:p>
          <w:p w14:paraId="5DA9556C" w14:textId="77777777" w:rsidR="0053766C" w:rsidRDefault="0053766C">
            <w:pPr>
              <w:pStyle w:val="TableParagraph"/>
              <w:rPr>
                <w:sz w:val="20"/>
              </w:rPr>
            </w:pPr>
          </w:p>
          <w:p w14:paraId="443EEC52" w14:textId="77777777" w:rsidR="0053766C" w:rsidRDefault="0053766C">
            <w:pPr>
              <w:pStyle w:val="TableParagraph"/>
              <w:rPr>
                <w:sz w:val="20"/>
              </w:rPr>
            </w:pPr>
          </w:p>
          <w:p w14:paraId="3CFCE8B2" w14:textId="77777777" w:rsidR="0053766C" w:rsidRDefault="0053766C">
            <w:pPr>
              <w:pStyle w:val="TableParagraph"/>
              <w:rPr>
                <w:sz w:val="20"/>
              </w:rPr>
            </w:pPr>
          </w:p>
          <w:p w14:paraId="4D77C583" w14:textId="77777777" w:rsidR="0053766C" w:rsidRDefault="0053766C">
            <w:pPr>
              <w:pStyle w:val="TableParagraph"/>
              <w:spacing w:before="28"/>
              <w:rPr>
                <w:sz w:val="20"/>
              </w:rPr>
            </w:pPr>
          </w:p>
          <w:p w14:paraId="06E10C0F" w14:textId="77777777" w:rsidR="0053766C" w:rsidRDefault="004639A6">
            <w:pPr>
              <w:pStyle w:val="TableParagraph"/>
              <w:ind w:left="57"/>
              <w:rPr>
                <w:sz w:val="20"/>
              </w:rPr>
            </w:pPr>
            <w:r>
              <w:rPr>
                <w:spacing w:val="-5"/>
                <w:sz w:val="20"/>
              </w:rPr>
              <w:t>ПУ</w:t>
            </w:r>
          </w:p>
        </w:tc>
        <w:tc>
          <w:tcPr>
            <w:tcW w:w="1311" w:type="dxa"/>
          </w:tcPr>
          <w:p w14:paraId="02984A49" w14:textId="77777777" w:rsidR="0053766C" w:rsidRDefault="0053766C">
            <w:pPr>
              <w:pStyle w:val="TableParagraph"/>
              <w:rPr>
                <w:sz w:val="18"/>
              </w:rPr>
            </w:pPr>
          </w:p>
        </w:tc>
        <w:tc>
          <w:tcPr>
            <w:tcW w:w="1208" w:type="dxa"/>
          </w:tcPr>
          <w:p w14:paraId="276673CA" w14:textId="77777777" w:rsidR="0053766C" w:rsidRDefault="0053766C">
            <w:pPr>
              <w:pStyle w:val="TableParagraph"/>
              <w:rPr>
                <w:sz w:val="18"/>
              </w:rPr>
            </w:pPr>
          </w:p>
        </w:tc>
      </w:tr>
      <w:tr w:rsidR="0053766C" w14:paraId="5A8E015D" w14:textId="77777777">
        <w:trPr>
          <w:trHeight w:val="1014"/>
        </w:trPr>
        <w:tc>
          <w:tcPr>
            <w:tcW w:w="720" w:type="dxa"/>
            <w:shd w:val="clear" w:color="auto" w:fill="D9D9D9"/>
          </w:tcPr>
          <w:p w14:paraId="3DAB98A9" w14:textId="77777777" w:rsidR="0053766C" w:rsidRDefault="004639A6">
            <w:pPr>
              <w:pStyle w:val="TableParagraph"/>
              <w:spacing w:before="149"/>
              <w:ind w:left="57"/>
              <w:rPr>
                <w:sz w:val="20"/>
              </w:rPr>
            </w:pPr>
            <w:r>
              <w:rPr>
                <w:spacing w:val="-2"/>
                <w:sz w:val="20"/>
              </w:rPr>
              <w:t>5.1.1</w:t>
            </w:r>
          </w:p>
        </w:tc>
        <w:tc>
          <w:tcPr>
            <w:tcW w:w="2177" w:type="dxa"/>
            <w:shd w:val="clear" w:color="auto" w:fill="D9D9D9"/>
          </w:tcPr>
          <w:p w14:paraId="7B0C689A" w14:textId="77777777" w:rsidR="0053766C" w:rsidRDefault="004639A6">
            <w:pPr>
              <w:pStyle w:val="TableParagraph"/>
              <w:tabs>
                <w:tab w:val="left" w:pos="1232"/>
              </w:tabs>
              <w:spacing w:before="67"/>
              <w:ind w:left="57" w:right="44"/>
              <w:jc w:val="both"/>
              <w:rPr>
                <w:sz w:val="20"/>
              </w:rPr>
            </w:pPr>
            <w:r>
              <w:rPr>
                <w:sz w:val="20"/>
              </w:rPr>
              <w:t xml:space="preserve">Each zone and agglomeration shall be classified in relation to </w:t>
            </w:r>
            <w:r>
              <w:rPr>
                <w:spacing w:val="-2"/>
                <w:sz w:val="20"/>
              </w:rPr>
              <w:t>those</w:t>
            </w:r>
            <w:r>
              <w:rPr>
                <w:sz w:val="20"/>
              </w:rPr>
              <w:tab/>
            </w:r>
            <w:r>
              <w:rPr>
                <w:spacing w:val="-2"/>
                <w:sz w:val="20"/>
              </w:rPr>
              <w:t>assessment</w:t>
            </w:r>
          </w:p>
        </w:tc>
        <w:tc>
          <w:tcPr>
            <w:tcW w:w="1467" w:type="dxa"/>
          </w:tcPr>
          <w:p w14:paraId="2615DAA7" w14:textId="77777777" w:rsidR="0053766C" w:rsidRDefault="0053766C">
            <w:pPr>
              <w:pStyle w:val="TableParagraph"/>
              <w:spacing w:before="29"/>
              <w:rPr>
                <w:sz w:val="20"/>
              </w:rPr>
            </w:pPr>
          </w:p>
          <w:p w14:paraId="2F71F224" w14:textId="77777777" w:rsidR="0053766C" w:rsidRDefault="004639A6">
            <w:pPr>
              <w:pStyle w:val="TableParagraph"/>
              <w:ind w:left="57"/>
              <w:rPr>
                <w:sz w:val="20"/>
              </w:rPr>
            </w:pPr>
            <w:r>
              <w:rPr>
                <w:spacing w:val="-5"/>
                <w:sz w:val="20"/>
              </w:rPr>
              <w:t>0.1</w:t>
            </w:r>
          </w:p>
          <w:p w14:paraId="41630EC4" w14:textId="77777777" w:rsidR="0053766C" w:rsidRDefault="004639A6">
            <w:pPr>
              <w:pStyle w:val="TableParagraph"/>
              <w:spacing w:before="39"/>
              <w:ind w:left="57"/>
              <w:rPr>
                <w:sz w:val="20"/>
              </w:rPr>
            </w:pPr>
            <w:r>
              <w:rPr>
                <w:spacing w:val="-5"/>
                <w:sz w:val="20"/>
              </w:rPr>
              <w:t>5.2</w:t>
            </w:r>
          </w:p>
        </w:tc>
        <w:tc>
          <w:tcPr>
            <w:tcW w:w="3908" w:type="dxa"/>
          </w:tcPr>
          <w:p w14:paraId="103A5E2E" w14:textId="77777777" w:rsidR="0053766C" w:rsidRDefault="004639A6">
            <w:pPr>
              <w:pStyle w:val="TableParagraph"/>
              <w:spacing w:before="163"/>
              <w:ind w:left="55" w:right="49"/>
              <w:jc w:val="both"/>
              <w:rPr>
                <w:sz w:val="20"/>
              </w:rPr>
            </w:pPr>
            <w:r>
              <w:rPr>
                <w:sz w:val="20"/>
              </w:rPr>
              <w:t>Зоне и агломерације класификују се на основу горње и доње границе оцењивања. Влада</w:t>
            </w:r>
            <w:r>
              <w:rPr>
                <w:spacing w:val="54"/>
                <w:sz w:val="20"/>
              </w:rPr>
              <w:t xml:space="preserve"> </w:t>
            </w:r>
            <w:r>
              <w:rPr>
                <w:sz w:val="20"/>
              </w:rPr>
              <w:t>на</w:t>
            </w:r>
            <w:r>
              <w:rPr>
                <w:spacing w:val="57"/>
                <w:sz w:val="20"/>
              </w:rPr>
              <w:t xml:space="preserve"> </w:t>
            </w:r>
            <w:r>
              <w:rPr>
                <w:sz w:val="20"/>
              </w:rPr>
              <w:t>предлог</w:t>
            </w:r>
            <w:r>
              <w:rPr>
                <w:spacing w:val="55"/>
                <w:sz w:val="20"/>
              </w:rPr>
              <w:t xml:space="preserve"> </w:t>
            </w:r>
            <w:r>
              <w:rPr>
                <w:sz w:val="20"/>
              </w:rPr>
              <w:t>Министарства</w:t>
            </w:r>
            <w:r>
              <w:rPr>
                <w:spacing w:val="54"/>
                <w:sz w:val="20"/>
              </w:rPr>
              <w:t xml:space="preserve"> </w:t>
            </w:r>
            <w:r>
              <w:rPr>
                <w:spacing w:val="-2"/>
                <w:sz w:val="20"/>
              </w:rPr>
              <w:t>одређује</w:t>
            </w:r>
          </w:p>
        </w:tc>
        <w:tc>
          <w:tcPr>
            <w:tcW w:w="846" w:type="dxa"/>
          </w:tcPr>
          <w:p w14:paraId="2A3BD08C" w14:textId="77777777" w:rsidR="0053766C" w:rsidRDefault="0053766C">
            <w:pPr>
              <w:pStyle w:val="TableParagraph"/>
              <w:spacing w:before="163"/>
              <w:rPr>
                <w:sz w:val="20"/>
              </w:rPr>
            </w:pPr>
          </w:p>
          <w:p w14:paraId="53BC496C" w14:textId="77777777" w:rsidR="0053766C" w:rsidRDefault="004639A6">
            <w:pPr>
              <w:pStyle w:val="TableParagraph"/>
              <w:spacing w:before="1"/>
              <w:ind w:left="57"/>
              <w:rPr>
                <w:sz w:val="20"/>
              </w:rPr>
            </w:pPr>
            <w:r>
              <w:rPr>
                <w:spacing w:val="-5"/>
                <w:sz w:val="20"/>
              </w:rPr>
              <w:t>ПУ</w:t>
            </w:r>
          </w:p>
        </w:tc>
        <w:tc>
          <w:tcPr>
            <w:tcW w:w="1311" w:type="dxa"/>
          </w:tcPr>
          <w:p w14:paraId="7959A7C5" w14:textId="77777777" w:rsidR="0053766C" w:rsidRDefault="0053766C">
            <w:pPr>
              <w:pStyle w:val="TableParagraph"/>
              <w:rPr>
                <w:sz w:val="18"/>
              </w:rPr>
            </w:pPr>
          </w:p>
        </w:tc>
        <w:tc>
          <w:tcPr>
            <w:tcW w:w="1208" w:type="dxa"/>
          </w:tcPr>
          <w:p w14:paraId="7F863436" w14:textId="77777777" w:rsidR="0053766C" w:rsidRDefault="0053766C">
            <w:pPr>
              <w:pStyle w:val="TableParagraph"/>
              <w:rPr>
                <w:sz w:val="18"/>
              </w:rPr>
            </w:pPr>
          </w:p>
        </w:tc>
      </w:tr>
    </w:tbl>
    <w:p w14:paraId="14D72F78"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7705565D" w14:textId="77777777">
        <w:trPr>
          <w:trHeight w:val="708"/>
        </w:trPr>
        <w:tc>
          <w:tcPr>
            <w:tcW w:w="720" w:type="dxa"/>
            <w:shd w:val="clear" w:color="auto" w:fill="D9D9D9"/>
          </w:tcPr>
          <w:p w14:paraId="1E44CA8A" w14:textId="77777777" w:rsidR="0053766C" w:rsidRDefault="0053766C">
            <w:pPr>
              <w:pStyle w:val="TableParagraph"/>
              <w:spacing w:before="10"/>
              <w:rPr>
                <w:sz w:val="20"/>
              </w:rPr>
            </w:pPr>
          </w:p>
          <w:p w14:paraId="501ACF99" w14:textId="77777777" w:rsidR="0053766C" w:rsidRDefault="004639A6">
            <w:pPr>
              <w:pStyle w:val="TableParagraph"/>
              <w:ind w:left="62"/>
              <w:rPr>
                <w:sz w:val="20"/>
              </w:rPr>
            </w:pPr>
            <w:r>
              <w:rPr>
                <w:spacing w:val="-5"/>
                <w:sz w:val="20"/>
              </w:rPr>
              <w:t>а)</w:t>
            </w:r>
          </w:p>
        </w:tc>
        <w:tc>
          <w:tcPr>
            <w:tcW w:w="2177" w:type="dxa"/>
            <w:shd w:val="clear" w:color="auto" w:fill="D9D9D9"/>
          </w:tcPr>
          <w:p w14:paraId="2F9AF4A7" w14:textId="77777777" w:rsidR="0053766C" w:rsidRDefault="0053766C">
            <w:pPr>
              <w:pStyle w:val="TableParagraph"/>
              <w:spacing w:before="10"/>
              <w:rPr>
                <w:sz w:val="20"/>
              </w:rPr>
            </w:pPr>
          </w:p>
          <w:p w14:paraId="66A87CDD" w14:textId="77777777" w:rsidR="0053766C" w:rsidRDefault="004639A6">
            <w:pPr>
              <w:pStyle w:val="TableParagraph"/>
              <w:ind w:left="57"/>
              <w:rPr>
                <w:sz w:val="20"/>
              </w:rPr>
            </w:pPr>
            <w:r>
              <w:rPr>
                <w:spacing w:val="-5"/>
                <w:sz w:val="20"/>
              </w:rPr>
              <w:t>а1)</w:t>
            </w:r>
          </w:p>
        </w:tc>
        <w:tc>
          <w:tcPr>
            <w:tcW w:w="1467" w:type="dxa"/>
          </w:tcPr>
          <w:p w14:paraId="68CB0E16" w14:textId="77777777" w:rsidR="0053766C" w:rsidRDefault="0053766C">
            <w:pPr>
              <w:pStyle w:val="TableParagraph"/>
              <w:spacing w:before="10"/>
              <w:rPr>
                <w:sz w:val="20"/>
              </w:rPr>
            </w:pPr>
          </w:p>
          <w:p w14:paraId="50E86019" w14:textId="77777777" w:rsidR="0053766C" w:rsidRDefault="004639A6">
            <w:pPr>
              <w:pStyle w:val="TableParagraph"/>
              <w:ind w:left="57"/>
              <w:rPr>
                <w:sz w:val="20"/>
              </w:rPr>
            </w:pPr>
            <w:r>
              <w:rPr>
                <w:spacing w:val="-5"/>
                <w:sz w:val="20"/>
              </w:rPr>
              <w:t>б)</w:t>
            </w:r>
          </w:p>
        </w:tc>
        <w:tc>
          <w:tcPr>
            <w:tcW w:w="3908" w:type="dxa"/>
          </w:tcPr>
          <w:p w14:paraId="7DBB6D74" w14:textId="77777777" w:rsidR="0053766C" w:rsidRDefault="0053766C">
            <w:pPr>
              <w:pStyle w:val="TableParagraph"/>
              <w:spacing w:before="10"/>
              <w:rPr>
                <w:sz w:val="20"/>
              </w:rPr>
            </w:pPr>
          </w:p>
          <w:p w14:paraId="1A62FB32" w14:textId="77777777" w:rsidR="0053766C" w:rsidRDefault="004639A6">
            <w:pPr>
              <w:pStyle w:val="TableParagraph"/>
              <w:ind w:left="55"/>
              <w:rPr>
                <w:sz w:val="20"/>
              </w:rPr>
            </w:pPr>
            <w:r>
              <w:rPr>
                <w:spacing w:val="-5"/>
                <w:sz w:val="20"/>
              </w:rPr>
              <w:t>б1)</w:t>
            </w:r>
          </w:p>
        </w:tc>
        <w:tc>
          <w:tcPr>
            <w:tcW w:w="846" w:type="dxa"/>
          </w:tcPr>
          <w:p w14:paraId="624B70F9" w14:textId="77777777" w:rsidR="0053766C" w:rsidRDefault="0053766C">
            <w:pPr>
              <w:pStyle w:val="TableParagraph"/>
              <w:spacing w:before="10"/>
              <w:rPr>
                <w:sz w:val="20"/>
              </w:rPr>
            </w:pPr>
          </w:p>
          <w:p w14:paraId="0339E910" w14:textId="77777777" w:rsidR="0053766C" w:rsidRDefault="004639A6">
            <w:pPr>
              <w:pStyle w:val="TableParagraph"/>
              <w:ind w:left="57"/>
              <w:rPr>
                <w:sz w:val="20"/>
              </w:rPr>
            </w:pPr>
            <w:r>
              <w:rPr>
                <w:spacing w:val="-5"/>
                <w:sz w:val="20"/>
              </w:rPr>
              <w:t>в)</w:t>
            </w:r>
          </w:p>
        </w:tc>
        <w:tc>
          <w:tcPr>
            <w:tcW w:w="1311" w:type="dxa"/>
          </w:tcPr>
          <w:p w14:paraId="5FAEADCD" w14:textId="77777777" w:rsidR="0053766C" w:rsidRDefault="0053766C">
            <w:pPr>
              <w:pStyle w:val="TableParagraph"/>
              <w:spacing w:before="10"/>
              <w:rPr>
                <w:sz w:val="20"/>
              </w:rPr>
            </w:pPr>
          </w:p>
          <w:p w14:paraId="4B4E8B02" w14:textId="77777777" w:rsidR="0053766C" w:rsidRDefault="004639A6">
            <w:pPr>
              <w:pStyle w:val="TableParagraph"/>
              <w:ind w:left="54"/>
              <w:rPr>
                <w:sz w:val="20"/>
              </w:rPr>
            </w:pPr>
            <w:r>
              <w:rPr>
                <w:spacing w:val="-5"/>
                <w:sz w:val="20"/>
              </w:rPr>
              <w:t>г)</w:t>
            </w:r>
          </w:p>
        </w:tc>
        <w:tc>
          <w:tcPr>
            <w:tcW w:w="1208" w:type="dxa"/>
          </w:tcPr>
          <w:p w14:paraId="1F37AE09" w14:textId="77777777" w:rsidR="0053766C" w:rsidRDefault="0053766C">
            <w:pPr>
              <w:pStyle w:val="TableParagraph"/>
              <w:spacing w:before="10"/>
              <w:rPr>
                <w:sz w:val="20"/>
              </w:rPr>
            </w:pPr>
          </w:p>
          <w:p w14:paraId="361C4EBC" w14:textId="77777777" w:rsidR="0053766C" w:rsidRDefault="004639A6">
            <w:pPr>
              <w:pStyle w:val="TableParagraph"/>
              <w:ind w:left="55"/>
              <w:rPr>
                <w:sz w:val="20"/>
              </w:rPr>
            </w:pPr>
            <w:r>
              <w:rPr>
                <w:spacing w:val="-5"/>
                <w:sz w:val="20"/>
              </w:rPr>
              <w:t>д)</w:t>
            </w:r>
          </w:p>
        </w:tc>
      </w:tr>
      <w:tr w:rsidR="0053766C" w14:paraId="3DC2305C" w14:textId="77777777">
        <w:trPr>
          <w:trHeight w:val="796"/>
        </w:trPr>
        <w:tc>
          <w:tcPr>
            <w:tcW w:w="720" w:type="dxa"/>
            <w:shd w:val="clear" w:color="auto" w:fill="D9D9D9"/>
          </w:tcPr>
          <w:p w14:paraId="22CF2659" w14:textId="77777777" w:rsidR="0053766C" w:rsidRDefault="0053766C">
            <w:pPr>
              <w:pStyle w:val="TableParagraph"/>
              <w:rPr>
                <w:sz w:val="20"/>
              </w:rPr>
            </w:pPr>
          </w:p>
        </w:tc>
        <w:tc>
          <w:tcPr>
            <w:tcW w:w="2177" w:type="dxa"/>
            <w:shd w:val="clear" w:color="auto" w:fill="D9D9D9"/>
          </w:tcPr>
          <w:p w14:paraId="7FFEE1D8" w14:textId="77777777" w:rsidR="0053766C" w:rsidRDefault="004639A6">
            <w:pPr>
              <w:pStyle w:val="TableParagraph"/>
              <w:spacing w:before="29"/>
              <w:ind w:left="57"/>
              <w:rPr>
                <w:sz w:val="20"/>
              </w:rPr>
            </w:pPr>
            <w:r>
              <w:rPr>
                <w:spacing w:val="-2"/>
                <w:sz w:val="20"/>
              </w:rPr>
              <w:t>thresholds.</w:t>
            </w:r>
          </w:p>
        </w:tc>
        <w:tc>
          <w:tcPr>
            <w:tcW w:w="1467" w:type="dxa"/>
          </w:tcPr>
          <w:p w14:paraId="702B208A" w14:textId="77777777" w:rsidR="0053766C" w:rsidRDefault="0053766C">
            <w:pPr>
              <w:pStyle w:val="TableParagraph"/>
              <w:rPr>
                <w:sz w:val="20"/>
              </w:rPr>
            </w:pPr>
          </w:p>
        </w:tc>
        <w:tc>
          <w:tcPr>
            <w:tcW w:w="3908" w:type="dxa"/>
          </w:tcPr>
          <w:p w14:paraId="418C3EC0" w14:textId="77777777" w:rsidR="0053766C" w:rsidRDefault="004639A6">
            <w:pPr>
              <w:pStyle w:val="TableParagraph"/>
              <w:spacing w:before="29"/>
              <w:ind w:left="55"/>
              <w:rPr>
                <w:sz w:val="20"/>
              </w:rPr>
            </w:pPr>
            <w:r>
              <w:rPr>
                <w:sz w:val="20"/>
              </w:rPr>
              <w:t>горње</w:t>
            </w:r>
            <w:r>
              <w:rPr>
                <w:spacing w:val="-5"/>
                <w:sz w:val="20"/>
              </w:rPr>
              <w:t xml:space="preserve"> </w:t>
            </w:r>
            <w:r>
              <w:rPr>
                <w:sz w:val="20"/>
              </w:rPr>
              <w:t>и</w:t>
            </w:r>
            <w:r>
              <w:rPr>
                <w:spacing w:val="-5"/>
                <w:sz w:val="20"/>
              </w:rPr>
              <w:t xml:space="preserve"> </w:t>
            </w:r>
            <w:r>
              <w:rPr>
                <w:sz w:val="20"/>
              </w:rPr>
              <w:t>доње</w:t>
            </w:r>
            <w:r>
              <w:rPr>
                <w:spacing w:val="-5"/>
                <w:sz w:val="20"/>
              </w:rPr>
              <w:t xml:space="preserve"> </w:t>
            </w:r>
            <w:r>
              <w:rPr>
                <w:sz w:val="20"/>
              </w:rPr>
              <w:t>границе</w:t>
            </w:r>
            <w:r>
              <w:rPr>
                <w:spacing w:val="-4"/>
                <w:sz w:val="20"/>
              </w:rPr>
              <w:t xml:space="preserve"> </w:t>
            </w:r>
            <w:r>
              <w:rPr>
                <w:spacing w:val="-2"/>
                <w:sz w:val="20"/>
              </w:rPr>
              <w:t>оцењивања.</w:t>
            </w:r>
          </w:p>
        </w:tc>
        <w:tc>
          <w:tcPr>
            <w:tcW w:w="846" w:type="dxa"/>
          </w:tcPr>
          <w:p w14:paraId="3C5025E4" w14:textId="77777777" w:rsidR="0053766C" w:rsidRDefault="0053766C">
            <w:pPr>
              <w:pStyle w:val="TableParagraph"/>
              <w:rPr>
                <w:sz w:val="20"/>
              </w:rPr>
            </w:pPr>
          </w:p>
        </w:tc>
        <w:tc>
          <w:tcPr>
            <w:tcW w:w="1311" w:type="dxa"/>
          </w:tcPr>
          <w:p w14:paraId="69CA6302" w14:textId="77777777" w:rsidR="0053766C" w:rsidRDefault="0053766C">
            <w:pPr>
              <w:pStyle w:val="TableParagraph"/>
              <w:rPr>
                <w:sz w:val="20"/>
              </w:rPr>
            </w:pPr>
          </w:p>
        </w:tc>
        <w:tc>
          <w:tcPr>
            <w:tcW w:w="1208" w:type="dxa"/>
          </w:tcPr>
          <w:p w14:paraId="14453300" w14:textId="77777777" w:rsidR="0053766C" w:rsidRDefault="0053766C">
            <w:pPr>
              <w:pStyle w:val="TableParagraph"/>
              <w:rPr>
                <w:sz w:val="20"/>
              </w:rPr>
            </w:pPr>
          </w:p>
        </w:tc>
      </w:tr>
      <w:tr w:rsidR="0053766C" w14:paraId="3BDC1FB9" w14:textId="77777777">
        <w:trPr>
          <w:trHeight w:val="11146"/>
        </w:trPr>
        <w:tc>
          <w:tcPr>
            <w:tcW w:w="720" w:type="dxa"/>
            <w:shd w:val="clear" w:color="auto" w:fill="D9D9D9"/>
          </w:tcPr>
          <w:p w14:paraId="5DC61D73" w14:textId="77777777" w:rsidR="0053766C" w:rsidRDefault="004639A6">
            <w:pPr>
              <w:pStyle w:val="TableParagraph"/>
              <w:spacing w:before="149"/>
              <w:ind w:left="57"/>
              <w:rPr>
                <w:sz w:val="20"/>
              </w:rPr>
            </w:pPr>
            <w:r>
              <w:rPr>
                <w:spacing w:val="-5"/>
                <w:sz w:val="20"/>
              </w:rPr>
              <w:t>5.2</w:t>
            </w:r>
          </w:p>
          <w:p w14:paraId="1464B16D" w14:textId="77777777" w:rsidR="0053766C" w:rsidRDefault="0053766C">
            <w:pPr>
              <w:pStyle w:val="TableParagraph"/>
              <w:rPr>
                <w:sz w:val="20"/>
              </w:rPr>
            </w:pPr>
          </w:p>
          <w:p w14:paraId="75F7649B" w14:textId="77777777" w:rsidR="0053766C" w:rsidRDefault="0053766C">
            <w:pPr>
              <w:pStyle w:val="TableParagraph"/>
              <w:rPr>
                <w:sz w:val="20"/>
              </w:rPr>
            </w:pPr>
          </w:p>
          <w:p w14:paraId="2EDB8F7D" w14:textId="77777777" w:rsidR="0053766C" w:rsidRDefault="0053766C">
            <w:pPr>
              <w:pStyle w:val="TableParagraph"/>
              <w:rPr>
                <w:sz w:val="20"/>
              </w:rPr>
            </w:pPr>
          </w:p>
          <w:p w14:paraId="381C6795" w14:textId="77777777" w:rsidR="0053766C" w:rsidRDefault="0053766C">
            <w:pPr>
              <w:pStyle w:val="TableParagraph"/>
              <w:rPr>
                <w:sz w:val="20"/>
              </w:rPr>
            </w:pPr>
          </w:p>
          <w:p w14:paraId="34BE894F" w14:textId="77777777" w:rsidR="0053766C" w:rsidRDefault="0053766C">
            <w:pPr>
              <w:pStyle w:val="TableParagraph"/>
              <w:rPr>
                <w:sz w:val="20"/>
              </w:rPr>
            </w:pPr>
          </w:p>
          <w:p w14:paraId="0CA66ECC" w14:textId="77777777" w:rsidR="0053766C" w:rsidRDefault="0053766C">
            <w:pPr>
              <w:pStyle w:val="TableParagraph"/>
              <w:rPr>
                <w:sz w:val="20"/>
              </w:rPr>
            </w:pPr>
          </w:p>
          <w:p w14:paraId="67F54C71" w14:textId="77777777" w:rsidR="0053766C" w:rsidRDefault="0053766C">
            <w:pPr>
              <w:pStyle w:val="TableParagraph"/>
              <w:rPr>
                <w:sz w:val="20"/>
              </w:rPr>
            </w:pPr>
          </w:p>
          <w:p w14:paraId="48827E11" w14:textId="77777777" w:rsidR="0053766C" w:rsidRDefault="0053766C">
            <w:pPr>
              <w:pStyle w:val="TableParagraph"/>
              <w:rPr>
                <w:sz w:val="20"/>
              </w:rPr>
            </w:pPr>
          </w:p>
          <w:p w14:paraId="512B250C" w14:textId="77777777" w:rsidR="0053766C" w:rsidRDefault="0053766C">
            <w:pPr>
              <w:pStyle w:val="TableParagraph"/>
              <w:rPr>
                <w:sz w:val="20"/>
              </w:rPr>
            </w:pPr>
          </w:p>
          <w:p w14:paraId="7F391326" w14:textId="77777777" w:rsidR="0053766C" w:rsidRDefault="0053766C">
            <w:pPr>
              <w:pStyle w:val="TableParagraph"/>
              <w:rPr>
                <w:sz w:val="20"/>
              </w:rPr>
            </w:pPr>
          </w:p>
          <w:p w14:paraId="4BA0982F" w14:textId="77777777" w:rsidR="0053766C" w:rsidRDefault="0053766C">
            <w:pPr>
              <w:pStyle w:val="TableParagraph"/>
              <w:rPr>
                <w:sz w:val="20"/>
              </w:rPr>
            </w:pPr>
          </w:p>
          <w:p w14:paraId="6AFB14D2" w14:textId="77777777" w:rsidR="0053766C" w:rsidRDefault="0053766C">
            <w:pPr>
              <w:pStyle w:val="TableParagraph"/>
              <w:rPr>
                <w:sz w:val="20"/>
              </w:rPr>
            </w:pPr>
          </w:p>
          <w:p w14:paraId="3D5A9CA6" w14:textId="77777777" w:rsidR="0053766C" w:rsidRDefault="0053766C">
            <w:pPr>
              <w:pStyle w:val="TableParagraph"/>
              <w:rPr>
                <w:sz w:val="20"/>
              </w:rPr>
            </w:pPr>
          </w:p>
          <w:p w14:paraId="5838568F" w14:textId="77777777" w:rsidR="0053766C" w:rsidRDefault="0053766C">
            <w:pPr>
              <w:pStyle w:val="TableParagraph"/>
              <w:rPr>
                <w:sz w:val="20"/>
              </w:rPr>
            </w:pPr>
          </w:p>
          <w:p w14:paraId="045D8604" w14:textId="77777777" w:rsidR="0053766C" w:rsidRDefault="0053766C">
            <w:pPr>
              <w:pStyle w:val="TableParagraph"/>
              <w:rPr>
                <w:sz w:val="20"/>
              </w:rPr>
            </w:pPr>
          </w:p>
          <w:p w14:paraId="12EB07AB" w14:textId="77777777" w:rsidR="0053766C" w:rsidRDefault="0053766C">
            <w:pPr>
              <w:pStyle w:val="TableParagraph"/>
              <w:rPr>
                <w:sz w:val="20"/>
              </w:rPr>
            </w:pPr>
          </w:p>
          <w:p w14:paraId="5D91F825" w14:textId="77777777" w:rsidR="0053766C" w:rsidRDefault="0053766C">
            <w:pPr>
              <w:pStyle w:val="TableParagraph"/>
              <w:spacing w:before="61"/>
              <w:rPr>
                <w:sz w:val="20"/>
              </w:rPr>
            </w:pPr>
          </w:p>
          <w:p w14:paraId="43E99927" w14:textId="77777777" w:rsidR="0053766C" w:rsidRDefault="004639A6">
            <w:pPr>
              <w:pStyle w:val="TableParagraph"/>
              <w:ind w:left="57"/>
              <w:rPr>
                <w:sz w:val="20"/>
              </w:rPr>
            </w:pPr>
            <w:r>
              <w:rPr>
                <w:spacing w:val="-2"/>
                <w:sz w:val="20"/>
              </w:rPr>
              <w:t>5.2.1</w:t>
            </w:r>
          </w:p>
        </w:tc>
        <w:tc>
          <w:tcPr>
            <w:tcW w:w="2177" w:type="dxa"/>
            <w:shd w:val="clear" w:color="auto" w:fill="D9D9D9"/>
          </w:tcPr>
          <w:p w14:paraId="73A554B7" w14:textId="77777777" w:rsidR="0053766C" w:rsidRDefault="004639A6">
            <w:pPr>
              <w:pStyle w:val="TableParagraph"/>
              <w:spacing w:before="67"/>
              <w:ind w:left="57" w:right="43"/>
              <w:jc w:val="both"/>
              <w:rPr>
                <w:sz w:val="20"/>
              </w:rPr>
            </w:pPr>
            <w:r>
              <w:rPr>
                <w:sz w:val="20"/>
              </w:rPr>
              <w:t>2. The classification referred</w:t>
            </w:r>
            <w:r>
              <w:rPr>
                <w:spacing w:val="-4"/>
                <w:sz w:val="20"/>
              </w:rPr>
              <w:t xml:space="preserve"> </w:t>
            </w:r>
            <w:r>
              <w:rPr>
                <w:sz w:val="20"/>
              </w:rPr>
              <w:t>to</w:t>
            </w:r>
            <w:r>
              <w:rPr>
                <w:spacing w:val="-5"/>
                <w:sz w:val="20"/>
              </w:rPr>
              <w:t xml:space="preserve"> </w:t>
            </w:r>
            <w:r>
              <w:rPr>
                <w:sz w:val="20"/>
              </w:rPr>
              <w:t>in</w:t>
            </w:r>
            <w:r>
              <w:rPr>
                <w:spacing w:val="-5"/>
                <w:sz w:val="20"/>
              </w:rPr>
              <w:t xml:space="preserve"> </w:t>
            </w:r>
            <w:r>
              <w:rPr>
                <w:sz w:val="20"/>
              </w:rPr>
              <w:t>paragraph</w:t>
            </w:r>
            <w:r>
              <w:rPr>
                <w:spacing w:val="-5"/>
                <w:sz w:val="20"/>
              </w:rPr>
              <w:t xml:space="preserve"> </w:t>
            </w:r>
            <w:r>
              <w:rPr>
                <w:sz w:val="20"/>
              </w:rPr>
              <w:t>1 shall be reviewed at least every five years in accordance with the procedure laid down in Section B of Annex II.</w:t>
            </w:r>
          </w:p>
          <w:p w14:paraId="28AFF1BC" w14:textId="77777777" w:rsidR="0053766C" w:rsidRDefault="0053766C">
            <w:pPr>
              <w:pStyle w:val="TableParagraph"/>
              <w:rPr>
                <w:sz w:val="20"/>
              </w:rPr>
            </w:pPr>
          </w:p>
          <w:p w14:paraId="00D97984" w14:textId="77777777" w:rsidR="0053766C" w:rsidRDefault="0053766C">
            <w:pPr>
              <w:pStyle w:val="TableParagraph"/>
              <w:rPr>
                <w:sz w:val="20"/>
              </w:rPr>
            </w:pPr>
          </w:p>
          <w:p w14:paraId="3217639E" w14:textId="77777777" w:rsidR="0053766C" w:rsidRDefault="0053766C">
            <w:pPr>
              <w:pStyle w:val="TableParagraph"/>
              <w:rPr>
                <w:sz w:val="20"/>
              </w:rPr>
            </w:pPr>
          </w:p>
          <w:p w14:paraId="465573C0" w14:textId="77777777" w:rsidR="0053766C" w:rsidRDefault="0053766C">
            <w:pPr>
              <w:pStyle w:val="TableParagraph"/>
              <w:rPr>
                <w:sz w:val="20"/>
              </w:rPr>
            </w:pPr>
          </w:p>
          <w:p w14:paraId="57465970" w14:textId="77777777" w:rsidR="0053766C" w:rsidRDefault="0053766C">
            <w:pPr>
              <w:pStyle w:val="TableParagraph"/>
              <w:rPr>
                <w:sz w:val="20"/>
              </w:rPr>
            </w:pPr>
          </w:p>
          <w:p w14:paraId="40E20730" w14:textId="77777777" w:rsidR="0053766C" w:rsidRDefault="0053766C">
            <w:pPr>
              <w:pStyle w:val="TableParagraph"/>
              <w:rPr>
                <w:sz w:val="20"/>
              </w:rPr>
            </w:pPr>
          </w:p>
          <w:p w14:paraId="3A3A8CB0" w14:textId="77777777" w:rsidR="0053766C" w:rsidRDefault="0053766C">
            <w:pPr>
              <w:pStyle w:val="TableParagraph"/>
              <w:rPr>
                <w:sz w:val="20"/>
              </w:rPr>
            </w:pPr>
          </w:p>
          <w:p w14:paraId="73340404" w14:textId="77777777" w:rsidR="0053766C" w:rsidRDefault="0053766C">
            <w:pPr>
              <w:pStyle w:val="TableParagraph"/>
              <w:rPr>
                <w:sz w:val="20"/>
              </w:rPr>
            </w:pPr>
          </w:p>
          <w:p w14:paraId="2D8B039E" w14:textId="77777777" w:rsidR="0053766C" w:rsidRDefault="0053766C">
            <w:pPr>
              <w:pStyle w:val="TableParagraph"/>
              <w:rPr>
                <w:sz w:val="20"/>
              </w:rPr>
            </w:pPr>
          </w:p>
          <w:p w14:paraId="4916891C" w14:textId="77777777" w:rsidR="0053766C" w:rsidRDefault="0053766C">
            <w:pPr>
              <w:pStyle w:val="TableParagraph"/>
              <w:spacing w:before="171"/>
              <w:rPr>
                <w:sz w:val="20"/>
              </w:rPr>
            </w:pPr>
          </w:p>
          <w:p w14:paraId="0096C04E" w14:textId="77777777" w:rsidR="0053766C" w:rsidRDefault="004639A6">
            <w:pPr>
              <w:pStyle w:val="TableParagraph"/>
              <w:ind w:left="57" w:right="44"/>
              <w:jc w:val="both"/>
              <w:rPr>
                <w:sz w:val="20"/>
              </w:rPr>
            </w:pPr>
            <w:r>
              <w:rPr>
                <w:sz w:val="20"/>
              </w:rPr>
              <w:t>However, classifications shall be reviewed more frequently in the event of significant changes in activities relevant to the ambient concentrations</w:t>
            </w:r>
            <w:r>
              <w:rPr>
                <w:spacing w:val="40"/>
                <w:sz w:val="20"/>
              </w:rPr>
              <w:t xml:space="preserve"> </w:t>
            </w:r>
            <w:r>
              <w:rPr>
                <w:sz w:val="20"/>
              </w:rPr>
              <w:t>of sulphur dioxide, nitrogen dioxide or, where relevant, oxides of nitrogen, particulate matter</w:t>
            </w:r>
            <w:r>
              <w:rPr>
                <w:spacing w:val="29"/>
                <w:sz w:val="20"/>
              </w:rPr>
              <w:t xml:space="preserve"> </w:t>
            </w:r>
            <w:r>
              <w:rPr>
                <w:sz w:val="20"/>
              </w:rPr>
              <w:t>(PM</w:t>
            </w:r>
            <w:r>
              <w:rPr>
                <w:spacing w:val="28"/>
                <w:sz w:val="20"/>
              </w:rPr>
              <w:t xml:space="preserve"> </w:t>
            </w:r>
            <w:r>
              <w:rPr>
                <w:sz w:val="20"/>
              </w:rPr>
              <w:t>10</w:t>
            </w:r>
            <w:r>
              <w:rPr>
                <w:spacing w:val="30"/>
                <w:sz w:val="20"/>
              </w:rPr>
              <w:t xml:space="preserve"> </w:t>
            </w:r>
            <w:r>
              <w:rPr>
                <w:sz w:val="20"/>
              </w:rPr>
              <w:t>,</w:t>
            </w:r>
            <w:r>
              <w:rPr>
                <w:spacing w:val="28"/>
                <w:sz w:val="20"/>
              </w:rPr>
              <w:t xml:space="preserve"> </w:t>
            </w:r>
            <w:r>
              <w:rPr>
                <w:sz w:val="20"/>
              </w:rPr>
              <w:t>PM</w:t>
            </w:r>
            <w:r>
              <w:rPr>
                <w:spacing w:val="28"/>
                <w:sz w:val="20"/>
              </w:rPr>
              <w:t xml:space="preserve"> </w:t>
            </w:r>
            <w:r>
              <w:rPr>
                <w:spacing w:val="-5"/>
                <w:sz w:val="20"/>
              </w:rPr>
              <w:t>2,5</w:t>
            </w:r>
          </w:p>
          <w:p w14:paraId="325C2E9A" w14:textId="77777777" w:rsidR="0053766C" w:rsidRDefault="004639A6">
            <w:pPr>
              <w:pStyle w:val="TableParagraph"/>
              <w:ind w:left="57" w:right="44"/>
              <w:jc w:val="both"/>
              <w:rPr>
                <w:sz w:val="20"/>
              </w:rPr>
            </w:pPr>
            <w:r>
              <w:rPr>
                <w:sz w:val="20"/>
              </w:rPr>
              <w:t>), lead, benzene or</w:t>
            </w:r>
            <w:r>
              <w:rPr>
                <w:spacing w:val="80"/>
                <w:sz w:val="20"/>
              </w:rPr>
              <w:t xml:space="preserve"> </w:t>
            </w:r>
            <w:r>
              <w:rPr>
                <w:sz w:val="20"/>
              </w:rPr>
              <w:t>carbon monoxide.</w:t>
            </w:r>
          </w:p>
        </w:tc>
        <w:tc>
          <w:tcPr>
            <w:tcW w:w="1467" w:type="dxa"/>
          </w:tcPr>
          <w:p w14:paraId="1574A19E" w14:textId="77777777" w:rsidR="0053766C" w:rsidRDefault="004639A6">
            <w:pPr>
              <w:pStyle w:val="TableParagraph"/>
              <w:spacing w:before="70"/>
              <w:ind w:left="57"/>
              <w:rPr>
                <w:sz w:val="20"/>
              </w:rPr>
            </w:pPr>
            <w:r>
              <w:rPr>
                <w:spacing w:val="-5"/>
                <w:sz w:val="20"/>
              </w:rPr>
              <w:t>0.1</w:t>
            </w:r>
          </w:p>
          <w:p w14:paraId="3668D6F2" w14:textId="77777777" w:rsidR="0053766C" w:rsidRDefault="004639A6">
            <w:pPr>
              <w:pStyle w:val="TableParagraph"/>
              <w:spacing w:before="38"/>
              <w:ind w:left="57"/>
              <w:rPr>
                <w:sz w:val="20"/>
              </w:rPr>
            </w:pPr>
            <w:r>
              <w:rPr>
                <w:spacing w:val="-5"/>
                <w:sz w:val="20"/>
              </w:rPr>
              <w:t>5.3</w:t>
            </w:r>
          </w:p>
          <w:p w14:paraId="6F0AC802" w14:textId="77777777" w:rsidR="0053766C" w:rsidRDefault="0053766C">
            <w:pPr>
              <w:pStyle w:val="TableParagraph"/>
              <w:rPr>
                <w:sz w:val="20"/>
              </w:rPr>
            </w:pPr>
          </w:p>
          <w:p w14:paraId="0BA7DED4" w14:textId="77777777" w:rsidR="0053766C" w:rsidRDefault="0053766C">
            <w:pPr>
              <w:pStyle w:val="TableParagraph"/>
              <w:rPr>
                <w:sz w:val="20"/>
              </w:rPr>
            </w:pPr>
          </w:p>
          <w:p w14:paraId="421C2649" w14:textId="77777777" w:rsidR="0053766C" w:rsidRDefault="0053766C">
            <w:pPr>
              <w:pStyle w:val="TableParagraph"/>
              <w:rPr>
                <w:sz w:val="20"/>
              </w:rPr>
            </w:pPr>
          </w:p>
          <w:p w14:paraId="4CF58BFF" w14:textId="77777777" w:rsidR="0053766C" w:rsidRDefault="0053766C">
            <w:pPr>
              <w:pStyle w:val="TableParagraph"/>
              <w:rPr>
                <w:sz w:val="20"/>
              </w:rPr>
            </w:pPr>
          </w:p>
          <w:p w14:paraId="03088870" w14:textId="77777777" w:rsidR="0053766C" w:rsidRDefault="0053766C">
            <w:pPr>
              <w:pStyle w:val="TableParagraph"/>
              <w:rPr>
                <w:sz w:val="20"/>
              </w:rPr>
            </w:pPr>
          </w:p>
          <w:p w14:paraId="7966D925" w14:textId="77777777" w:rsidR="0053766C" w:rsidRDefault="0053766C">
            <w:pPr>
              <w:pStyle w:val="TableParagraph"/>
              <w:rPr>
                <w:sz w:val="20"/>
              </w:rPr>
            </w:pPr>
          </w:p>
          <w:p w14:paraId="79A563F1" w14:textId="77777777" w:rsidR="0053766C" w:rsidRDefault="0053766C">
            <w:pPr>
              <w:pStyle w:val="TableParagraph"/>
              <w:rPr>
                <w:sz w:val="20"/>
              </w:rPr>
            </w:pPr>
          </w:p>
          <w:p w14:paraId="58F7FCED" w14:textId="77777777" w:rsidR="0053766C" w:rsidRDefault="0053766C">
            <w:pPr>
              <w:pStyle w:val="TableParagraph"/>
              <w:rPr>
                <w:sz w:val="20"/>
              </w:rPr>
            </w:pPr>
          </w:p>
          <w:p w14:paraId="3CAEEAFC" w14:textId="77777777" w:rsidR="0053766C" w:rsidRDefault="0053766C">
            <w:pPr>
              <w:pStyle w:val="TableParagraph"/>
              <w:rPr>
                <w:sz w:val="20"/>
              </w:rPr>
            </w:pPr>
          </w:p>
          <w:p w14:paraId="1D79AC0D" w14:textId="77777777" w:rsidR="0053766C" w:rsidRDefault="0053766C">
            <w:pPr>
              <w:pStyle w:val="TableParagraph"/>
              <w:rPr>
                <w:sz w:val="20"/>
              </w:rPr>
            </w:pPr>
          </w:p>
          <w:p w14:paraId="5FCA34C7" w14:textId="77777777" w:rsidR="0053766C" w:rsidRDefault="0053766C">
            <w:pPr>
              <w:pStyle w:val="TableParagraph"/>
              <w:rPr>
                <w:sz w:val="20"/>
              </w:rPr>
            </w:pPr>
          </w:p>
          <w:p w14:paraId="6B57B020" w14:textId="77777777" w:rsidR="0053766C" w:rsidRDefault="0053766C">
            <w:pPr>
              <w:pStyle w:val="TableParagraph"/>
              <w:rPr>
                <w:sz w:val="20"/>
              </w:rPr>
            </w:pPr>
          </w:p>
          <w:p w14:paraId="1E0CA2CE" w14:textId="77777777" w:rsidR="0053766C" w:rsidRDefault="0053766C">
            <w:pPr>
              <w:pStyle w:val="TableParagraph"/>
              <w:rPr>
                <w:sz w:val="20"/>
              </w:rPr>
            </w:pPr>
          </w:p>
          <w:p w14:paraId="65CE70F5" w14:textId="77777777" w:rsidR="0053766C" w:rsidRDefault="0053766C">
            <w:pPr>
              <w:pStyle w:val="TableParagraph"/>
              <w:rPr>
                <w:sz w:val="20"/>
              </w:rPr>
            </w:pPr>
          </w:p>
          <w:p w14:paraId="3BD042B7" w14:textId="77777777" w:rsidR="0053766C" w:rsidRDefault="0053766C">
            <w:pPr>
              <w:pStyle w:val="TableParagraph"/>
              <w:spacing w:before="101"/>
              <w:rPr>
                <w:sz w:val="20"/>
              </w:rPr>
            </w:pPr>
          </w:p>
          <w:p w14:paraId="3F9C4CE8" w14:textId="77777777" w:rsidR="0053766C" w:rsidRDefault="004639A6">
            <w:pPr>
              <w:pStyle w:val="TableParagraph"/>
              <w:ind w:left="57"/>
              <w:rPr>
                <w:sz w:val="20"/>
              </w:rPr>
            </w:pPr>
            <w:r>
              <w:rPr>
                <w:spacing w:val="-5"/>
                <w:sz w:val="20"/>
              </w:rPr>
              <w:t>0.1</w:t>
            </w:r>
          </w:p>
          <w:p w14:paraId="6A3F45BB" w14:textId="77777777" w:rsidR="0053766C" w:rsidRDefault="004639A6">
            <w:pPr>
              <w:pStyle w:val="TableParagraph"/>
              <w:spacing w:before="39"/>
              <w:ind w:left="57"/>
              <w:rPr>
                <w:sz w:val="20"/>
              </w:rPr>
            </w:pPr>
            <w:r>
              <w:rPr>
                <w:spacing w:val="-5"/>
                <w:sz w:val="20"/>
              </w:rPr>
              <w:t>5.4</w:t>
            </w:r>
          </w:p>
          <w:p w14:paraId="186314E4" w14:textId="77777777" w:rsidR="0053766C" w:rsidRDefault="0053766C">
            <w:pPr>
              <w:pStyle w:val="TableParagraph"/>
              <w:rPr>
                <w:sz w:val="20"/>
              </w:rPr>
            </w:pPr>
          </w:p>
          <w:p w14:paraId="2C252F45" w14:textId="77777777" w:rsidR="0053766C" w:rsidRDefault="0053766C">
            <w:pPr>
              <w:pStyle w:val="TableParagraph"/>
              <w:rPr>
                <w:sz w:val="20"/>
              </w:rPr>
            </w:pPr>
          </w:p>
          <w:p w14:paraId="299325A3" w14:textId="77777777" w:rsidR="0053766C" w:rsidRDefault="0053766C">
            <w:pPr>
              <w:pStyle w:val="TableParagraph"/>
              <w:spacing w:before="160"/>
              <w:rPr>
                <w:sz w:val="20"/>
              </w:rPr>
            </w:pPr>
          </w:p>
          <w:p w14:paraId="0D17A134" w14:textId="77777777" w:rsidR="0053766C" w:rsidRDefault="004639A6">
            <w:pPr>
              <w:pStyle w:val="TableParagraph"/>
              <w:ind w:left="57"/>
              <w:rPr>
                <w:sz w:val="20"/>
              </w:rPr>
            </w:pPr>
            <w:r>
              <w:rPr>
                <w:spacing w:val="-5"/>
                <w:sz w:val="20"/>
              </w:rPr>
              <w:t>0.2</w:t>
            </w:r>
          </w:p>
          <w:p w14:paraId="5E900A33" w14:textId="77777777" w:rsidR="0053766C" w:rsidRDefault="004639A6">
            <w:pPr>
              <w:pStyle w:val="TableParagraph"/>
              <w:spacing w:before="41"/>
              <w:ind w:left="108"/>
              <w:rPr>
                <w:sz w:val="20"/>
              </w:rPr>
            </w:pPr>
            <w:r>
              <w:rPr>
                <w:spacing w:val="-5"/>
                <w:sz w:val="20"/>
              </w:rPr>
              <w:t>16</w:t>
            </w:r>
          </w:p>
          <w:p w14:paraId="56E43D36" w14:textId="77777777" w:rsidR="0053766C" w:rsidRDefault="004639A6">
            <w:pPr>
              <w:pStyle w:val="TableParagraph"/>
              <w:spacing w:before="39"/>
              <w:ind w:left="57"/>
              <w:rPr>
                <w:sz w:val="20"/>
              </w:rPr>
            </w:pPr>
            <w:r>
              <w:rPr>
                <w:sz w:val="20"/>
              </w:rPr>
              <w:t>VIIa,</w:t>
            </w:r>
            <w:r>
              <w:rPr>
                <w:spacing w:val="-5"/>
                <w:sz w:val="20"/>
              </w:rPr>
              <w:t xml:space="preserve"> </w:t>
            </w:r>
            <w:r>
              <w:rPr>
                <w:sz w:val="20"/>
              </w:rPr>
              <w:t>Section</w:t>
            </w:r>
            <w:r>
              <w:rPr>
                <w:spacing w:val="-3"/>
                <w:sz w:val="20"/>
              </w:rPr>
              <w:t xml:space="preserve"> </w:t>
            </w:r>
            <w:r>
              <w:rPr>
                <w:spacing w:val="-12"/>
                <w:sz w:val="20"/>
              </w:rPr>
              <w:t>B</w:t>
            </w:r>
          </w:p>
        </w:tc>
        <w:tc>
          <w:tcPr>
            <w:tcW w:w="3908" w:type="dxa"/>
          </w:tcPr>
          <w:p w14:paraId="0D0D3609" w14:textId="77777777" w:rsidR="0053766C" w:rsidRDefault="004639A6">
            <w:pPr>
              <w:pStyle w:val="TableParagraph"/>
              <w:spacing w:before="29"/>
              <w:ind w:left="55" w:right="47"/>
              <w:jc w:val="both"/>
              <w:rPr>
                <w:sz w:val="20"/>
              </w:rPr>
            </w:pPr>
            <w:r>
              <w:rPr>
                <w:sz w:val="20"/>
              </w:rPr>
              <w:t>Класификација зона и агломерација преиспитује се најмање једном у пет</w:t>
            </w:r>
            <w:r>
              <w:rPr>
                <w:spacing w:val="40"/>
                <w:sz w:val="20"/>
              </w:rPr>
              <w:t xml:space="preserve"> </w:t>
            </w:r>
            <w:r>
              <w:rPr>
                <w:sz w:val="20"/>
              </w:rPr>
              <w:t>година, у складу са прописом из става 2. овог члана.</w:t>
            </w:r>
          </w:p>
          <w:p w14:paraId="4EDE9C95" w14:textId="77777777" w:rsidR="0053766C" w:rsidRDefault="0053766C">
            <w:pPr>
              <w:pStyle w:val="TableParagraph"/>
              <w:rPr>
                <w:sz w:val="20"/>
              </w:rPr>
            </w:pPr>
          </w:p>
          <w:p w14:paraId="4D29EB80" w14:textId="77777777" w:rsidR="0053766C" w:rsidRDefault="0053766C">
            <w:pPr>
              <w:pStyle w:val="TableParagraph"/>
              <w:rPr>
                <w:sz w:val="20"/>
              </w:rPr>
            </w:pPr>
          </w:p>
          <w:p w14:paraId="5C3C7280" w14:textId="77777777" w:rsidR="0053766C" w:rsidRDefault="0053766C">
            <w:pPr>
              <w:pStyle w:val="TableParagraph"/>
              <w:rPr>
                <w:sz w:val="20"/>
              </w:rPr>
            </w:pPr>
          </w:p>
          <w:p w14:paraId="16019303" w14:textId="77777777" w:rsidR="0053766C" w:rsidRDefault="0053766C">
            <w:pPr>
              <w:pStyle w:val="TableParagraph"/>
              <w:rPr>
                <w:sz w:val="20"/>
              </w:rPr>
            </w:pPr>
          </w:p>
          <w:p w14:paraId="55718CE4" w14:textId="77777777" w:rsidR="0053766C" w:rsidRDefault="0053766C">
            <w:pPr>
              <w:pStyle w:val="TableParagraph"/>
              <w:rPr>
                <w:sz w:val="20"/>
              </w:rPr>
            </w:pPr>
          </w:p>
          <w:p w14:paraId="0036E684" w14:textId="77777777" w:rsidR="0053766C" w:rsidRDefault="0053766C">
            <w:pPr>
              <w:pStyle w:val="TableParagraph"/>
              <w:rPr>
                <w:sz w:val="20"/>
              </w:rPr>
            </w:pPr>
          </w:p>
          <w:p w14:paraId="553607B4" w14:textId="77777777" w:rsidR="0053766C" w:rsidRDefault="0053766C">
            <w:pPr>
              <w:pStyle w:val="TableParagraph"/>
              <w:rPr>
                <w:sz w:val="20"/>
              </w:rPr>
            </w:pPr>
          </w:p>
          <w:p w14:paraId="14D2759D" w14:textId="77777777" w:rsidR="0053766C" w:rsidRDefault="0053766C">
            <w:pPr>
              <w:pStyle w:val="TableParagraph"/>
              <w:rPr>
                <w:sz w:val="20"/>
              </w:rPr>
            </w:pPr>
          </w:p>
          <w:p w14:paraId="68F6B524" w14:textId="77777777" w:rsidR="0053766C" w:rsidRDefault="0053766C">
            <w:pPr>
              <w:pStyle w:val="TableParagraph"/>
              <w:rPr>
                <w:sz w:val="20"/>
              </w:rPr>
            </w:pPr>
          </w:p>
          <w:p w14:paraId="5B900D41" w14:textId="77777777" w:rsidR="0053766C" w:rsidRDefault="0053766C">
            <w:pPr>
              <w:pStyle w:val="TableParagraph"/>
              <w:rPr>
                <w:sz w:val="20"/>
              </w:rPr>
            </w:pPr>
          </w:p>
          <w:p w14:paraId="40595506" w14:textId="77777777" w:rsidR="0053766C" w:rsidRDefault="0053766C">
            <w:pPr>
              <w:pStyle w:val="TableParagraph"/>
              <w:rPr>
                <w:sz w:val="20"/>
              </w:rPr>
            </w:pPr>
          </w:p>
          <w:p w14:paraId="3E1F9BED" w14:textId="77777777" w:rsidR="0053766C" w:rsidRDefault="0053766C">
            <w:pPr>
              <w:pStyle w:val="TableParagraph"/>
              <w:rPr>
                <w:sz w:val="20"/>
              </w:rPr>
            </w:pPr>
          </w:p>
          <w:p w14:paraId="5DAD9748" w14:textId="77777777" w:rsidR="0053766C" w:rsidRDefault="0053766C">
            <w:pPr>
              <w:pStyle w:val="TableParagraph"/>
              <w:rPr>
                <w:sz w:val="20"/>
              </w:rPr>
            </w:pPr>
          </w:p>
          <w:p w14:paraId="67918A3C" w14:textId="77777777" w:rsidR="0053766C" w:rsidRDefault="0053766C">
            <w:pPr>
              <w:pStyle w:val="TableParagraph"/>
              <w:spacing w:before="49"/>
              <w:rPr>
                <w:sz w:val="20"/>
              </w:rPr>
            </w:pPr>
          </w:p>
          <w:p w14:paraId="5570FAE9" w14:textId="77777777" w:rsidR="0053766C" w:rsidRDefault="004639A6">
            <w:pPr>
              <w:pStyle w:val="TableParagraph"/>
              <w:ind w:left="55" w:right="49"/>
              <w:jc w:val="both"/>
              <w:rPr>
                <w:sz w:val="20"/>
              </w:rPr>
            </w:pPr>
            <w:r>
              <w:rPr>
                <w:sz w:val="20"/>
              </w:rPr>
              <w:t>Класификација зона и агломерација из</w:t>
            </w:r>
            <w:r>
              <w:rPr>
                <w:spacing w:val="40"/>
                <w:sz w:val="20"/>
              </w:rPr>
              <w:t xml:space="preserve"> </w:t>
            </w:r>
            <w:r>
              <w:rPr>
                <w:sz w:val="20"/>
              </w:rPr>
              <w:t>става 2. овог члана преиспитује се и у краћем временском периоду, у случају насталих промена у активностима</w:t>
            </w:r>
            <w:r>
              <w:rPr>
                <w:spacing w:val="40"/>
                <w:sz w:val="20"/>
              </w:rPr>
              <w:t xml:space="preserve"> </w:t>
            </w:r>
            <w:r>
              <w:rPr>
                <w:sz w:val="20"/>
              </w:rPr>
              <w:t>значајним за повећање концентрација загађујућих материја.</w:t>
            </w:r>
          </w:p>
          <w:p w14:paraId="6A5691B0" w14:textId="77777777" w:rsidR="0053766C" w:rsidRDefault="0053766C">
            <w:pPr>
              <w:pStyle w:val="TableParagraph"/>
              <w:rPr>
                <w:sz w:val="20"/>
              </w:rPr>
            </w:pPr>
          </w:p>
          <w:p w14:paraId="161FED00" w14:textId="77777777" w:rsidR="0053766C" w:rsidRDefault="0053766C">
            <w:pPr>
              <w:pStyle w:val="TableParagraph"/>
              <w:rPr>
                <w:sz w:val="20"/>
              </w:rPr>
            </w:pPr>
          </w:p>
          <w:p w14:paraId="61D3C73B" w14:textId="77777777" w:rsidR="0053766C" w:rsidRDefault="004639A6">
            <w:pPr>
              <w:pStyle w:val="TableParagraph"/>
              <w:spacing w:before="1"/>
              <w:ind w:left="55" w:right="50"/>
              <w:jc w:val="both"/>
              <w:rPr>
                <w:sz w:val="20"/>
              </w:rPr>
            </w:pPr>
            <w:r>
              <w:rPr>
                <w:sz w:val="20"/>
              </w:rPr>
              <w:t xml:space="preserve">Горња и доња граница оцењивања и критеријуми за одређивање њиховог </w:t>
            </w:r>
            <w:r>
              <w:rPr>
                <w:spacing w:val="-2"/>
                <w:sz w:val="20"/>
              </w:rPr>
              <w:t>прекорачења</w:t>
            </w:r>
          </w:p>
          <w:p w14:paraId="148EFF0C" w14:textId="77777777" w:rsidR="0053766C" w:rsidRDefault="004639A6">
            <w:pPr>
              <w:pStyle w:val="TableParagraph"/>
              <w:spacing w:before="229"/>
              <w:ind w:left="55"/>
              <w:jc w:val="both"/>
              <w:rPr>
                <w:sz w:val="20"/>
              </w:rPr>
            </w:pPr>
            <w:r>
              <w:rPr>
                <w:sz w:val="20"/>
              </w:rPr>
              <w:t>Члан</w:t>
            </w:r>
            <w:r>
              <w:rPr>
                <w:spacing w:val="-8"/>
                <w:sz w:val="20"/>
              </w:rPr>
              <w:t xml:space="preserve"> </w:t>
            </w:r>
            <w:r>
              <w:rPr>
                <w:spacing w:val="-5"/>
                <w:sz w:val="20"/>
              </w:rPr>
              <w:t>16.</w:t>
            </w:r>
          </w:p>
          <w:p w14:paraId="4CDB3651" w14:textId="77777777" w:rsidR="0053766C" w:rsidRDefault="004639A6">
            <w:pPr>
              <w:pStyle w:val="TableParagraph"/>
              <w:spacing w:before="3" w:line="237" w:lineRule="auto"/>
              <w:ind w:left="55" w:right="46"/>
              <w:jc w:val="both"/>
              <w:rPr>
                <w:sz w:val="20"/>
              </w:rPr>
            </w:pPr>
            <w:r>
              <w:rPr>
                <w:sz w:val="20"/>
              </w:rPr>
              <w:t>Горње и доње границе оцењивања за</w:t>
            </w:r>
            <w:r>
              <w:rPr>
                <w:spacing w:val="40"/>
                <w:sz w:val="20"/>
              </w:rPr>
              <w:t xml:space="preserve"> </w:t>
            </w:r>
            <w:r>
              <w:rPr>
                <w:sz w:val="20"/>
              </w:rPr>
              <w:t xml:space="preserve">сумпор диоксид, азот диоксид и оксиде </w:t>
            </w:r>
            <w:r>
              <w:rPr>
                <w:position w:val="2"/>
                <w:sz w:val="20"/>
              </w:rPr>
              <w:t>азота, суспендоване честице (PM</w:t>
            </w:r>
            <w:r>
              <w:rPr>
                <w:sz w:val="13"/>
              </w:rPr>
              <w:t>10</w:t>
            </w:r>
            <w:r>
              <w:rPr>
                <w:position w:val="2"/>
                <w:sz w:val="20"/>
              </w:rPr>
              <w:t>, PM</w:t>
            </w:r>
            <w:r>
              <w:rPr>
                <w:sz w:val="13"/>
              </w:rPr>
              <w:t>2.5</w:t>
            </w:r>
            <w:r>
              <w:rPr>
                <w:position w:val="2"/>
                <w:sz w:val="20"/>
              </w:rPr>
              <w:t xml:space="preserve">), </w:t>
            </w:r>
            <w:r>
              <w:rPr>
                <w:sz w:val="20"/>
              </w:rPr>
              <w:t>олово, бензен и угљен моноксид дате су у Прилогу VII Одељку А ове уредбе.</w:t>
            </w:r>
          </w:p>
          <w:p w14:paraId="10BF9BCB" w14:textId="77777777" w:rsidR="0053766C" w:rsidRDefault="004639A6">
            <w:pPr>
              <w:pStyle w:val="TableParagraph"/>
              <w:spacing w:before="4"/>
              <w:ind w:left="55" w:right="49"/>
              <w:jc w:val="both"/>
              <w:rPr>
                <w:sz w:val="20"/>
              </w:rPr>
            </w:pPr>
            <w:r>
              <w:rPr>
                <w:sz w:val="20"/>
              </w:rPr>
              <w:t>Горње и доње границе оцењивања за арсен, кадмијум, никл и бензо (а) пирен дате су у Прилогу VIII Одељку А ове уредбе.</w:t>
            </w:r>
          </w:p>
          <w:p w14:paraId="21C87079" w14:textId="77777777" w:rsidR="0053766C" w:rsidRDefault="004639A6">
            <w:pPr>
              <w:pStyle w:val="TableParagraph"/>
              <w:spacing w:before="1"/>
              <w:ind w:left="55" w:right="51"/>
              <w:jc w:val="both"/>
              <w:rPr>
                <w:sz w:val="20"/>
              </w:rPr>
            </w:pPr>
            <w:r>
              <w:rPr>
                <w:sz w:val="20"/>
              </w:rPr>
              <w:t>Критеријуми за одређивање прекорачења горње</w:t>
            </w:r>
            <w:r>
              <w:rPr>
                <w:spacing w:val="20"/>
                <w:sz w:val="20"/>
              </w:rPr>
              <w:t xml:space="preserve"> </w:t>
            </w:r>
            <w:r>
              <w:rPr>
                <w:sz w:val="20"/>
              </w:rPr>
              <w:t>и</w:t>
            </w:r>
            <w:r>
              <w:rPr>
                <w:spacing w:val="20"/>
                <w:sz w:val="20"/>
              </w:rPr>
              <w:t xml:space="preserve"> </w:t>
            </w:r>
            <w:r>
              <w:rPr>
                <w:sz w:val="20"/>
              </w:rPr>
              <w:t>доње</w:t>
            </w:r>
            <w:r>
              <w:rPr>
                <w:spacing w:val="20"/>
                <w:sz w:val="20"/>
              </w:rPr>
              <w:t xml:space="preserve"> </w:t>
            </w:r>
            <w:r>
              <w:rPr>
                <w:sz w:val="20"/>
              </w:rPr>
              <w:t>границе</w:t>
            </w:r>
            <w:r>
              <w:rPr>
                <w:spacing w:val="21"/>
                <w:sz w:val="20"/>
              </w:rPr>
              <w:t xml:space="preserve"> </w:t>
            </w:r>
            <w:r>
              <w:rPr>
                <w:sz w:val="20"/>
              </w:rPr>
              <w:t>оцењивања</w:t>
            </w:r>
            <w:r>
              <w:rPr>
                <w:spacing w:val="23"/>
                <w:sz w:val="20"/>
              </w:rPr>
              <w:t xml:space="preserve"> </w:t>
            </w:r>
            <w:r>
              <w:rPr>
                <w:sz w:val="20"/>
              </w:rPr>
              <w:t>из</w:t>
            </w:r>
            <w:r>
              <w:rPr>
                <w:spacing w:val="22"/>
                <w:sz w:val="20"/>
              </w:rPr>
              <w:t xml:space="preserve"> </w:t>
            </w:r>
            <w:r>
              <w:rPr>
                <w:spacing w:val="-2"/>
                <w:sz w:val="20"/>
              </w:rPr>
              <w:t>става</w:t>
            </w:r>
          </w:p>
          <w:p w14:paraId="218F8E80" w14:textId="77777777" w:rsidR="0053766C" w:rsidRDefault="004639A6">
            <w:pPr>
              <w:pStyle w:val="TableParagraph"/>
              <w:ind w:left="55" w:right="51"/>
              <w:jc w:val="both"/>
              <w:rPr>
                <w:sz w:val="20"/>
              </w:rPr>
            </w:pPr>
            <w:r>
              <w:rPr>
                <w:sz w:val="20"/>
              </w:rPr>
              <w:t>1.</w:t>
            </w:r>
            <w:r>
              <w:rPr>
                <w:spacing w:val="-4"/>
                <w:sz w:val="20"/>
              </w:rPr>
              <w:t xml:space="preserve"> </w:t>
            </w:r>
            <w:r>
              <w:rPr>
                <w:sz w:val="20"/>
              </w:rPr>
              <w:t>овог</w:t>
            </w:r>
            <w:r>
              <w:rPr>
                <w:spacing w:val="-4"/>
                <w:sz w:val="20"/>
              </w:rPr>
              <w:t xml:space="preserve"> </w:t>
            </w:r>
            <w:r>
              <w:rPr>
                <w:sz w:val="20"/>
              </w:rPr>
              <w:t>члана</w:t>
            </w:r>
            <w:r>
              <w:rPr>
                <w:spacing w:val="-3"/>
                <w:sz w:val="20"/>
              </w:rPr>
              <w:t xml:space="preserve"> </w:t>
            </w:r>
            <w:r>
              <w:rPr>
                <w:sz w:val="20"/>
              </w:rPr>
              <w:t>дати</w:t>
            </w:r>
            <w:r>
              <w:rPr>
                <w:spacing w:val="-5"/>
                <w:sz w:val="20"/>
              </w:rPr>
              <w:t xml:space="preserve"> </w:t>
            </w:r>
            <w:r>
              <w:rPr>
                <w:sz w:val="20"/>
              </w:rPr>
              <w:t>су</w:t>
            </w:r>
            <w:r>
              <w:rPr>
                <w:spacing w:val="-3"/>
                <w:sz w:val="20"/>
              </w:rPr>
              <w:t xml:space="preserve"> </w:t>
            </w:r>
            <w:r>
              <w:rPr>
                <w:sz w:val="20"/>
              </w:rPr>
              <w:t>у</w:t>
            </w:r>
            <w:r>
              <w:rPr>
                <w:spacing w:val="-3"/>
                <w:sz w:val="20"/>
              </w:rPr>
              <w:t xml:space="preserve"> </w:t>
            </w:r>
            <w:r>
              <w:rPr>
                <w:sz w:val="20"/>
              </w:rPr>
              <w:t>Прилогу</w:t>
            </w:r>
            <w:r>
              <w:rPr>
                <w:spacing w:val="-3"/>
                <w:sz w:val="20"/>
              </w:rPr>
              <w:t xml:space="preserve"> </w:t>
            </w:r>
            <w:r>
              <w:rPr>
                <w:sz w:val="20"/>
              </w:rPr>
              <w:t>VII</w:t>
            </w:r>
            <w:r>
              <w:rPr>
                <w:spacing w:val="-3"/>
                <w:sz w:val="20"/>
              </w:rPr>
              <w:t xml:space="preserve"> </w:t>
            </w:r>
            <w:r>
              <w:rPr>
                <w:sz w:val="20"/>
              </w:rPr>
              <w:t>Одељку Б ове уредбе.</w:t>
            </w:r>
          </w:p>
          <w:p w14:paraId="1B5A955A" w14:textId="77777777" w:rsidR="0053766C" w:rsidRDefault="004639A6">
            <w:pPr>
              <w:pStyle w:val="TableParagraph"/>
              <w:ind w:left="55" w:right="51"/>
              <w:jc w:val="both"/>
              <w:rPr>
                <w:sz w:val="20"/>
              </w:rPr>
            </w:pPr>
            <w:r>
              <w:rPr>
                <w:sz w:val="20"/>
              </w:rPr>
              <w:t>Критеријуми за одређивање прекорачења горње</w:t>
            </w:r>
            <w:r>
              <w:rPr>
                <w:spacing w:val="20"/>
                <w:sz w:val="20"/>
              </w:rPr>
              <w:t xml:space="preserve"> </w:t>
            </w:r>
            <w:r>
              <w:rPr>
                <w:sz w:val="20"/>
              </w:rPr>
              <w:t>и</w:t>
            </w:r>
            <w:r>
              <w:rPr>
                <w:spacing w:val="20"/>
                <w:sz w:val="20"/>
              </w:rPr>
              <w:t xml:space="preserve"> </w:t>
            </w:r>
            <w:r>
              <w:rPr>
                <w:sz w:val="20"/>
              </w:rPr>
              <w:t>доње</w:t>
            </w:r>
            <w:r>
              <w:rPr>
                <w:spacing w:val="20"/>
                <w:sz w:val="20"/>
              </w:rPr>
              <w:t xml:space="preserve"> </w:t>
            </w:r>
            <w:r>
              <w:rPr>
                <w:sz w:val="20"/>
              </w:rPr>
              <w:t>границе</w:t>
            </w:r>
            <w:r>
              <w:rPr>
                <w:spacing w:val="21"/>
                <w:sz w:val="20"/>
              </w:rPr>
              <w:t xml:space="preserve"> </w:t>
            </w:r>
            <w:r>
              <w:rPr>
                <w:sz w:val="20"/>
              </w:rPr>
              <w:t>оцењивања</w:t>
            </w:r>
            <w:r>
              <w:rPr>
                <w:spacing w:val="23"/>
                <w:sz w:val="20"/>
              </w:rPr>
              <w:t xml:space="preserve"> </w:t>
            </w:r>
            <w:r>
              <w:rPr>
                <w:sz w:val="20"/>
              </w:rPr>
              <w:t>из</w:t>
            </w:r>
            <w:r>
              <w:rPr>
                <w:spacing w:val="22"/>
                <w:sz w:val="20"/>
              </w:rPr>
              <w:t xml:space="preserve"> </w:t>
            </w:r>
            <w:r>
              <w:rPr>
                <w:spacing w:val="-2"/>
                <w:sz w:val="20"/>
              </w:rPr>
              <w:t>става</w:t>
            </w:r>
          </w:p>
          <w:p w14:paraId="7D2050CB" w14:textId="77777777" w:rsidR="0053766C" w:rsidRDefault="004639A6">
            <w:pPr>
              <w:pStyle w:val="TableParagraph"/>
              <w:spacing w:before="1"/>
              <w:ind w:left="55" w:right="48"/>
              <w:jc w:val="both"/>
              <w:rPr>
                <w:sz w:val="20"/>
              </w:rPr>
            </w:pPr>
            <w:r>
              <w:rPr>
                <w:sz w:val="20"/>
              </w:rPr>
              <w:t>2. овог члана дати су у Прилогу VIII Одељку Б ове уредбе.</w:t>
            </w:r>
          </w:p>
        </w:tc>
        <w:tc>
          <w:tcPr>
            <w:tcW w:w="846" w:type="dxa"/>
          </w:tcPr>
          <w:p w14:paraId="5BC8774D" w14:textId="77777777" w:rsidR="0053766C" w:rsidRDefault="0053766C">
            <w:pPr>
              <w:pStyle w:val="TableParagraph"/>
              <w:rPr>
                <w:sz w:val="20"/>
              </w:rPr>
            </w:pPr>
          </w:p>
          <w:p w14:paraId="3495B30B" w14:textId="77777777" w:rsidR="0053766C" w:rsidRDefault="0053766C">
            <w:pPr>
              <w:pStyle w:val="TableParagraph"/>
              <w:rPr>
                <w:sz w:val="20"/>
              </w:rPr>
            </w:pPr>
          </w:p>
          <w:p w14:paraId="6E028050" w14:textId="77777777" w:rsidR="0053766C" w:rsidRDefault="0053766C">
            <w:pPr>
              <w:pStyle w:val="TableParagraph"/>
              <w:rPr>
                <w:sz w:val="20"/>
              </w:rPr>
            </w:pPr>
          </w:p>
          <w:p w14:paraId="71017CAA" w14:textId="77777777" w:rsidR="0053766C" w:rsidRDefault="0053766C">
            <w:pPr>
              <w:pStyle w:val="TableParagraph"/>
              <w:rPr>
                <w:sz w:val="20"/>
              </w:rPr>
            </w:pPr>
          </w:p>
          <w:p w14:paraId="61186C7C" w14:textId="77777777" w:rsidR="0053766C" w:rsidRDefault="0053766C">
            <w:pPr>
              <w:pStyle w:val="TableParagraph"/>
              <w:rPr>
                <w:sz w:val="20"/>
              </w:rPr>
            </w:pPr>
          </w:p>
          <w:p w14:paraId="0106AC17" w14:textId="77777777" w:rsidR="0053766C" w:rsidRDefault="0053766C">
            <w:pPr>
              <w:pStyle w:val="TableParagraph"/>
              <w:rPr>
                <w:sz w:val="20"/>
              </w:rPr>
            </w:pPr>
          </w:p>
          <w:p w14:paraId="78049610" w14:textId="77777777" w:rsidR="0053766C" w:rsidRDefault="0053766C">
            <w:pPr>
              <w:pStyle w:val="TableParagraph"/>
              <w:rPr>
                <w:sz w:val="20"/>
              </w:rPr>
            </w:pPr>
          </w:p>
          <w:p w14:paraId="62FDEE5B" w14:textId="77777777" w:rsidR="0053766C" w:rsidRDefault="0053766C">
            <w:pPr>
              <w:pStyle w:val="TableParagraph"/>
              <w:rPr>
                <w:sz w:val="20"/>
              </w:rPr>
            </w:pPr>
          </w:p>
          <w:p w14:paraId="42ADF8E4" w14:textId="77777777" w:rsidR="0053766C" w:rsidRDefault="0053766C">
            <w:pPr>
              <w:pStyle w:val="TableParagraph"/>
              <w:rPr>
                <w:sz w:val="20"/>
              </w:rPr>
            </w:pPr>
          </w:p>
          <w:p w14:paraId="273228E2" w14:textId="77777777" w:rsidR="0053766C" w:rsidRDefault="0053766C">
            <w:pPr>
              <w:pStyle w:val="TableParagraph"/>
              <w:rPr>
                <w:sz w:val="20"/>
              </w:rPr>
            </w:pPr>
          </w:p>
          <w:p w14:paraId="4A5728B6" w14:textId="77777777" w:rsidR="0053766C" w:rsidRDefault="0053766C">
            <w:pPr>
              <w:pStyle w:val="TableParagraph"/>
              <w:rPr>
                <w:sz w:val="20"/>
              </w:rPr>
            </w:pPr>
          </w:p>
          <w:p w14:paraId="0CC1BA51" w14:textId="77777777" w:rsidR="0053766C" w:rsidRDefault="0053766C">
            <w:pPr>
              <w:pStyle w:val="TableParagraph"/>
              <w:rPr>
                <w:sz w:val="20"/>
              </w:rPr>
            </w:pPr>
          </w:p>
          <w:p w14:paraId="7F1573FD" w14:textId="77777777" w:rsidR="0053766C" w:rsidRDefault="0053766C">
            <w:pPr>
              <w:pStyle w:val="TableParagraph"/>
              <w:rPr>
                <w:sz w:val="20"/>
              </w:rPr>
            </w:pPr>
          </w:p>
          <w:p w14:paraId="750FA472" w14:textId="77777777" w:rsidR="0053766C" w:rsidRDefault="0053766C">
            <w:pPr>
              <w:pStyle w:val="TableParagraph"/>
              <w:rPr>
                <w:sz w:val="20"/>
              </w:rPr>
            </w:pPr>
          </w:p>
          <w:p w14:paraId="7424AD36" w14:textId="77777777" w:rsidR="0053766C" w:rsidRDefault="0053766C">
            <w:pPr>
              <w:pStyle w:val="TableParagraph"/>
              <w:rPr>
                <w:sz w:val="20"/>
              </w:rPr>
            </w:pPr>
          </w:p>
          <w:p w14:paraId="3E15DDF0" w14:textId="77777777" w:rsidR="0053766C" w:rsidRDefault="0053766C">
            <w:pPr>
              <w:pStyle w:val="TableParagraph"/>
              <w:rPr>
                <w:sz w:val="20"/>
              </w:rPr>
            </w:pPr>
          </w:p>
          <w:p w14:paraId="67F01AA0" w14:textId="77777777" w:rsidR="0053766C" w:rsidRDefault="0053766C">
            <w:pPr>
              <w:pStyle w:val="TableParagraph"/>
              <w:rPr>
                <w:sz w:val="20"/>
              </w:rPr>
            </w:pPr>
          </w:p>
          <w:p w14:paraId="013A4F2F" w14:textId="77777777" w:rsidR="0053766C" w:rsidRDefault="0053766C">
            <w:pPr>
              <w:pStyle w:val="TableParagraph"/>
              <w:rPr>
                <w:sz w:val="20"/>
              </w:rPr>
            </w:pPr>
          </w:p>
          <w:p w14:paraId="34FC767F" w14:textId="77777777" w:rsidR="0053766C" w:rsidRDefault="0053766C">
            <w:pPr>
              <w:pStyle w:val="TableParagraph"/>
              <w:rPr>
                <w:sz w:val="20"/>
              </w:rPr>
            </w:pPr>
          </w:p>
          <w:p w14:paraId="545AB75C" w14:textId="77777777" w:rsidR="0053766C" w:rsidRDefault="0053766C">
            <w:pPr>
              <w:pStyle w:val="TableParagraph"/>
              <w:rPr>
                <w:sz w:val="20"/>
              </w:rPr>
            </w:pPr>
          </w:p>
          <w:p w14:paraId="373925DE" w14:textId="77777777" w:rsidR="0053766C" w:rsidRDefault="0053766C">
            <w:pPr>
              <w:pStyle w:val="TableParagraph"/>
              <w:rPr>
                <w:sz w:val="20"/>
              </w:rPr>
            </w:pPr>
          </w:p>
          <w:p w14:paraId="266E84ED" w14:textId="77777777" w:rsidR="0053766C" w:rsidRDefault="0053766C">
            <w:pPr>
              <w:pStyle w:val="TableParagraph"/>
              <w:spacing w:before="223"/>
              <w:rPr>
                <w:sz w:val="20"/>
              </w:rPr>
            </w:pPr>
          </w:p>
          <w:p w14:paraId="78EE3250" w14:textId="77777777" w:rsidR="0053766C" w:rsidRDefault="004639A6">
            <w:pPr>
              <w:pStyle w:val="TableParagraph"/>
              <w:ind w:left="57"/>
              <w:rPr>
                <w:sz w:val="20"/>
              </w:rPr>
            </w:pPr>
            <w:r>
              <w:rPr>
                <w:spacing w:val="-5"/>
                <w:sz w:val="20"/>
              </w:rPr>
              <w:t>ПУ</w:t>
            </w:r>
          </w:p>
        </w:tc>
        <w:tc>
          <w:tcPr>
            <w:tcW w:w="1311" w:type="dxa"/>
          </w:tcPr>
          <w:p w14:paraId="650D2C6F" w14:textId="77777777" w:rsidR="0053766C" w:rsidRDefault="0053766C">
            <w:pPr>
              <w:pStyle w:val="TableParagraph"/>
              <w:rPr>
                <w:sz w:val="20"/>
              </w:rPr>
            </w:pPr>
          </w:p>
        </w:tc>
        <w:tc>
          <w:tcPr>
            <w:tcW w:w="1208" w:type="dxa"/>
          </w:tcPr>
          <w:p w14:paraId="456E8474" w14:textId="77777777" w:rsidR="0053766C" w:rsidRDefault="0053766C">
            <w:pPr>
              <w:pStyle w:val="TableParagraph"/>
              <w:rPr>
                <w:sz w:val="20"/>
              </w:rPr>
            </w:pPr>
          </w:p>
        </w:tc>
      </w:tr>
      <w:tr w:rsidR="0053766C" w14:paraId="24ECEF07" w14:textId="77777777">
        <w:trPr>
          <w:trHeight w:val="1245"/>
        </w:trPr>
        <w:tc>
          <w:tcPr>
            <w:tcW w:w="720" w:type="dxa"/>
            <w:shd w:val="clear" w:color="auto" w:fill="D9D9D9"/>
          </w:tcPr>
          <w:p w14:paraId="06B9BDEC" w14:textId="77777777" w:rsidR="0053766C" w:rsidRDefault="004639A6">
            <w:pPr>
              <w:pStyle w:val="TableParagraph"/>
              <w:spacing w:before="149"/>
              <w:ind w:left="107"/>
              <w:rPr>
                <w:sz w:val="20"/>
              </w:rPr>
            </w:pPr>
            <w:r>
              <w:rPr>
                <w:spacing w:val="-5"/>
                <w:sz w:val="20"/>
              </w:rPr>
              <w:t>6.1</w:t>
            </w:r>
          </w:p>
        </w:tc>
        <w:tc>
          <w:tcPr>
            <w:tcW w:w="2177" w:type="dxa"/>
            <w:shd w:val="clear" w:color="auto" w:fill="D9D9D9"/>
          </w:tcPr>
          <w:p w14:paraId="1EB7C5AD" w14:textId="77777777" w:rsidR="0053766C" w:rsidRDefault="004639A6">
            <w:pPr>
              <w:pStyle w:val="TableParagraph"/>
              <w:spacing w:before="67"/>
              <w:ind w:left="57" w:right="44"/>
              <w:jc w:val="both"/>
              <w:rPr>
                <w:sz w:val="20"/>
              </w:rPr>
            </w:pPr>
            <w:r>
              <w:rPr>
                <w:sz w:val="20"/>
              </w:rPr>
              <w:t>Member States shall assess</w:t>
            </w:r>
            <w:r>
              <w:rPr>
                <w:spacing w:val="-9"/>
                <w:sz w:val="20"/>
              </w:rPr>
              <w:t xml:space="preserve"> </w:t>
            </w:r>
            <w:r>
              <w:rPr>
                <w:sz w:val="20"/>
              </w:rPr>
              <w:t>ambient</w:t>
            </w:r>
            <w:r>
              <w:rPr>
                <w:spacing w:val="-9"/>
                <w:sz w:val="20"/>
              </w:rPr>
              <w:t xml:space="preserve"> </w:t>
            </w:r>
            <w:r>
              <w:rPr>
                <w:sz w:val="20"/>
              </w:rPr>
              <w:t>air</w:t>
            </w:r>
            <w:r>
              <w:rPr>
                <w:spacing w:val="-8"/>
                <w:sz w:val="20"/>
              </w:rPr>
              <w:t xml:space="preserve"> </w:t>
            </w:r>
            <w:r>
              <w:rPr>
                <w:sz w:val="20"/>
              </w:rPr>
              <w:t>quality with respect to the pollutants referred to in Article</w:t>
            </w:r>
            <w:r>
              <w:rPr>
                <w:spacing w:val="34"/>
                <w:sz w:val="20"/>
              </w:rPr>
              <w:t xml:space="preserve">  </w:t>
            </w:r>
            <w:r>
              <w:rPr>
                <w:sz w:val="20"/>
              </w:rPr>
              <w:t>5</w:t>
            </w:r>
            <w:r>
              <w:rPr>
                <w:spacing w:val="35"/>
                <w:sz w:val="20"/>
              </w:rPr>
              <w:t xml:space="preserve">  </w:t>
            </w:r>
            <w:r>
              <w:rPr>
                <w:sz w:val="20"/>
              </w:rPr>
              <w:t>in</w:t>
            </w:r>
            <w:r>
              <w:rPr>
                <w:spacing w:val="35"/>
                <w:sz w:val="20"/>
              </w:rPr>
              <w:t xml:space="preserve">  </w:t>
            </w:r>
            <w:r>
              <w:rPr>
                <w:sz w:val="20"/>
              </w:rPr>
              <w:t>all</w:t>
            </w:r>
            <w:r>
              <w:rPr>
                <w:spacing w:val="34"/>
                <w:sz w:val="20"/>
              </w:rPr>
              <w:t xml:space="preserve">  </w:t>
            </w:r>
            <w:r>
              <w:rPr>
                <w:spacing w:val="-2"/>
                <w:sz w:val="20"/>
              </w:rPr>
              <w:t>their</w:t>
            </w:r>
          </w:p>
        </w:tc>
        <w:tc>
          <w:tcPr>
            <w:tcW w:w="1467" w:type="dxa"/>
          </w:tcPr>
          <w:p w14:paraId="0B274781" w14:textId="77777777" w:rsidR="0053766C" w:rsidRDefault="0053766C">
            <w:pPr>
              <w:pStyle w:val="TableParagraph"/>
              <w:spacing w:before="108"/>
              <w:rPr>
                <w:sz w:val="20"/>
              </w:rPr>
            </w:pPr>
          </w:p>
          <w:p w14:paraId="7CEEE88A" w14:textId="77777777" w:rsidR="0053766C" w:rsidRDefault="004639A6">
            <w:pPr>
              <w:pStyle w:val="TableParagraph"/>
              <w:ind w:left="57"/>
              <w:rPr>
                <w:sz w:val="20"/>
              </w:rPr>
            </w:pPr>
            <w:r>
              <w:rPr>
                <w:spacing w:val="-5"/>
                <w:sz w:val="20"/>
              </w:rPr>
              <w:t>0.1</w:t>
            </w:r>
          </w:p>
          <w:p w14:paraId="745BFDAD" w14:textId="77777777" w:rsidR="0053766C" w:rsidRDefault="004639A6">
            <w:pPr>
              <w:pStyle w:val="TableParagraph"/>
              <w:spacing w:before="39"/>
              <w:ind w:left="57"/>
              <w:rPr>
                <w:sz w:val="20"/>
              </w:rPr>
            </w:pPr>
            <w:r>
              <w:rPr>
                <w:spacing w:val="-10"/>
                <w:sz w:val="20"/>
              </w:rPr>
              <w:t>6</w:t>
            </w:r>
          </w:p>
        </w:tc>
        <w:tc>
          <w:tcPr>
            <w:tcW w:w="3908" w:type="dxa"/>
          </w:tcPr>
          <w:p w14:paraId="081FC652" w14:textId="77777777" w:rsidR="0053766C" w:rsidRDefault="004639A6">
            <w:pPr>
              <w:pStyle w:val="TableParagraph"/>
              <w:tabs>
                <w:tab w:val="left" w:pos="527"/>
                <w:tab w:val="left" w:pos="1314"/>
                <w:tab w:val="left" w:pos="2715"/>
              </w:tabs>
              <w:spacing w:before="267"/>
              <w:ind w:left="55" w:right="47"/>
              <w:rPr>
                <w:i/>
                <w:sz w:val="24"/>
              </w:rPr>
            </w:pPr>
            <w:r>
              <w:rPr>
                <w:i/>
                <w:sz w:val="24"/>
              </w:rPr>
              <w:t xml:space="preserve">Загађујуће материје у погледу којих </w:t>
            </w:r>
            <w:r>
              <w:rPr>
                <w:i/>
                <w:spacing w:val="-5"/>
                <w:sz w:val="24"/>
              </w:rPr>
              <w:t>се</w:t>
            </w:r>
            <w:r>
              <w:rPr>
                <w:i/>
                <w:sz w:val="24"/>
              </w:rPr>
              <w:tab/>
            </w:r>
            <w:r>
              <w:rPr>
                <w:i/>
                <w:spacing w:val="-4"/>
                <w:sz w:val="24"/>
              </w:rPr>
              <w:t>врши</w:t>
            </w:r>
            <w:r>
              <w:rPr>
                <w:i/>
                <w:sz w:val="24"/>
              </w:rPr>
              <w:tab/>
            </w:r>
            <w:r>
              <w:rPr>
                <w:i/>
                <w:spacing w:val="-2"/>
                <w:sz w:val="24"/>
              </w:rPr>
              <w:t>оцењивање</w:t>
            </w:r>
            <w:r>
              <w:rPr>
                <w:i/>
                <w:sz w:val="24"/>
              </w:rPr>
              <w:tab/>
            </w:r>
            <w:r>
              <w:rPr>
                <w:i/>
                <w:spacing w:val="-2"/>
                <w:sz w:val="24"/>
              </w:rPr>
              <w:t>квалитета</w:t>
            </w:r>
          </w:p>
        </w:tc>
        <w:tc>
          <w:tcPr>
            <w:tcW w:w="846" w:type="dxa"/>
          </w:tcPr>
          <w:p w14:paraId="4607DDA1" w14:textId="77777777" w:rsidR="0053766C" w:rsidRDefault="004639A6">
            <w:pPr>
              <w:pStyle w:val="TableParagraph"/>
              <w:spacing w:before="158"/>
              <w:ind w:left="57"/>
              <w:rPr>
                <w:sz w:val="20"/>
              </w:rPr>
            </w:pPr>
            <w:r>
              <w:rPr>
                <w:spacing w:val="-5"/>
                <w:sz w:val="20"/>
              </w:rPr>
              <w:t>ПУ</w:t>
            </w:r>
          </w:p>
        </w:tc>
        <w:tc>
          <w:tcPr>
            <w:tcW w:w="1311" w:type="dxa"/>
          </w:tcPr>
          <w:p w14:paraId="36CE38EA" w14:textId="77777777" w:rsidR="0053766C" w:rsidRDefault="0053766C">
            <w:pPr>
              <w:pStyle w:val="TableParagraph"/>
              <w:rPr>
                <w:sz w:val="20"/>
              </w:rPr>
            </w:pPr>
          </w:p>
        </w:tc>
        <w:tc>
          <w:tcPr>
            <w:tcW w:w="1208" w:type="dxa"/>
          </w:tcPr>
          <w:p w14:paraId="206A312A" w14:textId="77777777" w:rsidR="0053766C" w:rsidRDefault="0053766C">
            <w:pPr>
              <w:pStyle w:val="TableParagraph"/>
              <w:rPr>
                <w:sz w:val="20"/>
              </w:rPr>
            </w:pPr>
          </w:p>
        </w:tc>
      </w:tr>
    </w:tbl>
    <w:p w14:paraId="309AA00F" w14:textId="77777777" w:rsidR="0053766C" w:rsidRDefault="0053766C">
      <w:pPr>
        <w:pStyle w:val="TableParagraph"/>
        <w:rPr>
          <w:sz w:val="20"/>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08FE0904" w14:textId="77777777">
        <w:trPr>
          <w:trHeight w:val="708"/>
        </w:trPr>
        <w:tc>
          <w:tcPr>
            <w:tcW w:w="720" w:type="dxa"/>
            <w:shd w:val="clear" w:color="auto" w:fill="D9D9D9"/>
          </w:tcPr>
          <w:p w14:paraId="36FB21FD" w14:textId="77777777" w:rsidR="0053766C" w:rsidRDefault="0053766C">
            <w:pPr>
              <w:pStyle w:val="TableParagraph"/>
              <w:spacing w:before="10"/>
              <w:rPr>
                <w:sz w:val="20"/>
              </w:rPr>
            </w:pPr>
          </w:p>
          <w:p w14:paraId="5B53A5C6" w14:textId="77777777" w:rsidR="0053766C" w:rsidRDefault="004639A6">
            <w:pPr>
              <w:pStyle w:val="TableParagraph"/>
              <w:ind w:left="62"/>
              <w:rPr>
                <w:sz w:val="20"/>
              </w:rPr>
            </w:pPr>
            <w:r>
              <w:rPr>
                <w:spacing w:val="-5"/>
                <w:sz w:val="20"/>
              </w:rPr>
              <w:t>а)</w:t>
            </w:r>
          </w:p>
        </w:tc>
        <w:tc>
          <w:tcPr>
            <w:tcW w:w="2177" w:type="dxa"/>
            <w:shd w:val="clear" w:color="auto" w:fill="D9D9D9"/>
          </w:tcPr>
          <w:p w14:paraId="330B85FB" w14:textId="77777777" w:rsidR="0053766C" w:rsidRDefault="0053766C">
            <w:pPr>
              <w:pStyle w:val="TableParagraph"/>
              <w:spacing w:before="10"/>
              <w:rPr>
                <w:sz w:val="20"/>
              </w:rPr>
            </w:pPr>
          </w:p>
          <w:p w14:paraId="5C1FBAFC" w14:textId="77777777" w:rsidR="0053766C" w:rsidRDefault="004639A6">
            <w:pPr>
              <w:pStyle w:val="TableParagraph"/>
              <w:ind w:left="57"/>
              <w:rPr>
                <w:sz w:val="20"/>
              </w:rPr>
            </w:pPr>
            <w:r>
              <w:rPr>
                <w:spacing w:val="-5"/>
                <w:sz w:val="20"/>
              </w:rPr>
              <w:t>а1)</w:t>
            </w:r>
          </w:p>
        </w:tc>
        <w:tc>
          <w:tcPr>
            <w:tcW w:w="1467" w:type="dxa"/>
          </w:tcPr>
          <w:p w14:paraId="4855365B" w14:textId="77777777" w:rsidR="0053766C" w:rsidRDefault="0053766C">
            <w:pPr>
              <w:pStyle w:val="TableParagraph"/>
              <w:spacing w:before="10"/>
              <w:rPr>
                <w:sz w:val="20"/>
              </w:rPr>
            </w:pPr>
          </w:p>
          <w:p w14:paraId="08130E9D" w14:textId="77777777" w:rsidR="0053766C" w:rsidRDefault="004639A6">
            <w:pPr>
              <w:pStyle w:val="TableParagraph"/>
              <w:ind w:left="57"/>
              <w:rPr>
                <w:sz w:val="20"/>
              </w:rPr>
            </w:pPr>
            <w:r>
              <w:rPr>
                <w:spacing w:val="-5"/>
                <w:sz w:val="20"/>
              </w:rPr>
              <w:t>б)</w:t>
            </w:r>
          </w:p>
        </w:tc>
        <w:tc>
          <w:tcPr>
            <w:tcW w:w="3908" w:type="dxa"/>
          </w:tcPr>
          <w:p w14:paraId="5E24506F" w14:textId="77777777" w:rsidR="0053766C" w:rsidRDefault="0053766C">
            <w:pPr>
              <w:pStyle w:val="TableParagraph"/>
              <w:spacing w:before="10"/>
              <w:rPr>
                <w:sz w:val="20"/>
              </w:rPr>
            </w:pPr>
          </w:p>
          <w:p w14:paraId="322EA364" w14:textId="77777777" w:rsidR="0053766C" w:rsidRDefault="004639A6">
            <w:pPr>
              <w:pStyle w:val="TableParagraph"/>
              <w:ind w:left="55"/>
              <w:rPr>
                <w:sz w:val="20"/>
              </w:rPr>
            </w:pPr>
            <w:r>
              <w:rPr>
                <w:spacing w:val="-5"/>
                <w:sz w:val="20"/>
              </w:rPr>
              <w:t>б1)</w:t>
            </w:r>
          </w:p>
        </w:tc>
        <w:tc>
          <w:tcPr>
            <w:tcW w:w="846" w:type="dxa"/>
          </w:tcPr>
          <w:p w14:paraId="423F10D7" w14:textId="77777777" w:rsidR="0053766C" w:rsidRDefault="0053766C">
            <w:pPr>
              <w:pStyle w:val="TableParagraph"/>
              <w:spacing w:before="10"/>
              <w:rPr>
                <w:sz w:val="20"/>
              </w:rPr>
            </w:pPr>
          </w:p>
          <w:p w14:paraId="0875D5F6" w14:textId="77777777" w:rsidR="0053766C" w:rsidRDefault="004639A6">
            <w:pPr>
              <w:pStyle w:val="TableParagraph"/>
              <w:ind w:left="57"/>
              <w:rPr>
                <w:sz w:val="20"/>
              </w:rPr>
            </w:pPr>
            <w:r>
              <w:rPr>
                <w:spacing w:val="-5"/>
                <w:sz w:val="20"/>
              </w:rPr>
              <w:t>в)</w:t>
            </w:r>
          </w:p>
        </w:tc>
        <w:tc>
          <w:tcPr>
            <w:tcW w:w="1311" w:type="dxa"/>
          </w:tcPr>
          <w:p w14:paraId="2B9DE748" w14:textId="77777777" w:rsidR="0053766C" w:rsidRDefault="0053766C">
            <w:pPr>
              <w:pStyle w:val="TableParagraph"/>
              <w:spacing w:before="10"/>
              <w:rPr>
                <w:sz w:val="20"/>
              </w:rPr>
            </w:pPr>
          </w:p>
          <w:p w14:paraId="63BE6F60" w14:textId="77777777" w:rsidR="0053766C" w:rsidRDefault="004639A6">
            <w:pPr>
              <w:pStyle w:val="TableParagraph"/>
              <w:ind w:left="54"/>
              <w:rPr>
                <w:sz w:val="20"/>
              </w:rPr>
            </w:pPr>
            <w:r>
              <w:rPr>
                <w:spacing w:val="-5"/>
                <w:sz w:val="20"/>
              </w:rPr>
              <w:t>г)</w:t>
            </w:r>
          </w:p>
        </w:tc>
        <w:tc>
          <w:tcPr>
            <w:tcW w:w="1208" w:type="dxa"/>
          </w:tcPr>
          <w:p w14:paraId="1BC394E3" w14:textId="77777777" w:rsidR="0053766C" w:rsidRDefault="0053766C">
            <w:pPr>
              <w:pStyle w:val="TableParagraph"/>
              <w:spacing w:before="10"/>
              <w:rPr>
                <w:sz w:val="20"/>
              </w:rPr>
            </w:pPr>
          </w:p>
          <w:p w14:paraId="3933883B" w14:textId="77777777" w:rsidR="0053766C" w:rsidRDefault="004639A6">
            <w:pPr>
              <w:pStyle w:val="TableParagraph"/>
              <w:ind w:left="55"/>
              <w:rPr>
                <w:sz w:val="20"/>
              </w:rPr>
            </w:pPr>
            <w:r>
              <w:rPr>
                <w:spacing w:val="-5"/>
                <w:sz w:val="20"/>
              </w:rPr>
              <w:t>д)</w:t>
            </w:r>
          </w:p>
        </w:tc>
      </w:tr>
      <w:tr w:rsidR="0053766C" w14:paraId="3B979BF1" w14:textId="77777777">
        <w:trPr>
          <w:trHeight w:val="13184"/>
        </w:trPr>
        <w:tc>
          <w:tcPr>
            <w:tcW w:w="720" w:type="dxa"/>
            <w:shd w:val="clear" w:color="auto" w:fill="D9D9D9"/>
          </w:tcPr>
          <w:p w14:paraId="14ACA02B" w14:textId="77777777" w:rsidR="0053766C" w:rsidRDefault="0053766C">
            <w:pPr>
              <w:pStyle w:val="TableParagraph"/>
            </w:pPr>
          </w:p>
        </w:tc>
        <w:tc>
          <w:tcPr>
            <w:tcW w:w="2177" w:type="dxa"/>
            <w:shd w:val="clear" w:color="auto" w:fill="D9D9D9"/>
          </w:tcPr>
          <w:p w14:paraId="3D895090" w14:textId="77777777" w:rsidR="0053766C" w:rsidRDefault="004639A6">
            <w:pPr>
              <w:pStyle w:val="TableParagraph"/>
              <w:tabs>
                <w:tab w:val="left" w:pos="1833"/>
              </w:tabs>
              <w:spacing w:before="29"/>
              <w:ind w:left="57"/>
              <w:rPr>
                <w:sz w:val="20"/>
              </w:rPr>
            </w:pPr>
            <w:r>
              <w:rPr>
                <w:spacing w:val="-2"/>
                <w:sz w:val="20"/>
              </w:rPr>
              <w:t>zones</w:t>
            </w:r>
            <w:r>
              <w:rPr>
                <w:sz w:val="20"/>
              </w:rPr>
              <w:tab/>
            </w:r>
            <w:r>
              <w:rPr>
                <w:spacing w:val="-5"/>
                <w:sz w:val="20"/>
              </w:rPr>
              <w:t>and</w:t>
            </w:r>
          </w:p>
          <w:p w14:paraId="57E46DF7" w14:textId="77777777" w:rsidR="0053766C" w:rsidRDefault="004639A6">
            <w:pPr>
              <w:pStyle w:val="TableParagraph"/>
              <w:ind w:left="57"/>
              <w:rPr>
                <w:sz w:val="20"/>
              </w:rPr>
            </w:pPr>
            <w:r>
              <w:rPr>
                <w:spacing w:val="-2"/>
                <w:sz w:val="20"/>
              </w:rPr>
              <w:t>agglomerations,</w:t>
            </w:r>
          </w:p>
          <w:p w14:paraId="715B8BC6" w14:textId="77777777" w:rsidR="0053766C" w:rsidRDefault="0053766C">
            <w:pPr>
              <w:pStyle w:val="TableParagraph"/>
              <w:rPr>
                <w:sz w:val="20"/>
              </w:rPr>
            </w:pPr>
          </w:p>
          <w:p w14:paraId="600E0C1C" w14:textId="77777777" w:rsidR="0053766C" w:rsidRDefault="0053766C">
            <w:pPr>
              <w:pStyle w:val="TableParagraph"/>
              <w:rPr>
                <w:sz w:val="20"/>
              </w:rPr>
            </w:pPr>
          </w:p>
          <w:p w14:paraId="15F37EA4" w14:textId="77777777" w:rsidR="0053766C" w:rsidRDefault="0053766C">
            <w:pPr>
              <w:pStyle w:val="TableParagraph"/>
              <w:rPr>
                <w:sz w:val="20"/>
              </w:rPr>
            </w:pPr>
          </w:p>
          <w:p w14:paraId="394E25B5" w14:textId="77777777" w:rsidR="0053766C" w:rsidRDefault="0053766C">
            <w:pPr>
              <w:pStyle w:val="TableParagraph"/>
              <w:rPr>
                <w:sz w:val="20"/>
              </w:rPr>
            </w:pPr>
          </w:p>
          <w:p w14:paraId="06095937" w14:textId="77777777" w:rsidR="0053766C" w:rsidRDefault="0053766C">
            <w:pPr>
              <w:pStyle w:val="TableParagraph"/>
              <w:rPr>
                <w:sz w:val="20"/>
              </w:rPr>
            </w:pPr>
          </w:p>
          <w:p w14:paraId="2FB038E5" w14:textId="77777777" w:rsidR="0053766C" w:rsidRDefault="0053766C">
            <w:pPr>
              <w:pStyle w:val="TableParagraph"/>
              <w:rPr>
                <w:sz w:val="20"/>
              </w:rPr>
            </w:pPr>
          </w:p>
          <w:p w14:paraId="16837F96" w14:textId="77777777" w:rsidR="0053766C" w:rsidRDefault="0053766C">
            <w:pPr>
              <w:pStyle w:val="TableParagraph"/>
              <w:rPr>
                <w:sz w:val="20"/>
              </w:rPr>
            </w:pPr>
          </w:p>
          <w:p w14:paraId="4DC26187" w14:textId="77777777" w:rsidR="0053766C" w:rsidRDefault="0053766C">
            <w:pPr>
              <w:pStyle w:val="TableParagraph"/>
              <w:rPr>
                <w:sz w:val="20"/>
              </w:rPr>
            </w:pPr>
          </w:p>
          <w:p w14:paraId="35244F30" w14:textId="77777777" w:rsidR="0053766C" w:rsidRDefault="0053766C">
            <w:pPr>
              <w:pStyle w:val="TableParagraph"/>
              <w:rPr>
                <w:sz w:val="20"/>
              </w:rPr>
            </w:pPr>
          </w:p>
          <w:p w14:paraId="4CFEA16E" w14:textId="77777777" w:rsidR="0053766C" w:rsidRDefault="0053766C">
            <w:pPr>
              <w:pStyle w:val="TableParagraph"/>
              <w:rPr>
                <w:sz w:val="20"/>
              </w:rPr>
            </w:pPr>
          </w:p>
          <w:p w14:paraId="5F83CD41" w14:textId="77777777" w:rsidR="0053766C" w:rsidRDefault="0053766C">
            <w:pPr>
              <w:pStyle w:val="TableParagraph"/>
              <w:rPr>
                <w:sz w:val="20"/>
              </w:rPr>
            </w:pPr>
          </w:p>
          <w:p w14:paraId="5E661DB7" w14:textId="77777777" w:rsidR="0053766C" w:rsidRDefault="0053766C">
            <w:pPr>
              <w:pStyle w:val="TableParagraph"/>
              <w:rPr>
                <w:sz w:val="20"/>
              </w:rPr>
            </w:pPr>
          </w:p>
          <w:p w14:paraId="0E8ECCED" w14:textId="77777777" w:rsidR="0053766C" w:rsidRDefault="0053766C">
            <w:pPr>
              <w:pStyle w:val="TableParagraph"/>
              <w:rPr>
                <w:sz w:val="20"/>
              </w:rPr>
            </w:pPr>
          </w:p>
          <w:p w14:paraId="1758529A" w14:textId="77777777" w:rsidR="0053766C" w:rsidRDefault="0053766C">
            <w:pPr>
              <w:pStyle w:val="TableParagraph"/>
              <w:rPr>
                <w:sz w:val="20"/>
              </w:rPr>
            </w:pPr>
          </w:p>
          <w:p w14:paraId="3265A1C2" w14:textId="77777777" w:rsidR="0053766C" w:rsidRDefault="0053766C">
            <w:pPr>
              <w:pStyle w:val="TableParagraph"/>
              <w:rPr>
                <w:sz w:val="20"/>
              </w:rPr>
            </w:pPr>
          </w:p>
          <w:p w14:paraId="7FFB51B6" w14:textId="77777777" w:rsidR="0053766C" w:rsidRDefault="0053766C">
            <w:pPr>
              <w:pStyle w:val="TableParagraph"/>
              <w:rPr>
                <w:sz w:val="20"/>
              </w:rPr>
            </w:pPr>
          </w:p>
          <w:p w14:paraId="677AA2D5" w14:textId="77777777" w:rsidR="0053766C" w:rsidRDefault="0053766C">
            <w:pPr>
              <w:pStyle w:val="TableParagraph"/>
              <w:rPr>
                <w:sz w:val="20"/>
              </w:rPr>
            </w:pPr>
          </w:p>
          <w:p w14:paraId="66C5BEFC" w14:textId="77777777" w:rsidR="0053766C" w:rsidRDefault="0053766C">
            <w:pPr>
              <w:pStyle w:val="TableParagraph"/>
              <w:rPr>
                <w:sz w:val="20"/>
              </w:rPr>
            </w:pPr>
          </w:p>
          <w:p w14:paraId="4B3CC22E" w14:textId="77777777" w:rsidR="0053766C" w:rsidRDefault="0053766C">
            <w:pPr>
              <w:pStyle w:val="TableParagraph"/>
              <w:rPr>
                <w:sz w:val="20"/>
              </w:rPr>
            </w:pPr>
          </w:p>
          <w:p w14:paraId="74F2497B" w14:textId="77777777" w:rsidR="0053766C" w:rsidRDefault="0053766C">
            <w:pPr>
              <w:pStyle w:val="TableParagraph"/>
              <w:rPr>
                <w:sz w:val="20"/>
              </w:rPr>
            </w:pPr>
          </w:p>
          <w:p w14:paraId="0DF9EDAC" w14:textId="77777777" w:rsidR="0053766C" w:rsidRDefault="0053766C">
            <w:pPr>
              <w:pStyle w:val="TableParagraph"/>
              <w:rPr>
                <w:sz w:val="20"/>
              </w:rPr>
            </w:pPr>
          </w:p>
          <w:p w14:paraId="481F87DF" w14:textId="77777777" w:rsidR="0053766C" w:rsidRDefault="0053766C">
            <w:pPr>
              <w:pStyle w:val="TableParagraph"/>
              <w:rPr>
                <w:sz w:val="20"/>
              </w:rPr>
            </w:pPr>
          </w:p>
          <w:p w14:paraId="7CAC4C2D" w14:textId="77777777" w:rsidR="0053766C" w:rsidRDefault="0053766C">
            <w:pPr>
              <w:pStyle w:val="TableParagraph"/>
              <w:spacing w:before="150"/>
              <w:rPr>
                <w:sz w:val="20"/>
              </w:rPr>
            </w:pPr>
          </w:p>
          <w:p w14:paraId="78F35633" w14:textId="77777777" w:rsidR="0053766C" w:rsidRDefault="004639A6">
            <w:pPr>
              <w:pStyle w:val="TableParagraph"/>
              <w:ind w:left="57" w:right="44" w:firstLine="50"/>
              <w:jc w:val="both"/>
              <w:rPr>
                <w:sz w:val="20"/>
              </w:rPr>
            </w:pPr>
            <w:r>
              <w:rPr>
                <w:sz w:val="20"/>
              </w:rPr>
              <w:t>in accordance with the criteria laid down in paragraphs 2, 3 and 4 of this Article and</w:t>
            </w:r>
          </w:p>
        </w:tc>
        <w:tc>
          <w:tcPr>
            <w:tcW w:w="1467" w:type="dxa"/>
          </w:tcPr>
          <w:p w14:paraId="2A3EEC79" w14:textId="77777777" w:rsidR="0053766C" w:rsidRDefault="0053766C">
            <w:pPr>
              <w:pStyle w:val="TableParagraph"/>
              <w:rPr>
                <w:sz w:val="20"/>
              </w:rPr>
            </w:pPr>
          </w:p>
          <w:p w14:paraId="4B02A0DE" w14:textId="77777777" w:rsidR="0053766C" w:rsidRDefault="0053766C">
            <w:pPr>
              <w:pStyle w:val="TableParagraph"/>
              <w:rPr>
                <w:sz w:val="20"/>
              </w:rPr>
            </w:pPr>
          </w:p>
          <w:p w14:paraId="3EE2465B" w14:textId="77777777" w:rsidR="0053766C" w:rsidRDefault="0053766C">
            <w:pPr>
              <w:pStyle w:val="TableParagraph"/>
              <w:rPr>
                <w:sz w:val="20"/>
              </w:rPr>
            </w:pPr>
          </w:p>
          <w:p w14:paraId="09B1E582" w14:textId="77777777" w:rsidR="0053766C" w:rsidRDefault="0053766C">
            <w:pPr>
              <w:pStyle w:val="TableParagraph"/>
              <w:rPr>
                <w:sz w:val="20"/>
              </w:rPr>
            </w:pPr>
          </w:p>
          <w:p w14:paraId="08BE548B" w14:textId="77777777" w:rsidR="0053766C" w:rsidRDefault="0053766C">
            <w:pPr>
              <w:pStyle w:val="TableParagraph"/>
              <w:rPr>
                <w:sz w:val="20"/>
              </w:rPr>
            </w:pPr>
          </w:p>
          <w:p w14:paraId="08BE0156" w14:textId="77777777" w:rsidR="0053766C" w:rsidRDefault="0053766C">
            <w:pPr>
              <w:pStyle w:val="TableParagraph"/>
              <w:rPr>
                <w:sz w:val="20"/>
              </w:rPr>
            </w:pPr>
          </w:p>
          <w:p w14:paraId="7C45F37D" w14:textId="77777777" w:rsidR="0053766C" w:rsidRDefault="0053766C">
            <w:pPr>
              <w:pStyle w:val="TableParagraph"/>
              <w:rPr>
                <w:sz w:val="20"/>
              </w:rPr>
            </w:pPr>
          </w:p>
          <w:p w14:paraId="229B0BE8" w14:textId="77777777" w:rsidR="0053766C" w:rsidRDefault="0053766C">
            <w:pPr>
              <w:pStyle w:val="TableParagraph"/>
              <w:rPr>
                <w:sz w:val="20"/>
              </w:rPr>
            </w:pPr>
          </w:p>
          <w:p w14:paraId="312482BF" w14:textId="77777777" w:rsidR="0053766C" w:rsidRDefault="0053766C">
            <w:pPr>
              <w:pStyle w:val="TableParagraph"/>
              <w:rPr>
                <w:sz w:val="20"/>
              </w:rPr>
            </w:pPr>
          </w:p>
          <w:p w14:paraId="60B8AD74" w14:textId="77777777" w:rsidR="0053766C" w:rsidRDefault="0053766C">
            <w:pPr>
              <w:pStyle w:val="TableParagraph"/>
              <w:rPr>
                <w:sz w:val="20"/>
              </w:rPr>
            </w:pPr>
          </w:p>
          <w:p w14:paraId="27E333B4" w14:textId="77777777" w:rsidR="0053766C" w:rsidRDefault="0053766C">
            <w:pPr>
              <w:pStyle w:val="TableParagraph"/>
              <w:rPr>
                <w:sz w:val="20"/>
              </w:rPr>
            </w:pPr>
          </w:p>
          <w:p w14:paraId="52433DD5" w14:textId="77777777" w:rsidR="0053766C" w:rsidRDefault="0053766C">
            <w:pPr>
              <w:pStyle w:val="TableParagraph"/>
              <w:rPr>
                <w:sz w:val="20"/>
              </w:rPr>
            </w:pPr>
          </w:p>
          <w:p w14:paraId="78A7EC1E" w14:textId="77777777" w:rsidR="0053766C" w:rsidRDefault="0053766C">
            <w:pPr>
              <w:pStyle w:val="TableParagraph"/>
              <w:rPr>
                <w:sz w:val="20"/>
              </w:rPr>
            </w:pPr>
          </w:p>
          <w:p w14:paraId="5D1A2FA3" w14:textId="77777777" w:rsidR="0053766C" w:rsidRDefault="0053766C">
            <w:pPr>
              <w:pStyle w:val="TableParagraph"/>
              <w:rPr>
                <w:sz w:val="20"/>
              </w:rPr>
            </w:pPr>
          </w:p>
          <w:p w14:paraId="50A25A0E" w14:textId="77777777" w:rsidR="0053766C" w:rsidRDefault="0053766C">
            <w:pPr>
              <w:pStyle w:val="TableParagraph"/>
              <w:rPr>
                <w:sz w:val="20"/>
              </w:rPr>
            </w:pPr>
          </w:p>
          <w:p w14:paraId="7F659CC1" w14:textId="77777777" w:rsidR="0053766C" w:rsidRDefault="0053766C">
            <w:pPr>
              <w:pStyle w:val="TableParagraph"/>
              <w:rPr>
                <w:sz w:val="20"/>
              </w:rPr>
            </w:pPr>
          </w:p>
          <w:p w14:paraId="783B97DD" w14:textId="77777777" w:rsidR="0053766C" w:rsidRDefault="0053766C">
            <w:pPr>
              <w:pStyle w:val="TableParagraph"/>
              <w:rPr>
                <w:sz w:val="20"/>
              </w:rPr>
            </w:pPr>
          </w:p>
          <w:p w14:paraId="213DEDF3" w14:textId="77777777" w:rsidR="0053766C" w:rsidRDefault="0053766C">
            <w:pPr>
              <w:pStyle w:val="TableParagraph"/>
              <w:rPr>
                <w:sz w:val="20"/>
              </w:rPr>
            </w:pPr>
          </w:p>
          <w:p w14:paraId="5FDE5612" w14:textId="77777777" w:rsidR="0053766C" w:rsidRDefault="0053766C">
            <w:pPr>
              <w:pStyle w:val="TableParagraph"/>
              <w:rPr>
                <w:sz w:val="20"/>
              </w:rPr>
            </w:pPr>
          </w:p>
          <w:p w14:paraId="6F98E5B9" w14:textId="77777777" w:rsidR="0053766C" w:rsidRDefault="0053766C">
            <w:pPr>
              <w:pStyle w:val="TableParagraph"/>
              <w:rPr>
                <w:sz w:val="20"/>
              </w:rPr>
            </w:pPr>
          </w:p>
          <w:p w14:paraId="57B1EDB4" w14:textId="77777777" w:rsidR="0053766C" w:rsidRDefault="0053766C">
            <w:pPr>
              <w:pStyle w:val="TableParagraph"/>
              <w:rPr>
                <w:sz w:val="20"/>
              </w:rPr>
            </w:pPr>
          </w:p>
          <w:p w14:paraId="5FF90A33" w14:textId="77777777" w:rsidR="0053766C" w:rsidRDefault="0053766C">
            <w:pPr>
              <w:pStyle w:val="TableParagraph"/>
              <w:rPr>
                <w:sz w:val="20"/>
              </w:rPr>
            </w:pPr>
          </w:p>
          <w:p w14:paraId="7009315F" w14:textId="77777777" w:rsidR="0053766C" w:rsidRDefault="0053766C">
            <w:pPr>
              <w:pStyle w:val="TableParagraph"/>
              <w:rPr>
                <w:sz w:val="20"/>
              </w:rPr>
            </w:pPr>
          </w:p>
          <w:p w14:paraId="2BB80A77" w14:textId="77777777" w:rsidR="0053766C" w:rsidRDefault="0053766C">
            <w:pPr>
              <w:pStyle w:val="TableParagraph"/>
              <w:rPr>
                <w:sz w:val="20"/>
              </w:rPr>
            </w:pPr>
          </w:p>
          <w:p w14:paraId="4E7641EF" w14:textId="77777777" w:rsidR="0053766C" w:rsidRDefault="0053766C">
            <w:pPr>
              <w:pStyle w:val="TableParagraph"/>
              <w:spacing w:before="220"/>
              <w:rPr>
                <w:sz w:val="20"/>
              </w:rPr>
            </w:pPr>
          </w:p>
          <w:p w14:paraId="29CC4B56" w14:textId="77777777" w:rsidR="0053766C" w:rsidRDefault="004639A6">
            <w:pPr>
              <w:pStyle w:val="TableParagraph"/>
              <w:ind w:left="57"/>
              <w:rPr>
                <w:sz w:val="20"/>
              </w:rPr>
            </w:pPr>
            <w:r>
              <w:rPr>
                <w:spacing w:val="-5"/>
                <w:sz w:val="20"/>
              </w:rPr>
              <w:t>0.1</w:t>
            </w:r>
          </w:p>
          <w:p w14:paraId="1D72F018" w14:textId="77777777" w:rsidR="0053766C" w:rsidRDefault="004639A6">
            <w:pPr>
              <w:pStyle w:val="TableParagraph"/>
              <w:spacing w:before="39"/>
              <w:ind w:left="57"/>
              <w:rPr>
                <w:sz w:val="20"/>
              </w:rPr>
            </w:pPr>
            <w:r>
              <w:rPr>
                <w:spacing w:val="-2"/>
                <w:sz w:val="20"/>
              </w:rPr>
              <w:t>7.1.1</w:t>
            </w:r>
          </w:p>
          <w:p w14:paraId="5D7197FE" w14:textId="77777777" w:rsidR="0053766C" w:rsidRDefault="004639A6">
            <w:pPr>
              <w:pStyle w:val="TableParagraph"/>
              <w:spacing w:before="41"/>
              <w:ind w:left="57"/>
              <w:rPr>
                <w:sz w:val="20"/>
              </w:rPr>
            </w:pPr>
            <w:r>
              <w:rPr>
                <w:spacing w:val="-2"/>
                <w:sz w:val="20"/>
              </w:rPr>
              <w:t>7.1.2</w:t>
            </w:r>
          </w:p>
          <w:p w14:paraId="69E0CBDB" w14:textId="77777777" w:rsidR="0053766C" w:rsidRDefault="004639A6">
            <w:pPr>
              <w:pStyle w:val="TableParagraph"/>
              <w:spacing w:before="39"/>
              <w:ind w:left="57"/>
              <w:rPr>
                <w:sz w:val="20"/>
              </w:rPr>
            </w:pPr>
            <w:r>
              <w:rPr>
                <w:spacing w:val="-2"/>
                <w:sz w:val="20"/>
              </w:rPr>
              <w:t>7.1.3</w:t>
            </w:r>
          </w:p>
          <w:p w14:paraId="6FF96F91" w14:textId="77777777" w:rsidR="0053766C" w:rsidRDefault="004639A6">
            <w:pPr>
              <w:pStyle w:val="TableParagraph"/>
              <w:spacing w:before="41"/>
              <w:ind w:left="57"/>
              <w:rPr>
                <w:sz w:val="20"/>
              </w:rPr>
            </w:pPr>
            <w:r>
              <w:rPr>
                <w:spacing w:val="-5"/>
                <w:sz w:val="20"/>
              </w:rPr>
              <w:t>9.4</w:t>
            </w:r>
          </w:p>
        </w:tc>
        <w:tc>
          <w:tcPr>
            <w:tcW w:w="3908" w:type="dxa"/>
          </w:tcPr>
          <w:p w14:paraId="4F39F3CD" w14:textId="77777777" w:rsidR="0053766C" w:rsidRDefault="004639A6">
            <w:pPr>
              <w:pStyle w:val="TableParagraph"/>
              <w:spacing w:before="27"/>
              <w:ind w:left="55"/>
              <w:rPr>
                <w:i/>
                <w:sz w:val="24"/>
              </w:rPr>
            </w:pPr>
            <w:r>
              <w:rPr>
                <w:i/>
                <w:spacing w:val="-2"/>
                <w:sz w:val="24"/>
              </w:rPr>
              <w:t>ваздуха</w:t>
            </w:r>
          </w:p>
          <w:p w14:paraId="7D4AEF7D" w14:textId="77777777" w:rsidR="0053766C" w:rsidRDefault="004639A6">
            <w:pPr>
              <w:pStyle w:val="TableParagraph"/>
              <w:spacing w:before="240"/>
              <w:ind w:left="55"/>
              <w:jc w:val="both"/>
              <w:rPr>
                <w:sz w:val="24"/>
              </w:rPr>
            </w:pPr>
            <w:r>
              <w:rPr>
                <w:sz w:val="24"/>
              </w:rPr>
              <w:t>Члан</w:t>
            </w:r>
            <w:r>
              <w:rPr>
                <w:spacing w:val="-4"/>
                <w:sz w:val="24"/>
              </w:rPr>
              <w:t xml:space="preserve"> </w:t>
            </w:r>
            <w:r>
              <w:rPr>
                <w:spacing w:val="-10"/>
                <w:sz w:val="24"/>
              </w:rPr>
              <w:t>6</w:t>
            </w:r>
          </w:p>
          <w:p w14:paraId="3ED27D74" w14:textId="77777777" w:rsidR="0053766C" w:rsidRDefault="004639A6">
            <w:pPr>
              <w:pStyle w:val="TableParagraph"/>
              <w:tabs>
                <w:tab w:val="left" w:pos="2838"/>
              </w:tabs>
              <w:spacing w:before="120"/>
              <w:ind w:left="55" w:right="43" w:firstLine="720"/>
              <w:jc w:val="both"/>
              <w:rPr>
                <w:sz w:val="24"/>
              </w:rPr>
            </w:pPr>
            <w:r>
              <w:rPr>
                <w:spacing w:val="-2"/>
                <w:sz w:val="24"/>
              </w:rPr>
              <w:t>Оцењивање</w:t>
            </w:r>
            <w:r>
              <w:rPr>
                <w:sz w:val="24"/>
              </w:rPr>
              <w:tab/>
            </w:r>
            <w:r>
              <w:rPr>
                <w:spacing w:val="-2"/>
                <w:sz w:val="24"/>
              </w:rPr>
              <w:t xml:space="preserve">квалитета </w:t>
            </w:r>
            <w:r>
              <w:rPr>
                <w:sz w:val="24"/>
              </w:rPr>
              <w:t xml:space="preserve">ваздуха врши се обавезно у погледу концентрација сумпор диоксида, азот диоксида и оксида азота, </w:t>
            </w:r>
            <w:r>
              <w:rPr>
                <w:position w:val="2"/>
                <w:sz w:val="24"/>
              </w:rPr>
              <w:t>суспендованих честица (РМ</w:t>
            </w:r>
            <w:r>
              <w:rPr>
                <w:sz w:val="16"/>
              </w:rPr>
              <w:t>10</w:t>
            </w:r>
            <w:r>
              <w:rPr>
                <w:position w:val="2"/>
                <w:sz w:val="24"/>
              </w:rPr>
              <w:t>, РМ</w:t>
            </w:r>
            <w:r>
              <w:rPr>
                <w:sz w:val="16"/>
              </w:rPr>
              <w:t>2.5</w:t>
            </w:r>
            <w:r>
              <w:rPr>
                <w:position w:val="2"/>
                <w:sz w:val="24"/>
              </w:rPr>
              <w:t xml:space="preserve">), олова, бензена, угљен </w:t>
            </w:r>
            <w:r>
              <w:rPr>
                <w:sz w:val="24"/>
              </w:rPr>
              <w:t>моноксида,</w:t>
            </w:r>
            <w:r>
              <w:rPr>
                <w:spacing w:val="-7"/>
                <w:sz w:val="24"/>
              </w:rPr>
              <w:t xml:space="preserve"> </w:t>
            </w:r>
            <w:r>
              <w:rPr>
                <w:sz w:val="24"/>
              </w:rPr>
              <w:t>приземног</w:t>
            </w:r>
            <w:r>
              <w:rPr>
                <w:spacing w:val="-9"/>
                <w:sz w:val="24"/>
              </w:rPr>
              <w:t xml:space="preserve"> </w:t>
            </w:r>
            <w:r>
              <w:rPr>
                <w:sz w:val="24"/>
              </w:rPr>
              <w:t>озона,</w:t>
            </w:r>
            <w:r>
              <w:rPr>
                <w:spacing w:val="-7"/>
                <w:sz w:val="24"/>
              </w:rPr>
              <w:t xml:space="preserve"> </w:t>
            </w:r>
            <w:r>
              <w:rPr>
                <w:sz w:val="24"/>
              </w:rPr>
              <w:t>арсена, кадмијума, никла и бензо(а)пирена (у даљем тексту: загађујућих материја), а може и за друге загађујуће материје, које су као</w:t>
            </w:r>
            <w:r>
              <w:rPr>
                <w:spacing w:val="40"/>
                <w:sz w:val="24"/>
              </w:rPr>
              <w:t xml:space="preserve"> </w:t>
            </w:r>
            <w:r>
              <w:rPr>
                <w:sz w:val="24"/>
              </w:rPr>
              <w:t>такве утврђене прописима донетим на основу овог закона.</w:t>
            </w:r>
          </w:p>
          <w:p w14:paraId="2C23AC79" w14:textId="77777777" w:rsidR="0053766C" w:rsidRDefault="004639A6">
            <w:pPr>
              <w:pStyle w:val="TableParagraph"/>
              <w:spacing w:before="234" w:line="242" w:lineRule="auto"/>
              <w:ind w:left="400" w:right="391" w:firstLine="132"/>
              <w:rPr>
                <w:i/>
                <w:sz w:val="24"/>
              </w:rPr>
            </w:pPr>
            <w:r>
              <w:rPr>
                <w:i/>
                <w:sz w:val="24"/>
              </w:rPr>
              <w:t>Критеријуми за оцењивање квалитета</w:t>
            </w:r>
            <w:r>
              <w:rPr>
                <w:i/>
                <w:spacing w:val="-1"/>
                <w:sz w:val="24"/>
              </w:rPr>
              <w:t xml:space="preserve"> </w:t>
            </w:r>
            <w:r>
              <w:rPr>
                <w:i/>
                <w:sz w:val="24"/>
              </w:rPr>
              <w:t>ваздуха</w:t>
            </w:r>
            <w:r>
              <w:rPr>
                <w:i/>
                <w:spacing w:val="1"/>
                <w:sz w:val="24"/>
              </w:rPr>
              <w:t xml:space="preserve"> </w:t>
            </w:r>
            <w:r>
              <w:rPr>
                <w:i/>
                <w:sz w:val="24"/>
              </w:rPr>
              <w:t>у</w:t>
            </w:r>
            <w:r>
              <w:rPr>
                <w:i/>
                <w:spacing w:val="-2"/>
                <w:sz w:val="24"/>
              </w:rPr>
              <w:t xml:space="preserve"> </w:t>
            </w:r>
            <w:r>
              <w:rPr>
                <w:i/>
                <w:sz w:val="24"/>
              </w:rPr>
              <w:t xml:space="preserve">зонама </w:t>
            </w:r>
            <w:r>
              <w:rPr>
                <w:i/>
                <w:spacing w:val="-10"/>
                <w:sz w:val="24"/>
              </w:rPr>
              <w:t>и</w:t>
            </w:r>
          </w:p>
          <w:p w14:paraId="6F9C75EC" w14:textId="77777777" w:rsidR="0053766C" w:rsidRDefault="004639A6">
            <w:pPr>
              <w:pStyle w:val="TableParagraph"/>
              <w:spacing w:line="273" w:lineRule="exact"/>
              <w:ind w:left="1132"/>
              <w:rPr>
                <w:i/>
                <w:sz w:val="24"/>
              </w:rPr>
            </w:pPr>
            <w:r>
              <w:rPr>
                <w:i/>
                <w:spacing w:val="-2"/>
                <w:sz w:val="24"/>
              </w:rPr>
              <w:t>агломерацијама</w:t>
            </w:r>
          </w:p>
          <w:p w14:paraId="6064C203" w14:textId="77777777" w:rsidR="0053766C" w:rsidRDefault="004639A6">
            <w:pPr>
              <w:pStyle w:val="TableParagraph"/>
              <w:spacing w:before="240"/>
              <w:ind w:left="1605"/>
              <w:jc w:val="both"/>
              <w:rPr>
                <w:sz w:val="24"/>
              </w:rPr>
            </w:pPr>
            <w:r>
              <w:rPr>
                <w:sz w:val="24"/>
              </w:rPr>
              <w:t>Члан</w:t>
            </w:r>
            <w:r>
              <w:rPr>
                <w:spacing w:val="-4"/>
                <w:sz w:val="24"/>
              </w:rPr>
              <w:t xml:space="preserve"> </w:t>
            </w:r>
            <w:r>
              <w:rPr>
                <w:spacing w:val="-10"/>
                <w:sz w:val="24"/>
              </w:rPr>
              <w:t>7</w:t>
            </w:r>
          </w:p>
          <w:p w14:paraId="1473E0DB" w14:textId="77777777" w:rsidR="0053766C" w:rsidRDefault="004639A6">
            <w:pPr>
              <w:pStyle w:val="TableParagraph"/>
              <w:spacing w:before="120"/>
              <w:ind w:left="55" w:right="46"/>
              <w:jc w:val="both"/>
              <w:rPr>
                <w:sz w:val="24"/>
              </w:rPr>
            </w:pPr>
            <w:r>
              <w:rPr>
                <w:sz w:val="24"/>
              </w:rPr>
              <w:t>У Републици Србији оцењује се квалитет ваздуха с обзиром на ниво загађујућих материја у зависности</w:t>
            </w:r>
            <w:r>
              <w:rPr>
                <w:spacing w:val="40"/>
                <w:sz w:val="24"/>
              </w:rPr>
              <w:t xml:space="preserve"> </w:t>
            </w:r>
            <w:r>
              <w:rPr>
                <w:sz w:val="24"/>
              </w:rPr>
              <w:t>од</w:t>
            </w:r>
            <w:r>
              <w:rPr>
                <w:spacing w:val="-6"/>
                <w:sz w:val="24"/>
              </w:rPr>
              <w:t xml:space="preserve"> </w:t>
            </w:r>
            <w:r>
              <w:rPr>
                <w:sz w:val="24"/>
              </w:rPr>
              <w:t>доње</w:t>
            </w:r>
            <w:r>
              <w:rPr>
                <w:spacing w:val="-7"/>
                <w:sz w:val="24"/>
              </w:rPr>
              <w:t xml:space="preserve"> </w:t>
            </w:r>
            <w:r>
              <w:rPr>
                <w:sz w:val="24"/>
              </w:rPr>
              <w:t>и</w:t>
            </w:r>
            <w:r>
              <w:rPr>
                <w:spacing w:val="-5"/>
                <w:sz w:val="24"/>
              </w:rPr>
              <w:t xml:space="preserve"> </w:t>
            </w:r>
            <w:r>
              <w:rPr>
                <w:sz w:val="24"/>
              </w:rPr>
              <w:t>горње</w:t>
            </w:r>
            <w:r>
              <w:rPr>
                <w:spacing w:val="-6"/>
                <w:sz w:val="24"/>
              </w:rPr>
              <w:t xml:space="preserve"> </w:t>
            </w:r>
            <w:r>
              <w:rPr>
                <w:sz w:val="24"/>
              </w:rPr>
              <w:t>границе</w:t>
            </w:r>
            <w:r>
              <w:rPr>
                <w:spacing w:val="-6"/>
                <w:sz w:val="24"/>
              </w:rPr>
              <w:t xml:space="preserve"> </w:t>
            </w:r>
            <w:r>
              <w:rPr>
                <w:sz w:val="24"/>
              </w:rPr>
              <w:t xml:space="preserve">оцењивања за сумпор диоксид, азот диоксид и оксиде азота, суспендоване честице </w:t>
            </w:r>
            <w:r>
              <w:rPr>
                <w:position w:val="2"/>
                <w:sz w:val="24"/>
              </w:rPr>
              <w:t>(PМ</w:t>
            </w:r>
            <w:r>
              <w:rPr>
                <w:sz w:val="16"/>
              </w:rPr>
              <w:t>10</w:t>
            </w:r>
            <w:r>
              <w:rPr>
                <w:position w:val="2"/>
                <w:sz w:val="24"/>
              </w:rPr>
              <w:t>, PМ</w:t>
            </w:r>
            <w:r>
              <w:rPr>
                <w:sz w:val="16"/>
              </w:rPr>
              <w:t>2.5</w:t>
            </w:r>
            <w:r>
              <w:rPr>
                <w:position w:val="2"/>
                <w:sz w:val="24"/>
              </w:rPr>
              <w:t xml:space="preserve">), олово, бензен, угљен </w:t>
            </w:r>
            <w:r>
              <w:rPr>
                <w:sz w:val="24"/>
              </w:rPr>
              <w:t>моноксид, арсен, кадмијум, никл и бензо(а)пирен и то:</w:t>
            </w:r>
          </w:p>
          <w:p w14:paraId="3C85FD63" w14:textId="77777777" w:rsidR="0053766C" w:rsidRDefault="004639A6">
            <w:pPr>
              <w:pStyle w:val="TableParagraph"/>
              <w:numPr>
                <w:ilvl w:val="0"/>
                <w:numId w:val="88"/>
              </w:numPr>
              <w:tabs>
                <w:tab w:val="left" w:pos="320"/>
              </w:tabs>
              <w:spacing w:before="146"/>
              <w:ind w:right="47" w:firstLine="0"/>
              <w:jc w:val="both"/>
              <w:rPr>
                <w:sz w:val="24"/>
              </w:rPr>
            </w:pPr>
            <w:r>
              <w:rPr>
                <w:sz w:val="24"/>
              </w:rPr>
              <w:t>у</w:t>
            </w:r>
            <w:r>
              <w:rPr>
                <w:spacing w:val="-1"/>
                <w:sz w:val="24"/>
              </w:rPr>
              <w:t xml:space="preserve"> </w:t>
            </w:r>
            <w:r>
              <w:rPr>
                <w:sz w:val="24"/>
              </w:rPr>
              <w:t>свим</w:t>
            </w:r>
            <w:r>
              <w:rPr>
                <w:spacing w:val="-1"/>
                <w:sz w:val="24"/>
              </w:rPr>
              <w:t xml:space="preserve"> </w:t>
            </w:r>
            <w:r>
              <w:rPr>
                <w:sz w:val="24"/>
              </w:rPr>
              <w:t>зонама</w:t>
            </w:r>
            <w:r>
              <w:rPr>
                <w:spacing w:val="-1"/>
                <w:sz w:val="24"/>
              </w:rPr>
              <w:t xml:space="preserve"> </w:t>
            </w:r>
            <w:r>
              <w:rPr>
                <w:sz w:val="24"/>
              </w:rPr>
              <w:t>и</w:t>
            </w:r>
            <w:r>
              <w:rPr>
                <w:spacing w:val="-1"/>
                <w:sz w:val="24"/>
              </w:rPr>
              <w:t xml:space="preserve"> </w:t>
            </w:r>
            <w:r>
              <w:rPr>
                <w:sz w:val="24"/>
              </w:rPr>
              <w:t>агломерацијама</w:t>
            </w:r>
            <w:r>
              <w:rPr>
                <w:spacing w:val="-1"/>
                <w:sz w:val="24"/>
              </w:rPr>
              <w:t xml:space="preserve"> </w:t>
            </w:r>
            <w:r>
              <w:rPr>
                <w:sz w:val="24"/>
              </w:rPr>
              <w:t>у којима ниво загађујућих материја прелази горњу границу оцењивања за загађујуће материје из става 1, за оцењивање квалитета ваздуха користе се подаци добијени</w:t>
            </w:r>
            <w:r>
              <w:rPr>
                <w:spacing w:val="40"/>
                <w:sz w:val="24"/>
              </w:rPr>
              <w:t xml:space="preserve"> </w:t>
            </w:r>
            <w:r>
              <w:rPr>
                <w:sz w:val="24"/>
              </w:rPr>
              <w:t>фиксним мерењима. Подаци добијени фиксним мерењима могу бити</w:t>
            </w:r>
            <w:r>
              <w:rPr>
                <w:spacing w:val="-1"/>
                <w:sz w:val="24"/>
              </w:rPr>
              <w:t xml:space="preserve"> </w:t>
            </w:r>
            <w:r>
              <w:rPr>
                <w:sz w:val="24"/>
              </w:rPr>
              <w:t>допуњени</w:t>
            </w:r>
            <w:r>
              <w:rPr>
                <w:spacing w:val="-2"/>
                <w:sz w:val="24"/>
              </w:rPr>
              <w:t xml:space="preserve"> </w:t>
            </w:r>
            <w:r>
              <w:rPr>
                <w:sz w:val="24"/>
              </w:rPr>
              <w:t>подацима</w:t>
            </w:r>
            <w:r>
              <w:rPr>
                <w:spacing w:val="-2"/>
                <w:sz w:val="24"/>
              </w:rPr>
              <w:t xml:space="preserve"> </w:t>
            </w:r>
            <w:r>
              <w:rPr>
                <w:sz w:val="24"/>
              </w:rPr>
              <w:t>добијеним техникама моделовања и/или индикативним</w:t>
            </w:r>
            <w:r>
              <w:rPr>
                <w:spacing w:val="-1"/>
                <w:sz w:val="24"/>
              </w:rPr>
              <w:t xml:space="preserve"> </w:t>
            </w:r>
            <w:r>
              <w:rPr>
                <w:sz w:val="24"/>
              </w:rPr>
              <w:t>мерењима</w:t>
            </w:r>
            <w:r>
              <w:rPr>
                <w:spacing w:val="40"/>
                <w:sz w:val="24"/>
              </w:rPr>
              <w:t xml:space="preserve"> </w:t>
            </w:r>
            <w:r>
              <w:rPr>
                <w:sz w:val="24"/>
              </w:rPr>
              <w:t>како</w:t>
            </w:r>
            <w:r>
              <w:rPr>
                <w:spacing w:val="-1"/>
                <w:sz w:val="24"/>
              </w:rPr>
              <w:t xml:space="preserve"> </w:t>
            </w:r>
            <w:r>
              <w:rPr>
                <w:sz w:val="24"/>
              </w:rPr>
              <w:t>би се добила боља просторна расподела нивоа загађујућих материја;</w:t>
            </w:r>
          </w:p>
          <w:p w14:paraId="7B5691E8" w14:textId="77777777" w:rsidR="0053766C" w:rsidRDefault="004639A6">
            <w:pPr>
              <w:pStyle w:val="TableParagraph"/>
              <w:numPr>
                <w:ilvl w:val="0"/>
                <w:numId w:val="88"/>
              </w:numPr>
              <w:tabs>
                <w:tab w:val="left" w:pos="320"/>
              </w:tabs>
              <w:spacing w:before="152"/>
              <w:ind w:right="48" w:firstLine="0"/>
              <w:jc w:val="both"/>
              <w:rPr>
                <w:sz w:val="24"/>
              </w:rPr>
            </w:pPr>
            <w:r>
              <w:rPr>
                <w:sz w:val="24"/>
              </w:rPr>
              <w:t>у</w:t>
            </w:r>
            <w:r>
              <w:rPr>
                <w:spacing w:val="-2"/>
                <w:sz w:val="24"/>
              </w:rPr>
              <w:t xml:space="preserve"> </w:t>
            </w:r>
            <w:r>
              <w:rPr>
                <w:sz w:val="24"/>
              </w:rPr>
              <w:t>свим</w:t>
            </w:r>
            <w:r>
              <w:rPr>
                <w:spacing w:val="-2"/>
                <w:sz w:val="24"/>
              </w:rPr>
              <w:t xml:space="preserve"> </w:t>
            </w:r>
            <w:r>
              <w:rPr>
                <w:sz w:val="24"/>
              </w:rPr>
              <w:t>зонама</w:t>
            </w:r>
            <w:r>
              <w:rPr>
                <w:spacing w:val="-2"/>
                <w:sz w:val="24"/>
              </w:rPr>
              <w:t xml:space="preserve"> </w:t>
            </w:r>
            <w:r>
              <w:rPr>
                <w:sz w:val="24"/>
              </w:rPr>
              <w:t>и</w:t>
            </w:r>
            <w:r>
              <w:rPr>
                <w:spacing w:val="-1"/>
                <w:sz w:val="24"/>
              </w:rPr>
              <w:t xml:space="preserve"> </w:t>
            </w:r>
            <w:r>
              <w:rPr>
                <w:sz w:val="24"/>
              </w:rPr>
              <w:t>агломерацијама</w:t>
            </w:r>
            <w:r>
              <w:rPr>
                <w:spacing w:val="-2"/>
                <w:sz w:val="24"/>
              </w:rPr>
              <w:t xml:space="preserve"> </w:t>
            </w:r>
            <w:r>
              <w:rPr>
                <w:sz w:val="24"/>
              </w:rPr>
              <w:t>у којима</w:t>
            </w:r>
            <w:r>
              <w:rPr>
                <w:spacing w:val="22"/>
                <w:sz w:val="24"/>
              </w:rPr>
              <w:t xml:space="preserve"> </w:t>
            </w:r>
            <w:r>
              <w:rPr>
                <w:sz w:val="24"/>
              </w:rPr>
              <w:t>је</w:t>
            </w:r>
            <w:r>
              <w:rPr>
                <w:spacing w:val="25"/>
                <w:sz w:val="24"/>
              </w:rPr>
              <w:t xml:space="preserve"> </w:t>
            </w:r>
            <w:r>
              <w:rPr>
                <w:sz w:val="24"/>
              </w:rPr>
              <w:t>ниво</w:t>
            </w:r>
            <w:r>
              <w:rPr>
                <w:spacing w:val="23"/>
                <w:sz w:val="24"/>
              </w:rPr>
              <w:t xml:space="preserve"> </w:t>
            </w:r>
            <w:r>
              <w:rPr>
                <w:sz w:val="24"/>
              </w:rPr>
              <w:t>загађујућих</w:t>
            </w:r>
            <w:r>
              <w:rPr>
                <w:spacing w:val="26"/>
                <w:sz w:val="24"/>
              </w:rPr>
              <w:t xml:space="preserve"> </w:t>
            </w:r>
            <w:r>
              <w:rPr>
                <w:spacing w:val="-2"/>
                <w:sz w:val="24"/>
              </w:rPr>
              <w:t>материја</w:t>
            </w:r>
          </w:p>
        </w:tc>
        <w:tc>
          <w:tcPr>
            <w:tcW w:w="846" w:type="dxa"/>
          </w:tcPr>
          <w:p w14:paraId="43287468" w14:textId="77777777" w:rsidR="0053766C" w:rsidRDefault="0053766C">
            <w:pPr>
              <w:pStyle w:val="TableParagraph"/>
              <w:rPr>
                <w:sz w:val="20"/>
              </w:rPr>
            </w:pPr>
          </w:p>
          <w:p w14:paraId="02068ED4" w14:textId="77777777" w:rsidR="0053766C" w:rsidRDefault="0053766C">
            <w:pPr>
              <w:pStyle w:val="TableParagraph"/>
              <w:rPr>
                <w:sz w:val="20"/>
              </w:rPr>
            </w:pPr>
          </w:p>
          <w:p w14:paraId="50A214B6" w14:textId="77777777" w:rsidR="0053766C" w:rsidRDefault="0053766C">
            <w:pPr>
              <w:pStyle w:val="TableParagraph"/>
              <w:rPr>
                <w:sz w:val="20"/>
              </w:rPr>
            </w:pPr>
          </w:p>
          <w:p w14:paraId="75015EB6" w14:textId="77777777" w:rsidR="0053766C" w:rsidRDefault="0053766C">
            <w:pPr>
              <w:pStyle w:val="TableParagraph"/>
              <w:rPr>
                <w:sz w:val="20"/>
              </w:rPr>
            </w:pPr>
          </w:p>
          <w:p w14:paraId="509B5FBB" w14:textId="77777777" w:rsidR="0053766C" w:rsidRDefault="0053766C">
            <w:pPr>
              <w:pStyle w:val="TableParagraph"/>
              <w:rPr>
                <w:sz w:val="20"/>
              </w:rPr>
            </w:pPr>
          </w:p>
          <w:p w14:paraId="73B46D42" w14:textId="77777777" w:rsidR="0053766C" w:rsidRDefault="0053766C">
            <w:pPr>
              <w:pStyle w:val="TableParagraph"/>
              <w:rPr>
                <w:sz w:val="20"/>
              </w:rPr>
            </w:pPr>
          </w:p>
          <w:p w14:paraId="6BD0857E" w14:textId="77777777" w:rsidR="0053766C" w:rsidRDefault="0053766C">
            <w:pPr>
              <w:pStyle w:val="TableParagraph"/>
              <w:rPr>
                <w:sz w:val="20"/>
              </w:rPr>
            </w:pPr>
          </w:p>
          <w:p w14:paraId="399E312E" w14:textId="77777777" w:rsidR="0053766C" w:rsidRDefault="0053766C">
            <w:pPr>
              <w:pStyle w:val="TableParagraph"/>
              <w:rPr>
                <w:sz w:val="20"/>
              </w:rPr>
            </w:pPr>
          </w:p>
          <w:p w14:paraId="04D175AD" w14:textId="77777777" w:rsidR="0053766C" w:rsidRDefault="0053766C">
            <w:pPr>
              <w:pStyle w:val="TableParagraph"/>
              <w:rPr>
                <w:sz w:val="20"/>
              </w:rPr>
            </w:pPr>
          </w:p>
          <w:p w14:paraId="729C17A8" w14:textId="77777777" w:rsidR="0053766C" w:rsidRDefault="0053766C">
            <w:pPr>
              <w:pStyle w:val="TableParagraph"/>
              <w:rPr>
                <w:sz w:val="20"/>
              </w:rPr>
            </w:pPr>
          </w:p>
          <w:p w14:paraId="69446F81" w14:textId="77777777" w:rsidR="0053766C" w:rsidRDefault="0053766C">
            <w:pPr>
              <w:pStyle w:val="TableParagraph"/>
              <w:rPr>
                <w:sz w:val="20"/>
              </w:rPr>
            </w:pPr>
          </w:p>
          <w:p w14:paraId="0176A23A" w14:textId="77777777" w:rsidR="0053766C" w:rsidRDefault="0053766C">
            <w:pPr>
              <w:pStyle w:val="TableParagraph"/>
              <w:rPr>
                <w:sz w:val="20"/>
              </w:rPr>
            </w:pPr>
          </w:p>
          <w:p w14:paraId="3F3A2FEF" w14:textId="77777777" w:rsidR="0053766C" w:rsidRDefault="0053766C">
            <w:pPr>
              <w:pStyle w:val="TableParagraph"/>
              <w:rPr>
                <w:sz w:val="20"/>
              </w:rPr>
            </w:pPr>
          </w:p>
          <w:p w14:paraId="364DCBC0" w14:textId="77777777" w:rsidR="0053766C" w:rsidRDefault="0053766C">
            <w:pPr>
              <w:pStyle w:val="TableParagraph"/>
              <w:rPr>
                <w:sz w:val="20"/>
              </w:rPr>
            </w:pPr>
          </w:p>
          <w:p w14:paraId="618E6794" w14:textId="77777777" w:rsidR="0053766C" w:rsidRDefault="0053766C">
            <w:pPr>
              <w:pStyle w:val="TableParagraph"/>
              <w:rPr>
                <w:sz w:val="20"/>
              </w:rPr>
            </w:pPr>
          </w:p>
          <w:p w14:paraId="2F288902" w14:textId="77777777" w:rsidR="0053766C" w:rsidRDefault="0053766C">
            <w:pPr>
              <w:pStyle w:val="TableParagraph"/>
              <w:rPr>
                <w:sz w:val="20"/>
              </w:rPr>
            </w:pPr>
          </w:p>
          <w:p w14:paraId="411CEF50" w14:textId="77777777" w:rsidR="0053766C" w:rsidRDefault="0053766C">
            <w:pPr>
              <w:pStyle w:val="TableParagraph"/>
              <w:rPr>
                <w:sz w:val="20"/>
              </w:rPr>
            </w:pPr>
          </w:p>
          <w:p w14:paraId="0E15A4E2" w14:textId="77777777" w:rsidR="0053766C" w:rsidRDefault="0053766C">
            <w:pPr>
              <w:pStyle w:val="TableParagraph"/>
              <w:rPr>
                <w:sz w:val="20"/>
              </w:rPr>
            </w:pPr>
          </w:p>
          <w:p w14:paraId="6F633D41" w14:textId="77777777" w:rsidR="0053766C" w:rsidRDefault="0053766C">
            <w:pPr>
              <w:pStyle w:val="TableParagraph"/>
              <w:rPr>
                <w:sz w:val="20"/>
              </w:rPr>
            </w:pPr>
          </w:p>
          <w:p w14:paraId="4D31C792" w14:textId="77777777" w:rsidR="0053766C" w:rsidRDefault="0053766C">
            <w:pPr>
              <w:pStyle w:val="TableParagraph"/>
              <w:rPr>
                <w:sz w:val="20"/>
              </w:rPr>
            </w:pPr>
          </w:p>
          <w:p w14:paraId="09C207AE" w14:textId="77777777" w:rsidR="0053766C" w:rsidRDefault="0053766C">
            <w:pPr>
              <w:pStyle w:val="TableParagraph"/>
              <w:rPr>
                <w:sz w:val="20"/>
              </w:rPr>
            </w:pPr>
          </w:p>
          <w:p w14:paraId="73AD574E" w14:textId="77777777" w:rsidR="0053766C" w:rsidRDefault="0053766C">
            <w:pPr>
              <w:pStyle w:val="TableParagraph"/>
              <w:rPr>
                <w:sz w:val="20"/>
              </w:rPr>
            </w:pPr>
          </w:p>
          <w:p w14:paraId="5BFB34E9" w14:textId="77777777" w:rsidR="0053766C" w:rsidRDefault="0053766C">
            <w:pPr>
              <w:pStyle w:val="TableParagraph"/>
              <w:rPr>
                <w:sz w:val="20"/>
              </w:rPr>
            </w:pPr>
          </w:p>
          <w:p w14:paraId="4F29A5EF" w14:textId="77777777" w:rsidR="0053766C" w:rsidRDefault="0053766C">
            <w:pPr>
              <w:pStyle w:val="TableParagraph"/>
              <w:rPr>
                <w:sz w:val="20"/>
              </w:rPr>
            </w:pPr>
          </w:p>
          <w:p w14:paraId="0BCFB31F" w14:textId="77777777" w:rsidR="0053766C" w:rsidRDefault="0053766C">
            <w:pPr>
              <w:pStyle w:val="TableParagraph"/>
              <w:rPr>
                <w:sz w:val="20"/>
              </w:rPr>
            </w:pPr>
          </w:p>
          <w:p w14:paraId="3A1751F4" w14:textId="77777777" w:rsidR="0053766C" w:rsidRDefault="0053766C">
            <w:pPr>
              <w:pStyle w:val="TableParagraph"/>
              <w:rPr>
                <w:sz w:val="20"/>
              </w:rPr>
            </w:pPr>
          </w:p>
          <w:p w14:paraId="2BAFBF21" w14:textId="77777777" w:rsidR="0053766C" w:rsidRDefault="0053766C">
            <w:pPr>
              <w:pStyle w:val="TableParagraph"/>
              <w:rPr>
                <w:sz w:val="20"/>
              </w:rPr>
            </w:pPr>
          </w:p>
          <w:p w14:paraId="10442564" w14:textId="77777777" w:rsidR="0053766C" w:rsidRDefault="0053766C">
            <w:pPr>
              <w:pStyle w:val="TableParagraph"/>
              <w:rPr>
                <w:sz w:val="20"/>
              </w:rPr>
            </w:pPr>
          </w:p>
          <w:p w14:paraId="215B1CFC" w14:textId="77777777" w:rsidR="0053766C" w:rsidRDefault="0053766C">
            <w:pPr>
              <w:pStyle w:val="TableParagraph"/>
              <w:rPr>
                <w:sz w:val="20"/>
              </w:rPr>
            </w:pPr>
          </w:p>
          <w:p w14:paraId="3F73B71B" w14:textId="77777777" w:rsidR="0053766C" w:rsidRDefault="0053766C">
            <w:pPr>
              <w:pStyle w:val="TableParagraph"/>
              <w:rPr>
                <w:sz w:val="20"/>
              </w:rPr>
            </w:pPr>
          </w:p>
          <w:p w14:paraId="55444C31" w14:textId="77777777" w:rsidR="0053766C" w:rsidRDefault="0053766C">
            <w:pPr>
              <w:pStyle w:val="TableParagraph"/>
              <w:rPr>
                <w:sz w:val="20"/>
              </w:rPr>
            </w:pPr>
          </w:p>
          <w:p w14:paraId="382BD549" w14:textId="77777777" w:rsidR="0053766C" w:rsidRDefault="0053766C">
            <w:pPr>
              <w:pStyle w:val="TableParagraph"/>
              <w:rPr>
                <w:sz w:val="20"/>
              </w:rPr>
            </w:pPr>
          </w:p>
          <w:p w14:paraId="04A21110" w14:textId="77777777" w:rsidR="0053766C" w:rsidRDefault="0053766C">
            <w:pPr>
              <w:pStyle w:val="TableParagraph"/>
              <w:rPr>
                <w:sz w:val="20"/>
              </w:rPr>
            </w:pPr>
          </w:p>
          <w:p w14:paraId="5875477C" w14:textId="77777777" w:rsidR="0053766C" w:rsidRDefault="0053766C">
            <w:pPr>
              <w:pStyle w:val="TableParagraph"/>
              <w:rPr>
                <w:sz w:val="20"/>
              </w:rPr>
            </w:pPr>
          </w:p>
          <w:p w14:paraId="2644547D" w14:textId="77777777" w:rsidR="0053766C" w:rsidRDefault="0053766C">
            <w:pPr>
              <w:pStyle w:val="TableParagraph"/>
              <w:rPr>
                <w:sz w:val="20"/>
              </w:rPr>
            </w:pPr>
          </w:p>
          <w:p w14:paraId="2669FD3A" w14:textId="77777777" w:rsidR="0053766C" w:rsidRDefault="0053766C">
            <w:pPr>
              <w:pStyle w:val="TableParagraph"/>
              <w:rPr>
                <w:sz w:val="20"/>
              </w:rPr>
            </w:pPr>
          </w:p>
          <w:p w14:paraId="4B246E4A" w14:textId="77777777" w:rsidR="0053766C" w:rsidRDefault="0053766C">
            <w:pPr>
              <w:pStyle w:val="TableParagraph"/>
              <w:rPr>
                <w:sz w:val="20"/>
              </w:rPr>
            </w:pPr>
          </w:p>
          <w:p w14:paraId="4FA7ED04" w14:textId="77777777" w:rsidR="0053766C" w:rsidRDefault="0053766C">
            <w:pPr>
              <w:pStyle w:val="TableParagraph"/>
              <w:rPr>
                <w:sz w:val="20"/>
              </w:rPr>
            </w:pPr>
          </w:p>
          <w:p w14:paraId="783C8E03" w14:textId="77777777" w:rsidR="0053766C" w:rsidRDefault="0053766C">
            <w:pPr>
              <w:pStyle w:val="TableParagraph"/>
              <w:rPr>
                <w:sz w:val="20"/>
              </w:rPr>
            </w:pPr>
          </w:p>
          <w:p w14:paraId="462107F2" w14:textId="77777777" w:rsidR="0053766C" w:rsidRDefault="0053766C">
            <w:pPr>
              <w:pStyle w:val="TableParagraph"/>
              <w:rPr>
                <w:sz w:val="20"/>
              </w:rPr>
            </w:pPr>
          </w:p>
          <w:p w14:paraId="7C3A9651" w14:textId="77777777" w:rsidR="0053766C" w:rsidRDefault="0053766C">
            <w:pPr>
              <w:pStyle w:val="TableParagraph"/>
              <w:rPr>
                <w:sz w:val="20"/>
              </w:rPr>
            </w:pPr>
          </w:p>
          <w:p w14:paraId="6EA5A599" w14:textId="77777777" w:rsidR="0053766C" w:rsidRDefault="0053766C">
            <w:pPr>
              <w:pStyle w:val="TableParagraph"/>
              <w:rPr>
                <w:sz w:val="20"/>
              </w:rPr>
            </w:pPr>
          </w:p>
          <w:p w14:paraId="63CEC84E" w14:textId="77777777" w:rsidR="0053766C" w:rsidRDefault="0053766C">
            <w:pPr>
              <w:pStyle w:val="TableParagraph"/>
              <w:rPr>
                <w:sz w:val="20"/>
              </w:rPr>
            </w:pPr>
          </w:p>
          <w:p w14:paraId="0EE73D91" w14:textId="77777777" w:rsidR="0053766C" w:rsidRDefault="0053766C">
            <w:pPr>
              <w:pStyle w:val="TableParagraph"/>
              <w:rPr>
                <w:sz w:val="20"/>
              </w:rPr>
            </w:pPr>
          </w:p>
          <w:p w14:paraId="5831A65C" w14:textId="77777777" w:rsidR="0053766C" w:rsidRDefault="0053766C">
            <w:pPr>
              <w:pStyle w:val="TableParagraph"/>
              <w:rPr>
                <w:sz w:val="20"/>
              </w:rPr>
            </w:pPr>
          </w:p>
          <w:p w14:paraId="03C80A97" w14:textId="77777777" w:rsidR="0053766C" w:rsidRDefault="0053766C">
            <w:pPr>
              <w:pStyle w:val="TableParagraph"/>
              <w:rPr>
                <w:sz w:val="20"/>
              </w:rPr>
            </w:pPr>
          </w:p>
          <w:p w14:paraId="2C4AFD4D" w14:textId="77777777" w:rsidR="0053766C" w:rsidRDefault="0053766C">
            <w:pPr>
              <w:pStyle w:val="TableParagraph"/>
              <w:rPr>
                <w:sz w:val="20"/>
              </w:rPr>
            </w:pPr>
          </w:p>
          <w:p w14:paraId="53E44086" w14:textId="77777777" w:rsidR="0053766C" w:rsidRDefault="0053766C">
            <w:pPr>
              <w:pStyle w:val="TableParagraph"/>
              <w:spacing w:before="190"/>
              <w:rPr>
                <w:sz w:val="20"/>
              </w:rPr>
            </w:pPr>
          </w:p>
          <w:p w14:paraId="768C2E71" w14:textId="77777777" w:rsidR="0053766C" w:rsidRDefault="004639A6">
            <w:pPr>
              <w:pStyle w:val="TableParagraph"/>
              <w:ind w:left="57"/>
              <w:rPr>
                <w:sz w:val="20"/>
              </w:rPr>
            </w:pPr>
            <w:r>
              <w:rPr>
                <w:spacing w:val="-5"/>
                <w:sz w:val="20"/>
              </w:rPr>
              <w:t>ПУ</w:t>
            </w:r>
          </w:p>
        </w:tc>
        <w:tc>
          <w:tcPr>
            <w:tcW w:w="1311" w:type="dxa"/>
          </w:tcPr>
          <w:p w14:paraId="7ADE961D" w14:textId="77777777" w:rsidR="0053766C" w:rsidRDefault="0053766C">
            <w:pPr>
              <w:pStyle w:val="TableParagraph"/>
            </w:pPr>
          </w:p>
        </w:tc>
        <w:tc>
          <w:tcPr>
            <w:tcW w:w="1208" w:type="dxa"/>
          </w:tcPr>
          <w:p w14:paraId="4831DA7C" w14:textId="77777777" w:rsidR="0053766C" w:rsidRDefault="0053766C">
            <w:pPr>
              <w:pStyle w:val="TableParagraph"/>
            </w:pPr>
          </w:p>
        </w:tc>
      </w:tr>
    </w:tbl>
    <w:p w14:paraId="42463EAC" w14:textId="77777777" w:rsidR="0053766C" w:rsidRDefault="0053766C">
      <w:pPr>
        <w:pStyle w:val="TableParagraph"/>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2B5A0FBA" w14:textId="77777777">
        <w:trPr>
          <w:trHeight w:val="708"/>
        </w:trPr>
        <w:tc>
          <w:tcPr>
            <w:tcW w:w="720" w:type="dxa"/>
            <w:shd w:val="clear" w:color="auto" w:fill="D9D9D9"/>
          </w:tcPr>
          <w:p w14:paraId="1BDF2953" w14:textId="77777777" w:rsidR="0053766C" w:rsidRDefault="0053766C">
            <w:pPr>
              <w:pStyle w:val="TableParagraph"/>
              <w:spacing w:before="10"/>
              <w:rPr>
                <w:sz w:val="20"/>
              </w:rPr>
            </w:pPr>
          </w:p>
          <w:p w14:paraId="5B410AA6" w14:textId="77777777" w:rsidR="0053766C" w:rsidRDefault="004639A6">
            <w:pPr>
              <w:pStyle w:val="TableParagraph"/>
              <w:ind w:left="62"/>
              <w:rPr>
                <w:sz w:val="20"/>
              </w:rPr>
            </w:pPr>
            <w:r>
              <w:rPr>
                <w:spacing w:val="-5"/>
                <w:sz w:val="20"/>
              </w:rPr>
              <w:t>а)</w:t>
            </w:r>
          </w:p>
        </w:tc>
        <w:tc>
          <w:tcPr>
            <w:tcW w:w="2177" w:type="dxa"/>
            <w:shd w:val="clear" w:color="auto" w:fill="D9D9D9"/>
          </w:tcPr>
          <w:p w14:paraId="694276AB" w14:textId="77777777" w:rsidR="0053766C" w:rsidRDefault="0053766C">
            <w:pPr>
              <w:pStyle w:val="TableParagraph"/>
              <w:spacing w:before="10"/>
              <w:rPr>
                <w:sz w:val="20"/>
              </w:rPr>
            </w:pPr>
          </w:p>
          <w:p w14:paraId="35CF5B55" w14:textId="77777777" w:rsidR="0053766C" w:rsidRDefault="004639A6">
            <w:pPr>
              <w:pStyle w:val="TableParagraph"/>
              <w:ind w:left="57"/>
              <w:rPr>
                <w:sz w:val="20"/>
              </w:rPr>
            </w:pPr>
            <w:r>
              <w:rPr>
                <w:spacing w:val="-5"/>
                <w:sz w:val="20"/>
              </w:rPr>
              <w:t>а1)</w:t>
            </w:r>
          </w:p>
        </w:tc>
        <w:tc>
          <w:tcPr>
            <w:tcW w:w="1467" w:type="dxa"/>
          </w:tcPr>
          <w:p w14:paraId="6EEFA438" w14:textId="77777777" w:rsidR="0053766C" w:rsidRDefault="0053766C">
            <w:pPr>
              <w:pStyle w:val="TableParagraph"/>
              <w:spacing w:before="10"/>
              <w:rPr>
                <w:sz w:val="20"/>
              </w:rPr>
            </w:pPr>
          </w:p>
          <w:p w14:paraId="7A7BD819" w14:textId="77777777" w:rsidR="0053766C" w:rsidRDefault="004639A6">
            <w:pPr>
              <w:pStyle w:val="TableParagraph"/>
              <w:ind w:left="57"/>
              <w:rPr>
                <w:sz w:val="20"/>
              </w:rPr>
            </w:pPr>
            <w:r>
              <w:rPr>
                <w:spacing w:val="-5"/>
                <w:sz w:val="20"/>
              </w:rPr>
              <w:t>б)</w:t>
            </w:r>
          </w:p>
        </w:tc>
        <w:tc>
          <w:tcPr>
            <w:tcW w:w="3908" w:type="dxa"/>
          </w:tcPr>
          <w:p w14:paraId="7C1E3CAD" w14:textId="77777777" w:rsidR="0053766C" w:rsidRDefault="0053766C">
            <w:pPr>
              <w:pStyle w:val="TableParagraph"/>
              <w:spacing w:before="10"/>
              <w:rPr>
                <w:sz w:val="20"/>
              </w:rPr>
            </w:pPr>
          </w:p>
          <w:p w14:paraId="2F0AB3F5" w14:textId="77777777" w:rsidR="0053766C" w:rsidRDefault="004639A6">
            <w:pPr>
              <w:pStyle w:val="TableParagraph"/>
              <w:ind w:left="55"/>
              <w:rPr>
                <w:sz w:val="20"/>
              </w:rPr>
            </w:pPr>
            <w:r>
              <w:rPr>
                <w:spacing w:val="-5"/>
                <w:sz w:val="20"/>
              </w:rPr>
              <w:t>б1)</w:t>
            </w:r>
          </w:p>
        </w:tc>
        <w:tc>
          <w:tcPr>
            <w:tcW w:w="846" w:type="dxa"/>
          </w:tcPr>
          <w:p w14:paraId="48A68243" w14:textId="77777777" w:rsidR="0053766C" w:rsidRDefault="0053766C">
            <w:pPr>
              <w:pStyle w:val="TableParagraph"/>
              <w:spacing w:before="10"/>
              <w:rPr>
                <w:sz w:val="20"/>
              </w:rPr>
            </w:pPr>
          </w:p>
          <w:p w14:paraId="36E03063" w14:textId="77777777" w:rsidR="0053766C" w:rsidRDefault="004639A6">
            <w:pPr>
              <w:pStyle w:val="TableParagraph"/>
              <w:ind w:left="57"/>
              <w:rPr>
                <w:sz w:val="20"/>
              </w:rPr>
            </w:pPr>
            <w:r>
              <w:rPr>
                <w:spacing w:val="-5"/>
                <w:sz w:val="20"/>
              </w:rPr>
              <w:t>в)</w:t>
            </w:r>
          </w:p>
        </w:tc>
        <w:tc>
          <w:tcPr>
            <w:tcW w:w="1311" w:type="dxa"/>
          </w:tcPr>
          <w:p w14:paraId="51AD1CF5" w14:textId="77777777" w:rsidR="0053766C" w:rsidRDefault="0053766C">
            <w:pPr>
              <w:pStyle w:val="TableParagraph"/>
              <w:spacing w:before="10"/>
              <w:rPr>
                <w:sz w:val="20"/>
              </w:rPr>
            </w:pPr>
          </w:p>
          <w:p w14:paraId="793CB86B" w14:textId="77777777" w:rsidR="0053766C" w:rsidRDefault="004639A6">
            <w:pPr>
              <w:pStyle w:val="TableParagraph"/>
              <w:ind w:left="54"/>
              <w:rPr>
                <w:sz w:val="20"/>
              </w:rPr>
            </w:pPr>
            <w:r>
              <w:rPr>
                <w:spacing w:val="-5"/>
                <w:sz w:val="20"/>
              </w:rPr>
              <w:t>г)</w:t>
            </w:r>
          </w:p>
        </w:tc>
        <w:tc>
          <w:tcPr>
            <w:tcW w:w="1208" w:type="dxa"/>
          </w:tcPr>
          <w:p w14:paraId="297BE3C6" w14:textId="77777777" w:rsidR="0053766C" w:rsidRDefault="0053766C">
            <w:pPr>
              <w:pStyle w:val="TableParagraph"/>
              <w:spacing w:before="10"/>
              <w:rPr>
                <w:sz w:val="20"/>
              </w:rPr>
            </w:pPr>
          </w:p>
          <w:p w14:paraId="10DDE2FF" w14:textId="77777777" w:rsidR="0053766C" w:rsidRDefault="004639A6">
            <w:pPr>
              <w:pStyle w:val="TableParagraph"/>
              <w:ind w:left="55"/>
              <w:rPr>
                <w:sz w:val="20"/>
              </w:rPr>
            </w:pPr>
            <w:r>
              <w:rPr>
                <w:spacing w:val="-5"/>
                <w:sz w:val="20"/>
              </w:rPr>
              <w:t>д)</w:t>
            </w:r>
          </w:p>
        </w:tc>
      </w:tr>
      <w:tr w:rsidR="0053766C" w14:paraId="64FAC37B" w14:textId="77777777">
        <w:trPr>
          <w:trHeight w:val="5094"/>
        </w:trPr>
        <w:tc>
          <w:tcPr>
            <w:tcW w:w="720" w:type="dxa"/>
            <w:vMerge w:val="restart"/>
            <w:shd w:val="clear" w:color="auto" w:fill="D9D9D9"/>
          </w:tcPr>
          <w:p w14:paraId="391A2A2A" w14:textId="77777777" w:rsidR="0053766C" w:rsidRDefault="0053766C">
            <w:pPr>
              <w:pStyle w:val="TableParagraph"/>
            </w:pPr>
          </w:p>
        </w:tc>
        <w:tc>
          <w:tcPr>
            <w:tcW w:w="2177" w:type="dxa"/>
            <w:vMerge w:val="restart"/>
            <w:shd w:val="clear" w:color="auto" w:fill="D9D9D9"/>
          </w:tcPr>
          <w:p w14:paraId="3BD04DB2" w14:textId="77777777" w:rsidR="0053766C" w:rsidRDefault="0053766C">
            <w:pPr>
              <w:pStyle w:val="TableParagraph"/>
            </w:pPr>
          </w:p>
        </w:tc>
        <w:tc>
          <w:tcPr>
            <w:tcW w:w="1467" w:type="dxa"/>
            <w:vMerge w:val="restart"/>
          </w:tcPr>
          <w:p w14:paraId="41418798" w14:textId="77777777" w:rsidR="0053766C" w:rsidRDefault="0053766C">
            <w:pPr>
              <w:pStyle w:val="TableParagraph"/>
            </w:pPr>
          </w:p>
        </w:tc>
        <w:tc>
          <w:tcPr>
            <w:tcW w:w="3908" w:type="dxa"/>
            <w:tcBorders>
              <w:bottom w:val="nil"/>
            </w:tcBorders>
          </w:tcPr>
          <w:p w14:paraId="09FBBB92" w14:textId="77777777" w:rsidR="0053766C" w:rsidRDefault="004639A6">
            <w:pPr>
              <w:pStyle w:val="TableParagraph"/>
              <w:spacing w:before="27"/>
              <w:ind w:left="55" w:right="47"/>
              <w:jc w:val="both"/>
              <w:rPr>
                <w:sz w:val="24"/>
              </w:rPr>
            </w:pPr>
            <w:r>
              <w:rPr>
                <w:sz w:val="24"/>
              </w:rPr>
              <w:t>испод горње границе оцењивања установљене за загађујуће материје из става 1, за оцењивање квалитета ваздуха може се користити комбинација фиксних мерења и техника моделовања и/или индикативних мерења;</w:t>
            </w:r>
          </w:p>
          <w:p w14:paraId="1957925A" w14:textId="77777777" w:rsidR="0053766C" w:rsidRDefault="004639A6">
            <w:pPr>
              <w:pStyle w:val="TableParagraph"/>
              <w:spacing w:before="149"/>
              <w:ind w:left="55" w:right="47"/>
              <w:jc w:val="both"/>
              <w:rPr>
                <w:sz w:val="24"/>
              </w:rPr>
            </w:pPr>
            <w:r>
              <w:rPr>
                <w:sz w:val="24"/>
              </w:rPr>
              <w:t xml:space="preserve">3) у свим зонама и агломерацијама у којима је ниво загађујућих материја испод доње границе оцењивања установљене за загађујуће материје из става 1, за оцењивање квалитета </w:t>
            </w:r>
            <w:r>
              <w:rPr>
                <w:strike/>
                <w:sz w:val="24"/>
              </w:rPr>
              <w:t>в</w:t>
            </w:r>
            <w:r>
              <w:rPr>
                <w:sz w:val="24"/>
              </w:rPr>
              <w:t>аздуха довољно је користити технике моделовања и/или технике објективне процене.</w:t>
            </w:r>
          </w:p>
          <w:p w14:paraId="4F965705" w14:textId="77777777" w:rsidR="0053766C" w:rsidRDefault="004639A6">
            <w:pPr>
              <w:pStyle w:val="TableParagraph"/>
              <w:spacing w:before="152"/>
              <w:ind w:left="55" w:right="50"/>
              <w:jc w:val="both"/>
              <w:rPr>
                <w:sz w:val="24"/>
              </w:rPr>
            </w:pPr>
            <w:r>
              <w:rPr>
                <w:sz w:val="24"/>
              </w:rPr>
              <w:t>Прописом из става 3. овог члана, утврђују се нарочито:</w:t>
            </w:r>
          </w:p>
        </w:tc>
        <w:tc>
          <w:tcPr>
            <w:tcW w:w="846" w:type="dxa"/>
            <w:vMerge w:val="restart"/>
          </w:tcPr>
          <w:p w14:paraId="559529DD" w14:textId="77777777" w:rsidR="0053766C" w:rsidRDefault="0053766C">
            <w:pPr>
              <w:pStyle w:val="TableParagraph"/>
              <w:rPr>
                <w:sz w:val="20"/>
              </w:rPr>
            </w:pPr>
          </w:p>
          <w:p w14:paraId="5673F553" w14:textId="77777777" w:rsidR="0053766C" w:rsidRDefault="0053766C">
            <w:pPr>
              <w:pStyle w:val="TableParagraph"/>
              <w:rPr>
                <w:sz w:val="20"/>
              </w:rPr>
            </w:pPr>
          </w:p>
          <w:p w14:paraId="39975C86" w14:textId="77777777" w:rsidR="0053766C" w:rsidRDefault="0053766C">
            <w:pPr>
              <w:pStyle w:val="TableParagraph"/>
              <w:rPr>
                <w:sz w:val="20"/>
              </w:rPr>
            </w:pPr>
          </w:p>
          <w:p w14:paraId="7EC565AE" w14:textId="77777777" w:rsidR="0053766C" w:rsidRDefault="0053766C">
            <w:pPr>
              <w:pStyle w:val="TableParagraph"/>
              <w:rPr>
                <w:sz w:val="20"/>
              </w:rPr>
            </w:pPr>
          </w:p>
          <w:p w14:paraId="75DABEB7" w14:textId="77777777" w:rsidR="0053766C" w:rsidRDefault="0053766C">
            <w:pPr>
              <w:pStyle w:val="TableParagraph"/>
              <w:rPr>
                <w:sz w:val="20"/>
              </w:rPr>
            </w:pPr>
          </w:p>
          <w:p w14:paraId="63D37215" w14:textId="77777777" w:rsidR="0053766C" w:rsidRDefault="0053766C">
            <w:pPr>
              <w:pStyle w:val="TableParagraph"/>
              <w:rPr>
                <w:sz w:val="20"/>
              </w:rPr>
            </w:pPr>
          </w:p>
          <w:p w14:paraId="41CC765B" w14:textId="77777777" w:rsidR="0053766C" w:rsidRDefault="0053766C">
            <w:pPr>
              <w:pStyle w:val="TableParagraph"/>
              <w:rPr>
                <w:sz w:val="20"/>
              </w:rPr>
            </w:pPr>
          </w:p>
          <w:p w14:paraId="5BE55C05" w14:textId="77777777" w:rsidR="0053766C" w:rsidRDefault="0053766C">
            <w:pPr>
              <w:pStyle w:val="TableParagraph"/>
              <w:rPr>
                <w:sz w:val="20"/>
              </w:rPr>
            </w:pPr>
          </w:p>
          <w:p w14:paraId="0908194A" w14:textId="77777777" w:rsidR="0053766C" w:rsidRDefault="0053766C">
            <w:pPr>
              <w:pStyle w:val="TableParagraph"/>
              <w:rPr>
                <w:sz w:val="20"/>
              </w:rPr>
            </w:pPr>
          </w:p>
          <w:p w14:paraId="16BEEDD3" w14:textId="77777777" w:rsidR="0053766C" w:rsidRDefault="0053766C">
            <w:pPr>
              <w:pStyle w:val="TableParagraph"/>
              <w:rPr>
                <w:sz w:val="20"/>
              </w:rPr>
            </w:pPr>
          </w:p>
          <w:p w14:paraId="35B66523" w14:textId="77777777" w:rsidR="0053766C" w:rsidRDefault="0053766C">
            <w:pPr>
              <w:pStyle w:val="TableParagraph"/>
              <w:rPr>
                <w:sz w:val="20"/>
              </w:rPr>
            </w:pPr>
          </w:p>
          <w:p w14:paraId="3152AD02" w14:textId="77777777" w:rsidR="0053766C" w:rsidRDefault="0053766C">
            <w:pPr>
              <w:pStyle w:val="TableParagraph"/>
              <w:rPr>
                <w:sz w:val="20"/>
              </w:rPr>
            </w:pPr>
          </w:p>
          <w:p w14:paraId="4BC3EF88" w14:textId="77777777" w:rsidR="0053766C" w:rsidRDefault="0053766C">
            <w:pPr>
              <w:pStyle w:val="TableParagraph"/>
              <w:rPr>
                <w:sz w:val="20"/>
              </w:rPr>
            </w:pPr>
          </w:p>
          <w:p w14:paraId="36C90B06" w14:textId="77777777" w:rsidR="0053766C" w:rsidRDefault="0053766C">
            <w:pPr>
              <w:pStyle w:val="TableParagraph"/>
              <w:rPr>
                <w:sz w:val="20"/>
              </w:rPr>
            </w:pPr>
          </w:p>
          <w:p w14:paraId="59B8BE1E" w14:textId="77777777" w:rsidR="0053766C" w:rsidRDefault="0053766C">
            <w:pPr>
              <w:pStyle w:val="TableParagraph"/>
              <w:rPr>
                <w:sz w:val="20"/>
              </w:rPr>
            </w:pPr>
          </w:p>
          <w:p w14:paraId="1F62760B" w14:textId="77777777" w:rsidR="0053766C" w:rsidRDefault="0053766C">
            <w:pPr>
              <w:pStyle w:val="TableParagraph"/>
              <w:rPr>
                <w:sz w:val="20"/>
              </w:rPr>
            </w:pPr>
          </w:p>
          <w:p w14:paraId="1F57421D" w14:textId="77777777" w:rsidR="0053766C" w:rsidRDefault="0053766C">
            <w:pPr>
              <w:pStyle w:val="TableParagraph"/>
              <w:rPr>
                <w:sz w:val="20"/>
              </w:rPr>
            </w:pPr>
          </w:p>
          <w:p w14:paraId="71901C43" w14:textId="77777777" w:rsidR="0053766C" w:rsidRDefault="0053766C">
            <w:pPr>
              <w:pStyle w:val="TableParagraph"/>
              <w:rPr>
                <w:sz w:val="20"/>
              </w:rPr>
            </w:pPr>
          </w:p>
          <w:p w14:paraId="40992C5A" w14:textId="77777777" w:rsidR="0053766C" w:rsidRDefault="0053766C">
            <w:pPr>
              <w:pStyle w:val="TableParagraph"/>
              <w:rPr>
                <w:sz w:val="20"/>
              </w:rPr>
            </w:pPr>
          </w:p>
          <w:p w14:paraId="4F4755D5" w14:textId="77777777" w:rsidR="0053766C" w:rsidRDefault="0053766C">
            <w:pPr>
              <w:pStyle w:val="TableParagraph"/>
              <w:rPr>
                <w:sz w:val="20"/>
              </w:rPr>
            </w:pPr>
          </w:p>
          <w:p w14:paraId="7EB49DBF" w14:textId="77777777" w:rsidR="0053766C" w:rsidRDefault="0053766C">
            <w:pPr>
              <w:pStyle w:val="TableParagraph"/>
              <w:spacing w:before="100"/>
              <w:rPr>
                <w:sz w:val="20"/>
              </w:rPr>
            </w:pPr>
          </w:p>
          <w:p w14:paraId="7214B2A0" w14:textId="77777777" w:rsidR="0053766C" w:rsidRDefault="004639A6">
            <w:pPr>
              <w:pStyle w:val="TableParagraph"/>
              <w:spacing w:before="1"/>
              <w:ind w:left="57"/>
              <w:rPr>
                <w:sz w:val="20"/>
              </w:rPr>
            </w:pPr>
            <w:r>
              <w:rPr>
                <w:spacing w:val="-5"/>
                <w:sz w:val="20"/>
              </w:rPr>
              <w:t>НУ</w:t>
            </w:r>
          </w:p>
        </w:tc>
        <w:tc>
          <w:tcPr>
            <w:tcW w:w="1311" w:type="dxa"/>
            <w:vMerge w:val="restart"/>
          </w:tcPr>
          <w:p w14:paraId="1F15A946" w14:textId="77777777" w:rsidR="0053766C" w:rsidRDefault="0053766C">
            <w:pPr>
              <w:pStyle w:val="TableParagraph"/>
            </w:pPr>
          </w:p>
        </w:tc>
        <w:tc>
          <w:tcPr>
            <w:tcW w:w="1208" w:type="dxa"/>
            <w:vMerge w:val="restart"/>
          </w:tcPr>
          <w:p w14:paraId="1D0BB3BB" w14:textId="77777777" w:rsidR="0053766C" w:rsidRDefault="0053766C">
            <w:pPr>
              <w:pStyle w:val="TableParagraph"/>
            </w:pPr>
          </w:p>
        </w:tc>
      </w:tr>
      <w:tr w:rsidR="0053766C" w14:paraId="22BAC542" w14:textId="77777777">
        <w:trPr>
          <w:trHeight w:val="8098"/>
        </w:trPr>
        <w:tc>
          <w:tcPr>
            <w:tcW w:w="720" w:type="dxa"/>
            <w:vMerge/>
            <w:tcBorders>
              <w:top w:val="nil"/>
            </w:tcBorders>
            <w:shd w:val="clear" w:color="auto" w:fill="D9D9D9"/>
          </w:tcPr>
          <w:p w14:paraId="032A2885" w14:textId="77777777" w:rsidR="0053766C" w:rsidRDefault="0053766C">
            <w:pPr>
              <w:rPr>
                <w:sz w:val="2"/>
                <w:szCs w:val="2"/>
              </w:rPr>
            </w:pPr>
          </w:p>
        </w:tc>
        <w:tc>
          <w:tcPr>
            <w:tcW w:w="2177" w:type="dxa"/>
            <w:vMerge/>
            <w:tcBorders>
              <w:top w:val="nil"/>
            </w:tcBorders>
            <w:shd w:val="clear" w:color="auto" w:fill="D9D9D9"/>
          </w:tcPr>
          <w:p w14:paraId="036119D6" w14:textId="77777777" w:rsidR="0053766C" w:rsidRDefault="0053766C">
            <w:pPr>
              <w:rPr>
                <w:sz w:val="2"/>
                <w:szCs w:val="2"/>
              </w:rPr>
            </w:pPr>
          </w:p>
        </w:tc>
        <w:tc>
          <w:tcPr>
            <w:tcW w:w="1467" w:type="dxa"/>
            <w:vMerge/>
            <w:tcBorders>
              <w:top w:val="nil"/>
            </w:tcBorders>
          </w:tcPr>
          <w:p w14:paraId="3F28DDF8" w14:textId="77777777" w:rsidR="0053766C" w:rsidRDefault="0053766C">
            <w:pPr>
              <w:rPr>
                <w:sz w:val="2"/>
                <w:szCs w:val="2"/>
              </w:rPr>
            </w:pPr>
          </w:p>
        </w:tc>
        <w:tc>
          <w:tcPr>
            <w:tcW w:w="3908" w:type="dxa"/>
            <w:tcBorders>
              <w:top w:val="nil"/>
            </w:tcBorders>
          </w:tcPr>
          <w:p w14:paraId="1DD8388C" w14:textId="77777777" w:rsidR="0053766C" w:rsidRDefault="004639A6">
            <w:pPr>
              <w:pStyle w:val="TableParagraph"/>
              <w:numPr>
                <w:ilvl w:val="0"/>
                <w:numId w:val="87"/>
              </w:numPr>
              <w:tabs>
                <w:tab w:val="left" w:pos="1495"/>
                <w:tab w:val="left" w:pos="2624"/>
                <w:tab w:val="left" w:pos="2696"/>
                <w:tab w:val="left" w:pos="3085"/>
                <w:tab w:val="left" w:pos="3315"/>
                <w:tab w:val="left" w:pos="3469"/>
                <w:tab w:val="left" w:pos="3620"/>
                <w:tab w:val="left" w:pos="3716"/>
              </w:tabs>
              <w:spacing w:before="64"/>
              <w:ind w:right="44"/>
              <w:rPr>
                <w:sz w:val="24"/>
              </w:rPr>
            </w:pPr>
            <w:r>
              <w:rPr>
                <w:spacing w:val="-2"/>
                <w:sz w:val="24"/>
              </w:rPr>
              <w:t>критеријуми</w:t>
            </w:r>
            <w:r>
              <w:rPr>
                <w:sz w:val="24"/>
              </w:rPr>
              <w:tab/>
            </w:r>
            <w:r>
              <w:rPr>
                <w:sz w:val="24"/>
              </w:rPr>
              <w:tab/>
            </w:r>
            <w:r>
              <w:rPr>
                <w:sz w:val="24"/>
              </w:rPr>
              <w:tab/>
            </w:r>
            <w:r>
              <w:rPr>
                <w:sz w:val="24"/>
              </w:rPr>
              <w:tab/>
            </w:r>
            <w:r>
              <w:rPr>
                <w:spacing w:val="-33"/>
                <w:sz w:val="24"/>
              </w:rPr>
              <w:t xml:space="preserve"> </w:t>
            </w:r>
            <w:r>
              <w:rPr>
                <w:spacing w:val="-4"/>
                <w:sz w:val="24"/>
              </w:rPr>
              <w:t xml:space="preserve">за </w:t>
            </w:r>
            <w:r>
              <w:rPr>
                <w:spacing w:val="-2"/>
                <w:sz w:val="24"/>
              </w:rPr>
              <w:t>одређивање минималног</w:t>
            </w:r>
            <w:r>
              <w:rPr>
                <w:sz w:val="24"/>
              </w:rPr>
              <w:tab/>
            </w:r>
            <w:r>
              <w:rPr>
                <w:sz w:val="24"/>
              </w:rPr>
              <w:tab/>
            </w:r>
            <w:r>
              <w:rPr>
                <w:spacing w:val="-2"/>
                <w:sz w:val="24"/>
              </w:rPr>
              <w:t>броја мерних</w:t>
            </w:r>
            <w:r>
              <w:rPr>
                <w:sz w:val="24"/>
              </w:rPr>
              <w:tab/>
            </w:r>
            <w:r>
              <w:rPr>
                <w:sz w:val="24"/>
              </w:rPr>
              <w:tab/>
            </w:r>
            <w:r>
              <w:rPr>
                <w:spacing w:val="-2"/>
                <w:sz w:val="24"/>
              </w:rPr>
              <w:t>места</w:t>
            </w:r>
            <w:r>
              <w:rPr>
                <w:sz w:val="24"/>
              </w:rPr>
              <w:tab/>
            </w:r>
            <w:r>
              <w:rPr>
                <w:sz w:val="24"/>
              </w:rPr>
              <w:tab/>
            </w:r>
            <w:r>
              <w:rPr>
                <w:sz w:val="24"/>
              </w:rPr>
              <w:tab/>
            </w:r>
            <w:r>
              <w:rPr>
                <w:sz w:val="24"/>
              </w:rPr>
              <w:tab/>
            </w:r>
            <w:r>
              <w:rPr>
                <w:spacing w:val="-10"/>
                <w:sz w:val="24"/>
              </w:rPr>
              <w:t xml:space="preserve">и </w:t>
            </w:r>
            <w:r>
              <w:rPr>
                <w:sz w:val="24"/>
              </w:rPr>
              <w:t>локације</w:t>
            </w:r>
            <w:r>
              <w:rPr>
                <w:spacing w:val="80"/>
                <w:sz w:val="24"/>
              </w:rPr>
              <w:t xml:space="preserve"> </w:t>
            </w:r>
            <w:r>
              <w:rPr>
                <w:sz w:val="24"/>
              </w:rPr>
              <w:t>за</w:t>
            </w:r>
            <w:r>
              <w:rPr>
                <w:spacing w:val="80"/>
                <w:sz w:val="24"/>
              </w:rPr>
              <w:t xml:space="preserve"> </w:t>
            </w:r>
            <w:r>
              <w:rPr>
                <w:sz w:val="24"/>
              </w:rPr>
              <w:t xml:space="preserve">узимање </w:t>
            </w:r>
            <w:r>
              <w:rPr>
                <w:spacing w:val="-2"/>
                <w:sz w:val="24"/>
              </w:rPr>
              <w:t>узорака</w:t>
            </w:r>
            <w:r>
              <w:rPr>
                <w:sz w:val="24"/>
              </w:rPr>
              <w:tab/>
            </w:r>
            <w:r>
              <w:rPr>
                <w:spacing w:val="-10"/>
                <w:sz w:val="24"/>
              </w:rPr>
              <w:t>у</w:t>
            </w:r>
            <w:r>
              <w:rPr>
                <w:sz w:val="24"/>
              </w:rPr>
              <w:tab/>
            </w:r>
            <w:r>
              <w:rPr>
                <w:spacing w:val="-56"/>
                <w:sz w:val="24"/>
              </w:rPr>
              <w:t xml:space="preserve"> </w:t>
            </w:r>
            <w:r>
              <w:rPr>
                <w:spacing w:val="-2"/>
                <w:sz w:val="24"/>
              </w:rPr>
              <w:t xml:space="preserve">случају </w:t>
            </w:r>
            <w:r>
              <w:rPr>
                <w:sz w:val="24"/>
              </w:rPr>
              <w:t>фиксних</w:t>
            </w:r>
            <w:r>
              <w:rPr>
                <w:spacing w:val="40"/>
                <w:sz w:val="24"/>
              </w:rPr>
              <w:t xml:space="preserve"> </w:t>
            </w:r>
            <w:r>
              <w:rPr>
                <w:sz w:val="24"/>
              </w:rPr>
              <w:t>мерења</w:t>
            </w:r>
            <w:r>
              <w:rPr>
                <w:spacing w:val="40"/>
                <w:sz w:val="24"/>
              </w:rPr>
              <w:t xml:space="preserve"> </w:t>
            </w:r>
            <w:r>
              <w:rPr>
                <w:sz w:val="24"/>
              </w:rPr>
              <w:t>и</w:t>
            </w:r>
            <w:r>
              <w:rPr>
                <w:spacing w:val="40"/>
                <w:sz w:val="24"/>
              </w:rPr>
              <w:t xml:space="preserve"> </w:t>
            </w:r>
            <w:r>
              <w:rPr>
                <w:sz w:val="24"/>
              </w:rPr>
              <w:t xml:space="preserve">у </w:t>
            </w:r>
            <w:r>
              <w:rPr>
                <w:spacing w:val="-2"/>
                <w:sz w:val="24"/>
              </w:rPr>
              <w:t>случају</w:t>
            </w:r>
            <w:r>
              <w:rPr>
                <w:sz w:val="24"/>
              </w:rPr>
              <w:tab/>
            </w:r>
            <w:r>
              <w:rPr>
                <w:sz w:val="24"/>
              </w:rPr>
              <w:tab/>
            </w:r>
            <w:r>
              <w:rPr>
                <w:spacing w:val="-45"/>
                <w:sz w:val="24"/>
              </w:rPr>
              <w:t xml:space="preserve"> </w:t>
            </w:r>
            <w:r>
              <w:rPr>
                <w:sz w:val="24"/>
              </w:rPr>
              <w:t>када</w:t>
            </w:r>
            <w:r>
              <w:rPr>
                <w:sz w:val="24"/>
              </w:rPr>
              <w:tab/>
            </w:r>
            <w:r>
              <w:rPr>
                <w:sz w:val="24"/>
              </w:rPr>
              <w:tab/>
            </w:r>
            <w:r>
              <w:rPr>
                <w:sz w:val="24"/>
              </w:rPr>
              <w:tab/>
            </w:r>
            <w:r>
              <w:rPr>
                <w:spacing w:val="-6"/>
                <w:sz w:val="24"/>
              </w:rPr>
              <w:t xml:space="preserve">су </w:t>
            </w:r>
            <w:r>
              <w:rPr>
                <w:spacing w:val="-2"/>
                <w:sz w:val="24"/>
              </w:rPr>
              <w:t>фиксна</w:t>
            </w:r>
            <w:r>
              <w:rPr>
                <w:sz w:val="24"/>
              </w:rPr>
              <w:tab/>
            </w:r>
            <w:r>
              <w:rPr>
                <w:sz w:val="24"/>
              </w:rPr>
              <w:tab/>
            </w:r>
            <w:r>
              <w:rPr>
                <w:sz w:val="24"/>
              </w:rPr>
              <w:tab/>
            </w:r>
            <w:r>
              <w:rPr>
                <w:spacing w:val="-2"/>
                <w:sz w:val="24"/>
              </w:rPr>
              <w:t>мерења допуњена индикативним мерењима</w:t>
            </w:r>
            <w:r>
              <w:rPr>
                <w:sz w:val="24"/>
              </w:rPr>
              <w:tab/>
            </w:r>
            <w:r>
              <w:rPr>
                <w:sz w:val="24"/>
              </w:rPr>
              <w:tab/>
            </w:r>
            <w:r>
              <w:rPr>
                <w:sz w:val="24"/>
              </w:rPr>
              <w:tab/>
            </w:r>
            <w:r>
              <w:rPr>
                <w:sz w:val="24"/>
              </w:rPr>
              <w:tab/>
            </w:r>
            <w:r>
              <w:rPr>
                <w:sz w:val="24"/>
              </w:rPr>
              <w:tab/>
            </w:r>
            <w:r>
              <w:rPr>
                <w:spacing w:val="-4"/>
                <w:sz w:val="24"/>
              </w:rPr>
              <w:t xml:space="preserve">или </w:t>
            </w:r>
            <w:r>
              <w:rPr>
                <w:spacing w:val="-2"/>
                <w:sz w:val="24"/>
              </w:rPr>
              <w:t>поступцима моделовања;</w:t>
            </w:r>
          </w:p>
          <w:p w14:paraId="0AFE05AA" w14:textId="77777777" w:rsidR="0053766C" w:rsidRDefault="004639A6">
            <w:pPr>
              <w:pStyle w:val="TableParagraph"/>
              <w:numPr>
                <w:ilvl w:val="0"/>
                <w:numId w:val="87"/>
              </w:numPr>
              <w:tabs>
                <w:tab w:val="left" w:pos="1495"/>
                <w:tab w:val="left" w:pos="2706"/>
                <w:tab w:val="left" w:pos="3719"/>
              </w:tabs>
              <w:spacing w:before="1"/>
              <w:ind w:right="48"/>
              <w:jc w:val="both"/>
              <w:rPr>
                <w:sz w:val="24"/>
              </w:rPr>
            </w:pPr>
            <w:r>
              <w:rPr>
                <w:sz w:val="24"/>
              </w:rPr>
              <w:t xml:space="preserve">циљеви мерења, листа параметара који се </w:t>
            </w:r>
            <w:r>
              <w:rPr>
                <w:spacing w:val="-2"/>
                <w:sz w:val="24"/>
              </w:rPr>
              <w:t>мере,</w:t>
            </w:r>
            <w:r>
              <w:rPr>
                <w:sz w:val="24"/>
              </w:rPr>
              <w:tab/>
            </w:r>
            <w:r>
              <w:rPr>
                <w:spacing w:val="-5"/>
                <w:sz w:val="24"/>
              </w:rPr>
              <w:t>као</w:t>
            </w:r>
            <w:r>
              <w:rPr>
                <w:sz w:val="24"/>
              </w:rPr>
              <w:tab/>
            </w:r>
            <w:r>
              <w:rPr>
                <w:spacing w:val="-10"/>
                <w:sz w:val="24"/>
              </w:rPr>
              <w:t>и</w:t>
            </w:r>
          </w:p>
          <w:p w14:paraId="4E2C0414" w14:textId="77777777" w:rsidR="0053766C" w:rsidRDefault="004639A6">
            <w:pPr>
              <w:pStyle w:val="TableParagraph"/>
              <w:tabs>
                <w:tab w:val="left" w:pos="3648"/>
              </w:tabs>
              <w:ind w:left="1495" w:right="44"/>
              <w:jc w:val="both"/>
              <w:rPr>
                <w:sz w:val="24"/>
              </w:rPr>
            </w:pPr>
            <w:r>
              <w:rPr>
                <w:spacing w:val="-2"/>
                <w:sz w:val="24"/>
              </w:rPr>
              <w:t>критеријуми</w:t>
            </w:r>
            <w:r>
              <w:rPr>
                <w:sz w:val="24"/>
              </w:rPr>
              <w:tab/>
            </w:r>
            <w:r>
              <w:rPr>
                <w:spacing w:val="-6"/>
                <w:sz w:val="24"/>
              </w:rPr>
              <w:t xml:space="preserve">за </w:t>
            </w:r>
            <w:r>
              <w:rPr>
                <w:sz w:val="24"/>
              </w:rPr>
              <w:t>одређивање мерних места и локација за узимање узорака за мерења која се врше</w:t>
            </w:r>
            <w:r>
              <w:rPr>
                <w:spacing w:val="40"/>
                <w:sz w:val="24"/>
              </w:rPr>
              <w:t xml:space="preserve"> </w:t>
            </w:r>
            <w:r>
              <w:rPr>
                <w:sz w:val="24"/>
              </w:rPr>
              <w:t>на</w:t>
            </w:r>
            <w:r>
              <w:rPr>
                <w:spacing w:val="-15"/>
                <w:sz w:val="24"/>
              </w:rPr>
              <w:t xml:space="preserve"> </w:t>
            </w:r>
            <w:r>
              <w:rPr>
                <w:sz w:val="24"/>
              </w:rPr>
              <w:t>основним</w:t>
            </w:r>
            <w:r>
              <w:rPr>
                <w:spacing w:val="-15"/>
                <w:sz w:val="24"/>
              </w:rPr>
              <w:t xml:space="preserve"> </w:t>
            </w:r>
            <w:r>
              <w:rPr>
                <w:sz w:val="24"/>
              </w:rPr>
              <w:t xml:space="preserve">руралним </w:t>
            </w:r>
            <w:r>
              <w:rPr>
                <w:spacing w:val="-2"/>
                <w:sz w:val="24"/>
              </w:rPr>
              <w:t>локацијама;</w:t>
            </w:r>
          </w:p>
          <w:p w14:paraId="09A54B63" w14:textId="77777777" w:rsidR="0053766C" w:rsidRDefault="004639A6">
            <w:pPr>
              <w:pStyle w:val="TableParagraph"/>
              <w:numPr>
                <w:ilvl w:val="0"/>
                <w:numId w:val="87"/>
              </w:numPr>
              <w:tabs>
                <w:tab w:val="left" w:pos="1495"/>
                <w:tab w:val="left" w:pos="1554"/>
              </w:tabs>
              <w:spacing w:before="1"/>
              <w:ind w:right="46"/>
              <w:jc w:val="both"/>
              <w:rPr>
                <w:sz w:val="24"/>
              </w:rPr>
            </w:pPr>
            <w:r>
              <w:rPr>
                <w:sz w:val="24"/>
              </w:rPr>
              <w:t>методологија мерења квалитета ваздуха (референтне методе мерења и услове коришћења</w:t>
            </w:r>
            <w:r>
              <w:rPr>
                <w:spacing w:val="62"/>
                <w:sz w:val="24"/>
              </w:rPr>
              <w:t xml:space="preserve">   </w:t>
            </w:r>
            <w:r>
              <w:rPr>
                <w:spacing w:val="-2"/>
                <w:sz w:val="24"/>
              </w:rPr>
              <w:t>осталих</w:t>
            </w:r>
          </w:p>
        </w:tc>
        <w:tc>
          <w:tcPr>
            <w:tcW w:w="846" w:type="dxa"/>
            <w:vMerge/>
            <w:tcBorders>
              <w:top w:val="nil"/>
            </w:tcBorders>
          </w:tcPr>
          <w:p w14:paraId="2549B975" w14:textId="77777777" w:rsidR="0053766C" w:rsidRDefault="0053766C">
            <w:pPr>
              <w:rPr>
                <w:sz w:val="2"/>
                <w:szCs w:val="2"/>
              </w:rPr>
            </w:pPr>
          </w:p>
        </w:tc>
        <w:tc>
          <w:tcPr>
            <w:tcW w:w="1311" w:type="dxa"/>
            <w:vMerge/>
            <w:tcBorders>
              <w:top w:val="nil"/>
            </w:tcBorders>
          </w:tcPr>
          <w:p w14:paraId="185C8297" w14:textId="77777777" w:rsidR="0053766C" w:rsidRDefault="0053766C">
            <w:pPr>
              <w:rPr>
                <w:sz w:val="2"/>
                <w:szCs w:val="2"/>
              </w:rPr>
            </w:pPr>
          </w:p>
        </w:tc>
        <w:tc>
          <w:tcPr>
            <w:tcW w:w="1208" w:type="dxa"/>
            <w:vMerge/>
            <w:tcBorders>
              <w:top w:val="nil"/>
            </w:tcBorders>
          </w:tcPr>
          <w:p w14:paraId="300AA077" w14:textId="77777777" w:rsidR="0053766C" w:rsidRDefault="0053766C">
            <w:pPr>
              <w:rPr>
                <w:sz w:val="2"/>
                <w:szCs w:val="2"/>
              </w:rPr>
            </w:pPr>
          </w:p>
        </w:tc>
      </w:tr>
    </w:tbl>
    <w:p w14:paraId="722E2826" w14:textId="77777777" w:rsidR="0053766C" w:rsidRDefault="0053766C">
      <w:pPr>
        <w:rPr>
          <w:sz w:val="2"/>
          <w:szCs w:val="2"/>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096D3F64" w14:textId="77777777">
        <w:trPr>
          <w:trHeight w:val="708"/>
        </w:trPr>
        <w:tc>
          <w:tcPr>
            <w:tcW w:w="720" w:type="dxa"/>
            <w:shd w:val="clear" w:color="auto" w:fill="D9D9D9"/>
          </w:tcPr>
          <w:p w14:paraId="6FC73C54" w14:textId="77777777" w:rsidR="0053766C" w:rsidRDefault="0053766C">
            <w:pPr>
              <w:pStyle w:val="TableParagraph"/>
              <w:spacing w:before="10"/>
              <w:rPr>
                <w:sz w:val="20"/>
              </w:rPr>
            </w:pPr>
          </w:p>
          <w:p w14:paraId="49624C8A" w14:textId="77777777" w:rsidR="0053766C" w:rsidRDefault="004639A6">
            <w:pPr>
              <w:pStyle w:val="TableParagraph"/>
              <w:ind w:left="62"/>
              <w:rPr>
                <w:sz w:val="20"/>
              </w:rPr>
            </w:pPr>
            <w:r>
              <w:rPr>
                <w:spacing w:val="-5"/>
                <w:sz w:val="20"/>
              </w:rPr>
              <w:t>а)</w:t>
            </w:r>
          </w:p>
        </w:tc>
        <w:tc>
          <w:tcPr>
            <w:tcW w:w="2177" w:type="dxa"/>
            <w:shd w:val="clear" w:color="auto" w:fill="D9D9D9"/>
          </w:tcPr>
          <w:p w14:paraId="5B1F24DF" w14:textId="77777777" w:rsidR="0053766C" w:rsidRDefault="0053766C">
            <w:pPr>
              <w:pStyle w:val="TableParagraph"/>
              <w:spacing w:before="10"/>
              <w:rPr>
                <w:sz w:val="20"/>
              </w:rPr>
            </w:pPr>
          </w:p>
          <w:p w14:paraId="54D65793" w14:textId="77777777" w:rsidR="0053766C" w:rsidRDefault="004639A6">
            <w:pPr>
              <w:pStyle w:val="TableParagraph"/>
              <w:ind w:left="57"/>
              <w:rPr>
                <w:sz w:val="20"/>
              </w:rPr>
            </w:pPr>
            <w:r>
              <w:rPr>
                <w:spacing w:val="-5"/>
                <w:sz w:val="20"/>
              </w:rPr>
              <w:t>а1)</w:t>
            </w:r>
          </w:p>
        </w:tc>
        <w:tc>
          <w:tcPr>
            <w:tcW w:w="1467" w:type="dxa"/>
          </w:tcPr>
          <w:p w14:paraId="3DEA9711" w14:textId="77777777" w:rsidR="0053766C" w:rsidRDefault="0053766C">
            <w:pPr>
              <w:pStyle w:val="TableParagraph"/>
              <w:spacing w:before="10"/>
              <w:rPr>
                <w:sz w:val="20"/>
              </w:rPr>
            </w:pPr>
          </w:p>
          <w:p w14:paraId="6BB239E5" w14:textId="77777777" w:rsidR="0053766C" w:rsidRDefault="004639A6">
            <w:pPr>
              <w:pStyle w:val="TableParagraph"/>
              <w:ind w:left="57"/>
              <w:rPr>
                <w:sz w:val="20"/>
              </w:rPr>
            </w:pPr>
            <w:r>
              <w:rPr>
                <w:spacing w:val="-5"/>
                <w:sz w:val="20"/>
              </w:rPr>
              <w:t>б)</w:t>
            </w:r>
          </w:p>
        </w:tc>
        <w:tc>
          <w:tcPr>
            <w:tcW w:w="3908" w:type="dxa"/>
          </w:tcPr>
          <w:p w14:paraId="2F63F46A" w14:textId="77777777" w:rsidR="0053766C" w:rsidRDefault="0053766C">
            <w:pPr>
              <w:pStyle w:val="TableParagraph"/>
              <w:spacing w:before="10"/>
              <w:rPr>
                <w:sz w:val="20"/>
              </w:rPr>
            </w:pPr>
          </w:p>
          <w:p w14:paraId="28A4417A" w14:textId="77777777" w:rsidR="0053766C" w:rsidRDefault="004639A6">
            <w:pPr>
              <w:pStyle w:val="TableParagraph"/>
              <w:ind w:left="55"/>
              <w:rPr>
                <w:sz w:val="20"/>
              </w:rPr>
            </w:pPr>
            <w:r>
              <w:rPr>
                <w:spacing w:val="-5"/>
                <w:sz w:val="20"/>
              </w:rPr>
              <w:t>б1)</w:t>
            </w:r>
          </w:p>
        </w:tc>
        <w:tc>
          <w:tcPr>
            <w:tcW w:w="846" w:type="dxa"/>
          </w:tcPr>
          <w:p w14:paraId="4070BD49" w14:textId="77777777" w:rsidR="0053766C" w:rsidRDefault="0053766C">
            <w:pPr>
              <w:pStyle w:val="TableParagraph"/>
              <w:spacing w:before="10"/>
              <w:rPr>
                <w:sz w:val="20"/>
              </w:rPr>
            </w:pPr>
          </w:p>
          <w:p w14:paraId="401A7CCD" w14:textId="77777777" w:rsidR="0053766C" w:rsidRDefault="004639A6">
            <w:pPr>
              <w:pStyle w:val="TableParagraph"/>
              <w:ind w:left="57"/>
              <w:rPr>
                <w:sz w:val="20"/>
              </w:rPr>
            </w:pPr>
            <w:r>
              <w:rPr>
                <w:spacing w:val="-5"/>
                <w:sz w:val="20"/>
              </w:rPr>
              <w:t>в)</w:t>
            </w:r>
          </w:p>
        </w:tc>
        <w:tc>
          <w:tcPr>
            <w:tcW w:w="1311" w:type="dxa"/>
          </w:tcPr>
          <w:p w14:paraId="533291CC" w14:textId="77777777" w:rsidR="0053766C" w:rsidRDefault="0053766C">
            <w:pPr>
              <w:pStyle w:val="TableParagraph"/>
              <w:spacing w:before="10"/>
              <w:rPr>
                <w:sz w:val="20"/>
              </w:rPr>
            </w:pPr>
          </w:p>
          <w:p w14:paraId="56102A55" w14:textId="77777777" w:rsidR="0053766C" w:rsidRDefault="004639A6">
            <w:pPr>
              <w:pStyle w:val="TableParagraph"/>
              <w:ind w:left="54"/>
              <w:rPr>
                <w:sz w:val="20"/>
              </w:rPr>
            </w:pPr>
            <w:r>
              <w:rPr>
                <w:spacing w:val="-5"/>
                <w:sz w:val="20"/>
              </w:rPr>
              <w:t>г)</w:t>
            </w:r>
          </w:p>
        </w:tc>
        <w:tc>
          <w:tcPr>
            <w:tcW w:w="1208" w:type="dxa"/>
          </w:tcPr>
          <w:p w14:paraId="4534D5F2" w14:textId="77777777" w:rsidR="0053766C" w:rsidRDefault="0053766C">
            <w:pPr>
              <w:pStyle w:val="TableParagraph"/>
              <w:spacing w:before="10"/>
              <w:rPr>
                <w:sz w:val="20"/>
              </w:rPr>
            </w:pPr>
          </w:p>
          <w:p w14:paraId="1700814E" w14:textId="77777777" w:rsidR="0053766C" w:rsidRDefault="004639A6">
            <w:pPr>
              <w:pStyle w:val="TableParagraph"/>
              <w:ind w:left="55"/>
              <w:rPr>
                <w:sz w:val="20"/>
              </w:rPr>
            </w:pPr>
            <w:r>
              <w:rPr>
                <w:spacing w:val="-5"/>
                <w:sz w:val="20"/>
              </w:rPr>
              <w:t>д)</w:t>
            </w:r>
          </w:p>
        </w:tc>
      </w:tr>
      <w:tr w:rsidR="0053766C" w14:paraId="7608C06E" w14:textId="77777777">
        <w:trPr>
          <w:trHeight w:val="13016"/>
        </w:trPr>
        <w:tc>
          <w:tcPr>
            <w:tcW w:w="720" w:type="dxa"/>
            <w:shd w:val="clear" w:color="auto" w:fill="D9D9D9"/>
          </w:tcPr>
          <w:p w14:paraId="3F259FB1" w14:textId="77777777" w:rsidR="0053766C" w:rsidRDefault="0053766C">
            <w:pPr>
              <w:pStyle w:val="TableParagraph"/>
              <w:rPr>
                <w:sz w:val="20"/>
              </w:rPr>
            </w:pPr>
          </w:p>
        </w:tc>
        <w:tc>
          <w:tcPr>
            <w:tcW w:w="2177" w:type="dxa"/>
            <w:shd w:val="clear" w:color="auto" w:fill="D9D9D9"/>
          </w:tcPr>
          <w:p w14:paraId="216C2444" w14:textId="77777777" w:rsidR="0053766C" w:rsidRDefault="0053766C">
            <w:pPr>
              <w:pStyle w:val="TableParagraph"/>
              <w:rPr>
                <w:sz w:val="20"/>
              </w:rPr>
            </w:pPr>
          </w:p>
          <w:p w14:paraId="4CB80BCF" w14:textId="77777777" w:rsidR="0053766C" w:rsidRDefault="0053766C">
            <w:pPr>
              <w:pStyle w:val="TableParagraph"/>
              <w:rPr>
                <w:sz w:val="20"/>
              </w:rPr>
            </w:pPr>
          </w:p>
          <w:p w14:paraId="4BA9EC80" w14:textId="77777777" w:rsidR="0053766C" w:rsidRDefault="0053766C">
            <w:pPr>
              <w:pStyle w:val="TableParagraph"/>
              <w:rPr>
                <w:sz w:val="20"/>
              </w:rPr>
            </w:pPr>
          </w:p>
          <w:p w14:paraId="50E2BE58" w14:textId="77777777" w:rsidR="0053766C" w:rsidRDefault="0053766C">
            <w:pPr>
              <w:pStyle w:val="TableParagraph"/>
              <w:rPr>
                <w:sz w:val="20"/>
              </w:rPr>
            </w:pPr>
          </w:p>
          <w:p w14:paraId="25AD19A0" w14:textId="77777777" w:rsidR="0053766C" w:rsidRDefault="0053766C">
            <w:pPr>
              <w:pStyle w:val="TableParagraph"/>
              <w:rPr>
                <w:sz w:val="20"/>
              </w:rPr>
            </w:pPr>
          </w:p>
          <w:p w14:paraId="7CBCD8ED" w14:textId="77777777" w:rsidR="0053766C" w:rsidRDefault="0053766C">
            <w:pPr>
              <w:pStyle w:val="TableParagraph"/>
              <w:rPr>
                <w:sz w:val="20"/>
              </w:rPr>
            </w:pPr>
          </w:p>
          <w:p w14:paraId="73DAF913" w14:textId="77777777" w:rsidR="0053766C" w:rsidRDefault="0053766C">
            <w:pPr>
              <w:pStyle w:val="TableParagraph"/>
              <w:rPr>
                <w:sz w:val="20"/>
              </w:rPr>
            </w:pPr>
          </w:p>
          <w:p w14:paraId="32924D35" w14:textId="77777777" w:rsidR="0053766C" w:rsidRDefault="0053766C">
            <w:pPr>
              <w:pStyle w:val="TableParagraph"/>
              <w:rPr>
                <w:sz w:val="20"/>
              </w:rPr>
            </w:pPr>
          </w:p>
          <w:p w14:paraId="31A8B51C" w14:textId="77777777" w:rsidR="0053766C" w:rsidRDefault="0053766C">
            <w:pPr>
              <w:pStyle w:val="TableParagraph"/>
              <w:rPr>
                <w:sz w:val="20"/>
              </w:rPr>
            </w:pPr>
          </w:p>
          <w:p w14:paraId="3038B842" w14:textId="77777777" w:rsidR="0053766C" w:rsidRDefault="0053766C">
            <w:pPr>
              <w:pStyle w:val="TableParagraph"/>
              <w:rPr>
                <w:sz w:val="20"/>
              </w:rPr>
            </w:pPr>
          </w:p>
          <w:p w14:paraId="0B018197" w14:textId="77777777" w:rsidR="0053766C" w:rsidRDefault="0053766C">
            <w:pPr>
              <w:pStyle w:val="TableParagraph"/>
              <w:rPr>
                <w:sz w:val="20"/>
              </w:rPr>
            </w:pPr>
          </w:p>
          <w:p w14:paraId="53D52784" w14:textId="77777777" w:rsidR="0053766C" w:rsidRDefault="0053766C">
            <w:pPr>
              <w:pStyle w:val="TableParagraph"/>
              <w:rPr>
                <w:sz w:val="20"/>
              </w:rPr>
            </w:pPr>
          </w:p>
          <w:p w14:paraId="3359CC7E" w14:textId="77777777" w:rsidR="0053766C" w:rsidRDefault="0053766C">
            <w:pPr>
              <w:pStyle w:val="TableParagraph"/>
              <w:rPr>
                <w:sz w:val="20"/>
              </w:rPr>
            </w:pPr>
          </w:p>
          <w:p w14:paraId="1706D9F0" w14:textId="77777777" w:rsidR="0053766C" w:rsidRDefault="0053766C">
            <w:pPr>
              <w:pStyle w:val="TableParagraph"/>
              <w:rPr>
                <w:sz w:val="20"/>
              </w:rPr>
            </w:pPr>
          </w:p>
          <w:p w14:paraId="7CE38FB2" w14:textId="77777777" w:rsidR="0053766C" w:rsidRDefault="0053766C">
            <w:pPr>
              <w:pStyle w:val="TableParagraph"/>
              <w:rPr>
                <w:sz w:val="20"/>
              </w:rPr>
            </w:pPr>
          </w:p>
          <w:p w14:paraId="410C92C1" w14:textId="77777777" w:rsidR="0053766C" w:rsidRDefault="0053766C">
            <w:pPr>
              <w:pStyle w:val="TableParagraph"/>
              <w:rPr>
                <w:sz w:val="20"/>
              </w:rPr>
            </w:pPr>
          </w:p>
          <w:p w14:paraId="1A66CFF4" w14:textId="77777777" w:rsidR="0053766C" w:rsidRDefault="0053766C">
            <w:pPr>
              <w:pStyle w:val="TableParagraph"/>
              <w:rPr>
                <w:sz w:val="20"/>
              </w:rPr>
            </w:pPr>
          </w:p>
          <w:p w14:paraId="7544954F" w14:textId="77777777" w:rsidR="0053766C" w:rsidRDefault="0053766C">
            <w:pPr>
              <w:pStyle w:val="TableParagraph"/>
              <w:rPr>
                <w:sz w:val="20"/>
              </w:rPr>
            </w:pPr>
          </w:p>
          <w:p w14:paraId="6320F773" w14:textId="77777777" w:rsidR="0053766C" w:rsidRDefault="0053766C">
            <w:pPr>
              <w:pStyle w:val="TableParagraph"/>
              <w:rPr>
                <w:sz w:val="20"/>
              </w:rPr>
            </w:pPr>
          </w:p>
          <w:p w14:paraId="02C1EB72" w14:textId="77777777" w:rsidR="0053766C" w:rsidRDefault="0053766C">
            <w:pPr>
              <w:pStyle w:val="TableParagraph"/>
              <w:rPr>
                <w:sz w:val="20"/>
              </w:rPr>
            </w:pPr>
          </w:p>
          <w:p w14:paraId="647220C5" w14:textId="77777777" w:rsidR="0053766C" w:rsidRDefault="0053766C">
            <w:pPr>
              <w:pStyle w:val="TableParagraph"/>
              <w:rPr>
                <w:sz w:val="20"/>
              </w:rPr>
            </w:pPr>
          </w:p>
          <w:p w14:paraId="096013CB" w14:textId="77777777" w:rsidR="0053766C" w:rsidRDefault="0053766C">
            <w:pPr>
              <w:pStyle w:val="TableParagraph"/>
              <w:rPr>
                <w:sz w:val="20"/>
              </w:rPr>
            </w:pPr>
          </w:p>
          <w:p w14:paraId="45E3FE48" w14:textId="77777777" w:rsidR="0053766C" w:rsidRDefault="0053766C">
            <w:pPr>
              <w:pStyle w:val="TableParagraph"/>
              <w:rPr>
                <w:sz w:val="20"/>
              </w:rPr>
            </w:pPr>
          </w:p>
          <w:p w14:paraId="569ED816" w14:textId="77777777" w:rsidR="0053766C" w:rsidRDefault="0053766C">
            <w:pPr>
              <w:pStyle w:val="TableParagraph"/>
              <w:rPr>
                <w:sz w:val="20"/>
              </w:rPr>
            </w:pPr>
          </w:p>
          <w:p w14:paraId="26D4AC38" w14:textId="77777777" w:rsidR="0053766C" w:rsidRDefault="0053766C">
            <w:pPr>
              <w:pStyle w:val="TableParagraph"/>
              <w:rPr>
                <w:sz w:val="20"/>
              </w:rPr>
            </w:pPr>
          </w:p>
          <w:p w14:paraId="47DFAD38" w14:textId="77777777" w:rsidR="0053766C" w:rsidRDefault="0053766C">
            <w:pPr>
              <w:pStyle w:val="TableParagraph"/>
              <w:rPr>
                <w:sz w:val="20"/>
              </w:rPr>
            </w:pPr>
          </w:p>
          <w:p w14:paraId="6B05251E" w14:textId="77777777" w:rsidR="0053766C" w:rsidRDefault="0053766C">
            <w:pPr>
              <w:pStyle w:val="TableParagraph"/>
              <w:rPr>
                <w:sz w:val="20"/>
              </w:rPr>
            </w:pPr>
          </w:p>
          <w:p w14:paraId="3F6DDFB1" w14:textId="77777777" w:rsidR="0053766C" w:rsidRDefault="0053766C">
            <w:pPr>
              <w:pStyle w:val="TableParagraph"/>
              <w:rPr>
                <w:sz w:val="20"/>
              </w:rPr>
            </w:pPr>
          </w:p>
          <w:p w14:paraId="752B6370" w14:textId="77777777" w:rsidR="0053766C" w:rsidRDefault="0053766C">
            <w:pPr>
              <w:pStyle w:val="TableParagraph"/>
              <w:rPr>
                <w:sz w:val="20"/>
              </w:rPr>
            </w:pPr>
          </w:p>
          <w:p w14:paraId="1C92AD3C" w14:textId="77777777" w:rsidR="0053766C" w:rsidRDefault="0053766C">
            <w:pPr>
              <w:pStyle w:val="TableParagraph"/>
              <w:rPr>
                <w:sz w:val="20"/>
              </w:rPr>
            </w:pPr>
          </w:p>
          <w:p w14:paraId="420C9FDA" w14:textId="77777777" w:rsidR="0053766C" w:rsidRDefault="0053766C">
            <w:pPr>
              <w:pStyle w:val="TableParagraph"/>
              <w:rPr>
                <w:sz w:val="20"/>
              </w:rPr>
            </w:pPr>
          </w:p>
          <w:p w14:paraId="795D4BDA" w14:textId="77777777" w:rsidR="0053766C" w:rsidRDefault="0053766C">
            <w:pPr>
              <w:pStyle w:val="TableParagraph"/>
              <w:rPr>
                <w:sz w:val="20"/>
              </w:rPr>
            </w:pPr>
          </w:p>
          <w:p w14:paraId="0B33EC59" w14:textId="77777777" w:rsidR="0053766C" w:rsidRDefault="0053766C">
            <w:pPr>
              <w:pStyle w:val="TableParagraph"/>
              <w:rPr>
                <w:sz w:val="20"/>
              </w:rPr>
            </w:pPr>
          </w:p>
          <w:p w14:paraId="61FED970" w14:textId="77777777" w:rsidR="0053766C" w:rsidRDefault="0053766C">
            <w:pPr>
              <w:pStyle w:val="TableParagraph"/>
              <w:rPr>
                <w:sz w:val="20"/>
              </w:rPr>
            </w:pPr>
          </w:p>
          <w:p w14:paraId="08E885FE" w14:textId="77777777" w:rsidR="0053766C" w:rsidRDefault="0053766C">
            <w:pPr>
              <w:pStyle w:val="TableParagraph"/>
              <w:spacing w:before="80"/>
              <w:rPr>
                <w:sz w:val="20"/>
              </w:rPr>
            </w:pPr>
          </w:p>
          <w:p w14:paraId="5B690EC1" w14:textId="77777777" w:rsidR="0053766C" w:rsidRDefault="004639A6">
            <w:pPr>
              <w:pStyle w:val="TableParagraph"/>
              <w:ind w:left="57" w:right="44" w:firstLine="50"/>
              <w:jc w:val="both"/>
              <w:rPr>
                <w:sz w:val="20"/>
              </w:rPr>
            </w:pPr>
            <w:r>
              <w:rPr>
                <w:sz w:val="20"/>
              </w:rPr>
              <w:t>in accordance with the criteria laid down in Annex III.</w:t>
            </w:r>
          </w:p>
        </w:tc>
        <w:tc>
          <w:tcPr>
            <w:tcW w:w="1467" w:type="dxa"/>
          </w:tcPr>
          <w:p w14:paraId="6867E5C4" w14:textId="77777777" w:rsidR="0053766C" w:rsidRDefault="0053766C">
            <w:pPr>
              <w:pStyle w:val="TableParagraph"/>
              <w:rPr>
                <w:sz w:val="20"/>
              </w:rPr>
            </w:pPr>
          </w:p>
          <w:p w14:paraId="74E6805E" w14:textId="77777777" w:rsidR="0053766C" w:rsidRDefault="0053766C">
            <w:pPr>
              <w:pStyle w:val="TableParagraph"/>
              <w:rPr>
                <w:sz w:val="20"/>
              </w:rPr>
            </w:pPr>
          </w:p>
          <w:p w14:paraId="49D79321" w14:textId="77777777" w:rsidR="0053766C" w:rsidRDefault="0053766C">
            <w:pPr>
              <w:pStyle w:val="TableParagraph"/>
              <w:rPr>
                <w:sz w:val="20"/>
              </w:rPr>
            </w:pPr>
          </w:p>
          <w:p w14:paraId="6E3431ED" w14:textId="77777777" w:rsidR="0053766C" w:rsidRDefault="0053766C">
            <w:pPr>
              <w:pStyle w:val="TableParagraph"/>
              <w:rPr>
                <w:sz w:val="20"/>
              </w:rPr>
            </w:pPr>
          </w:p>
          <w:p w14:paraId="636C423D" w14:textId="77777777" w:rsidR="0053766C" w:rsidRDefault="0053766C">
            <w:pPr>
              <w:pStyle w:val="TableParagraph"/>
              <w:rPr>
                <w:sz w:val="20"/>
              </w:rPr>
            </w:pPr>
          </w:p>
          <w:p w14:paraId="4B3602CA" w14:textId="77777777" w:rsidR="0053766C" w:rsidRDefault="0053766C">
            <w:pPr>
              <w:pStyle w:val="TableParagraph"/>
              <w:rPr>
                <w:sz w:val="20"/>
              </w:rPr>
            </w:pPr>
          </w:p>
          <w:p w14:paraId="7215D70C" w14:textId="77777777" w:rsidR="0053766C" w:rsidRDefault="0053766C">
            <w:pPr>
              <w:pStyle w:val="TableParagraph"/>
              <w:rPr>
                <w:sz w:val="20"/>
              </w:rPr>
            </w:pPr>
          </w:p>
          <w:p w14:paraId="4AE7D521" w14:textId="77777777" w:rsidR="0053766C" w:rsidRDefault="0053766C">
            <w:pPr>
              <w:pStyle w:val="TableParagraph"/>
              <w:rPr>
                <w:sz w:val="20"/>
              </w:rPr>
            </w:pPr>
          </w:p>
          <w:p w14:paraId="3AE830E0" w14:textId="77777777" w:rsidR="0053766C" w:rsidRDefault="0053766C">
            <w:pPr>
              <w:pStyle w:val="TableParagraph"/>
              <w:rPr>
                <w:sz w:val="20"/>
              </w:rPr>
            </w:pPr>
          </w:p>
          <w:p w14:paraId="78A7CBB3" w14:textId="77777777" w:rsidR="0053766C" w:rsidRDefault="0053766C">
            <w:pPr>
              <w:pStyle w:val="TableParagraph"/>
              <w:rPr>
                <w:sz w:val="20"/>
              </w:rPr>
            </w:pPr>
          </w:p>
          <w:p w14:paraId="583E996C" w14:textId="77777777" w:rsidR="0053766C" w:rsidRDefault="0053766C">
            <w:pPr>
              <w:pStyle w:val="TableParagraph"/>
              <w:rPr>
                <w:sz w:val="20"/>
              </w:rPr>
            </w:pPr>
          </w:p>
          <w:p w14:paraId="7490A6C3" w14:textId="77777777" w:rsidR="0053766C" w:rsidRDefault="0053766C">
            <w:pPr>
              <w:pStyle w:val="TableParagraph"/>
              <w:rPr>
                <w:sz w:val="20"/>
              </w:rPr>
            </w:pPr>
          </w:p>
          <w:p w14:paraId="6C5A8192" w14:textId="77777777" w:rsidR="0053766C" w:rsidRDefault="0053766C">
            <w:pPr>
              <w:pStyle w:val="TableParagraph"/>
              <w:rPr>
                <w:sz w:val="20"/>
              </w:rPr>
            </w:pPr>
          </w:p>
          <w:p w14:paraId="6729AC42" w14:textId="77777777" w:rsidR="0053766C" w:rsidRDefault="0053766C">
            <w:pPr>
              <w:pStyle w:val="TableParagraph"/>
              <w:rPr>
                <w:sz w:val="20"/>
              </w:rPr>
            </w:pPr>
          </w:p>
          <w:p w14:paraId="44C2414F" w14:textId="77777777" w:rsidR="0053766C" w:rsidRDefault="0053766C">
            <w:pPr>
              <w:pStyle w:val="TableParagraph"/>
              <w:rPr>
                <w:sz w:val="20"/>
              </w:rPr>
            </w:pPr>
          </w:p>
          <w:p w14:paraId="6B504BAA" w14:textId="77777777" w:rsidR="0053766C" w:rsidRDefault="0053766C">
            <w:pPr>
              <w:pStyle w:val="TableParagraph"/>
              <w:rPr>
                <w:sz w:val="20"/>
              </w:rPr>
            </w:pPr>
          </w:p>
          <w:p w14:paraId="02739C0B" w14:textId="77777777" w:rsidR="0053766C" w:rsidRDefault="0053766C">
            <w:pPr>
              <w:pStyle w:val="TableParagraph"/>
              <w:rPr>
                <w:sz w:val="20"/>
              </w:rPr>
            </w:pPr>
          </w:p>
          <w:p w14:paraId="2835F909" w14:textId="77777777" w:rsidR="0053766C" w:rsidRDefault="0053766C">
            <w:pPr>
              <w:pStyle w:val="TableParagraph"/>
              <w:rPr>
                <w:sz w:val="20"/>
              </w:rPr>
            </w:pPr>
          </w:p>
          <w:p w14:paraId="399F9A1A" w14:textId="77777777" w:rsidR="0053766C" w:rsidRDefault="0053766C">
            <w:pPr>
              <w:pStyle w:val="TableParagraph"/>
              <w:rPr>
                <w:sz w:val="20"/>
              </w:rPr>
            </w:pPr>
          </w:p>
          <w:p w14:paraId="3AE79B08" w14:textId="77777777" w:rsidR="0053766C" w:rsidRDefault="0053766C">
            <w:pPr>
              <w:pStyle w:val="TableParagraph"/>
              <w:rPr>
                <w:sz w:val="20"/>
              </w:rPr>
            </w:pPr>
          </w:p>
          <w:p w14:paraId="62335599" w14:textId="77777777" w:rsidR="0053766C" w:rsidRDefault="0053766C">
            <w:pPr>
              <w:pStyle w:val="TableParagraph"/>
              <w:rPr>
                <w:sz w:val="20"/>
              </w:rPr>
            </w:pPr>
          </w:p>
          <w:p w14:paraId="6667CAA9" w14:textId="77777777" w:rsidR="0053766C" w:rsidRDefault="0053766C">
            <w:pPr>
              <w:pStyle w:val="TableParagraph"/>
              <w:rPr>
                <w:sz w:val="20"/>
              </w:rPr>
            </w:pPr>
          </w:p>
          <w:p w14:paraId="36D6ADCE" w14:textId="77777777" w:rsidR="0053766C" w:rsidRDefault="0053766C">
            <w:pPr>
              <w:pStyle w:val="TableParagraph"/>
              <w:rPr>
                <w:sz w:val="20"/>
              </w:rPr>
            </w:pPr>
          </w:p>
          <w:p w14:paraId="64D68DB4" w14:textId="77777777" w:rsidR="0053766C" w:rsidRDefault="0053766C">
            <w:pPr>
              <w:pStyle w:val="TableParagraph"/>
              <w:rPr>
                <w:sz w:val="20"/>
              </w:rPr>
            </w:pPr>
          </w:p>
          <w:p w14:paraId="16071260" w14:textId="77777777" w:rsidR="0053766C" w:rsidRDefault="0053766C">
            <w:pPr>
              <w:pStyle w:val="TableParagraph"/>
              <w:rPr>
                <w:sz w:val="20"/>
              </w:rPr>
            </w:pPr>
          </w:p>
          <w:p w14:paraId="2858BA81" w14:textId="77777777" w:rsidR="0053766C" w:rsidRDefault="0053766C">
            <w:pPr>
              <w:pStyle w:val="TableParagraph"/>
              <w:rPr>
                <w:sz w:val="20"/>
              </w:rPr>
            </w:pPr>
          </w:p>
          <w:p w14:paraId="6EF7A13B" w14:textId="77777777" w:rsidR="0053766C" w:rsidRDefault="0053766C">
            <w:pPr>
              <w:pStyle w:val="TableParagraph"/>
              <w:rPr>
                <w:sz w:val="20"/>
              </w:rPr>
            </w:pPr>
          </w:p>
          <w:p w14:paraId="2CF14161" w14:textId="77777777" w:rsidR="0053766C" w:rsidRDefault="0053766C">
            <w:pPr>
              <w:pStyle w:val="TableParagraph"/>
              <w:rPr>
                <w:sz w:val="20"/>
              </w:rPr>
            </w:pPr>
          </w:p>
          <w:p w14:paraId="3E660446" w14:textId="77777777" w:rsidR="0053766C" w:rsidRDefault="0053766C">
            <w:pPr>
              <w:pStyle w:val="TableParagraph"/>
              <w:rPr>
                <w:sz w:val="20"/>
              </w:rPr>
            </w:pPr>
          </w:p>
          <w:p w14:paraId="6ABEC9B1" w14:textId="77777777" w:rsidR="0053766C" w:rsidRDefault="0053766C">
            <w:pPr>
              <w:pStyle w:val="TableParagraph"/>
              <w:rPr>
                <w:sz w:val="20"/>
              </w:rPr>
            </w:pPr>
          </w:p>
          <w:p w14:paraId="344C8A75" w14:textId="77777777" w:rsidR="0053766C" w:rsidRDefault="0053766C">
            <w:pPr>
              <w:pStyle w:val="TableParagraph"/>
              <w:rPr>
                <w:sz w:val="20"/>
              </w:rPr>
            </w:pPr>
          </w:p>
          <w:p w14:paraId="77686758" w14:textId="77777777" w:rsidR="0053766C" w:rsidRDefault="0053766C">
            <w:pPr>
              <w:pStyle w:val="TableParagraph"/>
              <w:rPr>
                <w:sz w:val="20"/>
              </w:rPr>
            </w:pPr>
          </w:p>
          <w:p w14:paraId="7B5187B0" w14:textId="77777777" w:rsidR="0053766C" w:rsidRDefault="0053766C">
            <w:pPr>
              <w:pStyle w:val="TableParagraph"/>
              <w:rPr>
                <w:sz w:val="20"/>
              </w:rPr>
            </w:pPr>
          </w:p>
          <w:p w14:paraId="01CF5A5C" w14:textId="77777777" w:rsidR="0053766C" w:rsidRDefault="0053766C">
            <w:pPr>
              <w:pStyle w:val="TableParagraph"/>
              <w:rPr>
                <w:sz w:val="20"/>
              </w:rPr>
            </w:pPr>
          </w:p>
          <w:p w14:paraId="0ACA32CC" w14:textId="77777777" w:rsidR="0053766C" w:rsidRDefault="0053766C">
            <w:pPr>
              <w:pStyle w:val="TableParagraph"/>
              <w:rPr>
                <w:sz w:val="20"/>
              </w:rPr>
            </w:pPr>
          </w:p>
          <w:p w14:paraId="0A0B7882" w14:textId="77777777" w:rsidR="0053766C" w:rsidRDefault="0053766C">
            <w:pPr>
              <w:pStyle w:val="TableParagraph"/>
              <w:spacing w:before="119"/>
              <w:rPr>
                <w:sz w:val="20"/>
              </w:rPr>
            </w:pPr>
          </w:p>
          <w:p w14:paraId="751AC6C4" w14:textId="77777777" w:rsidR="0053766C" w:rsidRDefault="004639A6">
            <w:pPr>
              <w:pStyle w:val="TableParagraph"/>
              <w:ind w:left="57"/>
              <w:rPr>
                <w:sz w:val="20"/>
              </w:rPr>
            </w:pPr>
            <w:r>
              <w:rPr>
                <w:spacing w:val="-5"/>
                <w:sz w:val="20"/>
              </w:rPr>
              <w:t>0.2</w:t>
            </w:r>
          </w:p>
          <w:p w14:paraId="1F483CF4" w14:textId="77777777" w:rsidR="0053766C" w:rsidRDefault="004639A6">
            <w:pPr>
              <w:pStyle w:val="TableParagraph"/>
              <w:spacing w:before="42"/>
              <w:ind w:left="57"/>
              <w:rPr>
                <w:sz w:val="20"/>
              </w:rPr>
            </w:pPr>
            <w:r>
              <w:rPr>
                <w:spacing w:val="-10"/>
                <w:sz w:val="20"/>
              </w:rPr>
              <w:t>8</w:t>
            </w:r>
          </w:p>
        </w:tc>
        <w:tc>
          <w:tcPr>
            <w:tcW w:w="3908" w:type="dxa"/>
          </w:tcPr>
          <w:p w14:paraId="315710DE" w14:textId="77777777" w:rsidR="0053766C" w:rsidRDefault="004639A6">
            <w:pPr>
              <w:pStyle w:val="TableParagraph"/>
              <w:spacing w:before="27"/>
              <w:ind w:right="48"/>
              <w:jc w:val="center"/>
              <w:rPr>
                <w:sz w:val="24"/>
              </w:rPr>
            </w:pPr>
            <w:r>
              <w:rPr>
                <w:spacing w:val="-2"/>
                <w:sz w:val="24"/>
              </w:rPr>
              <w:t>метода);</w:t>
            </w:r>
          </w:p>
          <w:p w14:paraId="742EDF46" w14:textId="77777777" w:rsidR="0053766C" w:rsidRDefault="004639A6">
            <w:pPr>
              <w:pStyle w:val="TableParagraph"/>
              <w:numPr>
                <w:ilvl w:val="0"/>
                <w:numId w:val="86"/>
              </w:numPr>
              <w:tabs>
                <w:tab w:val="left" w:pos="1495"/>
              </w:tabs>
              <w:ind w:right="46"/>
              <w:jc w:val="both"/>
              <w:rPr>
                <w:sz w:val="24"/>
              </w:rPr>
            </w:pPr>
            <w:r>
              <w:rPr>
                <w:sz w:val="24"/>
              </w:rPr>
              <w:t>захтеви у погледу података који се користе за оцењивање квалитета ваздуха;</w:t>
            </w:r>
          </w:p>
          <w:p w14:paraId="45387D56" w14:textId="77777777" w:rsidR="0053766C" w:rsidRDefault="004639A6">
            <w:pPr>
              <w:pStyle w:val="TableParagraph"/>
              <w:numPr>
                <w:ilvl w:val="0"/>
                <w:numId w:val="86"/>
              </w:numPr>
              <w:tabs>
                <w:tab w:val="left" w:pos="1495"/>
                <w:tab w:val="left" w:pos="2692"/>
              </w:tabs>
              <w:spacing w:before="1"/>
              <w:ind w:right="45"/>
              <w:jc w:val="both"/>
              <w:rPr>
                <w:sz w:val="24"/>
              </w:rPr>
            </w:pPr>
            <w:r>
              <w:rPr>
                <w:sz w:val="24"/>
              </w:rPr>
              <w:t xml:space="preserve">начин обезбеђења валидности података </w:t>
            </w:r>
            <w:r>
              <w:rPr>
                <w:spacing w:val="-6"/>
                <w:sz w:val="24"/>
              </w:rPr>
              <w:t>за</w:t>
            </w:r>
            <w:r>
              <w:rPr>
                <w:sz w:val="24"/>
              </w:rPr>
              <w:tab/>
            </w:r>
            <w:r>
              <w:rPr>
                <w:spacing w:val="-2"/>
                <w:sz w:val="24"/>
              </w:rPr>
              <w:t xml:space="preserve">оцењивање </w:t>
            </w:r>
            <w:r>
              <w:rPr>
                <w:sz w:val="24"/>
              </w:rPr>
              <w:t>квалитета</w:t>
            </w:r>
            <w:r>
              <w:rPr>
                <w:spacing w:val="50"/>
                <w:w w:val="150"/>
                <w:sz w:val="24"/>
              </w:rPr>
              <w:t xml:space="preserve">    </w:t>
            </w:r>
            <w:r>
              <w:rPr>
                <w:spacing w:val="-2"/>
                <w:sz w:val="24"/>
              </w:rPr>
              <w:t>ваздуха</w:t>
            </w:r>
          </w:p>
          <w:p w14:paraId="232D1E4A" w14:textId="77777777" w:rsidR="0053766C" w:rsidRDefault="004639A6">
            <w:pPr>
              <w:pStyle w:val="TableParagraph"/>
              <w:tabs>
                <w:tab w:val="left" w:pos="3081"/>
                <w:tab w:val="left" w:pos="3288"/>
              </w:tabs>
              <w:ind w:left="1495" w:right="45"/>
              <w:jc w:val="both"/>
              <w:rPr>
                <w:sz w:val="24"/>
              </w:rPr>
            </w:pPr>
            <w:r>
              <w:rPr>
                <w:spacing w:val="-2"/>
                <w:sz w:val="24"/>
              </w:rPr>
              <w:t>(према</w:t>
            </w:r>
            <w:r>
              <w:rPr>
                <w:sz w:val="24"/>
              </w:rPr>
              <w:tab/>
            </w:r>
            <w:r>
              <w:rPr>
                <w:spacing w:val="-2"/>
                <w:sz w:val="24"/>
              </w:rPr>
              <w:t>захтеву стандарда</w:t>
            </w:r>
            <w:r>
              <w:rPr>
                <w:sz w:val="24"/>
              </w:rPr>
              <w:tab/>
            </w:r>
            <w:r>
              <w:rPr>
                <w:sz w:val="24"/>
              </w:rPr>
              <w:tab/>
            </w:r>
            <w:r>
              <w:rPr>
                <w:spacing w:val="-4"/>
                <w:sz w:val="24"/>
              </w:rPr>
              <w:t xml:space="preserve">SRPS </w:t>
            </w:r>
            <w:r>
              <w:rPr>
                <w:spacing w:val="-2"/>
                <w:sz w:val="24"/>
              </w:rPr>
              <w:t>ISO/IEC17025);</w:t>
            </w:r>
          </w:p>
          <w:p w14:paraId="14EFD2C1" w14:textId="77777777" w:rsidR="0053766C" w:rsidRDefault="004639A6">
            <w:pPr>
              <w:pStyle w:val="TableParagraph"/>
              <w:numPr>
                <w:ilvl w:val="0"/>
                <w:numId w:val="86"/>
              </w:numPr>
              <w:tabs>
                <w:tab w:val="left" w:pos="1495"/>
                <w:tab w:val="left" w:pos="3728"/>
              </w:tabs>
              <w:ind w:right="47"/>
              <w:jc w:val="both"/>
              <w:rPr>
                <w:sz w:val="24"/>
              </w:rPr>
            </w:pPr>
            <w:r>
              <w:rPr>
                <w:sz w:val="24"/>
              </w:rPr>
              <w:t xml:space="preserve">обим и садржај </w:t>
            </w:r>
            <w:r>
              <w:rPr>
                <w:spacing w:val="-2"/>
                <w:sz w:val="24"/>
              </w:rPr>
              <w:t>информација</w:t>
            </w:r>
            <w:r>
              <w:rPr>
                <w:sz w:val="24"/>
              </w:rPr>
              <w:tab/>
            </w:r>
            <w:r>
              <w:rPr>
                <w:spacing w:val="-10"/>
                <w:sz w:val="24"/>
              </w:rPr>
              <w:t xml:space="preserve">о </w:t>
            </w:r>
            <w:r>
              <w:rPr>
                <w:sz w:val="24"/>
              </w:rPr>
              <w:t xml:space="preserve">оцењивању квалитета </w:t>
            </w:r>
            <w:r>
              <w:rPr>
                <w:spacing w:val="-2"/>
                <w:sz w:val="24"/>
              </w:rPr>
              <w:t>ваздуха;</w:t>
            </w:r>
          </w:p>
          <w:p w14:paraId="4F74EFBC" w14:textId="77777777" w:rsidR="0053766C" w:rsidRDefault="004639A6">
            <w:pPr>
              <w:pStyle w:val="TableParagraph"/>
              <w:numPr>
                <w:ilvl w:val="0"/>
                <w:numId w:val="86"/>
              </w:numPr>
              <w:tabs>
                <w:tab w:val="left" w:pos="1495"/>
              </w:tabs>
              <w:ind w:right="45"/>
              <w:jc w:val="both"/>
              <w:rPr>
                <w:sz w:val="24"/>
              </w:rPr>
            </w:pPr>
            <w:r>
              <w:rPr>
                <w:sz w:val="24"/>
              </w:rPr>
              <w:t xml:space="preserve">остале релевантне услове и податке за мониторинг квалитета </w:t>
            </w:r>
            <w:r>
              <w:rPr>
                <w:spacing w:val="-2"/>
                <w:sz w:val="24"/>
              </w:rPr>
              <w:t>ваздуха.</w:t>
            </w:r>
          </w:p>
          <w:p w14:paraId="541DCCEC" w14:textId="77777777" w:rsidR="0053766C" w:rsidRDefault="0053766C">
            <w:pPr>
              <w:pStyle w:val="TableParagraph"/>
              <w:rPr>
                <w:sz w:val="24"/>
              </w:rPr>
            </w:pPr>
          </w:p>
          <w:p w14:paraId="164B5A78" w14:textId="77777777" w:rsidR="0053766C" w:rsidRDefault="0053766C">
            <w:pPr>
              <w:pStyle w:val="TableParagraph"/>
              <w:rPr>
                <w:sz w:val="24"/>
              </w:rPr>
            </w:pPr>
          </w:p>
          <w:p w14:paraId="63DA742D" w14:textId="77777777" w:rsidR="0053766C" w:rsidRDefault="0053766C">
            <w:pPr>
              <w:pStyle w:val="TableParagraph"/>
              <w:rPr>
                <w:sz w:val="24"/>
              </w:rPr>
            </w:pPr>
          </w:p>
          <w:p w14:paraId="4EA7C03B" w14:textId="77777777" w:rsidR="0053766C" w:rsidRDefault="0053766C">
            <w:pPr>
              <w:pStyle w:val="TableParagraph"/>
              <w:rPr>
                <w:sz w:val="24"/>
              </w:rPr>
            </w:pPr>
          </w:p>
          <w:p w14:paraId="14868821" w14:textId="77777777" w:rsidR="0053766C" w:rsidRDefault="0053766C">
            <w:pPr>
              <w:pStyle w:val="TableParagraph"/>
              <w:spacing w:before="271"/>
              <w:rPr>
                <w:sz w:val="24"/>
              </w:rPr>
            </w:pPr>
          </w:p>
          <w:p w14:paraId="082114A9" w14:textId="77777777" w:rsidR="0053766C" w:rsidRDefault="004639A6">
            <w:pPr>
              <w:pStyle w:val="TableParagraph"/>
              <w:ind w:left="55" w:right="50"/>
              <w:jc w:val="both"/>
              <w:rPr>
                <w:sz w:val="20"/>
              </w:rPr>
            </w:pPr>
            <w:r>
              <w:rPr>
                <w:sz w:val="20"/>
              </w:rPr>
              <w:t>Одређивање минималног броја мерних места и локација за узимање узорака</w:t>
            </w:r>
          </w:p>
          <w:p w14:paraId="7822537C" w14:textId="77777777" w:rsidR="0053766C" w:rsidRDefault="0053766C">
            <w:pPr>
              <w:pStyle w:val="TableParagraph"/>
              <w:rPr>
                <w:sz w:val="20"/>
              </w:rPr>
            </w:pPr>
          </w:p>
          <w:p w14:paraId="57E9AFCF" w14:textId="77777777" w:rsidR="0053766C" w:rsidRDefault="0053766C">
            <w:pPr>
              <w:pStyle w:val="TableParagraph"/>
              <w:rPr>
                <w:sz w:val="20"/>
              </w:rPr>
            </w:pPr>
          </w:p>
          <w:p w14:paraId="3B0A8A77" w14:textId="77777777" w:rsidR="0053766C" w:rsidRDefault="0053766C">
            <w:pPr>
              <w:pStyle w:val="TableParagraph"/>
              <w:spacing w:before="21"/>
              <w:rPr>
                <w:sz w:val="20"/>
              </w:rPr>
            </w:pPr>
          </w:p>
          <w:p w14:paraId="1E6ED126" w14:textId="77777777" w:rsidR="0053766C" w:rsidRDefault="004639A6">
            <w:pPr>
              <w:pStyle w:val="TableParagraph"/>
              <w:ind w:left="55"/>
              <w:jc w:val="both"/>
              <w:rPr>
                <w:sz w:val="20"/>
              </w:rPr>
            </w:pPr>
            <w:r>
              <w:rPr>
                <w:sz w:val="20"/>
              </w:rPr>
              <w:t>Члан</w:t>
            </w:r>
            <w:r>
              <w:rPr>
                <w:spacing w:val="-8"/>
                <w:sz w:val="20"/>
              </w:rPr>
              <w:t xml:space="preserve"> </w:t>
            </w:r>
            <w:r>
              <w:rPr>
                <w:spacing w:val="-5"/>
                <w:sz w:val="20"/>
              </w:rPr>
              <w:t>8.</w:t>
            </w:r>
          </w:p>
          <w:p w14:paraId="1C5A5116" w14:textId="77777777" w:rsidR="0053766C" w:rsidRDefault="0053766C">
            <w:pPr>
              <w:pStyle w:val="TableParagraph"/>
              <w:spacing w:before="8"/>
              <w:rPr>
                <w:sz w:val="20"/>
              </w:rPr>
            </w:pPr>
          </w:p>
          <w:p w14:paraId="4FE567E6" w14:textId="77777777" w:rsidR="0053766C" w:rsidRDefault="004639A6">
            <w:pPr>
              <w:pStyle w:val="TableParagraph"/>
              <w:spacing w:before="1"/>
              <w:ind w:left="55" w:right="47"/>
              <w:jc w:val="both"/>
              <w:rPr>
                <w:sz w:val="20"/>
              </w:rPr>
            </w:pPr>
            <w:r>
              <w:rPr>
                <w:sz w:val="20"/>
              </w:rPr>
              <w:t>Одређивање минималног броја мерних места и локација за узимање узорака у</w:t>
            </w:r>
            <w:r>
              <w:rPr>
                <w:spacing w:val="40"/>
                <w:sz w:val="20"/>
              </w:rPr>
              <w:t xml:space="preserve"> </w:t>
            </w:r>
            <w:r>
              <w:rPr>
                <w:sz w:val="20"/>
              </w:rPr>
              <w:t xml:space="preserve">сврху мерења концентрација сумпор диоксида, азот диоксида и оксида азота, </w:t>
            </w:r>
            <w:r>
              <w:rPr>
                <w:position w:val="2"/>
                <w:sz w:val="20"/>
              </w:rPr>
              <w:t>суспендованих</w:t>
            </w:r>
            <w:r>
              <w:rPr>
                <w:spacing w:val="-7"/>
                <w:position w:val="2"/>
                <w:sz w:val="20"/>
              </w:rPr>
              <w:t xml:space="preserve"> </w:t>
            </w:r>
            <w:r>
              <w:rPr>
                <w:position w:val="2"/>
                <w:sz w:val="20"/>
              </w:rPr>
              <w:t>честица</w:t>
            </w:r>
            <w:r>
              <w:rPr>
                <w:spacing w:val="-7"/>
                <w:position w:val="2"/>
                <w:sz w:val="20"/>
              </w:rPr>
              <w:t xml:space="preserve"> </w:t>
            </w:r>
            <w:r>
              <w:rPr>
                <w:position w:val="2"/>
                <w:sz w:val="20"/>
              </w:rPr>
              <w:t>(PM</w:t>
            </w:r>
            <w:r>
              <w:rPr>
                <w:sz w:val="13"/>
              </w:rPr>
              <w:t>10</w:t>
            </w:r>
            <w:r>
              <w:rPr>
                <w:position w:val="2"/>
                <w:sz w:val="20"/>
              </w:rPr>
              <w:t>,</w:t>
            </w:r>
            <w:r>
              <w:rPr>
                <w:spacing w:val="-8"/>
                <w:position w:val="2"/>
                <w:sz w:val="20"/>
              </w:rPr>
              <w:t xml:space="preserve"> </w:t>
            </w:r>
            <w:r>
              <w:rPr>
                <w:position w:val="2"/>
                <w:sz w:val="20"/>
              </w:rPr>
              <w:t>PM</w:t>
            </w:r>
            <w:r>
              <w:rPr>
                <w:sz w:val="13"/>
              </w:rPr>
              <w:t>2.5</w:t>
            </w:r>
            <w:r>
              <w:rPr>
                <w:position w:val="2"/>
                <w:sz w:val="20"/>
              </w:rPr>
              <w:t>),</w:t>
            </w:r>
            <w:r>
              <w:rPr>
                <w:spacing w:val="-8"/>
                <w:position w:val="2"/>
                <w:sz w:val="20"/>
              </w:rPr>
              <w:t xml:space="preserve"> </w:t>
            </w:r>
            <w:r>
              <w:rPr>
                <w:position w:val="2"/>
                <w:sz w:val="20"/>
              </w:rPr>
              <w:t xml:space="preserve">олова, </w:t>
            </w:r>
            <w:r>
              <w:rPr>
                <w:sz w:val="20"/>
              </w:rPr>
              <w:t>бензена и угљен моноксида у ваздуху врши се у складу са Прилогом I, који је одштампан уз ову уредбу и чини њен саставни део.</w:t>
            </w:r>
          </w:p>
          <w:p w14:paraId="2ECFB128" w14:textId="77777777" w:rsidR="0053766C" w:rsidRDefault="0053766C">
            <w:pPr>
              <w:pStyle w:val="TableParagraph"/>
              <w:spacing w:before="6"/>
              <w:rPr>
                <w:sz w:val="20"/>
              </w:rPr>
            </w:pPr>
          </w:p>
          <w:p w14:paraId="70CC13C2" w14:textId="77777777" w:rsidR="0053766C" w:rsidRDefault="004639A6">
            <w:pPr>
              <w:pStyle w:val="TableParagraph"/>
              <w:spacing w:before="1"/>
              <w:ind w:left="55" w:right="47"/>
              <w:jc w:val="both"/>
              <w:rPr>
                <w:sz w:val="20"/>
              </w:rPr>
            </w:pPr>
            <w:r>
              <w:rPr>
                <w:sz w:val="20"/>
              </w:rPr>
              <w:t>Одређивање минималног броја мерних места и локација за узимање узорака у</w:t>
            </w:r>
            <w:r>
              <w:rPr>
                <w:spacing w:val="40"/>
                <w:sz w:val="20"/>
              </w:rPr>
              <w:t xml:space="preserve"> </w:t>
            </w:r>
            <w:r>
              <w:rPr>
                <w:sz w:val="20"/>
              </w:rPr>
              <w:t>сврху мерења концентрација и брзине таложења арсена, кадмијума, живе, никла, полицикличних</w:t>
            </w:r>
            <w:r>
              <w:rPr>
                <w:spacing w:val="-13"/>
                <w:sz w:val="20"/>
              </w:rPr>
              <w:t xml:space="preserve"> </w:t>
            </w:r>
            <w:r>
              <w:rPr>
                <w:sz w:val="20"/>
              </w:rPr>
              <w:t>ароматичних</w:t>
            </w:r>
            <w:r>
              <w:rPr>
                <w:spacing w:val="-12"/>
                <w:sz w:val="20"/>
              </w:rPr>
              <w:t xml:space="preserve"> </w:t>
            </w:r>
            <w:r>
              <w:rPr>
                <w:sz w:val="20"/>
              </w:rPr>
              <w:t>угљоводоника (</w:t>
            </w:r>
            <w:r>
              <w:rPr>
                <w:i/>
                <w:sz w:val="20"/>
              </w:rPr>
              <w:t>PAH</w:t>
            </w:r>
            <w:r>
              <w:rPr>
                <w:sz w:val="20"/>
              </w:rPr>
              <w:t>) и бензо (а) пирена у ваздуху врши се у складу са Прилогом II Минимални број мерних</w:t>
            </w:r>
            <w:r>
              <w:rPr>
                <w:spacing w:val="41"/>
                <w:sz w:val="20"/>
              </w:rPr>
              <w:t xml:space="preserve">  </w:t>
            </w:r>
            <w:r>
              <w:rPr>
                <w:sz w:val="20"/>
              </w:rPr>
              <w:t>места</w:t>
            </w:r>
            <w:r>
              <w:rPr>
                <w:spacing w:val="41"/>
                <w:sz w:val="20"/>
              </w:rPr>
              <w:t xml:space="preserve">  </w:t>
            </w:r>
            <w:r>
              <w:rPr>
                <w:sz w:val="20"/>
              </w:rPr>
              <w:t>и</w:t>
            </w:r>
            <w:r>
              <w:rPr>
                <w:spacing w:val="41"/>
                <w:sz w:val="20"/>
              </w:rPr>
              <w:t xml:space="preserve">  </w:t>
            </w:r>
            <w:r>
              <w:rPr>
                <w:sz w:val="20"/>
              </w:rPr>
              <w:t>локација</w:t>
            </w:r>
            <w:r>
              <w:rPr>
                <w:spacing w:val="41"/>
                <w:sz w:val="20"/>
              </w:rPr>
              <w:t xml:space="preserve">  </w:t>
            </w:r>
            <w:r>
              <w:rPr>
                <w:sz w:val="20"/>
              </w:rPr>
              <w:t>за</w:t>
            </w:r>
            <w:r>
              <w:rPr>
                <w:spacing w:val="41"/>
                <w:sz w:val="20"/>
              </w:rPr>
              <w:t xml:space="preserve">  </w:t>
            </w:r>
            <w:r>
              <w:rPr>
                <w:spacing w:val="-2"/>
                <w:sz w:val="20"/>
              </w:rPr>
              <w:t>узимање</w:t>
            </w:r>
          </w:p>
        </w:tc>
        <w:tc>
          <w:tcPr>
            <w:tcW w:w="846" w:type="dxa"/>
          </w:tcPr>
          <w:p w14:paraId="601EFD93" w14:textId="77777777" w:rsidR="0053766C" w:rsidRDefault="0053766C">
            <w:pPr>
              <w:pStyle w:val="TableParagraph"/>
              <w:rPr>
                <w:sz w:val="20"/>
              </w:rPr>
            </w:pPr>
          </w:p>
        </w:tc>
        <w:tc>
          <w:tcPr>
            <w:tcW w:w="1311" w:type="dxa"/>
          </w:tcPr>
          <w:p w14:paraId="1FF2D33C" w14:textId="77777777" w:rsidR="0053766C" w:rsidRDefault="0053766C">
            <w:pPr>
              <w:pStyle w:val="TableParagraph"/>
              <w:rPr>
                <w:sz w:val="20"/>
              </w:rPr>
            </w:pPr>
          </w:p>
        </w:tc>
        <w:tc>
          <w:tcPr>
            <w:tcW w:w="1208" w:type="dxa"/>
          </w:tcPr>
          <w:p w14:paraId="419E6EAD" w14:textId="77777777" w:rsidR="0053766C" w:rsidRDefault="0053766C">
            <w:pPr>
              <w:pStyle w:val="TableParagraph"/>
              <w:rPr>
                <w:sz w:val="20"/>
              </w:rPr>
            </w:pPr>
          </w:p>
        </w:tc>
      </w:tr>
    </w:tbl>
    <w:p w14:paraId="48CB3725" w14:textId="77777777" w:rsidR="0053766C" w:rsidRDefault="0053766C">
      <w:pPr>
        <w:pStyle w:val="TableParagraph"/>
        <w:rPr>
          <w:sz w:val="20"/>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68BBE397" w14:textId="77777777">
        <w:trPr>
          <w:trHeight w:val="708"/>
        </w:trPr>
        <w:tc>
          <w:tcPr>
            <w:tcW w:w="720" w:type="dxa"/>
            <w:shd w:val="clear" w:color="auto" w:fill="D9D9D9"/>
          </w:tcPr>
          <w:p w14:paraId="370F5198" w14:textId="77777777" w:rsidR="0053766C" w:rsidRDefault="0053766C">
            <w:pPr>
              <w:pStyle w:val="TableParagraph"/>
              <w:spacing w:before="10"/>
              <w:rPr>
                <w:sz w:val="20"/>
              </w:rPr>
            </w:pPr>
          </w:p>
          <w:p w14:paraId="61BA152D" w14:textId="77777777" w:rsidR="0053766C" w:rsidRDefault="004639A6">
            <w:pPr>
              <w:pStyle w:val="TableParagraph"/>
              <w:ind w:left="62"/>
              <w:rPr>
                <w:sz w:val="20"/>
              </w:rPr>
            </w:pPr>
            <w:r>
              <w:rPr>
                <w:spacing w:val="-5"/>
                <w:sz w:val="20"/>
              </w:rPr>
              <w:t>а)</w:t>
            </w:r>
          </w:p>
        </w:tc>
        <w:tc>
          <w:tcPr>
            <w:tcW w:w="2177" w:type="dxa"/>
            <w:shd w:val="clear" w:color="auto" w:fill="D9D9D9"/>
          </w:tcPr>
          <w:p w14:paraId="3ACB3AD6" w14:textId="77777777" w:rsidR="0053766C" w:rsidRDefault="0053766C">
            <w:pPr>
              <w:pStyle w:val="TableParagraph"/>
              <w:spacing w:before="10"/>
              <w:rPr>
                <w:sz w:val="20"/>
              </w:rPr>
            </w:pPr>
          </w:p>
          <w:p w14:paraId="219CF544" w14:textId="77777777" w:rsidR="0053766C" w:rsidRDefault="004639A6">
            <w:pPr>
              <w:pStyle w:val="TableParagraph"/>
              <w:ind w:left="57"/>
              <w:rPr>
                <w:sz w:val="20"/>
              </w:rPr>
            </w:pPr>
            <w:r>
              <w:rPr>
                <w:spacing w:val="-5"/>
                <w:sz w:val="20"/>
              </w:rPr>
              <w:t>а1)</w:t>
            </w:r>
          </w:p>
        </w:tc>
        <w:tc>
          <w:tcPr>
            <w:tcW w:w="1467" w:type="dxa"/>
          </w:tcPr>
          <w:p w14:paraId="1D79FD29" w14:textId="77777777" w:rsidR="0053766C" w:rsidRDefault="0053766C">
            <w:pPr>
              <w:pStyle w:val="TableParagraph"/>
              <w:spacing w:before="10"/>
              <w:rPr>
                <w:sz w:val="20"/>
              </w:rPr>
            </w:pPr>
          </w:p>
          <w:p w14:paraId="6BF1BDFF" w14:textId="77777777" w:rsidR="0053766C" w:rsidRDefault="004639A6">
            <w:pPr>
              <w:pStyle w:val="TableParagraph"/>
              <w:ind w:left="57"/>
              <w:rPr>
                <w:sz w:val="20"/>
              </w:rPr>
            </w:pPr>
            <w:r>
              <w:rPr>
                <w:spacing w:val="-5"/>
                <w:sz w:val="20"/>
              </w:rPr>
              <w:t>б)</w:t>
            </w:r>
          </w:p>
        </w:tc>
        <w:tc>
          <w:tcPr>
            <w:tcW w:w="3908" w:type="dxa"/>
          </w:tcPr>
          <w:p w14:paraId="3412D101" w14:textId="77777777" w:rsidR="0053766C" w:rsidRDefault="0053766C">
            <w:pPr>
              <w:pStyle w:val="TableParagraph"/>
              <w:spacing w:before="10"/>
              <w:rPr>
                <w:sz w:val="20"/>
              </w:rPr>
            </w:pPr>
          </w:p>
          <w:p w14:paraId="50E8E675" w14:textId="77777777" w:rsidR="0053766C" w:rsidRDefault="004639A6">
            <w:pPr>
              <w:pStyle w:val="TableParagraph"/>
              <w:ind w:left="55"/>
              <w:rPr>
                <w:sz w:val="20"/>
              </w:rPr>
            </w:pPr>
            <w:r>
              <w:rPr>
                <w:spacing w:val="-5"/>
                <w:sz w:val="20"/>
              </w:rPr>
              <w:t>б1)</w:t>
            </w:r>
          </w:p>
        </w:tc>
        <w:tc>
          <w:tcPr>
            <w:tcW w:w="846" w:type="dxa"/>
          </w:tcPr>
          <w:p w14:paraId="11DE0134" w14:textId="77777777" w:rsidR="0053766C" w:rsidRDefault="0053766C">
            <w:pPr>
              <w:pStyle w:val="TableParagraph"/>
              <w:spacing w:before="10"/>
              <w:rPr>
                <w:sz w:val="20"/>
              </w:rPr>
            </w:pPr>
          </w:p>
          <w:p w14:paraId="0CE0F48C" w14:textId="77777777" w:rsidR="0053766C" w:rsidRDefault="004639A6">
            <w:pPr>
              <w:pStyle w:val="TableParagraph"/>
              <w:ind w:left="57"/>
              <w:rPr>
                <w:sz w:val="20"/>
              </w:rPr>
            </w:pPr>
            <w:r>
              <w:rPr>
                <w:spacing w:val="-5"/>
                <w:sz w:val="20"/>
              </w:rPr>
              <w:t>в)</w:t>
            </w:r>
          </w:p>
        </w:tc>
        <w:tc>
          <w:tcPr>
            <w:tcW w:w="1311" w:type="dxa"/>
          </w:tcPr>
          <w:p w14:paraId="2D124B5E" w14:textId="77777777" w:rsidR="0053766C" w:rsidRDefault="0053766C">
            <w:pPr>
              <w:pStyle w:val="TableParagraph"/>
              <w:spacing w:before="10"/>
              <w:rPr>
                <w:sz w:val="20"/>
              </w:rPr>
            </w:pPr>
          </w:p>
          <w:p w14:paraId="31E22AF1" w14:textId="77777777" w:rsidR="0053766C" w:rsidRDefault="004639A6">
            <w:pPr>
              <w:pStyle w:val="TableParagraph"/>
              <w:ind w:left="54"/>
              <w:rPr>
                <w:sz w:val="20"/>
              </w:rPr>
            </w:pPr>
            <w:r>
              <w:rPr>
                <w:spacing w:val="-5"/>
                <w:sz w:val="20"/>
              </w:rPr>
              <w:t>г)</w:t>
            </w:r>
          </w:p>
        </w:tc>
        <w:tc>
          <w:tcPr>
            <w:tcW w:w="1208" w:type="dxa"/>
          </w:tcPr>
          <w:p w14:paraId="4C963891" w14:textId="77777777" w:rsidR="0053766C" w:rsidRDefault="0053766C">
            <w:pPr>
              <w:pStyle w:val="TableParagraph"/>
              <w:spacing w:before="10"/>
              <w:rPr>
                <w:sz w:val="20"/>
              </w:rPr>
            </w:pPr>
          </w:p>
          <w:p w14:paraId="3A04E46C" w14:textId="77777777" w:rsidR="0053766C" w:rsidRDefault="004639A6">
            <w:pPr>
              <w:pStyle w:val="TableParagraph"/>
              <w:ind w:left="55"/>
              <w:rPr>
                <w:sz w:val="20"/>
              </w:rPr>
            </w:pPr>
            <w:r>
              <w:rPr>
                <w:spacing w:val="-5"/>
                <w:sz w:val="20"/>
              </w:rPr>
              <w:t>д)</w:t>
            </w:r>
          </w:p>
        </w:tc>
      </w:tr>
      <w:tr w:rsidR="0053766C" w14:paraId="50E96126" w14:textId="77777777">
        <w:trPr>
          <w:trHeight w:val="9317"/>
        </w:trPr>
        <w:tc>
          <w:tcPr>
            <w:tcW w:w="720" w:type="dxa"/>
            <w:shd w:val="clear" w:color="auto" w:fill="D9D9D9"/>
          </w:tcPr>
          <w:p w14:paraId="0B170854" w14:textId="77777777" w:rsidR="0053766C" w:rsidRDefault="0053766C">
            <w:pPr>
              <w:pStyle w:val="TableParagraph"/>
              <w:rPr>
                <w:sz w:val="20"/>
              </w:rPr>
            </w:pPr>
          </w:p>
        </w:tc>
        <w:tc>
          <w:tcPr>
            <w:tcW w:w="2177" w:type="dxa"/>
            <w:shd w:val="clear" w:color="auto" w:fill="D9D9D9"/>
          </w:tcPr>
          <w:p w14:paraId="0DA72448" w14:textId="77777777" w:rsidR="0053766C" w:rsidRDefault="0053766C">
            <w:pPr>
              <w:pStyle w:val="TableParagraph"/>
              <w:rPr>
                <w:sz w:val="20"/>
              </w:rPr>
            </w:pPr>
          </w:p>
        </w:tc>
        <w:tc>
          <w:tcPr>
            <w:tcW w:w="1467" w:type="dxa"/>
          </w:tcPr>
          <w:p w14:paraId="6027A69C" w14:textId="77777777" w:rsidR="0053766C" w:rsidRDefault="0053766C">
            <w:pPr>
              <w:pStyle w:val="TableParagraph"/>
              <w:rPr>
                <w:sz w:val="20"/>
              </w:rPr>
            </w:pPr>
          </w:p>
        </w:tc>
        <w:tc>
          <w:tcPr>
            <w:tcW w:w="3908" w:type="dxa"/>
          </w:tcPr>
          <w:p w14:paraId="6C2FA14F" w14:textId="77777777" w:rsidR="0053766C" w:rsidRDefault="004639A6">
            <w:pPr>
              <w:pStyle w:val="TableParagraph"/>
              <w:spacing w:before="29"/>
              <w:ind w:left="55" w:right="48"/>
              <w:jc w:val="both"/>
              <w:rPr>
                <w:sz w:val="20"/>
              </w:rPr>
            </w:pPr>
            <w:r>
              <w:rPr>
                <w:sz w:val="20"/>
              </w:rPr>
              <w:t>узорака у сврху мерења концентрација и брзине таложења</w:t>
            </w:r>
            <w:r>
              <w:rPr>
                <w:spacing w:val="-1"/>
                <w:sz w:val="20"/>
              </w:rPr>
              <w:t xml:space="preserve"> </w:t>
            </w:r>
            <w:r>
              <w:rPr>
                <w:sz w:val="20"/>
              </w:rPr>
              <w:t>арсена, кадмијума, живе</w:t>
            </w:r>
            <w:r>
              <w:rPr>
                <w:spacing w:val="-1"/>
                <w:sz w:val="20"/>
              </w:rPr>
              <w:t xml:space="preserve"> </w:t>
            </w:r>
            <w:r>
              <w:rPr>
                <w:sz w:val="20"/>
              </w:rPr>
              <w:t>у гасовитом стању, никла, полицикличних ароматичних угљоводоника (</w:t>
            </w:r>
            <w:r>
              <w:rPr>
                <w:i/>
                <w:sz w:val="20"/>
              </w:rPr>
              <w:t>PAH</w:t>
            </w:r>
            <w:r>
              <w:rPr>
                <w:sz w:val="20"/>
              </w:rPr>
              <w:t>) и бензо (а) пирена у ваздуху, који је одштампан уз ову уредбу и чини њен саставни део.</w:t>
            </w:r>
          </w:p>
          <w:p w14:paraId="7A4C5074" w14:textId="77777777" w:rsidR="0053766C" w:rsidRDefault="0053766C">
            <w:pPr>
              <w:pStyle w:val="TableParagraph"/>
              <w:spacing w:before="10"/>
              <w:rPr>
                <w:sz w:val="20"/>
              </w:rPr>
            </w:pPr>
          </w:p>
          <w:p w14:paraId="5CB75C9D" w14:textId="77777777" w:rsidR="0053766C" w:rsidRDefault="004639A6">
            <w:pPr>
              <w:pStyle w:val="TableParagraph"/>
              <w:ind w:left="55" w:right="48"/>
              <w:jc w:val="both"/>
              <w:rPr>
                <w:sz w:val="20"/>
              </w:rPr>
            </w:pPr>
            <w:r>
              <w:rPr>
                <w:sz w:val="20"/>
              </w:rPr>
              <w:t>Критеријуми за класификацију и одређивање минималног броја мерних</w:t>
            </w:r>
            <w:r>
              <w:rPr>
                <w:spacing w:val="40"/>
                <w:sz w:val="20"/>
              </w:rPr>
              <w:t xml:space="preserve"> </w:t>
            </w:r>
            <w:r>
              <w:rPr>
                <w:sz w:val="20"/>
              </w:rPr>
              <w:t>места и локација за узимање узорака у</w:t>
            </w:r>
            <w:r>
              <w:rPr>
                <w:spacing w:val="40"/>
                <w:sz w:val="20"/>
              </w:rPr>
              <w:t xml:space="preserve"> </w:t>
            </w:r>
            <w:r>
              <w:rPr>
                <w:sz w:val="20"/>
              </w:rPr>
              <w:t>сврху мерења концентрација приземног озона и критеријуми за одређивање минималног</w:t>
            </w:r>
            <w:r>
              <w:rPr>
                <w:spacing w:val="-2"/>
                <w:sz w:val="20"/>
              </w:rPr>
              <w:t xml:space="preserve"> </w:t>
            </w:r>
            <w:r>
              <w:rPr>
                <w:sz w:val="20"/>
              </w:rPr>
              <w:t>броја</w:t>
            </w:r>
            <w:r>
              <w:rPr>
                <w:spacing w:val="-2"/>
                <w:sz w:val="20"/>
              </w:rPr>
              <w:t xml:space="preserve"> </w:t>
            </w:r>
            <w:r>
              <w:rPr>
                <w:sz w:val="20"/>
              </w:rPr>
              <w:t>мерних</w:t>
            </w:r>
            <w:r>
              <w:rPr>
                <w:spacing w:val="-1"/>
                <w:sz w:val="20"/>
              </w:rPr>
              <w:t xml:space="preserve"> </w:t>
            </w:r>
            <w:r>
              <w:rPr>
                <w:sz w:val="20"/>
              </w:rPr>
              <w:t>места,</w:t>
            </w:r>
            <w:r>
              <w:rPr>
                <w:spacing w:val="-1"/>
                <w:sz w:val="20"/>
              </w:rPr>
              <w:t xml:space="preserve"> </w:t>
            </w:r>
            <w:r>
              <w:rPr>
                <w:sz w:val="20"/>
              </w:rPr>
              <w:t>локација</w:t>
            </w:r>
            <w:r>
              <w:rPr>
                <w:spacing w:val="-2"/>
                <w:sz w:val="20"/>
              </w:rPr>
              <w:t xml:space="preserve"> </w:t>
            </w:r>
            <w:r>
              <w:rPr>
                <w:sz w:val="20"/>
              </w:rPr>
              <w:t>и мерења концентрација супстанци прекурсора приземног озона дати су у Прилогу III, који је одштампан уз ову уредбу и чини њен саставни део.</w:t>
            </w:r>
          </w:p>
          <w:p w14:paraId="0168D139" w14:textId="77777777" w:rsidR="0053766C" w:rsidRDefault="0053766C">
            <w:pPr>
              <w:pStyle w:val="TableParagraph"/>
              <w:spacing w:before="10"/>
              <w:rPr>
                <w:sz w:val="20"/>
              </w:rPr>
            </w:pPr>
          </w:p>
          <w:p w14:paraId="2D2F378C" w14:textId="77777777" w:rsidR="0053766C" w:rsidRDefault="004639A6">
            <w:pPr>
              <w:pStyle w:val="TableParagraph"/>
              <w:ind w:left="55" w:right="48"/>
              <w:jc w:val="both"/>
              <w:rPr>
                <w:sz w:val="20"/>
              </w:rPr>
            </w:pPr>
            <w:r>
              <w:rPr>
                <w:sz w:val="20"/>
              </w:rPr>
              <w:t>У складу са Прилогом I Део 1 ове уредбе, расподела и број мерних места и локација</w:t>
            </w:r>
            <w:r>
              <w:rPr>
                <w:spacing w:val="40"/>
                <w:sz w:val="20"/>
              </w:rPr>
              <w:t xml:space="preserve"> </w:t>
            </w:r>
            <w:r>
              <w:rPr>
                <w:sz w:val="20"/>
              </w:rPr>
              <w:t xml:space="preserve">за узимање узорака на којима се врше мерења за израчунавање просечног индикатора изложености суспендованим </w:t>
            </w:r>
            <w:r>
              <w:rPr>
                <w:position w:val="2"/>
                <w:sz w:val="20"/>
              </w:rPr>
              <w:t>честицама PM</w:t>
            </w:r>
            <w:r>
              <w:rPr>
                <w:sz w:val="13"/>
              </w:rPr>
              <w:t>2,5</w:t>
            </w:r>
            <w:r>
              <w:rPr>
                <w:position w:val="2"/>
                <w:sz w:val="20"/>
              </w:rPr>
              <w:t xml:space="preserve">, утврђују се тако да </w:t>
            </w:r>
            <w:r>
              <w:rPr>
                <w:sz w:val="20"/>
              </w:rPr>
              <w:t xml:space="preserve">одражавају општу изложеност популације. Број мерних места и локација за узимање узорака не може бити мањи од броја који је утврђен у Прилогу I Део 2 Одељак Ц ове </w:t>
            </w:r>
            <w:r>
              <w:rPr>
                <w:spacing w:val="-2"/>
                <w:sz w:val="20"/>
              </w:rPr>
              <w:t>уредбе.*</w:t>
            </w:r>
          </w:p>
          <w:p w14:paraId="0772C66A" w14:textId="77777777" w:rsidR="0053766C" w:rsidRDefault="0053766C">
            <w:pPr>
              <w:pStyle w:val="TableParagraph"/>
              <w:spacing w:before="5"/>
              <w:rPr>
                <w:sz w:val="20"/>
              </w:rPr>
            </w:pPr>
          </w:p>
          <w:p w14:paraId="5932733C" w14:textId="77777777" w:rsidR="0053766C" w:rsidRDefault="004639A6">
            <w:pPr>
              <w:pStyle w:val="TableParagraph"/>
              <w:ind w:left="55" w:right="51"/>
              <w:jc w:val="both"/>
              <w:rPr>
                <w:sz w:val="20"/>
              </w:rPr>
            </w:pPr>
            <w:r>
              <w:rPr>
                <w:sz w:val="20"/>
              </w:rPr>
              <w:t>Број мерних места и локација за узимање узорака у циљу одређивања концентрација алергогеног полена одређује се тако да једно мерно место и локација репрезентују област од око 2.500 km</w:t>
            </w:r>
            <w:r>
              <w:rPr>
                <w:sz w:val="20"/>
                <w:vertAlign w:val="superscript"/>
              </w:rPr>
              <w:t>2</w:t>
            </w:r>
            <w:r>
              <w:rPr>
                <w:sz w:val="20"/>
              </w:rPr>
              <w:t>.</w:t>
            </w:r>
          </w:p>
        </w:tc>
        <w:tc>
          <w:tcPr>
            <w:tcW w:w="846" w:type="dxa"/>
          </w:tcPr>
          <w:p w14:paraId="7F7BB91F" w14:textId="77777777" w:rsidR="0053766C" w:rsidRDefault="0053766C">
            <w:pPr>
              <w:pStyle w:val="TableParagraph"/>
              <w:rPr>
                <w:sz w:val="20"/>
              </w:rPr>
            </w:pPr>
          </w:p>
        </w:tc>
        <w:tc>
          <w:tcPr>
            <w:tcW w:w="1311" w:type="dxa"/>
          </w:tcPr>
          <w:p w14:paraId="4879C735" w14:textId="77777777" w:rsidR="0053766C" w:rsidRDefault="0053766C">
            <w:pPr>
              <w:pStyle w:val="TableParagraph"/>
              <w:rPr>
                <w:sz w:val="20"/>
              </w:rPr>
            </w:pPr>
          </w:p>
        </w:tc>
        <w:tc>
          <w:tcPr>
            <w:tcW w:w="1208" w:type="dxa"/>
          </w:tcPr>
          <w:p w14:paraId="02DC1A4B" w14:textId="77777777" w:rsidR="0053766C" w:rsidRDefault="0053766C">
            <w:pPr>
              <w:pStyle w:val="TableParagraph"/>
              <w:rPr>
                <w:sz w:val="20"/>
              </w:rPr>
            </w:pPr>
          </w:p>
        </w:tc>
      </w:tr>
      <w:tr w:rsidR="0053766C" w14:paraId="6F631751" w14:textId="77777777">
        <w:trPr>
          <w:trHeight w:val="3876"/>
        </w:trPr>
        <w:tc>
          <w:tcPr>
            <w:tcW w:w="720" w:type="dxa"/>
            <w:shd w:val="clear" w:color="auto" w:fill="D9D9D9"/>
          </w:tcPr>
          <w:p w14:paraId="2440C799" w14:textId="77777777" w:rsidR="0053766C" w:rsidRDefault="004639A6">
            <w:pPr>
              <w:pStyle w:val="TableParagraph"/>
              <w:spacing w:before="149"/>
              <w:ind w:left="107"/>
              <w:rPr>
                <w:sz w:val="20"/>
              </w:rPr>
            </w:pPr>
            <w:r>
              <w:rPr>
                <w:spacing w:val="-5"/>
                <w:sz w:val="20"/>
              </w:rPr>
              <w:t>6.2</w:t>
            </w:r>
          </w:p>
        </w:tc>
        <w:tc>
          <w:tcPr>
            <w:tcW w:w="2177" w:type="dxa"/>
            <w:shd w:val="clear" w:color="auto" w:fill="D9D9D9"/>
          </w:tcPr>
          <w:p w14:paraId="64360C6D" w14:textId="77777777" w:rsidR="0053766C" w:rsidRDefault="004639A6">
            <w:pPr>
              <w:pStyle w:val="TableParagraph"/>
              <w:tabs>
                <w:tab w:val="left" w:pos="1709"/>
              </w:tabs>
              <w:spacing w:before="67"/>
              <w:ind w:left="57" w:right="41"/>
              <w:jc w:val="both"/>
              <w:rPr>
                <w:sz w:val="20"/>
              </w:rPr>
            </w:pPr>
            <w:r>
              <w:rPr>
                <w:sz w:val="20"/>
              </w:rPr>
              <w:t>In all zones and agglomerations where</w:t>
            </w:r>
            <w:r>
              <w:rPr>
                <w:spacing w:val="80"/>
                <w:sz w:val="20"/>
              </w:rPr>
              <w:t xml:space="preserve"> </w:t>
            </w:r>
            <w:r>
              <w:rPr>
                <w:sz w:val="20"/>
              </w:rPr>
              <w:t>the level of pollutants referred</w:t>
            </w:r>
            <w:r>
              <w:rPr>
                <w:spacing w:val="-4"/>
                <w:sz w:val="20"/>
              </w:rPr>
              <w:t xml:space="preserve"> </w:t>
            </w:r>
            <w:r>
              <w:rPr>
                <w:sz w:val="20"/>
              </w:rPr>
              <w:t>to</w:t>
            </w:r>
            <w:r>
              <w:rPr>
                <w:spacing w:val="-4"/>
                <w:sz w:val="20"/>
              </w:rPr>
              <w:t xml:space="preserve"> </w:t>
            </w:r>
            <w:r>
              <w:rPr>
                <w:sz w:val="20"/>
              </w:rPr>
              <w:t>in</w:t>
            </w:r>
            <w:r>
              <w:rPr>
                <w:spacing w:val="-4"/>
                <w:sz w:val="20"/>
              </w:rPr>
              <w:t xml:space="preserve"> </w:t>
            </w:r>
            <w:r>
              <w:rPr>
                <w:sz w:val="20"/>
              </w:rPr>
              <w:t>paragraph</w:t>
            </w:r>
            <w:r>
              <w:rPr>
                <w:spacing w:val="-4"/>
                <w:sz w:val="20"/>
              </w:rPr>
              <w:t xml:space="preserve"> </w:t>
            </w:r>
            <w:r>
              <w:rPr>
                <w:sz w:val="20"/>
              </w:rPr>
              <w:t xml:space="preserve">1 exceeds the upper assessment threshold estab lished for those </w:t>
            </w:r>
            <w:r>
              <w:rPr>
                <w:spacing w:val="-2"/>
                <w:sz w:val="20"/>
              </w:rPr>
              <w:t>pollutants,</w:t>
            </w:r>
            <w:r>
              <w:rPr>
                <w:sz w:val="20"/>
              </w:rPr>
              <w:tab/>
            </w:r>
            <w:r>
              <w:rPr>
                <w:spacing w:val="-2"/>
                <w:sz w:val="20"/>
              </w:rPr>
              <w:t xml:space="preserve">fixed </w:t>
            </w:r>
            <w:r>
              <w:rPr>
                <w:sz w:val="20"/>
              </w:rPr>
              <w:t>measurements shall be used to assess the</w:t>
            </w:r>
            <w:r>
              <w:rPr>
                <w:spacing w:val="40"/>
                <w:sz w:val="20"/>
              </w:rPr>
              <w:t xml:space="preserve"> </w:t>
            </w:r>
            <w:r>
              <w:rPr>
                <w:sz w:val="20"/>
              </w:rPr>
              <w:t>ambient air quality.</w:t>
            </w:r>
            <w:r>
              <w:rPr>
                <w:spacing w:val="40"/>
                <w:sz w:val="20"/>
              </w:rPr>
              <w:t xml:space="preserve"> </w:t>
            </w:r>
            <w:r>
              <w:rPr>
                <w:spacing w:val="-2"/>
                <w:sz w:val="20"/>
              </w:rPr>
              <w:t>Those</w:t>
            </w:r>
            <w:r>
              <w:rPr>
                <w:sz w:val="20"/>
              </w:rPr>
              <w:tab/>
            </w:r>
            <w:r>
              <w:rPr>
                <w:spacing w:val="-51"/>
                <w:sz w:val="20"/>
              </w:rPr>
              <w:t xml:space="preserve"> </w:t>
            </w:r>
            <w:r>
              <w:rPr>
                <w:spacing w:val="-2"/>
                <w:sz w:val="20"/>
              </w:rPr>
              <w:t>fixed</w:t>
            </w:r>
          </w:p>
          <w:p w14:paraId="08879542" w14:textId="77777777" w:rsidR="0053766C" w:rsidRDefault="004639A6">
            <w:pPr>
              <w:pStyle w:val="TableParagraph"/>
              <w:tabs>
                <w:tab w:val="left" w:pos="1332"/>
              </w:tabs>
              <w:spacing w:before="1"/>
              <w:ind w:left="57" w:right="43"/>
              <w:jc w:val="both"/>
              <w:rPr>
                <w:sz w:val="20"/>
              </w:rPr>
            </w:pPr>
            <w:r>
              <w:rPr>
                <w:sz w:val="20"/>
              </w:rPr>
              <w:t xml:space="preserve">measurements may be supple mented by modelling techniques </w:t>
            </w:r>
            <w:r>
              <w:rPr>
                <w:spacing w:val="-2"/>
                <w:sz w:val="20"/>
              </w:rPr>
              <w:t>and/or</w:t>
            </w:r>
            <w:r>
              <w:rPr>
                <w:sz w:val="20"/>
              </w:rPr>
              <w:tab/>
            </w:r>
            <w:r>
              <w:rPr>
                <w:spacing w:val="-2"/>
                <w:sz w:val="20"/>
              </w:rPr>
              <w:t>indicative</w:t>
            </w:r>
          </w:p>
        </w:tc>
        <w:tc>
          <w:tcPr>
            <w:tcW w:w="1467" w:type="dxa"/>
          </w:tcPr>
          <w:p w14:paraId="5475A86B" w14:textId="77777777" w:rsidR="0053766C" w:rsidRDefault="004639A6">
            <w:pPr>
              <w:pStyle w:val="TableParagraph"/>
              <w:spacing w:before="70"/>
              <w:ind w:left="57"/>
              <w:rPr>
                <w:sz w:val="20"/>
              </w:rPr>
            </w:pPr>
            <w:r>
              <w:rPr>
                <w:spacing w:val="-5"/>
                <w:sz w:val="20"/>
              </w:rPr>
              <w:t>0.1</w:t>
            </w:r>
          </w:p>
          <w:p w14:paraId="40CAE77D" w14:textId="77777777" w:rsidR="0053766C" w:rsidRDefault="004639A6">
            <w:pPr>
              <w:pStyle w:val="TableParagraph"/>
              <w:spacing w:before="38"/>
              <w:ind w:left="57"/>
              <w:rPr>
                <w:sz w:val="20"/>
              </w:rPr>
            </w:pPr>
            <w:r>
              <w:rPr>
                <w:spacing w:val="-2"/>
                <w:sz w:val="20"/>
              </w:rPr>
              <w:t>7.1.1</w:t>
            </w:r>
          </w:p>
        </w:tc>
        <w:tc>
          <w:tcPr>
            <w:tcW w:w="3908" w:type="dxa"/>
          </w:tcPr>
          <w:p w14:paraId="431F7F5A" w14:textId="77777777" w:rsidR="0053766C" w:rsidRDefault="004639A6">
            <w:pPr>
              <w:pStyle w:val="TableParagraph"/>
              <w:spacing w:before="267"/>
              <w:ind w:left="55" w:right="48"/>
              <w:jc w:val="both"/>
              <w:rPr>
                <w:i/>
                <w:sz w:val="24"/>
              </w:rPr>
            </w:pPr>
            <w:r>
              <w:rPr>
                <w:i/>
                <w:sz w:val="24"/>
              </w:rPr>
              <w:t xml:space="preserve">Критеријуми за оцењивање квалитета ваздуха у зонама и </w:t>
            </w:r>
            <w:r>
              <w:rPr>
                <w:i/>
                <w:spacing w:val="-2"/>
                <w:sz w:val="24"/>
              </w:rPr>
              <w:t>агломерацијама</w:t>
            </w:r>
          </w:p>
          <w:p w14:paraId="2A656A7A" w14:textId="77777777" w:rsidR="0053766C" w:rsidRDefault="004639A6">
            <w:pPr>
              <w:pStyle w:val="TableParagraph"/>
              <w:spacing w:before="241"/>
              <w:ind w:left="55"/>
              <w:jc w:val="both"/>
              <w:rPr>
                <w:sz w:val="24"/>
              </w:rPr>
            </w:pPr>
            <w:r>
              <w:rPr>
                <w:sz w:val="24"/>
              </w:rPr>
              <w:t>Члан</w:t>
            </w:r>
            <w:r>
              <w:rPr>
                <w:spacing w:val="-4"/>
                <w:sz w:val="24"/>
              </w:rPr>
              <w:t xml:space="preserve"> </w:t>
            </w:r>
            <w:r>
              <w:rPr>
                <w:spacing w:val="-10"/>
                <w:sz w:val="24"/>
              </w:rPr>
              <w:t>7</w:t>
            </w:r>
          </w:p>
          <w:p w14:paraId="0FB28870" w14:textId="77777777" w:rsidR="0053766C" w:rsidRDefault="004639A6">
            <w:pPr>
              <w:pStyle w:val="TableParagraph"/>
              <w:spacing w:before="120"/>
              <w:ind w:left="55" w:right="46"/>
              <w:jc w:val="both"/>
              <w:rPr>
                <w:position w:val="2"/>
                <w:sz w:val="24"/>
              </w:rPr>
            </w:pPr>
            <w:r>
              <w:rPr>
                <w:sz w:val="24"/>
              </w:rPr>
              <w:t>У Републици Србији оцењује се квалитет ваздуха с обзиром на ниво загађујућих материја у зависности</w:t>
            </w:r>
            <w:r>
              <w:rPr>
                <w:spacing w:val="40"/>
                <w:sz w:val="24"/>
              </w:rPr>
              <w:t xml:space="preserve"> </w:t>
            </w:r>
            <w:r>
              <w:rPr>
                <w:sz w:val="24"/>
              </w:rPr>
              <w:t>од</w:t>
            </w:r>
            <w:r>
              <w:rPr>
                <w:spacing w:val="-6"/>
                <w:sz w:val="24"/>
              </w:rPr>
              <w:t xml:space="preserve"> </w:t>
            </w:r>
            <w:r>
              <w:rPr>
                <w:sz w:val="24"/>
              </w:rPr>
              <w:t>доње</w:t>
            </w:r>
            <w:r>
              <w:rPr>
                <w:spacing w:val="-8"/>
                <w:sz w:val="24"/>
              </w:rPr>
              <w:t xml:space="preserve"> </w:t>
            </w:r>
            <w:r>
              <w:rPr>
                <w:sz w:val="24"/>
              </w:rPr>
              <w:t>и</w:t>
            </w:r>
            <w:r>
              <w:rPr>
                <w:spacing w:val="-5"/>
                <w:sz w:val="24"/>
              </w:rPr>
              <w:t xml:space="preserve"> </w:t>
            </w:r>
            <w:r>
              <w:rPr>
                <w:sz w:val="24"/>
              </w:rPr>
              <w:t>горње</w:t>
            </w:r>
            <w:r>
              <w:rPr>
                <w:spacing w:val="-6"/>
                <w:sz w:val="24"/>
              </w:rPr>
              <w:t xml:space="preserve"> </w:t>
            </w:r>
            <w:r>
              <w:rPr>
                <w:sz w:val="24"/>
              </w:rPr>
              <w:t>границе</w:t>
            </w:r>
            <w:r>
              <w:rPr>
                <w:spacing w:val="-7"/>
                <w:sz w:val="24"/>
              </w:rPr>
              <w:t xml:space="preserve"> </w:t>
            </w:r>
            <w:r>
              <w:rPr>
                <w:sz w:val="24"/>
              </w:rPr>
              <w:t xml:space="preserve">оцењивања за сумпор диоксид, азот диоксид и оксиде азота, суспендоване честице </w:t>
            </w:r>
            <w:r>
              <w:rPr>
                <w:position w:val="2"/>
                <w:sz w:val="24"/>
              </w:rPr>
              <w:t>(PМ</w:t>
            </w:r>
            <w:r>
              <w:rPr>
                <w:sz w:val="16"/>
              </w:rPr>
              <w:t>10</w:t>
            </w:r>
            <w:r>
              <w:rPr>
                <w:position w:val="2"/>
                <w:sz w:val="24"/>
              </w:rPr>
              <w:t>,</w:t>
            </w:r>
            <w:r>
              <w:rPr>
                <w:spacing w:val="43"/>
                <w:position w:val="2"/>
                <w:sz w:val="24"/>
              </w:rPr>
              <w:t xml:space="preserve"> </w:t>
            </w:r>
            <w:r>
              <w:rPr>
                <w:position w:val="2"/>
                <w:sz w:val="24"/>
              </w:rPr>
              <w:t>PМ</w:t>
            </w:r>
            <w:r>
              <w:rPr>
                <w:sz w:val="16"/>
              </w:rPr>
              <w:t>2.5</w:t>
            </w:r>
            <w:r>
              <w:rPr>
                <w:position w:val="2"/>
                <w:sz w:val="24"/>
              </w:rPr>
              <w:t>),</w:t>
            </w:r>
            <w:r>
              <w:rPr>
                <w:spacing w:val="46"/>
                <w:position w:val="2"/>
                <w:sz w:val="24"/>
              </w:rPr>
              <w:t xml:space="preserve"> </w:t>
            </w:r>
            <w:r>
              <w:rPr>
                <w:position w:val="2"/>
                <w:sz w:val="24"/>
              </w:rPr>
              <w:t>олово,</w:t>
            </w:r>
            <w:r>
              <w:rPr>
                <w:spacing w:val="46"/>
                <w:position w:val="2"/>
                <w:sz w:val="24"/>
              </w:rPr>
              <w:t xml:space="preserve"> </w:t>
            </w:r>
            <w:r>
              <w:rPr>
                <w:position w:val="2"/>
                <w:sz w:val="24"/>
              </w:rPr>
              <w:t>бензен,</w:t>
            </w:r>
            <w:r>
              <w:rPr>
                <w:spacing w:val="46"/>
                <w:position w:val="2"/>
                <w:sz w:val="24"/>
              </w:rPr>
              <w:t xml:space="preserve"> </w:t>
            </w:r>
            <w:r>
              <w:rPr>
                <w:spacing w:val="-4"/>
                <w:position w:val="2"/>
                <w:sz w:val="24"/>
              </w:rPr>
              <w:t>угљен</w:t>
            </w:r>
          </w:p>
        </w:tc>
        <w:tc>
          <w:tcPr>
            <w:tcW w:w="846" w:type="dxa"/>
          </w:tcPr>
          <w:p w14:paraId="4F28FA6B" w14:textId="77777777" w:rsidR="0053766C" w:rsidRDefault="0053766C">
            <w:pPr>
              <w:pStyle w:val="TableParagraph"/>
              <w:spacing w:before="17"/>
              <w:rPr>
                <w:sz w:val="20"/>
              </w:rPr>
            </w:pPr>
          </w:p>
          <w:p w14:paraId="721BAA84" w14:textId="77777777" w:rsidR="0053766C" w:rsidRDefault="004639A6">
            <w:pPr>
              <w:pStyle w:val="TableParagraph"/>
              <w:ind w:left="57"/>
              <w:rPr>
                <w:sz w:val="20"/>
              </w:rPr>
            </w:pPr>
            <w:r>
              <w:rPr>
                <w:spacing w:val="-5"/>
                <w:sz w:val="20"/>
              </w:rPr>
              <w:t>ПУ</w:t>
            </w:r>
          </w:p>
        </w:tc>
        <w:tc>
          <w:tcPr>
            <w:tcW w:w="1311" w:type="dxa"/>
          </w:tcPr>
          <w:p w14:paraId="2A698D61" w14:textId="77777777" w:rsidR="0053766C" w:rsidRDefault="0053766C">
            <w:pPr>
              <w:pStyle w:val="TableParagraph"/>
              <w:rPr>
                <w:sz w:val="20"/>
              </w:rPr>
            </w:pPr>
          </w:p>
        </w:tc>
        <w:tc>
          <w:tcPr>
            <w:tcW w:w="1208" w:type="dxa"/>
          </w:tcPr>
          <w:p w14:paraId="2E618CCB" w14:textId="77777777" w:rsidR="0053766C" w:rsidRDefault="0053766C">
            <w:pPr>
              <w:pStyle w:val="TableParagraph"/>
              <w:rPr>
                <w:sz w:val="20"/>
              </w:rPr>
            </w:pPr>
          </w:p>
        </w:tc>
      </w:tr>
    </w:tbl>
    <w:p w14:paraId="47827AE2" w14:textId="77777777" w:rsidR="0053766C" w:rsidRDefault="0053766C">
      <w:pPr>
        <w:pStyle w:val="TableParagraph"/>
        <w:rPr>
          <w:sz w:val="20"/>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020FC96A" w14:textId="77777777">
        <w:trPr>
          <w:trHeight w:val="708"/>
        </w:trPr>
        <w:tc>
          <w:tcPr>
            <w:tcW w:w="720" w:type="dxa"/>
            <w:shd w:val="clear" w:color="auto" w:fill="D9D9D9"/>
          </w:tcPr>
          <w:p w14:paraId="73B0FEB3" w14:textId="77777777" w:rsidR="0053766C" w:rsidRDefault="0053766C">
            <w:pPr>
              <w:pStyle w:val="TableParagraph"/>
              <w:spacing w:before="10"/>
              <w:rPr>
                <w:sz w:val="20"/>
              </w:rPr>
            </w:pPr>
          </w:p>
          <w:p w14:paraId="6828079F" w14:textId="77777777" w:rsidR="0053766C" w:rsidRDefault="004639A6">
            <w:pPr>
              <w:pStyle w:val="TableParagraph"/>
              <w:ind w:left="62"/>
              <w:rPr>
                <w:sz w:val="20"/>
              </w:rPr>
            </w:pPr>
            <w:r>
              <w:rPr>
                <w:spacing w:val="-5"/>
                <w:sz w:val="20"/>
              </w:rPr>
              <w:t>а)</w:t>
            </w:r>
          </w:p>
        </w:tc>
        <w:tc>
          <w:tcPr>
            <w:tcW w:w="2177" w:type="dxa"/>
            <w:shd w:val="clear" w:color="auto" w:fill="D9D9D9"/>
          </w:tcPr>
          <w:p w14:paraId="62B93C7F" w14:textId="77777777" w:rsidR="0053766C" w:rsidRDefault="0053766C">
            <w:pPr>
              <w:pStyle w:val="TableParagraph"/>
              <w:spacing w:before="10"/>
              <w:rPr>
                <w:sz w:val="20"/>
              </w:rPr>
            </w:pPr>
          </w:p>
          <w:p w14:paraId="7752B6E4" w14:textId="77777777" w:rsidR="0053766C" w:rsidRDefault="004639A6">
            <w:pPr>
              <w:pStyle w:val="TableParagraph"/>
              <w:ind w:left="57"/>
              <w:rPr>
                <w:sz w:val="20"/>
              </w:rPr>
            </w:pPr>
            <w:r>
              <w:rPr>
                <w:spacing w:val="-5"/>
                <w:sz w:val="20"/>
              </w:rPr>
              <w:t>а1)</w:t>
            </w:r>
          </w:p>
        </w:tc>
        <w:tc>
          <w:tcPr>
            <w:tcW w:w="1467" w:type="dxa"/>
          </w:tcPr>
          <w:p w14:paraId="3B3F321A" w14:textId="77777777" w:rsidR="0053766C" w:rsidRDefault="0053766C">
            <w:pPr>
              <w:pStyle w:val="TableParagraph"/>
              <w:spacing w:before="10"/>
              <w:rPr>
                <w:sz w:val="20"/>
              </w:rPr>
            </w:pPr>
          </w:p>
          <w:p w14:paraId="0271F13B" w14:textId="77777777" w:rsidR="0053766C" w:rsidRDefault="004639A6">
            <w:pPr>
              <w:pStyle w:val="TableParagraph"/>
              <w:ind w:left="57"/>
              <w:rPr>
                <w:sz w:val="20"/>
              </w:rPr>
            </w:pPr>
            <w:r>
              <w:rPr>
                <w:spacing w:val="-5"/>
                <w:sz w:val="20"/>
              </w:rPr>
              <w:t>б)</w:t>
            </w:r>
          </w:p>
        </w:tc>
        <w:tc>
          <w:tcPr>
            <w:tcW w:w="3908" w:type="dxa"/>
          </w:tcPr>
          <w:p w14:paraId="6840197B" w14:textId="77777777" w:rsidR="0053766C" w:rsidRDefault="0053766C">
            <w:pPr>
              <w:pStyle w:val="TableParagraph"/>
              <w:spacing w:before="10"/>
              <w:rPr>
                <w:sz w:val="20"/>
              </w:rPr>
            </w:pPr>
          </w:p>
          <w:p w14:paraId="7E1E7499" w14:textId="77777777" w:rsidR="0053766C" w:rsidRDefault="004639A6">
            <w:pPr>
              <w:pStyle w:val="TableParagraph"/>
              <w:ind w:left="55"/>
              <w:rPr>
                <w:sz w:val="20"/>
              </w:rPr>
            </w:pPr>
            <w:r>
              <w:rPr>
                <w:spacing w:val="-5"/>
                <w:sz w:val="20"/>
              </w:rPr>
              <w:t>б1)</w:t>
            </w:r>
          </w:p>
        </w:tc>
        <w:tc>
          <w:tcPr>
            <w:tcW w:w="846" w:type="dxa"/>
          </w:tcPr>
          <w:p w14:paraId="716C1E85" w14:textId="77777777" w:rsidR="0053766C" w:rsidRDefault="0053766C">
            <w:pPr>
              <w:pStyle w:val="TableParagraph"/>
              <w:spacing w:before="10"/>
              <w:rPr>
                <w:sz w:val="20"/>
              </w:rPr>
            </w:pPr>
          </w:p>
          <w:p w14:paraId="5BDBC7C8" w14:textId="77777777" w:rsidR="0053766C" w:rsidRDefault="004639A6">
            <w:pPr>
              <w:pStyle w:val="TableParagraph"/>
              <w:ind w:left="57"/>
              <w:rPr>
                <w:sz w:val="20"/>
              </w:rPr>
            </w:pPr>
            <w:r>
              <w:rPr>
                <w:spacing w:val="-5"/>
                <w:sz w:val="20"/>
              </w:rPr>
              <w:t>в)</w:t>
            </w:r>
          </w:p>
        </w:tc>
        <w:tc>
          <w:tcPr>
            <w:tcW w:w="1311" w:type="dxa"/>
          </w:tcPr>
          <w:p w14:paraId="198C1A0D" w14:textId="77777777" w:rsidR="0053766C" w:rsidRDefault="0053766C">
            <w:pPr>
              <w:pStyle w:val="TableParagraph"/>
              <w:spacing w:before="10"/>
              <w:rPr>
                <w:sz w:val="20"/>
              </w:rPr>
            </w:pPr>
          </w:p>
          <w:p w14:paraId="2ED028C2" w14:textId="77777777" w:rsidR="0053766C" w:rsidRDefault="004639A6">
            <w:pPr>
              <w:pStyle w:val="TableParagraph"/>
              <w:ind w:left="54"/>
              <w:rPr>
                <w:sz w:val="20"/>
              </w:rPr>
            </w:pPr>
            <w:r>
              <w:rPr>
                <w:spacing w:val="-5"/>
                <w:sz w:val="20"/>
              </w:rPr>
              <w:t>г)</w:t>
            </w:r>
          </w:p>
        </w:tc>
        <w:tc>
          <w:tcPr>
            <w:tcW w:w="1208" w:type="dxa"/>
          </w:tcPr>
          <w:p w14:paraId="02B8719F" w14:textId="77777777" w:rsidR="0053766C" w:rsidRDefault="0053766C">
            <w:pPr>
              <w:pStyle w:val="TableParagraph"/>
              <w:spacing w:before="10"/>
              <w:rPr>
                <w:sz w:val="20"/>
              </w:rPr>
            </w:pPr>
          </w:p>
          <w:p w14:paraId="78EB9DC0" w14:textId="77777777" w:rsidR="0053766C" w:rsidRDefault="004639A6">
            <w:pPr>
              <w:pStyle w:val="TableParagraph"/>
              <w:ind w:left="55"/>
              <w:rPr>
                <w:sz w:val="20"/>
              </w:rPr>
            </w:pPr>
            <w:r>
              <w:rPr>
                <w:spacing w:val="-5"/>
                <w:sz w:val="20"/>
              </w:rPr>
              <w:t>д)</w:t>
            </w:r>
          </w:p>
        </w:tc>
      </w:tr>
      <w:tr w:rsidR="0053766C" w14:paraId="7C8CCA64" w14:textId="77777777">
        <w:trPr>
          <w:trHeight w:val="6007"/>
        </w:trPr>
        <w:tc>
          <w:tcPr>
            <w:tcW w:w="720" w:type="dxa"/>
            <w:shd w:val="clear" w:color="auto" w:fill="D9D9D9"/>
          </w:tcPr>
          <w:p w14:paraId="32AE98E3" w14:textId="77777777" w:rsidR="0053766C" w:rsidRDefault="0053766C">
            <w:pPr>
              <w:pStyle w:val="TableParagraph"/>
            </w:pPr>
          </w:p>
        </w:tc>
        <w:tc>
          <w:tcPr>
            <w:tcW w:w="2177" w:type="dxa"/>
            <w:shd w:val="clear" w:color="auto" w:fill="D9D9D9"/>
          </w:tcPr>
          <w:p w14:paraId="6F2C0AD7" w14:textId="77777777" w:rsidR="0053766C" w:rsidRDefault="004639A6">
            <w:pPr>
              <w:pStyle w:val="TableParagraph"/>
              <w:spacing w:before="29"/>
              <w:ind w:left="57" w:right="44"/>
              <w:jc w:val="both"/>
              <w:rPr>
                <w:sz w:val="20"/>
              </w:rPr>
            </w:pPr>
            <w:r>
              <w:rPr>
                <w:sz w:val="20"/>
              </w:rPr>
              <w:t>measurements to provide adequate information on the spatial distribution of the ambient air quality.</w:t>
            </w:r>
          </w:p>
        </w:tc>
        <w:tc>
          <w:tcPr>
            <w:tcW w:w="1467" w:type="dxa"/>
          </w:tcPr>
          <w:p w14:paraId="07A8CACD" w14:textId="77777777" w:rsidR="0053766C" w:rsidRDefault="0053766C">
            <w:pPr>
              <w:pStyle w:val="TableParagraph"/>
            </w:pPr>
          </w:p>
        </w:tc>
        <w:tc>
          <w:tcPr>
            <w:tcW w:w="3908" w:type="dxa"/>
          </w:tcPr>
          <w:p w14:paraId="7178D524" w14:textId="77777777" w:rsidR="0053766C" w:rsidRDefault="004639A6">
            <w:pPr>
              <w:pStyle w:val="TableParagraph"/>
              <w:spacing w:before="27"/>
              <w:ind w:left="55"/>
              <w:rPr>
                <w:sz w:val="24"/>
              </w:rPr>
            </w:pPr>
            <w:r>
              <w:rPr>
                <w:sz w:val="24"/>
              </w:rPr>
              <w:t>моноксид,</w:t>
            </w:r>
            <w:r>
              <w:rPr>
                <w:spacing w:val="40"/>
                <w:sz w:val="24"/>
              </w:rPr>
              <w:t xml:space="preserve"> </w:t>
            </w:r>
            <w:r>
              <w:rPr>
                <w:sz w:val="24"/>
              </w:rPr>
              <w:t>арсен,</w:t>
            </w:r>
            <w:r>
              <w:rPr>
                <w:spacing w:val="40"/>
                <w:sz w:val="24"/>
              </w:rPr>
              <w:t xml:space="preserve"> </w:t>
            </w:r>
            <w:r>
              <w:rPr>
                <w:sz w:val="24"/>
              </w:rPr>
              <w:t>кадмијум,</w:t>
            </w:r>
            <w:r>
              <w:rPr>
                <w:spacing w:val="40"/>
                <w:sz w:val="24"/>
              </w:rPr>
              <w:t xml:space="preserve"> </w:t>
            </w:r>
            <w:r>
              <w:rPr>
                <w:sz w:val="24"/>
              </w:rPr>
              <w:t>никл</w:t>
            </w:r>
            <w:r>
              <w:rPr>
                <w:spacing w:val="40"/>
                <w:sz w:val="24"/>
              </w:rPr>
              <w:t xml:space="preserve"> </w:t>
            </w:r>
            <w:r>
              <w:rPr>
                <w:sz w:val="24"/>
              </w:rPr>
              <w:t>и бензо(а)пирен и то:</w:t>
            </w:r>
          </w:p>
          <w:p w14:paraId="4395A889" w14:textId="77777777" w:rsidR="0053766C" w:rsidRDefault="004639A6">
            <w:pPr>
              <w:pStyle w:val="TableParagraph"/>
              <w:spacing w:before="149"/>
              <w:ind w:left="55" w:right="47"/>
              <w:jc w:val="both"/>
              <w:rPr>
                <w:sz w:val="24"/>
              </w:rPr>
            </w:pPr>
            <w:r>
              <w:rPr>
                <w:sz w:val="24"/>
              </w:rPr>
              <w:t>1) у свим зонама и агломерацијама у којима ниво загађујућих материја прелази горњу границу оцењивања за загађујуће материје из става 1, за оцењивање квалитета ваздуха користе се подаци добијени</w:t>
            </w:r>
            <w:r>
              <w:rPr>
                <w:spacing w:val="40"/>
                <w:sz w:val="24"/>
              </w:rPr>
              <w:t xml:space="preserve"> </w:t>
            </w:r>
            <w:r>
              <w:rPr>
                <w:sz w:val="24"/>
              </w:rPr>
              <w:t>фиксним мерењима. Подаци добијени фиксним мерењима могу бити</w:t>
            </w:r>
            <w:r>
              <w:rPr>
                <w:spacing w:val="-1"/>
                <w:sz w:val="24"/>
              </w:rPr>
              <w:t xml:space="preserve"> </w:t>
            </w:r>
            <w:r>
              <w:rPr>
                <w:sz w:val="24"/>
              </w:rPr>
              <w:t>допуњени</w:t>
            </w:r>
            <w:r>
              <w:rPr>
                <w:spacing w:val="-2"/>
                <w:sz w:val="24"/>
              </w:rPr>
              <w:t xml:space="preserve"> </w:t>
            </w:r>
            <w:r>
              <w:rPr>
                <w:sz w:val="24"/>
              </w:rPr>
              <w:t>подацима</w:t>
            </w:r>
            <w:r>
              <w:rPr>
                <w:spacing w:val="-2"/>
                <w:sz w:val="24"/>
              </w:rPr>
              <w:t xml:space="preserve"> </w:t>
            </w:r>
            <w:r>
              <w:rPr>
                <w:sz w:val="24"/>
              </w:rPr>
              <w:t>добијеним техникама моделовања и/или индикативним</w:t>
            </w:r>
            <w:r>
              <w:rPr>
                <w:spacing w:val="-1"/>
                <w:sz w:val="24"/>
              </w:rPr>
              <w:t xml:space="preserve"> </w:t>
            </w:r>
            <w:r>
              <w:rPr>
                <w:sz w:val="24"/>
              </w:rPr>
              <w:t>мерењима</w:t>
            </w:r>
            <w:r>
              <w:rPr>
                <w:spacing w:val="40"/>
                <w:sz w:val="24"/>
              </w:rPr>
              <w:t xml:space="preserve"> </w:t>
            </w:r>
            <w:r>
              <w:rPr>
                <w:sz w:val="24"/>
              </w:rPr>
              <w:t>како</w:t>
            </w:r>
            <w:r>
              <w:rPr>
                <w:spacing w:val="-1"/>
                <w:sz w:val="24"/>
              </w:rPr>
              <w:t xml:space="preserve"> </w:t>
            </w:r>
            <w:r>
              <w:rPr>
                <w:sz w:val="24"/>
              </w:rPr>
              <w:t>би се добила боља просторна расподела нивоа загађујућих материја;</w:t>
            </w:r>
          </w:p>
        </w:tc>
        <w:tc>
          <w:tcPr>
            <w:tcW w:w="846" w:type="dxa"/>
          </w:tcPr>
          <w:p w14:paraId="5F6F5D52" w14:textId="77777777" w:rsidR="0053766C" w:rsidRDefault="0053766C">
            <w:pPr>
              <w:pStyle w:val="TableParagraph"/>
            </w:pPr>
          </w:p>
        </w:tc>
        <w:tc>
          <w:tcPr>
            <w:tcW w:w="1311" w:type="dxa"/>
          </w:tcPr>
          <w:p w14:paraId="4E5BEC8D" w14:textId="77777777" w:rsidR="0053766C" w:rsidRDefault="0053766C">
            <w:pPr>
              <w:pStyle w:val="TableParagraph"/>
            </w:pPr>
          </w:p>
        </w:tc>
        <w:tc>
          <w:tcPr>
            <w:tcW w:w="1208" w:type="dxa"/>
          </w:tcPr>
          <w:p w14:paraId="378ECE4A" w14:textId="77777777" w:rsidR="0053766C" w:rsidRDefault="0053766C">
            <w:pPr>
              <w:pStyle w:val="TableParagraph"/>
            </w:pPr>
          </w:p>
        </w:tc>
      </w:tr>
      <w:tr w:rsidR="0053766C" w14:paraId="44A0CC2A" w14:textId="77777777">
        <w:trPr>
          <w:trHeight w:val="3355"/>
        </w:trPr>
        <w:tc>
          <w:tcPr>
            <w:tcW w:w="720" w:type="dxa"/>
            <w:shd w:val="clear" w:color="auto" w:fill="D9D9D9"/>
          </w:tcPr>
          <w:p w14:paraId="403D528B" w14:textId="77777777" w:rsidR="0053766C" w:rsidRDefault="004639A6">
            <w:pPr>
              <w:pStyle w:val="TableParagraph"/>
              <w:spacing w:before="149"/>
              <w:ind w:left="107"/>
              <w:rPr>
                <w:sz w:val="20"/>
              </w:rPr>
            </w:pPr>
            <w:r>
              <w:rPr>
                <w:spacing w:val="-5"/>
                <w:sz w:val="20"/>
              </w:rPr>
              <w:t>6.3</w:t>
            </w:r>
          </w:p>
        </w:tc>
        <w:tc>
          <w:tcPr>
            <w:tcW w:w="2177" w:type="dxa"/>
            <w:shd w:val="clear" w:color="auto" w:fill="D9D9D9"/>
          </w:tcPr>
          <w:p w14:paraId="0B946DD9" w14:textId="77777777" w:rsidR="0053766C" w:rsidRDefault="004639A6">
            <w:pPr>
              <w:pStyle w:val="TableParagraph"/>
              <w:tabs>
                <w:tab w:val="left" w:pos="1332"/>
              </w:tabs>
              <w:spacing w:before="67"/>
              <w:ind w:left="57" w:right="43"/>
              <w:jc w:val="both"/>
              <w:rPr>
                <w:sz w:val="20"/>
              </w:rPr>
            </w:pPr>
            <w:r>
              <w:rPr>
                <w:sz w:val="20"/>
              </w:rPr>
              <w:t>In all zones and agglomerations where</w:t>
            </w:r>
            <w:r>
              <w:rPr>
                <w:spacing w:val="80"/>
                <w:sz w:val="20"/>
              </w:rPr>
              <w:t xml:space="preserve"> </w:t>
            </w:r>
            <w:r>
              <w:rPr>
                <w:sz w:val="20"/>
              </w:rPr>
              <w:t>the level of pollutants referred</w:t>
            </w:r>
            <w:r>
              <w:rPr>
                <w:spacing w:val="-4"/>
                <w:sz w:val="20"/>
              </w:rPr>
              <w:t xml:space="preserve"> </w:t>
            </w:r>
            <w:r>
              <w:rPr>
                <w:sz w:val="20"/>
              </w:rPr>
              <w:t>to</w:t>
            </w:r>
            <w:r>
              <w:rPr>
                <w:spacing w:val="-5"/>
                <w:sz w:val="20"/>
              </w:rPr>
              <w:t xml:space="preserve"> </w:t>
            </w:r>
            <w:r>
              <w:rPr>
                <w:sz w:val="20"/>
              </w:rPr>
              <w:t>in</w:t>
            </w:r>
            <w:r>
              <w:rPr>
                <w:spacing w:val="-5"/>
                <w:sz w:val="20"/>
              </w:rPr>
              <w:t xml:space="preserve"> </w:t>
            </w:r>
            <w:r>
              <w:rPr>
                <w:sz w:val="20"/>
              </w:rPr>
              <w:t>paragraph</w:t>
            </w:r>
            <w:r>
              <w:rPr>
                <w:spacing w:val="-5"/>
                <w:sz w:val="20"/>
              </w:rPr>
              <w:t xml:space="preserve"> </w:t>
            </w:r>
            <w:r>
              <w:rPr>
                <w:sz w:val="20"/>
              </w:rPr>
              <w:t>1 is below the upper assessment threshold established for those pollutants,</w:t>
            </w:r>
            <w:r>
              <w:rPr>
                <w:spacing w:val="-1"/>
                <w:sz w:val="20"/>
              </w:rPr>
              <w:t xml:space="preserve"> </w:t>
            </w:r>
            <w:r>
              <w:rPr>
                <w:sz w:val="20"/>
              </w:rPr>
              <w:t>a</w:t>
            </w:r>
            <w:r>
              <w:rPr>
                <w:spacing w:val="-1"/>
                <w:sz w:val="20"/>
              </w:rPr>
              <w:t xml:space="preserve"> </w:t>
            </w:r>
            <w:r>
              <w:rPr>
                <w:sz w:val="20"/>
              </w:rPr>
              <w:t>combination of fixed measurements and</w:t>
            </w:r>
            <w:r>
              <w:rPr>
                <w:spacing w:val="-13"/>
                <w:sz w:val="20"/>
              </w:rPr>
              <w:t xml:space="preserve"> </w:t>
            </w:r>
            <w:r>
              <w:rPr>
                <w:sz w:val="20"/>
              </w:rPr>
              <w:t>modelling</w:t>
            </w:r>
            <w:r>
              <w:rPr>
                <w:spacing w:val="-12"/>
                <w:sz w:val="20"/>
              </w:rPr>
              <w:t xml:space="preserve"> </w:t>
            </w:r>
            <w:r>
              <w:rPr>
                <w:sz w:val="20"/>
              </w:rPr>
              <w:t xml:space="preserve">techniques </w:t>
            </w:r>
            <w:r>
              <w:rPr>
                <w:spacing w:val="-2"/>
                <w:sz w:val="20"/>
              </w:rPr>
              <w:t>and/or</w:t>
            </w:r>
            <w:r>
              <w:rPr>
                <w:sz w:val="20"/>
              </w:rPr>
              <w:tab/>
            </w:r>
            <w:r>
              <w:rPr>
                <w:spacing w:val="-2"/>
                <w:sz w:val="20"/>
              </w:rPr>
              <w:t xml:space="preserve">indicative </w:t>
            </w:r>
            <w:r>
              <w:rPr>
                <w:sz w:val="20"/>
              </w:rPr>
              <w:t>measurements may be used to assess the</w:t>
            </w:r>
            <w:r>
              <w:rPr>
                <w:spacing w:val="40"/>
                <w:sz w:val="20"/>
              </w:rPr>
              <w:t xml:space="preserve"> </w:t>
            </w:r>
            <w:r>
              <w:rPr>
                <w:sz w:val="20"/>
              </w:rPr>
              <w:t>ambient air quality.</w:t>
            </w:r>
          </w:p>
        </w:tc>
        <w:tc>
          <w:tcPr>
            <w:tcW w:w="1467" w:type="dxa"/>
          </w:tcPr>
          <w:p w14:paraId="5846DF05" w14:textId="77777777" w:rsidR="0053766C" w:rsidRDefault="004639A6">
            <w:pPr>
              <w:pStyle w:val="TableParagraph"/>
              <w:spacing w:before="70"/>
              <w:ind w:left="57"/>
              <w:rPr>
                <w:sz w:val="20"/>
              </w:rPr>
            </w:pPr>
            <w:r>
              <w:rPr>
                <w:spacing w:val="-5"/>
                <w:sz w:val="20"/>
              </w:rPr>
              <w:t>0.2</w:t>
            </w:r>
          </w:p>
          <w:p w14:paraId="31E69DB5" w14:textId="77777777" w:rsidR="0053766C" w:rsidRDefault="004639A6">
            <w:pPr>
              <w:pStyle w:val="TableParagraph"/>
              <w:spacing w:before="38"/>
              <w:ind w:left="57"/>
              <w:rPr>
                <w:sz w:val="20"/>
              </w:rPr>
            </w:pPr>
            <w:r>
              <w:rPr>
                <w:spacing w:val="-2"/>
                <w:sz w:val="20"/>
              </w:rPr>
              <w:t>7.1.2</w:t>
            </w:r>
          </w:p>
        </w:tc>
        <w:tc>
          <w:tcPr>
            <w:tcW w:w="3908" w:type="dxa"/>
          </w:tcPr>
          <w:p w14:paraId="773CE8E4" w14:textId="77777777" w:rsidR="0053766C" w:rsidRDefault="004639A6">
            <w:pPr>
              <w:pStyle w:val="TableParagraph"/>
              <w:spacing w:before="243"/>
              <w:ind w:left="55" w:right="47"/>
              <w:jc w:val="both"/>
              <w:rPr>
                <w:sz w:val="24"/>
              </w:rPr>
            </w:pPr>
            <w:r>
              <w:rPr>
                <w:sz w:val="24"/>
              </w:rPr>
              <w:t>2) у свим зонама и агломерацијама у којима је ниво загађујућих материја испод горње границе оцењивања установљене за загађујуће материје из става 1, за оцењивање квалитета ваздуха може се користити комбинација фиксних мерења и техника моделовања и/или индикативних мерења;</w:t>
            </w:r>
          </w:p>
        </w:tc>
        <w:tc>
          <w:tcPr>
            <w:tcW w:w="846" w:type="dxa"/>
          </w:tcPr>
          <w:p w14:paraId="76BF5F3F" w14:textId="77777777" w:rsidR="0053766C" w:rsidRDefault="0053766C">
            <w:pPr>
              <w:pStyle w:val="TableParagraph"/>
              <w:rPr>
                <w:sz w:val="20"/>
              </w:rPr>
            </w:pPr>
          </w:p>
          <w:p w14:paraId="26B5EDCC" w14:textId="77777777" w:rsidR="0053766C" w:rsidRDefault="0053766C">
            <w:pPr>
              <w:pStyle w:val="TableParagraph"/>
              <w:rPr>
                <w:sz w:val="20"/>
              </w:rPr>
            </w:pPr>
          </w:p>
          <w:p w14:paraId="2C7072F8" w14:textId="77777777" w:rsidR="0053766C" w:rsidRDefault="0053766C">
            <w:pPr>
              <w:pStyle w:val="TableParagraph"/>
              <w:rPr>
                <w:sz w:val="20"/>
              </w:rPr>
            </w:pPr>
          </w:p>
          <w:p w14:paraId="70F74EFC" w14:textId="77777777" w:rsidR="0053766C" w:rsidRDefault="0053766C">
            <w:pPr>
              <w:pStyle w:val="TableParagraph"/>
              <w:rPr>
                <w:sz w:val="20"/>
              </w:rPr>
            </w:pPr>
          </w:p>
          <w:p w14:paraId="5A9E10E8" w14:textId="77777777" w:rsidR="0053766C" w:rsidRDefault="0053766C">
            <w:pPr>
              <w:pStyle w:val="TableParagraph"/>
              <w:rPr>
                <w:sz w:val="20"/>
              </w:rPr>
            </w:pPr>
          </w:p>
          <w:p w14:paraId="7CFB7BC1" w14:textId="77777777" w:rsidR="0053766C" w:rsidRDefault="0053766C">
            <w:pPr>
              <w:pStyle w:val="TableParagraph"/>
              <w:spacing w:before="183"/>
              <w:rPr>
                <w:sz w:val="20"/>
              </w:rPr>
            </w:pPr>
          </w:p>
          <w:p w14:paraId="56C79565" w14:textId="77777777" w:rsidR="0053766C" w:rsidRDefault="004639A6">
            <w:pPr>
              <w:pStyle w:val="TableParagraph"/>
              <w:ind w:left="57"/>
              <w:rPr>
                <w:sz w:val="20"/>
              </w:rPr>
            </w:pPr>
            <w:r>
              <w:rPr>
                <w:spacing w:val="-5"/>
                <w:sz w:val="20"/>
              </w:rPr>
              <w:t>ПУ</w:t>
            </w:r>
          </w:p>
        </w:tc>
        <w:tc>
          <w:tcPr>
            <w:tcW w:w="1311" w:type="dxa"/>
          </w:tcPr>
          <w:p w14:paraId="41BB2E51" w14:textId="77777777" w:rsidR="0053766C" w:rsidRDefault="0053766C">
            <w:pPr>
              <w:pStyle w:val="TableParagraph"/>
            </w:pPr>
          </w:p>
        </w:tc>
        <w:tc>
          <w:tcPr>
            <w:tcW w:w="1208" w:type="dxa"/>
          </w:tcPr>
          <w:p w14:paraId="44EC9F1C" w14:textId="77777777" w:rsidR="0053766C" w:rsidRDefault="0053766C">
            <w:pPr>
              <w:pStyle w:val="TableParagraph"/>
            </w:pPr>
          </w:p>
        </w:tc>
      </w:tr>
      <w:tr w:rsidR="0053766C" w14:paraId="07105EA1" w14:textId="77777777">
        <w:trPr>
          <w:trHeight w:val="3127"/>
        </w:trPr>
        <w:tc>
          <w:tcPr>
            <w:tcW w:w="720" w:type="dxa"/>
            <w:shd w:val="clear" w:color="auto" w:fill="D9D9D9"/>
          </w:tcPr>
          <w:p w14:paraId="67C53CAD" w14:textId="77777777" w:rsidR="0053766C" w:rsidRDefault="004639A6">
            <w:pPr>
              <w:pStyle w:val="TableParagraph"/>
              <w:spacing w:before="149"/>
              <w:ind w:left="57"/>
              <w:rPr>
                <w:sz w:val="20"/>
              </w:rPr>
            </w:pPr>
            <w:r>
              <w:rPr>
                <w:spacing w:val="-5"/>
                <w:sz w:val="20"/>
              </w:rPr>
              <w:t>6.4</w:t>
            </w:r>
          </w:p>
        </w:tc>
        <w:tc>
          <w:tcPr>
            <w:tcW w:w="2177" w:type="dxa"/>
            <w:shd w:val="clear" w:color="auto" w:fill="D9D9D9"/>
          </w:tcPr>
          <w:p w14:paraId="14B59563" w14:textId="77777777" w:rsidR="0053766C" w:rsidRDefault="004639A6">
            <w:pPr>
              <w:pStyle w:val="TableParagraph"/>
              <w:spacing w:before="67"/>
              <w:ind w:left="57" w:right="41"/>
              <w:jc w:val="both"/>
              <w:rPr>
                <w:sz w:val="20"/>
              </w:rPr>
            </w:pPr>
            <w:r>
              <w:rPr>
                <w:sz w:val="20"/>
              </w:rPr>
              <w:t>In all zones and agglomerations where</w:t>
            </w:r>
            <w:r>
              <w:rPr>
                <w:spacing w:val="80"/>
                <w:sz w:val="20"/>
              </w:rPr>
              <w:t xml:space="preserve"> </w:t>
            </w:r>
            <w:r>
              <w:rPr>
                <w:sz w:val="20"/>
              </w:rPr>
              <w:t>the level of pollutants referred</w:t>
            </w:r>
            <w:r>
              <w:rPr>
                <w:spacing w:val="-4"/>
                <w:sz w:val="20"/>
              </w:rPr>
              <w:t xml:space="preserve"> </w:t>
            </w:r>
            <w:r>
              <w:rPr>
                <w:sz w:val="20"/>
              </w:rPr>
              <w:t>to</w:t>
            </w:r>
            <w:r>
              <w:rPr>
                <w:spacing w:val="-4"/>
                <w:sz w:val="20"/>
              </w:rPr>
              <w:t xml:space="preserve"> </w:t>
            </w:r>
            <w:r>
              <w:rPr>
                <w:sz w:val="20"/>
              </w:rPr>
              <w:t>in</w:t>
            </w:r>
            <w:r>
              <w:rPr>
                <w:spacing w:val="-4"/>
                <w:sz w:val="20"/>
              </w:rPr>
              <w:t xml:space="preserve"> </w:t>
            </w:r>
            <w:r>
              <w:rPr>
                <w:sz w:val="20"/>
              </w:rPr>
              <w:t>paragraph</w:t>
            </w:r>
            <w:r>
              <w:rPr>
                <w:spacing w:val="-4"/>
                <w:sz w:val="20"/>
              </w:rPr>
              <w:t xml:space="preserve"> </w:t>
            </w:r>
            <w:r>
              <w:rPr>
                <w:sz w:val="20"/>
              </w:rPr>
              <w:t>1 is below the lower assessment threshold established for those pollutants, modelling techniques or objective- esti mation techniques or both shall be sufficient for the assessment of the ambient air quality.</w:t>
            </w:r>
          </w:p>
        </w:tc>
        <w:tc>
          <w:tcPr>
            <w:tcW w:w="1467" w:type="dxa"/>
          </w:tcPr>
          <w:p w14:paraId="1530B6F5" w14:textId="77777777" w:rsidR="0053766C" w:rsidRDefault="0053766C">
            <w:pPr>
              <w:pStyle w:val="TableParagraph"/>
              <w:rPr>
                <w:sz w:val="20"/>
              </w:rPr>
            </w:pPr>
          </w:p>
          <w:p w14:paraId="08E78D21" w14:textId="77777777" w:rsidR="0053766C" w:rsidRDefault="0053766C">
            <w:pPr>
              <w:pStyle w:val="TableParagraph"/>
              <w:rPr>
                <w:sz w:val="20"/>
              </w:rPr>
            </w:pPr>
          </w:p>
          <w:p w14:paraId="361DE057" w14:textId="77777777" w:rsidR="0053766C" w:rsidRDefault="0053766C">
            <w:pPr>
              <w:pStyle w:val="TableParagraph"/>
              <w:rPr>
                <w:sz w:val="20"/>
              </w:rPr>
            </w:pPr>
          </w:p>
          <w:p w14:paraId="333429AC" w14:textId="77777777" w:rsidR="0053766C" w:rsidRDefault="0053766C">
            <w:pPr>
              <w:pStyle w:val="TableParagraph"/>
              <w:rPr>
                <w:sz w:val="20"/>
              </w:rPr>
            </w:pPr>
          </w:p>
          <w:p w14:paraId="732F6A92" w14:textId="77777777" w:rsidR="0053766C" w:rsidRDefault="0053766C">
            <w:pPr>
              <w:pStyle w:val="TableParagraph"/>
              <w:spacing w:before="165"/>
              <w:rPr>
                <w:sz w:val="20"/>
              </w:rPr>
            </w:pPr>
          </w:p>
          <w:p w14:paraId="7D1860FD" w14:textId="77777777" w:rsidR="0053766C" w:rsidRDefault="004639A6">
            <w:pPr>
              <w:pStyle w:val="TableParagraph"/>
              <w:ind w:left="57"/>
              <w:rPr>
                <w:sz w:val="20"/>
              </w:rPr>
            </w:pPr>
            <w:r>
              <w:rPr>
                <w:spacing w:val="-5"/>
                <w:sz w:val="20"/>
              </w:rPr>
              <w:t>0.1</w:t>
            </w:r>
          </w:p>
          <w:p w14:paraId="2B4DD727" w14:textId="77777777" w:rsidR="0053766C" w:rsidRDefault="004639A6">
            <w:pPr>
              <w:pStyle w:val="TableParagraph"/>
              <w:spacing w:before="40"/>
              <w:ind w:left="57"/>
              <w:rPr>
                <w:sz w:val="20"/>
              </w:rPr>
            </w:pPr>
            <w:r>
              <w:rPr>
                <w:spacing w:val="-2"/>
                <w:sz w:val="20"/>
              </w:rPr>
              <w:t>7.1.3</w:t>
            </w:r>
          </w:p>
        </w:tc>
        <w:tc>
          <w:tcPr>
            <w:tcW w:w="3908" w:type="dxa"/>
          </w:tcPr>
          <w:p w14:paraId="6443B5C7" w14:textId="77777777" w:rsidR="0053766C" w:rsidRDefault="004639A6">
            <w:pPr>
              <w:pStyle w:val="TableParagraph"/>
              <w:spacing w:before="267"/>
              <w:ind w:left="55" w:right="47"/>
              <w:jc w:val="both"/>
              <w:rPr>
                <w:sz w:val="24"/>
              </w:rPr>
            </w:pPr>
            <w:r>
              <w:rPr>
                <w:noProof/>
                <w:sz w:val="24"/>
              </w:rPr>
              <mc:AlternateContent>
                <mc:Choice Requires="wpg">
                  <w:drawing>
                    <wp:anchor distT="0" distB="0" distL="0" distR="0" simplePos="0" relativeHeight="478095360" behindDoc="1" locked="0" layoutInCell="1" allowOverlap="1" wp14:anchorId="6915F87E" wp14:editId="0AEAEBE5">
                      <wp:simplePos x="0" y="0"/>
                      <wp:positionH relativeFrom="column">
                        <wp:posOffset>35051</wp:posOffset>
                      </wp:positionH>
                      <wp:positionV relativeFrom="paragraph">
                        <wp:posOffset>1148881</wp:posOffset>
                      </wp:positionV>
                      <wp:extent cx="71755" cy="762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755" cy="7620"/>
                                <a:chOff x="0" y="0"/>
                                <a:chExt cx="71755" cy="7620"/>
                              </a:xfrm>
                            </wpg:grpSpPr>
                            <wps:wsp>
                              <wps:cNvPr id="3" name="Graphic 3"/>
                              <wps:cNvSpPr/>
                              <wps:spPr>
                                <a:xfrm>
                                  <a:off x="0" y="0"/>
                                  <a:ext cx="71755" cy="7620"/>
                                </a:xfrm>
                                <a:custGeom>
                                  <a:avLst/>
                                  <a:gdLst/>
                                  <a:ahLst/>
                                  <a:cxnLst/>
                                  <a:rect l="l" t="t" r="r" b="b"/>
                                  <a:pathLst>
                                    <a:path w="71755" h="7620">
                                      <a:moveTo>
                                        <a:pt x="71627" y="0"/>
                                      </a:moveTo>
                                      <a:lnTo>
                                        <a:pt x="0" y="0"/>
                                      </a:lnTo>
                                      <a:lnTo>
                                        <a:pt x="0" y="7620"/>
                                      </a:lnTo>
                                      <a:lnTo>
                                        <a:pt x="71627" y="7620"/>
                                      </a:lnTo>
                                      <a:lnTo>
                                        <a:pt x="7162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08C30CFD" id="Group 2" o:spid="_x0000_s1026" style="position:absolute;margin-left:2.75pt;margin-top:90.45pt;width:5.65pt;height:.6pt;z-index:-25221120;mso-wrap-distance-left:0;mso-wrap-distance-right:0" coordsize="7175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">
                      <v:shape id="Graphic 3" o:spid="_x0000_s1027" style="position:absolute;width:71755;height:7620;visibility:visible;mso-wrap-style:square;v-text-anchor:top" coordsize="71755,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" path="m71627,l,,,7620r71627,l71627,xe" fillcolor="black" stroked="f">
                        <v:path arrowok="t"/>
                      </v:shape>
                    </v:group>
                  </w:pict>
                </mc:Fallback>
              </mc:AlternateContent>
            </w:r>
            <w:r>
              <w:rPr>
                <w:sz w:val="24"/>
              </w:rPr>
              <w:t>3) у свим зонама и агломерацијама у којима је ниво загађујућих материја испод доње границе оцењивања установљене за загађујуће материје из става 1, за оцењивање квалитета ваздуха довољно је користити технике моделовања и/или технике објективне процене.</w:t>
            </w:r>
          </w:p>
        </w:tc>
        <w:tc>
          <w:tcPr>
            <w:tcW w:w="846" w:type="dxa"/>
          </w:tcPr>
          <w:p w14:paraId="14A17F7E" w14:textId="77777777" w:rsidR="0053766C" w:rsidRDefault="0053766C">
            <w:pPr>
              <w:pStyle w:val="TableParagraph"/>
              <w:rPr>
                <w:sz w:val="20"/>
              </w:rPr>
            </w:pPr>
          </w:p>
          <w:p w14:paraId="12A4C357" w14:textId="77777777" w:rsidR="0053766C" w:rsidRDefault="0053766C">
            <w:pPr>
              <w:pStyle w:val="TableParagraph"/>
              <w:rPr>
                <w:sz w:val="20"/>
              </w:rPr>
            </w:pPr>
          </w:p>
          <w:p w14:paraId="55E6ADC8" w14:textId="77777777" w:rsidR="0053766C" w:rsidRDefault="0053766C">
            <w:pPr>
              <w:pStyle w:val="TableParagraph"/>
              <w:rPr>
                <w:sz w:val="20"/>
              </w:rPr>
            </w:pPr>
          </w:p>
          <w:p w14:paraId="0DA5AEF2" w14:textId="77777777" w:rsidR="0053766C" w:rsidRDefault="0053766C">
            <w:pPr>
              <w:pStyle w:val="TableParagraph"/>
              <w:rPr>
                <w:sz w:val="20"/>
              </w:rPr>
            </w:pPr>
          </w:p>
          <w:p w14:paraId="283532DD" w14:textId="77777777" w:rsidR="0053766C" w:rsidRDefault="0053766C">
            <w:pPr>
              <w:pStyle w:val="TableParagraph"/>
              <w:rPr>
                <w:sz w:val="20"/>
              </w:rPr>
            </w:pPr>
          </w:p>
          <w:p w14:paraId="1BECFD90" w14:textId="77777777" w:rsidR="0053766C" w:rsidRDefault="0053766C">
            <w:pPr>
              <w:pStyle w:val="TableParagraph"/>
              <w:spacing w:before="70"/>
              <w:rPr>
                <w:sz w:val="20"/>
              </w:rPr>
            </w:pPr>
          </w:p>
          <w:p w14:paraId="6DC83668" w14:textId="77777777" w:rsidR="0053766C" w:rsidRDefault="004639A6">
            <w:pPr>
              <w:pStyle w:val="TableParagraph"/>
              <w:ind w:left="57"/>
              <w:rPr>
                <w:sz w:val="20"/>
              </w:rPr>
            </w:pPr>
            <w:r>
              <w:rPr>
                <w:spacing w:val="-5"/>
                <w:sz w:val="20"/>
              </w:rPr>
              <w:t>ПУ</w:t>
            </w:r>
          </w:p>
        </w:tc>
        <w:tc>
          <w:tcPr>
            <w:tcW w:w="1311" w:type="dxa"/>
          </w:tcPr>
          <w:p w14:paraId="34DC1D5B" w14:textId="77777777" w:rsidR="0053766C" w:rsidRDefault="0053766C">
            <w:pPr>
              <w:pStyle w:val="TableParagraph"/>
            </w:pPr>
          </w:p>
        </w:tc>
        <w:tc>
          <w:tcPr>
            <w:tcW w:w="1208" w:type="dxa"/>
          </w:tcPr>
          <w:p w14:paraId="7B5F0359" w14:textId="77777777" w:rsidR="0053766C" w:rsidRDefault="0053766C">
            <w:pPr>
              <w:pStyle w:val="TableParagraph"/>
            </w:pPr>
          </w:p>
        </w:tc>
      </w:tr>
      <w:tr w:rsidR="0053766C" w14:paraId="3B8109BF" w14:textId="77777777">
        <w:trPr>
          <w:trHeight w:val="635"/>
        </w:trPr>
        <w:tc>
          <w:tcPr>
            <w:tcW w:w="720" w:type="dxa"/>
            <w:shd w:val="clear" w:color="auto" w:fill="D9D9D9"/>
          </w:tcPr>
          <w:p w14:paraId="1A0AEC2E" w14:textId="77777777" w:rsidR="0053766C" w:rsidRDefault="004639A6">
            <w:pPr>
              <w:pStyle w:val="TableParagraph"/>
              <w:spacing w:before="146"/>
              <w:ind w:left="57"/>
              <w:rPr>
                <w:sz w:val="20"/>
              </w:rPr>
            </w:pPr>
            <w:r>
              <w:rPr>
                <w:spacing w:val="-5"/>
                <w:sz w:val="20"/>
              </w:rPr>
              <w:t>6.5</w:t>
            </w:r>
          </w:p>
        </w:tc>
        <w:tc>
          <w:tcPr>
            <w:tcW w:w="2177" w:type="dxa"/>
            <w:shd w:val="clear" w:color="auto" w:fill="D9D9D9"/>
          </w:tcPr>
          <w:p w14:paraId="30136233" w14:textId="77777777" w:rsidR="0053766C" w:rsidRDefault="004639A6">
            <w:pPr>
              <w:pStyle w:val="TableParagraph"/>
              <w:tabs>
                <w:tab w:val="left" w:pos="505"/>
                <w:tab w:val="left" w:pos="1440"/>
                <w:tab w:val="left" w:pos="1877"/>
              </w:tabs>
              <w:spacing w:before="65" w:line="242" w:lineRule="auto"/>
              <w:ind w:left="57" w:right="43"/>
              <w:rPr>
                <w:sz w:val="20"/>
              </w:rPr>
            </w:pPr>
            <w:r>
              <w:rPr>
                <w:spacing w:val="-6"/>
                <w:sz w:val="20"/>
              </w:rPr>
              <w:t>In</w:t>
            </w:r>
            <w:r>
              <w:rPr>
                <w:sz w:val="20"/>
              </w:rPr>
              <w:tab/>
            </w:r>
            <w:r>
              <w:rPr>
                <w:spacing w:val="-2"/>
                <w:sz w:val="20"/>
              </w:rPr>
              <w:t>addition</w:t>
            </w:r>
            <w:r>
              <w:rPr>
                <w:sz w:val="20"/>
              </w:rPr>
              <w:tab/>
            </w:r>
            <w:r>
              <w:rPr>
                <w:spacing w:val="-6"/>
                <w:sz w:val="20"/>
              </w:rPr>
              <w:t>to</w:t>
            </w:r>
            <w:r>
              <w:rPr>
                <w:sz w:val="20"/>
              </w:rPr>
              <w:tab/>
            </w:r>
            <w:r>
              <w:rPr>
                <w:spacing w:val="-4"/>
                <w:sz w:val="20"/>
              </w:rPr>
              <w:t xml:space="preserve">the </w:t>
            </w:r>
            <w:r>
              <w:rPr>
                <w:sz w:val="20"/>
              </w:rPr>
              <w:t>assessments</w:t>
            </w:r>
            <w:r>
              <w:rPr>
                <w:spacing w:val="-7"/>
                <w:sz w:val="20"/>
              </w:rPr>
              <w:t xml:space="preserve"> </w:t>
            </w:r>
            <w:r>
              <w:rPr>
                <w:sz w:val="20"/>
              </w:rPr>
              <w:t>referred</w:t>
            </w:r>
            <w:r>
              <w:rPr>
                <w:spacing w:val="-4"/>
                <w:sz w:val="20"/>
              </w:rPr>
              <w:t xml:space="preserve"> </w:t>
            </w:r>
            <w:r>
              <w:rPr>
                <w:sz w:val="20"/>
              </w:rPr>
              <w:t>to</w:t>
            </w:r>
            <w:r>
              <w:rPr>
                <w:spacing w:val="-4"/>
                <w:sz w:val="20"/>
              </w:rPr>
              <w:t xml:space="preserve"> </w:t>
            </w:r>
            <w:r>
              <w:rPr>
                <w:spacing w:val="-5"/>
                <w:sz w:val="20"/>
              </w:rPr>
              <w:t>in</w:t>
            </w:r>
          </w:p>
        </w:tc>
        <w:tc>
          <w:tcPr>
            <w:tcW w:w="1467" w:type="dxa"/>
          </w:tcPr>
          <w:p w14:paraId="72AB0EEC" w14:textId="77777777" w:rsidR="0053766C" w:rsidRDefault="004639A6">
            <w:pPr>
              <w:pStyle w:val="TableParagraph"/>
              <w:spacing w:before="67"/>
              <w:ind w:left="57"/>
              <w:rPr>
                <w:sz w:val="20"/>
              </w:rPr>
            </w:pPr>
            <w:r>
              <w:rPr>
                <w:spacing w:val="-5"/>
                <w:sz w:val="20"/>
              </w:rPr>
              <w:t>0.2</w:t>
            </w:r>
          </w:p>
          <w:p w14:paraId="2768701E" w14:textId="77777777" w:rsidR="0053766C" w:rsidRDefault="004639A6">
            <w:pPr>
              <w:pStyle w:val="TableParagraph"/>
              <w:spacing w:before="41"/>
              <w:ind w:left="57"/>
              <w:rPr>
                <w:sz w:val="20"/>
              </w:rPr>
            </w:pPr>
            <w:r>
              <w:rPr>
                <w:spacing w:val="-5"/>
                <w:sz w:val="20"/>
              </w:rPr>
              <w:t>7.1</w:t>
            </w:r>
          </w:p>
        </w:tc>
        <w:tc>
          <w:tcPr>
            <w:tcW w:w="3908" w:type="dxa"/>
          </w:tcPr>
          <w:p w14:paraId="6CA1F674" w14:textId="77777777" w:rsidR="0053766C" w:rsidRDefault="004639A6">
            <w:pPr>
              <w:pStyle w:val="TableParagraph"/>
              <w:spacing w:before="104"/>
              <w:ind w:left="55"/>
              <w:rPr>
                <w:sz w:val="24"/>
              </w:rPr>
            </w:pPr>
            <w:r>
              <w:rPr>
                <w:sz w:val="24"/>
              </w:rPr>
              <w:t>Члан</w:t>
            </w:r>
            <w:r>
              <w:rPr>
                <w:spacing w:val="-4"/>
                <w:sz w:val="24"/>
              </w:rPr>
              <w:t xml:space="preserve"> </w:t>
            </w:r>
            <w:r>
              <w:rPr>
                <w:spacing w:val="-5"/>
                <w:sz w:val="24"/>
              </w:rPr>
              <w:t>9.</w:t>
            </w:r>
          </w:p>
        </w:tc>
        <w:tc>
          <w:tcPr>
            <w:tcW w:w="846" w:type="dxa"/>
          </w:tcPr>
          <w:p w14:paraId="1C78ABE4" w14:textId="77777777" w:rsidR="0053766C" w:rsidRDefault="004639A6">
            <w:pPr>
              <w:pStyle w:val="TableParagraph"/>
              <w:spacing w:before="202"/>
              <w:ind w:left="57"/>
              <w:rPr>
                <w:sz w:val="20"/>
              </w:rPr>
            </w:pPr>
            <w:r>
              <w:rPr>
                <w:spacing w:val="-5"/>
                <w:sz w:val="20"/>
              </w:rPr>
              <w:t>ПУ</w:t>
            </w:r>
          </w:p>
        </w:tc>
        <w:tc>
          <w:tcPr>
            <w:tcW w:w="1311" w:type="dxa"/>
          </w:tcPr>
          <w:p w14:paraId="5C670518" w14:textId="77777777" w:rsidR="0053766C" w:rsidRDefault="0053766C">
            <w:pPr>
              <w:pStyle w:val="TableParagraph"/>
            </w:pPr>
          </w:p>
        </w:tc>
        <w:tc>
          <w:tcPr>
            <w:tcW w:w="1208" w:type="dxa"/>
          </w:tcPr>
          <w:p w14:paraId="773B5D8E" w14:textId="77777777" w:rsidR="0053766C" w:rsidRDefault="0053766C">
            <w:pPr>
              <w:pStyle w:val="TableParagraph"/>
            </w:pPr>
          </w:p>
        </w:tc>
      </w:tr>
    </w:tbl>
    <w:p w14:paraId="605FB349" w14:textId="77777777" w:rsidR="0053766C" w:rsidRDefault="0053766C">
      <w:pPr>
        <w:pStyle w:val="TableParagraph"/>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14791B99" w14:textId="77777777">
        <w:trPr>
          <w:trHeight w:val="708"/>
        </w:trPr>
        <w:tc>
          <w:tcPr>
            <w:tcW w:w="720" w:type="dxa"/>
            <w:shd w:val="clear" w:color="auto" w:fill="D9D9D9"/>
          </w:tcPr>
          <w:p w14:paraId="526DDB9F" w14:textId="77777777" w:rsidR="0053766C" w:rsidRDefault="0053766C">
            <w:pPr>
              <w:pStyle w:val="TableParagraph"/>
              <w:spacing w:before="10"/>
              <w:rPr>
                <w:sz w:val="20"/>
              </w:rPr>
            </w:pPr>
          </w:p>
          <w:p w14:paraId="5B8F5660" w14:textId="77777777" w:rsidR="0053766C" w:rsidRDefault="004639A6">
            <w:pPr>
              <w:pStyle w:val="TableParagraph"/>
              <w:ind w:left="62"/>
              <w:rPr>
                <w:sz w:val="20"/>
              </w:rPr>
            </w:pPr>
            <w:r>
              <w:rPr>
                <w:spacing w:val="-5"/>
                <w:sz w:val="20"/>
              </w:rPr>
              <w:t>а)</w:t>
            </w:r>
          </w:p>
        </w:tc>
        <w:tc>
          <w:tcPr>
            <w:tcW w:w="2177" w:type="dxa"/>
            <w:shd w:val="clear" w:color="auto" w:fill="D9D9D9"/>
          </w:tcPr>
          <w:p w14:paraId="24F18522" w14:textId="77777777" w:rsidR="0053766C" w:rsidRDefault="0053766C">
            <w:pPr>
              <w:pStyle w:val="TableParagraph"/>
              <w:spacing w:before="10"/>
              <w:rPr>
                <w:sz w:val="20"/>
              </w:rPr>
            </w:pPr>
          </w:p>
          <w:p w14:paraId="608D1E2D" w14:textId="77777777" w:rsidR="0053766C" w:rsidRDefault="004639A6">
            <w:pPr>
              <w:pStyle w:val="TableParagraph"/>
              <w:ind w:left="57"/>
              <w:rPr>
                <w:sz w:val="20"/>
              </w:rPr>
            </w:pPr>
            <w:r>
              <w:rPr>
                <w:spacing w:val="-5"/>
                <w:sz w:val="20"/>
              </w:rPr>
              <w:t>а1)</w:t>
            </w:r>
          </w:p>
        </w:tc>
        <w:tc>
          <w:tcPr>
            <w:tcW w:w="1467" w:type="dxa"/>
          </w:tcPr>
          <w:p w14:paraId="20CB805D" w14:textId="77777777" w:rsidR="0053766C" w:rsidRDefault="0053766C">
            <w:pPr>
              <w:pStyle w:val="TableParagraph"/>
              <w:spacing w:before="10"/>
              <w:rPr>
                <w:sz w:val="20"/>
              </w:rPr>
            </w:pPr>
          </w:p>
          <w:p w14:paraId="3A08255C" w14:textId="77777777" w:rsidR="0053766C" w:rsidRDefault="004639A6">
            <w:pPr>
              <w:pStyle w:val="TableParagraph"/>
              <w:ind w:left="57"/>
              <w:rPr>
                <w:sz w:val="20"/>
              </w:rPr>
            </w:pPr>
            <w:r>
              <w:rPr>
                <w:spacing w:val="-5"/>
                <w:sz w:val="20"/>
              </w:rPr>
              <w:t>б)</w:t>
            </w:r>
          </w:p>
        </w:tc>
        <w:tc>
          <w:tcPr>
            <w:tcW w:w="3908" w:type="dxa"/>
          </w:tcPr>
          <w:p w14:paraId="658E0F63" w14:textId="77777777" w:rsidR="0053766C" w:rsidRDefault="0053766C">
            <w:pPr>
              <w:pStyle w:val="TableParagraph"/>
              <w:spacing w:before="10"/>
              <w:rPr>
                <w:sz w:val="20"/>
              </w:rPr>
            </w:pPr>
          </w:p>
          <w:p w14:paraId="15F1486C" w14:textId="77777777" w:rsidR="0053766C" w:rsidRDefault="004639A6">
            <w:pPr>
              <w:pStyle w:val="TableParagraph"/>
              <w:ind w:left="55"/>
              <w:rPr>
                <w:sz w:val="20"/>
              </w:rPr>
            </w:pPr>
            <w:r>
              <w:rPr>
                <w:spacing w:val="-5"/>
                <w:sz w:val="20"/>
              </w:rPr>
              <w:t>б1)</w:t>
            </w:r>
          </w:p>
        </w:tc>
        <w:tc>
          <w:tcPr>
            <w:tcW w:w="846" w:type="dxa"/>
          </w:tcPr>
          <w:p w14:paraId="64740996" w14:textId="77777777" w:rsidR="0053766C" w:rsidRDefault="0053766C">
            <w:pPr>
              <w:pStyle w:val="TableParagraph"/>
              <w:spacing w:before="10"/>
              <w:rPr>
                <w:sz w:val="20"/>
              </w:rPr>
            </w:pPr>
          </w:p>
          <w:p w14:paraId="52A09BBA" w14:textId="77777777" w:rsidR="0053766C" w:rsidRDefault="004639A6">
            <w:pPr>
              <w:pStyle w:val="TableParagraph"/>
              <w:ind w:left="57"/>
              <w:rPr>
                <w:sz w:val="20"/>
              </w:rPr>
            </w:pPr>
            <w:r>
              <w:rPr>
                <w:spacing w:val="-5"/>
                <w:sz w:val="20"/>
              </w:rPr>
              <w:t>в)</w:t>
            </w:r>
          </w:p>
        </w:tc>
        <w:tc>
          <w:tcPr>
            <w:tcW w:w="1311" w:type="dxa"/>
          </w:tcPr>
          <w:p w14:paraId="76831F69" w14:textId="77777777" w:rsidR="0053766C" w:rsidRDefault="0053766C">
            <w:pPr>
              <w:pStyle w:val="TableParagraph"/>
              <w:spacing w:before="10"/>
              <w:rPr>
                <w:sz w:val="20"/>
              </w:rPr>
            </w:pPr>
          </w:p>
          <w:p w14:paraId="1F58EE1E" w14:textId="77777777" w:rsidR="0053766C" w:rsidRDefault="004639A6">
            <w:pPr>
              <w:pStyle w:val="TableParagraph"/>
              <w:ind w:left="54"/>
              <w:rPr>
                <w:sz w:val="20"/>
              </w:rPr>
            </w:pPr>
            <w:r>
              <w:rPr>
                <w:spacing w:val="-5"/>
                <w:sz w:val="20"/>
              </w:rPr>
              <w:t>г)</w:t>
            </w:r>
          </w:p>
        </w:tc>
        <w:tc>
          <w:tcPr>
            <w:tcW w:w="1208" w:type="dxa"/>
          </w:tcPr>
          <w:p w14:paraId="31B3A8D3" w14:textId="77777777" w:rsidR="0053766C" w:rsidRDefault="0053766C">
            <w:pPr>
              <w:pStyle w:val="TableParagraph"/>
              <w:spacing w:before="10"/>
              <w:rPr>
                <w:sz w:val="20"/>
              </w:rPr>
            </w:pPr>
          </w:p>
          <w:p w14:paraId="54607BC5" w14:textId="77777777" w:rsidR="0053766C" w:rsidRDefault="004639A6">
            <w:pPr>
              <w:pStyle w:val="TableParagraph"/>
              <w:ind w:left="55"/>
              <w:rPr>
                <w:sz w:val="20"/>
              </w:rPr>
            </w:pPr>
            <w:r>
              <w:rPr>
                <w:spacing w:val="-5"/>
                <w:sz w:val="20"/>
              </w:rPr>
              <w:t>д)</w:t>
            </w:r>
          </w:p>
        </w:tc>
      </w:tr>
      <w:tr w:rsidR="0053766C" w14:paraId="4C5A9040" w14:textId="77777777">
        <w:trPr>
          <w:trHeight w:val="4005"/>
        </w:trPr>
        <w:tc>
          <w:tcPr>
            <w:tcW w:w="720" w:type="dxa"/>
            <w:shd w:val="clear" w:color="auto" w:fill="D9D9D9"/>
          </w:tcPr>
          <w:p w14:paraId="052466B2" w14:textId="77777777" w:rsidR="0053766C" w:rsidRDefault="0053766C">
            <w:pPr>
              <w:pStyle w:val="TableParagraph"/>
              <w:rPr>
                <w:sz w:val="20"/>
              </w:rPr>
            </w:pPr>
          </w:p>
        </w:tc>
        <w:tc>
          <w:tcPr>
            <w:tcW w:w="2177" w:type="dxa"/>
            <w:shd w:val="clear" w:color="auto" w:fill="D9D9D9"/>
          </w:tcPr>
          <w:p w14:paraId="60847149" w14:textId="77777777" w:rsidR="0053766C" w:rsidRDefault="004639A6">
            <w:pPr>
              <w:pStyle w:val="TableParagraph"/>
              <w:tabs>
                <w:tab w:val="left" w:pos="1071"/>
                <w:tab w:val="left" w:pos="1743"/>
              </w:tabs>
              <w:spacing w:before="29"/>
              <w:ind w:left="57" w:right="43"/>
              <w:jc w:val="both"/>
              <w:rPr>
                <w:sz w:val="20"/>
              </w:rPr>
            </w:pPr>
            <w:r>
              <w:rPr>
                <w:sz w:val="20"/>
              </w:rPr>
              <w:t xml:space="preserve">paragraphs 2, 3 and 4, measurements shall be </w:t>
            </w:r>
            <w:r>
              <w:rPr>
                <w:spacing w:val="-4"/>
                <w:sz w:val="20"/>
              </w:rPr>
              <w:t>made,</w:t>
            </w:r>
            <w:r>
              <w:rPr>
                <w:sz w:val="20"/>
              </w:rPr>
              <w:tab/>
            </w:r>
            <w:r>
              <w:rPr>
                <w:spacing w:val="-6"/>
                <w:sz w:val="20"/>
              </w:rPr>
              <w:t>at</w:t>
            </w:r>
            <w:r>
              <w:rPr>
                <w:sz w:val="20"/>
              </w:rPr>
              <w:tab/>
            </w:r>
            <w:r>
              <w:rPr>
                <w:spacing w:val="-4"/>
                <w:sz w:val="20"/>
              </w:rPr>
              <w:t xml:space="preserve">rural </w:t>
            </w:r>
            <w:r>
              <w:rPr>
                <w:sz w:val="20"/>
              </w:rPr>
              <w:t>background locations away from significant sources of air pollution, for the purposes of providing,</w:t>
            </w:r>
            <w:r>
              <w:rPr>
                <w:spacing w:val="-12"/>
                <w:sz w:val="20"/>
              </w:rPr>
              <w:t xml:space="preserve"> </w:t>
            </w:r>
            <w:r>
              <w:rPr>
                <w:sz w:val="20"/>
              </w:rPr>
              <w:t>as</w:t>
            </w:r>
            <w:r>
              <w:rPr>
                <w:spacing w:val="-12"/>
                <w:sz w:val="20"/>
              </w:rPr>
              <w:t xml:space="preserve"> </w:t>
            </w:r>
            <w:r>
              <w:rPr>
                <w:sz w:val="20"/>
              </w:rPr>
              <w:t>a</w:t>
            </w:r>
            <w:r>
              <w:rPr>
                <w:spacing w:val="-12"/>
                <w:sz w:val="20"/>
              </w:rPr>
              <w:t xml:space="preserve"> </w:t>
            </w:r>
            <w:r>
              <w:rPr>
                <w:sz w:val="20"/>
              </w:rPr>
              <w:t>minimum, information on the total mass concentration and the chemical speciation concentrations of fine particulate matter (PM 2,5 ) on an annual average basis and shall</w:t>
            </w:r>
            <w:r>
              <w:rPr>
                <w:spacing w:val="40"/>
                <w:sz w:val="20"/>
              </w:rPr>
              <w:t xml:space="preserve"> </w:t>
            </w:r>
            <w:r>
              <w:rPr>
                <w:sz w:val="20"/>
              </w:rPr>
              <w:t>be conducted using the following criteria:</w:t>
            </w:r>
          </w:p>
        </w:tc>
        <w:tc>
          <w:tcPr>
            <w:tcW w:w="1467" w:type="dxa"/>
          </w:tcPr>
          <w:p w14:paraId="53FAE751" w14:textId="77777777" w:rsidR="0053766C" w:rsidRDefault="0053766C">
            <w:pPr>
              <w:pStyle w:val="TableParagraph"/>
              <w:rPr>
                <w:sz w:val="20"/>
              </w:rPr>
            </w:pPr>
          </w:p>
        </w:tc>
        <w:tc>
          <w:tcPr>
            <w:tcW w:w="3908" w:type="dxa"/>
          </w:tcPr>
          <w:p w14:paraId="5B88FA8C" w14:textId="77777777" w:rsidR="0053766C" w:rsidRDefault="004639A6">
            <w:pPr>
              <w:pStyle w:val="TableParagraph"/>
              <w:spacing w:before="27"/>
              <w:ind w:left="55" w:right="45"/>
              <w:jc w:val="both"/>
              <w:rPr>
                <w:sz w:val="24"/>
              </w:rPr>
            </w:pPr>
            <w:r>
              <w:rPr>
                <w:sz w:val="24"/>
              </w:rPr>
              <w:t>Мониторинг квалитета ваздуха</w:t>
            </w:r>
            <w:r>
              <w:rPr>
                <w:spacing w:val="40"/>
                <w:sz w:val="24"/>
              </w:rPr>
              <w:t xml:space="preserve"> </w:t>
            </w:r>
            <w:r>
              <w:rPr>
                <w:sz w:val="24"/>
              </w:rPr>
              <w:t xml:space="preserve">врши се и на основним руралним локацијама ван непосредног утицаја значајних извора загађења ваздуха да би се, као минимум, обезбедиле информације о укупној масеној концентрацији и хемијском саставу </w:t>
            </w:r>
            <w:r>
              <w:rPr>
                <w:position w:val="2"/>
                <w:sz w:val="24"/>
              </w:rPr>
              <w:t>суспендованих честица (PM</w:t>
            </w:r>
            <w:r>
              <w:rPr>
                <w:sz w:val="16"/>
              </w:rPr>
              <w:t>2.5</w:t>
            </w:r>
            <w:r>
              <w:rPr>
                <w:position w:val="2"/>
                <w:sz w:val="24"/>
              </w:rPr>
              <w:t xml:space="preserve">) на </w:t>
            </w:r>
            <w:r>
              <w:rPr>
                <w:sz w:val="24"/>
              </w:rPr>
              <w:t>бази годишњег просека.</w:t>
            </w:r>
          </w:p>
        </w:tc>
        <w:tc>
          <w:tcPr>
            <w:tcW w:w="846" w:type="dxa"/>
          </w:tcPr>
          <w:p w14:paraId="3100AAD2" w14:textId="77777777" w:rsidR="0053766C" w:rsidRDefault="0053766C">
            <w:pPr>
              <w:pStyle w:val="TableParagraph"/>
              <w:rPr>
                <w:sz w:val="20"/>
              </w:rPr>
            </w:pPr>
          </w:p>
        </w:tc>
        <w:tc>
          <w:tcPr>
            <w:tcW w:w="1311" w:type="dxa"/>
          </w:tcPr>
          <w:p w14:paraId="01A60B97" w14:textId="77777777" w:rsidR="0053766C" w:rsidRDefault="0053766C">
            <w:pPr>
              <w:pStyle w:val="TableParagraph"/>
              <w:rPr>
                <w:sz w:val="20"/>
              </w:rPr>
            </w:pPr>
          </w:p>
        </w:tc>
        <w:tc>
          <w:tcPr>
            <w:tcW w:w="1208" w:type="dxa"/>
          </w:tcPr>
          <w:p w14:paraId="5A175667" w14:textId="77777777" w:rsidR="0053766C" w:rsidRDefault="0053766C">
            <w:pPr>
              <w:pStyle w:val="TableParagraph"/>
              <w:rPr>
                <w:sz w:val="20"/>
              </w:rPr>
            </w:pPr>
          </w:p>
        </w:tc>
      </w:tr>
      <w:tr w:rsidR="0053766C" w14:paraId="180B0152" w14:textId="77777777">
        <w:trPr>
          <w:trHeight w:val="3276"/>
        </w:trPr>
        <w:tc>
          <w:tcPr>
            <w:tcW w:w="720" w:type="dxa"/>
            <w:shd w:val="clear" w:color="auto" w:fill="D9D9D9"/>
          </w:tcPr>
          <w:p w14:paraId="495CBC98" w14:textId="77777777" w:rsidR="0053766C" w:rsidRDefault="004639A6">
            <w:pPr>
              <w:pStyle w:val="TableParagraph"/>
              <w:spacing w:before="149"/>
              <w:ind w:left="57"/>
              <w:rPr>
                <w:sz w:val="20"/>
              </w:rPr>
            </w:pPr>
            <w:r>
              <w:rPr>
                <w:spacing w:val="-4"/>
                <w:sz w:val="20"/>
              </w:rPr>
              <w:t>6.5a</w:t>
            </w:r>
          </w:p>
        </w:tc>
        <w:tc>
          <w:tcPr>
            <w:tcW w:w="2177" w:type="dxa"/>
            <w:shd w:val="clear" w:color="auto" w:fill="D9D9D9"/>
          </w:tcPr>
          <w:p w14:paraId="05BBE8CA" w14:textId="77777777" w:rsidR="0053766C" w:rsidRDefault="004639A6">
            <w:pPr>
              <w:pStyle w:val="TableParagraph"/>
              <w:spacing w:before="67" w:line="242" w:lineRule="auto"/>
              <w:ind w:left="57" w:right="45"/>
              <w:jc w:val="both"/>
              <w:rPr>
                <w:sz w:val="20"/>
              </w:rPr>
            </w:pPr>
            <w:r>
              <w:rPr>
                <w:sz w:val="20"/>
              </w:rPr>
              <w:t>(a) one sampling point shall be installed every 100 000 km 2</w:t>
            </w:r>
          </w:p>
        </w:tc>
        <w:tc>
          <w:tcPr>
            <w:tcW w:w="1467" w:type="dxa"/>
          </w:tcPr>
          <w:p w14:paraId="14DE517F" w14:textId="77777777" w:rsidR="0053766C" w:rsidRDefault="0053766C">
            <w:pPr>
              <w:pStyle w:val="TableParagraph"/>
            </w:pPr>
          </w:p>
          <w:p w14:paraId="2FE92CE2" w14:textId="77777777" w:rsidR="0053766C" w:rsidRDefault="0053766C">
            <w:pPr>
              <w:pStyle w:val="TableParagraph"/>
            </w:pPr>
          </w:p>
          <w:p w14:paraId="1F6BB956" w14:textId="77777777" w:rsidR="0053766C" w:rsidRDefault="0053766C">
            <w:pPr>
              <w:pStyle w:val="TableParagraph"/>
            </w:pPr>
          </w:p>
          <w:p w14:paraId="02B1ECEA" w14:textId="77777777" w:rsidR="0053766C" w:rsidRDefault="0053766C">
            <w:pPr>
              <w:pStyle w:val="TableParagraph"/>
            </w:pPr>
          </w:p>
          <w:p w14:paraId="7EDA8A39" w14:textId="77777777" w:rsidR="0053766C" w:rsidRDefault="0053766C">
            <w:pPr>
              <w:pStyle w:val="TableParagraph"/>
              <w:spacing w:before="250"/>
            </w:pPr>
          </w:p>
          <w:p w14:paraId="20F595E9" w14:textId="77777777" w:rsidR="0053766C" w:rsidRDefault="004639A6">
            <w:pPr>
              <w:pStyle w:val="TableParagraph"/>
              <w:ind w:left="57"/>
            </w:pPr>
            <w:r>
              <w:t>п</w:t>
            </w:r>
            <w:r>
              <w:rPr>
                <w:spacing w:val="-1"/>
              </w:rPr>
              <w:t xml:space="preserve"> </w:t>
            </w:r>
            <w:r>
              <w:t>IV</w:t>
            </w:r>
            <w:r>
              <w:rPr>
                <w:spacing w:val="-1"/>
              </w:rPr>
              <w:t xml:space="preserve"> </w:t>
            </w:r>
            <w:r>
              <w:t>О</w:t>
            </w:r>
            <w:r>
              <w:rPr>
                <w:spacing w:val="-2"/>
              </w:rPr>
              <w:t xml:space="preserve"> </w:t>
            </w:r>
            <w:r>
              <w:t>Ц</w:t>
            </w:r>
            <w:r>
              <w:rPr>
                <w:spacing w:val="-1"/>
              </w:rPr>
              <w:t xml:space="preserve"> </w:t>
            </w:r>
            <w:r>
              <w:t xml:space="preserve">1. </w:t>
            </w:r>
            <w:r>
              <w:rPr>
                <w:spacing w:val="-5"/>
              </w:rPr>
              <w:t>1.</w:t>
            </w:r>
          </w:p>
        </w:tc>
        <w:tc>
          <w:tcPr>
            <w:tcW w:w="3908" w:type="dxa"/>
          </w:tcPr>
          <w:p w14:paraId="0884D71A" w14:textId="77777777" w:rsidR="0053766C" w:rsidRDefault="004639A6">
            <w:pPr>
              <w:pStyle w:val="TableParagraph"/>
              <w:spacing w:before="29"/>
              <w:ind w:left="55"/>
              <w:jc w:val="both"/>
              <w:rPr>
                <w:sz w:val="20"/>
              </w:rPr>
            </w:pPr>
            <w:r>
              <w:rPr>
                <w:spacing w:val="-2"/>
                <w:sz w:val="20"/>
              </w:rPr>
              <w:t>ОДЕЉАК</w:t>
            </w:r>
            <w:r>
              <w:rPr>
                <w:spacing w:val="-1"/>
                <w:sz w:val="20"/>
              </w:rPr>
              <w:t xml:space="preserve"> </w:t>
            </w:r>
            <w:r>
              <w:rPr>
                <w:spacing w:val="-10"/>
                <w:sz w:val="20"/>
              </w:rPr>
              <w:t>Ц</w:t>
            </w:r>
          </w:p>
          <w:p w14:paraId="6B3CB08C" w14:textId="77777777" w:rsidR="0053766C" w:rsidRDefault="004639A6">
            <w:pPr>
              <w:pStyle w:val="TableParagraph"/>
              <w:ind w:left="55" w:right="48"/>
              <w:jc w:val="both"/>
              <w:rPr>
                <w:sz w:val="20"/>
              </w:rPr>
            </w:pPr>
            <w:r>
              <w:rPr>
                <w:sz w:val="20"/>
              </w:rPr>
              <w:t xml:space="preserve">КРИТЕРИЈУМИ ЗА ОДРЕЂИВАЊЕ МЕРНОГ МЕСТА И ЛОКАЦИЈА ЗА УЗИМАЊЕ УЗОРАКА ЗА ФИКСНА </w:t>
            </w:r>
            <w:r>
              <w:rPr>
                <w:spacing w:val="-2"/>
                <w:sz w:val="20"/>
              </w:rPr>
              <w:t>МЕРЕЊА</w:t>
            </w:r>
          </w:p>
          <w:p w14:paraId="124DDC3B" w14:textId="77777777" w:rsidR="0053766C" w:rsidRDefault="0053766C">
            <w:pPr>
              <w:pStyle w:val="TableParagraph"/>
              <w:rPr>
                <w:sz w:val="20"/>
              </w:rPr>
            </w:pPr>
          </w:p>
          <w:p w14:paraId="5006702A" w14:textId="77777777" w:rsidR="0053766C" w:rsidRDefault="004639A6">
            <w:pPr>
              <w:pStyle w:val="TableParagraph"/>
              <w:ind w:left="55" w:right="47"/>
              <w:jc w:val="both"/>
              <w:rPr>
                <w:sz w:val="20"/>
              </w:rPr>
            </w:pPr>
            <w:r>
              <w:rPr>
                <w:sz w:val="20"/>
              </w:rPr>
              <w:t>1. Одређивање мерних места и локација за узимање узорака за фиксна мерења на основним руралним локацијама удаљеним од значајних извора загађења ваздуха врши се применом следећих критеријума:</w:t>
            </w:r>
          </w:p>
          <w:p w14:paraId="2209E5F5" w14:textId="77777777" w:rsidR="0053766C" w:rsidRDefault="004639A6">
            <w:pPr>
              <w:pStyle w:val="TableParagraph"/>
              <w:ind w:left="55" w:right="52"/>
              <w:jc w:val="both"/>
              <w:rPr>
                <w:sz w:val="20"/>
              </w:rPr>
            </w:pPr>
            <w:r>
              <w:rPr>
                <w:sz w:val="20"/>
              </w:rPr>
              <w:t>1) једно мерно место одређује се на сваких 100000 km</w:t>
            </w:r>
            <w:r>
              <w:rPr>
                <w:sz w:val="20"/>
                <w:vertAlign w:val="superscript"/>
              </w:rPr>
              <w:t>2</w:t>
            </w:r>
            <w:r>
              <w:rPr>
                <w:sz w:val="20"/>
              </w:rPr>
              <w:t>;</w:t>
            </w:r>
          </w:p>
        </w:tc>
        <w:tc>
          <w:tcPr>
            <w:tcW w:w="846" w:type="dxa"/>
          </w:tcPr>
          <w:p w14:paraId="70C7B4A7" w14:textId="77777777" w:rsidR="0053766C" w:rsidRDefault="0053766C">
            <w:pPr>
              <w:pStyle w:val="TableParagraph"/>
              <w:rPr>
                <w:sz w:val="20"/>
              </w:rPr>
            </w:pPr>
          </w:p>
          <w:p w14:paraId="386A63E7" w14:textId="77777777" w:rsidR="0053766C" w:rsidRDefault="0053766C">
            <w:pPr>
              <w:pStyle w:val="TableParagraph"/>
              <w:rPr>
                <w:sz w:val="20"/>
              </w:rPr>
            </w:pPr>
          </w:p>
          <w:p w14:paraId="64876ADC" w14:textId="77777777" w:rsidR="0053766C" w:rsidRDefault="0053766C">
            <w:pPr>
              <w:pStyle w:val="TableParagraph"/>
              <w:rPr>
                <w:sz w:val="20"/>
              </w:rPr>
            </w:pPr>
          </w:p>
          <w:p w14:paraId="3A1B60E0" w14:textId="77777777" w:rsidR="0053766C" w:rsidRDefault="0053766C">
            <w:pPr>
              <w:pStyle w:val="TableParagraph"/>
              <w:rPr>
                <w:sz w:val="20"/>
              </w:rPr>
            </w:pPr>
          </w:p>
          <w:p w14:paraId="47603AE1" w14:textId="77777777" w:rsidR="0053766C" w:rsidRDefault="0053766C">
            <w:pPr>
              <w:pStyle w:val="TableParagraph"/>
              <w:rPr>
                <w:sz w:val="20"/>
              </w:rPr>
            </w:pPr>
          </w:p>
          <w:p w14:paraId="51BFAAD8" w14:textId="77777777" w:rsidR="0053766C" w:rsidRDefault="0053766C">
            <w:pPr>
              <w:pStyle w:val="TableParagraph"/>
              <w:spacing w:before="144"/>
              <w:rPr>
                <w:sz w:val="20"/>
              </w:rPr>
            </w:pPr>
          </w:p>
          <w:p w14:paraId="410A09E5" w14:textId="77777777" w:rsidR="0053766C" w:rsidRDefault="004639A6">
            <w:pPr>
              <w:pStyle w:val="TableParagraph"/>
              <w:ind w:left="57"/>
              <w:rPr>
                <w:sz w:val="20"/>
              </w:rPr>
            </w:pPr>
            <w:r>
              <w:rPr>
                <w:spacing w:val="-5"/>
                <w:sz w:val="20"/>
              </w:rPr>
              <w:t>ПУ</w:t>
            </w:r>
          </w:p>
        </w:tc>
        <w:tc>
          <w:tcPr>
            <w:tcW w:w="1311" w:type="dxa"/>
          </w:tcPr>
          <w:p w14:paraId="392A5F79" w14:textId="77777777" w:rsidR="0053766C" w:rsidRDefault="0053766C">
            <w:pPr>
              <w:pStyle w:val="TableParagraph"/>
              <w:rPr>
                <w:sz w:val="20"/>
              </w:rPr>
            </w:pPr>
          </w:p>
        </w:tc>
        <w:tc>
          <w:tcPr>
            <w:tcW w:w="1208" w:type="dxa"/>
          </w:tcPr>
          <w:p w14:paraId="299D7129" w14:textId="77777777" w:rsidR="0053766C" w:rsidRDefault="0053766C">
            <w:pPr>
              <w:pStyle w:val="TableParagraph"/>
              <w:rPr>
                <w:sz w:val="20"/>
              </w:rPr>
            </w:pPr>
          </w:p>
        </w:tc>
      </w:tr>
      <w:tr w:rsidR="0053766C" w14:paraId="58C6DAF5" w14:textId="77777777">
        <w:trPr>
          <w:trHeight w:val="2896"/>
        </w:trPr>
        <w:tc>
          <w:tcPr>
            <w:tcW w:w="720" w:type="dxa"/>
            <w:shd w:val="clear" w:color="auto" w:fill="D9D9D9"/>
          </w:tcPr>
          <w:p w14:paraId="793E6EF1" w14:textId="77777777" w:rsidR="0053766C" w:rsidRDefault="004639A6">
            <w:pPr>
              <w:pStyle w:val="TableParagraph"/>
              <w:spacing w:before="149"/>
              <w:ind w:left="57"/>
              <w:rPr>
                <w:sz w:val="20"/>
              </w:rPr>
            </w:pPr>
            <w:r>
              <w:rPr>
                <w:spacing w:val="-4"/>
                <w:sz w:val="20"/>
              </w:rPr>
              <w:t>6.5b</w:t>
            </w:r>
          </w:p>
        </w:tc>
        <w:tc>
          <w:tcPr>
            <w:tcW w:w="2177" w:type="dxa"/>
            <w:shd w:val="clear" w:color="auto" w:fill="D9D9D9"/>
          </w:tcPr>
          <w:p w14:paraId="6B3310AE" w14:textId="77777777" w:rsidR="0053766C" w:rsidRDefault="004639A6">
            <w:pPr>
              <w:pStyle w:val="TableParagraph"/>
              <w:tabs>
                <w:tab w:val="left" w:pos="1287"/>
                <w:tab w:val="left" w:pos="1597"/>
              </w:tabs>
              <w:spacing w:before="67"/>
              <w:ind w:left="57" w:right="43"/>
              <w:jc w:val="both"/>
              <w:rPr>
                <w:sz w:val="20"/>
              </w:rPr>
            </w:pPr>
            <w:r>
              <w:rPr>
                <w:sz w:val="20"/>
              </w:rPr>
              <w:t>(b) each Member State shall set up at least one measuring station or</w:t>
            </w:r>
            <w:r>
              <w:rPr>
                <w:spacing w:val="40"/>
                <w:sz w:val="20"/>
              </w:rPr>
              <w:t xml:space="preserve"> </w:t>
            </w:r>
            <w:r>
              <w:rPr>
                <w:sz w:val="20"/>
              </w:rPr>
              <w:t>may, by agreement with adjoining</w:t>
            </w:r>
            <w:r>
              <w:rPr>
                <w:spacing w:val="-13"/>
                <w:sz w:val="20"/>
              </w:rPr>
              <w:t xml:space="preserve"> </w:t>
            </w:r>
            <w:r>
              <w:rPr>
                <w:sz w:val="20"/>
              </w:rPr>
              <w:t>Member</w:t>
            </w:r>
            <w:r>
              <w:rPr>
                <w:spacing w:val="-12"/>
                <w:sz w:val="20"/>
              </w:rPr>
              <w:t xml:space="preserve"> </w:t>
            </w:r>
            <w:r>
              <w:rPr>
                <w:sz w:val="20"/>
              </w:rPr>
              <w:t xml:space="preserve">States, set up one or several </w:t>
            </w:r>
            <w:r>
              <w:rPr>
                <w:spacing w:val="-2"/>
                <w:sz w:val="20"/>
              </w:rPr>
              <w:t>common</w:t>
            </w:r>
            <w:r>
              <w:rPr>
                <w:sz w:val="20"/>
              </w:rPr>
              <w:tab/>
            </w:r>
            <w:r>
              <w:rPr>
                <w:spacing w:val="-2"/>
                <w:sz w:val="20"/>
              </w:rPr>
              <w:t xml:space="preserve">measuring </w:t>
            </w:r>
            <w:r>
              <w:rPr>
                <w:sz w:val="20"/>
              </w:rPr>
              <w:t xml:space="preserve">stations, covering the relevant neigh bouring zones, to achieve the </w:t>
            </w:r>
            <w:r>
              <w:rPr>
                <w:spacing w:val="-2"/>
                <w:sz w:val="20"/>
              </w:rPr>
              <w:t>necessary</w:t>
            </w:r>
            <w:r>
              <w:rPr>
                <w:sz w:val="20"/>
              </w:rPr>
              <w:tab/>
            </w:r>
            <w:r>
              <w:rPr>
                <w:sz w:val="20"/>
              </w:rPr>
              <w:tab/>
            </w:r>
            <w:r>
              <w:rPr>
                <w:spacing w:val="-2"/>
                <w:sz w:val="20"/>
              </w:rPr>
              <w:t>spatial resolution;</w:t>
            </w:r>
          </w:p>
        </w:tc>
        <w:tc>
          <w:tcPr>
            <w:tcW w:w="1467" w:type="dxa"/>
          </w:tcPr>
          <w:p w14:paraId="2113CA3D" w14:textId="77777777" w:rsidR="0053766C" w:rsidRDefault="0053766C">
            <w:pPr>
              <w:pStyle w:val="TableParagraph"/>
              <w:rPr>
                <w:sz w:val="20"/>
              </w:rPr>
            </w:pPr>
          </w:p>
          <w:p w14:paraId="0F4256B6" w14:textId="77777777" w:rsidR="0053766C" w:rsidRDefault="0053766C">
            <w:pPr>
              <w:pStyle w:val="TableParagraph"/>
              <w:rPr>
                <w:sz w:val="20"/>
              </w:rPr>
            </w:pPr>
          </w:p>
          <w:p w14:paraId="7F0541B4" w14:textId="77777777" w:rsidR="0053766C" w:rsidRDefault="0053766C">
            <w:pPr>
              <w:pStyle w:val="TableParagraph"/>
              <w:rPr>
                <w:sz w:val="20"/>
              </w:rPr>
            </w:pPr>
          </w:p>
          <w:p w14:paraId="07B6A26F" w14:textId="77777777" w:rsidR="0053766C" w:rsidRDefault="0053766C">
            <w:pPr>
              <w:pStyle w:val="TableParagraph"/>
              <w:rPr>
                <w:sz w:val="20"/>
              </w:rPr>
            </w:pPr>
          </w:p>
          <w:p w14:paraId="04824289" w14:textId="77777777" w:rsidR="0053766C" w:rsidRDefault="0053766C">
            <w:pPr>
              <w:pStyle w:val="TableParagraph"/>
              <w:spacing w:before="50"/>
              <w:rPr>
                <w:sz w:val="20"/>
              </w:rPr>
            </w:pPr>
          </w:p>
          <w:p w14:paraId="143F3CD1" w14:textId="77777777" w:rsidR="0053766C" w:rsidRDefault="004639A6">
            <w:pPr>
              <w:pStyle w:val="TableParagraph"/>
              <w:ind w:left="57"/>
              <w:rPr>
                <w:sz w:val="20"/>
              </w:rPr>
            </w:pPr>
            <w:r>
              <w:rPr>
                <w:spacing w:val="-5"/>
                <w:sz w:val="20"/>
              </w:rPr>
              <w:t>0.2</w:t>
            </w:r>
          </w:p>
          <w:p w14:paraId="590CD67F" w14:textId="77777777" w:rsidR="0053766C" w:rsidRDefault="004639A6">
            <w:pPr>
              <w:pStyle w:val="TableParagraph"/>
              <w:spacing w:before="39"/>
              <w:ind w:left="57"/>
              <w:rPr>
                <w:sz w:val="20"/>
              </w:rPr>
            </w:pPr>
            <w:r>
              <w:rPr>
                <w:sz w:val="20"/>
              </w:rPr>
              <w:t>п</w:t>
            </w:r>
            <w:r>
              <w:rPr>
                <w:spacing w:val="-3"/>
                <w:sz w:val="20"/>
              </w:rPr>
              <w:t xml:space="preserve"> </w:t>
            </w:r>
            <w:r>
              <w:rPr>
                <w:sz w:val="20"/>
              </w:rPr>
              <w:t>IV</w:t>
            </w:r>
            <w:r>
              <w:rPr>
                <w:spacing w:val="-1"/>
                <w:sz w:val="20"/>
              </w:rPr>
              <w:t xml:space="preserve"> </w:t>
            </w:r>
            <w:r>
              <w:rPr>
                <w:sz w:val="20"/>
              </w:rPr>
              <w:t>.д</w:t>
            </w:r>
            <w:r>
              <w:rPr>
                <w:spacing w:val="-2"/>
                <w:sz w:val="20"/>
              </w:rPr>
              <w:t xml:space="preserve"> </w:t>
            </w:r>
            <w:r>
              <w:rPr>
                <w:sz w:val="20"/>
              </w:rPr>
              <w:t>C</w:t>
            </w:r>
            <w:r>
              <w:rPr>
                <w:spacing w:val="-2"/>
                <w:sz w:val="20"/>
              </w:rPr>
              <w:t xml:space="preserve"> </w:t>
            </w:r>
            <w:r>
              <w:rPr>
                <w:spacing w:val="-5"/>
                <w:sz w:val="20"/>
              </w:rPr>
              <w:t>1.2</w:t>
            </w:r>
          </w:p>
        </w:tc>
        <w:tc>
          <w:tcPr>
            <w:tcW w:w="3908" w:type="dxa"/>
          </w:tcPr>
          <w:p w14:paraId="5C8DA54B" w14:textId="77777777" w:rsidR="0053766C" w:rsidRDefault="0053766C">
            <w:pPr>
              <w:pStyle w:val="TableParagraph"/>
              <w:rPr>
                <w:sz w:val="20"/>
              </w:rPr>
            </w:pPr>
          </w:p>
          <w:p w14:paraId="410B224F" w14:textId="77777777" w:rsidR="0053766C" w:rsidRDefault="0053766C">
            <w:pPr>
              <w:pStyle w:val="TableParagraph"/>
              <w:spacing w:before="68"/>
              <w:rPr>
                <w:sz w:val="20"/>
              </w:rPr>
            </w:pPr>
          </w:p>
          <w:p w14:paraId="63301866" w14:textId="77777777" w:rsidR="0053766C" w:rsidRDefault="004639A6">
            <w:pPr>
              <w:pStyle w:val="TableParagraph"/>
              <w:ind w:left="55" w:right="49"/>
              <w:jc w:val="both"/>
              <w:rPr>
                <w:sz w:val="20"/>
              </w:rPr>
            </w:pPr>
            <w:r>
              <w:rPr>
                <w:sz w:val="20"/>
              </w:rPr>
              <w:t>2) у свакој пограничној зони и</w:t>
            </w:r>
            <w:r>
              <w:rPr>
                <w:spacing w:val="40"/>
                <w:sz w:val="20"/>
              </w:rPr>
              <w:t xml:space="preserve"> </w:t>
            </w:r>
            <w:r>
              <w:rPr>
                <w:sz w:val="20"/>
              </w:rPr>
              <w:t>агломерацији одређује се најмање једна мерна станица или једна или више заједничких мерних станица у складу са споразумом закљученим са суседним земљама, које покривају суседне зоне и агломерације у циљу обезбеђивања неопходне просторне покривености.</w:t>
            </w:r>
          </w:p>
        </w:tc>
        <w:tc>
          <w:tcPr>
            <w:tcW w:w="846" w:type="dxa"/>
          </w:tcPr>
          <w:p w14:paraId="4724E9E1" w14:textId="77777777" w:rsidR="0053766C" w:rsidRDefault="0053766C">
            <w:pPr>
              <w:pStyle w:val="TableParagraph"/>
              <w:rPr>
                <w:sz w:val="20"/>
              </w:rPr>
            </w:pPr>
          </w:p>
          <w:p w14:paraId="6E2D3AFF" w14:textId="77777777" w:rsidR="0053766C" w:rsidRDefault="0053766C">
            <w:pPr>
              <w:pStyle w:val="TableParagraph"/>
              <w:rPr>
                <w:sz w:val="20"/>
              </w:rPr>
            </w:pPr>
          </w:p>
          <w:p w14:paraId="583D35CE" w14:textId="77777777" w:rsidR="0053766C" w:rsidRDefault="0053766C">
            <w:pPr>
              <w:pStyle w:val="TableParagraph"/>
              <w:rPr>
                <w:sz w:val="20"/>
              </w:rPr>
            </w:pPr>
          </w:p>
          <w:p w14:paraId="3F4612B4" w14:textId="77777777" w:rsidR="0053766C" w:rsidRDefault="0053766C">
            <w:pPr>
              <w:pStyle w:val="TableParagraph"/>
              <w:rPr>
                <w:sz w:val="20"/>
              </w:rPr>
            </w:pPr>
          </w:p>
          <w:p w14:paraId="7E484852" w14:textId="77777777" w:rsidR="0053766C" w:rsidRDefault="0053766C">
            <w:pPr>
              <w:pStyle w:val="TableParagraph"/>
              <w:spacing w:before="184"/>
              <w:rPr>
                <w:sz w:val="20"/>
              </w:rPr>
            </w:pPr>
          </w:p>
          <w:p w14:paraId="360B7630" w14:textId="77777777" w:rsidR="0053766C" w:rsidRDefault="004639A6">
            <w:pPr>
              <w:pStyle w:val="TableParagraph"/>
              <w:ind w:left="57"/>
              <w:rPr>
                <w:sz w:val="20"/>
              </w:rPr>
            </w:pPr>
            <w:r>
              <w:rPr>
                <w:spacing w:val="-5"/>
                <w:sz w:val="20"/>
              </w:rPr>
              <w:t>ПУ</w:t>
            </w:r>
          </w:p>
        </w:tc>
        <w:tc>
          <w:tcPr>
            <w:tcW w:w="1311" w:type="dxa"/>
          </w:tcPr>
          <w:p w14:paraId="70C1E7C6" w14:textId="77777777" w:rsidR="0053766C" w:rsidRDefault="0053766C">
            <w:pPr>
              <w:pStyle w:val="TableParagraph"/>
              <w:rPr>
                <w:sz w:val="20"/>
              </w:rPr>
            </w:pPr>
          </w:p>
        </w:tc>
        <w:tc>
          <w:tcPr>
            <w:tcW w:w="1208" w:type="dxa"/>
          </w:tcPr>
          <w:p w14:paraId="59E59D0D" w14:textId="77777777" w:rsidR="0053766C" w:rsidRDefault="0053766C">
            <w:pPr>
              <w:pStyle w:val="TableParagraph"/>
              <w:rPr>
                <w:sz w:val="20"/>
              </w:rPr>
            </w:pPr>
          </w:p>
        </w:tc>
      </w:tr>
      <w:tr w:rsidR="0053766C" w14:paraId="40206CF8" w14:textId="77777777">
        <w:trPr>
          <w:trHeight w:val="2896"/>
        </w:trPr>
        <w:tc>
          <w:tcPr>
            <w:tcW w:w="720" w:type="dxa"/>
            <w:shd w:val="clear" w:color="auto" w:fill="D9D9D9"/>
          </w:tcPr>
          <w:p w14:paraId="5FCABDAC" w14:textId="77777777" w:rsidR="0053766C" w:rsidRDefault="004639A6">
            <w:pPr>
              <w:pStyle w:val="TableParagraph"/>
              <w:spacing w:before="149"/>
              <w:ind w:left="107"/>
              <w:rPr>
                <w:sz w:val="20"/>
              </w:rPr>
            </w:pPr>
            <w:r>
              <w:rPr>
                <w:spacing w:val="-4"/>
                <w:sz w:val="20"/>
              </w:rPr>
              <w:t>6.5c</w:t>
            </w:r>
          </w:p>
        </w:tc>
        <w:tc>
          <w:tcPr>
            <w:tcW w:w="2177" w:type="dxa"/>
            <w:shd w:val="clear" w:color="auto" w:fill="D9D9D9"/>
          </w:tcPr>
          <w:p w14:paraId="7FDB530F" w14:textId="77777777" w:rsidR="0053766C" w:rsidRDefault="004639A6">
            <w:pPr>
              <w:pStyle w:val="TableParagraph"/>
              <w:tabs>
                <w:tab w:val="left" w:pos="1887"/>
              </w:tabs>
              <w:spacing w:before="67"/>
              <w:ind w:left="57" w:right="43"/>
              <w:jc w:val="both"/>
              <w:rPr>
                <w:sz w:val="20"/>
              </w:rPr>
            </w:pPr>
            <w:r>
              <w:rPr>
                <w:sz w:val="20"/>
              </w:rPr>
              <w:t>(c) where appropriate, monitoring shall be coordinated with the</w:t>
            </w:r>
            <w:r>
              <w:rPr>
                <w:spacing w:val="40"/>
                <w:sz w:val="20"/>
              </w:rPr>
              <w:t xml:space="preserve"> </w:t>
            </w:r>
            <w:r>
              <w:rPr>
                <w:sz w:val="20"/>
              </w:rPr>
              <w:t>moni toring strategy and measurement</w:t>
            </w:r>
            <w:r>
              <w:rPr>
                <w:spacing w:val="-12"/>
                <w:sz w:val="20"/>
              </w:rPr>
              <w:t xml:space="preserve"> </w:t>
            </w:r>
            <w:r>
              <w:rPr>
                <w:sz w:val="20"/>
              </w:rPr>
              <w:t xml:space="preserve">programme of the Cooperative </w:t>
            </w:r>
            <w:r>
              <w:rPr>
                <w:spacing w:val="-2"/>
                <w:sz w:val="20"/>
              </w:rPr>
              <w:t>Programme</w:t>
            </w:r>
            <w:r>
              <w:rPr>
                <w:sz w:val="20"/>
              </w:rPr>
              <w:tab/>
            </w:r>
            <w:r>
              <w:rPr>
                <w:spacing w:val="-5"/>
                <w:sz w:val="20"/>
              </w:rPr>
              <w:t>for</w:t>
            </w:r>
          </w:p>
          <w:p w14:paraId="1C0E7604" w14:textId="77777777" w:rsidR="0053766C" w:rsidRDefault="004639A6">
            <w:pPr>
              <w:pStyle w:val="TableParagraph"/>
              <w:tabs>
                <w:tab w:val="left" w:pos="1831"/>
              </w:tabs>
              <w:spacing w:before="1"/>
              <w:ind w:left="57" w:right="41"/>
              <w:jc w:val="both"/>
              <w:rPr>
                <w:sz w:val="20"/>
              </w:rPr>
            </w:pPr>
            <w:r>
              <w:rPr>
                <w:spacing w:val="-2"/>
                <w:sz w:val="20"/>
              </w:rPr>
              <w:t>Monitoring</w:t>
            </w:r>
            <w:r>
              <w:rPr>
                <w:sz w:val="20"/>
              </w:rPr>
              <w:tab/>
            </w:r>
            <w:r>
              <w:rPr>
                <w:spacing w:val="-4"/>
                <w:sz w:val="20"/>
              </w:rPr>
              <w:t xml:space="preserve">and </w:t>
            </w:r>
            <w:r>
              <w:rPr>
                <w:sz w:val="20"/>
              </w:rPr>
              <w:t xml:space="preserve">Evaluation of the Long- range Trans mission of Air Pollutants in Europe </w:t>
            </w:r>
            <w:r>
              <w:rPr>
                <w:spacing w:val="-2"/>
                <w:sz w:val="20"/>
              </w:rPr>
              <w:t>(EMEP);</w:t>
            </w:r>
          </w:p>
        </w:tc>
        <w:tc>
          <w:tcPr>
            <w:tcW w:w="1467" w:type="dxa"/>
          </w:tcPr>
          <w:p w14:paraId="71D22BD3" w14:textId="77777777" w:rsidR="0053766C" w:rsidRDefault="0053766C">
            <w:pPr>
              <w:pStyle w:val="TableParagraph"/>
              <w:spacing w:before="235"/>
            </w:pPr>
          </w:p>
          <w:p w14:paraId="26E83C95" w14:textId="77777777" w:rsidR="0053766C" w:rsidRDefault="004639A6">
            <w:pPr>
              <w:pStyle w:val="TableParagraph"/>
              <w:ind w:left="57"/>
            </w:pPr>
            <w:r>
              <w:t>п</w:t>
            </w:r>
            <w:r>
              <w:rPr>
                <w:spacing w:val="-2"/>
              </w:rPr>
              <w:t xml:space="preserve"> </w:t>
            </w:r>
            <w:r>
              <w:t>IV,</w:t>
            </w:r>
            <w:r>
              <w:rPr>
                <w:spacing w:val="-1"/>
              </w:rPr>
              <w:t xml:space="preserve"> </w:t>
            </w:r>
            <w:r>
              <w:t>о</w:t>
            </w:r>
            <w:r>
              <w:rPr>
                <w:spacing w:val="-1"/>
              </w:rPr>
              <w:t xml:space="preserve"> </w:t>
            </w:r>
            <w:r>
              <w:rPr>
                <w:spacing w:val="-5"/>
              </w:rPr>
              <w:t>Ц.2</w:t>
            </w:r>
          </w:p>
          <w:p w14:paraId="3668EE94" w14:textId="77777777" w:rsidR="0053766C" w:rsidRDefault="004639A6">
            <w:pPr>
              <w:pStyle w:val="TableParagraph"/>
              <w:tabs>
                <w:tab w:val="left" w:pos="1165"/>
              </w:tabs>
              <w:spacing w:before="35" w:line="242" w:lineRule="auto"/>
              <w:ind w:left="57" w:right="45"/>
              <w:rPr>
                <w:sz w:val="20"/>
              </w:rPr>
            </w:pPr>
            <w:r>
              <w:t>.</w:t>
            </w:r>
            <w:r>
              <w:rPr>
                <w:spacing w:val="40"/>
              </w:rPr>
              <w:t xml:space="preserve"> </w:t>
            </w:r>
            <w:r>
              <w:rPr>
                <w:sz w:val="20"/>
              </w:rPr>
              <w:t>(The</w:t>
            </w:r>
            <w:r>
              <w:rPr>
                <w:spacing w:val="40"/>
                <w:sz w:val="20"/>
              </w:rPr>
              <w:t xml:space="preserve"> </w:t>
            </w:r>
            <w:r>
              <w:rPr>
                <w:sz w:val="20"/>
              </w:rPr>
              <w:t xml:space="preserve">national </w:t>
            </w:r>
            <w:r>
              <w:rPr>
                <w:spacing w:val="-2"/>
                <w:sz w:val="20"/>
              </w:rPr>
              <w:t>provision includes</w:t>
            </w:r>
            <w:r>
              <w:rPr>
                <w:sz w:val="20"/>
              </w:rPr>
              <w:tab/>
            </w:r>
            <w:r>
              <w:rPr>
                <w:spacing w:val="-5"/>
                <w:sz w:val="20"/>
              </w:rPr>
              <w:t>the</w:t>
            </w:r>
          </w:p>
          <w:p w14:paraId="7295846C" w14:textId="77777777" w:rsidR="0053766C" w:rsidRDefault="004639A6">
            <w:pPr>
              <w:pStyle w:val="TableParagraph"/>
              <w:tabs>
                <w:tab w:val="left" w:pos="1244"/>
              </w:tabs>
              <w:ind w:left="57" w:right="45"/>
              <w:rPr>
                <w:sz w:val="20"/>
              </w:rPr>
            </w:pPr>
            <w:r>
              <w:rPr>
                <w:spacing w:val="-2"/>
                <w:sz w:val="20"/>
              </w:rPr>
              <w:t>option</w:t>
            </w:r>
            <w:r>
              <w:rPr>
                <w:sz w:val="20"/>
              </w:rPr>
              <w:tab/>
            </w:r>
            <w:r>
              <w:rPr>
                <w:spacing w:val="-6"/>
                <w:sz w:val="20"/>
              </w:rPr>
              <w:t xml:space="preserve">of </w:t>
            </w:r>
            <w:r>
              <w:rPr>
                <w:spacing w:val="-2"/>
                <w:sz w:val="20"/>
              </w:rPr>
              <w:t xml:space="preserve">coordinating </w:t>
            </w:r>
            <w:r>
              <w:rPr>
                <w:sz w:val="20"/>
              </w:rPr>
              <w:t>monitoring</w:t>
            </w:r>
            <w:r>
              <w:rPr>
                <w:spacing w:val="20"/>
                <w:sz w:val="20"/>
              </w:rPr>
              <w:t xml:space="preserve"> </w:t>
            </w:r>
            <w:r>
              <w:rPr>
                <w:sz w:val="20"/>
              </w:rPr>
              <w:t xml:space="preserve">with </w:t>
            </w:r>
            <w:r>
              <w:rPr>
                <w:spacing w:val="-2"/>
                <w:sz w:val="20"/>
              </w:rPr>
              <w:t>EMEP).</w:t>
            </w:r>
          </w:p>
        </w:tc>
        <w:tc>
          <w:tcPr>
            <w:tcW w:w="3908" w:type="dxa"/>
          </w:tcPr>
          <w:p w14:paraId="6D060936" w14:textId="77777777" w:rsidR="0053766C" w:rsidRDefault="0053766C">
            <w:pPr>
              <w:pStyle w:val="TableParagraph"/>
              <w:rPr>
                <w:sz w:val="20"/>
              </w:rPr>
            </w:pPr>
          </w:p>
          <w:p w14:paraId="1B9C3EB3" w14:textId="77777777" w:rsidR="0053766C" w:rsidRDefault="0053766C">
            <w:pPr>
              <w:pStyle w:val="TableParagraph"/>
              <w:spacing w:before="68"/>
              <w:rPr>
                <w:sz w:val="20"/>
              </w:rPr>
            </w:pPr>
          </w:p>
          <w:p w14:paraId="541E2A06" w14:textId="77777777" w:rsidR="0053766C" w:rsidRDefault="004639A6">
            <w:pPr>
              <w:pStyle w:val="TableParagraph"/>
              <w:spacing w:before="1"/>
              <w:ind w:left="55" w:right="44"/>
              <w:jc w:val="both"/>
              <w:rPr>
                <w:sz w:val="20"/>
              </w:rPr>
            </w:pPr>
            <w:r>
              <w:rPr>
                <w:sz w:val="20"/>
              </w:rPr>
              <w:t>2. По потреби, ова мерења се координишу</w:t>
            </w:r>
            <w:r>
              <w:rPr>
                <w:spacing w:val="40"/>
                <w:sz w:val="20"/>
              </w:rPr>
              <w:t xml:space="preserve"> </w:t>
            </w:r>
            <w:r>
              <w:rPr>
                <w:sz w:val="20"/>
              </w:rPr>
              <w:t>са стратегијом мониторинга и Заједничким програмом мониторинга и оцењивања преношења загађујућих материја на велике удаљености у Европи (</w:t>
            </w:r>
            <w:r>
              <w:rPr>
                <w:i/>
                <w:sz w:val="20"/>
              </w:rPr>
              <w:t>Cooperative program for monitoring and evaluation of the long- range trasmision of air pollutants in Europe</w:t>
            </w:r>
            <w:r>
              <w:rPr>
                <w:i/>
                <w:spacing w:val="-2"/>
                <w:sz w:val="20"/>
              </w:rPr>
              <w:t xml:space="preserve"> </w:t>
            </w:r>
            <w:r>
              <w:rPr>
                <w:sz w:val="20"/>
              </w:rPr>
              <w:t xml:space="preserve">– </w:t>
            </w:r>
            <w:r>
              <w:rPr>
                <w:spacing w:val="-2"/>
                <w:sz w:val="20"/>
              </w:rPr>
              <w:t>EMEP)..</w:t>
            </w:r>
          </w:p>
        </w:tc>
        <w:tc>
          <w:tcPr>
            <w:tcW w:w="846" w:type="dxa"/>
          </w:tcPr>
          <w:p w14:paraId="243F0F95" w14:textId="77777777" w:rsidR="0053766C" w:rsidRDefault="0053766C">
            <w:pPr>
              <w:pStyle w:val="TableParagraph"/>
              <w:rPr>
                <w:sz w:val="20"/>
              </w:rPr>
            </w:pPr>
          </w:p>
          <w:p w14:paraId="22459415" w14:textId="77777777" w:rsidR="0053766C" w:rsidRDefault="0053766C">
            <w:pPr>
              <w:pStyle w:val="TableParagraph"/>
              <w:rPr>
                <w:sz w:val="20"/>
              </w:rPr>
            </w:pPr>
          </w:p>
          <w:p w14:paraId="624EB202" w14:textId="77777777" w:rsidR="0053766C" w:rsidRDefault="0053766C">
            <w:pPr>
              <w:pStyle w:val="TableParagraph"/>
              <w:rPr>
                <w:sz w:val="20"/>
              </w:rPr>
            </w:pPr>
          </w:p>
          <w:p w14:paraId="000FE267" w14:textId="77777777" w:rsidR="0053766C" w:rsidRDefault="0053766C">
            <w:pPr>
              <w:pStyle w:val="TableParagraph"/>
              <w:rPr>
                <w:sz w:val="20"/>
              </w:rPr>
            </w:pPr>
          </w:p>
          <w:p w14:paraId="7C6D3D91" w14:textId="77777777" w:rsidR="0053766C" w:rsidRDefault="0053766C">
            <w:pPr>
              <w:pStyle w:val="TableParagraph"/>
              <w:spacing w:before="185"/>
              <w:rPr>
                <w:sz w:val="20"/>
              </w:rPr>
            </w:pPr>
          </w:p>
          <w:p w14:paraId="05DFCDB4" w14:textId="77777777" w:rsidR="0053766C" w:rsidRDefault="004639A6">
            <w:pPr>
              <w:pStyle w:val="TableParagraph"/>
              <w:ind w:left="57"/>
              <w:rPr>
                <w:sz w:val="20"/>
              </w:rPr>
            </w:pPr>
            <w:r>
              <w:rPr>
                <w:spacing w:val="-5"/>
                <w:sz w:val="20"/>
              </w:rPr>
              <w:t>ПУ</w:t>
            </w:r>
          </w:p>
        </w:tc>
        <w:tc>
          <w:tcPr>
            <w:tcW w:w="1311" w:type="dxa"/>
          </w:tcPr>
          <w:p w14:paraId="75E33466" w14:textId="77777777" w:rsidR="0053766C" w:rsidRDefault="0053766C">
            <w:pPr>
              <w:pStyle w:val="TableParagraph"/>
              <w:rPr>
                <w:sz w:val="20"/>
              </w:rPr>
            </w:pPr>
          </w:p>
        </w:tc>
        <w:tc>
          <w:tcPr>
            <w:tcW w:w="1208" w:type="dxa"/>
          </w:tcPr>
          <w:p w14:paraId="285E2E3C" w14:textId="77777777" w:rsidR="0053766C" w:rsidRDefault="0053766C">
            <w:pPr>
              <w:pStyle w:val="TableParagraph"/>
              <w:rPr>
                <w:sz w:val="20"/>
              </w:rPr>
            </w:pPr>
          </w:p>
        </w:tc>
      </w:tr>
    </w:tbl>
    <w:p w14:paraId="37013046" w14:textId="77777777" w:rsidR="0053766C" w:rsidRDefault="0053766C">
      <w:pPr>
        <w:pStyle w:val="TableParagraph"/>
        <w:rPr>
          <w:sz w:val="20"/>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004BE29C" w14:textId="77777777">
        <w:trPr>
          <w:trHeight w:val="708"/>
        </w:trPr>
        <w:tc>
          <w:tcPr>
            <w:tcW w:w="720" w:type="dxa"/>
            <w:shd w:val="clear" w:color="auto" w:fill="D9D9D9"/>
          </w:tcPr>
          <w:p w14:paraId="43A5C086" w14:textId="77777777" w:rsidR="0053766C" w:rsidRDefault="0053766C">
            <w:pPr>
              <w:pStyle w:val="TableParagraph"/>
              <w:spacing w:before="10"/>
              <w:rPr>
                <w:sz w:val="20"/>
              </w:rPr>
            </w:pPr>
          </w:p>
          <w:p w14:paraId="48D7BF61" w14:textId="77777777" w:rsidR="0053766C" w:rsidRDefault="004639A6">
            <w:pPr>
              <w:pStyle w:val="TableParagraph"/>
              <w:ind w:left="62"/>
              <w:rPr>
                <w:sz w:val="20"/>
              </w:rPr>
            </w:pPr>
            <w:r>
              <w:rPr>
                <w:spacing w:val="-5"/>
                <w:sz w:val="20"/>
              </w:rPr>
              <w:t>а)</w:t>
            </w:r>
          </w:p>
        </w:tc>
        <w:tc>
          <w:tcPr>
            <w:tcW w:w="2177" w:type="dxa"/>
            <w:shd w:val="clear" w:color="auto" w:fill="D9D9D9"/>
          </w:tcPr>
          <w:p w14:paraId="17D5B8E5" w14:textId="77777777" w:rsidR="0053766C" w:rsidRDefault="0053766C">
            <w:pPr>
              <w:pStyle w:val="TableParagraph"/>
              <w:spacing w:before="10"/>
              <w:rPr>
                <w:sz w:val="20"/>
              </w:rPr>
            </w:pPr>
          </w:p>
          <w:p w14:paraId="7D22D5B2" w14:textId="77777777" w:rsidR="0053766C" w:rsidRDefault="004639A6">
            <w:pPr>
              <w:pStyle w:val="TableParagraph"/>
              <w:ind w:left="57"/>
              <w:rPr>
                <w:sz w:val="20"/>
              </w:rPr>
            </w:pPr>
            <w:r>
              <w:rPr>
                <w:spacing w:val="-5"/>
                <w:sz w:val="20"/>
              </w:rPr>
              <w:t>а1)</w:t>
            </w:r>
          </w:p>
        </w:tc>
        <w:tc>
          <w:tcPr>
            <w:tcW w:w="1467" w:type="dxa"/>
          </w:tcPr>
          <w:p w14:paraId="3C6D09D2" w14:textId="77777777" w:rsidR="0053766C" w:rsidRDefault="0053766C">
            <w:pPr>
              <w:pStyle w:val="TableParagraph"/>
              <w:spacing w:before="10"/>
              <w:rPr>
                <w:sz w:val="20"/>
              </w:rPr>
            </w:pPr>
          </w:p>
          <w:p w14:paraId="3E1E9661" w14:textId="77777777" w:rsidR="0053766C" w:rsidRDefault="004639A6">
            <w:pPr>
              <w:pStyle w:val="TableParagraph"/>
              <w:ind w:left="57"/>
              <w:rPr>
                <w:sz w:val="20"/>
              </w:rPr>
            </w:pPr>
            <w:r>
              <w:rPr>
                <w:spacing w:val="-5"/>
                <w:sz w:val="20"/>
              </w:rPr>
              <w:t>б)</w:t>
            </w:r>
          </w:p>
        </w:tc>
        <w:tc>
          <w:tcPr>
            <w:tcW w:w="3908" w:type="dxa"/>
          </w:tcPr>
          <w:p w14:paraId="367BDFF4" w14:textId="77777777" w:rsidR="0053766C" w:rsidRDefault="0053766C">
            <w:pPr>
              <w:pStyle w:val="TableParagraph"/>
              <w:spacing w:before="10"/>
              <w:rPr>
                <w:sz w:val="20"/>
              </w:rPr>
            </w:pPr>
          </w:p>
          <w:p w14:paraId="494B6FE1" w14:textId="77777777" w:rsidR="0053766C" w:rsidRDefault="004639A6">
            <w:pPr>
              <w:pStyle w:val="TableParagraph"/>
              <w:ind w:left="55"/>
              <w:rPr>
                <w:sz w:val="20"/>
              </w:rPr>
            </w:pPr>
            <w:r>
              <w:rPr>
                <w:spacing w:val="-5"/>
                <w:sz w:val="20"/>
              </w:rPr>
              <w:t>б1)</w:t>
            </w:r>
          </w:p>
        </w:tc>
        <w:tc>
          <w:tcPr>
            <w:tcW w:w="846" w:type="dxa"/>
          </w:tcPr>
          <w:p w14:paraId="6E0FD537" w14:textId="77777777" w:rsidR="0053766C" w:rsidRDefault="0053766C">
            <w:pPr>
              <w:pStyle w:val="TableParagraph"/>
              <w:spacing w:before="10"/>
              <w:rPr>
                <w:sz w:val="20"/>
              </w:rPr>
            </w:pPr>
          </w:p>
          <w:p w14:paraId="70738DF2" w14:textId="77777777" w:rsidR="0053766C" w:rsidRDefault="004639A6">
            <w:pPr>
              <w:pStyle w:val="TableParagraph"/>
              <w:ind w:left="57"/>
              <w:rPr>
                <w:sz w:val="20"/>
              </w:rPr>
            </w:pPr>
            <w:r>
              <w:rPr>
                <w:spacing w:val="-5"/>
                <w:sz w:val="20"/>
              </w:rPr>
              <w:t>в)</w:t>
            </w:r>
          </w:p>
        </w:tc>
        <w:tc>
          <w:tcPr>
            <w:tcW w:w="1311" w:type="dxa"/>
          </w:tcPr>
          <w:p w14:paraId="1C197D92" w14:textId="77777777" w:rsidR="0053766C" w:rsidRDefault="0053766C">
            <w:pPr>
              <w:pStyle w:val="TableParagraph"/>
              <w:spacing w:before="10"/>
              <w:rPr>
                <w:sz w:val="20"/>
              </w:rPr>
            </w:pPr>
          </w:p>
          <w:p w14:paraId="18F2F8DF" w14:textId="77777777" w:rsidR="0053766C" w:rsidRDefault="004639A6">
            <w:pPr>
              <w:pStyle w:val="TableParagraph"/>
              <w:ind w:left="54"/>
              <w:rPr>
                <w:sz w:val="20"/>
              </w:rPr>
            </w:pPr>
            <w:r>
              <w:rPr>
                <w:spacing w:val="-5"/>
                <w:sz w:val="20"/>
              </w:rPr>
              <w:t>г)</w:t>
            </w:r>
          </w:p>
        </w:tc>
        <w:tc>
          <w:tcPr>
            <w:tcW w:w="1208" w:type="dxa"/>
          </w:tcPr>
          <w:p w14:paraId="3C424AA5" w14:textId="77777777" w:rsidR="0053766C" w:rsidRDefault="0053766C">
            <w:pPr>
              <w:pStyle w:val="TableParagraph"/>
              <w:spacing w:before="10"/>
              <w:rPr>
                <w:sz w:val="20"/>
              </w:rPr>
            </w:pPr>
          </w:p>
          <w:p w14:paraId="5636684B" w14:textId="77777777" w:rsidR="0053766C" w:rsidRDefault="004639A6">
            <w:pPr>
              <w:pStyle w:val="TableParagraph"/>
              <w:ind w:left="55"/>
              <w:rPr>
                <w:sz w:val="20"/>
              </w:rPr>
            </w:pPr>
            <w:r>
              <w:rPr>
                <w:spacing w:val="-5"/>
                <w:sz w:val="20"/>
              </w:rPr>
              <w:t>д)</w:t>
            </w:r>
          </w:p>
        </w:tc>
      </w:tr>
      <w:tr w:rsidR="0053766C" w14:paraId="14F34F69" w14:textId="77777777">
        <w:trPr>
          <w:trHeight w:val="2205"/>
        </w:trPr>
        <w:tc>
          <w:tcPr>
            <w:tcW w:w="720" w:type="dxa"/>
            <w:shd w:val="clear" w:color="auto" w:fill="D9D9D9"/>
          </w:tcPr>
          <w:p w14:paraId="7A413A95" w14:textId="77777777" w:rsidR="0053766C" w:rsidRDefault="004639A6">
            <w:pPr>
              <w:pStyle w:val="TableParagraph"/>
              <w:spacing w:before="149"/>
              <w:ind w:left="107"/>
              <w:rPr>
                <w:sz w:val="20"/>
              </w:rPr>
            </w:pPr>
            <w:r>
              <w:rPr>
                <w:spacing w:val="-4"/>
                <w:sz w:val="20"/>
              </w:rPr>
              <w:t>6.5d</w:t>
            </w:r>
          </w:p>
        </w:tc>
        <w:tc>
          <w:tcPr>
            <w:tcW w:w="2177" w:type="dxa"/>
            <w:shd w:val="clear" w:color="auto" w:fill="D9D9D9"/>
          </w:tcPr>
          <w:p w14:paraId="33716403" w14:textId="77777777" w:rsidR="0053766C" w:rsidRDefault="004639A6">
            <w:pPr>
              <w:pStyle w:val="TableParagraph"/>
              <w:tabs>
                <w:tab w:val="left" w:pos="1031"/>
                <w:tab w:val="left" w:pos="1954"/>
              </w:tabs>
              <w:spacing w:before="67"/>
              <w:ind w:left="57" w:right="42"/>
              <w:jc w:val="both"/>
              <w:rPr>
                <w:sz w:val="20"/>
              </w:rPr>
            </w:pPr>
            <w:r>
              <w:rPr>
                <w:sz w:val="20"/>
              </w:rPr>
              <w:t>(d) Sections A and C of Annex I shall apply in relation to the data</w:t>
            </w:r>
            <w:r>
              <w:rPr>
                <w:spacing w:val="40"/>
                <w:sz w:val="20"/>
              </w:rPr>
              <w:t xml:space="preserve"> </w:t>
            </w:r>
            <w:r>
              <w:rPr>
                <w:sz w:val="20"/>
              </w:rPr>
              <w:t xml:space="preserve">quality objectives for </w:t>
            </w:r>
            <w:r>
              <w:rPr>
                <w:spacing w:val="-4"/>
                <w:sz w:val="20"/>
              </w:rPr>
              <w:t>mass</w:t>
            </w:r>
            <w:r>
              <w:rPr>
                <w:sz w:val="20"/>
              </w:rPr>
              <w:tab/>
            </w:r>
            <w:r>
              <w:rPr>
                <w:spacing w:val="-2"/>
                <w:sz w:val="20"/>
              </w:rPr>
              <w:t>concentration measurements</w:t>
            </w:r>
            <w:r>
              <w:rPr>
                <w:sz w:val="20"/>
              </w:rPr>
              <w:tab/>
            </w:r>
            <w:r>
              <w:rPr>
                <w:spacing w:val="-6"/>
                <w:sz w:val="20"/>
              </w:rPr>
              <w:t xml:space="preserve">of </w:t>
            </w:r>
            <w:r>
              <w:rPr>
                <w:sz w:val="20"/>
              </w:rPr>
              <w:t>particulate matter and Annex IV shall apply in its entirety.</w:t>
            </w:r>
          </w:p>
        </w:tc>
        <w:tc>
          <w:tcPr>
            <w:tcW w:w="1467" w:type="dxa"/>
          </w:tcPr>
          <w:p w14:paraId="20168EF3" w14:textId="77777777" w:rsidR="0053766C" w:rsidRDefault="0053766C">
            <w:pPr>
              <w:pStyle w:val="TableParagraph"/>
              <w:spacing w:before="228"/>
              <w:rPr>
                <w:sz w:val="20"/>
              </w:rPr>
            </w:pPr>
          </w:p>
          <w:p w14:paraId="1C76BB2C" w14:textId="77777777" w:rsidR="0053766C" w:rsidRDefault="004639A6">
            <w:pPr>
              <w:pStyle w:val="TableParagraph"/>
              <w:ind w:left="57"/>
              <w:rPr>
                <w:sz w:val="20"/>
              </w:rPr>
            </w:pPr>
            <w:r>
              <w:rPr>
                <w:spacing w:val="-5"/>
                <w:sz w:val="20"/>
              </w:rPr>
              <w:t>0.2</w:t>
            </w:r>
          </w:p>
          <w:p w14:paraId="11F757FC" w14:textId="77777777" w:rsidR="0053766C" w:rsidRDefault="004639A6">
            <w:pPr>
              <w:pStyle w:val="TableParagraph"/>
              <w:spacing w:before="40"/>
              <w:ind w:left="57"/>
            </w:pPr>
            <w:r>
              <w:t>п</w:t>
            </w:r>
            <w:r>
              <w:rPr>
                <w:spacing w:val="-2"/>
              </w:rPr>
              <w:t xml:space="preserve"> </w:t>
            </w:r>
            <w:r>
              <w:t>IV,</w:t>
            </w:r>
            <w:r>
              <w:rPr>
                <w:spacing w:val="-1"/>
              </w:rPr>
              <w:t xml:space="preserve"> </w:t>
            </w:r>
            <w:r>
              <w:t>о</w:t>
            </w:r>
            <w:r>
              <w:rPr>
                <w:spacing w:val="-1"/>
              </w:rPr>
              <w:t xml:space="preserve"> </w:t>
            </w:r>
            <w:r>
              <w:rPr>
                <w:spacing w:val="-5"/>
              </w:rPr>
              <w:t>Ц.3</w:t>
            </w:r>
          </w:p>
        </w:tc>
        <w:tc>
          <w:tcPr>
            <w:tcW w:w="3908" w:type="dxa"/>
          </w:tcPr>
          <w:p w14:paraId="58F71F95" w14:textId="77777777" w:rsidR="0053766C" w:rsidRDefault="0053766C">
            <w:pPr>
              <w:pStyle w:val="TableParagraph"/>
              <w:rPr>
                <w:sz w:val="20"/>
              </w:rPr>
            </w:pPr>
          </w:p>
          <w:p w14:paraId="1B838A72" w14:textId="77777777" w:rsidR="0053766C" w:rsidRDefault="0053766C">
            <w:pPr>
              <w:pStyle w:val="TableParagraph"/>
              <w:spacing w:before="183"/>
              <w:rPr>
                <w:sz w:val="20"/>
              </w:rPr>
            </w:pPr>
          </w:p>
          <w:p w14:paraId="2062FFCC" w14:textId="77777777" w:rsidR="0053766C" w:rsidRDefault="004639A6">
            <w:pPr>
              <w:pStyle w:val="TableParagraph"/>
              <w:ind w:left="55" w:right="49"/>
              <w:jc w:val="both"/>
              <w:rPr>
                <w:sz w:val="20"/>
              </w:rPr>
            </w:pPr>
            <w:r>
              <w:rPr>
                <w:sz w:val="20"/>
              </w:rPr>
              <w:t>3. Прилог IX Део 1. Одељци А и Ц ове уредбе се примењују у погледу квалитета података за мерења масених концентрација суспендованих честица.</w:t>
            </w:r>
          </w:p>
        </w:tc>
        <w:tc>
          <w:tcPr>
            <w:tcW w:w="846" w:type="dxa"/>
          </w:tcPr>
          <w:p w14:paraId="10FBFA6C" w14:textId="77777777" w:rsidR="0053766C" w:rsidRDefault="0053766C">
            <w:pPr>
              <w:pStyle w:val="TableParagraph"/>
              <w:rPr>
                <w:sz w:val="20"/>
              </w:rPr>
            </w:pPr>
          </w:p>
          <w:p w14:paraId="2DC2B563" w14:textId="77777777" w:rsidR="0053766C" w:rsidRDefault="0053766C">
            <w:pPr>
              <w:pStyle w:val="TableParagraph"/>
              <w:rPr>
                <w:sz w:val="20"/>
              </w:rPr>
            </w:pPr>
          </w:p>
          <w:p w14:paraId="21B55AA1" w14:textId="77777777" w:rsidR="0053766C" w:rsidRDefault="0053766C">
            <w:pPr>
              <w:pStyle w:val="TableParagraph"/>
              <w:rPr>
                <w:sz w:val="20"/>
              </w:rPr>
            </w:pPr>
          </w:p>
          <w:p w14:paraId="456286CA" w14:textId="77777777" w:rsidR="0053766C" w:rsidRDefault="0053766C">
            <w:pPr>
              <w:pStyle w:val="TableParagraph"/>
              <w:spacing w:before="69"/>
              <w:rPr>
                <w:sz w:val="20"/>
              </w:rPr>
            </w:pPr>
          </w:p>
          <w:p w14:paraId="6FD9C4FA" w14:textId="77777777" w:rsidR="0053766C" w:rsidRDefault="004639A6">
            <w:pPr>
              <w:pStyle w:val="TableParagraph"/>
              <w:ind w:left="57"/>
              <w:rPr>
                <w:sz w:val="20"/>
              </w:rPr>
            </w:pPr>
            <w:r>
              <w:rPr>
                <w:spacing w:val="-5"/>
                <w:sz w:val="20"/>
              </w:rPr>
              <w:t>ПУ</w:t>
            </w:r>
          </w:p>
        </w:tc>
        <w:tc>
          <w:tcPr>
            <w:tcW w:w="1311" w:type="dxa"/>
          </w:tcPr>
          <w:p w14:paraId="1066A39C" w14:textId="77777777" w:rsidR="0053766C" w:rsidRDefault="0053766C">
            <w:pPr>
              <w:pStyle w:val="TableParagraph"/>
              <w:rPr>
                <w:sz w:val="18"/>
              </w:rPr>
            </w:pPr>
          </w:p>
        </w:tc>
        <w:tc>
          <w:tcPr>
            <w:tcW w:w="1208" w:type="dxa"/>
          </w:tcPr>
          <w:p w14:paraId="4C9F43A8" w14:textId="77777777" w:rsidR="0053766C" w:rsidRDefault="0053766C">
            <w:pPr>
              <w:pStyle w:val="TableParagraph"/>
              <w:rPr>
                <w:sz w:val="18"/>
              </w:rPr>
            </w:pPr>
          </w:p>
        </w:tc>
      </w:tr>
      <w:tr w:rsidR="0053766C" w14:paraId="23E1B90A" w14:textId="77777777">
        <w:trPr>
          <w:trHeight w:val="1977"/>
        </w:trPr>
        <w:tc>
          <w:tcPr>
            <w:tcW w:w="720" w:type="dxa"/>
            <w:shd w:val="clear" w:color="auto" w:fill="D9D9D9"/>
          </w:tcPr>
          <w:p w14:paraId="553A3EA4" w14:textId="77777777" w:rsidR="0053766C" w:rsidRDefault="004639A6">
            <w:pPr>
              <w:pStyle w:val="TableParagraph"/>
              <w:spacing w:before="149"/>
              <w:ind w:left="57"/>
              <w:rPr>
                <w:sz w:val="20"/>
              </w:rPr>
            </w:pPr>
            <w:r>
              <w:rPr>
                <w:spacing w:val="-2"/>
                <w:sz w:val="20"/>
              </w:rPr>
              <w:t>6.5.1</w:t>
            </w:r>
          </w:p>
        </w:tc>
        <w:tc>
          <w:tcPr>
            <w:tcW w:w="2177" w:type="dxa"/>
            <w:shd w:val="clear" w:color="auto" w:fill="D9D9D9"/>
          </w:tcPr>
          <w:p w14:paraId="36820F11" w14:textId="77777777" w:rsidR="0053766C" w:rsidRDefault="004639A6">
            <w:pPr>
              <w:pStyle w:val="TableParagraph"/>
              <w:spacing w:before="67"/>
              <w:ind w:left="57" w:right="43"/>
              <w:jc w:val="both"/>
              <w:rPr>
                <w:sz w:val="20"/>
              </w:rPr>
            </w:pPr>
            <w:r>
              <w:rPr>
                <w:sz w:val="20"/>
              </w:rPr>
              <w:t>Member States shall inform the Commission of the measurement methods used in the measurement of the chemical composition of fine particulate matter (PM 2,5 ).</w:t>
            </w:r>
          </w:p>
        </w:tc>
        <w:tc>
          <w:tcPr>
            <w:tcW w:w="1467" w:type="dxa"/>
          </w:tcPr>
          <w:p w14:paraId="3688D1D3" w14:textId="77777777" w:rsidR="0053766C" w:rsidRDefault="0053766C">
            <w:pPr>
              <w:pStyle w:val="TableParagraph"/>
              <w:rPr>
                <w:sz w:val="20"/>
              </w:rPr>
            </w:pPr>
          </w:p>
          <w:p w14:paraId="39E64C8A" w14:textId="77777777" w:rsidR="0053766C" w:rsidRDefault="0053766C">
            <w:pPr>
              <w:pStyle w:val="TableParagraph"/>
              <w:rPr>
                <w:sz w:val="20"/>
              </w:rPr>
            </w:pPr>
          </w:p>
          <w:p w14:paraId="53132F83" w14:textId="77777777" w:rsidR="0053766C" w:rsidRDefault="0053766C">
            <w:pPr>
              <w:pStyle w:val="TableParagraph"/>
              <w:spacing w:before="183"/>
              <w:rPr>
                <w:sz w:val="20"/>
              </w:rPr>
            </w:pPr>
          </w:p>
          <w:p w14:paraId="22128537" w14:textId="77777777" w:rsidR="0053766C" w:rsidRDefault="004639A6">
            <w:pPr>
              <w:pStyle w:val="TableParagraph"/>
              <w:spacing w:before="1"/>
              <w:ind w:left="57"/>
              <w:rPr>
                <w:sz w:val="20"/>
              </w:rPr>
            </w:pPr>
            <w:r>
              <w:rPr>
                <w:spacing w:val="-2"/>
                <w:sz w:val="20"/>
              </w:rPr>
              <w:t>непреносиво</w:t>
            </w:r>
          </w:p>
        </w:tc>
        <w:tc>
          <w:tcPr>
            <w:tcW w:w="3908" w:type="dxa"/>
          </w:tcPr>
          <w:p w14:paraId="3B8D538A" w14:textId="77777777" w:rsidR="0053766C" w:rsidRDefault="0053766C">
            <w:pPr>
              <w:pStyle w:val="TableParagraph"/>
              <w:rPr>
                <w:sz w:val="18"/>
              </w:rPr>
            </w:pPr>
          </w:p>
        </w:tc>
        <w:tc>
          <w:tcPr>
            <w:tcW w:w="846" w:type="dxa"/>
          </w:tcPr>
          <w:p w14:paraId="37CAB6B1" w14:textId="77777777" w:rsidR="0053766C" w:rsidRDefault="0053766C">
            <w:pPr>
              <w:pStyle w:val="TableParagraph"/>
              <w:rPr>
                <w:sz w:val="18"/>
              </w:rPr>
            </w:pPr>
          </w:p>
        </w:tc>
        <w:tc>
          <w:tcPr>
            <w:tcW w:w="1311" w:type="dxa"/>
          </w:tcPr>
          <w:p w14:paraId="76CF6ACE" w14:textId="77777777" w:rsidR="0053766C" w:rsidRDefault="0053766C">
            <w:pPr>
              <w:pStyle w:val="TableParagraph"/>
              <w:rPr>
                <w:sz w:val="20"/>
              </w:rPr>
            </w:pPr>
          </w:p>
          <w:p w14:paraId="0E415E1F" w14:textId="77777777" w:rsidR="0053766C" w:rsidRDefault="0053766C">
            <w:pPr>
              <w:pStyle w:val="TableParagraph"/>
              <w:spacing w:before="183"/>
              <w:rPr>
                <w:sz w:val="20"/>
              </w:rPr>
            </w:pPr>
          </w:p>
          <w:p w14:paraId="7CC47358" w14:textId="77777777" w:rsidR="0053766C" w:rsidRDefault="004639A6">
            <w:pPr>
              <w:pStyle w:val="TableParagraph"/>
              <w:ind w:left="54" w:right="227" w:firstLine="21"/>
              <w:rPr>
                <w:sz w:val="20"/>
              </w:rPr>
            </w:pPr>
            <w:r>
              <w:rPr>
                <w:spacing w:val="-2"/>
                <w:sz w:val="20"/>
              </w:rPr>
              <w:t xml:space="preserve">обавеза земаља </w:t>
            </w:r>
            <w:r>
              <w:rPr>
                <w:sz w:val="20"/>
              </w:rPr>
              <w:t>чланица</w:t>
            </w:r>
            <w:r>
              <w:rPr>
                <w:spacing w:val="-13"/>
                <w:sz w:val="20"/>
              </w:rPr>
              <w:t xml:space="preserve"> </w:t>
            </w:r>
            <w:r>
              <w:rPr>
                <w:sz w:val="20"/>
              </w:rPr>
              <w:t>ЕУ</w:t>
            </w:r>
          </w:p>
        </w:tc>
        <w:tc>
          <w:tcPr>
            <w:tcW w:w="1208" w:type="dxa"/>
          </w:tcPr>
          <w:p w14:paraId="1789FDFE" w14:textId="77777777" w:rsidR="0053766C" w:rsidRDefault="0053766C">
            <w:pPr>
              <w:pStyle w:val="TableParagraph"/>
              <w:rPr>
                <w:sz w:val="18"/>
              </w:rPr>
            </w:pPr>
          </w:p>
        </w:tc>
      </w:tr>
      <w:tr w:rsidR="0053766C" w14:paraId="1F094EEF" w14:textId="77777777">
        <w:trPr>
          <w:trHeight w:val="6266"/>
        </w:trPr>
        <w:tc>
          <w:tcPr>
            <w:tcW w:w="720" w:type="dxa"/>
            <w:shd w:val="clear" w:color="auto" w:fill="D9D9D9"/>
          </w:tcPr>
          <w:p w14:paraId="25847E37" w14:textId="77777777" w:rsidR="0053766C" w:rsidRDefault="004639A6">
            <w:pPr>
              <w:pStyle w:val="TableParagraph"/>
              <w:spacing w:before="149"/>
              <w:ind w:left="107"/>
              <w:rPr>
                <w:sz w:val="20"/>
              </w:rPr>
            </w:pPr>
            <w:r>
              <w:rPr>
                <w:spacing w:val="-5"/>
                <w:sz w:val="20"/>
              </w:rPr>
              <w:t>7.1</w:t>
            </w:r>
          </w:p>
        </w:tc>
        <w:tc>
          <w:tcPr>
            <w:tcW w:w="2177" w:type="dxa"/>
            <w:shd w:val="clear" w:color="auto" w:fill="D9D9D9"/>
          </w:tcPr>
          <w:p w14:paraId="66EAC5B1" w14:textId="77777777" w:rsidR="0053766C" w:rsidRDefault="004639A6">
            <w:pPr>
              <w:pStyle w:val="TableParagraph"/>
              <w:tabs>
                <w:tab w:val="left" w:pos="1095"/>
                <w:tab w:val="left" w:pos="1877"/>
              </w:tabs>
              <w:spacing w:before="67"/>
              <w:ind w:left="57" w:right="43"/>
              <w:jc w:val="both"/>
              <w:rPr>
                <w:sz w:val="20"/>
              </w:rPr>
            </w:pPr>
            <w:r>
              <w:rPr>
                <w:sz w:val="20"/>
              </w:rPr>
              <w:t xml:space="preserve">The location of sampling </w:t>
            </w:r>
            <w:r>
              <w:rPr>
                <w:spacing w:val="-2"/>
                <w:sz w:val="20"/>
              </w:rPr>
              <w:t>points</w:t>
            </w:r>
            <w:r>
              <w:rPr>
                <w:sz w:val="20"/>
              </w:rPr>
              <w:tab/>
            </w:r>
            <w:r>
              <w:rPr>
                <w:spacing w:val="-4"/>
                <w:sz w:val="20"/>
              </w:rPr>
              <w:t>for</w:t>
            </w:r>
            <w:r>
              <w:rPr>
                <w:sz w:val="20"/>
              </w:rPr>
              <w:tab/>
            </w:r>
            <w:r>
              <w:rPr>
                <w:spacing w:val="-4"/>
                <w:sz w:val="20"/>
              </w:rPr>
              <w:t xml:space="preserve">the </w:t>
            </w:r>
            <w:r>
              <w:rPr>
                <w:sz w:val="20"/>
              </w:rPr>
              <w:t>measurement of sulphur dioxide, nitrogen dioxide and oxides of nitrogen, particulate</w:t>
            </w:r>
            <w:r>
              <w:rPr>
                <w:spacing w:val="-5"/>
                <w:sz w:val="20"/>
              </w:rPr>
              <w:t xml:space="preserve"> </w:t>
            </w:r>
            <w:r>
              <w:rPr>
                <w:sz w:val="20"/>
              </w:rPr>
              <w:t>matter</w:t>
            </w:r>
            <w:r>
              <w:rPr>
                <w:spacing w:val="-4"/>
                <w:sz w:val="20"/>
              </w:rPr>
              <w:t xml:space="preserve"> </w:t>
            </w:r>
            <w:r>
              <w:rPr>
                <w:sz w:val="20"/>
              </w:rPr>
              <w:t>(PM</w:t>
            </w:r>
            <w:r>
              <w:rPr>
                <w:spacing w:val="-5"/>
                <w:sz w:val="20"/>
              </w:rPr>
              <w:t xml:space="preserve"> 10</w:t>
            </w:r>
          </w:p>
          <w:p w14:paraId="57AEFC9A" w14:textId="77777777" w:rsidR="0053766C" w:rsidRDefault="004639A6">
            <w:pPr>
              <w:pStyle w:val="TableParagraph"/>
              <w:ind w:left="57" w:right="43"/>
              <w:jc w:val="both"/>
              <w:rPr>
                <w:sz w:val="20"/>
              </w:rPr>
            </w:pPr>
            <w:r>
              <w:rPr>
                <w:sz w:val="20"/>
              </w:rPr>
              <w:t xml:space="preserve">, PM 2,5 ), lead, benzene and carbon monoxide in ambient air shall be determined using the criteria listed in Annex </w:t>
            </w:r>
            <w:r>
              <w:rPr>
                <w:spacing w:val="-4"/>
                <w:sz w:val="20"/>
              </w:rPr>
              <w:t>III.</w:t>
            </w:r>
          </w:p>
        </w:tc>
        <w:tc>
          <w:tcPr>
            <w:tcW w:w="1467" w:type="dxa"/>
          </w:tcPr>
          <w:p w14:paraId="6F1D8FF6" w14:textId="77777777" w:rsidR="0053766C" w:rsidRDefault="004639A6">
            <w:pPr>
              <w:pStyle w:val="TableParagraph"/>
              <w:spacing w:before="70"/>
              <w:ind w:left="57"/>
              <w:rPr>
                <w:sz w:val="20"/>
              </w:rPr>
            </w:pPr>
            <w:r>
              <w:rPr>
                <w:spacing w:val="-5"/>
                <w:sz w:val="20"/>
              </w:rPr>
              <w:t>0.2</w:t>
            </w:r>
          </w:p>
          <w:p w14:paraId="5C28BF69" w14:textId="77777777" w:rsidR="0053766C" w:rsidRDefault="004639A6">
            <w:pPr>
              <w:pStyle w:val="TableParagraph"/>
              <w:spacing w:before="38"/>
              <w:ind w:left="57"/>
              <w:rPr>
                <w:sz w:val="20"/>
              </w:rPr>
            </w:pPr>
            <w:r>
              <w:rPr>
                <w:spacing w:val="-5"/>
                <w:sz w:val="20"/>
              </w:rPr>
              <w:t>8.1</w:t>
            </w:r>
          </w:p>
          <w:p w14:paraId="2244007B" w14:textId="77777777" w:rsidR="0053766C" w:rsidRDefault="004639A6">
            <w:pPr>
              <w:pStyle w:val="TableParagraph"/>
              <w:spacing w:before="39"/>
              <w:ind w:left="57"/>
              <w:rPr>
                <w:sz w:val="20"/>
              </w:rPr>
            </w:pPr>
            <w:r>
              <w:rPr>
                <w:sz w:val="20"/>
              </w:rPr>
              <w:t>п</w:t>
            </w:r>
            <w:r>
              <w:rPr>
                <w:spacing w:val="-3"/>
                <w:sz w:val="20"/>
              </w:rPr>
              <w:t xml:space="preserve"> </w:t>
            </w:r>
            <w:r>
              <w:rPr>
                <w:spacing w:val="-10"/>
                <w:sz w:val="20"/>
              </w:rPr>
              <w:t>I</w:t>
            </w:r>
          </w:p>
        </w:tc>
        <w:tc>
          <w:tcPr>
            <w:tcW w:w="3908" w:type="dxa"/>
          </w:tcPr>
          <w:p w14:paraId="25D3204A" w14:textId="77777777" w:rsidR="0053766C" w:rsidRDefault="004639A6">
            <w:pPr>
              <w:pStyle w:val="TableParagraph"/>
              <w:spacing w:before="29"/>
              <w:ind w:left="55" w:right="47"/>
              <w:jc w:val="both"/>
              <w:rPr>
                <w:sz w:val="20"/>
              </w:rPr>
            </w:pPr>
            <w:r>
              <w:rPr>
                <w:sz w:val="20"/>
              </w:rPr>
              <w:t>Одређивање минималног броја мерних места и локација за узимање узорака у</w:t>
            </w:r>
            <w:r>
              <w:rPr>
                <w:spacing w:val="40"/>
                <w:sz w:val="20"/>
              </w:rPr>
              <w:t xml:space="preserve"> </w:t>
            </w:r>
            <w:r>
              <w:rPr>
                <w:sz w:val="20"/>
              </w:rPr>
              <w:t xml:space="preserve">сврху мерења концентрација сумпор диоксида, азот диоксида и оксида азота, </w:t>
            </w:r>
            <w:r>
              <w:rPr>
                <w:position w:val="2"/>
                <w:sz w:val="20"/>
              </w:rPr>
              <w:t>суспендованих</w:t>
            </w:r>
            <w:r>
              <w:rPr>
                <w:spacing w:val="-7"/>
                <w:position w:val="2"/>
                <w:sz w:val="20"/>
              </w:rPr>
              <w:t xml:space="preserve"> </w:t>
            </w:r>
            <w:r>
              <w:rPr>
                <w:position w:val="2"/>
                <w:sz w:val="20"/>
              </w:rPr>
              <w:t>честица</w:t>
            </w:r>
            <w:r>
              <w:rPr>
                <w:spacing w:val="-7"/>
                <w:position w:val="2"/>
                <w:sz w:val="20"/>
              </w:rPr>
              <w:t xml:space="preserve"> </w:t>
            </w:r>
            <w:r>
              <w:rPr>
                <w:position w:val="2"/>
                <w:sz w:val="20"/>
              </w:rPr>
              <w:t>(PM</w:t>
            </w:r>
            <w:r>
              <w:rPr>
                <w:sz w:val="13"/>
              </w:rPr>
              <w:t>10</w:t>
            </w:r>
            <w:r>
              <w:rPr>
                <w:position w:val="2"/>
                <w:sz w:val="20"/>
              </w:rPr>
              <w:t>,</w:t>
            </w:r>
            <w:r>
              <w:rPr>
                <w:spacing w:val="-8"/>
                <w:position w:val="2"/>
                <w:sz w:val="20"/>
              </w:rPr>
              <w:t xml:space="preserve"> </w:t>
            </w:r>
            <w:r>
              <w:rPr>
                <w:position w:val="2"/>
                <w:sz w:val="20"/>
              </w:rPr>
              <w:t>PM</w:t>
            </w:r>
            <w:r>
              <w:rPr>
                <w:sz w:val="13"/>
              </w:rPr>
              <w:t>2.5</w:t>
            </w:r>
            <w:r>
              <w:rPr>
                <w:position w:val="2"/>
                <w:sz w:val="20"/>
              </w:rPr>
              <w:t>),</w:t>
            </w:r>
            <w:r>
              <w:rPr>
                <w:spacing w:val="-8"/>
                <w:position w:val="2"/>
                <w:sz w:val="20"/>
              </w:rPr>
              <w:t xml:space="preserve"> </w:t>
            </w:r>
            <w:r>
              <w:rPr>
                <w:position w:val="2"/>
                <w:sz w:val="20"/>
              </w:rPr>
              <w:t xml:space="preserve">олова, </w:t>
            </w:r>
            <w:r>
              <w:rPr>
                <w:sz w:val="20"/>
              </w:rPr>
              <w:t>бензена и угљен моноксида у ваздуху врши се у складу са Прилогом I, који је одштампан уз ову уредбу и чини њен саставни део.</w:t>
            </w:r>
          </w:p>
          <w:p w14:paraId="2F8A73CD" w14:textId="77777777" w:rsidR="0053766C" w:rsidRDefault="004639A6">
            <w:pPr>
              <w:pStyle w:val="TableParagraph"/>
              <w:spacing w:before="225" w:line="460" w:lineRule="atLeast"/>
              <w:ind w:left="55" w:right="2930"/>
              <w:jc w:val="both"/>
              <w:rPr>
                <w:sz w:val="20"/>
              </w:rPr>
            </w:pPr>
            <w:r>
              <w:rPr>
                <w:sz w:val="20"/>
              </w:rPr>
              <w:t>ПРИЛОГ</w:t>
            </w:r>
            <w:r>
              <w:rPr>
                <w:spacing w:val="-13"/>
                <w:sz w:val="20"/>
              </w:rPr>
              <w:t xml:space="preserve"> </w:t>
            </w:r>
            <w:r>
              <w:rPr>
                <w:sz w:val="20"/>
              </w:rPr>
              <w:t>I ДЕО 1</w:t>
            </w:r>
          </w:p>
          <w:p w14:paraId="6D894CCC" w14:textId="77777777" w:rsidR="0053766C" w:rsidRDefault="004639A6">
            <w:pPr>
              <w:pStyle w:val="TableParagraph"/>
              <w:ind w:left="55" w:right="47"/>
              <w:jc w:val="both"/>
              <w:rPr>
                <w:sz w:val="20"/>
              </w:rPr>
            </w:pPr>
            <w:r>
              <w:rPr>
                <w:sz w:val="20"/>
              </w:rPr>
              <w:t xml:space="preserve">ОДРЕЂИВАЊЕ МЕРНИХ МЕСТА И ЛОКАЦИЈА ЗА УЗИМАЊЕ УЗОРАКА ЗА МЕРЕЊА КОНЦЕНТРАЦИЈА СУМПОР ДИОКСИДА, АЗОТ ДИОКСИДА И ОКСИДА АЗОТА, СУСПЕНДОВАНИХ </w:t>
            </w:r>
            <w:r>
              <w:rPr>
                <w:position w:val="2"/>
                <w:sz w:val="20"/>
              </w:rPr>
              <w:t>ЧЕСТИЦА (PM</w:t>
            </w:r>
            <w:r>
              <w:rPr>
                <w:sz w:val="13"/>
              </w:rPr>
              <w:t>10</w:t>
            </w:r>
            <w:r>
              <w:rPr>
                <w:position w:val="2"/>
                <w:sz w:val="20"/>
              </w:rPr>
              <w:t>, PM</w:t>
            </w:r>
            <w:r>
              <w:rPr>
                <w:sz w:val="13"/>
              </w:rPr>
              <w:t>2.5</w:t>
            </w:r>
            <w:r>
              <w:rPr>
                <w:position w:val="2"/>
                <w:sz w:val="20"/>
              </w:rPr>
              <w:t xml:space="preserve">), ОЛОВА, </w:t>
            </w:r>
            <w:r>
              <w:rPr>
                <w:sz w:val="20"/>
              </w:rPr>
              <w:t xml:space="preserve">БЕНЗЕНА И УГЉЕН МОНОКСИДА У СВРХУ ОЦЕЊИВАЊА КВАЛИТЕТА </w:t>
            </w:r>
            <w:r>
              <w:rPr>
                <w:spacing w:val="-2"/>
                <w:sz w:val="20"/>
              </w:rPr>
              <w:t>ВАЗДУХА</w:t>
            </w:r>
          </w:p>
        </w:tc>
        <w:tc>
          <w:tcPr>
            <w:tcW w:w="846" w:type="dxa"/>
          </w:tcPr>
          <w:p w14:paraId="47541955" w14:textId="77777777" w:rsidR="0053766C" w:rsidRDefault="0053766C">
            <w:pPr>
              <w:pStyle w:val="TableParagraph"/>
              <w:rPr>
                <w:sz w:val="20"/>
              </w:rPr>
            </w:pPr>
          </w:p>
          <w:p w14:paraId="005CA906" w14:textId="77777777" w:rsidR="0053766C" w:rsidRDefault="0053766C">
            <w:pPr>
              <w:pStyle w:val="TableParagraph"/>
              <w:rPr>
                <w:sz w:val="20"/>
              </w:rPr>
            </w:pPr>
          </w:p>
          <w:p w14:paraId="7DCD082B" w14:textId="77777777" w:rsidR="0053766C" w:rsidRDefault="0053766C">
            <w:pPr>
              <w:pStyle w:val="TableParagraph"/>
              <w:rPr>
                <w:sz w:val="20"/>
              </w:rPr>
            </w:pPr>
          </w:p>
          <w:p w14:paraId="3DBF5448" w14:textId="77777777" w:rsidR="0053766C" w:rsidRDefault="0053766C">
            <w:pPr>
              <w:pStyle w:val="TableParagraph"/>
              <w:rPr>
                <w:sz w:val="20"/>
              </w:rPr>
            </w:pPr>
          </w:p>
          <w:p w14:paraId="70111D5A" w14:textId="77777777" w:rsidR="0053766C" w:rsidRDefault="0053766C">
            <w:pPr>
              <w:pStyle w:val="TableParagraph"/>
              <w:rPr>
                <w:sz w:val="20"/>
              </w:rPr>
            </w:pPr>
          </w:p>
          <w:p w14:paraId="5BA005AC" w14:textId="77777777" w:rsidR="0053766C" w:rsidRDefault="0053766C">
            <w:pPr>
              <w:pStyle w:val="TableParagraph"/>
              <w:rPr>
                <w:sz w:val="20"/>
              </w:rPr>
            </w:pPr>
          </w:p>
          <w:p w14:paraId="25067A9E" w14:textId="77777777" w:rsidR="0053766C" w:rsidRDefault="0053766C">
            <w:pPr>
              <w:pStyle w:val="TableParagraph"/>
              <w:rPr>
                <w:sz w:val="20"/>
              </w:rPr>
            </w:pPr>
          </w:p>
          <w:p w14:paraId="049ABECB" w14:textId="77777777" w:rsidR="0053766C" w:rsidRDefault="0053766C">
            <w:pPr>
              <w:pStyle w:val="TableParagraph"/>
              <w:rPr>
                <w:sz w:val="20"/>
              </w:rPr>
            </w:pPr>
          </w:p>
          <w:p w14:paraId="3F96187C" w14:textId="77777777" w:rsidR="0053766C" w:rsidRDefault="0053766C">
            <w:pPr>
              <w:pStyle w:val="TableParagraph"/>
              <w:rPr>
                <w:sz w:val="20"/>
              </w:rPr>
            </w:pPr>
          </w:p>
          <w:p w14:paraId="7C36235C" w14:textId="77777777" w:rsidR="0053766C" w:rsidRDefault="0053766C">
            <w:pPr>
              <w:pStyle w:val="TableParagraph"/>
              <w:rPr>
                <w:sz w:val="20"/>
              </w:rPr>
            </w:pPr>
          </w:p>
          <w:p w14:paraId="43F78A37" w14:textId="77777777" w:rsidR="0053766C" w:rsidRDefault="0053766C">
            <w:pPr>
              <w:pStyle w:val="TableParagraph"/>
              <w:rPr>
                <w:sz w:val="20"/>
              </w:rPr>
            </w:pPr>
          </w:p>
          <w:p w14:paraId="0A7E3B52" w14:textId="77777777" w:rsidR="0053766C" w:rsidRDefault="0053766C">
            <w:pPr>
              <w:pStyle w:val="TableParagraph"/>
              <w:rPr>
                <w:sz w:val="20"/>
              </w:rPr>
            </w:pPr>
          </w:p>
          <w:p w14:paraId="27B67C60" w14:textId="77777777" w:rsidR="0053766C" w:rsidRDefault="0053766C">
            <w:pPr>
              <w:pStyle w:val="TableParagraph"/>
              <w:spacing w:before="27"/>
              <w:rPr>
                <w:sz w:val="20"/>
              </w:rPr>
            </w:pPr>
          </w:p>
          <w:p w14:paraId="1ECE4292" w14:textId="77777777" w:rsidR="0053766C" w:rsidRDefault="004639A6">
            <w:pPr>
              <w:pStyle w:val="TableParagraph"/>
              <w:ind w:left="57"/>
              <w:rPr>
                <w:sz w:val="20"/>
              </w:rPr>
            </w:pPr>
            <w:r>
              <w:rPr>
                <w:spacing w:val="-5"/>
                <w:sz w:val="20"/>
              </w:rPr>
              <w:t>ДУ</w:t>
            </w:r>
          </w:p>
        </w:tc>
        <w:tc>
          <w:tcPr>
            <w:tcW w:w="1311" w:type="dxa"/>
          </w:tcPr>
          <w:p w14:paraId="69DCB0C1" w14:textId="77777777" w:rsidR="0053766C" w:rsidRDefault="0053766C">
            <w:pPr>
              <w:pStyle w:val="TableParagraph"/>
              <w:rPr>
                <w:sz w:val="20"/>
              </w:rPr>
            </w:pPr>
          </w:p>
          <w:p w14:paraId="5275D486" w14:textId="77777777" w:rsidR="0053766C" w:rsidRDefault="0053766C">
            <w:pPr>
              <w:pStyle w:val="TableParagraph"/>
              <w:rPr>
                <w:sz w:val="20"/>
              </w:rPr>
            </w:pPr>
          </w:p>
          <w:p w14:paraId="0D66EE8D" w14:textId="77777777" w:rsidR="0053766C" w:rsidRDefault="0053766C">
            <w:pPr>
              <w:pStyle w:val="TableParagraph"/>
              <w:rPr>
                <w:sz w:val="20"/>
              </w:rPr>
            </w:pPr>
          </w:p>
          <w:p w14:paraId="40DA50D8" w14:textId="77777777" w:rsidR="0053766C" w:rsidRDefault="0053766C">
            <w:pPr>
              <w:pStyle w:val="TableParagraph"/>
              <w:rPr>
                <w:sz w:val="20"/>
              </w:rPr>
            </w:pPr>
          </w:p>
          <w:p w14:paraId="125C3C19" w14:textId="77777777" w:rsidR="0053766C" w:rsidRDefault="0053766C">
            <w:pPr>
              <w:pStyle w:val="TableParagraph"/>
              <w:rPr>
                <w:sz w:val="20"/>
              </w:rPr>
            </w:pPr>
          </w:p>
          <w:p w14:paraId="777A4573" w14:textId="77777777" w:rsidR="0053766C" w:rsidRDefault="0053766C">
            <w:pPr>
              <w:pStyle w:val="TableParagraph"/>
              <w:rPr>
                <w:sz w:val="20"/>
              </w:rPr>
            </w:pPr>
          </w:p>
          <w:p w14:paraId="28C739BA" w14:textId="77777777" w:rsidR="0053766C" w:rsidRDefault="0053766C">
            <w:pPr>
              <w:pStyle w:val="TableParagraph"/>
              <w:rPr>
                <w:sz w:val="20"/>
              </w:rPr>
            </w:pPr>
          </w:p>
          <w:p w14:paraId="7DFE4C3D" w14:textId="77777777" w:rsidR="0053766C" w:rsidRDefault="0053766C">
            <w:pPr>
              <w:pStyle w:val="TableParagraph"/>
              <w:spacing w:before="142"/>
              <w:rPr>
                <w:sz w:val="20"/>
              </w:rPr>
            </w:pPr>
          </w:p>
          <w:p w14:paraId="1FBFBECB" w14:textId="77777777" w:rsidR="0053766C" w:rsidRDefault="004639A6">
            <w:pPr>
              <w:pStyle w:val="TableParagraph"/>
              <w:tabs>
                <w:tab w:val="left" w:pos="910"/>
                <w:tab w:val="left" w:pos="1150"/>
              </w:tabs>
              <w:spacing w:before="1"/>
              <w:ind w:left="54" w:right="48" w:firstLine="21"/>
              <w:rPr>
                <w:sz w:val="20"/>
              </w:rPr>
            </w:pPr>
            <w:r>
              <w:rPr>
                <w:spacing w:val="-2"/>
                <w:sz w:val="20"/>
              </w:rPr>
              <w:t xml:space="preserve">Усклађивање </w:t>
            </w:r>
            <w:r>
              <w:rPr>
                <w:sz w:val="20"/>
              </w:rPr>
              <w:t>кроз</w:t>
            </w:r>
            <w:r>
              <w:rPr>
                <w:spacing w:val="80"/>
                <w:sz w:val="20"/>
              </w:rPr>
              <w:t xml:space="preserve"> </w:t>
            </w:r>
            <w:r>
              <w:rPr>
                <w:sz w:val="20"/>
              </w:rPr>
              <w:t>Уредбу о</w:t>
            </w:r>
            <w:r>
              <w:rPr>
                <w:spacing w:val="-7"/>
                <w:sz w:val="20"/>
              </w:rPr>
              <w:t xml:space="preserve"> </w:t>
            </w:r>
            <w:r>
              <w:rPr>
                <w:sz w:val="20"/>
              </w:rPr>
              <w:t>условима</w:t>
            </w:r>
            <w:r>
              <w:rPr>
                <w:spacing w:val="-8"/>
                <w:sz w:val="20"/>
              </w:rPr>
              <w:t xml:space="preserve"> </w:t>
            </w:r>
            <w:r>
              <w:rPr>
                <w:sz w:val="20"/>
              </w:rPr>
              <w:t>за мониторинг</w:t>
            </w:r>
            <w:r>
              <w:rPr>
                <w:spacing w:val="-8"/>
                <w:sz w:val="20"/>
              </w:rPr>
              <w:t xml:space="preserve"> </w:t>
            </w:r>
            <w:r>
              <w:rPr>
                <w:sz w:val="20"/>
              </w:rPr>
              <w:t xml:space="preserve">и </w:t>
            </w:r>
            <w:r>
              <w:rPr>
                <w:spacing w:val="-2"/>
                <w:sz w:val="20"/>
              </w:rPr>
              <w:t>захтевима квалитета ваздуха</w:t>
            </w:r>
            <w:r>
              <w:rPr>
                <w:sz w:val="20"/>
              </w:rPr>
              <w:tab/>
            </w:r>
            <w:r>
              <w:rPr>
                <w:spacing w:val="-4"/>
                <w:sz w:val="20"/>
              </w:rPr>
              <w:t xml:space="preserve">која </w:t>
            </w:r>
            <w:r>
              <w:rPr>
                <w:sz w:val="20"/>
              </w:rPr>
              <w:t>је</w:t>
            </w:r>
            <w:r>
              <w:rPr>
                <w:spacing w:val="40"/>
                <w:sz w:val="20"/>
              </w:rPr>
              <w:t xml:space="preserve"> </w:t>
            </w:r>
            <w:r>
              <w:rPr>
                <w:sz w:val="20"/>
              </w:rPr>
              <w:t>по</w:t>
            </w:r>
            <w:r>
              <w:rPr>
                <w:spacing w:val="40"/>
                <w:sz w:val="20"/>
              </w:rPr>
              <w:t xml:space="preserve"> </w:t>
            </w:r>
            <w:r>
              <w:rPr>
                <w:sz w:val="20"/>
              </w:rPr>
              <w:t xml:space="preserve">НПАА </w:t>
            </w:r>
            <w:r>
              <w:rPr>
                <w:spacing w:val="-2"/>
                <w:sz w:val="20"/>
              </w:rPr>
              <w:t>планирана</w:t>
            </w:r>
            <w:r>
              <w:rPr>
                <w:sz w:val="20"/>
              </w:rPr>
              <w:tab/>
            </w:r>
            <w:r>
              <w:rPr>
                <w:spacing w:val="-10"/>
                <w:sz w:val="20"/>
              </w:rPr>
              <w:t>у</w:t>
            </w:r>
            <w:r>
              <w:rPr>
                <w:spacing w:val="-4"/>
                <w:sz w:val="20"/>
              </w:rPr>
              <w:t xml:space="preserve"> 2026</w:t>
            </w:r>
          </w:p>
        </w:tc>
        <w:tc>
          <w:tcPr>
            <w:tcW w:w="1208" w:type="dxa"/>
          </w:tcPr>
          <w:p w14:paraId="1A072453" w14:textId="77777777" w:rsidR="0053766C" w:rsidRDefault="0053766C">
            <w:pPr>
              <w:pStyle w:val="TableParagraph"/>
              <w:rPr>
                <w:sz w:val="18"/>
              </w:rPr>
            </w:pPr>
          </w:p>
        </w:tc>
      </w:tr>
      <w:tr w:rsidR="0053766C" w14:paraId="3118788B" w14:textId="77777777">
        <w:trPr>
          <w:trHeight w:val="2625"/>
        </w:trPr>
        <w:tc>
          <w:tcPr>
            <w:tcW w:w="720" w:type="dxa"/>
            <w:shd w:val="clear" w:color="auto" w:fill="D9D9D9"/>
          </w:tcPr>
          <w:p w14:paraId="4325E4F1" w14:textId="77777777" w:rsidR="0053766C" w:rsidRDefault="004639A6">
            <w:pPr>
              <w:pStyle w:val="TableParagraph"/>
              <w:spacing w:before="146"/>
              <w:ind w:left="57"/>
              <w:rPr>
                <w:sz w:val="20"/>
              </w:rPr>
            </w:pPr>
            <w:r>
              <w:rPr>
                <w:spacing w:val="-5"/>
                <w:sz w:val="20"/>
              </w:rPr>
              <w:t>7.2</w:t>
            </w:r>
          </w:p>
        </w:tc>
        <w:tc>
          <w:tcPr>
            <w:tcW w:w="2177" w:type="dxa"/>
            <w:shd w:val="clear" w:color="auto" w:fill="D9D9D9"/>
          </w:tcPr>
          <w:p w14:paraId="1FCCBB48" w14:textId="77777777" w:rsidR="0053766C" w:rsidRDefault="004639A6">
            <w:pPr>
              <w:pStyle w:val="TableParagraph"/>
              <w:spacing w:before="65"/>
              <w:ind w:left="57" w:right="43"/>
              <w:jc w:val="both"/>
              <w:rPr>
                <w:sz w:val="20"/>
              </w:rPr>
            </w:pPr>
            <w:r>
              <w:rPr>
                <w:sz w:val="20"/>
              </w:rPr>
              <w:t>In each zone or agglomeration where fixed measurements are the sole source of information for assessing air</w:t>
            </w:r>
            <w:r>
              <w:rPr>
                <w:spacing w:val="-2"/>
                <w:sz w:val="20"/>
              </w:rPr>
              <w:t xml:space="preserve"> </w:t>
            </w:r>
            <w:r>
              <w:rPr>
                <w:sz w:val="20"/>
              </w:rPr>
              <w:t>quality,</w:t>
            </w:r>
            <w:r>
              <w:rPr>
                <w:spacing w:val="-4"/>
                <w:sz w:val="20"/>
              </w:rPr>
              <w:t xml:space="preserve"> </w:t>
            </w:r>
            <w:r>
              <w:rPr>
                <w:sz w:val="20"/>
              </w:rPr>
              <w:t>the</w:t>
            </w:r>
            <w:r>
              <w:rPr>
                <w:spacing w:val="-4"/>
                <w:sz w:val="20"/>
              </w:rPr>
              <w:t xml:space="preserve"> </w:t>
            </w:r>
            <w:r>
              <w:rPr>
                <w:sz w:val="20"/>
              </w:rPr>
              <w:t>number</w:t>
            </w:r>
            <w:r>
              <w:rPr>
                <w:spacing w:val="-3"/>
                <w:sz w:val="20"/>
              </w:rPr>
              <w:t xml:space="preserve"> </w:t>
            </w:r>
            <w:r>
              <w:rPr>
                <w:sz w:val="20"/>
              </w:rPr>
              <w:t>of sampling points for each relevant pollutant shall not be less than the minimum number of sampling</w:t>
            </w:r>
            <w:r>
              <w:rPr>
                <w:spacing w:val="4"/>
                <w:sz w:val="20"/>
              </w:rPr>
              <w:t xml:space="preserve"> </w:t>
            </w:r>
            <w:r>
              <w:rPr>
                <w:sz w:val="20"/>
              </w:rPr>
              <w:t>points</w:t>
            </w:r>
            <w:r>
              <w:rPr>
                <w:spacing w:val="2"/>
                <w:sz w:val="20"/>
              </w:rPr>
              <w:t xml:space="preserve"> </w:t>
            </w:r>
            <w:r>
              <w:rPr>
                <w:spacing w:val="-2"/>
                <w:sz w:val="20"/>
              </w:rPr>
              <w:t>specified</w:t>
            </w:r>
          </w:p>
        </w:tc>
        <w:tc>
          <w:tcPr>
            <w:tcW w:w="1467" w:type="dxa"/>
          </w:tcPr>
          <w:p w14:paraId="0C3988CF" w14:textId="77777777" w:rsidR="0053766C" w:rsidRDefault="004639A6">
            <w:pPr>
              <w:pStyle w:val="TableParagraph"/>
              <w:spacing w:before="65"/>
              <w:ind w:left="57"/>
            </w:pPr>
            <w:r>
              <w:t>Прилог</w:t>
            </w:r>
            <w:r>
              <w:rPr>
                <w:spacing w:val="54"/>
              </w:rPr>
              <w:t xml:space="preserve"> </w:t>
            </w:r>
            <w:r>
              <w:t>I</w:t>
            </w:r>
            <w:r>
              <w:rPr>
                <w:spacing w:val="54"/>
              </w:rPr>
              <w:t xml:space="preserve"> </w:t>
            </w:r>
            <w:r>
              <w:rPr>
                <w:spacing w:val="-5"/>
              </w:rPr>
              <w:t>Део</w:t>
            </w:r>
          </w:p>
          <w:p w14:paraId="164223E6" w14:textId="77777777" w:rsidR="0053766C" w:rsidRDefault="004639A6">
            <w:pPr>
              <w:pStyle w:val="TableParagraph"/>
              <w:spacing w:before="2" w:line="252" w:lineRule="exact"/>
              <w:ind w:left="57"/>
            </w:pPr>
            <w:r>
              <w:t>2.</w:t>
            </w:r>
            <w:r>
              <w:rPr>
                <w:spacing w:val="63"/>
                <w:w w:val="150"/>
              </w:rPr>
              <w:t xml:space="preserve"> </w:t>
            </w:r>
            <w:r>
              <w:t>Одељак</w:t>
            </w:r>
            <w:r>
              <w:rPr>
                <w:spacing w:val="63"/>
                <w:w w:val="150"/>
              </w:rPr>
              <w:t xml:space="preserve"> </w:t>
            </w:r>
            <w:r>
              <w:rPr>
                <w:spacing w:val="-10"/>
              </w:rPr>
              <w:t>А</w:t>
            </w:r>
          </w:p>
          <w:p w14:paraId="0267F8F6" w14:textId="77777777" w:rsidR="0053766C" w:rsidRDefault="004639A6">
            <w:pPr>
              <w:pStyle w:val="TableParagraph"/>
              <w:spacing w:line="252" w:lineRule="exact"/>
              <w:ind w:left="57"/>
            </w:pPr>
            <w:r>
              <w:t>став</w:t>
            </w:r>
            <w:r>
              <w:rPr>
                <w:spacing w:val="54"/>
                <w:w w:val="150"/>
              </w:rPr>
              <w:t xml:space="preserve"> </w:t>
            </w:r>
            <w:r>
              <w:t>1.</w:t>
            </w:r>
            <w:r>
              <w:rPr>
                <w:spacing w:val="57"/>
                <w:w w:val="150"/>
              </w:rPr>
              <w:t xml:space="preserve"> </w:t>
            </w:r>
            <w:r>
              <w:rPr>
                <w:spacing w:val="-4"/>
              </w:rPr>
              <w:t>тачка</w:t>
            </w:r>
          </w:p>
          <w:p w14:paraId="69C6B701" w14:textId="77777777" w:rsidR="0053766C" w:rsidRDefault="004639A6">
            <w:pPr>
              <w:pStyle w:val="TableParagraph"/>
              <w:spacing w:before="2"/>
              <w:ind w:left="57"/>
            </w:pPr>
            <w:r>
              <w:rPr>
                <w:spacing w:val="-5"/>
              </w:rPr>
              <w:t>1.</w:t>
            </w:r>
          </w:p>
        </w:tc>
        <w:tc>
          <w:tcPr>
            <w:tcW w:w="3908" w:type="dxa"/>
          </w:tcPr>
          <w:p w14:paraId="07677FB4" w14:textId="77777777" w:rsidR="0053766C" w:rsidRDefault="004639A6">
            <w:pPr>
              <w:pStyle w:val="TableParagraph"/>
              <w:spacing w:before="48"/>
              <w:ind w:left="55" w:right="47"/>
              <w:jc w:val="both"/>
              <w:rPr>
                <w:sz w:val="20"/>
              </w:rPr>
            </w:pPr>
            <w:r>
              <w:rPr>
                <w:sz w:val="20"/>
              </w:rPr>
              <w:t>Одређивање минималног броја мерних места и локација за узимање узорака у</w:t>
            </w:r>
            <w:r>
              <w:rPr>
                <w:spacing w:val="40"/>
                <w:sz w:val="20"/>
              </w:rPr>
              <w:t xml:space="preserve"> </w:t>
            </w:r>
            <w:r>
              <w:rPr>
                <w:sz w:val="20"/>
              </w:rPr>
              <w:t xml:space="preserve">сврху мерења концентрација сумпор диоксида, азот диоксида и оксида азота, </w:t>
            </w:r>
            <w:r>
              <w:rPr>
                <w:position w:val="2"/>
                <w:sz w:val="20"/>
              </w:rPr>
              <w:t>суспендованих</w:t>
            </w:r>
            <w:r>
              <w:rPr>
                <w:spacing w:val="-7"/>
                <w:position w:val="2"/>
                <w:sz w:val="20"/>
              </w:rPr>
              <w:t xml:space="preserve"> </w:t>
            </w:r>
            <w:r>
              <w:rPr>
                <w:position w:val="2"/>
                <w:sz w:val="20"/>
              </w:rPr>
              <w:t>честица</w:t>
            </w:r>
            <w:r>
              <w:rPr>
                <w:spacing w:val="-7"/>
                <w:position w:val="2"/>
                <w:sz w:val="20"/>
              </w:rPr>
              <w:t xml:space="preserve"> </w:t>
            </w:r>
            <w:r>
              <w:rPr>
                <w:position w:val="2"/>
                <w:sz w:val="20"/>
              </w:rPr>
              <w:t>(PM</w:t>
            </w:r>
            <w:r>
              <w:rPr>
                <w:sz w:val="13"/>
              </w:rPr>
              <w:t>10</w:t>
            </w:r>
            <w:r>
              <w:rPr>
                <w:position w:val="2"/>
                <w:sz w:val="20"/>
              </w:rPr>
              <w:t>,</w:t>
            </w:r>
            <w:r>
              <w:rPr>
                <w:spacing w:val="-8"/>
                <w:position w:val="2"/>
                <w:sz w:val="20"/>
              </w:rPr>
              <w:t xml:space="preserve"> </w:t>
            </w:r>
            <w:r>
              <w:rPr>
                <w:position w:val="2"/>
                <w:sz w:val="20"/>
              </w:rPr>
              <w:t>PM</w:t>
            </w:r>
            <w:r>
              <w:rPr>
                <w:sz w:val="13"/>
              </w:rPr>
              <w:t>2.5</w:t>
            </w:r>
            <w:r>
              <w:rPr>
                <w:position w:val="2"/>
                <w:sz w:val="20"/>
              </w:rPr>
              <w:t>),</w:t>
            </w:r>
            <w:r>
              <w:rPr>
                <w:spacing w:val="-8"/>
                <w:position w:val="2"/>
                <w:sz w:val="20"/>
              </w:rPr>
              <w:t xml:space="preserve"> </w:t>
            </w:r>
            <w:r>
              <w:rPr>
                <w:position w:val="2"/>
                <w:sz w:val="20"/>
              </w:rPr>
              <w:t xml:space="preserve">олова, </w:t>
            </w:r>
            <w:r>
              <w:rPr>
                <w:sz w:val="20"/>
              </w:rPr>
              <w:t>бензена и угљен моноксида у ваздуху врши се у складу са Прилогом I, који је одштампан уз ову уредбу и чини њен саставни део.</w:t>
            </w:r>
          </w:p>
        </w:tc>
        <w:tc>
          <w:tcPr>
            <w:tcW w:w="846" w:type="dxa"/>
          </w:tcPr>
          <w:p w14:paraId="289ADACF" w14:textId="77777777" w:rsidR="0053766C" w:rsidRDefault="0053766C">
            <w:pPr>
              <w:pStyle w:val="TableParagraph"/>
              <w:rPr>
                <w:sz w:val="18"/>
              </w:rPr>
            </w:pPr>
          </w:p>
        </w:tc>
        <w:tc>
          <w:tcPr>
            <w:tcW w:w="1311" w:type="dxa"/>
          </w:tcPr>
          <w:p w14:paraId="57C8F670" w14:textId="77777777" w:rsidR="0053766C" w:rsidRDefault="0053766C">
            <w:pPr>
              <w:pStyle w:val="TableParagraph"/>
              <w:rPr>
                <w:sz w:val="18"/>
              </w:rPr>
            </w:pPr>
          </w:p>
        </w:tc>
        <w:tc>
          <w:tcPr>
            <w:tcW w:w="1208" w:type="dxa"/>
          </w:tcPr>
          <w:p w14:paraId="53A30C37" w14:textId="77777777" w:rsidR="0053766C" w:rsidRDefault="0053766C">
            <w:pPr>
              <w:pStyle w:val="TableParagraph"/>
              <w:rPr>
                <w:sz w:val="18"/>
              </w:rPr>
            </w:pPr>
          </w:p>
        </w:tc>
      </w:tr>
    </w:tbl>
    <w:p w14:paraId="12D528D1"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416E50F1" w14:textId="77777777">
        <w:trPr>
          <w:trHeight w:val="708"/>
        </w:trPr>
        <w:tc>
          <w:tcPr>
            <w:tcW w:w="720" w:type="dxa"/>
            <w:shd w:val="clear" w:color="auto" w:fill="D9D9D9"/>
          </w:tcPr>
          <w:p w14:paraId="168B95DF" w14:textId="77777777" w:rsidR="0053766C" w:rsidRDefault="0053766C">
            <w:pPr>
              <w:pStyle w:val="TableParagraph"/>
              <w:spacing w:before="10"/>
              <w:rPr>
                <w:sz w:val="20"/>
              </w:rPr>
            </w:pPr>
          </w:p>
          <w:p w14:paraId="04014B7B" w14:textId="77777777" w:rsidR="0053766C" w:rsidRDefault="004639A6">
            <w:pPr>
              <w:pStyle w:val="TableParagraph"/>
              <w:ind w:left="62"/>
              <w:rPr>
                <w:sz w:val="20"/>
              </w:rPr>
            </w:pPr>
            <w:r>
              <w:rPr>
                <w:spacing w:val="-5"/>
                <w:sz w:val="20"/>
              </w:rPr>
              <w:t>а)</w:t>
            </w:r>
          </w:p>
        </w:tc>
        <w:tc>
          <w:tcPr>
            <w:tcW w:w="2177" w:type="dxa"/>
            <w:shd w:val="clear" w:color="auto" w:fill="D9D9D9"/>
          </w:tcPr>
          <w:p w14:paraId="40B95B64" w14:textId="77777777" w:rsidR="0053766C" w:rsidRDefault="0053766C">
            <w:pPr>
              <w:pStyle w:val="TableParagraph"/>
              <w:spacing w:before="10"/>
              <w:rPr>
                <w:sz w:val="20"/>
              </w:rPr>
            </w:pPr>
          </w:p>
          <w:p w14:paraId="21F3DD87" w14:textId="77777777" w:rsidR="0053766C" w:rsidRDefault="004639A6">
            <w:pPr>
              <w:pStyle w:val="TableParagraph"/>
              <w:ind w:left="57"/>
              <w:rPr>
                <w:sz w:val="20"/>
              </w:rPr>
            </w:pPr>
            <w:r>
              <w:rPr>
                <w:spacing w:val="-5"/>
                <w:sz w:val="20"/>
              </w:rPr>
              <w:t>а1)</w:t>
            </w:r>
          </w:p>
        </w:tc>
        <w:tc>
          <w:tcPr>
            <w:tcW w:w="1467" w:type="dxa"/>
          </w:tcPr>
          <w:p w14:paraId="2386417C" w14:textId="77777777" w:rsidR="0053766C" w:rsidRDefault="0053766C">
            <w:pPr>
              <w:pStyle w:val="TableParagraph"/>
              <w:spacing w:before="10"/>
              <w:rPr>
                <w:sz w:val="20"/>
              </w:rPr>
            </w:pPr>
          </w:p>
          <w:p w14:paraId="708B09C9" w14:textId="77777777" w:rsidR="0053766C" w:rsidRDefault="004639A6">
            <w:pPr>
              <w:pStyle w:val="TableParagraph"/>
              <w:ind w:left="57"/>
              <w:rPr>
                <w:sz w:val="20"/>
              </w:rPr>
            </w:pPr>
            <w:r>
              <w:rPr>
                <w:spacing w:val="-5"/>
                <w:sz w:val="20"/>
              </w:rPr>
              <w:t>б)</w:t>
            </w:r>
          </w:p>
        </w:tc>
        <w:tc>
          <w:tcPr>
            <w:tcW w:w="3908" w:type="dxa"/>
          </w:tcPr>
          <w:p w14:paraId="210358C3" w14:textId="77777777" w:rsidR="0053766C" w:rsidRDefault="0053766C">
            <w:pPr>
              <w:pStyle w:val="TableParagraph"/>
              <w:spacing w:before="10"/>
              <w:rPr>
                <w:sz w:val="20"/>
              </w:rPr>
            </w:pPr>
          </w:p>
          <w:p w14:paraId="1870E451" w14:textId="77777777" w:rsidR="0053766C" w:rsidRDefault="004639A6">
            <w:pPr>
              <w:pStyle w:val="TableParagraph"/>
              <w:ind w:left="55"/>
              <w:rPr>
                <w:sz w:val="20"/>
              </w:rPr>
            </w:pPr>
            <w:r>
              <w:rPr>
                <w:spacing w:val="-5"/>
                <w:sz w:val="20"/>
              </w:rPr>
              <w:t>б1)</w:t>
            </w:r>
          </w:p>
        </w:tc>
        <w:tc>
          <w:tcPr>
            <w:tcW w:w="846" w:type="dxa"/>
          </w:tcPr>
          <w:p w14:paraId="3DF3C919" w14:textId="77777777" w:rsidR="0053766C" w:rsidRDefault="0053766C">
            <w:pPr>
              <w:pStyle w:val="TableParagraph"/>
              <w:spacing w:before="10"/>
              <w:rPr>
                <w:sz w:val="20"/>
              </w:rPr>
            </w:pPr>
          </w:p>
          <w:p w14:paraId="4C769D79" w14:textId="77777777" w:rsidR="0053766C" w:rsidRDefault="004639A6">
            <w:pPr>
              <w:pStyle w:val="TableParagraph"/>
              <w:ind w:left="57"/>
              <w:rPr>
                <w:sz w:val="20"/>
              </w:rPr>
            </w:pPr>
            <w:r>
              <w:rPr>
                <w:spacing w:val="-5"/>
                <w:sz w:val="20"/>
              </w:rPr>
              <w:t>в)</w:t>
            </w:r>
          </w:p>
        </w:tc>
        <w:tc>
          <w:tcPr>
            <w:tcW w:w="1311" w:type="dxa"/>
          </w:tcPr>
          <w:p w14:paraId="7D83F92E" w14:textId="77777777" w:rsidR="0053766C" w:rsidRDefault="0053766C">
            <w:pPr>
              <w:pStyle w:val="TableParagraph"/>
              <w:spacing w:before="10"/>
              <w:rPr>
                <w:sz w:val="20"/>
              </w:rPr>
            </w:pPr>
          </w:p>
          <w:p w14:paraId="4AFB4BD4" w14:textId="77777777" w:rsidR="0053766C" w:rsidRDefault="004639A6">
            <w:pPr>
              <w:pStyle w:val="TableParagraph"/>
              <w:ind w:left="54"/>
              <w:rPr>
                <w:sz w:val="20"/>
              </w:rPr>
            </w:pPr>
            <w:r>
              <w:rPr>
                <w:spacing w:val="-5"/>
                <w:sz w:val="20"/>
              </w:rPr>
              <w:t>г)</w:t>
            </w:r>
          </w:p>
        </w:tc>
        <w:tc>
          <w:tcPr>
            <w:tcW w:w="1208" w:type="dxa"/>
          </w:tcPr>
          <w:p w14:paraId="2598D012" w14:textId="77777777" w:rsidR="0053766C" w:rsidRDefault="0053766C">
            <w:pPr>
              <w:pStyle w:val="TableParagraph"/>
              <w:spacing w:before="10"/>
              <w:rPr>
                <w:sz w:val="20"/>
              </w:rPr>
            </w:pPr>
          </w:p>
          <w:p w14:paraId="72730406" w14:textId="77777777" w:rsidR="0053766C" w:rsidRDefault="004639A6">
            <w:pPr>
              <w:pStyle w:val="TableParagraph"/>
              <w:ind w:left="55"/>
              <w:rPr>
                <w:sz w:val="20"/>
              </w:rPr>
            </w:pPr>
            <w:r>
              <w:rPr>
                <w:spacing w:val="-5"/>
                <w:sz w:val="20"/>
              </w:rPr>
              <w:t>д)</w:t>
            </w:r>
          </w:p>
        </w:tc>
      </w:tr>
      <w:tr w:rsidR="0053766C" w14:paraId="4F356641" w14:textId="77777777">
        <w:trPr>
          <w:trHeight w:val="3907"/>
        </w:trPr>
        <w:tc>
          <w:tcPr>
            <w:tcW w:w="720" w:type="dxa"/>
            <w:shd w:val="clear" w:color="auto" w:fill="D9D9D9"/>
          </w:tcPr>
          <w:p w14:paraId="402403A5" w14:textId="77777777" w:rsidR="0053766C" w:rsidRDefault="0053766C">
            <w:pPr>
              <w:pStyle w:val="TableParagraph"/>
              <w:rPr>
                <w:sz w:val="20"/>
              </w:rPr>
            </w:pPr>
          </w:p>
        </w:tc>
        <w:tc>
          <w:tcPr>
            <w:tcW w:w="2177" w:type="dxa"/>
            <w:shd w:val="clear" w:color="auto" w:fill="D9D9D9"/>
          </w:tcPr>
          <w:p w14:paraId="40AC9F77" w14:textId="77777777" w:rsidR="0053766C" w:rsidRDefault="004639A6">
            <w:pPr>
              <w:pStyle w:val="TableParagraph"/>
              <w:spacing w:before="29"/>
              <w:ind w:left="57"/>
              <w:rPr>
                <w:sz w:val="20"/>
              </w:rPr>
            </w:pPr>
            <w:r>
              <w:rPr>
                <w:sz w:val="20"/>
              </w:rPr>
              <w:t>in</w:t>
            </w:r>
            <w:r>
              <w:rPr>
                <w:spacing w:val="-2"/>
                <w:sz w:val="20"/>
              </w:rPr>
              <w:t xml:space="preserve"> </w:t>
            </w:r>
            <w:r>
              <w:rPr>
                <w:sz w:val="20"/>
              </w:rPr>
              <w:t>Section</w:t>
            </w:r>
            <w:r>
              <w:rPr>
                <w:spacing w:val="-2"/>
                <w:sz w:val="20"/>
              </w:rPr>
              <w:t xml:space="preserve"> </w:t>
            </w:r>
            <w:r>
              <w:rPr>
                <w:sz w:val="20"/>
              </w:rPr>
              <w:t>A</w:t>
            </w:r>
            <w:r>
              <w:rPr>
                <w:spacing w:val="-3"/>
                <w:sz w:val="20"/>
              </w:rPr>
              <w:t xml:space="preserve"> </w:t>
            </w:r>
            <w:r>
              <w:rPr>
                <w:sz w:val="20"/>
              </w:rPr>
              <w:t>of</w:t>
            </w:r>
            <w:r>
              <w:rPr>
                <w:spacing w:val="-3"/>
                <w:sz w:val="20"/>
              </w:rPr>
              <w:t xml:space="preserve"> </w:t>
            </w:r>
            <w:r>
              <w:rPr>
                <w:sz w:val="20"/>
              </w:rPr>
              <w:t>Annex</w:t>
            </w:r>
            <w:r>
              <w:rPr>
                <w:spacing w:val="-1"/>
                <w:sz w:val="20"/>
              </w:rPr>
              <w:t xml:space="preserve"> </w:t>
            </w:r>
            <w:r>
              <w:rPr>
                <w:spacing w:val="-5"/>
                <w:sz w:val="20"/>
              </w:rPr>
              <w:t>V.</w:t>
            </w:r>
          </w:p>
        </w:tc>
        <w:tc>
          <w:tcPr>
            <w:tcW w:w="1467" w:type="dxa"/>
          </w:tcPr>
          <w:p w14:paraId="396E7FDB" w14:textId="77777777" w:rsidR="0053766C" w:rsidRDefault="0053766C">
            <w:pPr>
              <w:pStyle w:val="TableParagraph"/>
              <w:rPr>
                <w:sz w:val="20"/>
              </w:rPr>
            </w:pPr>
          </w:p>
        </w:tc>
        <w:tc>
          <w:tcPr>
            <w:tcW w:w="3908" w:type="dxa"/>
          </w:tcPr>
          <w:p w14:paraId="5F2BD66A" w14:textId="77777777" w:rsidR="0053766C" w:rsidRDefault="004639A6">
            <w:pPr>
              <w:pStyle w:val="TableParagraph"/>
              <w:spacing w:before="29"/>
              <w:ind w:left="55"/>
              <w:jc w:val="both"/>
              <w:rPr>
                <w:sz w:val="20"/>
              </w:rPr>
            </w:pPr>
            <w:r>
              <w:rPr>
                <w:sz w:val="20"/>
              </w:rPr>
              <w:t>ДЕО</w:t>
            </w:r>
            <w:r>
              <w:rPr>
                <w:spacing w:val="-5"/>
                <w:sz w:val="20"/>
              </w:rPr>
              <w:t xml:space="preserve"> </w:t>
            </w:r>
            <w:r>
              <w:rPr>
                <w:spacing w:val="-10"/>
                <w:sz w:val="20"/>
              </w:rPr>
              <w:t>2</w:t>
            </w:r>
          </w:p>
          <w:p w14:paraId="2FCD82E4" w14:textId="77777777" w:rsidR="0053766C" w:rsidRDefault="004639A6">
            <w:pPr>
              <w:pStyle w:val="TableParagraph"/>
              <w:tabs>
                <w:tab w:val="left" w:pos="1218"/>
                <w:tab w:val="left" w:pos="2996"/>
              </w:tabs>
              <w:spacing w:before="228"/>
              <w:ind w:left="55" w:right="49"/>
              <w:jc w:val="both"/>
              <w:rPr>
                <w:sz w:val="20"/>
              </w:rPr>
            </w:pPr>
            <w:r>
              <w:rPr>
                <w:sz w:val="20"/>
              </w:rPr>
              <w:t>КРИТЕРИЈУМИ ЗА ОДРЕЂИВАЊЕ МИНИМАЛНОГ</w:t>
            </w:r>
            <w:r>
              <w:rPr>
                <w:spacing w:val="-3"/>
                <w:sz w:val="20"/>
              </w:rPr>
              <w:t xml:space="preserve"> </w:t>
            </w:r>
            <w:r>
              <w:rPr>
                <w:sz w:val="20"/>
              </w:rPr>
              <w:t>БРОЈА</w:t>
            </w:r>
            <w:r>
              <w:rPr>
                <w:spacing w:val="-3"/>
                <w:sz w:val="20"/>
              </w:rPr>
              <w:t xml:space="preserve"> </w:t>
            </w:r>
            <w:r>
              <w:rPr>
                <w:sz w:val="20"/>
              </w:rPr>
              <w:t>МЕРНИХ</w:t>
            </w:r>
            <w:r>
              <w:rPr>
                <w:spacing w:val="-3"/>
                <w:sz w:val="20"/>
              </w:rPr>
              <w:t xml:space="preserve"> </w:t>
            </w:r>
            <w:r>
              <w:rPr>
                <w:sz w:val="20"/>
              </w:rPr>
              <w:t xml:space="preserve">МЕСТА И ЛОКАЦИЈА ЗА УЗИМАЊЕ УЗОРАКА </w:t>
            </w:r>
            <w:r>
              <w:rPr>
                <w:spacing w:val="-5"/>
                <w:sz w:val="20"/>
              </w:rPr>
              <w:t>ЗА</w:t>
            </w:r>
            <w:r>
              <w:rPr>
                <w:sz w:val="20"/>
              </w:rPr>
              <w:tab/>
            </w:r>
            <w:r>
              <w:rPr>
                <w:spacing w:val="-2"/>
                <w:sz w:val="20"/>
              </w:rPr>
              <w:t>ФИКСНА</w:t>
            </w:r>
            <w:r>
              <w:rPr>
                <w:sz w:val="20"/>
              </w:rPr>
              <w:tab/>
            </w:r>
            <w:r>
              <w:rPr>
                <w:spacing w:val="-2"/>
                <w:sz w:val="20"/>
              </w:rPr>
              <w:t>МЕРЕЊА</w:t>
            </w:r>
          </w:p>
          <w:p w14:paraId="7A232B42" w14:textId="77777777" w:rsidR="0053766C" w:rsidRDefault="004639A6">
            <w:pPr>
              <w:pStyle w:val="TableParagraph"/>
              <w:tabs>
                <w:tab w:val="left" w:pos="2996"/>
              </w:tabs>
              <w:spacing w:before="2"/>
              <w:ind w:left="55" w:right="47"/>
              <w:jc w:val="both"/>
              <w:rPr>
                <w:sz w:val="20"/>
              </w:rPr>
            </w:pPr>
            <w:r>
              <w:rPr>
                <w:spacing w:val="-2"/>
                <w:sz w:val="20"/>
              </w:rPr>
              <w:t>КОНЦЕНТРАЦИЈА</w:t>
            </w:r>
            <w:r>
              <w:rPr>
                <w:sz w:val="20"/>
              </w:rPr>
              <w:tab/>
            </w:r>
            <w:r>
              <w:rPr>
                <w:spacing w:val="-2"/>
                <w:sz w:val="20"/>
              </w:rPr>
              <w:t xml:space="preserve">СУМПОР </w:t>
            </w:r>
            <w:r>
              <w:rPr>
                <w:sz w:val="20"/>
              </w:rPr>
              <w:t xml:space="preserve">ДИОКСИДА, АЗОТ ДИОКСИДА И ОКСИДА АЗОТА, СУСПЕНДОВАНИХ </w:t>
            </w:r>
            <w:r>
              <w:rPr>
                <w:position w:val="2"/>
                <w:sz w:val="20"/>
              </w:rPr>
              <w:t>ЧЕСТИЦА (PM</w:t>
            </w:r>
            <w:r>
              <w:rPr>
                <w:sz w:val="13"/>
              </w:rPr>
              <w:t>10</w:t>
            </w:r>
            <w:r>
              <w:rPr>
                <w:position w:val="2"/>
                <w:sz w:val="20"/>
              </w:rPr>
              <w:t>, PM</w:t>
            </w:r>
            <w:r>
              <w:rPr>
                <w:sz w:val="13"/>
              </w:rPr>
              <w:t>2.5</w:t>
            </w:r>
            <w:r>
              <w:rPr>
                <w:position w:val="2"/>
                <w:sz w:val="20"/>
              </w:rPr>
              <w:t xml:space="preserve">), ОЛОВА, </w:t>
            </w:r>
            <w:r>
              <w:rPr>
                <w:sz w:val="20"/>
              </w:rPr>
              <w:t xml:space="preserve">БЕНЗЕНА И УГЉЕН МОНОКСИДА У </w:t>
            </w:r>
            <w:r>
              <w:rPr>
                <w:spacing w:val="-2"/>
                <w:sz w:val="20"/>
              </w:rPr>
              <w:t>ВАЗДУХУ</w:t>
            </w:r>
          </w:p>
        </w:tc>
        <w:tc>
          <w:tcPr>
            <w:tcW w:w="846" w:type="dxa"/>
          </w:tcPr>
          <w:p w14:paraId="323F794A" w14:textId="77777777" w:rsidR="0053766C" w:rsidRDefault="0053766C">
            <w:pPr>
              <w:pStyle w:val="TableParagraph"/>
              <w:rPr>
                <w:sz w:val="20"/>
              </w:rPr>
            </w:pPr>
          </w:p>
          <w:p w14:paraId="481CDE87" w14:textId="77777777" w:rsidR="0053766C" w:rsidRDefault="0053766C">
            <w:pPr>
              <w:pStyle w:val="TableParagraph"/>
              <w:rPr>
                <w:sz w:val="20"/>
              </w:rPr>
            </w:pPr>
          </w:p>
          <w:p w14:paraId="1691C84C" w14:textId="77777777" w:rsidR="0053766C" w:rsidRDefault="0053766C">
            <w:pPr>
              <w:pStyle w:val="TableParagraph"/>
              <w:spacing w:before="39"/>
              <w:rPr>
                <w:sz w:val="20"/>
              </w:rPr>
            </w:pPr>
          </w:p>
          <w:p w14:paraId="71BDCA9F" w14:textId="77777777" w:rsidR="0053766C" w:rsidRDefault="004639A6">
            <w:pPr>
              <w:pStyle w:val="TableParagraph"/>
              <w:spacing w:before="1"/>
              <w:ind w:left="57"/>
              <w:rPr>
                <w:sz w:val="20"/>
              </w:rPr>
            </w:pPr>
            <w:r>
              <w:rPr>
                <w:spacing w:val="-5"/>
                <w:sz w:val="20"/>
              </w:rPr>
              <w:t>ПУ</w:t>
            </w:r>
          </w:p>
        </w:tc>
        <w:tc>
          <w:tcPr>
            <w:tcW w:w="1311" w:type="dxa"/>
          </w:tcPr>
          <w:p w14:paraId="19132CC0" w14:textId="77777777" w:rsidR="0053766C" w:rsidRDefault="0053766C">
            <w:pPr>
              <w:pStyle w:val="TableParagraph"/>
              <w:rPr>
                <w:sz w:val="20"/>
              </w:rPr>
            </w:pPr>
          </w:p>
        </w:tc>
        <w:tc>
          <w:tcPr>
            <w:tcW w:w="1208" w:type="dxa"/>
          </w:tcPr>
          <w:p w14:paraId="0FA88650" w14:textId="77777777" w:rsidR="0053766C" w:rsidRDefault="0053766C">
            <w:pPr>
              <w:pStyle w:val="TableParagraph"/>
              <w:rPr>
                <w:sz w:val="20"/>
              </w:rPr>
            </w:pPr>
          </w:p>
        </w:tc>
      </w:tr>
      <w:tr w:rsidR="0053766C" w14:paraId="6AF01DAB" w14:textId="77777777">
        <w:trPr>
          <w:trHeight w:val="9209"/>
        </w:trPr>
        <w:tc>
          <w:tcPr>
            <w:tcW w:w="720" w:type="dxa"/>
            <w:shd w:val="clear" w:color="auto" w:fill="D9D9D9"/>
          </w:tcPr>
          <w:p w14:paraId="4EA0B87C" w14:textId="77777777" w:rsidR="0053766C" w:rsidRDefault="004639A6">
            <w:pPr>
              <w:pStyle w:val="TableParagraph"/>
              <w:spacing w:before="149"/>
              <w:ind w:left="57"/>
              <w:rPr>
                <w:sz w:val="20"/>
              </w:rPr>
            </w:pPr>
            <w:r>
              <w:rPr>
                <w:spacing w:val="-5"/>
                <w:sz w:val="20"/>
              </w:rPr>
              <w:t>7.3</w:t>
            </w:r>
          </w:p>
          <w:p w14:paraId="06D243F8" w14:textId="77777777" w:rsidR="0053766C" w:rsidRDefault="0053766C">
            <w:pPr>
              <w:pStyle w:val="TableParagraph"/>
              <w:rPr>
                <w:sz w:val="20"/>
              </w:rPr>
            </w:pPr>
          </w:p>
          <w:p w14:paraId="4B86292E" w14:textId="77777777" w:rsidR="0053766C" w:rsidRDefault="0053766C">
            <w:pPr>
              <w:pStyle w:val="TableParagraph"/>
              <w:rPr>
                <w:sz w:val="20"/>
              </w:rPr>
            </w:pPr>
          </w:p>
          <w:p w14:paraId="74E6AA5E" w14:textId="77777777" w:rsidR="0053766C" w:rsidRDefault="0053766C">
            <w:pPr>
              <w:pStyle w:val="TableParagraph"/>
              <w:rPr>
                <w:sz w:val="20"/>
              </w:rPr>
            </w:pPr>
          </w:p>
          <w:p w14:paraId="5022BE20" w14:textId="77777777" w:rsidR="0053766C" w:rsidRDefault="0053766C">
            <w:pPr>
              <w:pStyle w:val="TableParagraph"/>
              <w:rPr>
                <w:sz w:val="20"/>
              </w:rPr>
            </w:pPr>
          </w:p>
          <w:p w14:paraId="5FE4B3B4" w14:textId="77777777" w:rsidR="0053766C" w:rsidRDefault="0053766C">
            <w:pPr>
              <w:pStyle w:val="TableParagraph"/>
              <w:rPr>
                <w:sz w:val="20"/>
              </w:rPr>
            </w:pPr>
          </w:p>
          <w:p w14:paraId="63CEF7AD" w14:textId="77777777" w:rsidR="0053766C" w:rsidRDefault="0053766C">
            <w:pPr>
              <w:pStyle w:val="TableParagraph"/>
              <w:rPr>
                <w:sz w:val="20"/>
              </w:rPr>
            </w:pPr>
          </w:p>
          <w:p w14:paraId="16008849" w14:textId="77777777" w:rsidR="0053766C" w:rsidRDefault="0053766C">
            <w:pPr>
              <w:pStyle w:val="TableParagraph"/>
              <w:rPr>
                <w:sz w:val="20"/>
              </w:rPr>
            </w:pPr>
          </w:p>
          <w:p w14:paraId="2D79033B" w14:textId="77777777" w:rsidR="0053766C" w:rsidRDefault="0053766C">
            <w:pPr>
              <w:pStyle w:val="TableParagraph"/>
              <w:rPr>
                <w:sz w:val="20"/>
              </w:rPr>
            </w:pPr>
          </w:p>
          <w:p w14:paraId="167DB671" w14:textId="77777777" w:rsidR="0053766C" w:rsidRDefault="0053766C">
            <w:pPr>
              <w:pStyle w:val="TableParagraph"/>
              <w:rPr>
                <w:sz w:val="20"/>
              </w:rPr>
            </w:pPr>
          </w:p>
          <w:p w14:paraId="6FCCD5E1" w14:textId="77777777" w:rsidR="0053766C" w:rsidRDefault="0053766C">
            <w:pPr>
              <w:pStyle w:val="TableParagraph"/>
              <w:rPr>
                <w:sz w:val="20"/>
              </w:rPr>
            </w:pPr>
          </w:p>
          <w:p w14:paraId="203607DC" w14:textId="77777777" w:rsidR="0053766C" w:rsidRDefault="0053766C">
            <w:pPr>
              <w:pStyle w:val="TableParagraph"/>
              <w:rPr>
                <w:sz w:val="20"/>
              </w:rPr>
            </w:pPr>
          </w:p>
          <w:p w14:paraId="53D844C8" w14:textId="77777777" w:rsidR="0053766C" w:rsidRDefault="0053766C">
            <w:pPr>
              <w:pStyle w:val="TableParagraph"/>
              <w:rPr>
                <w:sz w:val="20"/>
              </w:rPr>
            </w:pPr>
          </w:p>
          <w:p w14:paraId="2AD39FE6" w14:textId="77777777" w:rsidR="0053766C" w:rsidRDefault="0053766C">
            <w:pPr>
              <w:pStyle w:val="TableParagraph"/>
              <w:rPr>
                <w:sz w:val="20"/>
              </w:rPr>
            </w:pPr>
          </w:p>
          <w:p w14:paraId="13A9FBF8" w14:textId="77777777" w:rsidR="0053766C" w:rsidRDefault="0053766C">
            <w:pPr>
              <w:pStyle w:val="TableParagraph"/>
              <w:rPr>
                <w:sz w:val="20"/>
              </w:rPr>
            </w:pPr>
          </w:p>
          <w:p w14:paraId="7B342285" w14:textId="77777777" w:rsidR="0053766C" w:rsidRDefault="0053766C">
            <w:pPr>
              <w:pStyle w:val="TableParagraph"/>
              <w:rPr>
                <w:sz w:val="20"/>
              </w:rPr>
            </w:pPr>
          </w:p>
          <w:p w14:paraId="1A1D48D2" w14:textId="77777777" w:rsidR="0053766C" w:rsidRDefault="0053766C">
            <w:pPr>
              <w:pStyle w:val="TableParagraph"/>
              <w:rPr>
                <w:sz w:val="20"/>
              </w:rPr>
            </w:pPr>
          </w:p>
          <w:p w14:paraId="707F678B" w14:textId="77777777" w:rsidR="0053766C" w:rsidRDefault="0053766C">
            <w:pPr>
              <w:pStyle w:val="TableParagraph"/>
              <w:rPr>
                <w:sz w:val="20"/>
              </w:rPr>
            </w:pPr>
          </w:p>
          <w:p w14:paraId="62B435BB" w14:textId="77777777" w:rsidR="0053766C" w:rsidRDefault="0053766C">
            <w:pPr>
              <w:pStyle w:val="TableParagraph"/>
              <w:rPr>
                <w:sz w:val="20"/>
              </w:rPr>
            </w:pPr>
          </w:p>
          <w:p w14:paraId="367E390D" w14:textId="77777777" w:rsidR="0053766C" w:rsidRDefault="0053766C">
            <w:pPr>
              <w:pStyle w:val="TableParagraph"/>
              <w:rPr>
                <w:sz w:val="20"/>
              </w:rPr>
            </w:pPr>
          </w:p>
          <w:p w14:paraId="235F73B4" w14:textId="77777777" w:rsidR="0053766C" w:rsidRDefault="0053766C">
            <w:pPr>
              <w:pStyle w:val="TableParagraph"/>
              <w:rPr>
                <w:sz w:val="20"/>
              </w:rPr>
            </w:pPr>
          </w:p>
          <w:p w14:paraId="1FE67AE9" w14:textId="77777777" w:rsidR="0053766C" w:rsidRDefault="0053766C">
            <w:pPr>
              <w:pStyle w:val="TableParagraph"/>
              <w:rPr>
                <w:sz w:val="20"/>
              </w:rPr>
            </w:pPr>
          </w:p>
          <w:p w14:paraId="68061129" w14:textId="77777777" w:rsidR="0053766C" w:rsidRDefault="0053766C">
            <w:pPr>
              <w:pStyle w:val="TableParagraph"/>
              <w:rPr>
                <w:sz w:val="20"/>
              </w:rPr>
            </w:pPr>
          </w:p>
          <w:p w14:paraId="4BCD4DE7" w14:textId="77777777" w:rsidR="0053766C" w:rsidRDefault="0053766C">
            <w:pPr>
              <w:pStyle w:val="TableParagraph"/>
              <w:spacing w:before="80"/>
              <w:rPr>
                <w:sz w:val="20"/>
              </w:rPr>
            </w:pPr>
          </w:p>
          <w:p w14:paraId="1E326200" w14:textId="77777777" w:rsidR="0053766C" w:rsidRDefault="004639A6">
            <w:pPr>
              <w:pStyle w:val="TableParagraph"/>
              <w:ind w:left="57"/>
              <w:rPr>
                <w:sz w:val="20"/>
              </w:rPr>
            </w:pPr>
            <w:r>
              <w:rPr>
                <w:spacing w:val="-4"/>
                <w:sz w:val="20"/>
              </w:rPr>
              <w:t>7.3a</w:t>
            </w:r>
          </w:p>
          <w:p w14:paraId="0DE64DA1" w14:textId="77777777" w:rsidR="0053766C" w:rsidRDefault="0053766C">
            <w:pPr>
              <w:pStyle w:val="TableParagraph"/>
              <w:rPr>
                <w:sz w:val="20"/>
              </w:rPr>
            </w:pPr>
          </w:p>
          <w:p w14:paraId="573CD2BB" w14:textId="77777777" w:rsidR="0053766C" w:rsidRDefault="0053766C">
            <w:pPr>
              <w:pStyle w:val="TableParagraph"/>
              <w:rPr>
                <w:sz w:val="20"/>
              </w:rPr>
            </w:pPr>
          </w:p>
          <w:p w14:paraId="536D4771" w14:textId="77777777" w:rsidR="0053766C" w:rsidRDefault="0053766C">
            <w:pPr>
              <w:pStyle w:val="TableParagraph"/>
              <w:rPr>
                <w:sz w:val="20"/>
              </w:rPr>
            </w:pPr>
          </w:p>
          <w:p w14:paraId="225AAF64" w14:textId="77777777" w:rsidR="0053766C" w:rsidRDefault="0053766C">
            <w:pPr>
              <w:pStyle w:val="TableParagraph"/>
              <w:rPr>
                <w:sz w:val="20"/>
              </w:rPr>
            </w:pPr>
          </w:p>
          <w:p w14:paraId="0C07540A" w14:textId="77777777" w:rsidR="0053766C" w:rsidRDefault="0053766C">
            <w:pPr>
              <w:pStyle w:val="TableParagraph"/>
              <w:rPr>
                <w:sz w:val="20"/>
              </w:rPr>
            </w:pPr>
          </w:p>
          <w:p w14:paraId="102FCCC4" w14:textId="77777777" w:rsidR="0053766C" w:rsidRDefault="0053766C">
            <w:pPr>
              <w:pStyle w:val="TableParagraph"/>
              <w:rPr>
                <w:sz w:val="20"/>
              </w:rPr>
            </w:pPr>
          </w:p>
          <w:p w14:paraId="14CF3979" w14:textId="77777777" w:rsidR="0053766C" w:rsidRDefault="0053766C">
            <w:pPr>
              <w:pStyle w:val="TableParagraph"/>
              <w:rPr>
                <w:sz w:val="20"/>
              </w:rPr>
            </w:pPr>
          </w:p>
          <w:p w14:paraId="6CDC8842" w14:textId="77777777" w:rsidR="0053766C" w:rsidRDefault="0053766C">
            <w:pPr>
              <w:pStyle w:val="TableParagraph"/>
              <w:rPr>
                <w:sz w:val="20"/>
              </w:rPr>
            </w:pPr>
          </w:p>
          <w:p w14:paraId="636439BF" w14:textId="77777777" w:rsidR="0053766C" w:rsidRDefault="0053766C">
            <w:pPr>
              <w:pStyle w:val="TableParagraph"/>
              <w:spacing w:before="151"/>
              <w:rPr>
                <w:sz w:val="20"/>
              </w:rPr>
            </w:pPr>
          </w:p>
          <w:p w14:paraId="17083246" w14:textId="77777777" w:rsidR="0053766C" w:rsidRDefault="004639A6">
            <w:pPr>
              <w:pStyle w:val="TableParagraph"/>
              <w:ind w:left="57"/>
              <w:rPr>
                <w:sz w:val="20"/>
              </w:rPr>
            </w:pPr>
            <w:r>
              <w:rPr>
                <w:spacing w:val="-4"/>
                <w:sz w:val="20"/>
              </w:rPr>
              <w:t>7.3b</w:t>
            </w:r>
          </w:p>
        </w:tc>
        <w:tc>
          <w:tcPr>
            <w:tcW w:w="2177" w:type="dxa"/>
            <w:shd w:val="clear" w:color="auto" w:fill="D9D9D9"/>
          </w:tcPr>
          <w:p w14:paraId="307D71C3" w14:textId="77777777" w:rsidR="0053766C" w:rsidRDefault="004639A6">
            <w:pPr>
              <w:pStyle w:val="TableParagraph"/>
              <w:tabs>
                <w:tab w:val="left" w:pos="1054"/>
                <w:tab w:val="left" w:pos="1920"/>
              </w:tabs>
              <w:spacing w:before="67"/>
              <w:ind w:left="57" w:right="43"/>
              <w:jc w:val="both"/>
              <w:rPr>
                <w:sz w:val="20"/>
              </w:rPr>
            </w:pPr>
            <w:r>
              <w:rPr>
                <w:sz w:val="20"/>
              </w:rPr>
              <w:t xml:space="preserve">For zones and agglomerations within which information from </w:t>
            </w:r>
            <w:r>
              <w:rPr>
                <w:spacing w:val="-2"/>
                <w:sz w:val="20"/>
              </w:rPr>
              <w:t>fixed</w:t>
            </w:r>
            <w:r>
              <w:rPr>
                <w:sz w:val="20"/>
              </w:rPr>
              <w:tab/>
            </w:r>
            <w:r>
              <w:rPr>
                <w:spacing w:val="-2"/>
                <w:sz w:val="20"/>
              </w:rPr>
              <w:t xml:space="preserve">measurement </w:t>
            </w:r>
            <w:r>
              <w:rPr>
                <w:sz w:val="20"/>
              </w:rPr>
              <w:t xml:space="preserve">sampling points is </w:t>
            </w:r>
            <w:r>
              <w:rPr>
                <w:spacing w:val="-2"/>
                <w:sz w:val="20"/>
              </w:rPr>
              <w:t>supplemented</w:t>
            </w:r>
            <w:r>
              <w:rPr>
                <w:sz w:val="20"/>
              </w:rPr>
              <w:tab/>
            </w:r>
            <w:r>
              <w:rPr>
                <w:spacing w:val="-5"/>
                <w:sz w:val="20"/>
              </w:rPr>
              <w:t>by</w:t>
            </w:r>
          </w:p>
          <w:p w14:paraId="57820082" w14:textId="77777777" w:rsidR="0053766C" w:rsidRDefault="004639A6">
            <w:pPr>
              <w:pStyle w:val="TableParagraph"/>
              <w:tabs>
                <w:tab w:val="left" w:pos="1730"/>
              </w:tabs>
              <w:ind w:left="57"/>
              <w:jc w:val="both"/>
              <w:rPr>
                <w:sz w:val="20"/>
              </w:rPr>
            </w:pPr>
            <w:r>
              <w:rPr>
                <w:spacing w:val="-2"/>
                <w:sz w:val="20"/>
              </w:rPr>
              <w:t>information</w:t>
            </w:r>
            <w:r>
              <w:rPr>
                <w:sz w:val="20"/>
              </w:rPr>
              <w:tab/>
            </w:r>
            <w:r>
              <w:rPr>
                <w:spacing w:val="-4"/>
                <w:sz w:val="20"/>
              </w:rPr>
              <w:t>from</w:t>
            </w:r>
          </w:p>
          <w:p w14:paraId="315A5DAF" w14:textId="77777777" w:rsidR="0053766C" w:rsidRDefault="004639A6">
            <w:pPr>
              <w:pStyle w:val="TableParagraph"/>
              <w:tabs>
                <w:tab w:val="left" w:pos="1611"/>
              </w:tabs>
              <w:spacing w:before="1"/>
              <w:ind w:left="57" w:right="43"/>
              <w:jc w:val="both"/>
              <w:rPr>
                <w:sz w:val="20"/>
              </w:rPr>
            </w:pPr>
            <w:r>
              <w:rPr>
                <w:spacing w:val="-2"/>
                <w:sz w:val="20"/>
              </w:rPr>
              <w:t>modelling</w:t>
            </w:r>
            <w:r>
              <w:rPr>
                <w:sz w:val="20"/>
              </w:rPr>
              <w:tab/>
            </w:r>
            <w:r>
              <w:rPr>
                <w:spacing w:val="-2"/>
                <w:sz w:val="20"/>
              </w:rPr>
              <w:t xml:space="preserve">and/or </w:t>
            </w:r>
            <w:r>
              <w:rPr>
                <w:sz w:val="20"/>
              </w:rPr>
              <w:t>indicative measurement, the total number of sampling</w:t>
            </w:r>
            <w:r>
              <w:rPr>
                <w:spacing w:val="-8"/>
                <w:sz w:val="20"/>
              </w:rPr>
              <w:t xml:space="preserve"> </w:t>
            </w:r>
            <w:r>
              <w:rPr>
                <w:sz w:val="20"/>
              </w:rPr>
              <w:t>points</w:t>
            </w:r>
            <w:r>
              <w:rPr>
                <w:spacing w:val="-10"/>
                <w:sz w:val="20"/>
              </w:rPr>
              <w:t xml:space="preserve"> </w:t>
            </w:r>
            <w:r>
              <w:rPr>
                <w:sz w:val="20"/>
              </w:rPr>
              <w:t xml:space="preserve">specified in Section A of Annex V may be reduced by up to 50 %, provided that the following conditions are </w:t>
            </w:r>
            <w:r>
              <w:rPr>
                <w:spacing w:val="-4"/>
                <w:sz w:val="20"/>
              </w:rPr>
              <w:t>met:</w:t>
            </w:r>
          </w:p>
          <w:p w14:paraId="72C8CFF9" w14:textId="77777777" w:rsidR="0053766C" w:rsidRDefault="0053766C">
            <w:pPr>
              <w:pStyle w:val="TableParagraph"/>
              <w:rPr>
                <w:sz w:val="20"/>
              </w:rPr>
            </w:pPr>
          </w:p>
          <w:p w14:paraId="1CDF75A6" w14:textId="77777777" w:rsidR="0053766C" w:rsidRDefault="0053766C">
            <w:pPr>
              <w:pStyle w:val="TableParagraph"/>
              <w:rPr>
                <w:sz w:val="20"/>
              </w:rPr>
            </w:pPr>
          </w:p>
          <w:p w14:paraId="43B13440" w14:textId="77777777" w:rsidR="0053766C" w:rsidRDefault="0053766C">
            <w:pPr>
              <w:pStyle w:val="TableParagraph"/>
              <w:rPr>
                <w:sz w:val="20"/>
              </w:rPr>
            </w:pPr>
          </w:p>
          <w:p w14:paraId="002E5804" w14:textId="77777777" w:rsidR="0053766C" w:rsidRDefault="0053766C">
            <w:pPr>
              <w:pStyle w:val="TableParagraph"/>
              <w:spacing w:before="200"/>
              <w:rPr>
                <w:sz w:val="20"/>
              </w:rPr>
            </w:pPr>
          </w:p>
          <w:p w14:paraId="0CF33FFD" w14:textId="77777777" w:rsidR="0053766C" w:rsidRDefault="004639A6">
            <w:pPr>
              <w:pStyle w:val="TableParagraph"/>
              <w:numPr>
                <w:ilvl w:val="0"/>
                <w:numId w:val="85"/>
              </w:numPr>
              <w:tabs>
                <w:tab w:val="left" w:pos="513"/>
                <w:tab w:val="left" w:pos="1510"/>
              </w:tabs>
              <w:ind w:right="43" w:firstLine="50"/>
              <w:jc w:val="both"/>
              <w:rPr>
                <w:sz w:val="20"/>
              </w:rPr>
            </w:pPr>
            <w:r>
              <w:rPr>
                <w:sz w:val="20"/>
              </w:rPr>
              <w:t xml:space="preserve">the supplementary </w:t>
            </w:r>
            <w:r>
              <w:rPr>
                <w:spacing w:val="-2"/>
                <w:sz w:val="20"/>
              </w:rPr>
              <w:t>methods</w:t>
            </w:r>
            <w:r>
              <w:rPr>
                <w:sz w:val="20"/>
              </w:rPr>
              <w:tab/>
            </w:r>
            <w:r>
              <w:rPr>
                <w:spacing w:val="-2"/>
                <w:sz w:val="20"/>
              </w:rPr>
              <w:t xml:space="preserve">provide </w:t>
            </w:r>
            <w:r>
              <w:rPr>
                <w:sz w:val="20"/>
              </w:rPr>
              <w:t>sufficient</w:t>
            </w:r>
            <w:r>
              <w:rPr>
                <w:spacing w:val="-4"/>
                <w:sz w:val="20"/>
              </w:rPr>
              <w:t xml:space="preserve"> </w:t>
            </w:r>
            <w:r>
              <w:rPr>
                <w:sz w:val="20"/>
              </w:rPr>
              <w:t>information</w:t>
            </w:r>
            <w:r>
              <w:rPr>
                <w:spacing w:val="-3"/>
                <w:sz w:val="20"/>
              </w:rPr>
              <w:t xml:space="preserve"> </w:t>
            </w:r>
            <w:r>
              <w:rPr>
                <w:sz w:val="20"/>
              </w:rPr>
              <w:t>for the assessment of air quality with regard to limit values or alert thresholds, as well as adequate information for the public;</w:t>
            </w:r>
          </w:p>
          <w:p w14:paraId="6AEA78AB" w14:textId="77777777" w:rsidR="0053766C" w:rsidRDefault="0053766C">
            <w:pPr>
              <w:pStyle w:val="TableParagraph"/>
              <w:rPr>
                <w:sz w:val="20"/>
              </w:rPr>
            </w:pPr>
          </w:p>
          <w:p w14:paraId="40242356" w14:textId="77777777" w:rsidR="0053766C" w:rsidRDefault="0053766C">
            <w:pPr>
              <w:pStyle w:val="TableParagraph"/>
              <w:rPr>
                <w:sz w:val="20"/>
              </w:rPr>
            </w:pPr>
          </w:p>
          <w:p w14:paraId="456C6219" w14:textId="77777777" w:rsidR="0053766C" w:rsidRDefault="0053766C">
            <w:pPr>
              <w:pStyle w:val="TableParagraph"/>
              <w:spacing w:before="159"/>
              <w:rPr>
                <w:sz w:val="20"/>
              </w:rPr>
            </w:pPr>
          </w:p>
          <w:p w14:paraId="69FC3A56" w14:textId="77777777" w:rsidR="0053766C" w:rsidRDefault="004639A6">
            <w:pPr>
              <w:pStyle w:val="TableParagraph"/>
              <w:numPr>
                <w:ilvl w:val="0"/>
                <w:numId w:val="85"/>
              </w:numPr>
              <w:tabs>
                <w:tab w:val="left" w:pos="559"/>
              </w:tabs>
              <w:ind w:right="44" w:firstLine="0"/>
              <w:jc w:val="both"/>
              <w:rPr>
                <w:sz w:val="20"/>
              </w:rPr>
            </w:pPr>
            <w:r>
              <w:rPr>
                <w:sz w:val="20"/>
              </w:rPr>
              <w:t>the number of sampling points to be installed and the spatial resolution of other techniques are sufficient for</w:t>
            </w:r>
            <w:r>
              <w:rPr>
                <w:spacing w:val="54"/>
                <w:sz w:val="20"/>
              </w:rPr>
              <w:t xml:space="preserve"> </w:t>
            </w:r>
            <w:r>
              <w:rPr>
                <w:sz w:val="20"/>
              </w:rPr>
              <w:t>the</w:t>
            </w:r>
            <w:r>
              <w:rPr>
                <w:spacing w:val="55"/>
                <w:sz w:val="20"/>
              </w:rPr>
              <w:t xml:space="preserve"> </w:t>
            </w:r>
            <w:r>
              <w:rPr>
                <w:sz w:val="20"/>
              </w:rPr>
              <w:t>concentration</w:t>
            </w:r>
            <w:r>
              <w:rPr>
                <w:spacing w:val="56"/>
                <w:sz w:val="20"/>
              </w:rPr>
              <w:t xml:space="preserve"> </w:t>
            </w:r>
            <w:r>
              <w:rPr>
                <w:spacing w:val="-5"/>
                <w:sz w:val="20"/>
              </w:rPr>
              <w:t>of</w:t>
            </w:r>
          </w:p>
        </w:tc>
        <w:tc>
          <w:tcPr>
            <w:tcW w:w="1467" w:type="dxa"/>
          </w:tcPr>
          <w:p w14:paraId="0C56EC9B" w14:textId="77777777" w:rsidR="0053766C" w:rsidRDefault="004639A6">
            <w:pPr>
              <w:pStyle w:val="TableParagraph"/>
              <w:spacing w:before="68" w:line="252" w:lineRule="exact"/>
              <w:ind w:left="57"/>
            </w:pPr>
            <w:r>
              <w:t>Прилог</w:t>
            </w:r>
            <w:r>
              <w:rPr>
                <w:spacing w:val="54"/>
              </w:rPr>
              <w:t xml:space="preserve"> </w:t>
            </w:r>
            <w:r>
              <w:t>I</w:t>
            </w:r>
            <w:r>
              <w:rPr>
                <w:spacing w:val="54"/>
              </w:rPr>
              <w:t xml:space="preserve"> </w:t>
            </w:r>
            <w:r>
              <w:rPr>
                <w:spacing w:val="-5"/>
              </w:rPr>
              <w:t>Део</w:t>
            </w:r>
          </w:p>
          <w:p w14:paraId="7DBFB758" w14:textId="77777777" w:rsidR="0053766C" w:rsidRDefault="004639A6">
            <w:pPr>
              <w:pStyle w:val="TableParagraph"/>
              <w:spacing w:line="252" w:lineRule="exact"/>
              <w:ind w:left="57"/>
            </w:pPr>
            <w:r>
              <w:t>2.</w:t>
            </w:r>
            <w:r>
              <w:rPr>
                <w:spacing w:val="63"/>
                <w:w w:val="150"/>
              </w:rPr>
              <w:t xml:space="preserve"> </w:t>
            </w:r>
            <w:r>
              <w:t>Одељак</w:t>
            </w:r>
            <w:r>
              <w:rPr>
                <w:spacing w:val="63"/>
                <w:w w:val="150"/>
              </w:rPr>
              <w:t xml:space="preserve"> </w:t>
            </w:r>
            <w:r>
              <w:rPr>
                <w:spacing w:val="-10"/>
              </w:rPr>
              <w:t>А</w:t>
            </w:r>
          </w:p>
          <w:p w14:paraId="3EE99E49" w14:textId="77777777" w:rsidR="0053766C" w:rsidRDefault="004639A6">
            <w:pPr>
              <w:pStyle w:val="TableParagraph"/>
              <w:spacing w:line="252" w:lineRule="exact"/>
              <w:ind w:left="57"/>
            </w:pPr>
            <w:r>
              <w:t>став</w:t>
            </w:r>
            <w:r>
              <w:rPr>
                <w:spacing w:val="54"/>
                <w:w w:val="150"/>
              </w:rPr>
              <w:t xml:space="preserve"> </w:t>
            </w:r>
            <w:r>
              <w:t>1.</w:t>
            </w:r>
            <w:r>
              <w:rPr>
                <w:spacing w:val="57"/>
                <w:w w:val="150"/>
              </w:rPr>
              <w:t xml:space="preserve"> </w:t>
            </w:r>
            <w:r>
              <w:rPr>
                <w:spacing w:val="-4"/>
              </w:rPr>
              <w:t>тачка</w:t>
            </w:r>
          </w:p>
          <w:p w14:paraId="236A1EFA" w14:textId="77777777" w:rsidR="0053766C" w:rsidRDefault="004639A6">
            <w:pPr>
              <w:pStyle w:val="TableParagraph"/>
              <w:spacing w:before="1"/>
              <w:ind w:left="57"/>
            </w:pPr>
            <w:r>
              <w:t>2.</w:t>
            </w:r>
            <w:r>
              <w:rPr>
                <w:spacing w:val="53"/>
              </w:rPr>
              <w:t xml:space="preserve"> </w:t>
            </w:r>
            <w:r>
              <w:t>подтачка</w:t>
            </w:r>
            <w:r>
              <w:rPr>
                <w:spacing w:val="-1"/>
              </w:rPr>
              <w:t xml:space="preserve"> </w:t>
            </w:r>
            <w:r>
              <w:rPr>
                <w:spacing w:val="-12"/>
              </w:rPr>
              <w:t>1</w:t>
            </w:r>
          </w:p>
        </w:tc>
        <w:tc>
          <w:tcPr>
            <w:tcW w:w="3908" w:type="dxa"/>
          </w:tcPr>
          <w:p w14:paraId="39332919" w14:textId="77777777" w:rsidR="0053766C" w:rsidRDefault="004639A6">
            <w:pPr>
              <w:pStyle w:val="TableParagraph"/>
              <w:spacing w:before="27"/>
              <w:ind w:left="55" w:right="45"/>
              <w:jc w:val="both"/>
            </w:pPr>
            <w:r>
              <w:t>У зонама и агломерацијама у којима се подаци добијени узимањем узорака на мерном месту и локацији за фиксна мерења допуњују подацима који су резултат примене</w:t>
            </w:r>
            <w:r>
              <w:rPr>
                <w:spacing w:val="-2"/>
              </w:rPr>
              <w:t xml:space="preserve"> </w:t>
            </w:r>
            <w:r>
              <w:t>поступка моделовања и/или индикативних мерења, укупан број мерних места и локација за узимање узорака утврђен у тачки 1. Прилога I Дела 2</w:t>
            </w:r>
          </w:p>
          <w:p w14:paraId="7ABC7A79" w14:textId="77777777" w:rsidR="0053766C" w:rsidRDefault="0053766C">
            <w:pPr>
              <w:pStyle w:val="TableParagraph"/>
            </w:pPr>
          </w:p>
          <w:p w14:paraId="2BB35E5B" w14:textId="77777777" w:rsidR="0053766C" w:rsidRDefault="0053766C">
            <w:pPr>
              <w:pStyle w:val="TableParagraph"/>
            </w:pPr>
          </w:p>
          <w:p w14:paraId="1B37A034" w14:textId="77777777" w:rsidR="0053766C" w:rsidRDefault="0053766C">
            <w:pPr>
              <w:pStyle w:val="TableParagraph"/>
            </w:pPr>
          </w:p>
          <w:p w14:paraId="4009A7E2" w14:textId="77777777" w:rsidR="0053766C" w:rsidRDefault="0053766C">
            <w:pPr>
              <w:pStyle w:val="TableParagraph"/>
            </w:pPr>
          </w:p>
          <w:p w14:paraId="4D7A5D65" w14:textId="77777777" w:rsidR="0053766C" w:rsidRDefault="0053766C">
            <w:pPr>
              <w:pStyle w:val="TableParagraph"/>
            </w:pPr>
          </w:p>
          <w:p w14:paraId="6A5DD2CA" w14:textId="77777777" w:rsidR="0053766C" w:rsidRDefault="0053766C">
            <w:pPr>
              <w:pStyle w:val="TableParagraph"/>
            </w:pPr>
          </w:p>
          <w:p w14:paraId="2C6C8D30" w14:textId="77777777" w:rsidR="0053766C" w:rsidRDefault="0053766C">
            <w:pPr>
              <w:pStyle w:val="TableParagraph"/>
              <w:spacing w:before="68"/>
            </w:pPr>
          </w:p>
          <w:p w14:paraId="5B71434D" w14:textId="77777777" w:rsidR="0053766C" w:rsidRDefault="004639A6">
            <w:pPr>
              <w:pStyle w:val="TableParagraph"/>
              <w:spacing w:before="1"/>
              <w:ind w:left="55" w:right="84"/>
            </w:pPr>
            <w:r>
              <w:t>Одељка</w:t>
            </w:r>
            <w:r>
              <w:rPr>
                <w:spacing w:val="-6"/>
              </w:rPr>
              <w:t xml:space="preserve"> </w:t>
            </w:r>
            <w:r>
              <w:t>Б</w:t>
            </w:r>
            <w:r>
              <w:rPr>
                <w:spacing w:val="-6"/>
              </w:rPr>
              <w:t xml:space="preserve"> </w:t>
            </w:r>
            <w:r>
              <w:t>ове</w:t>
            </w:r>
            <w:r>
              <w:rPr>
                <w:spacing w:val="-8"/>
              </w:rPr>
              <w:t xml:space="preserve"> </w:t>
            </w:r>
            <w:r>
              <w:t>уредбе</w:t>
            </w:r>
            <w:r>
              <w:rPr>
                <w:spacing w:val="-6"/>
              </w:rPr>
              <w:t xml:space="preserve"> </w:t>
            </w:r>
            <w:r>
              <w:t>може</w:t>
            </w:r>
            <w:r>
              <w:rPr>
                <w:spacing w:val="-6"/>
              </w:rPr>
              <w:t xml:space="preserve"> </w:t>
            </w:r>
            <w:r>
              <w:t>се</w:t>
            </w:r>
            <w:r>
              <w:rPr>
                <w:spacing w:val="-6"/>
              </w:rPr>
              <w:t xml:space="preserve"> </w:t>
            </w:r>
            <w:r>
              <w:t xml:space="preserve">умањити за највише 50 % под следећим </w:t>
            </w:r>
            <w:r>
              <w:rPr>
                <w:spacing w:val="-2"/>
              </w:rPr>
              <w:t>условима:</w:t>
            </w:r>
          </w:p>
          <w:p w14:paraId="232FCB26" w14:textId="77777777" w:rsidR="0053766C" w:rsidRDefault="004639A6">
            <w:pPr>
              <w:pStyle w:val="TableParagraph"/>
              <w:ind w:left="55"/>
            </w:pPr>
            <w:r>
              <w:t>- ако додатне методе обезбеђују потребне податке за оцењивање квалитета ваздуха, имајући у виду граничне</w:t>
            </w:r>
            <w:r>
              <w:rPr>
                <w:spacing w:val="-11"/>
              </w:rPr>
              <w:t xml:space="preserve"> </w:t>
            </w:r>
            <w:r>
              <w:t>вредности</w:t>
            </w:r>
            <w:r>
              <w:rPr>
                <w:spacing w:val="-12"/>
              </w:rPr>
              <w:t xml:space="preserve"> </w:t>
            </w:r>
            <w:r>
              <w:t>или</w:t>
            </w:r>
            <w:r>
              <w:rPr>
                <w:spacing w:val="-14"/>
              </w:rPr>
              <w:t xml:space="preserve"> </w:t>
            </w:r>
            <w:r>
              <w:t>концентрације опасне по здравље људи и пружају одговарајуће информације јавности;</w:t>
            </w:r>
          </w:p>
          <w:p w14:paraId="7B91330A" w14:textId="77777777" w:rsidR="0053766C" w:rsidRDefault="0053766C">
            <w:pPr>
              <w:pStyle w:val="TableParagraph"/>
            </w:pPr>
          </w:p>
          <w:p w14:paraId="0C5FF65B" w14:textId="77777777" w:rsidR="0053766C" w:rsidRDefault="0053766C">
            <w:pPr>
              <w:pStyle w:val="TableParagraph"/>
            </w:pPr>
          </w:p>
          <w:p w14:paraId="587AADF1" w14:textId="77777777" w:rsidR="0053766C" w:rsidRDefault="0053766C">
            <w:pPr>
              <w:pStyle w:val="TableParagraph"/>
              <w:spacing w:before="163"/>
            </w:pPr>
          </w:p>
          <w:p w14:paraId="756FC8D2" w14:textId="77777777" w:rsidR="0053766C" w:rsidRDefault="004639A6">
            <w:pPr>
              <w:pStyle w:val="TableParagraph"/>
              <w:ind w:left="55" w:right="50"/>
              <w:jc w:val="both"/>
              <w:rPr>
                <w:sz w:val="20"/>
              </w:rPr>
            </w:pPr>
            <w:r>
              <w:rPr>
                <w:sz w:val="20"/>
              </w:rPr>
              <w:t>– ако су број мерних места и локација за узимање узорака и просторна покривеност другим техникама довољни да се концентрација релевантних загађујућих материја утврди у складу са захтевима у погледу квалитета података наведеним у Прилогу IX Делу 1. Одељку А ове уредбе и да</w:t>
            </w:r>
            <w:r>
              <w:rPr>
                <w:spacing w:val="-4"/>
                <w:sz w:val="20"/>
              </w:rPr>
              <w:t xml:space="preserve"> </w:t>
            </w:r>
            <w:r>
              <w:rPr>
                <w:sz w:val="20"/>
              </w:rPr>
              <w:t>се</w:t>
            </w:r>
            <w:r>
              <w:rPr>
                <w:spacing w:val="-2"/>
                <w:sz w:val="20"/>
              </w:rPr>
              <w:t xml:space="preserve"> </w:t>
            </w:r>
            <w:r>
              <w:rPr>
                <w:sz w:val="20"/>
              </w:rPr>
              <w:t>омогући</w:t>
            </w:r>
            <w:r>
              <w:rPr>
                <w:spacing w:val="-4"/>
                <w:sz w:val="20"/>
              </w:rPr>
              <w:t xml:space="preserve"> </w:t>
            </w:r>
            <w:r>
              <w:rPr>
                <w:sz w:val="20"/>
              </w:rPr>
              <w:t>да</w:t>
            </w:r>
            <w:r>
              <w:rPr>
                <w:spacing w:val="-4"/>
                <w:sz w:val="20"/>
              </w:rPr>
              <w:t xml:space="preserve"> </w:t>
            </w:r>
            <w:r>
              <w:rPr>
                <w:sz w:val="20"/>
              </w:rPr>
              <w:t>резултати</w:t>
            </w:r>
            <w:r>
              <w:rPr>
                <w:spacing w:val="-2"/>
                <w:sz w:val="20"/>
              </w:rPr>
              <w:t xml:space="preserve"> </w:t>
            </w:r>
            <w:r>
              <w:rPr>
                <w:sz w:val="20"/>
              </w:rPr>
              <w:t>оцењивања</w:t>
            </w:r>
            <w:r>
              <w:rPr>
                <w:spacing w:val="-2"/>
                <w:sz w:val="20"/>
              </w:rPr>
              <w:t xml:space="preserve"> </w:t>
            </w:r>
            <w:r>
              <w:rPr>
                <w:spacing w:val="-4"/>
                <w:sz w:val="20"/>
              </w:rPr>
              <w:t>буду</w:t>
            </w:r>
          </w:p>
        </w:tc>
        <w:tc>
          <w:tcPr>
            <w:tcW w:w="846" w:type="dxa"/>
          </w:tcPr>
          <w:p w14:paraId="5C780B0F" w14:textId="77777777" w:rsidR="0053766C" w:rsidRDefault="0053766C">
            <w:pPr>
              <w:pStyle w:val="TableParagraph"/>
              <w:rPr>
                <w:sz w:val="20"/>
              </w:rPr>
            </w:pPr>
          </w:p>
          <w:p w14:paraId="044D3883" w14:textId="77777777" w:rsidR="0053766C" w:rsidRDefault="0053766C">
            <w:pPr>
              <w:pStyle w:val="TableParagraph"/>
              <w:rPr>
                <w:sz w:val="20"/>
              </w:rPr>
            </w:pPr>
          </w:p>
          <w:p w14:paraId="217DA8F2" w14:textId="77777777" w:rsidR="0053766C" w:rsidRDefault="0053766C">
            <w:pPr>
              <w:pStyle w:val="TableParagraph"/>
              <w:rPr>
                <w:sz w:val="20"/>
              </w:rPr>
            </w:pPr>
          </w:p>
          <w:p w14:paraId="6CC71DF5" w14:textId="77777777" w:rsidR="0053766C" w:rsidRDefault="0053766C">
            <w:pPr>
              <w:pStyle w:val="TableParagraph"/>
              <w:spacing w:before="69"/>
              <w:rPr>
                <w:sz w:val="20"/>
              </w:rPr>
            </w:pPr>
          </w:p>
          <w:p w14:paraId="2DD53C3D" w14:textId="77777777" w:rsidR="0053766C" w:rsidRDefault="004639A6">
            <w:pPr>
              <w:pStyle w:val="TableParagraph"/>
              <w:ind w:left="57"/>
              <w:rPr>
                <w:sz w:val="20"/>
              </w:rPr>
            </w:pPr>
            <w:r>
              <w:rPr>
                <w:spacing w:val="-5"/>
                <w:sz w:val="20"/>
              </w:rPr>
              <w:t>ПУ</w:t>
            </w:r>
          </w:p>
        </w:tc>
        <w:tc>
          <w:tcPr>
            <w:tcW w:w="1311" w:type="dxa"/>
          </w:tcPr>
          <w:p w14:paraId="6874A9ED" w14:textId="77777777" w:rsidR="0053766C" w:rsidRDefault="0053766C">
            <w:pPr>
              <w:pStyle w:val="TableParagraph"/>
              <w:rPr>
                <w:sz w:val="20"/>
              </w:rPr>
            </w:pPr>
          </w:p>
        </w:tc>
        <w:tc>
          <w:tcPr>
            <w:tcW w:w="1208" w:type="dxa"/>
          </w:tcPr>
          <w:p w14:paraId="5EA7EB06" w14:textId="77777777" w:rsidR="0053766C" w:rsidRDefault="0053766C">
            <w:pPr>
              <w:pStyle w:val="TableParagraph"/>
              <w:rPr>
                <w:sz w:val="20"/>
              </w:rPr>
            </w:pPr>
          </w:p>
        </w:tc>
      </w:tr>
    </w:tbl>
    <w:p w14:paraId="18AF16D2" w14:textId="77777777" w:rsidR="0053766C" w:rsidRDefault="0053766C">
      <w:pPr>
        <w:pStyle w:val="TableParagraph"/>
        <w:rPr>
          <w:sz w:val="20"/>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74C23550" w14:textId="77777777">
        <w:trPr>
          <w:trHeight w:val="708"/>
        </w:trPr>
        <w:tc>
          <w:tcPr>
            <w:tcW w:w="720" w:type="dxa"/>
            <w:shd w:val="clear" w:color="auto" w:fill="D9D9D9"/>
          </w:tcPr>
          <w:p w14:paraId="100B26C5" w14:textId="77777777" w:rsidR="0053766C" w:rsidRDefault="0053766C">
            <w:pPr>
              <w:pStyle w:val="TableParagraph"/>
              <w:spacing w:before="10"/>
              <w:rPr>
                <w:sz w:val="20"/>
              </w:rPr>
            </w:pPr>
          </w:p>
          <w:p w14:paraId="16DB1B0D" w14:textId="77777777" w:rsidR="0053766C" w:rsidRDefault="004639A6">
            <w:pPr>
              <w:pStyle w:val="TableParagraph"/>
              <w:ind w:left="62"/>
              <w:rPr>
                <w:sz w:val="20"/>
              </w:rPr>
            </w:pPr>
            <w:r>
              <w:rPr>
                <w:spacing w:val="-5"/>
                <w:sz w:val="20"/>
              </w:rPr>
              <w:t>а)</w:t>
            </w:r>
          </w:p>
        </w:tc>
        <w:tc>
          <w:tcPr>
            <w:tcW w:w="2177" w:type="dxa"/>
            <w:shd w:val="clear" w:color="auto" w:fill="D9D9D9"/>
          </w:tcPr>
          <w:p w14:paraId="6EA98023" w14:textId="77777777" w:rsidR="0053766C" w:rsidRDefault="0053766C">
            <w:pPr>
              <w:pStyle w:val="TableParagraph"/>
              <w:spacing w:before="10"/>
              <w:rPr>
                <w:sz w:val="20"/>
              </w:rPr>
            </w:pPr>
          </w:p>
          <w:p w14:paraId="77A5A451" w14:textId="77777777" w:rsidR="0053766C" w:rsidRDefault="004639A6">
            <w:pPr>
              <w:pStyle w:val="TableParagraph"/>
              <w:ind w:left="57"/>
              <w:rPr>
                <w:sz w:val="20"/>
              </w:rPr>
            </w:pPr>
            <w:r>
              <w:rPr>
                <w:spacing w:val="-5"/>
                <w:sz w:val="20"/>
              </w:rPr>
              <w:t>а1)</w:t>
            </w:r>
          </w:p>
        </w:tc>
        <w:tc>
          <w:tcPr>
            <w:tcW w:w="1467" w:type="dxa"/>
          </w:tcPr>
          <w:p w14:paraId="289D9CF5" w14:textId="77777777" w:rsidR="0053766C" w:rsidRDefault="0053766C">
            <w:pPr>
              <w:pStyle w:val="TableParagraph"/>
              <w:spacing w:before="10"/>
              <w:rPr>
                <w:sz w:val="20"/>
              </w:rPr>
            </w:pPr>
          </w:p>
          <w:p w14:paraId="419B1B46" w14:textId="77777777" w:rsidR="0053766C" w:rsidRDefault="004639A6">
            <w:pPr>
              <w:pStyle w:val="TableParagraph"/>
              <w:ind w:left="57"/>
              <w:rPr>
                <w:sz w:val="20"/>
              </w:rPr>
            </w:pPr>
            <w:r>
              <w:rPr>
                <w:spacing w:val="-5"/>
                <w:sz w:val="20"/>
              </w:rPr>
              <w:t>б)</w:t>
            </w:r>
          </w:p>
        </w:tc>
        <w:tc>
          <w:tcPr>
            <w:tcW w:w="3908" w:type="dxa"/>
          </w:tcPr>
          <w:p w14:paraId="76723613" w14:textId="77777777" w:rsidR="0053766C" w:rsidRDefault="0053766C">
            <w:pPr>
              <w:pStyle w:val="TableParagraph"/>
              <w:spacing w:before="10"/>
              <w:rPr>
                <w:sz w:val="20"/>
              </w:rPr>
            </w:pPr>
          </w:p>
          <w:p w14:paraId="16917B74" w14:textId="77777777" w:rsidR="0053766C" w:rsidRDefault="004639A6">
            <w:pPr>
              <w:pStyle w:val="TableParagraph"/>
              <w:ind w:left="55"/>
              <w:rPr>
                <w:sz w:val="20"/>
              </w:rPr>
            </w:pPr>
            <w:r>
              <w:rPr>
                <w:spacing w:val="-5"/>
                <w:sz w:val="20"/>
              </w:rPr>
              <w:t>б1)</w:t>
            </w:r>
          </w:p>
        </w:tc>
        <w:tc>
          <w:tcPr>
            <w:tcW w:w="846" w:type="dxa"/>
          </w:tcPr>
          <w:p w14:paraId="6639D10D" w14:textId="77777777" w:rsidR="0053766C" w:rsidRDefault="0053766C">
            <w:pPr>
              <w:pStyle w:val="TableParagraph"/>
              <w:spacing w:before="10"/>
              <w:rPr>
                <w:sz w:val="20"/>
              </w:rPr>
            </w:pPr>
          </w:p>
          <w:p w14:paraId="5315DD9A" w14:textId="77777777" w:rsidR="0053766C" w:rsidRDefault="004639A6">
            <w:pPr>
              <w:pStyle w:val="TableParagraph"/>
              <w:ind w:left="57"/>
              <w:rPr>
                <w:sz w:val="20"/>
              </w:rPr>
            </w:pPr>
            <w:r>
              <w:rPr>
                <w:spacing w:val="-5"/>
                <w:sz w:val="20"/>
              </w:rPr>
              <w:t>в)</w:t>
            </w:r>
          </w:p>
        </w:tc>
        <w:tc>
          <w:tcPr>
            <w:tcW w:w="1311" w:type="dxa"/>
          </w:tcPr>
          <w:p w14:paraId="08E33CC8" w14:textId="77777777" w:rsidR="0053766C" w:rsidRDefault="0053766C">
            <w:pPr>
              <w:pStyle w:val="TableParagraph"/>
              <w:spacing w:before="10"/>
              <w:rPr>
                <w:sz w:val="20"/>
              </w:rPr>
            </w:pPr>
          </w:p>
          <w:p w14:paraId="109F8459" w14:textId="77777777" w:rsidR="0053766C" w:rsidRDefault="004639A6">
            <w:pPr>
              <w:pStyle w:val="TableParagraph"/>
              <w:ind w:left="54"/>
              <w:rPr>
                <w:sz w:val="20"/>
              </w:rPr>
            </w:pPr>
            <w:r>
              <w:rPr>
                <w:spacing w:val="-5"/>
                <w:sz w:val="20"/>
              </w:rPr>
              <w:t>г)</w:t>
            </w:r>
          </w:p>
        </w:tc>
        <w:tc>
          <w:tcPr>
            <w:tcW w:w="1208" w:type="dxa"/>
          </w:tcPr>
          <w:p w14:paraId="52A50CF1" w14:textId="77777777" w:rsidR="0053766C" w:rsidRDefault="0053766C">
            <w:pPr>
              <w:pStyle w:val="TableParagraph"/>
              <w:spacing w:before="10"/>
              <w:rPr>
                <w:sz w:val="20"/>
              </w:rPr>
            </w:pPr>
          </w:p>
          <w:p w14:paraId="20EE65C0" w14:textId="77777777" w:rsidR="0053766C" w:rsidRDefault="004639A6">
            <w:pPr>
              <w:pStyle w:val="TableParagraph"/>
              <w:ind w:left="55"/>
              <w:rPr>
                <w:sz w:val="20"/>
              </w:rPr>
            </w:pPr>
            <w:r>
              <w:rPr>
                <w:spacing w:val="-5"/>
                <w:sz w:val="20"/>
              </w:rPr>
              <w:t>д)</w:t>
            </w:r>
          </w:p>
        </w:tc>
      </w:tr>
      <w:tr w:rsidR="0053766C" w14:paraId="155E8A28" w14:textId="77777777">
        <w:trPr>
          <w:trHeight w:val="4317"/>
        </w:trPr>
        <w:tc>
          <w:tcPr>
            <w:tcW w:w="720" w:type="dxa"/>
            <w:shd w:val="clear" w:color="auto" w:fill="D9D9D9"/>
          </w:tcPr>
          <w:p w14:paraId="5984319A" w14:textId="77777777" w:rsidR="0053766C" w:rsidRDefault="0053766C">
            <w:pPr>
              <w:pStyle w:val="TableParagraph"/>
              <w:rPr>
                <w:sz w:val="20"/>
              </w:rPr>
            </w:pPr>
          </w:p>
        </w:tc>
        <w:tc>
          <w:tcPr>
            <w:tcW w:w="2177" w:type="dxa"/>
            <w:shd w:val="clear" w:color="auto" w:fill="D9D9D9"/>
          </w:tcPr>
          <w:p w14:paraId="3F6FBE62" w14:textId="77777777" w:rsidR="0053766C" w:rsidRDefault="004639A6">
            <w:pPr>
              <w:pStyle w:val="TableParagraph"/>
              <w:tabs>
                <w:tab w:val="left" w:pos="1309"/>
              </w:tabs>
              <w:spacing w:before="29"/>
              <w:ind w:left="57" w:right="43"/>
              <w:jc w:val="both"/>
              <w:rPr>
                <w:sz w:val="20"/>
              </w:rPr>
            </w:pPr>
            <w:r>
              <w:rPr>
                <w:sz w:val="20"/>
              </w:rPr>
              <w:t xml:space="preserve">the relevant pollutant to be established in accordance with the data </w:t>
            </w:r>
            <w:r>
              <w:rPr>
                <w:spacing w:val="-2"/>
                <w:sz w:val="20"/>
              </w:rPr>
              <w:t>quality</w:t>
            </w:r>
            <w:r>
              <w:rPr>
                <w:sz w:val="20"/>
              </w:rPr>
              <w:tab/>
            </w:r>
            <w:r>
              <w:rPr>
                <w:spacing w:val="-2"/>
                <w:sz w:val="20"/>
              </w:rPr>
              <w:t xml:space="preserve">objectives </w:t>
            </w:r>
            <w:r>
              <w:rPr>
                <w:sz w:val="20"/>
              </w:rPr>
              <w:t>specified in Section A of Annex I and enable assessment results to</w:t>
            </w:r>
            <w:r>
              <w:rPr>
                <w:spacing w:val="40"/>
                <w:sz w:val="20"/>
              </w:rPr>
              <w:t xml:space="preserve"> </w:t>
            </w:r>
            <w:r>
              <w:rPr>
                <w:sz w:val="20"/>
              </w:rPr>
              <w:t>meet the criteria</w:t>
            </w:r>
            <w:r>
              <w:rPr>
                <w:spacing w:val="40"/>
                <w:sz w:val="20"/>
              </w:rPr>
              <w:t xml:space="preserve"> </w:t>
            </w:r>
            <w:r>
              <w:rPr>
                <w:sz w:val="20"/>
              </w:rPr>
              <w:t>specified in Section B of Annex I.</w:t>
            </w:r>
          </w:p>
          <w:p w14:paraId="3CE77C7C" w14:textId="77777777" w:rsidR="0053766C" w:rsidRDefault="0053766C">
            <w:pPr>
              <w:pStyle w:val="TableParagraph"/>
              <w:spacing w:before="79"/>
              <w:rPr>
                <w:sz w:val="20"/>
              </w:rPr>
            </w:pPr>
          </w:p>
          <w:p w14:paraId="179F7472" w14:textId="77777777" w:rsidR="0053766C" w:rsidRDefault="004639A6">
            <w:pPr>
              <w:pStyle w:val="TableParagraph"/>
              <w:tabs>
                <w:tab w:val="left" w:pos="1332"/>
              </w:tabs>
              <w:ind w:left="57" w:right="43"/>
              <w:jc w:val="both"/>
              <w:rPr>
                <w:sz w:val="20"/>
              </w:rPr>
            </w:pPr>
            <w:r>
              <w:rPr>
                <w:sz w:val="20"/>
              </w:rPr>
              <w:t xml:space="preserve">The results of modelling </w:t>
            </w:r>
            <w:r>
              <w:rPr>
                <w:spacing w:val="-2"/>
                <w:sz w:val="20"/>
              </w:rPr>
              <w:t>and/or</w:t>
            </w:r>
            <w:r>
              <w:rPr>
                <w:sz w:val="20"/>
              </w:rPr>
              <w:tab/>
            </w:r>
            <w:r>
              <w:rPr>
                <w:spacing w:val="-2"/>
                <w:sz w:val="20"/>
              </w:rPr>
              <w:t xml:space="preserve">indicative </w:t>
            </w:r>
            <w:r>
              <w:rPr>
                <w:sz w:val="20"/>
              </w:rPr>
              <w:t>measurement shall be taken</w:t>
            </w:r>
            <w:r>
              <w:rPr>
                <w:spacing w:val="-4"/>
                <w:sz w:val="20"/>
              </w:rPr>
              <w:t xml:space="preserve"> </w:t>
            </w:r>
            <w:r>
              <w:rPr>
                <w:sz w:val="20"/>
              </w:rPr>
              <w:t>into</w:t>
            </w:r>
            <w:r>
              <w:rPr>
                <w:spacing w:val="-5"/>
                <w:sz w:val="20"/>
              </w:rPr>
              <w:t xml:space="preserve"> </w:t>
            </w:r>
            <w:r>
              <w:rPr>
                <w:sz w:val="20"/>
              </w:rPr>
              <w:t>account</w:t>
            </w:r>
            <w:r>
              <w:rPr>
                <w:spacing w:val="-6"/>
                <w:sz w:val="20"/>
              </w:rPr>
              <w:t xml:space="preserve"> </w:t>
            </w:r>
            <w:r>
              <w:rPr>
                <w:sz w:val="20"/>
              </w:rPr>
              <w:t>for</w:t>
            </w:r>
            <w:r>
              <w:rPr>
                <w:spacing w:val="-5"/>
                <w:sz w:val="20"/>
              </w:rPr>
              <w:t xml:space="preserve"> </w:t>
            </w:r>
            <w:r>
              <w:rPr>
                <w:sz w:val="20"/>
              </w:rPr>
              <w:t xml:space="preserve">the assessment of air quality with respect to the limit </w:t>
            </w:r>
            <w:r>
              <w:rPr>
                <w:spacing w:val="-2"/>
                <w:sz w:val="20"/>
              </w:rPr>
              <w:t>values.</w:t>
            </w:r>
          </w:p>
        </w:tc>
        <w:tc>
          <w:tcPr>
            <w:tcW w:w="1467" w:type="dxa"/>
          </w:tcPr>
          <w:p w14:paraId="5B42F342" w14:textId="77777777" w:rsidR="0053766C" w:rsidRDefault="004639A6">
            <w:pPr>
              <w:pStyle w:val="TableParagraph"/>
              <w:spacing w:before="27" w:line="252" w:lineRule="exact"/>
              <w:ind w:left="57"/>
            </w:pPr>
            <w:r>
              <w:t>Прилог</w:t>
            </w:r>
            <w:r>
              <w:rPr>
                <w:spacing w:val="54"/>
              </w:rPr>
              <w:t xml:space="preserve"> </w:t>
            </w:r>
            <w:r>
              <w:t>I</w:t>
            </w:r>
            <w:r>
              <w:rPr>
                <w:spacing w:val="54"/>
              </w:rPr>
              <w:t xml:space="preserve"> </w:t>
            </w:r>
            <w:r>
              <w:rPr>
                <w:spacing w:val="-5"/>
              </w:rPr>
              <w:t>Део</w:t>
            </w:r>
          </w:p>
          <w:p w14:paraId="327B0D82" w14:textId="77777777" w:rsidR="0053766C" w:rsidRDefault="004639A6">
            <w:pPr>
              <w:pStyle w:val="TableParagraph"/>
              <w:spacing w:line="252" w:lineRule="exact"/>
              <w:ind w:left="57"/>
            </w:pPr>
            <w:r>
              <w:t>2.</w:t>
            </w:r>
            <w:r>
              <w:rPr>
                <w:spacing w:val="63"/>
                <w:w w:val="150"/>
              </w:rPr>
              <w:t xml:space="preserve"> </w:t>
            </w:r>
            <w:r>
              <w:t>Одељак</w:t>
            </w:r>
            <w:r>
              <w:rPr>
                <w:spacing w:val="63"/>
                <w:w w:val="150"/>
              </w:rPr>
              <w:t xml:space="preserve"> </w:t>
            </w:r>
            <w:r>
              <w:rPr>
                <w:spacing w:val="-10"/>
              </w:rPr>
              <w:t>А</w:t>
            </w:r>
          </w:p>
          <w:p w14:paraId="35C20899" w14:textId="77777777" w:rsidR="0053766C" w:rsidRDefault="004639A6">
            <w:pPr>
              <w:pStyle w:val="TableParagraph"/>
              <w:spacing w:before="1"/>
              <w:ind w:left="57"/>
            </w:pPr>
            <w:r>
              <w:t>став</w:t>
            </w:r>
            <w:r>
              <w:rPr>
                <w:spacing w:val="54"/>
                <w:w w:val="150"/>
              </w:rPr>
              <w:t xml:space="preserve"> </w:t>
            </w:r>
            <w:r>
              <w:t>1.</w:t>
            </w:r>
            <w:r>
              <w:rPr>
                <w:spacing w:val="57"/>
                <w:w w:val="150"/>
              </w:rPr>
              <w:t xml:space="preserve"> </w:t>
            </w:r>
            <w:r>
              <w:rPr>
                <w:spacing w:val="-4"/>
              </w:rPr>
              <w:t>тачка</w:t>
            </w:r>
          </w:p>
          <w:p w14:paraId="6FD09D49" w14:textId="77777777" w:rsidR="0053766C" w:rsidRDefault="004639A6">
            <w:pPr>
              <w:pStyle w:val="TableParagraph"/>
              <w:spacing w:before="2"/>
              <w:ind w:left="57"/>
            </w:pPr>
            <w:r>
              <w:t>2.</w:t>
            </w:r>
            <w:r>
              <w:rPr>
                <w:spacing w:val="53"/>
              </w:rPr>
              <w:t xml:space="preserve"> </w:t>
            </w:r>
            <w:r>
              <w:t>подтачка</w:t>
            </w:r>
            <w:r>
              <w:rPr>
                <w:spacing w:val="-1"/>
              </w:rPr>
              <w:t xml:space="preserve"> </w:t>
            </w:r>
            <w:r>
              <w:rPr>
                <w:spacing w:val="-5"/>
              </w:rPr>
              <w:t>2.</w:t>
            </w:r>
          </w:p>
          <w:p w14:paraId="312EF334" w14:textId="77777777" w:rsidR="0053766C" w:rsidRDefault="0053766C">
            <w:pPr>
              <w:pStyle w:val="TableParagraph"/>
            </w:pPr>
          </w:p>
          <w:p w14:paraId="7134EB21" w14:textId="77777777" w:rsidR="0053766C" w:rsidRDefault="0053766C">
            <w:pPr>
              <w:pStyle w:val="TableParagraph"/>
            </w:pPr>
          </w:p>
          <w:p w14:paraId="162D37A5" w14:textId="77777777" w:rsidR="0053766C" w:rsidRDefault="0053766C">
            <w:pPr>
              <w:pStyle w:val="TableParagraph"/>
            </w:pPr>
          </w:p>
          <w:p w14:paraId="5FBC62B9" w14:textId="77777777" w:rsidR="0053766C" w:rsidRDefault="0053766C">
            <w:pPr>
              <w:pStyle w:val="TableParagraph"/>
            </w:pPr>
          </w:p>
          <w:p w14:paraId="59242C5F" w14:textId="77777777" w:rsidR="0053766C" w:rsidRDefault="0053766C">
            <w:pPr>
              <w:pStyle w:val="TableParagraph"/>
              <w:spacing w:before="238"/>
            </w:pPr>
          </w:p>
          <w:p w14:paraId="5BC71832" w14:textId="77777777" w:rsidR="0053766C" w:rsidRDefault="004639A6">
            <w:pPr>
              <w:pStyle w:val="TableParagraph"/>
              <w:spacing w:before="1" w:line="252" w:lineRule="exact"/>
              <w:ind w:left="57"/>
            </w:pPr>
            <w:r>
              <w:t>Прилог</w:t>
            </w:r>
            <w:r>
              <w:rPr>
                <w:spacing w:val="54"/>
              </w:rPr>
              <w:t xml:space="preserve"> </w:t>
            </w:r>
            <w:r>
              <w:t>I</w:t>
            </w:r>
            <w:r>
              <w:rPr>
                <w:spacing w:val="54"/>
              </w:rPr>
              <w:t xml:space="preserve"> </w:t>
            </w:r>
            <w:r>
              <w:rPr>
                <w:spacing w:val="-5"/>
              </w:rPr>
              <w:t>Део</w:t>
            </w:r>
          </w:p>
          <w:p w14:paraId="7FF80E47" w14:textId="77777777" w:rsidR="0053766C" w:rsidRDefault="004639A6">
            <w:pPr>
              <w:pStyle w:val="TableParagraph"/>
              <w:spacing w:line="252" w:lineRule="exact"/>
              <w:ind w:left="57"/>
            </w:pPr>
            <w:r>
              <w:t>2.</w:t>
            </w:r>
            <w:r>
              <w:rPr>
                <w:spacing w:val="63"/>
                <w:w w:val="150"/>
              </w:rPr>
              <w:t xml:space="preserve"> </w:t>
            </w:r>
            <w:r>
              <w:t>Одељак</w:t>
            </w:r>
            <w:r>
              <w:rPr>
                <w:spacing w:val="63"/>
                <w:w w:val="150"/>
              </w:rPr>
              <w:t xml:space="preserve"> </w:t>
            </w:r>
            <w:r>
              <w:rPr>
                <w:spacing w:val="-10"/>
              </w:rPr>
              <w:t>А</w:t>
            </w:r>
          </w:p>
          <w:p w14:paraId="6A48AB02" w14:textId="77777777" w:rsidR="0053766C" w:rsidRDefault="004639A6">
            <w:pPr>
              <w:pStyle w:val="TableParagraph"/>
              <w:spacing w:before="1"/>
              <w:ind w:left="57"/>
            </w:pPr>
            <w:r>
              <w:t>став</w:t>
            </w:r>
            <w:r>
              <w:rPr>
                <w:spacing w:val="-4"/>
              </w:rPr>
              <w:t xml:space="preserve"> </w:t>
            </w:r>
            <w:r>
              <w:rPr>
                <w:spacing w:val="-5"/>
              </w:rPr>
              <w:t>2.</w:t>
            </w:r>
          </w:p>
        </w:tc>
        <w:tc>
          <w:tcPr>
            <w:tcW w:w="3908" w:type="dxa"/>
          </w:tcPr>
          <w:p w14:paraId="00D55741" w14:textId="77777777" w:rsidR="0053766C" w:rsidRDefault="004639A6">
            <w:pPr>
              <w:pStyle w:val="TableParagraph"/>
              <w:spacing w:before="29"/>
              <w:ind w:left="55" w:right="50"/>
              <w:jc w:val="both"/>
              <w:rPr>
                <w:sz w:val="20"/>
              </w:rPr>
            </w:pPr>
            <w:r>
              <w:rPr>
                <w:sz w:val="20"/>
              </w:rPr>
              <w:t>у складу са критеријумима наведеним у Прилогу IX Делу 1. Одељку Б ове уредбе.</w:t>
            </w:r>
          </w:p>
          <w:p w14:paraId="1380FED4" w14:textId="77777777" w:rsidR="0053766C" w:rsidRDefault="0053766C">
            <w:pPr>
              <w:pStyle w:val="TableParagraph"/>
              <w:rPr>
                <w:sz w:val="20"/>
              </w:rPr>
            </w:pPr>
          </w:p>
          <w:p w14:paraId="56BCD6EB" w14:textId="77777777" w:rsidR="0053766C" w:rsidRDefault="0053766C">
            <w:pPr>
              <w:pStyle w:val="TableParagraph"/>
              <w:rPr>
                <w:sz w:val="20"/>
              </w:rPr>
            </w:pPr>
          </w:p>
          <w:p w14:paraId="258DDACA" w14:textId="77777777" w:rsidR="0053766C" w:rsidRDefault="0053766C">
            <w:pPr>
              <w:pStyle w:val="TableParagraph"/>
              <w:rPr>
                <w:sz w:val="20"/>
              </w:rPr>
            </w:pPr>
          </w:p>
          <w:p w14:paraId="4E0F3845" w14:textId="77777777" w:rsidR="0053766C" w:rsidRDefault="0053766C">
            <w:pPr>
              <w:pStyle w:val="TableParagraph"/>
              <w:rPr>
                <w:sz w:val="20"/>
              </w:rPr>
            </w:pPr>
          </w:p>
          <w:p w14:paraId="38EE9472" w14:textId="77777777" w:rsidR="0053766C" w:rsidRDefault="0053766C">
            <w:pPr>
              <w:pStyle w:val="TableParagraph"/>
              <w:rPr>
                <w:sz w:val="20"/>
              </w:rPr>
            </w:pPr>
          </w:p>
          <w:p w14:paraId="33C1AA0A" w14:textId="77777777" w:rsidR="0053766C" w:rsidRDefault="0053766C">
            <w:pPr>
              <w:pStyle w:val="TableParagraph"/>
              <w:spacing w:before="227"/>
              <w:rPr>
                <w:sz w:val="20"/>
              </w:rPr>
            </w:pPr>
          </w:p>
          <w:p w14:paraId="27A50632" w14:textId="77777777" w:rsidR="0053766C" w:rsidRDefault="004639A6">
            <w:pPr>
              <w:pStyle w:val="TableParagraph"/>
              <w:ind w:left="55" w:right="44"/>
              <w:jc w:val="both"/>
            </w:pPr>
            <w:r>
              <w:t>Приликом оцењивања квалитета</w:t>
            </w:r>
            <w:r>
              <w:rPr>
                <w:spacing w:val="40"/>
              </w:rPr>
              <w:t xml:space="preserve"> </w:t>
            </w:r>
            <w:r>
              <w:t>ваздуха узимају се у обзир резултати моделовања и/или индикативних мерења .</w:t>
            </w:r>
          </w:p>
        </w:tc>
        <w:tc>
          <w:tcPr>
            <w:tcW w:w="846" w:type="dxa"/>
          </w:tcPr>
          <w:p w14:paraId="00EB675D" w14:textId="77777777" w:rsidR="0053766C" w:rsidRDefault="0053766C">
            <w:pPr>
              <w:pStyle w:val="TableParagraph"/>
              <w:rPr>
                <w:sz w:val="20"/>
              </w:rPr>
            </w:pPr>
          </w:p>
        </w:tc>
        <w:tc>
          <w:tcPr>
            <w:tcW w:w="1311" w:type="dxa"/>
          </w:tcPr>
          <w:p w14:paraId="61E8FAED" w14:textId="77777777" w:rsidR="0053766C" w:rsidRDefault="0053766C">
            <w:pPr>
              <w:pStyle w:val="TableParagraph"/>
              <w:rPr>
                <w:sz w:val="20"/>
              </w:rPr>
            </w:pPr>
          </w:p>
        </w:tc>
        <w:tc>
          <w:tcPr>
            <w:tcW w:w="1208" w:type="dxa"/>
          </w:tcPr>
          <w:p w14:paraId="41EF5361" w14:textId="77777777" w:rsidR="0053766C" w:rsidRDefault="0053766C">
            <w:pPr>
              <w:pStyle w:val="TableParagraph"/>
              <w:rPr>
                <w:sz w:val="20"/>
              </w:rPr>
            </w:pPr>
          </w:p>
        </w:tc>
      </w:tr>
      <w:tr w:rsidR="0053766C" w14:paraId="08889590" w14:textId="77777777">
        <w:trPr>
          <w:trHeight w:val="2435"/>
        </w:trPr>
        <w:tc>
          <w:tcPr>
            <w:tcW w:w="720" w:type="dxa"/>
            <w:shd w:val="clear" w:color="auto" w:fill="D9D9D9"/>
          </w:tcPr>
          <w:p w14:paraId="66E6D2CE" w14:textId="77777777" w:rsidR="0053766C" w:rsidRDefault="004639A6">
            <w:pPr>
              <w:pStyle w:val="TableParagraph"/>
              <w:spacing w:before="146"/>
              <w:ind w:left="107"/>
              <w:rPr>
                <w:sz w:val="20"/>
              </w:rPr>
            </w:pPr>
            <w:r>
              <w:rPr>
                <w:spacing w:val="-5"/>
                <w:sz w:val="20"/>
              </w:rPr>
              <w:t>7.4</w:t>
            </w:r>
          </w:p>
        </w:tc>
        <w:tc>
          <w:tcPr>
            <w:tcW w:w="2177" w:type="dxa"/>
            <w:shd w:val="clear" w:color="auto" w:fill="D9D9D9"/>
          </w:tcPr>
          <w:p w14:paraId="40322478" w14:textId="77777777" w:rsidR="0053766C" w:rsidRDefault="004639A6">
            <w:pPr>
              <w:pStyle w:val="TableParagraph"/>
              <w:spacing w:before="65"/>
              <w:ind w:left="57" w:right="44"/>
              <w:jc w:val="both"/>
              <w:rPr>
                <w:sz w:val="20"/>
              </w:rPr>
            </w:pPr>
            <w:r>
              <w:rPr>
                <w:sz w:val="20"/>
              </w:rPr>
              <w:t>The application in Member States of the criteria for selecting sampling points shall be monitored by the Commission so as to facilitate the harmonised application of those criteria throughout the European Union.</w:t>
            </w:r>
          </w:p>
        </w:tc>
        <w:tc>
          <w:tcPr>
            <w:tcW w:w="1467" w:type="dxa"/>
          </w:tcPr>
          <w:p w14:paraId="5EADDE31" w14:textId="77777777" w:rsidR="0053766C" w:rsidRDefault="004639A6">
            <w:pPr>
              <w:pStyle w:val="TableParagraph"/>
              <w:spacing w:before="67"/>
              <w:ind w:left="57"/>
              <w:rPr>
                <w:sz w:val="20"/>
              </w:rPr>
            </w:pPr>
            <w:r>
              <w:rPr>
                <w:spacing w:val="-2"/>
                <w:sz w:val="20"/>
              </w:rPr>
              <w:t>непреносиво</w:t>
            </w:r>
          </w:p>
        </w:tc>
        <w:tc>
          <w:tcPr>
            <w:tcW w:w="3908" w:type="dxa"/>
          </w:tcPr>
          <w:p w14:paraId="4F31EC65" w14:textId="77777777" w:rsidR="0053766C" w:rsidRDefault="0053766C">
            <w:pPr>
              <w:pStyle w:val="TableParagraph"/>
              <w:rPr>
                <w:sz w:val="20"/>
              </w:rPr>
            </w:pPr>
          </w:p>
        </w:tc>
        <w:tc>
          <w:tcPr>
            <w:tcW w:w="846" w:type="dxa"/>
          </w:tcPr>
          <w:p w14:paraId="4946BC6D" w14:textId="77777777" w:rsidR="0053766C" w:rsidRDefault="0053766C">
            <w:pPr>
              <w:pStyle w:val="TableParagraph"/>
              <w:rPr>
                <w:sz w:val="20"/>
              </w:rPr>
            </w:pPr>
          </w:p>
        </w:tc>
        <w:tc>
          <w:tcPr>
            <w:tcW w:w="1311" w:type="dxa"/>
          </w:tcPr>
          <w:p w14:paraId="39B7845B" w14:textId="77777777" w:rsidR="0053766C" w:rsidRDefault="0053766C">
            <w:pPr>
              <w:pStyle w:val="TableParagraph"/>
              <w:rPr>
                <w:sz w:val="20"/>
              </w:rPr>
            </w:pPr>
          </w:p>
          <w:p w14:paraId="505D59F8" w14:textId="77777777" w:rsidR="0053766C" w:rsidRDefault="0053766C">
            <w:pPr>
              <w:pStyle w:val="TableParagraph"/>
              <w:rPr>
                <w:sz w:val="20"/>
              </w:rPr>
            </w:pPr>
          </w:p>
          <w:p w14:paraId="285160CD" w14:textId="77777777" w:rsidR="0053766C" w:rsidRDefault="0053766C">
            <w:pPr>
              <w:pStyle w:val="TableParagraph"/>
              <w:spacing w:before="181"/>
              <w:rPr>
                <w:sz w:val="20"/>
              </w:rPr>
            </w:pPr>
          </w:p>
          <w:p w14:paraId="54FB6CEA" w14:textId="77777777" w:rsidR="0053766C" w:rsidRDefault="004639A6">
            <w:pPr>
              <w:pStyle w:val="TableParagraph"/>
              <w:ind w:left="54" w:right="227" w:firstLine="21"/>
              <w:rPr>
                <w:sz w:val="20"/>
              </w:rPr>
            </w:pPr>
            <w:r>
              <w:rPr>
                <w:spacing w:val="-2"/>
                <w:sz w:val="20"/>
              </w:rPr>
              <w:t xml:space="preserve">обавеза земаља </w:t>
            </w:r>
            <w:r>
              <w:rPr>
                <w:sz w:val="20"/>
              </w:rPr>
              <w:t>чланица</w:t>
            </w:r>
            <w:r>
              <w:rPr>
                <w:spacing w:val="-13"/>
                <w:sz w:val="20"/>
              </w:rPr>
              <w:t xml:space="preserve"> </w:t>
            </w:r>
            <w:r>
              <w:rPr>
                <w:sz w:val="20"/>
              </w:rPr>
              <w:t>ЕУ</w:t>
            </w:r>
          </w:p>
        </w:tc>
        <w:tc>
          <w:tcPr>
            <w:tcW w:w="1208" w:type="dxa"/>
          </w:tcPr>
          <w:p w14:paraId="4C8E420C" w14:textId="77777777" w:rsidR="0053766C" w:rsidRDefault="0053766C">
            <w:pPr>
              <w:pStyle w:val="TableParagraph"/>
              <w:rPr>
                <w:sz w:val="20"/>
              </w:rPr>
            </w:pPr>
          </w:p>
        </w:tc>
      </w:tr>
      <w:tr w:rsidR="0053766C" w14:paraId="178FCFAB" w14:textId="77777777">
        <w:trPr>
          <w:trHeight w:val="6266"/>
        </w:trPr>
        <w:tc>
          <w:tcPr>
            <w:tcW w:w="720" w:type="dxa"/>
            <w:shd w:val="clear" w:color="auto" w:fill="D9D9D9"/>
          </w:tcPr>
          <w:p w14:paraId="7ADE688F" w14:textId="77777777" w:rsidR="0053766C" w:rsidRDefault="004639A6">
            <w:pPr>
              <w:pStyle w:val="TableParagraph"/>
              <w:spacing w:before="146"/>
              <w:ind w:left="57"/>
              <w:rPr>
                <w:sz w:val="20"/>
              </w:rPr>
            </w:pPr>
            <w:r>
              <w:rPr>
                <w:spacing w:val="-5"/>
                <w:sz w:val="20"/>
              </w:rPr>
              <w:t>8.1</w:t>
            </w:r>
          </w:p>
        </w:tc>
        <w:tc>
          <w:tcPr>
            <w:tcW w:w="2177" w:type="dxa"/>
            <w:shd w:val="clear" w:color="auto" w:fill="D9D9D9"/>
          </w:tcPr>
          <w:p w14:paraId="415E3F71" w14:textId="77777777" w:rsidR="0053766C" w:rsidRDefault="004639A6">
            <w:pPr>
              <w:pStyle w:val="TableParagraph"/>
              <w:spacing w:before="65"/>
              <w:ind w:left="57" w:right="44"/>
              <w:jc w:val="both"/>
              <w:rPr>
                <w:sz w:val="20"/>
              </w:rPr>
            </w:pPr>
            <w:r>
              <w:rPr>
                <w:sz w:val="20"/>
              </w:rPr>
              <w:t>Member States shall apply the reference measurement methods and criteria specified in Section A and Section C of Annex VI.</w:t>
            </w:r>
          </w:p>
        </w:tc>
        <w:tc>
          <w:tcPr>
            <w:tcW w:w="1467" w:type="dxa"/>
          </w:tcPr>
          <w:p w14:paraId="57B4B7E1" w14:textId="77777777" w:rsidR="0053766C" w:rsidRDefault="004639A6">
            <w:pPr>
              <w:pStyle w:val="TableParagraph"/>
              <w:spacing w:before="67"/>
              <w:ind w:left="57"/>
              <w:rPr>
                <w:sz w:val="20"/>
              </w:rPr>
            </w:pPr>
            <w:r>
              <w:rPr>
                <w:spacing w:val="-5"/>
                <w:sz w:val="20"/>
              </w:rPr>
              <w:t>0.2</w:t>
            </w:r>
          </w:p>
          <w:p w14:paraId="4AFF06CF" w14:textId="77777777" w:rsidR="0053766C" w:rsidRDefault="004639A6">
            <w:pPr>
              <w:pStyle w:val="TableParagraph"/>
              <w:spacing w:before="42" w:line="280" w:lineRule="auto"/>
              <w:ind w:left="57" w:right="551"/>
              <w:rPr>
                <w:sz w:val="20"/>
              </w:rPr>
            </w:pPr>
            <w:r>
              <w:rPr>
                <w:spacing w:val="-4"/>
                <w:sz w:val="20"/>
              </w:rPr>
              <w:t>10.1</w:t>
            </w:r>
            <w:r>
              <w:rPr>
                <w:spacing w:val="40"/>
                <w:sz w:val="20"/>
              </w:rPr>
              <w:t xml:space="preserve"> </w:t>
            </w:r>
            <w:r>
              <w:rPr>
                <w:sz w:val="20"/>
              </w:rPr>
              <w:t>пVIII,</w:t>
            </w:r>
            <w:r>
              <w:rPr>
                <w:spacing w:val="-13"/>
                <w:sz w:val="20"/>
              </w:rPr>
              <w:t xml:space="preserve"> </w:t>
            </w:r>
            <w:r>
              <w:rPr>
                <w:sz w:val="20"/>
              </w:rPr>
              <w:t>о</w:t>
            </w:r>
            <w:r>
              <w:rPr>
                <w:spacing w:val="-12"/>
                <w:sz w:val="20"/>
              </w:rPr>
              <w:t xml:space="preserve"> </w:t>
            </w:r>
            <w:r>
              <w:rPr>
                <w:sz w:val="20"/>
              </w:rPr>
              <w:t>A</w:t>
            </w:r>
          </w:p>
          <w:p w14:paraId="34B50566" w14:textId="77777777" w:rsidR="0053766C" w:rsidRDefault="004639A6">
            <w:pPr>
              <w:pStyle w:val="TableParagraph"/>
              <w:spacing w:before="2"/>
              <w:ind w:left="57"/>
              <w:rPr>
                <w:sz w:val="20"/>
              </w:rPr>
            </w:pPr>
            <w:r>
              <w:rPr>
                <w:sz w:val="20"/>
              </w:rPr>
              <w:t>пVIIIa,</w:t>
            </w:r>
            <w:r>
              <w:rPr>
                <w:spacing w:val="-7"/>
                <w:sz w:val="20"/>
              </w:rPr>
              <w:t xml:space="preserve"> </w:t>
            </w:r>
            <w:r>
              <w:rPr>
                <w:spacing w:val="-5"/>
                <w:sz w:val="20"/>
              </w:rPr>
              <w:t>доA</w:t>
            </w:r>
          </w:p>
        </w:tc>
        <w:tc>
          <w:tcPr>
            <w:tcW w:w="3908" w:type="dxa"/>
          </w:tcPr>
          <w:p w14:paraId="1F9CD780" w14:textId="77777777" w:rsidR="0053766C" w:rsidRDefault="0053766C">
            <w:pPr>
              <w:pStyle w:val="TableParagraph"/>
              <w:spacing w:before="27"/>
              <w:rPr>
                <w:sz w:val="20"/>
              </w:rPr>
            </w:pPr>
          </w:p>
          <w:p w14:paraId="5F03FAE0" w14:textId="77777777" w:rsidR="0053766C" w:rsidRDefault="004639A6">
            <w:pPr>
              <w:pStyle w:val="TableParagraph"/>
              <w:ind w:left="55" w:right="46"/>
              <w:jc w:val="both"/>
              <w:rPr>
                <w:sz w:val="20"/>
              </w:rPr>
            </w:pPr>
            <w:r>
              <w:rPr>
                <w:sz w:val="20"/>
              </w:rPr>
              <w:t xml:space="preserve">За мерење концентрација сумпор диоксида, азот диоксида и оксида азота, </w:t>
            </w:r>
            <w:r>
              <w:rPr>
                <w:position w:val="2"/>
                <w:sz w:val="20"/>
              </w:rPr>
              <w:t>суспендованих</w:t>
            </w:r>
            <w:r>
              <w:rPr>
                <w:spacing w:val="-7"/>
                <w:position w:val="2"/>
                <w:sz w:val="20"/>
              </w:rPr>
              <w:t xml:space="preserve"> </w:t>
            </w:r>
            <w:r>
              <w:rPr>
                <w:position w:val="2"/>
                <w:sz w:val="20"/>
              </w:rPr>
              <w:t>честица</w:t>
            </w:r>
            <w:r>
              <w:rPr>
                <w:spacing w:val="-7"/>
                <w:position w:val="2"/>
                <w:sz w:val="20"/>
              </w:rPr>
              <w:t xml:space="preserve"> </w:t>
            </w:r>
            <w:r>
              <w:rPr>
                <w:position w:val="2"/>
                <w:sz w:val="20"/>
              </w:rPr>
              <w:t>(PM</w:t>
            </w:r>
            <w:r>
              <w:rPr>
                <w:sz w:val="13"/>
              </w:rPr>
              <w:t>10</w:t>
            </w:r>
            <w:r>
              <w:rPr>
                <w:position w:val="2"/>
                <w:sz w:val="20"/>
              </w:rPr>
              <w:t>,</w:t>
            </w:r>
            <w:r>
              <w:rPr>
                <w:spacing w:val="-8"/>
                <w:position w:val="2"/>
                <w:sz w:val="20"/>
              </w:rPr>
              <w:t xml:space="preserve"> </w:t>
            </w:r>
            <w:r>
              <w:rPr>
                <w:position w:val="2"/>
                <w:sz w:val="20"/>
              </w:rPr>
              <w:t>PM</w:t>
            </w:r>
            <w:r>
              <w:rPr>
                <w:sz w:val="13"/>
              </w:rPr>
              <w:t>2.5</w:t>
            </w:r>
            <w:r>
              <w:rPr>
                <w:position w:val="2"/>
                <w:sz w:val="20"/>
              </w:rPr>
              <w:t>),</w:t>
            </w:r>
            <w:r>
              <w:rPr>
                <w:spacing w:val="-8"/>
                <w:position w:val="2"/>
                <w:sz w:val="20"/>
              </w:rPr>
              <w:t xml:space="preserve"> </w:t>
            </w:r>
            <w:r>
              <w:rPr>
                <w:position w:val="2"/>
                <w:sz w:val="20"/>
              </w:rPr>
              <w:t xml:space="preserve">олова, </w:t>
            </w:r>
            <w:r>
              <w:rPr>
                <w:sz w:val="20"/>
              </w:rPr>
              <w:t xml:space="preserve">бензена, угљен моноксида и приземног озона у ваздуху примењују се референтне методе и друге методе из Прилога V Референтне методе мерења концентрација сумпор диоксида, азот диоксида и оксида </w:t>
            </w:r>
            <w:r>
              <w:rPr>
                <w:position w:val="2"/>
                <w:sz w:val="20"/>
              </w:rPr>
              <w:t>азота, суспендованих честица (PM</w:t>
            </w:r>
            <w:r>
              <w:rPr>
                <w:sz w:val="13"/>
              </w:rPr>
              <w:t>10</w:t>
            </w:r>
            <w:r>
              <w:rPr>
                <w:position w:val="2"/>
                <w:sz w:val="20"/>
              </w:rPr>
              <w:t>, PM</w:t>
            </w:r>
            <w:r>
              <w:rPr>
                <w:sz w:val="13"/>
              </w:rPr>
              <w:t>2.5</w:t>
            </w:r>
            <w:r>
              <w:rPr>
                <w:position w:val="2"/>
                <w:sz w:val="20"/>
              </w:rPr>
              <w:t xml:space="preserve">), </w:t>
            </w:r>
            <w:r>
              <w:rPr>
                <w:sz w:val="20"/>
              </w:rPr>
              <w:t>олова, бензена, угљен моноксида и приземног озона, који је одштампан уз ову уредбу и чини њен саставни део.*</w:t>
            </w:r>
          </w:p>
          <w:p w14:paraId="36BC581D" w14:textId="77777777" w:rsidR="0053766C" w:rsidRDefault="004639A6">
            <w:pPr>
              <w:pStyle w:val="TableParagraph"/>
              <w:spacing w:before="221"/>
              <w:ind w:left="55"/>
              <w:jc w:val="both"/>
              <w:rPr>
                <w:sz w:val="20"/>
              </w:rPr>
            </w:pPr>
            <w:r>
              <w:rPr>
                <w:spacing w:val="-2"/>
                <w:sz w:val="20"/>
              </w:rPr>
              <w:t>ОДЕЉАК</w:t>
            </w:r>
            <w:r>
              <w:rPr>
                <w:spacing w:val="-1"/>
                <w:sz w:val="20"/>
              </w:rPr>
              <w:t xml:space="preserve"> </w:t>
            </w:r>
            <w:r>
              <w:rPr>
                <w:spacing w:val="-10"/>
                <w:sz w:val="20"/>
              </w:rPr>
              <w:t>А</w:t>
            </w:r>
          </w:p>
          <w:p w14:paraId="728D2A39" w14:textId="77777777" w:rsidR="0053766C" w:rsidRDefault="004639A6">
            <w:pPr>
              <w:pStyle w:val="TableParagraph"/>
              <w:tabs>
                <w:tab w:val="left" w:pos="2087"/>
                <w:tab w:val="left" w:pos="2938"/>
              </w:tabs>
              <w:spacing w:before="1"/>
              <w:ind w:left="55" w:right="50"/>
              <w:jc w:val="both"/>
              <w:rPr>
                <w:sz w:val="20"/>
              </w:rPr>
            </w:pPr>
            <w:r>
              <w:rPr>
                <w:spacing w:val="-2"/>
                <w:sz w:val="20"/>
              </w:rPr>
              <w:t>КРИТЕРИЈУМИ</w:t>
            </w:r>
            <w:r>
              <w:rPr>
                <w:sz w:val="20"/>
              </w:rPr>
              <w:tab/>
            </w:r>
            <w:r>
              <w:rPr>
                <w:spacing w:val="-6"/>
                <w:sz w:val="20"/>
              </w:rPr>
              <w:t>ЗА</w:t>
            </w:r>
            <w:r>
              <w:rPr>
                <w:sz w:val="20"/>
              </w:rPr>
              <w:tab/>
            </w:r>
            <w:r>
              <w:rPr>
                <w:spacing w:val="-2"/>
                <w:sz w:val="20"/>
              </w:rPr>
              <w:t>ПРОВЕРУ ВАЛИДНОСТИ</w:t>
            </w:r>
          </w:p>
          <w:p w14:paraId="2C99B6CF" w14:textId="77777777" w:rsidR="0053766C" w:rsidRDefault="004639A6">
            <w:pPr>
              <w:pStyle w:val="TableParagraph"/>
              <w:spacing w:before="229"/>
              <w:ind w:left="55" w:right="47"/>
              <w:jc w:val="both"/>
              <w:rPr>
                <w:sz w:val="20"/>
              </w:rPr>
            </w:pPr>
            <w:r>
              <w:rPr>
                <w:sz w:val="20"/>
              </w:rPr>
              <w:t>За проверу валидности приликом сакупљања података и израчунавања статистичких параметара, ван случајева утврђених у Прилогу IX ове уредбе, примењују се следећи критеријуми:</w:t>
            </w:r>
          </w:p>
          <w:p w14:paraId="2006DE78" w14:textId="77777777" w:rsidR="0053766C" w:rsidRDefault="004639A6">
            <w:pPr>
              <w:pStyle w:val="TableParagraph"/>
              <w:spacing w:before="2" w:line="237" w:lineRule="auto"/>
              <w:ind w:left="55" w:right="46"/>
              <w:jc w:val="both"/>
              <w:rPr>
                <w:sz w:val="20"/>
              </w:rPr>
            </w:pPr>
            <w:r>
              <w:rPr>
                <w:sz w:val="20"/>
              </w:rPr>
              <w:t xml:space="preserve">1) Сумпор диоксид, азот диоксид и оксиди </w:t>
            </w:r>
            <w:r>
              <w:rPr>
                <w:position w:val="2"/>
                <w:sz w:val="20"/>
              </w:rPr>
              <w:t>азота, суспендоване честице (PM</w:t>
            </w:r>
            <w:r>
              <w:rPr>
                <w:sz w:val="13"/>
              </w:rPr>
              <w:t>10</w:t>
            </w:r>
            <w:r>
              <w:rPr>
                <w:position w:val="2"/>
                <w:sz w:val="20"/>
              </w:rPr>
              <w:t>, PM</w:t>
            </w:r>
            <w:r>
              <w:rPr>
                <w:sz w:val="13"/>
              </w:rPr>
              <w:t>2.5</w:t>
            </w:r>
            <w:r>
              <w:rPr>
                <w:position w:val="2"/>
                <w:sz w:val="20"/>
              </w:rPr>
              <w:t xml:space="preserve">), </w:t>
            </w:r>
            <w:r>
              <w:rPr>
                <w:sz w:val="20"/>
              </w:rPr>
              <w:t>олово, бензен и угљен моноксид</w:t>
            </w:r>
          </w:p>
        </w:tc>
        <w:tc>
          <w:tcPr>
            <w:tcW w:w="846" w:type="dxa"/>
          </w:tcPr>
          <w:p w14:paraId="42916F12" w14:textId="77777777" w:rsidR="0053766C" w:rsidRDefault="0053766C">
            <w:pPr>
              <w:pStyle w:val="TableParagraph"/>
              <w:rPr>
                <w:sz w:val="20"/>
              </w:rPr>
            </w:pPr>
          </w:p>
          <w:p w14:paraId="605ED855" w14:textId="77777777" w:rsidR="0053766C" w:rsidRDefault="0053766C">
            <w:pPr>
              <w:pStyle w:val="TableParagraph"/>
              <w:rPr>
                <w:sz w:val="20"/>
              </w:rPr>
            </w:pPr>
          </w:p>
          <w:p w14:paraId="319E2A11" w14:textId="77777777" w:rsidR="0053766C" w:rsidRDefault="0053766C">
            <w:pPr>
              <w:pStyle w:val="TableParagraph"/>
              <w:rPr>
                <w:sz w:val="20"/>
              </w:rPr>
            </w:pPr>
          </w:p>
          <w:p w14:paraId="1BC0AB50" w14:textId="77777777" w:rsidR="0053766C" w:rsidRDefault="0053766C">
            <w:pPr>
              <w:pStyle w:val="TableParagraph"/>
              <w:rPr>
                <w:sz w:val="20"/>
              </w:rPr>
            </w:pPr>
          </w:p>
          <w:p w14:paraId="4978ED6F" w14:textId="77777777" w:rsidR="0053766C" w:rsidRDefault="0053766C">
            <w:pPr>
              <w:pStyle w:val="TableParagraph"/>
              <w:rPr>
                <w:sz w:val="20"/>
              </w:rPr>
            </w:pPr>
          </w:p>
          <w:p w14:paraId="3F399F34" w14:textId="77777777" w:rsidR="0053766C" w:rsidRDefault="0053766C">
            <w:pPr>
              <w:pStyle w:val="TableParagraph"/>
              <w:rPr>
                <w:sz w:val="20"/>
              </w:rPr>
            </w:pPr>
          </w:p>
          <w:p w14:paraId="209D6C9A" w14:textId="77777777" w:rsidR="0053766C" w:rsidRDefault="0053766C">
            <w:pPr>
              <w:pStyle w:val="TableParagraph"/>
              <w:rPr>
                <w:sz w:val="20"/>
              </w:rPr>
            </w:pPr>
          </w:p>
          <w:p w14:paraId="525C1A33" w14:textId="77777777" w:rsidR="0053766C" w:rsidRDefault="0053766C">
            <w:pPr>
              <w:pStyle w:val="TableParagraph"/>
              <w:rPr>
                <w:sz w:val="20"/>
              </w:rPr>
            </w:pPr>
          </w:p>
          <w:p w14:paraId="3265F098" w14:textId="77777777" w:rsidR="0053766C" w:rsidRDefault="0053766C">
            <w:pPr>
              <w:pStyle w:val="TableParagraph"/>
              <w:rPr>
                <w:sz w:val="20"/>
              </w:rPr>
            </w:pPr>
          </w:p>
          <w:p w14:paraId="0BCBB770" w14:textId="77777777" w:rsidR="0053766C" w:rsidRDefault="0053766C">
            <w:pPr>
              <w:pStyle w:val="TableParagraph"/>
              <w:rPr>
                <w:sz w:val="20"/>
              </w:rPr>
            </w:pPr>
          </w:p>
          <w:p w14:paraId="2148EA5A" w14:textId="77777777" w:rsidR="0053766C" w:rsidRDefault="0053766C">
            <w:pPr>
              <w:pStyle w:val="TableParagraph"/>
              <w:rPr>
                <w:sz w:val="20"/>
              </w:rPr>
            </w:pPr>
          </w:p>
          <w:p w14:paraId="05534E0C" w14:textId="77777777" w:rsidR="0053766C" w:rsidRDefault="0053766C">
            <w:pPr>
              <w:pStyle w:val="TableParagraph"/>
              <w:rPr>
                <w:sz w:val="20"/>
              </w:rPr>
            </w:pPr>
          </w:p>
          <w:p w14:paraId="67E5E38B" w14:textId="77777777" w:rsidR="0053766C" w:rsidRDefault="0053766C">
            <w:pPr>
              <w:pStyle w:val="TableParagraph"/>
              <w:spacing w:before="27"/>
              <w:rPr>
                <w:sz w:val="20"/>
              </w:rPr>
            </w:pPr>
          </w:p>
          <w:p w14:paraId="79574CBF" w14:textId="77777777" w:rsidR="0053766C" w:rsidRDefault="004639A6">
            <w:pPr>
              <w:pStyle w:val="TableParagraph"/>
              <w:ind w:left="57"/>
              <w:rPr>
                <w:sz w:val="20"/>
              </w:rPr>
            </w:pPr>
            <w:r>
              <w:rPr>
                <w:spacing w:val="-5"/>
                <w:sz w:val="20"/>
              </w:rPr>
              <w:t>ДУ</w:t>
            </w:r>
          </w:p>
        </w:tc>
        <w:tc>
          <w:tcPr>
            <w:tcW w:w="1311" w:type="dxa"/>
          </w:tcPr>
          <w:p w14:paraId="252821E4" w14:textId="77777777" w:rsidR="0053766C" w:rsidRDefault="0053766C">
            <w:pPr>
              <w:pStyle w:val="TableParagraph"/>
              <w:rPr>
                <w:sz w:val="20"/>
              </w:rPr>
            </w:pPr>
          </w:p>
          <w:p w14:paraId="0FA8EDE4" w14:textId="77777777" w:rsidR="0053766C" w:rsidRDefault="0053766C">
            <w:pPr>
              <w:pStyle w:val="TableParagraph"/>
              <w:rPr>
                <w:sz w:val="20"/>
              </w:rPr>
            </w:pPr>
          </w:p>
          <w:p w14:paraId="5EBAF0EF" w14:textId="77777777" w:rsidR="0053766C" w:rsidRDefault="0053766C">
            <w:pPr>
              <w:pStyle w:val="TableParagraph"/>
              <w:rPr>
                <w:sz w:val="20"/>
              </w:rPr>
            </w:pPr>
          </w:p>
          <w:p w14:paraId="44B9E800" w14:textId="77777777" w:rsidR="0053766C" w:rsidRDefault="0053766C">
            <w:pPr>
              <w:pStyle w:val="TableParagraph"/>
              <w:rPr>
                <w:sz w:val="20"/>
              </w:rPr>
            </w:pPr>
          </w:p>
          <w:p w14:paraId="2B062669" w14:textId="77777777" w:rsidR="0053766C" w:rsidRDefault="0053766C">
            <w:pPr>
              <w:pStyle w:val="TableParagraph"/>
              <w:rPr>
                <w:sz w:val="20"/>
              </w:rPr>
            </w:pPr>
          </w:p>
          <w:p w14:paraId="25FC5EE4" w14:textId="77777777" w:rsidR="0053766C" w:rsidRDefault="0053766C">
            <w:pPr>
              <w:pStyle w:val="TableParagraph"/>
              <w:rPr>
                <w:sz w:val="20"/>
              </w:rPr>
            </w:pPr>
          </w:p>
          <w:p w14:paraId="5DD11503" w14:textId="77777777" w:rsidR="0053766C" w:rsidRDefault="0053766C">
            <w:pPr>
              <w:pStyle w:val="TableParagraph"/>
              <w:rPr>
                <w:sz w:val="20"/>
              </w:rPr>
            </w:pPr>
          </w:p>
          <w:p w14:paraId="391FF92B" w14:textId="77777777" w:rsidR="0053766C" w:rsidRDefault="0053766C">
            <w:pPr>
              <w:pStyle w:val="TableParagraph"/>
              <w:spacing w:before="143"/>
              <w:rPr>
                <w:sz w:val="20"/>
              </w:rPr>
            </w:pPr>
          </w:p>
          <w:p w14:paraId="1AA6C1BD" w14:textId="77777777" w:rsidR="0053766C" w:rsidRDefault="004639A6">
            <w:pPr>
              <w:pStyle w:val="TableParagraph"/>
              <w:tabs>
                <w:tab w:val="left" w:pos="910"/>
                <w:tab w:val="left" w:pos="1150"/>
              </w:tabs>
              <w:ind w:left="54" w:right="48" w:firstLine="21"/>
              <w:rPr>
                <w:sz w:val="20"/>
              </w:rPr>
            </w:pPr>
            <w:r>
              <w:rPr>
                <w:spacing w:val="-2"/>
                <w:sz w:val="20"/>
              </w:rPr>
              <w:t xml:space="preserve">Усклађивање </w:t>
            </w:r>
            <w:r>
              <w:rPr>
                <w:sz w:val="20"/>
              </w:rPr>
              <w:t>кроз</w:t>
            </w:r>
            <w:r>
              <w:rPr>
                <w:spacing w:val="80"/>
                <w:sz w:val="20"/>
              </w:rPr>
              <w:t xml:space="preserve"> </w:t>
            </w:r>
            <w:r>
              <w:rPr>
                <w:sz w:val="20"/>
              </w:rPr>
              <w:t>Уредбу о</w:t>
            </w:r>
            <w:r>
              <w:rPr>
                <w:spacing w:val="-7"/>
                <w:sz w:val="20"/>
              </w:rPr>
              <w:t xml:space="preserve"> </w:t>
            </w:r>
            <w:r>
              <w:rPr>
                <w:sz w:val="20"/>
              </w:rPr>
              <w:t>условима</w:t>
            </w:r>
            <w:r>
              <w:rPr>
                <w:spacing w:val="-8"/>
                <w:sz w:val="20"/>
              </w:rPr>
              <w:t xml:space="preserve"> </w:t>
            </w:r>
            <w:r>
              <w:rPr>
                <w:sz w:val="20"/>
              </w:rPr>
              <w:t>за мониторинг</w:t>
            </w:r>
            <w:r>
              <w:rPr>
                <w:spacing w:val="-8"/>
                <w:sz w:val="20"/>
              </w:rPr>
              <w:t xml:space="preserve"> </w:t>
            </w:r>
            <w:r>
              <w:rPr>
                <w:sz w:val="20"/>
              </w:rPr>
              <w:t xml:space="preserve">и </w:t>
            </w:r>
            <w:r>
              <w:rPr>
                <w:spacing w:val="-2"/>
                <w:sz w:val="20"/>
              </w:rPr>
              <w:t>захтевима квалитета ваздуха</w:t>
            </w:r>
            <w:r>
              <w:rPr>
                <w:sz w:val="20"/>
              </w:rPr>
              <w:tab/>
            </w:r>
            <w:r>
              <w:rPr>
                <w:spacing w:val="-4"/>
                <w:sz w:val="20"/>
              </w:rPr>
              <w:t xml:space="preserve">која </w:t>
            </w:r>
            <w:r>
              <w:rPr>
                <w:sz w:val="20"/>
              </w:rPr>
              <w:t>је</w:t>
            </w:r>
            <w:r>
              <w:rPr>
                <w:spacing w:val="40"/>
                <w:sz w:val="20"/>
              </w:rPr>
              <w:t xml:space="preserve"> </w:t>
            </w:r>
            <w:r>
              <w:rPr>
                <w:sz w:val="20"/>
              </w:rPr>
              <w:t>по</w:t>
            </w:r>
            <w:r>
              <w:rPr>
                <w:spacing w:val="40"/>
                <w:sz w:val="20"/>
              </w:rPr>
              <w:t xml:space="preserve"> </w:t>
            </w:r>
            <w:r>
              <w:rPr>
                <w:sz w:val="20"/>
              </w:rPr>
              <w:t xml:space="preserve">НПАА </w:t>
            </w:r>
            <w:r>
              <w:rPr>
                <w:spacing w:val="-2"/>
                <w:sz w:val="20"/>
              </w:rPr>
              <w:t>планирана</w:t>
            </w:r>
            <w:r>
              <w:rPr>
                <w:sz w:val="20"/>
              </w:rPr>
              <w:tab/>
            </w:r>
            <w:r>
              <w:rPr>
                <w:spacing w:val="-10"/>
                <w:sz w:val="20"/>
              </w:rPr>
              <w:t>у</w:t>
            </w:r>
            <w:r>
              <w:rPr>
                <w:spacing w:val="-4"/>
                <w:sz w:val="20"/>
              </w:rPr>
              <w:t xml:space="preserve"> 2026</w:t>
            </w:r>
          </w:p>
        </w:tc>
        <w:tc>
          <w:tcPr>
            <w:tcW w:w="1208" w:type="dxa"/>
          </w:tcPr>
          <w:p w14:paraId="0A631E58" w14:textId="77777777" w:rsidR="0053766C" w:rsidRDefault="0053766C">
            <w:pPr>
              <w:pStyle w:val="TableParagraph"/>
              <w:rPr>
                <w:sz w:val="20"/>
              </w:rPr>
            </w:pPr>
          </w:p>
        </w:tc>
      </w:tr>
    </w:tbl>
    <w:p w14:paraId="031E815B" w14:textId="77777777" w:rsidR="0053766C" w:rsidRDefault="0053766C">
      <w:pPr>
        <w:pStyle w:val="TableParagraph"/>
        <w:rPr>
          <w:sz w:val="20"/>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27379B19" w14:textId="77777777">
        <w:trPr>
          <w:trHeight w:val="708"/>
        </w:trPr>
        <w:tc>
          <w:tcPr>
            <w:tcW w:w="720" w:type="dxa"/>
            <w:shd w:val="clear" w:color="auto" w:fill="D9D9D9"/>
          </w:tcPr>
          <w:p w14:paraId="4455364F" w14:textId="77777777" w:rsidR="0053766C" w:rsidRDefault="0053766C">
            <w:pPr>
              <w:pStyle w:val="TableParagraph"/>
              <w:spacing w:before="10"/>
              <w:rPr>
                <w:sz w:val="20"/>
              </w:rPr>
            </w:pPr>
          </w:p>
          <w:p w14:paraId="14113BA9" w14:textId="77777777" w:rsidR="0053766C" w:rsidRDefault="004639A6">
            <w:pPr>
              <w:pStyle w:val="TableParagraph"/>
              <w:ind w:left="62"/>
              <w:rPr>
                <w:sz w:val="20"/>
              </w:rPr>
            </w:pPr>
            <w:r>
              <w:rPr>
                <w:spacing w:val="-5"/>
                <w:sz w:val="20"/>
              </w:rPr>
              <w:t>а)</w:t>
            </w:r>
          </w:p>
        </w:tc>
        <w:tc>
          <w:tcPr>
            <w:tcW w:w="2177" w:type="dxa"/>
            <w:shd w:val="clear" w:color="auto" w:fill="D9D9D9"/>
          </w:tcPr>
          <w:p w14:paraId="742A8D65" w14:textId="77777777" w:rsidR="0053766C" w:rsidRDefault="0053766C">
            <w:pPr>
              <w:pStyle w:val="TableParagraph"/>
              <w:spacing w:before="10"/>
              <w:rPr>
                <w:sz w:val="20"/>
              </w:rPr>
            </w:pPr>
          </w:p>
          <w:p w14:paraId="1F7F5514" w14:textId="77777777" w:rsidR="0053766C" w:rsidRDefault="004639A6">
            <w:pPr>
              <w:pStyle w:val="TableParagraph"/>
              <w:ind w:left="57"/>
              <w:rPr>
                <w:sz w:val="20"/>
              </w:rPr>
            </w:pPr>
            <w:r>
              <w:rPr>
                <w:spacing w:val="-5"/>
                <w:sz w:val="20"/>
              </w:rPr>
              <w:t>а1)</w:t>
            </w:r>
          </w:p>
        </w:tc>
        <w:tc>
          <w:tcPr>
            <w:tcW w:w="1467" w:type="dxa"/>
          </w:tcPr>
          <w:p w14:paraId="72EF9DA1" w14:textId="77777777" w:rsidR="0053766C" w:rsidRDefault="0053766C">
            <w:pPr>
              <w:pStyle w:val="TableParagraph"/>
              <w:spacing w:before="10"/>
              <w:rPr>
                <w:sz w:val="20"/>
              </w:rPr>
            </w:pPr>
          </w:p>
          <w:p w14:paraId="6D7F209F" w14:textId="77777777" w:rsidR="0053766C" w:rsidRDefault="004639A6">
            <w:pPr>
              <w:pStyle w:val="TableParagraph"/>
              <w:ind w:left="57"/>
              <w:rPr>
                <w:sz w:val="20"/>
              </w:rPr>
            </w:pPr>
            <w:r>
              <w:rPr>
                <w:spacing w:val="-5"/>
                <w:sz w:val="20"/>
              </w:rPr>
              <w:t>б)</w:t>
            </w:r>
          </w:p>
        </w:tc>
        <w:tc>
          <w:tcPr>
            <w:tcW w:w="3908" w:type="dxa"/>
          </w:tcPr>
          <w:p w14:paraId="41136CC5" w14:textId="77777777" w:rsidR="0053766C" w:rsidRDefault="0053766C">
            <w:pPr>
              <w:pStyle w:val="TableParagraph"/>
              <w:spacing w:before="10"/>
              <w:rPr>
                <w:sz w:val="20"/>
              </w:rPr>
            </w:pPr>
          </w:p>
          <w:p w14:paraId="2140A8E5" w14:textId="77777777" w:rsidR="0053766C" w:rsidRDefault="004639A6">
            <w:pPr>
              <w:pStyle w:val="TableParagraph"/>
              <w:ind w:left="55"/>
              <w:rPr>
                <w:sz w:val="20"/>
              </w:rPr>
            </w:pPr>
            <w:r>
              <w:rPr>
                <w:spacing w:val="-5"/>
                <w:sz w:val="20"/>
              </w:rPr>
              <w:t>б1)</w:t>
            </w:r>
          </w:p>
        </w:tc>
        <w:tc>
          <w:tcPr>
            <w:tcW w:w="846" w:type="dxa"/>
          </w:tcPr>
          <w:p w14:paraId="489C1F2D" w14:textId="77777777" w:rsidR="0053766C" w:rsidRDefault="0053766C">
            <w:pPr>
              <w:pStyle w:val="TableParagraph"/>
              <w:spacing w:before="10"/>
              <w:rPr>
                <w:sz w:val="20"/>
              </w:rPr>
            </w:pPr>
          </w:p>
          <w:p w14:paraId="2864CDDA" w14:textId="77777777" w:rsidR="0053766C" w:rsidRDefault="004639A6">
            <w:pPr>
              <w:pStyle w:val="TableParagraph"/>
              <w:ind w:left="57"/>
              <w:rPr>
                <w:sz w:val="20"/>
              </w:rPr>
            </w:pPr>
            <w:r>
              <w:rPr>
                <w:spacing w:val="-5"/>
                <w:sz w:val="20"/>
              </w:rPr>
              <w:t>в)</w:t>
            </w:r>
          </w:p>
        </w:tc>
        <w:tc>
          <w:tcPr>
            <w:tcW w:w="1311" w:type="dxa"/>
          </w:tcPr>
          <w:p w14:paraId="3E39E921" w14:textId="77777777" w:rsidR="0053766C" w:rsidRDefault="0053766C">
            <w:pPr>
              <w:pStyle w:val="TableParagraph"/>
              <w:spacing w:before="10"/>
              <w:rPr>
                <w:sz w:val="20"/>
              </w:rPr>
            </w:pPr>
          </w:p>
          <w:p w14:paraId="4EB17506" w14:textId="77777777" w:rsidR="0053766C" w:rsidRDefault="004639A6">
            <w:pPr>
              <w:pStyle w:val="TableParagraph"/>
              <w:ind w:left="54"/>
              <w:rPr>
                <w:sz w:val="20"/>
              </w:rPr>
            </w:pPr>
            <w:r>
              <w:rPr>
                <w:spacing w:val="-5"/>
                <w:sz w:val="20"/>
              </w:rPr>
              <w:t>г)</w:t>
            </w:r>
          </w:p>
        </w:tc>
        <w:tc>
          <w:tcPr>
            <w:tcW w:w="1208" w:type="dxa"/>
          </w:tcPr>
          <w:p w14:paraId="08E33F73" w14:textId="77777777" w:rsidR="0053766C" w:rsidRDefault="0053766C">
            <w:pPr>
              <w:pStyle w:val="TableParagraph"/>
              <w:spacing w:before="10"/>
              <w:rPr>
                <w:sz w:val="20"/>
              </w:rPr>
            </w:pPr>
          </w:p>
          <w:p w14:paraId="1105D135" w14:textId="77777777" w:rsidR="0053766C" w:rsidRDefault="004639A6">
            <w:pPr>
              <w:pStyle w:val="TableParagraph"/>
              <w:ind w:left="55"/>
              <w:rPr>
                <w:sz w:val="20"/>
              </w:rPr>
            </w:pPr>
            <w:r>
              <w:rPr>
                <w:spacing w:val="-5"/>
                <w:sz w:val="20"/>
              </w:rPr>
              <w:t>д)</w:t>
            </w:r>
          </w:p>
        </w:tc>
      </w:tr>
      <w:tr w:rsidR="0053766C" w14:paraId="1204E67A" w14:textId="77777777">
        <w:trPr>
          <w:trHeight w:val="5133"/>
        </w:trPr>
        <w:tc>
          <w:tcPr>
            <w:tcW w:w="720" w:type="dxa"/>
            <w:shd w:val="clear" w:color="auto" w:fill="D9D9D9"/>
          </w:tcPr>
          <w:p w14:paraId="1B45D471" w14:textId="77777777" w:rsidR="0053766C" w:rsidRDefault="004639A6">
            <w:pPr>
              <w:pStyle w:val="TableParagraph"/>
              <w:spacing w:before="149"/>
              <w:ind w:left="57"/>
              <w:rPr>
                <w:sz w:val="20"/>
              </w:rPr>
            </w:pPr>
            <w:r>
              <w:rPr>
                <w:spacing w:val="-5"/>
                <w:sz w:val="20"/>
              </w:rPr>
              <w:t>8.2</w:t>
            </w:r>
          </w:p>
        </w:tc>
        <w:tc>
          <w:tcPr>
            <w:tcW w:w="2177" w:type="dxa"/>
            <w:shd w:val="clear" w:color="auto" w:fill="D9D9D9"/>
          </w:tcPr>
          <w:p w14:paraId="60F3BC07" w14:textId="77777777" w:rsidR="0053766C" w:rsidRDefault="004639A6">
            <w:pPr>
              <w:pStyle w:val="TableParagraph"/>
              <w:tabs>
                <w:tab w:val="left" w:pos="1055"/>
              </w:tabs>
              <w:spacing w:before="67"/>
              <w:ind w:left="57" w:right="45"/>
              <w:jc w:val="both"/>
              <w:rPr>
                <w:sz w:val="20"/>
              </w:rPr>
            </w:pPr>
            <w:r>
              <w:rPr>
                <w:spacing w:val="-2"/>
                <w:sz w:val="20"/>
              </w:rPr>
              <w:t>Other</w:t>
            </w:r>
            <w:r>
              <w:rPr>
                <w:sz w:val="20"/>
              </w:rPr>
              <w:tab/>
            </w:r>
            <w:r>
              <w:rPr>
                <w:spacing w:val="-2"/>
                <w:sz w:val="20"/>
              </w:rPr>
              <w:t xml:space="preserve">measurement </w:t>
            </w:r>
            <w:r>
              <w:rPr>
                <w:sz w:val="20"/>
              </w:rPr>
              <w:t>methods may be used subject to the conditions set out in Section B of Annex VI.</w:t>
            </w:r>
          </w:p>
        </w:tc>
        <w:tc>
          <w:tcPr>
            <w:tcW w:w="1467" w:type="dxa"/>
          </w:tcPr>
          <w:p w14:paraId="0181559A" w14:textId="77777777" w:rsidR="0053766C" w:rsidRDefault="0053766C">
            <w:pPr>
              <w:pStyle w:val="TableParagraph"/>
              <w:rPr>
                <w:sz w:val="20"/>
              </w:rPr>
            </w:pPr>
          </w:p>
          <w:p w14:paraId="59BDAE7D" w14:textId="77777777" w:rsidR="0053766C" w:rsidRDefault="0053766C">
            <w:pPr>
              <w:pStyle w:val="TableParagraph"/>
              <w:rPr>
                <w:sz w:val="20"/>
              </w:rPr>
            </w:pPr>
          </w:p>
          <w:p w14:paraId="5CDBDE6E" w14:textId="77777777" w:rsidR="0053766C" w:rsidRDefault="0053766C">
            <w:pPr>
              <w:pStyle w:val="TableParagraph"/>
              <w:rPr>
                <w:sz w:val="20"/>
              </w:rPr>
            </w:pPr>
          </w:p>
          <w:p w14:paraId="79F11246" w14:textId="77777777" w:rsidR="0053766C" w:rsidRDefault="0053766C">
            <w:pPr>
              <w:pStyle w:val="TableParagraph"/>
              <w:rPr>
                <w:sz w:val="20"/>
              </w:rPr>
            </w:pPr>
          </w:p>
          <w:p w14:paraId="30571259" w14:textId="77777777" w:rsidR="0053766C" w:rsidRDefault="0053766C">
            <w:pPr>
              <w:pStyle w:val="TableParagraph"/>
              <w:rPr>
                <w:sz w:val="20"/>
              </w:rPr>
            </w:pPr>
          </w:p>
          <w:p w14:paraId="1767B12F" w14:textId="77777777" w:rsidR="0053766C" w:rsidRDefault="0053766C">
            <w:pPr>
              <w:pStyle w:val="TableParagraph"/>
              <w:rPr>
                <w:sz w:val="20"/>
              </w:rPr>
            </w:pPr>
          </w:p>
          <w:p w14:paraId="00050B2E" w14:textId="77777777" w:rsidR="0053766C" w:rsidRDefault="0053766C">
            <w:pPr>
              <w:pStyle w:val="TableParagraph"/>
              <w:rPr>
                <w:sz w:val="20"/>
              </w:rPr>
            </w:pPr>
          </w:p>
          <w:p w14:paraId="5C8A928A" w14:textId="77777777" w:rsidR="0053766C" w:rsidRDefault="0053766C">
            <w:pPr>
              <w:pStyle w:val="TableParagraph"/>
              <w:spacing w:before="226"/>
              <w:rPr>
                <w:sz w:val="20"/>
              </w:rPr>
            </w:pPr>
          </w:p>
          <w:p w14:paraId="4B24A621" w14:textId="77777777" w:rsidR="0053766C" w:rsidRDefault="004639A6">
            <w:pPr>
              <w:pStyle w:val="TableParagraph"/>
              <w:spacing w:before="1"/>
              <w:ind w:left="57"/>
              <w:rPr>
                <w:sz w:val="20"/>
              </w:rPr>
            </w:pPr>
            <w:r>
              <w:rPr>
                <w:spacing w:val="-5"/>
                <w:sz w:val="20"/>
              </w:rPr>
              <w:t>0.2</w:t>
            </w:r>
          </w:p>
          <w:p w14:paraId="58061A33" w14:textId="77777777" w:rsidR="0053766C" w:rsidRDefault="004639A6">
            <w:pPr>
              <w:pStyle w:val="TableParagraph"/>
              <w:tabs>
                <w:tab w:val="left" w:pos="1266"/>
              </w:tabs>
              <w:spacing w:before="38"/>
              <w:ind w:left="57" w:right="44"/>
              <w:rPr>
                <w:sz w:val="20"/>
              </w:rPr>
            </w:pPr>
            <w:r>
              <w:rPr>
                <w:spacing w:val="-4"/>
                <w:sz w:val="20"/>
              </w:rPr>
              <w:t>Annex</w:t>
            </w:r>
            <w:r>
              <w:rPr>
                <w:sz w:val="20"/>
              </w:rPr>
              <w:tab/>
            </w:r>
            <w:r>
              <w:rPr>
                <w:spacing w:val="-10"/>
                <w:sz w:val="20"/>
              </w:rPr>
              <w:t>V</w:t>
            </w:r>
            <w:r>
              <w:rPr>
                <w:sz w:val="20"/>
              </w:rPr>
              <w:t xml:space="preserve"> Section B</w:t>
            </w:r>
          </w:p>
          <w:p w14:paraId="7D280B0A" w14:textId="77777777" w:rsidR="0053766C" w:rsidRDefault="004639A6">
            <w:pPr>
              <w:pStyle w:val="TableParagraph"/>
              <w:spacing w:before="42"/>
              <w:ind w:left="57"/>
              <w:rPr>
                <w:sz w:val="20"/>
              </w:rPr>
            </w:pPr>
            <w:r>
              <w:rPr>
                <w:sz w:val="20"/>
              </w:rPr>
              <w:t>Va,</w:t>
            </w:r>
            <w:r>
              <w:rPr>
                <w:spacing w:val="-3"/>
                <w:sz w:val="20"/>
              </w:rPr>
              <w:t xml:space="preserve"> </w:t>
            </w:r>
            <w:r>
              <w:rPr>
                <w:sz w:val="20"/>
              </w:rPr>
              <w:t>Section</w:t>
            </w:r>
            <w:r>
              <w:rPr>
                <w:spacing w:val="-3"/>
                <w:sz w:val="20"/>
              </w:rPr>
              <w:t xml:space="preserve"> </w:t>
            </w:r>
            <w:r>
              <w:rPr>
                <w:spacing w:val="-10"/>
                <w:sz w:val="20"/>
              </w:rPr>
              <w:t>B</w:t>
            </w:r>
          </w:p>
        </w:tc>
        <w:tc>
          <w:tcPr>
            <w:tcW w:w="3908" w:type="dxa"/>
          </w:tcPr>
          <w:p w14:paraId="043C69C9" w14:textId="77777777" w:rsidR="0053766C" w:rsidRDefault="004639A6">
            <w:pPr>
              <w:pStyle w:val="TableParagraph"/>
              <w:spacing w:before="28"/>
              <w:ind w:left="55"/>
              <w:rPr>
                <w:sz w:val="18"/>
              </w:rPr>
            </w:pPr>
            <w:r>
              <w:rPr>
                <w:sz w:val="18"/>
              </w:rPr>
              <w:t>ОДЕЉАК</w:t>
            </w:r>
            <w:r>
              <w:rPr>
                <w:spacing w:val="-4"/>
                <w:sz w:val="18"/>
              </w:rPr>
              <w:t xml:space="preserve"> </w:t>
            </w:r>
            <w:r>
              <w:rPr>
                <w:spacing w:val="-10"/>
                <w:sz w:val="18"/>
              </w:rPr>
              <w:t>B</w:t>
            </w:r>
          </w:p>
          <w:p w14:paraId="1CB2EDE8" w14:textId="77777777" w:rsidR="0053766C" w:rsidRDefault="0053766C">
            <w:pPr>
              <w:pStyle w:val="TableParagraph"/>
              <w:spacing w:before="73"/>
              <w:rPr>
                <w:sz w:val="18"/>
              </w:rPr>
            </w:pPr>
          </w:p>
          <w:p w14:paraId="175DA55D" w14:textId="77777777" w:rsidR="0053766C" w:rsidRDefault="004639A6">
            <w:pPr>
              <w:pStyle w:val="TableParagraph"/>
              <w:ind w:left="55"/>
              <w:rPr>
                <w:sz w:val="18"/>
              </w:rPr>
            </w:pPr>
            <w:r>
              <w:rPr>
                <w:sz w:val="18"/>
              </w:rPr>
              <w:t>ДОКАЗИВАЊЕ</w:t>
            </w:r>
            <w:r>
              <w:rPr>
                <w:spacing w:val="-5"/>
                <w:sz w:val="18"/>
              </w:rPr>
              <w:t xml:space="preserve"> </w:t>
            </w:r>
            <w:r>
              <w:rPr>
                <w:spacing w:val="-2"/>
                <w:sz w:val="18"/>
              </w:rPr>
              <w:t>ЕКВИВАЛЕНТНОСТИ</w:t>
            </w:r>
          </w:p>
          <w:p w14:paraId="7E9DB095" w14:textId="77777777" w:rsidR="0053766C" w:rsidRDefault="0053766C">
            <w:pPr>
              <w:pStyle w:val="TableParagraph"/>
              <w:spacing w:before="74"/>
              <w:rPr>
                <w:sz w:val="18"/>
              </w:rPr>
            </w:pPr>
          </w:p>
          <w:p w14:paraId="028C2F21" w14:textId="77777777" w:rsidR="0053766C" w:rsidRDefault="004639A6">
            <w:pPr>
              <w:pStyle w:val="TableParagraph"/>
              <w:numPr>
                <w:ilvl w:val="0"/>
                <w:numId w:val="84"/>
              </w:numPr>
              <w:tabs>
                <w:tab w:val="left" w:pos="284"/>
              </w:tabs>
              <w:ind w:right="45" w:firstLine="0"/>
              <w:jc w:val="both"/>
              <w:rPr>
                <w:sz w:val="18"/>
              </w:rPr>
            </w:pPr>
            <w:r>
              <w:rPr>
                <w:sz w:val="18"/>
              </w:rPr>
              <w:t>Министарство надлежно за послове заштите животне средине</w:t>
            </w:r>
            <w:r>
              <w:rPr>
                <w:spacing w:val="-1"/>
                <w:sz w:val="18"/>
              </w:rPr>
              <w:t xml:space="preserve"> </w:t>
            </w:r>
            <w:r>
              <w:rPr>
                <w:sz w:val="18"/>
              </w:rPr>
              <w:t>може одобрити употребу друге методе за коју овлашћено правно лице може доказати да даје исте резултате као и методе наведене у Одељку A овог прилога или, у</w:t>
            </w:r>
            <w:r>
              <w:rPr>
                <w:spacing w:val="40"/>
                <w:sz w:val="18"/>
              </w:rPr>
              <w:t xml:space="preserve"> </w:t>
            </w:r>
            <w:r>
              <w:rPr>
                <w:sz w:val="18"/>
              </w:rPr>
              <w:t>случају суспендованих честица, било коју другу методу</w:t>
            </w:r>
            <w:r>
              <w:rPr>
                <w:spacing w:val="-4"/>
                <w:sz w:val="18"/>
              </w:rPr>
              <w:t xml:space="preserve"> </w:t>
            </w:r>
            <w:r>
              <w:rPr>
                <w:sz w:val="18"/>
              </w:rPr>
              <w:t>за</w:t>
            </w:r>
            <w:r>
              <w:rPr>
                <w:spacing w:val="-2"/>
                <w:sz w:val="18"/>
              </w:rPr>
              <w:t xml:space="preserve"> </w:t>
            </w:r>
            <w:r>
              <w:rPr>
                <w:sz w:val="18"/>
              </w:rPr>
              <w:t>коју</w:t>
            </w:r>
            <w:r>
              <w:rPr>
                <w:spacing w:val="-3"/>
                <w:sz w:val="18"/>
              </w:rPr>
              <w:t xml:space="preserve"> </w:t>
            </w:r>
            <w:r>
              <w:rPr>
                <w:sz w:val="18"/>
              </w:rPr>
              <w:t>може</w:t>
            </w:r>
            <w:r>
              <w:rPr>
                <w:spacing w:val="-2"/>
                <w:sz w:val="18"/>
              </w:rPr>
              <w:t xml:space="preserve"> </w:t>
            </w:r>
            <w:r>
              <w:rPr>
                <w:sz w:val="18"/>
              </w:rPr>
              <w:t>доказати</w:t>
            </w:r>
            <w:r>
              <w:rPr>
                <w:spacing w:val="-1"/>
                <w:sz w:val="18"/>
              </w:rPr>
              <w:t xml:space="preserve"> </w:t>
            </w:r>
            <w:r>
              <w:rPr>
                <w:sz w:val="18"/>
              </w:rPr>
              <w:t>да</w:t>
            </w:r>
            <w:r>
              <w:rPr>
                <w:spacing w:val="-3"/>
                <w:sz w:val="18"/>
              </w:rPr>
              <w:t xml:space="preserve"> </w:t>
            </w:r>
            <w:r>
              <w:rPr>
                <w:sz w:val="18"/>
              </w:rPr>
              <w:t>је</w:t>
            </w:r>
            <w:r>
              <w:rPr>
                <w:spacing w:val="-2"/>
                <w:sz w:val="18"/>
              </w:rPr>
              <w:t xml:space="preserve"> </w:t>
            </w:r>
            <w:r>
              <w:rPr>
                <w:sz w:val="18"/>
              </w:rPr>
              <w:t>у</w:t>
            </w:r>
            <w:r>
              <w:rPr>
                <w:spacing w:val="-1"/>
                <w:sz w:val="18"/>
              </w:rPr>
              <w:t xml:space="preserve"> </w:t>
            </w:r>
            <w:r>
              <w:rPr>
                <w:sz w:val="18"/>
              </w:rPr>
              <w:t xml:space="preserve">сагласности са референтном методом. У том случају, резултати добијени употребом те методе морају да се коригују тако да буду еквивалентни оним до којих би се дошло уз помоћ референтне </w:t>
            </w:r>
            <w:r>
              <w:rPr>
                <w:spacing w:val="-2"/>
                <w:sz w:val="18"/>
              </w:rPr>
              <w:t>методе.</w:t>
            </w:r>
          </w:p>
          <w:p w14:paraId="56F8C726" w14:textId="77777777" w:rsidR="0053766C" w:rsidRDefault="0053766C">
            <w:pPr>
              <w:pStyle w:val="TableParagraph"/>
              <w:spacing w:before="72"/>
              <w:rPr>
                <w:sz w:val="18"/>
              </w:rPr>
            </w:pPr>
          </w:p>
          <w:p w14:paraId="20FCE58F" w14:textId="77777777" w:rsidR="0053766C" w:rsidRDefault="004639A6">
            <w:pPr>
              <w:pStyle w:val="TableParagraph"/>
              <w:numPr>
                <w:ilvl w:val="0"/>
                <w:numId w:val="84"/>
              </w:numPr>
              <w:tabs>
                <w:tab w:val="left" w:pos="406"/>
              </w:tabs>
              <w:ind w:right="48" w:firstLine="0"/>
              <w:jc w:val="both"/>
              <w:rPr>
                <w:sz w:val="18"/>
              </w:rPr>
            </w:pPr>
            <w:r>
              <w:rPr>
                <w:sz w:val="18"/>
              </w:rPr>
              <w:t>Овлашћено правно лице, по потреби ретроактивно, може применити корекцију на резултате прошлих мерења, да би се побољшала упоредивост података.</w:t>
            </w:r>
          </w:p>
        </w:tc>
        <w:tc>
          <w:tcPr>
            <w:tcW w:w="846" w:type="dxa"/>
          </w:tcPr>
          <w:p w14:paraId="20FF66E2" w14:textId="77777777" w:rsidR="0053766C" w:rsidRDefault="0053766C">
            <w:pPr>
              <w:pStyle w:val="TableParagraph"/>
              <w:rPr>
                <w:sz w:val="20"/>
              </w:rPr>
            </w:pPr>
          </w:p>
          <w:p w14:paraId="011AADF8" w14:textId="77777777" w:rsidR="0053766C" w:rsidRDefault="0053766C">
            <w:pPr>
              <w:pStyle w:val="TableParagraph"/>
              <w:rPr>
                <w:sz w:val="20"/>
              </w:rPr>
            </w:pPr>
          </w:p>
          <w:p w14:paraId="7790A99B" w14:textId="77777777" w:rsidR="0053766C" w:rsidRDefault="0053766C">
            <w:pPr>
              <w:pStyle w:val="TableParagraph"/>
              <w:rPr>
                <w:sz w:val="20"/>
              </w:rPr>
            </w:pPr>
          </w:p>
          <w:p w14:paraId="03C78717" w14:textId="77777777" w:rsidR="0053766C" w:rsidRDefault="0053766C">
            <w:pPr>
              <w:pStyle w:val="TableParagraph"/>
              <w:rPr>
                <w:sz w:val="20"/>
              </w:rPr>
            </w:pPr>
          </w:p>
          <w:p w14:paraId="18962C0A" w14:textId="77777777" w:rsidR="0053766C" w:rsidRDefault="0053766C">
            <w:pPr>
              <w:pStyle w:val="TableParagraph"/>
              <w:rPr>
                <w:sz w:val="20"/>
              </w:rPr>
            </w:pPr>
          </w:p>
          <w:p w14:paraId="54243554" w14:textId="77777777" w:rsidR="0053766C" w:rsidRDefault="0053766C">
            <w:pPr>
              <w:pStyle w:val="TableParagraph"/>
              <w:rPr>
                <w:sz w:val="20"/>
              </w:rPr>
            </w:pPr>
          </w:p>
          <w:p w14:paraId="0C1EAC1D" w14:textId="77777777" w:rsidR="0053766C" w:rsidRDefault="0053766C">
            <w:pPr>
              <w:pStyle w:val="TableParagraph"/>
              <w:rPr>
                <w:sz w:val="20"/>
              </w:rPr>
            </w:pPr>
          </w:p>
          <w:p w14:paraId="0FBD8AC9" w14:textId="77777777" w:rsidR="0053766C" w:rsidRDefault="0053766C">
            <w:pPr>
              <w:pStyle w:val="TableParagraph"/>
              <w:rPr>
                <w:sz w:val="20"/>
              </w:rPr>
            </w:pPr>
          </w:p>
          <w:p w14:paraId="758207F9" w14:textId="77777777" w:rsidR="0053766C" w:rsidRDefault="0053766C">
            <w:pPr>
              <w:pStyle w:val="TableParagraph"/>
              <w:rPr>
                <w:sz w:val="20"/>
              </w:rPr>
            </w:pPr>
          </w:p>
          <w:p w14:paraId="1878DC30" w14:textId="77777777" w:rsidR="0053766C" w:rsidRDefault="0053766C">
            <w:pPr>
              <w:pStyle w:val="TableParagraph"/>
              <w:spacing w:before="153"/>
              <w:rPr>
                <w:sz w:val="20"/>
              </w:rPr>
            </w:pPr>
          </w:p>
          <w:p w14:paraId="6FA3D34F" w14:textId="77777777" w:rsidR="0053766C" w:rsidRDefault="004639A6">
            <w:pPr>
              <w:pStyle w:val="TableParagraph"/>
              <w:ind w:left="57"/>
              <w:rPr>
                <w:sz w:val="20"/>
              </w:rPr>
            </w:pPr>
            <w:r>
              <w:rPr>
                <w:spacing w:val="-5"/>
                <w:sz w:val="20"/>
              </w:rPr>
              <w:t>ПУ</w:t>
            </w:r>
          </w:p>
        </w:tc>
        <w:tc>
          <w:tcPr>
            <w:tcW w:w="1311" w:type="dxa"/>
          </w:tcPr>
          <w:p w14:paraId="7AEE6E8A" w14:textId="77777777" w:rsidR="0053766C" w:rsidRDefault="0053766C">
            <w:pPr>
              <w:pStyle w:val="TableParagraph"/>
              <w:rPr>
                <w:sz w:val="18"/>
              </w:rPr>
            </w:pPr>
          </w:p>
        </w:tc>
        <w:tc>
          <w:tcPr>
            <w:tcW w:w="1208" w:type="dxa"/>
          </w:tcPr>
          <w:p w14:paraId="28139341" w14:textId="77777777" w:rsidR="0053766C" w:rsidRDefault="0053766C">
            <w:pPr>
              <w:pStyle w:val="TableParagraph"/>
              <w:rPr>
                <w:sz w:val="18"/>
              </w:rPr>
            </w:pPr>
          </w:p>
        </w:tc>
      </w:tr>
      <w:tr w:rsidR="0053766C" w14:paraId="4305CFF4" w14:textId="77777777">
        <w:trPr>
          <w:trHeight w:val="2663"/>
        </w:trPr>
        <w:tc>
          <w:tcPr>
            <w:tcW w:w="720" w:type="dxa"/>
            <w:shd w:val="clear" w:color="auto" w:fill="D9D9D9"/>
          </w:tcPr>
          <w:p w14:paraId="610AA332" w14:textId="77777777" w:rsidR="0053766C" w:rsidRDefault="004639A6">
            <w:pPr>
              <w:pStyle w:val="TableParagraph"/>
              <w:spacing w:before="146"/>
              <w:ind w:left="107"/>
              <w:rPr>
                <w:sz w:val="20"/>
              </w:rPr>
            </w:pPr>
            <w:r>
              <w:rPr>
                <w:spacing w:val="-5"/>
                <w:sz w:val="20"/>
              </w:rPr>
              <w:t>9.1</w:t>
            </w:r>
          </w:p>
        </w:tc>
        <w:tc>
          <w:tcPr>
            <w:tcW w:w="2177" w:type="dxa"/>
            <w:shd w:val="clear" w:color="auto" w:fill="D9D9D9"/>
          </w:tcPr>
          <w:p w14:paraId="70239CF0" w14:textId="77777777" w:rsidR="0053766C" w:rsidRDefault="004639A6">
            <w:pPr>
              <w:pStyle w:val="TableParagraph"/>
              <w:spacing w:before="65"/>
              <w:ind w:left="57"/>
              <w:rPr>
                <w:sz w:val="20"/>
              </w:rPr>
            </w:pPr>
            <w:r>
              <w:rPr>
                <w:sz w:val="20"/>
              </w:rPr>
              <w:t>Where,</w:t>
            </w:r>
            <w:r>
              <w:rPr>
                <w:spacing w:val="80"/>
                <w:sz w:val="20"/>
              </w:rPr>
              <w:t xml:space="preserve"> </w:t>
            </w:r>
            <w:r>
              <w:rPr>
                <w:sz w:val="20"/>
              </w:rPr>
              <w:t>in</w:t>
            </w:r>
            <w:r>
              <w:rPr>
                <w:spacing w:val="80"/>
                <w:sz w:val="20"/>
              </w:rPr>
              <w:t xml:space="preserve"> </w:t>
            </w:r>
            <w:r>
              <w:rPr>
                <w:sz w:val="20"/>
              </w:rPr>
              <w:t>a</w:t>
            </w:r>
            <w:r>
              <w:rPr>
                <w:spacing w:val="80"/>
                <w:sz w:val="20"/>
              </w:rPr>
              <w:t xml:space="preserve"> </w:t>
            </w:r>
            <w:r>
              <w:rPr>
                <w:sz w:val="20"/>
              </w:rPr>
              <w:t>zone</w:t>
            </w:r>
            <w:r>
              <w:rPr>
                <w:spacing w:val="80"/>
                <w:sz w:val="20"/>
              </w:rPr>
              <w:t xml:space="preserve"> </w:t>
            </w:r>
            <w:r>
              <w:rPr>
                <w:sz w:val="20"/>
              </w:rPr>
              <w:t xml:space="preserve">or </w:t>
            </w:r>
            <w:r>
              <w:rPr>
                <w:spacing w:val="-2"/>
                <w:sz w:val="20"/>
              </w:rPr>
              <w:t xml:space="preserve">agglomeration, </w:t>
            </w:r>
            <w:r>
              <w:rPr>
                <w:sz w:val="20"/>
              </w:rPr>
              <w:t>concentrations</w:t>
            </w:r>
            <w:r>
              <w:rPr>
                <w:spacing w:val="40"/>
                <w:sz w:val="20"/>
              </w:rPr>
              <w:t xml:space="preserve"> </w:t>
            </w:r>
            <w:r>
              <w:rPr>
                <w:sz w:val="20"/>
              </w:rPr>
              <w:t>of</w:t>
            </w:r>
            <w:r>
              <w:rPr>
                <w:spacing w:val="40"/>
                <w:sz w:val="20"/>
              </w:rPr>
              <w:t xml:space="preserve"> </w:t>
            </w:r>
            <w:r>
              <w:rPr>
                <w:sz w:val="20"/>
              </w:rPr>
              <w:t>ozone have</w:t>
            </w:r>
            <w:r>
              <w:rPr>
                <w:spacing w:val="30"/>
                <w:sz w:val="20"/>
              </w:rPr>
              <w:t xml:space="preserve"> </w:t>
            </w:r>
            <w:r>
              <w:rPr>
                <w:sz w:val="20"/>
              </w:rPr>
              <w:t>exceeded</w:t>
            </w:r>
            <w:r>
              <w:rPr>
                <w:spacing w:val="30"/>
                <w:sz w:val="20"/>
              </w:rPr>
              <w:t xml:space="preserve"> </w:t>
            </w:r>
            <w:r>
              <w:rPr>
                <w:sz w:val="20"/>
              </w:rPr>
              <w:t>the</w:t>
            </w:r>
            <w:r>
              <w:rPr>
                <w:spacing w:val="30"/>
                <w:sz w:val="20"/>
              </w:rPr>
              <w:t xml:space="preserve"> </w:t>
            </w:r>
            <w:r>
              <w:rPr>
                <w:sz w:val="20"/>
              </w:rPr>
              <w:t>long- term</w:t>
            </w:r>
            <w:r>
              <w:rPr>
                <w:spacing w:val="15"/>
                <w:sz w:val="20"/>
              </w:rPr>
              <w:t xml:space="preserve"> </w:t>
            </w:r>
            <w:r>
              <w:rPr>
                <w:sz w:val="20"/>
              </w:rPr>
              <w:t>objectives</w:t>
            </w:r>
            <w:r>
              <w:rPr>
                <w:spacing w:val="14"/>
                <w:sz w:val="20"/>
              </w:rPr>
              <w:t xml:space="preserve"> </w:t>
            </w:r>
            <w:r>
              <w:rPr>
                <w:sz w:val="20"/>
              </w:rPr>
              <w:t>specified in</w:t>
            </w:r>
            <w:r>
              <w:rPr>
                <w:spacing w:val="67"/>
                <w:sz w:val="20"/>
              </w:rPr>
              <w:t xml:space="preserve"> </w:t>
            </w:r>
            <w:r>
              <w:rPr>
                <w:sz w:val="20"/>
              </w:rPr>
              <w:t>Section</w:t>
            </w:r>
            <w:r>
              <w:rPr>
                <w:spacing w:val="68"/>
                <w:sz w:val="20"/>
              </w:rPr>
              <w:t xml:space="preserve"> </w:t>
            </w:r>
            <w:r>
              <w:rPr>
                <w:sz w:val="20"/>
              </w:rPr>
              <w:t>C</w:t>
            </w:r>
            <w:r>
              <w:rPr>
                <w:spacing w:val="64"/>
                <w:sz w:val="20"/>
              </w:rPr>
              <w:t xml:space="preserve"> </w:t>
            </w:r>
            <w:r>
              <w:rPr>
                <w:sz w:val="20"/>
              </w:rPr>
              <w:t>of</w:t>
            </w:r>
            <w:r>
              <w:rPr>
                <w:spacing w:val="66"/>
                <w:sz w:val="20"/>
              </w:rPr>
              <w:t xml:space="preserve"> </w:t>
            </w:r>
            <w:r>
              <w:rPr>
                <w:spacing w:val="-4"/>
                <w:sz w:val="20"/>
              </w:rPr>
              <w:t>Annex</w:t>
            </w:r>
          </w:p>
          <w:p w14:paraId="214892FC" w14:textId="77777777" w:rsidR="0053766C" w:rsidRDefault="004639A6">
            <w:pPr>
              <w:pStyle w:val="TableParagraph"/>
              <w:tabs>
                <w:tab w:val="left" w:pos="1709"/>
              </w:tabs>
              <w:spacing w:before="2"/>
              <w:ind w:left="57" w:right="43"/>
              <w:jc w:val="both"/>
              <w:rPr>
                <w:sz w:val="20"/>
              </w:rPr>
            </w:pPr>
            <w:r>
              <w:rPr>
                <w:sz w:val="20"/>
              </w:rPr>
              <w:t xml:space="preserve">VII during any of the previous five years of </w:t>
            </w:r>
            <w:r>
              <w:rPr>
                <w:spacing w:val="-2"/>
                <w:sz w:val="20"/>
              </w:rPr>
              <w:t>measurement,</w:t>
            </w:r>
            <w:r>
              <w:rPr>
                <w:sz w:val="20"/>
              </w:rPr>
              <w:tab/>
            </w:r>
            <w:r>
              <w:rPr>
                <w:spacing w:val="-2"/>
                <w:sz w:val="20"/>
              </w:rPr>
              <w:t xml:space="preserve">fixed </w:t>
            </w:r>
            <w:r>
              <w:rPr>
                <w:sz w:val="20"/>
              </w:rPr>
              <w:t xml:space="preserve">measurements shall be </w:t>
            </w:r>
            <w:r>
              <w:rPr>
                <w:spacing w:val="-2"/>
                <w:sz w:val="20"/>
              </w:rPr>
              <w:t>taken.</w:t>
            </w:r>
          </w:p>
        </w:tc>
        <w:tc>
          <w:tcPr>
            <w:tcW w:w="1467" w:type="dxa"/>
          </w:tcPr>
          <w:p w14:paraId="783B8152" w14:textId="77777777" w:rsidR="0053766C" w:rsidRDefault="0053766C">
            <w:pPr>
              <w:pStyle w:val="TableParagraph"/>
              <w:rPr>
                <w:sz w:val="20"/>
              </w:rPr>
            </w:pPr>
          </w:p>
          <w:p w14:paraId="1DDD1456" w14:textId="77777777" w:rsidR="0053766C" w:rsidRDefault="0053766C">
            <w:pPr>
              <w:pStyle w:val="TableParagraph"/>
              <w:rPr>
                <w:sz w:val="20"/>
              </w:rPr>
            </w:pPr>
          </w:p>
          <w:p w14:paraId="4561F04C" w14:textId="77777777" w:rsidR="0053766C" w:rsidRDefault="0053766C">
            <w:pPr>
              <w:pStyle w:val="TableParagraph"/>
              <w:rPr>
                <w:sz w:val="20"/>
              </w:rPr>
            </w:pPr>
          </w:p>
          <w:p w14:paraId="594C7145" w14:textId="77777777" w:rsidR="0053766C" w:rsidRDefault="0053766C">
            <w:pPr>
              <w:pStyle w:val="TableParagraph"/>
              <w:spacing w:before="162"/>
              <w:rPr>
                <w:sz w:val="20"/>
              </w:rPr>
            </w:pPr>
          </w:p>
          <w:p w14:paraId="64A23FDA" w14:textId="77777777" w:rsidR="0053766C" w:rsidRDefault="004639A6">
            <w:pPr>
              <w:pStyle w:val="TableParagraph"/>
              <w:ind w:left="57"/>
              <w:rPr>
                <w:sz w:val="20"/>
              </w:rPr>
            </w:pPr>
            <w:r>
              <w:rPr>
                <w:spacing w:val="-5"/>
                <w:sz w:val="20"/>
              </w:rPr>
              <w:t>0.1</w:t>
            </w:r>
          </w:p>
          <w:p w14:paraId="3F787B97" w14:textId="77777777" w:rsidR="0053766C" w:rsidRDefault="004639A6">
            <w:pPr>
              <w:pStyle w:val="TableParagraph"/>
              <w:spacing w:before="39"/>
              <w:ind w:left="57"/>
              <w:rPr>
                <w:sz w:val="20"/>
              </w:rPr>
            </w:pPr>
            <w:r>
              <w:rPr>
                <w:spacing w:val="-10"/>
                <w:sz w:val="20"/>
              </w:rPr>
              <w:t>8</w:t>
            </w:r>
          </w:p>
        </w:tc>
        <w:tc>
          <w:tcPr>
            <w:tcW w:w="3908" w:type="dxa"/>
          </w:tcPr>
          <w:p w14:paraId="0C2A3131" w14:textId="77777777" w:rsidR="0053766C" w:rsidRDefault="0053766C">
            <w:pPr>
              <w:pStyle w:val="TableParagraph"/>
              <w:rPr>
                <w:sz w:val="20"/>
              </w:rPr>
            </w:pPr>
          </w:p>
          <w:p w14:paraId="49ADD667" w14:textId="77777777" w:rsidR="0053766C" w:rsidRDefault="0053766C">
            <w:pPr>
              <w:pStyle w:val="TableParagraph"/>
              <w:spacing w:before="106"/>
              <w:rPr>
                <w:sz w:val="20"/>
              </w:rPr>
            </w:pPr>
          </w:p>
          <w:p w14:paraId="2D0710B3" w14:textId="77777777" w:rsidR="0053766C" w:rsidRDefault="004639A6">
            <w:pPr>
              <w:pStyle w:val="TableParagraph"/>
              <w:tabs>
                <w:tab w:val="left" w:pos="1885"/>
                <w:tab w:val="left" w:pos="3372"/>
              </w:tabs>
              <w:ind w:left="55" w:right="47"/>
              <w:jc w:val="both"/>
              <w:rPr>
                <w:sz w:val="20"/>
              </w:rPr>
            </w:pPr>
            <w:r>
              <w:rPr>
                <w:sz w:val="20"/>
              </w:rPr>
              <w:t xml:space="preserve">У зонама и агломерацијама у којима су </w:t>
            </w:r>
            <w:r>
              <w:rPr>
                <w:spacing w:val="-2"/>
                <w:sz w:val="20"/>
              </w:rPr>
              <w:t>концентрације</w:t>
            </w:r>
            <w:r>
              <w:rPr>
                <w:sz w:val="20"/>
              </w:rPr>
              <w:tab/>
            </w:r>
            <w:r>
              <w:rPr>
                <w:spacing w:val="-2"/>
                <w:sz w:val="20"/>
              </w:rPr>
              <w:t>приземног</w:t>
            </w:r>
            <w:r>
              <w:rPr>
                <w:sz w:val="20"/>
              </w:rPr>
              <w:tab/>
            </w:r>
            <w:r>
              <w:rPr>
                <w:spacing w:val="-4"/>
                <w:sz w:val="20"/>
              </w:rPr>
              <w:t xml:space="preserve">озона </w:t>
            </w:r>
            <w:r>
              <w:rPr>
                <w:sz w:val="20"/>
              </w:rPr>
              <w:t>прекорачиле дугорочнe циљевe у току било које од претходних пет година мерења, врше се фиксна мерења приземног озона.</w:t>
            </w:r>
          </w:p>
        </w:tc>
        <w:tc>
          <w:tcPr>
            <w:tcW w:w="846" w:type="dxa"/>
          </w:tcPr>
          <w:p w14:paraId="0318705B" w14:textId="77777777" w:rsidR="0053766C" w:rsidRDefault="0053766C">
            <w:pPr>
              <w:pStyle w:val="TableParagraph"/>
              <w:rPr>
                <w:sz w:val="20"/>
              </w:rPr>
            </w:pPr>
          </w:p>
          <w:p w14:paraId="5B9B17EB" w14:textId="77777777" w:rsidR="0053766C" w:rsidRDefault="0053766C">
            <w:pPr>
              <w:pStyle w:val="TableParagraph"/>
              <w:rPr>
                <w:sz w:val="20"/>
              </w:rPr>
            </w:pPr>
          </w:p>
          <w:p w14:paraId="67F16970" w14:textId="77777777" w:rsidR="0053766C" w:rsidRDefault="0053766C">
            <w:pPr>
              <w:pStyle w:val="TableParagraph"/>
              <w:rPr>
                <w:sz w:val="20"/>
              </w:rPr>
            </w:pPr>
          </w:p>
          <w:p w14:paraId="3366E114" w14:textId="77777777" w:rsidR="0053766C" w:rsidRDefault="0053766C">
            <w:pPr>
              <w:pStyle w:val="TableParagraph"/>
              <w:rPr>
                <w:sz w:val="20"/>
              </w:rPr>
            </w:pPr>
          </w:p>
          <w:p w14:paraId="0CD58B9E" w14:textId="77777777" w:rsidR="0053766C" w:rsidRDefault="0053766C">
            <w:pPr>
              <w:pStyle w:val="TableParagraph"/>
              <w:spacing w:before="67"/>
              <w:rPr>
                <w:sz w:val="20"/>
              </w:rPr>
            </w:pPr>
          </w:p>
          <w:p w14:paraId="7759ED95" w14:textId="77777777" w:rsidR="0053766C" w:rsidRDefault="004639A6">
            <w:pPr>
              <w:pStyle w:val="TableParagraph"/>
              <w:ind w:left="57"/>
              <w:rPr>
                <w:sz w:val="20"/>
              </w:rPr>
            </w:pPr>
            <w:r>
              <w:rPr>
                <w:spacing w:val="-5"/>
                <w:sz w:val="20"/>
              </w:rPr>
              <w:t>ПУ</w:t>
            </w:r>
          </w:p>
        </w:tc>
        <w:tc>
          <w:tcPr>
            <w:tcW w:w="1311" w:type="dxa"/>
          </w:tcPr>
          <w:p w14:paraId="4FFC6E61" w14:textId="77777777" w:rsidR="0053766C" w:rsidRDefault="0053766C">
            <w:pPr>
              <w:pStyle w:val="TableParagraph"/>
              <w:rPr>
                <w:sz w:val="18"/>
              </w:rPr>
            </w:pPr>
          </w:p>
        </w:tc>
        <w:tc>
          <w:tcPr>
            <w:tcW w:w="1208" w:type="dxa"/>
          </w:tcPr>
          <w:p w14:paraId="222365D1" w14:textId="77777777" w:rsidR="0053766C" w:rsidRDefault="0053766C">
            <w:pPr>
              <w:pStyle w:val="TableParagraph"/>
              <w:rPr>
                <w:sz w:val="18"/>
              </w:rPr>
            </w:pPr>
          </w:p>
        </w:tc>
      </w:tr>
      <w:tr w:rsidR="0053766C" w14:paraId="77C41394" w14:textId="77777777">
        <w:trPr>
          <w:trHeight w:val="4276"/>
        </w:trPr>
        <w:tc>
          <w:tcPr>
            <w:tcW w:w="720" w:type="dxa"/>
            <w:shd w:val="clear" w:color="auto" w:fill="D9D9D9"/>
          </w:tcPr>
          <w:p w14:paraId="510792FD" w14:textId="77777777" w:rsidR="0053766C" w:rsidRDefault="004639A6">
            <w:pPr>
              <w:pStyle w:val="TableParagraph"/>
              <w:spacing w:before="149"/>
              <w:ind w:left="57"/>
              <w:rPr>
                <w:sz w:val="20"/>
              </w:rPr>
            </w:pPr>
            <w:r>
              <w:rPr>
                <w:spacing w:val="-5"/>
                <w:sz w:val="20"/>
              </w:rPr>
              <w:t>9.2</w:t>
            </w:r>
          </w:p>
        </w:tc>
        <w:tc>
          <w:tcPr>
            <w:tcW w:w="2177" w:type="dxa"/>
            <w:shd w:val="clear" w:color="auto" w:fill="D9D9D9"/>
          </w:tcPr>
          <w:p w14:paraId="2A9EDB76" w14:textId="77777777" w:rsidR="0053766C" w:rsidRDefault="004639A6">
            <w:pPr>
              <w:pStyle w:val="TableParagraph"/>
              <w:spacing w:before="67"/>
              <w:ind w:left="57" w:right="43"/>
              <w:jc w:val="both"/>
              <w:rPr>
                <w:sz w:val="20"/>
              </w:rPr>
            </w:pPr>
            <w:r>
              <w:rPr>
                <w:sz w:val="20"/>
              </w:rPr>
              <w:t>Where fewer than five years' data are available, Member States may, for the purposes of determining whether the long-term objectives referred</w:t>
            </w:r>
            <w:r>
              <w:rPr>
                <w:spacing w:val="-5"/>
                <w:sz w:val="20"/>
              </w:rPr>
              <w:t xml:space="preserve"> </w:t>
            </w:r>
            <w:r>
              <w:rPr>
                <w:sz w:val="20"/>
              </w:rPr>
              <w:t>to</w:t>
            </w:r>
            <w:r>
              <w:rPr>
                <w:spacing w:val="-5"/>
                <w:sz w:val="20"/>
              </w:rPr>
              <w:t xml:space="preserve"> </w:t>
            </w:r>
            <w:r>
              <w:rPr>
                <w:sz w:val="20"/>
              </w:rPr>
              <w:t>in</w:t>
            </w:r>
            <w:r>
              <w:rPr>
                <w:spacing w:val="-3"/>
                <w:sz w:val="20"/>
              </w:rPr>
              <w:t xml:space="preserve"> </w:t>
            </w:r>
            <w:r>
              <w:rPr>
                <w:sz w:val="20"/>
              </w:rPr>
              <w:t>paragraph</w:t>
            </w:r>
            <w:r>
              <w:rPr>
                <w:spacing w:val="-5"/>
                <w:sz w:val="20"/>
              </w:rPr>
              <w:t xml:space="preserve"> </w:t>
            </w:r>
            <w:r>
              <w:rPr>
                <w:sz w:val="20"/>
              </w:rPr>
              <w:t xml:space="preserve">1 have been exceeded during those five years, combine the results from measurement campaigns of short duration carried out when and where levels are likely to be at their highest, with the results obtained from emission inventories and </w:t>
            </w:r>
            <w:r>
              <w:rPr>
                <w:spacing w:val="-2"/>
                <w:sz w:val="20"/>
              </w:rPr>
              <w:t>modelling.</w:t>
            </w:r>
          </w:p>
        </w:tc>
        <w:tc>
          <w:tcPr>
            <w:tcW w:w="1467" w:type="dxa"/>
          </w:tcPr>
          <w:p w14:paraId="2B5618C2" w14:textId="77777777" w:rsidR="0053766C" w:rsidRDefault="0053766C">
            <w:pPr>
              <w:pStyle w:val="TableParagraph"/>
              <w:rPr>
                <w:sz w:val="20"/>
              </w:rPr>
            </w:pPr>
          </w:p>
          <w:p w14:paraId="21008A9E" w14:textId="77777777" w:rsidR="0053766C" w:rsidRDefault="0053766C">
            <w:pPr>
              <w:pStyle w:val="TableParagraph"/>
              <w:rPr>
                <w:sz w:val="20"/>
              </w:rPr>
            </w:pPr>
          </w:p>
          <w:p w14:paraId="2CD29575" w14:textId="77777777" w:rsidR="0053766C" w:rsidRDefault="0053766C">
            <w:pPr>
              <w:pStyle w:val="TableParagraph"/>
              <w:rPr>
                <w:sz w:val="20"/>
              </w:rPr>
            </w:pPr>
          </w:p>
          <w:p w14:paraId="25BC7CFA" w14:textId="77777777" w:rsidR="0053766C" w:rsidRDefault="0053766C">
            <w:pPr>
              <w:pStyle w:val="TableParagraph"/>
              <w:rPr>
                <w:sz w:val="20"/>
              </w:rPr>
            </w:pPr>
          </w:p>
          <w:p w14:paraId="4B1343A2" w14:textId="77777777" w:rsidR="0053766C" w:rsidRDefault="0053766C">
            <w:pPr>
              <w:pStyle w:val="TableParagraph"/>
              <w:rPr>
                <w:sz w:val="20"/>
              </w:rPr>
            </w:pPr>
          </w:p>
          <w:p w14:paraId="3D167C43" w14:textId="77777777" w:rsidR="0053766C" w:rsidRDefault="0053766C">
            <w:pPr>
              <w:pStyle w:val="TableParagraph"/>
              <w:rPr>
                <w:sz w:val="20"/>
              </w:rPr>
            </w:pPr>
          </w:p>
          <w:p w14:paraId="22A9EB16" w14:textId="77777777" w:rsidR="0053766C" w:rsidRDefault="0053766C">
            <w:pPr>
              <w:pStyle w:val="TableParagraph"/>
              <w:rPr>
                <w:sz w:val="20"/>
              </w:rPr>
            </w:pPr>
          </w:p>
          <w:p w14:paraId="6BAC6F2D" w14:textId="77777777" w:rsidR="0053766C" w:rsidRDefault="0053766C">
            <w:pPr>
              <w:pStyle w:val="TableParagraph"/>
              <w:spacing w:before="183"/>
              <w:rPr>
                <w:sz w:val="20"/>
              </w:rPr>
            </w:pPr>
          </w:p>
          <w:p w14:paraId="5131F66D" w14:textId="77777777" w:rsidR="0053766C" w:rsidRDefault="004639A6">
            <w:pPr>
              <w:pStyle w:val="TableParagraph"/>
              <w:ind w:left="57"/>
              <w:rPr>
                <w:sz w:val="20"/>
              </w:rPr>
            </w:pPr>
            <w:r>
              <w:rPr>
                <w:sz w:val="20"/>
              </w:rPr>
              <w:t>пXIIIa</w:t>
            </w:r>
            <w:r>
              <w:rPr>
                <w:spacing w:val="-7"/>
                <w:sz w:val="20"/>
              </w:rPr>
              <w:t xml:space="preserve"> </w:t>
            </w:r>
            <w:r>
              <w:rPr>
                <w:spacing w:val="-5"/>
                <w:sz w:val="20"/>
              </w:rPr>
              <w:t>3.2</w:t>
            </w:r>
          </w:p>
        </w:tc>
        <w:tc>
          <w:tcPr>
            <w:tcW w:w="3908" w:type="dxa"/>
          </w:tcPr>
          <w:p w14:paraId="04C78ECA" w14:textId="77777777" w:rsidR="0053766C" w:rsidRDefault="0053766C">
            <w:pPr>
              <w:pStyle w:val="TableParagraph"/>
              <w:rPr>
                <w:sz w:val="20"/>
              </w:rPr>
            </w:pPr>
          </w:p>
          <w:p w14:paraId="76BD9107" w14:textId="77777777" w:rsidR="0053766C" w:rsidRDefault="0053766C">
            <w:pPr>
              <w:pStyle w:val="TableParagraph"/>
              <w:rPr>
                <w:sz w:val="20"/>
              </w:rPr>
            </w:pPr>
          </w:p>
          <w:p w14:paraId="6171BBD7" w14:textId="77777777" w:rsidR="0053766C" w:rsidRDefault="0053766C">
            <w:pPr>
              <w:pStyle w:val="TableParagraph"/>
              <w:spacing w:before="68"/>
              <w:rPr>
                <w:sz w:val="20"/>
              </w:rPr>
            </w:pPr>
          </w:p>
          <w:p w14:paraId="63402283" w14:textId="77777777" w:rsidR="0053766C" w:rsidRDefault="004639A6">
            <w:pPr>
              <w:pStyle w:val="TableParagraph"/>
              <w:ind w:left="55" w:right="48" w:firstLine="50"/>
              <w:jc w:val="both"/>
              <w:rPr>
                <w:sz w:val="20"/>
              </w:rPr>
            </w:pPr>
            <w:r>
              <w:rPr>
                <w:sz w:val="20"/>
              </w:rPr>
              <w:t>У</w:t>
            </w:r>
            <w:r>
              <w:rPr>
                <w:spacing w:val="-4"/>
                <w:sz w:val="20"/>
              </w:rPr>
              <w:t xml:space="preserve"> </w:t>
            </w:r>
            <w:r>
              <w:rPr>
                <w:sz w:val="20"/>
              </w:rPr>
              <w:t>случају</w:t>
            </w:r>
            <w:r>
              <w:rPr>
                <w:spacing w:val="-4"/>
                <w:sz w:val="20"/>
              </w:rPr>
              <w:t xml:space="preserve"> </w:t>
            </w:r>
            <w:r>
              <w:rPr>
                <w:sz w:val="20"/>
              </w:rPr>
              <w:t>да</w:t>
            </w:r>
            <w:r>
              <w:rPr>
                <w:spacing w:val="-5"/>
                <w:sz w:val="20"/>
              </w:rPr>
              <w:t xml:space="preserve"> </w:t>
            </w:r>
            <w:r>
              <w:rPr>
                <w:sz w:val="20"/>
              </w:rPr>
              <w:t>су</w:t>
            </w:r>
            <w:r>
              <w:rPr>
                <w:spacing w:val="-4"/>
                <w:sz w:val="20"/>
              </w:rPr>
              <w:t xml:space="preserve"> </w:t>
            </w:r>
            <w:r>
              <w:rPr>
                <w:sz w:val="20"/>
              </w:rPr>
              <w:t>доступни</w:t>
            </w:r>
            <w:r>
              <w:rPr>
                <w:spacing w:val="-6"/>
                <w:sz w:val="20"/>
              </w:rPr>
              <w:t xml:space="preserve"> </w:t>
            </w:r>
            <w:r>
              <w:rPr>
                <w:sz w:val="20"/>
              </w:rPr>
              <w:t>резултати</w:t>
            </w:r>
            <w:r>
              <w:rPr>
                <w:spacing w:val="-6"/>
                <w:sz w:val="20"/>
              </w:rPr>
              <w:t xml:space="preserve"> </w:t>
            </w:r>
            <w:r>
              <w:rPr>
                <w:sz w:val="20"/>
              </w:rPr>
              <w:t>мерења која су вршена у периоду краћем од пет година, надлежни органи могу, у сврху утврђивања да ли су дугорочни циљеви из подтачке 1. тачка 3. прекорачени</w:t>
            </w:r>
            <w:r>
              <w:rPr>
                <w:spacing w:val="-1"/>
                <w:sz w:val="20"/>
              </w:rPr>
              <w:t xml:space="preserve"> </w:t>
            </w:r>
            <w:r>
              <w:rPr>
                <w:sz w:val="20"/>
              </w:rPr>
              <w:t>у току тих пет година, комбиновати резултате краткотрајних кампања мерења, која су вршена на местима и у временским периодима у којима се очекују максималне концентрације приземног озона, са резултатима добијеним из катастара</w:t>
            </w:r>
            <w:r>
              <w:rPr>
                <w:spacing w:val="40"/>
                <w:sz w:val="20"/>
              </w:rPr>
              <w:t xml:space="preserve"> </w:t>
            </w:r>
            <w:r>
              <w:rPr>
                <w:sz w:val="20"/>
              </w:rPr>
              <w:t>емисија и применом техника моделовања.</w:t>
            </w:r>
          </w:p>
        </w:tc>
        <w:tc>
          <w:tcPr>
            <w:tcW w:w="846" w:type="dxa"/>
          </w:tcPr>
          <w:p w14:paraId="2E78DBA6" w14:textId="77777777" w:rsidR="0053766C" w:rsidRDefault="0053766C">
            <w:pPr>
              <w:pStyle w:val="TableParagraph"/>
              <w:rPr>
                <w:sz w:val="20"/>
              </w:rPr>
            </w:pPr>
          </w:p>
          <w:p w14:paraId="6D8F43E5" w14:textId="77777777" w:rsidR="0053766C" w:rsidRDefault="0053766C">
            <w:pPr>
              <w:pStyle w:val="TableParagraph"/>
              <w:rPr>
                <w:sz w:val="20"/>
              </w:rPr>
            </w:pPr>
          </w:p>
          <w:p w14:paraId="2C2CAB2B" w14:textId="77777777" w:rsidR="0053766C" w:rsidRDefault="0053766C">
            <w:pPr>
              <w:pStyle w:val="TableParagraph"/>
              <w:rPr>
                <w:sz w:val="20"/>
              </w:rPr>
            </w:pPr>
          </w:p>
          <w:p w14:paraId="48AF5794" w14:textId="77777777" w:rsidR="0053766C" w:rsidRDefault="0053766C">
            <w:pPr>
              <w:pStyle w:val="TableParagraph"/>
              <w:rPr>
                <w:sz w:val="20"/>
              </w:rPr>
            </w:pPr>
          </w:p>
          <w:p w14:paraId="09BFA322" w14:textId="77777777" w:rsidR="0053766C" w:rsidRDefault="0053766C">
            <w:pPr>
              <w:pStyle w:val="TableParagraph"/>
              <w:rPr>
                <w:sz w:val="20"/>
              </w:rPr>
            </w:pPr>
          </w:p>
          <w:p w14:paraId="17E20514" w14:textId="77777777" w:rsidR="0053766C" w:rsidRDefault="0053766C">
            <w:pPr>
              <w:pStyle w:val="TableParagraph"/>
              <w:rPr>
                <w:sz w:val="20"/>
              </w:rPr>
            </w:pPr>
          </w:p>
          <w:p w14:paraId="54E98CCF" w14:textId="77777777" w:rsidR="0053766C" w:rsidRDefault="0053766C">
            <w:pPr>
              <w:pStyle w:val="TableParagraph"/>
              <w:rPr>
                <w:sz w:val="20"/>
              </w:rPr>
            </w:pPr>
          </w:p>
          <w:p w14:paraId="1ECBB20D" w14:textId="77777777" w:rsidR="0053766C" w:rsidRDefault="0053766C">
            <w:pPr>
              <w:pStyle w:val="TableParagraph"/>
              <w:spacing w:before="183"/>
              <w:rPr>
                <w:sz w:val="20"/>
              </w:rPr>
            </w:pPr>
          </w:p>
          <w:p w14:paraId="077A4FD4" w14:textId="77777777" w:rsidR="0053766C" w:rsidRDefault="004639A6">
            <w:pPr>
              <w:pStyle w:val="TableParagraph"/>
              <w:ind w:left="57"/>
              <w:rPr>
                <w:sz w:val="20"/>
              </w:rPr>
            </w:pPr>
            <w:r>
              <w:rPr>
                <w:spacing w:val="-5"/>
                <w:sz w:val="20"/>
              </w:rPr>
              <w:t>ПУ</w:t>
            </w:r>
          </w:p>
        </w:tc>
        <w:tc>
          <w:tcPr>
            <w:tcW w:w="1311" w:type="dxa"/>
          </w:tcPr>
          <w:p w14:paraId="7A5526D8" w14:textId="77777777" w:rsidR="0053766C" w:rsidRDefault="0053766C">
            <w:pPr>
              <w:pStyle w:val="TableParagraph"/>
              <w:rPr>
                <w:sz w:val="18"/>
              </w:rPr>
            </w:pPr>
          </w:p>
        </w:tc>
        <w:tc>
          <w:tcPr>
            <w:tcW w:w="1208" w:type="dxa"/>
          </w:tcPr>
          <w:p w14:paraId="2FC01A77" w14:textId="77777777" w:rsidR="0053766C" w:rsidRDefault="0053766C">
            <w:pPr>
              <w:pStyle w:val="TableParagraph"/>
              <w:rPr>
                <w:sz w:val="18"/>
              </w:rPr>
            </w:pPr>
          </w:p>
        </w:tc>
      </w:tr>
      <w:tr w:rsidR="0053766C" w14:paraId="4C1477E9" w14:textId="77777777">
        <w:trPr>
          <w:trHeight w:val="1017"/>
        </w:trPr>
        <w:tc>
          <w:tcPr>
            <w:tcW w:w="720" w:type="dxa"/>
            <w:shd w:val="clear" w:color="auto" w:fill="D9D9D9"/>
          </w:tcPr>
          <w:p w14:paraId="3830187E" w14:textId="77777777" w:rsidR="0053766C" w:rsidRDefault="004639A6">
            <w:pPr>
              <w:pStyle w:val="TableParagraph"/>
              <w:spacing w:before="149"/>
              <w:ind w:left="57"/>
              <w:rPr>
                <w:sz w:val="20"/>
              </w:rPr>
            </w:pPr>
            <w:r>
              <w:rPr>
                <w:spacing w:val="-4"/>
                <w:sz w:val="20"/>
              </w:rPr>
              <w:t>10.1</w:t>
            </w:r>
          </w:p>
        </w:tc>
        <w:tc>
          <w:tcPr>
            <w:tcW w:w="2177" w:type="dxa"/>
            <w:shd w:val="clear" w:color="auto" w:fill="D9D9D9"/>
          </w:tcPr>
          <w:p w14:paraId="282859D7" w14:textId="77777777" w:rsidR="0053766C" w:rsidRDefault="004639A6">
            <w:pPr>
              <w:pStyle w:val="TableParagraph"/>
              <w:tabs>
                <w:tab w:val="left" w:pos="1095"/>
                <w:tab w:val="left" w:pos="1877"/>
              </w:tabs>
              <w:spacing w:before="67"/>
              <w:ind w:left="57" w:right="43"/>
              <w:jc w:val="both"/>
              <w:rPr>
                <w:sz w:val="20"/>
              </w:rPr>
            </w:pPr>
            <w:r>
              <w:rPr>
                <w:sz w:val="20"/>
              </w:rPr>
              <w:t xml:space="preserve">The siting of sampling </w:t>
            </w:r>
            <w:r>
              <w:rPr>
                <w:spacing w:val="-2"/>
                <w:sz w:val="20"/>
              </w:rPr>
              <w:t>points</w:t>
            </w:r>
            <w:r>
              <w:rPr>
                <w:sz w:val="20"/>
              </w:rPr>
              <w:tab/>
            </w:r>
            <w:r>
              <w:rPr>
                <w:spacing w:val="-4"/>
                <w:sz w:val="20"/>
              </w:rPr>
              <w:t>for</w:t>
            </w:r>
            <w:r>
              <w:rPr>
                <w:sz w:val="20"/>
              </w:rPr>
              <w:tab/>
            </w:r>
            <w:r>
              <w:rPr>
                <w:spacing w:val="-4"/>
                <w:sz w:val="20"/>
              </w:rPr>
              <w:t xml:space="preserve">the </w:t>
            </w:r>
            <w:r>
              <w:rPr>
                <w:sz w:val="20"/>
              </w:rPr>
              <w:t>measurement of ozone shall</w:t>
            </w:r>
            <w:r>
              <w:rPr>
                <w:spacing w:val="-1"/>
                <w:sz w:val="20"/>
              </w:rPr>
              <w:t xml:space="preserve"> </w:t>
            </w:r>
            <w:r>
              <w:rPr>
                <w:sz w:val="20"/>
              </w:rPr>
              <w:t>be determined</w:t>
            </w:r>
            <w:r>
              <w:rPr>
                <w:spacing w:val="1"/>
                <w:sz w:val="20"/>
              </w:rPr>
              <w:t xml:space="preserve"> </w:t>
            </w:r>
            <w:r>
              <w:rPr>
                <w:spacing w:val="-4"/>
                <w:sz w:val="20"/>
              </w:rPr>
              <w:t>using</w:t>
            </w:r>
          </w:p>
        </w:tc>
        <w:tc>
          <w:tcPr>
            <w:tcW w:w="1467" w:type="dxa"/>
          </w:tcPr>
          <w:p w14:paraId="2F0B4C32" w14:textId="77777777" w:rsidR="0053766C" w:rsidRDefault="004639A6">
            <w:pPr>
              <w:pStyle w:val="TableParagraph"/>
              <w:spacing w:before="125"/>
              <w:ind w:left="57"/>
              <w:rPr>
                <w:sz w:val="20"/>
              </w:rPr>
            </w:pPr>
            <w:r>
              <w:rPr>
                <w:spacing w:val="-5"/>
                <w:sz w:val="20"/>
              </w:rPr>
              <w:t>0.2</w:t>
            </w:r>
          </w:p>
          <w:p w14:paraId="5F76F1C1" w14:textId="77777777" w:rsidR="0053766C" w:rsidRDefault="004639A6">
            <w:pPr>
              <w:pStyle w:val="TableParagraph"/>
              <w:spacing w:before="39"/>
              <w:ind w:left="57"/>
              <w:rPr>
                <w:sz w:val="20"/>
              </w:rPr>
            </w:pPr>
            <w:r>
              <w:rPr>
                <w:spacing w:val="-5"/>
                <w:sz w:val="20"/>
              </w:rPr>
              <w:t>8.3</w:t>
            </w:r>
          </w:p>
        </w:tc>
        <w:tc>
          <w:tcPr>
            <w:tcW w:w="3908" w:type="dxa"/>
          </w:tcPr>
          <w:p w14:paraId="71255FEA" w14:textId="77777777" w:rsidR="0053766C" w:rsidRDefault="004639A6">
            <w:pPr>
              <w:pStyle w:val="TableParagraph"/>
              <w:spacing w:before="48"/>
              <w:ind w:left="55" w:right="48"/>
              <w:jc w:val="both"/>
              <w:rPr>
                <w:sz w:val="20"/>
              </w:rPr>
            </w:pPr>
            <w:r>
              <w:rPr>
                <w:sz w:val="20"/>
              </w:rPr>
              <w:t>Критеријуми за класификацију и одређивање минималног броја мерних</w:t>
            </w:r>
            <w:r>
              <w:rPr>
                <w:spacing w:val="40"/>
                <w:sz w:val="20"/>
              </w:rPr>
              <w:t xml:space="preserve"> </w:t>
            </w:r>
            <w:r>
              <w:rPr>
                <w:sz w:val="20"/>
              </w:rPr>
              <w:t>места и локација за узимање узорака у</w:t>
            </w:r>
            <w:r>
              <w:rPr>
                <w:spacing w:val="40"/>
                <w:sz w:val="20"/>
              </w:rPr>
              <w:t xml:space="preserve"> </w:t>
            </w:r>
            <w:r>
              <w:rPr>
                <w:sz w:val="20"/>
              </w:rPr>
              <w:t>сврху</w:t>
            </w:r>
            <w:r>
              <w:rPr>
                <w:spacing w:val="34"/>
                <w:sz w:val="20"/>
              </w:rPr>
              <w:t xml:space="preserve">  </w:t>
            </w:r>
            <w:r>
              <w:rPr>
                <w:sz w:val="20"/>
              </w:rPr>
              <w:t>мерења</w:t>
            </w:r>
            <w:r>
              <w:rPr>
                <w:spacing w:val="34"/>
                <w:sz w:val="20"/>
              </w:rPr>
              <w:t xml:space="preserve">  </w:t>
            </w:r>
            <w:r>
              <w:rPr>
                <w:sz w:val="20"/>
              </w:rPr>
              <w:t>концентрација</w:t>
            </w:r>
            <w:r>
              <w:rPr>
                <w:spacing w:val="35"/>
                <w:sz w:val="20"/>
              </w:rPr>
              <w:t xml:space="preserve">  </w:t>
            </w:r>
            <w:r>
              <w:rPr>
                <w:spacing w:val="-2"/>
                <w:sz w:val="20"/>
              </w:rPr>
              <w:t>приземног</w:t>
            </w:r>
          </w:p>
        </w:tc>
        <w:tc>
          <w:tcPr>
            <w:tcW w:w="846" w:type="dxa"/>
          </w:tcPr>
          <w:p w14:paraId="41DD75F0" w14:textId="77777777" w:rsidR="0053766C" w:rsidRDefault="0053766C">
            <w:pPr>
              <w:pStyle w:val="TableParagraph"/>
              <w:spacing w:before="163"/>
              <w:rPr>
                <w:sz w:val="20"/>
              </w:rPr>
            </w:pPr>
          </w:p>
          <w:p w14:paraId="6802619C" w14:textId="77777777" w:rsidR="0053766C" w:rsidRDefault="004639A6">
            <w:pPr>
              <w:pStyle w:val="TableParagraph"/>
              <w:spacing w:before="1"/>
              <w:ind w:left="57"/>
              <w:rPr>
                <w:sz w:val="20"/>
              </w:rPr>
            </w:pPr>
            <w:r>
              <w:rPr>
                <w:spacing w:val="-5"/>
                <w:sz w:val="20"/>
              </w:rPr>
              <w:t>ПУ</w:t>
            </w:r>
          </w:p>
        </w:tc>
        <w:tc>
          <w:tcPr>
            <w:tcW w:w="1311" w:type="dxa"/>
          </w:tcPr>
          <w:p w14:paraId="3E678D51" w14:textId="77777777" w:rsidR="0053766C" w:rsidRDefault="0053766C">
            <w:pPr>
              <w:pStyle w:val="TableParagraph"/>
              <w:rPr>
                <w:sz w:val="18"/>
              </w:rPr>
            </w:pPr>
          </w:p>
        </w:tc>
        <w:tc>
          <w:tcPr>
            <w:tcW w:w="1208" w:type="dxa"/>
          </w:tcPr>
          <w:p w14:paraId="25A528A1" w14:textId="77777777" w:rsidR="0053766C" w:rsidRDefault="0053766C">
            <w:pPr>
              <w:pStyle w:val="TableParagraph"/>
              <w:rPr>
                <w:sz w:val="18"/>
              </w:rPr>
            </w:pPr>
          </w:p>
        </w:tc>
      </w:tr>
    </w:tbl>
    <w:p w14:paraId="4849142A"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5214CD3D" w14:textId="77777777">
        <w:trPr>
          <w:trHeight w:val="708"/>
        </w:trPr>
        <w:tc>
          <w:tcPr>
            <w:tcW w:w="720" w:type="dxa"/>
            <w:shd w:val="clear" w:color="auto" w:fill="D9D9D9"/>
          </w:tcPr>
          <w:p w14:paraId="36976607" w14:textId="77777777" w:rsidR="0053766C" w:rsidRDefault="0053766C">
            <w:pPr>
              <w:pStyle w:val="TableParagraph"/>
              <w:spacing w:before="10"/>
              <w:rPr>
                <w:sz w:val="20"/>
              </w:rPr>
            </w:pPr>
          </w:p>
          <w:p w14:paraId="6931DB0E" w14:textId="77777777" w:rsidR="0053766C" w:rsidRDefault="004639A6">
            <w:pPr>
              <w:pStyle w:val="TableParagraph"/>
              <w:ind w:left="62"/>
              <w:rPr>
                <w:sz w:val="20"/>
              </w:rPr>
            </w:pPr>
            <w:r>
              <w:rPr>
                <w:spacing w:val="-5"/>
                <w:sz w:val="20"/>
              </w:rPr>
              <w:t>а)</w:t>
            </w:r>
          </w:p>
        </w:tc>
        <w:tc>
          <w:tcPr>
            <w:tcW w:w="2177" w:type="dxa"/>
            <w:shd w:val="clear" w:color="auto" w:fill="D9D9D9"/>
          </w:tcPr>
          <w:p w14:paraId="38AD90FC" w14:textId="77777777" w:rsidR="0053766C" w:rsidRDefault="0053766C">
            <w:pPr>
              <w:pStyle w:val="TableParagraph"/>
              <w:spacing w:before="10"/>
              <w:rPr>
                <w:sz w:val="20"/>
              </w:rPr>
            </w:pPr>
          </w:p>
          <w:p w14:paraId="759FF8C6" w14:textId="77777777" w:rsidR="0053766C" w:rsidRDefault="004639A6">
            <w:pPr>
              <w:pStyle w:val="TableParagraph"/>
              <w:ind w:left="57"/>
              <w:rPr>
                <w:sz w:val="20"/>
              </w:rPr>
            </w:pPr>
            <w:r>
              <w:rPr>
                <w:spacing w:val="-5"/>
                <w:sz w:val="20"/>
              </w:rPr>
              <w:t>а1)</w:t>
            </w:r>
          </w:p>
        </w:tc>
        <w:tc>
          <w:tcPr>
            <w:tcW w:w="1467" w:type="dxa"/>
          </w:tcPr>
          <w:p w14:paraId="1517ACFB" w14:textId="77777777" w:rsidR="0053766C" w:rsidRDefault="0053766C">
            <w:pPr>
              <w:pStyle w:val="TableParagraph"/>
              <w:spacing w:before="10"/>
              <w:rPr>
                <w:sz w:val="20"/>
              </w:rPr>
            </w:pPr>
          </w:p>
          <w:p w14:paraId="4853E623" w14:textId="77777777" w:rsidR="0053766C" w:rsidRDefault="004639A6">
            <w:pPr>
              <w:pStyle w:val="TableParagraph"/>
              <w:ind w:left="57"/>
              <w:rPr>
                <w:sz w:val="20"/>
              </w:rPr>
            </w:pPr>
            <w:r>
              <w:rPr>
                <w:spacing w:val="-5"/>
                <w:sz w:val="20"/>
              </w:rPr>
              <w:t>б)</w:t>
            </w:r>
          </w:p>
        </w:tc>
        <w:tc>
          <w:tcPr>
            <w:tcW w:w="3908" w:type="dxa"/>
          </w:tcPr>
          <w:p w14:paraId="55B09518" w14:textId="77777777" w:rsidR="0053766C" w:rsidRDefault="0053766C">
            <w:pPr>
              <w:pStyle w:val="TableParagraph"/>
              <w:spacing w:before="10"/>
              <w:rPr>
                <w:sz w:val="20"/>
              </w:rPr>
            </w:pPr>
          </w:p>
          <w:p w14:paraId="7254A563" w14:textId="77777777" w:rsidR="0053766C" w:rsidRDefault="004639A6">
            <w:pPr>
              <w:pStyle w:val="TableParagraph"/>
              <w:ind w:left="55"/>
              <w:rPr>
                <w:sz w:val="20"/>
              </w:rPr>
            </w:pPr>
            <w:r>
              <w:rPr>
                <w:spacing w:val="-5"/>
                <w:sz w:val="20"/>
              </w:rPr>
              <w:t>б1)</w:t>
            </w:r>
          </w:p>
        </w:tc>
        <w:tc>
          <w:tcPr>
            <w:tcW w:w="846" w:type="dxa"/>
          </w:tcPr>
          <w:p w14:paraId="3459C7D8" w14:textId="77777777" w:rsidR="0053766C" w:rsidRDefault="0053766C">
            <w:pPr>
              <w:pStyle w:val="TableParagraph"/>
              <w:spacing w:before="10"/>
              <w:rPr>
                <w:sz w:val="20"/>
              </w:rPr>
            </w:pPr>
          </w:p>
          <w:p w14:paraId="73546D20" w14:textId="77777777" w:rsidR="0053766C" w:rsidRDefault="004639A6">
            <w:pPr>
              <w:pStyle w:val="TableParagraph"/>
              <w:ind w:left="57"/>
              <w:rPr>
                <w:sz w:val="20"/>
              </w:rPr>
            </w:pPr>
            <w:r>
              <w:rPr>
                <w:spacing w:val="-5"/>
                <w:sz w:val="20"/>
              </w:rPr>
              <w:t>в)</w:t>
            </w:r>
          </w:p>
        </w:tc>
        <w:tc>
          <w:tcPr>
            <w:tcW w:w="1311" w:type="dxa"/>
          </w:tcPr>
          <w:p w14:paraId="08EB65A8" w14:textId="77777777" w:rsidR="0053766C" w:rsidRDefault="0053766C">
            <w:pPr>
              <w:pStyle w:val="TableParagraph"/>
              <w:spacing w:before="10"/>
              <w:rPr>
                <w:sz w:val="20"/>
              </w:rPr>
            </w:pPr>
          </w:p>
          <w:p w14:paraId="49A7896A" w14:textId="77777777" w:rsidR="0053766C" w:rsidRDefault="004639A6">
            <w:pPr>
              <w:pStyle w:val="TableParagraph"/>
              <w:ind w:left="54"/>
              <w:rPr>
                <w:sz w:val="20"/>
              </w:rPr>
            </w:pPr>
            <w:r>
              <w:rPr>
                <w:spacing w:val="-5"/>
                <w:sz w:val="20"/>
              </w:rPr>
              <w:t>г)</w:t>
            </w:r>
          </w:p>
        </w:tc>
        <w:tc>
          <w:tcPr>
            <w:tcW w:w="1208" w:type="dxa"/>
          </w:tcPr>
          <w:p w14:paraId="3B4F87DE" w14:textId="77777777" w:rsidR="0053766C" w:rsidRDefault="0053766C">
            <w:pPr>
              <w:pStyle w:val="TableParagraph"/>
              <w:spacing w:before="10"/>
              <w:rPr>
                <w:sz w:val="20"/>
              </w:rPr>
            </w:pPr>
          </w:p>
          <w:p w14:paraId="751C19C0" w14:textId="77777777" w:rsidR="0053766C" w:rsidRDefault="004639A6">
            <w:pPr>
              <w:pStyle w:val="TableParagraph"/>
              <w:ind w:left="55"/>
              <w:rPr>
                <w:sz w:val="20"/>
              </w:rPr>
            </w:pPr>
            <w:r>
              <w:rPr>
                <w:spacing w:val="-5"/>
                <w:sz w:val="20"/>
              </w:rPr>
              <w:t>д)</w:t>
            </w:r>
          </w:p>
        </w:tc>
      </w:tr>
      <w:tr w:rsidR="0053766C" w14:paraId="5CA6D174" w14:textId="77777777">
        <w:trPr>
          <w:trHeight w:val="1437"/>
        </w:trPr>
        <w:tc>
          <w:tcPr>
            <w:tcW w:w="720" w:type="dxa"/>
            <w:shd w:val="clear" w:color="auto" w:fill="D9D9D9"/>
          </w:tcPr>
          <w:p w14:paraId="03128BFC" w14:textId="77777777" w:rsidR="0053766C" w:rsidRDefault="0053766C">
            <w:pPr>
              <w:pStyle w:val="TableParagraph"/>
              <w:rPr>
                <w:sz w:val="18"/>
              </w:rPr>
            </w:pPr>
          </w:p>
        </w:tc>
        <w:tc>
          <w:tcPr>
            <w:tcW w:w="2177" w:type="dxa"/>
            <w:shd w:val="clear" w:color="auto" w:fill="D9D9D9"/>
          </w:tcPr>
          <w:p w14:paraId="7990E875" w14:textId="77777777" w:rsidR="0053766C" w:rsidRDefault="004639A6">
            <w:pPr>
              <w:pStyle w:val="TableParagraph"/>
              <w:spacing w:before="29"/>
              <w:ind w:left="57"/>
              <w:rPr>
                <w:sz w:val="20"/>
              </w:rPr>
            </w:pPr>
            <w:r>
              <w:rPr>
                <w:sz w:val="20"/>
              </w:rPr>
              <w:t>the</w:t>
            </w:r>
            <w:r>
              <w:rPr>
                <w:spacing w:val="80"/>
                <w:sz w:val="20"/>
              </w:rPr>
              <w:t xml:space="preserve"> </w:t>
            </w:r>
            <w:r>
              <w:rPr>
                <w:sz w:val="20"/>
              </w:rPr>
              <w:t>criteria</w:t>
            </w:r>
            <w:r>
              <w:rPr>
                <w:spacing w:val="80"/>
                <w:sz w:val="20"/>
              </w:rPr>
              <w:t xml:space="preserve"> </w:t>
            </w:r>
            <w:r>
              <w:rPr>
                <w:sz w:val="20"/>
              </w:rPr>
              <w:t>set</w:t>
            </w:r>
            <w:r>
              <w:rPr>
                <w:spacing w:val="80"/>
                <w:sz w:val="20"/>
              </w:rPr>
              <w:t xml:space="preserve"> </w:t>
            </w:r>
            <w:r>
              <w:rPr>
                <w:sz w:val="20"/>
              </w:rPr>
              <w:t>out</w:t>
            </w:r>
            <w:r>
              <w:rPr>
                <w:spacing w:val="80"/>
                <w:sz w:val="20"/>
              </w:rPr>
              <w:t xml:space="preserve"> </w:t>
            </w:r>
            <w:r>
              <w:rPr>
                <w:sz w:val="20"/>
              </w:rPr>
              <w:t>in Annex VIII.</w:t>
            </w:r>
          </w:p>
        </w:tc>
        <w:tc>
          <w:tcPr>
            <w:tcW w:w="1467" w:type="dxa"/>
          </w:tcPr>
          <w:p w14:paraId="4732CD43" w14:textId="77777777" w:rsidR="0053766C" w:rsidRDefault="004639A6">
            <w:pPr>
              <w:pStyle w:val="TableParagraph"/>
              <w:spacing w:before="29"/>
              <w:ind w:left="57"/>
              <w:rPr>
                <w:sz w:val="20"/>
              </w:rPr>
            </w:pPr>
            <w:r>
              <w:rPr>
                <w:sz w:val="20"/>
              </w:rPr>
              <w:t>пIII,</w:t>
            </w:r>
            <w:r>
              <w:rPr>
                <w:spacing w:val="-2"/>
                <w:sz w:val="20"/>
              </w:rPr>
              <w:t xml:space="preserve"> </w:t>
            </w:r>
            <w:r>
              <w:rPr>
                <w:sz w:val="20"/>
              </w:rPr>
              <w:t>д</w:t>
            </w:r>
            <w:r>
              <w:rPr>
                <w:spacing w:val="-4"/>
                <w:sz w:val="20"/>
              </w:rPr>
              <w:t xml:space="preserve"> </w:t>
            </w:r>
            <w:r>
              <w:rPr>
                <w:spacing w:val="-10"/>
                <w:sz w:val="20"/>
              </w:rPr>
              <w:t>1</w:t>
            </w:r>
          </w:p>
        </w:tc>
        <w:tc>
          <w:tcPr>
            <w:tcW w:w="3908" w:type="dxa"/>
          </w:tcPr>
          <w:p w14:paraId="02F95E62" w14:textId="77777777" w:rsidR="0053766C" w:rsidRDefault="004639A6">
            <w:pPr>
              <w:pStyle w:val="TableParagraph"/>
              <w:spacing w:before="29"/>
              <w:ind w:left="55" w:right="50"/>
              <w:jc w:val="both"/>
              <w:rPr>
                <w:sz w:val="20"/>
              </w:rPr>
            </w:pPr>
            <w:r>
              <w:rPr>
                <w:sz w:val="20"/>
              </w:rPr>
              <w:t>озона и критеријуми за одређивање минималног</w:t>
            </w:r>
            <w:r>
              <w:rPr>
                <w:spacing w:val="-2"/>
                <w:sz w:val="20"/>
              </w:rPr>
              <w:t xml:space="preserve"> </w:t>
            </w:r>
            <w:r>
              <w:rPr>
                <w:sz w:val="20"/>
              </w:rPr>
              <w:t>броја</w:t>
            </w:r>
            <w:r>
              <w:rPr>
                <w:spacing w:val="-2"/>
                <w:sz w:val="20"/>
              </w:rPr>
              <w:t xml:space="preserve"> </w:t>
            </w:r>
            <w:r>
              <w:rPr>
                <w:sz w:val="20"/>
              </w:rPr>
              <w:t>мерних</w:t>
            </w:r>
            <w:r>
              <w:rPr>
                <w:spacing w:val="-1"/>
                <w:sz w:val="20"/>
              </w:rPr>
              <w:t xml:space="preserve"> </w:t>
            </w:r>
            <w:r>
              <w:rPr>
                <w:sz w:val="20"/>
              </w:rPr>
              <w:t>места,</w:t>
            </w:r>
            <w:r>
              <w:rPr>
                <w:spacing w:val="-1"/>
                <w:sz w:val="20"/>
              </w:rPr>
              <w:t xml:space="preserve"> </w:t>
            </w:r>
            <w:r>
              <w:rPr>
                <w:sz w:val="20"/>
              </w:rPr>
              <w:t>локација</w:t>
            </w:r>
            <w:r>
              <w:rPr>
                <w:spacing w:val="-2"/>
                <w:sz w:val="20"/>
              </w:rPr>
              <w:t xml:space="preserve"> </w:t>
            </w:r>
            <w:r>
              <w:rPr>
                <w:sz w:val="20"/>
              </w:rPr>
              <w:t>и мерења концентрација супстанци прекурсора приземног озона дати су у Прилогу III, који је одштампан уз ову уредбу и чини њен саставни део.</w:t>
            </w:r>
          </w:p>
        </w:tc>
        <w:tc>
          <w:tcPr>
            <w:tcW w:w="846" w:type="dxa"/>
          </w:tcPr>
          <w:p w14:paraId="33A67D51" w14:textId="77777777" w:rsidR="0053766C" w:rsidRDefault="0053766C">
            <w:pPr>
              <w:pStyle w:val="TableParagraph"/>
              <w:rPr>
                <w:sz w:val="18"/>
              </w:rPr>
            </w:pPr>
          </w:p>
        </w:tc>
        <w:tc>
          <w:tcPr>
            <w:tcW w:w="1311" w:type="dxa"/>
          </w:tcPr>
          <w:p w14:paraId="15224A3F" w14:textId="77777777" w:rsidR="0053766C" w:rsidRDefault="0053766C">
            <w:pPr>
              <w:pStyle w:val="TableParagraph"/>
              <w:rPr>
                <w:sz w:val="18"/>
              </w:rPr>
            </w:pPr>
          </w:p>
        </w:tc>
        <w:tc>
          <w:tcPr>
            <w:tcW w:w="1208" w:type="dxa"/>
          </w:tcPr>
          <w:p w14:paraId="5F8717BF" w14:textId="77777777" w:rsidR="0053766C" w:rsidRDefault="0053766C">
            <w:pPr>
              <w:pStyle w:val="TableParagraph"/>
              <w:rPr>
                <w:sz w:val="18"/>
              </w:rPr>
            </w:pPr>
          </w:p>
        </w:tc>
      </w:tr>
      <w:tr w:rsidR="0053766C" w14:paraId="5574AFFD" w14:textId="77777777">
        <w:trPr>
          <w:trHeight w:val="4884"/>
        </w:trPr>
        <w:tc>
          <w:tcPr>
            <w:tcW w:w="720" w:type="dxa"/>
            <w:shd w:val="clear" w:color="auto" w:fill="D9D9D9"/>
          </w:tcPr>
          <w:p w14:paraId="06BE2B88" w14:textId="77777777" w:rsidR="0053766C" w:rsidRDefault="004639A6">
            <w:pPr>
              <w:pStyle w:val="TableParagraph"/>
              <w:spacing w:before="146"/>
              <w:ind w:left="57"/>
              <w:rPr>
                <w:sz w:val="20"/>
              </w:rPr>
            </w:pPr>
            <w:r>
              <w:rPr>
                <w:spacing w:val="-4"/>
                <w:sz w:val="20"/>
              </w:rPr>
              <w:t>10.2</w:t>
            </w:r>
          </w:p>
        </w:tc>
        <w:tc>
          <w:tcPr>
            <w:tcW w:w="2177" w:type="dxa"/>
            <w:shd w:val="clear" w:color="auto" w:fill="D9D9D9"/>
          </w:tcPr>
          <w:p w14:paraId="4898B275" w14:textId="77777777" w:rsidR="0053766C" w:rsidRDefault="004639A6">
            <w:pPr>
              <w:pStyle w:val="TableParagraph"/>
              <w:spacing w:before="65"/>
              <w:ind w:left="57" w:right="44"/>
              <w:jc w:val="both"/>
              <w:rPr>
                <w:sz w:val="20"/>
              </w:rPr>
            </w:pPr>
            <w:r>
              <w:rPr>
                <w:sz w:val="20"/>
              </w:rPr>
              <w:t>The sampling points for fixed measurements of ozone in each zone or agglomeration within which measurement is</w:t>
            </w:r>
            <w:r>
              <w:rPr>
                <w:spacing w:val="40"/>
                <w:sz w:val="20"/>
              </w:rPr>
              <w:t xml:space="preserve"> </w:t>
            </w:r>
            <w:r>
              <w:rPr>
                <w:sz w:val="20"/>
              </w:rPr>
              <w:t>the sole source of information for assessing air quality shall not be less than the minimum number of sampling points specified in Section A of Annex IX.</w:t>
            </w:r>
          </w:p>
        </w:tc>
        <w:tc>
          <w:tcPr>
            <w:tcW w:w="1467" w:type="dxa"/>
          </w:tcPr>
          <w:p w14:paraId="2503193C" w14:textId="77777777" w:rsidR="0053766C" w:rsidRDefault="0053766C">
            <w:pPr>
              <w:pStyle w:val="TableParagraph"/>
              <w:rPr>
                <w:sz w:val="20"/>
              </w:rPr>
            </w:pPr>
          </w:p>
          <w:p w14:paraId="02EBC767" w14:textId="77777777" w:rsidR="0053766C" w:rsidRDefault="0053766C">
            <w:pPr>
              <w:pStyle w:val="TableParagraph"/>
              <w:rPr>
                <w:sz w:val="20"/>
              </w:rPr>
            </w:pPr>
          </w:p>
          <w:p w14:paraId="2A4D5B2A" w14:textId="77777777" w:rsidR="0053766C" w:rsidRDefault="0053766C">
            <w:pPr>
              <w:pStyle w:val="TableParagraph"/>
              <w:rPr>
                <w:sz w:val="20"/>
              </w:rPr>
            </w:pPr>
          </w:p>
          <w:p w14:paraId="74AF1C32" w14:textId="77777777" w:rsidR="0053766C" w:rsidRDefault="0053766C">
            <w:pPr>
              <w:pStyle w:val="TableParagraph"/>
              <w:rPr>
                <w:sz w:val="20"/>
              </w:rPr>
            </w:pPr>
          </w:p>
          <w:p w14:paraId="7CD99502" w14:textId="77777777" w:rsidR="0053766C" w:rsidRDefault="0053766C">
            <w:pPr>
              <w:pStyle w:val="TableParagraph"/>
              <w:rPr>
                <w:sz w:val="20"/>
              </w:rPr>
            </w:pPr>
          </w:p>
          <w:p w14:paraId="42366ED4" w14:textId="77777777" w:rsidR="0053766C" w:rsidRDefault="0053766C">
            <w:pPr>
              <w:pStyle w:val="TableParagraph"/>
              <w:rPr>
                <w:sz w:val="20"/>
              </w:rPr>
            </w:pPr>
          </w:p>
          <w:p w14:paraId="3D4693A8" w14:textId="77777777" w:rsidR="0053766C" w:rsidRDefault="0053766C">
            <w:pPr>
              <w:pStyle w:val="TableParagraph"/>
              <w:rPr>
                <w:sz w:val="20"/>
              </w:rPr>
            </w:pPr>
          </w:p>
          <w:p w14:paraId="579B694C" w14:textId="77777777" w:rsidR="0053766C" w:rsidRDefault="0053766C">
            <w:pPr>
              <w:pStyle w:val="TableParagraph"/>
              <w:spacing w:before="220"/>
              <w:rPr>
                <w:sz w:val="20"/>
              </w:rPr>
            </w:pPr>
          </w:p>
          <w:p w14:paraId="00237D94" w14:textId="77777777" w:rsidR="0053766C" w:rsidRDefault="004639A6">
            <w:pPr>
              <w:pStyle w:val="TableParagraph"/>
              <w:ind w:left="57"/>
              <w:rPr>
                <w:sz w:val="20"/>
              </w:rPr>
            </w:pPr>
            <w:r>
              <w:rPr>
                <w:spacing w:val="-5"/>
                <w:sz w:val="20"/>
              </w:rPr>
              <w:t>0.2</w:t>
            </w:r>
          </w:p>
          <w:p w14:paraId="6C9538A1" w14:textId="77777777" w:rsidR="0053766C" w:rsidRDefault="004639A6">
            <w:pPr>
              <w:pStyle w:val="TableParagraph"/>
              <w:spacing w:before="39"/>
              <w:ind w:left="57"/>
              <w:rPr>
                <w:sz w:val="20"/>
              </w:rPr>
            </w:pPr>
            <w:r>
              <w:rPr>
                <w:spacing w:val="-5"/>
                <w:sz w:val="20"/>
              </w:rPr>
              <w:t>8.3</w:t>
            </w:r>
          </w:p>
          <w:p w14:paraId="33AA7C97" w14:textId="77777777" w:rsidR="0053766C" w:rsidRDefault="004639A6">
            <w:pPr>
              <w:pStyle w:val="TableParagraph"/>
              <w:spacing w:before="39"/>
              <w:ind w:left="57"/>
              <w:rPr>
                <w:sz w:val="20"/>
              </w:rPr>
            </w:pPr>
            <w:r>
              <w:rPr>
                <w:sz w:val="20"/>
              </w:rPr>
              <w:t>п</w:t>
            </w:r>
            <w:r>
              <w:rPr>
                <w:spacing w:val="-3"/>
                <w:sz w:val="20"/>
              </w:rPr>
              <w:t xml:space="preserve"> </w:t>
            </w:r>
            <w:r>
              <w:rPr>
                <w:sz w:val="20"/>
              </w:rPr>
              <w:t>III д</w:t>
            </w:r>
            <w:r>
              <w:rPr>
                <w:spacing w:val="-2"/>
                <w:sz w:val="20"/>
              </w:rPr>
              <w:t xml:space="preserve"> </w:t>
            </w:r>
            <w:r>
              <w:rPr>
                <w:sz w:val="20"/>
              </w:rPr>
              <w:t xml:space="preserve">2 о </w:t>
            </w:r>
            <w:r>
              <w:rPr>
                <w:spacing w:val="-10"/>
                <w:sz w:val="20"/>
              </w:rPr>
              <w:t>B</w:t>
            </w:r>
          </w:p>
        </w:tc>
        <w:tc>
          <w:tcPr>
            <w:tcW w:w="3908" w:type="dxa"/>
          </w:tcPr>
          <w:p w14:paraId="2E7A77B6" w14:textId="77777777" w:rsidR="0053766C" w:rsidRDefault="004639A6">
            <w:pPr>
              <w:pStyle w:val="TableParagraph"/>
              <w:spacing w:before="26"/>
              <w:ind w:left="55" w:right="48"/>
              <w:jc w:val="both"/>
              <w:rPr>
                <w:sz w:val="20"/>
              </w:rPr>
            </w:pPr>
            <w:r>
              <w:rPr>
                <w:sz w:val="20"/>
              </w:rPr>
              <w:t>Критеријуми за класификацију и одређивање минималног броја мерних</w:t>
            </w:r>
            <w:r>
              <w:rPr>
                <w:spacing w:val="40"/>
                <w:sz w:val="20"/>
              </w:rPr>
              <w:t xml:space="preserve"> </w:t>
            </w:r>
            <w:r>
              <w:rPr>
                <w:sz w:val="20"/>
              </w:rPr>
              <w:t>места и локација за узимање узорака у</w:t>
            </w:r>
            <w:r>
              <w:rPr>
                <w:spacing w:val="40"/>
                <w:sz w:val="20"/>
              </w:rPr>
              <w:t xml:space="preserve"> </w:t>
            </w:r>
            <w:r>
              <w:rPr>
                <w:sz w:val="20"/>
              </w:rPr>
              <w:t>сврху мерења концентрација приземног озона и критеријуми за одређивање минималног</w:t>
            </w:r>
            <w:r>
              <w:rPr>
                <w:spacing w:val="-2"/>
                <w:sz w:val="20"/>
              </w:rPr>
              <w:t xml:space="preserve"> </w:t>
            </w:r>
            <w:r>
              <w:rPr>
                <w:sz w:val="20"/>
              </w:rPr>
              <w:t>броја</w:t>
            </w:r>
            <w:r>
              <w:rPr>
                <w:spacing w:val="-2"/>
                <w:sz w:val="20"/>
              </w:rPr>
              <w:t xml:space="preserve"> </w:t>
            </w:r>
            <w:r>
              <w:rPr>
                <w:sz w:val="20"/>
              </w:rPr>
              <w:t>мерних</w:t>
            </w:r>
            <w:r>
              <w:rPr>
                <w:spacing w:val="-1"/>
                <w:sz w:val="20"/>
              </w:rPr>
              <w:t xml:space="preserve"> </w:t>
            </w:r>
            <w:r>
              <w:rPr>
                <w:sz w:val="20"/>
              </w:rPr>
              <w:t>места,</w:t>
            </w:r>
            <w:r>
              <w:rPr>
                <w:spacing w:val="-1"/>
                <w:sz w:val="20"/>
              </w:rPr>
              <w:t xml:space="preserve"> </w:t>
            </w:r>
            <w:r>
              <w:rPr>
                <w:sz w:val="20"/>
              </w:rPr>
              <w:t>локација</w:t>
            </w:r>
            <w:r>
              <w:rPr>
                <w:spacing w:val="-2"/>
                <w:sz w:val="20"/>
              </w:rPr>
              <w:t xml:space="preserve"> </w:t>
            </w:r>
            <w:r>
              <w:rPr>
                <w:sz w:val="20"/>
              </w:rPr>
              <w:t>и мерења концентрација супстанци прекурсора приземног озона дати су у Прилогу III, који је одштампан уз ову уредбу и чини њен саставни део.</w:t>
            </w:r>
          </w:p>
          <w:p w14:paraId="2B4F4634" w14:textId="77777777" w:rsidR="0053766C" w:rsidRDefault="0053766C">
            <w:pPr>
              <w:pStyle w:val="TableParagraph"/>
              <w:spacing w:before="1"/>
              <w:rPr>
                <w:sz w:val="20"/>
              </w:rPr>
            </w:pPr>
          </w:p>
          <w:p w14:paraId="1B44FE80" w14:textId="77777777" w:rsidR="0053766C" w:rsidRDefault="004639A6">
            <w:pPr>
              <w:pStyle w:val="TableParagraph"/>
              <w:ind w:left="55"/>
              <w:jc w:val="both"/>
              <w:rPr>
                <w:sz w:val="20"/>
              </w:rPr>
            </w:pPr>
            <w:r>
              <w:rPr>
                <w:spacing w:val="-2"/>
                <w:sz w:val="20"/>
              </w:rPr>
              <w:t>ОДЕЉАК</w:t>
            </w:r>
            <w:r>
              <w:rPr>
                <w:spacing w:val="-1"/>
                <w:sz w:val="20"/>
              </w:rPr>
              <w:t xml:space="preserve"> </w:t>
            </w:r>
            <w:r>
              <w:rPr>
                <w:spacing w:val="-10"/>
                <w:sz w:val="20"/>
              </w:rPr>
              <w:t>Б</w:t>
            </w:r>
          </w:p>
          <w:p w14:paraId="40E44486" w14:textId="77777777" w:rsidR="0053766C" w:rsidRDefault="004639A6">
            <w:pPr>
              <w:pStyle w:val="TableParagraph"/>
              <w:ind w:left="55" w:right="47"/>
              <w:jc w:val="both"/>
              <w:rPr>
                <w:sz w:val="20"/>
              </w:rPr>
            </w:pPr>
            <w:r>
              <w:rPr>
                <w:sz w:val="20"/>
              </w:rPr>
              <w:t>1) У свим зонама и агломерацијама у</w:t>
            </w:r>
            <w:r>
              <w:rPr>
                <w:spacing w:val="80"/>
                <w:sz w:val="20"/>
              </w:rPr>
              <w:t xml:space="preserve"> </w:t>
            </w:r>
            <w:r>
              <w:rPr>
                <w:sz w:val="20"/>
              </w:rPr>
              <w:t>којима су фиксна мерења једини извор података који се користе за оцењивање квалитета ваздуха, број мерних места и локација за узимање узорака приземног озона не сме бити мањи од минималног броја мерних места и локација за узимање узорака утврђених у Прилогу III Део 2. Одељак Б ове уредбе;</w:t>
            </w:r>
          </w:p>
        </w:tc>
        <w:tc>
          <w:tcPr>
            <w:tcW w:w="846" w:type="dxa"/>
          </w:tcPr>
          <w:p w14:paraId="1025A239" w14:textId="77777777" w:rsidR="0053766C" w:rsidRDefault="0053766C">
            <w:pPr>
              <w:pStyle w:val="TableParagraph"/>
              <w:rPr>
                <w:sz w:val="20"/>
              </w:rPr>
            </w:pPr>
          </w:p>
          <w:p w14:paraId="0ECD1A82" w14:textId="77777777" w:rsidR="0053766C" w:rsidRDefault="0053766C">
            <w:pPr>
              <w:pStyle w:val="TableParagraph"/>
              <w:rPr>
                <w:sz w:val="20"/>
              </w:rPr>
            </w:pPr>
          </w:p>
          <w:p w14:paraId="6D7EB0BC" w14:textId="77777777" w:rsidR="0053766C" w:rsidRDefault="0053766C">
            <w:pPr>
              <w:pStyle w:val="TableParagraph"/>
              <w:rPr>
                <w:sz w:val="20"/>
              </w:rPr>
            </w:pPr>
          </w:p>
          <w:p w14:paraId="304F0F63" w14:textId="77777777" w:rsidR="0053766C" w:rsidRDefault="0053766C">
            <w:pPr>
              <w:pStyle w:val="TableParagraph"/>
              <w:rPr>
                <w:sz w:val="20"/>
              </w:rPr>
            </w:pPr>
          </w:p>
          <w:p w14:paraId="640E22CD" w14:textId="77777777" w:rsidR="0053766C" w:rsidRDefault="0053766C">
            <w:pPr>
              <w:pStyle w:val="TableParagraph"/>
              <w:rPr>
                <w:sz w:val="20"/>
              </w:rPr>
            </w:pPr>
          </w:p>
          <w:p w14:paraId="0D5A0A83" w14:textId="77777777" w:rsidR="0053766C" w:rsidRDefault="0053766C">
            <w:pPr>
              <w:pStyle w:val="TableParagraph"/>
              <w:rPr>
                <w:sz w:val="20"/>
              </w:rPr>
            </w:pPr>
          </w:p>
          <w:p w14:paraId="5251F69D" w14:textId="77777777" w:rsidR="0053766C" w:rsidRDefault="0053766C">
            <w:pPr>
              <w:pStyle w:val="TableParagraph"/>
              <w:rPr>
                <w:sz w:val="20"/>
              </w:rPr>
            </w:pPr>
          </w:p>
          <w:p w14:paraId="2D6ED9A0" w14:textId="77777777" w:rsidR="0053766C" w:rsidRDefault="0053766C">
            <w:pPr>
              <w:pStyle w:val="TableParagraph"/>
              <w:rPr>
                <w:sz w:val="20"/>
              </w:rPr>
            </w:pPr>
          </w:p>
          <w:p w14:paraId="109F9AE1" w14:textId="77777777" w:rsidR="0053766C" w:rsidRDefault="0053766C">
            <w:pPr>
              <w:pStyle w:val="TableParagraph"/>
              <w:rPr>
                <w:sz w:val="20"/>
              </w:rPr>
            </w:pPr>
          </w:p>
          <w:p w14:paraId="560575B7" w14:textId="77777777" w:rsidR="0053766C" w:rsidRDefault="0053766C">
            <w:pPr>
              <w:pStyle w:val="TableParagraph"/>
              <w:spacing w:before="29"/>
              <w:rPr>
                <w:sz w:val="20"/>
              </w:rPr>
            </w:pPr>
          </w:p>
          <w:p w14:paraId="2A81CE5D" w14:textId="77777777" w:rsidR="0053766C" w:rsidRDefault="004639A6">
            <w:pPr>
              <w:pStyle w:val="TableParagraph"/>
              <w:ind w:left="57"/>
              <w:rPr>
                <w:sz w:val="20"/>
              </w:rPr>
            </w:pPr>
            <w:r>
              <w:rPr>
                <w:spacing w:val="-5"/>
                <w:sz w:val="20"/>
              </w:rPr>
              <w:t>ДУ</w:t>
            </w:r>
          </w:p>
        </w:tc>
        <w:tc>
          <w:tcPr>
            <w:tcW w:w="1311" w:type="dxa"/>
          </w:tcPr>
          <w:p w14:paraId="50D69A4E" w14:textId="77777777" w:rsidR="0053766C" w:rsidRDefault="0053766C">
            <w:pPr>
              <w:pStyle w:val="TableParagraph"/>
              <w:rPr>
                <w:sz w:val="20"/>
              </w:rPr>
            </w:pPr>
          </w:p>
          <w:p w14:paraId="53EA77FA" w14:textId="77777777" w:rsidR="0053766C" w:rsidRDefault="0053766C">
            <w:pPr>
              <w:pStyle w:val="TableParagraph"/>
              <w:rPr>
                <w:sz w:val="20"/>
              </w:rPr>
            </w:pPr>
          </w:p>
          <w:p w14:paraId="6509A343" w14:textId="77777777" w:rsidR="0053766C" w:rsidRDefault="0053766C">
            <w:pPr>
              <w:pStyle w:val="TableParagraph"/>
              <w:rPr>
                <w:sz w:val="20"/>
              </w:rPr>
            </w:pPr>
          </w:p>
          <w:p w14:paraId="3DC91B54" w14:textId="77777777" w:rsidR="0053766C" w:rsidRDefault="0053766C">
            <w:pPr>
              <w:pStyle w:val="TableParagraph"/>
              <w:rPr>
                <w:sz w:val="20"/>
              </w:rPr>
            </w:pPr>
          </w:p>
          <w:p w14:paraId="672A451F" w14:textId="77777777" w:rsidR="0053766C" w:rsidRDefault="0053766C">
            <w:pPr>
              <w:pStyle w:val="TableParagraph"/>
              <w:spacing w:before="141"/>
              <w:rPr>
                <w:sz w:val="20"/>
              </w:rPr>
            </w:pPr>
          </w:p>
          <w:p w14:paraId="5BAAADC5" w14:textId="77777777" w:rsidR="0053766C" w:rsidRDefault="004639A6">
            <w:pPr>
              <w:pStyle w:val="TableParagraph"/>
              <w:tabs>
                <w:tab w:val="left" w:pos="910"/>
                <w:tab w:val="left" w:pos="1150"/>
              </w:tabs>
              <w:ind w:left="54" w:right="48" w:firstLine="21"/>
              <w:rPr>
                <w:sz w:val="20"/>
              </w:rPr>
            </w:pPr>
            <w:r>
              <w:rPr>
                <w:spacing w:val="-2"/>
                <w:sz w:val="20"/>
              </w:rPr>
              <w:t xml:space="preserve">Усклађивање </w:t>
            </w:r>
            <w:r>
              <w:rPr>
                <w:sz w:val="20"/>
              </w:rPr>
              <w:t>кроз</w:t>
            </w:r>
            <w:r>
              <w:rPr>
                <w:spacing w:val="80"/>
                <w:sz w:val="20"/>
              </w:rPr>
              <w:t xml:space="preserve"> </w:t>
            </w:r>
            <w:r>
              <w:rPr>
                <w:sz w:val="20"/>
              </w:rPr>
              <w:t>Уредбу о</w:t>
            </w:r>
            <w:r>
              <w:rPr>
                <w:spacing w:val="-7"/>
                <w:sz w:val="20"/>
              </w:rPr>
              <w:t xml:space="preserve"> </w:t>
            </w:r>
            <w:r>
              <w:rPr>
                <w:sz w:val="20"/>
              </w:rPr>
              <w:t>условима</w:t>
            </w:r>
            <w:r>
              <w:rPr>
                <w:spacing w:val="-8"/>
                <w:sz w:val="20"/>
              </w:rPr>
              <w:t xml:space="preserve"> </w:t>
            </w:r>
            <w:r>
              <w:rPr>
                <w:sz w:val="20"/>
              </w:rPr>
              <w:t>за мониторинг</w:t>
            </w:r>
            <w:r>
              <w:rPr>
                <w:spacing w:val="-8"/>
                <w:sz w:val="20"/>
              </w:rPr>
              <w:t xml:space="preserve"> </w:t>
            </w:r>
            <w:r>
              <w:rPr>
                <w:sz w:val="20"/>
              </w:rPr>
              <w:t xml:space="preserve">и </w:t>
            </w:r>
            <w:r>
              <w:rPr>
                <w:spacing w:val="-2"/>
                <w:sz w:val="20"/>
              </w:rPr>
              <w:t>захтевима квалитета ваздуха</w:t>
            </w:r>
            <w:r>
              <w:rPr>
                <w:sz w:val="20"/>
              </w:rPr>
              <w:tab/>
            </w:r>
            <w:r>
              <w:rPr>
                <w:spacing w:val="-4"/>
                <w:sz w:val="20"/>
              </w:rPr>
              <w:t xml:space="preserve">која </w:t>
            </w:r>
            <w:r>
              <w:rPr>
                <w:sz w:val="20"/>
              </w:rPr>
              <w:t>је</w:t>
            </w:r>
            <w:r>
              <w:rPr>
                <w:spacing w:val="40"/>
                <w:sz w:val="20"/>
              </w:rPr>
              <w:t xml:space="preserve"> </w:t>
            </w:r>
            <w:r>
              <w:rPr>
                <w:sz w:val="20"/>
              </w:rPr>
              <w:t>по</w:t>
            </w:r>
            <w:r>
              <w:rPr>
                <w:spacing w:val="40"/>
                <w:sz w:val="20"/>
              </w:rPr>
              <w:t xml:space="preserve"> </w:t>
            </w:r>
            <w:r>
              <w:rPr>
                <w:sz w:val="20"/>
              </w:rPr>
              <w:t xml:space="preserve">НПАА </w:t>
            </w:r>
            <w:r>
              <w:rPr>
                <w:spacing w:val="-2"/>
                <w:sz w:val="20"/>
              </w:rPr>
              <w:t>планирана</w:t>
            </w:r>
            <w:r>
              <w:rPr>
                <w:sz w:val="20"/>
              </w:rPr>
              <w:tab/>
            </w:r>
            <w:r>
              <w:rPr>
                <w:spacing w:val="-10"/>
                <w:sz w:val="20"/>
              </w:rPr>
              <w:t>у</w:t>
            </w:r>
            <w:r>
              <w:rPr>
                <w:spacing w:val="-4"/>
                <w:sz w:val="20"/>
              </w:rPr>
              <w:t xml:space="preserve"> 2026</w:t>
            </w:r>
          </w:p>
        </w:tc>
        <w:tc>
          <w:tcPr>
            <w:tcW w:w="1208" w:type="dxa"/>
          </w:tcPr>
          <w:p w14:paraId="3DD953E8" w14:textId="77777777" w:rsidR="0053766C" w:rsidRDefault="0053766C">
            <w:pPr>
              <w:pStyle w:val="TableParagraph"/>
              <w:rPr>
                <w:sz w:val="18"/>
              </w:rPr>
            </w:pPr>
          </w:p>
        </w:tc>
      </w:tr>
      <w:tr w:rsidR="0053766C" w14:paraId="513AD0A8" w14:textId="77777777">
        <w:trPr>
          <w:trHeight w:val="6828"/>
        </w:trPr>
        <w:tc>
          <w:tcPr>
            <w:tcW w:w="720" w:type="dxa"/>
            <w:shd w:val="clear" w:color="auto" w:fill="D9D9D9"/>
          </w:tcPr>
          <w:p w14:paraId="78906C66" w14:textId="77777777" w:rsidR="0053766C" w:rsidRDefault="004639A6">
            <w:pPr>
              <w:pStyle w:val="TableParagraph"/>
              <w:spacing w:before="149"/>
              <w:ind w:left="57"/>
              <w:rPr>
                <w:sz w:val="20"/>
              </w:rPr>
            </w:pPr>
            <w:r>
              <w:rPr>
                <w:spacing w:val="-4"/>
                <w:sz w:val="20"/>
              </w:rPr>
              <w:t>10.3</w:t>
            </w:r>
          </w:p>
          <w:p w14:paraId="579B900C" w14:textId="77777777" w:rsidR="0053766C" w:rsidRDefault="0053766C">
            <w:pPr>
              <w:pStyle w:val="TableParagraph"/>
              <w:rPr>
                <w:sz w:val="20"/>
              </w:rPr>
            </w:pPr>
          </w:p>
          <w:p w14:paraId="05F1F41B" w14:textId="77777777" w:rsidR="0053766C" w:rsidRDefault="0053766C">
            <w:pPr>
              <w:pStyle w:val="TableParagraph"/>
              <w:rPr>
                <w:sz w:val="20"/>
              </w:rPr>
            </w:pPr>
          </w:p>
          <w:p w14:paraId="2E2E57D2" w14:textId="77777777" w:rsidR="0053766C" w:rsidRDefault="0053766C">
            <w:pPr>
              <w:pStyle w:val="TableParagraph"/>
              <w:rPr>
                <w:sz w:val="20"/>
              </w:rPr>
            </w:pPr>
          </w:p>
          <w:p w14:paraId="42EBECFA" w14:textId="77777777" w:rsidR="0053766C" w:rsidRDefault="0053766C">
            <w:pPr>
              <w:pStyle w:val="TableParagraph"/>
              <w:rPr>
                <w:sz w:val="20"/>
              </w:rPr>
            </w:pPr>
          </w:p>
          <w:p w14:paraId="6FEF1CEB" w14:textId="77777777" w:rsidR="0053766C" w:rsidRDefault="0053766C">
            <w:pPr>
              <w:pStyle w:val="TableParagraph"/>
              <w:rPr>
                <w:sz w:val="20"/>
              </w:rPr>
            </w:pPr>
          </w:p>
          <w:p w14:paraId="43354501" w14:textId="77777777" w:rsidR="0053766C" w:rsidRDefault="0053766C">
            <w:pPr>
              <w:pStyle w:val="TableParagraph"/>
              <w:rPr>
                <w:sz w:val="20"/>
              </w:rPr>
            </w:pPr>
          </w:p>
          <w:p w14:paraId="6DA504E9" w14:textId="77777777" w:rsidR="0053766C" w:rsidRDefault="0053766C">
            <w:pPr>
              <w:pStyle w:val="TableParagraph"/>
              <w:rPr>
                <w:sz w:val="20"/>
              </w:rPr>
            </w:pPr>
          </w:p>
          <w:p w14:paraId="6EBA5EC5" w14:textId="77777777" w:rsidR="0053766C" w:rsidRDefault="0053766C">
            <w:pPr>
              <w:pStyle w:val="TableParagraph"/>
              <w:rPr>
                <w:sz w:val="20"/>
              </w:rPr>
            </w:pPr>
          </w:p>
          <w:p w14:paraId="7ED29CC8" w14:textId="77777777" w:rsidR="0053766C" w:rsidRDefault="0053766C">
            <w:pPr>
              <w:pStyle w:val="TableParagraph"/>
              <w:rPr>
                <w:sz w:val="20"/>
              </w:rPr>
            </w:pPr>
          </w:p>
          <w:p w14:paraId="70D5902D" w14:textId="77777777" w:rsidR="0053766C" w:rsidRDefault="0053766C">
            <w:pPr>
              <w:pStyle w:val="TableParagraph"/>
              <w:rPr>
                <w:sz w:val="20"/>
              </w:rPr>
            </w:pPr>
          </w:p>
          <w:p w14:paraId="4C09015D" w14:textId="77777777" w:rsidR="0053766C" w:rsidRDefault="0053766C">
            <w:pPr>
              <w:pStyle w:val="TableParagraph"/>
              <w:rPr>
                <w:sz w:val="20"/>
              </w:rPr>
            </w:pPr>
          </w:p>
          <w:p w14:paraId="10861FBC" w14:textId="77777777" w:rsidR="0053766C" w:rsidRDefault="0053766C">
            <w:pPr>
              <w:pStyle w:val="TableParagraph"/>
              <w:rPr>
                <w:sz w:val="20"/>
              </w:rPr>
            </w:pPr>
          </w:p>
          <w:p w14:paraId="047C25B3" w14:textId="77777777" w:rsidR="0053766C" w:rsidRDefault="0053766C">
            <w:pPr>
              <w:pStyle w:val="TableParagraph"/>
              <w:rPr>
                <w:sz w:val="20"/>
              </w:rPr>
            </w:pPr>
          </w:p>
          <w:p w14:paraId="29BEF28F" w14:textId="77777777" w:rsidR="0053766C" w:rsidRDefault="0053766C">
            <w:pPr>
              <w:pStyle w:val="TableParagraph"/>
              <w:rPr>
                <w:sz w:val="20"/>
              </w:rPr>
            </w:pPr>
          </w:p>
          <w:p w14:paraId="1D6C2A13" w14:textId="77777777" w:rsidR="0053766C" w:rsidRDefault="0053766C">
            <w:pPr>
              <w:pStyle w:val="TableParagraph"/>
              <w:spacing w:before="170"/>
              <w:rPr>
                <w:sz w:val="20"/>
              </w:rPr>
            </w:pPr>
          </w:p>
          <w:p w14:paraId="5996D160" w14:textId="77777777" w:rsidR="0053766C" w:rsidRDefault="004639A6">
            <w:pPr>
              <w:pStyle w:val="TableParagraph"/>
              <w:ind w:left="57"/>
              <w:rPr>
                <w:sz w:val="20"/>
              </w:rPr>
            </w:pPr>
            <w:r>
              <w:rPr>
                <w:spacing w:val="-2"/>
                <w:sz w:val="20"/>
              </w:rPr>
              <w:t>10.3a</w:t>
            </w:r>
          </w:p>
          <w:p w14:paraId="09EB2BBE" w14:textId="77777777" w:rsidR="0053766C" w:rsidRDefault="0053766C">
            <w:pPr>
              <w:pStyle w:val="TableParagraph"/>
              <w:rPr>
                <w:sz w:val="20"/>
              </w:rPr>
            </w:pPr>
          </w:p>
          <w:p w14:paraId="1DF9BFAA" w14:textId="77777777" w:rsidR="0053766C" w:rsidRDefault="0053766C">
            <w:pPr>
              <w:pStyle w:val="TableParagraph"/>
              <w:rPr>
                <w:sz w:val="20"/>
              </w:rPr>
            </w:pPr>
          </w:p>
          <w:p w14:paraId="113A939C" w14:textId="77777777" w:rsidR="0053766C" w:rsidRDefault="0053766C">
            <w:pPr>
              <w:pStyle w:val="TableParagraph"/>
              <w:rPr>
                <w:sz w:val="20"/>
              </w:rPr>
            </w:pPr>
          </w:p>
          <w:p w14:paraId="0F3D79A7" w14:textId="77777777" w:rsidR="0053766C" w:rsidRDefault="0053766C">
            <w:pPr>
              <w:pStyle w:val="TableParagraph"/>
              <w:rPr>
                <w:sz w:val="20"/>
              </w:rPr>
            </w:pPr>
          </w:p>
          <w:p w14:paraId="4470B510" w14:textId="77777777" w:rsidR="0053766C" w:rsidRDefault="0053766C">
            <w:pPr>
              <w:pStyle w:val="TableParagraph"/>
              <w:rPr>
                <w:sz w:val="20"/>
              </w:rPr>
            </w:pPr>
          </w:p>
          <w:p w14:paraId="32DF05E6" w14:textId="77777777" w:rsidR="0053766C" w:rsidRDefault="0053766C">
            <w:pPr>
              <w:pStyle w:val="TableParagraph"/>
              <w:rPr>
                <w:sz w:val="20"/>
              </w:rPr>
            </w:pPr>
          </w:p>
          <w:p w14:paraId="30F20F4A" w14:textId="77777777" w:rsidR="0053766C" w:rsidRDefault="0053766C">
            <w:pPr>
              <w:pStyle w:val="TableParagraph"/>
              <w:rPr>
                <w:sz w:val="20"/>
              </w:rPr>
            </w:pPr>
          </w:p>
          <w:p w14:paraId="51414F57" w14:textId="77777777" w:rsidR="0053766C" w:rsidRDefault="0053766C">
            <w:pPr>
              <w:pStyle w:val="TableParagraph"/>
              <w:spacing w:before="31"/>
              <w:rPr>
                <w:sz w:val="20"/>
              </w:rPr>
            </w:pPr>
          </w:p>
          <w:p w14:paraId="518DA50E" w14:textId="77777777" w:rsidR="0053766C" w:rsidRDefault="004639A6">
            <w:pPr>
              <w:pStyle w:val="TableParagraph"/>
              <w:ind w:left="57"/>
              <w:rPr>
                <w:sz w:val="20"/>
              </w:rPr>
            </w:pPr>
            <w:r>
              <w:rPr>
                <w:spacing w:val="-2"/>
                <w:sz w:val="20"/>
              </w:rPr>
              <w:t>10.3b</w:t>
            </w:r>
          </w:p>
        </w:tc>
        <w:tc>
          <w:tcPr>
            <w:tcW w:w="2177" w:type="dxa"/>
            <w:shd w:val="clear" w:color="auto" w:fill="D9D9D9"/>
          </w:tcPr>
          <w:p w14:paraId="4201EBDE" w14:textId="77777777" w:rsidR="0053766C" w:rsidRDefault="004639A6">
            <w:pPr>
              <w:pStyle w:val="TableParagraph"/>
              <w:tabs>
                <w:tab w:val="left" w:pos="1987"/>
              </w:tabs>
              <w:spacing w:before="67"/>
              <w:ind w:left="57" w:right="43"/>
              <w:jc w:val="both"/>
              <w:rPr>
                <w:sz w:val="20"/>
              </w:rPr>
            </w:pPr>
            <w:r>
              <w:rPr>
                <w:sz w:val="20"/>
              </w:rPr>
              <w:t xml:space="preserve">For zones and agglomerations within which information from sampling points for fixed </w:t>
            </w:r>
            <w:r>
              <w:rPr>
                <w:spacing w:val="-2"/>
                <w:sz w:val="20"/>
              </w:rPr>
              <w:t>measurements</w:t>
            </w:r>
            <w:r>
              <w:rPr>
                <w:sz w:val="20"/>
              </w:rPr>
              <w:tab/>
            </w:r>
            <w:r>
              <w:rPr>
                <w:spacing w:val="-5"/>
                <w:sz w:val="20"/>
              </w:rPr>
              <w:t>is</w:t>
            </w:r>
          </w:p>
          <w:p w14:paraId="5EC27F0F" w14:textId="77777777" w:rsidR="0053766C" w:rsidRDefault="004639A6">
            <w:pPr>
              <w:pStyle w:val="TableParagraph"/>
              <w:tabs>
                <w:tab w:val="left" w:pos="1920"/>
              </w:tabs>
              <w:spacing w:before="3"/>
              <w:ind w:left="57"/>
              <w:jc w:val="both"/>
              <w:rPr>
                <w:sz w:val="20"/>
              </w:rPr>
            </w:pPr>
            <w:r>
              <w:rPr>
                <w:spacing w:val="-2"/>
                <w:sz w:val="20"/>
              </w:rPr>
              <w:t>supplemented</w:t>
            </w:r>
            <w:r>
              <w:rPr>
                <w:sz w:val="20"/>
              </w:rPr>
              <w:tab/>
            </w:r>
            <w:r>
              <w:rPr>
                <w:spacing w:val="-5"/>
                <w:sz w:val="20"/>
              </w:rPr>
              <w:t>by</w:t>
            </w:r>
          </w:p>
          <w:p w14:paraId="6691535D" w14:textId="77777777" w:rsidR="0053766C" w:rsidRDefault="004639A6">
            <w:pPr>
              <w:pStyle w:val="TableParagraph"/>
              <w:tabs>
                <w:tab w:val="left" w:pos="1730"/>
              </w:tabs>
              <w:ind w:left="57"/>
              <w:jc w:val="both"/>
              <w:rPr>
                <w:sz w:val="20"/>
              </w:rPr>
            </w:pPr>
            <w:r>
              <w:rPr>
                <w:spacing w:val="-2"/>
                <w:sz w:val="20"/>
              </w:rPr>
              <w:t>information</w:t>
            </w:r>
            <w:r>
              <w:rPr>
                <w:sz w:val="20"/>
              </w:rPr>
              <w:tab/>
            </w:r>
            <w:r>
              <w:rPr>
                <w:spacing w:val="-4"/>
                <w:sz w:val="20"/>
              </w:rPr>
              <w:t>from</w:t>
            </w:r>
          </w:p>
          <w:p w14:paraId="70380CB8" w14:textId="77777777" w:rsidR="0053766C" w:rsidRDefault="004639A6">
            <w:pPr>
              <w:pStyle w:val="TableParagraph"/>
              <w:tabs>
                <w:tab w:val="left" w:pos="1611"/>
              </w:tabs>
              <w:spacing w:before="1"/>
              <w:ind w:left="57" w:right="44"/>
              <w:jc w:val="both"/>
              <w:rPr>
                <w:sz w:val="20"/>
              </w:rPr>
            </w:pPr>
            <w:r>
              <w:rPr>
                <w:spacing w:val="-2"/>
                <w:sz w:val="20"/>
              </w:rPr>
              <w:t>modelling</w:t>
            </w:r>
            <w:r>
              <w:rPr>
                <w:sz w:val="20"/>
              </w:rPr>
              <w:tab/>
            </w:r>
            <w:r>
              <w:rPr>
                <w:spacing w:val="-2"/>
                <w:sz w:val="20"/>
              </w:rPr>
              <w:t xml:space="preserve">and/or </w:t>
            </w:r>
            <w:r>
              <w:rPr>
                <w:sz w:val="20"/>
              </w:rPr>
              <w:t>indicative</w:t>
            </w:r>
            <w:r>
              <w:rPr>
                <w:spacing w:val="-7"/>
                <w:sz w:val="20"/>
              </w:rPr>
              <w:t xml:space="preserve"> </w:t>
            </w:r>
            <w:r>
              <w:rPr>
                <w:sz w:val="20"/>
              </w:rPr>
              <w:t>measurements, the number of sampling points specified in Section A of Annex IX may be</w:t>
            </w:r>
            <w:r>
              <w:rPr>
                <w:spacing w:val="-1"/>
                <w:sz w:val="20"/>
              </w:rPr>
              <w:t xml:space="preserve"> </w:t>
            </w:r>
            <w:r>
              <w:rPr>
                <w:sz w:val="20"/>
              </w:rPr>
              <w:t>reduced</w:t>
            </w:r>
            <w:r>
              <w:rPr>
                <w:spacing w:val="-2"/>
                <w:sz w:val="20"/>
              </w:rPr>
              <w:t xml:space="preserve"> </w:t>
            </w:r>
            <w:r>
              <w:rPr>
                <w:sz w:val="20"/>
              </w:rPr>
              <w:t>provided that the following conditions are met:</w:t>
            </w:r>
          </w:p>
          <w:p w14:paraId="314CEB4D" w14:textId="77777777" w:rsidR="0053766C" w:rsidRDefault="0053766C">
            <w:pPr>
              <w:pStyle w:val="TableParagraph"/>
              <w:spacing w:before="78"/>
              <w:rPr>
                <w:sz w:val="20"/>
              </w:rPr>
            </w:pPr>
          </w:p>
          <w:p w14:paraId="6EEBB792" w14:textId="77777777" w:rsidR="0053766C" w:rsidRDefault="004639A6">
            <w:pPr>
              <w:pStyle w:val="TableParagraph"/>
              <w:numPr>
                <w:ilvl w:val="0"/>
                <w:numId w:val="83"/>
              </w:numPr>
              <w:tabs>
                <w:tab w:val="left" w:pos="489"/>
                <w:tab w:val="left" w:pos="1510"/>
              </w:tabs>
              <w:ind w:right="42" w:firstLine="0"/>
              <w:jc w:val="both"/>
              <w:rPr>
                <w:sz w:val="20"/>
              </w:rPr>
            </w:pPr>
            <w:r>
              <w:rPr>
                <w:sz w:val="20"/>
              </w:rPr>
              <w:t xml:space="preserve">the supplementary </w:t>
            </w:r>
            <w:r>
              <w:rPr>
                <w:spacing w:val="-2"/>
                <w:sz w:val="20"/>
              </w:rPr>
              <w:t>methods</w:t>
            </w:r>
            <w:r>
              <w:rPr>
                <w:sz w:val="20"/>
              </w:rPr>
              <w:tab/>
            </w:r>
            <w:r>
              <w:rPr>
                <w:spacing w:val="-2"/>
                <w:sz w:val="20"/>
              </w:rPr>
              <w:t xml:space="preserve">provide </w:t>
            </w:r>
            <w:r>
              <w:rPr>
                <w:sz w:val="20"/>
              </w:rPr>
              <w:t>sufficient</w:t>
            </w:r>
            <w:r>
              <w:rPr>
                <w:spacing w:val="-3"/>
                <w:sz w:val="20"/>
              </w:rPr>
              <w:t xml:space="preserve"> </w:t>
            </w:r>
            <w:r>
              <w:rPr>
                <w:sz w:val="20"/>
              </w:rPr>
              <w:t>information</w:t>
            </w:r>
            <w:r>
              <w:rPr>
                <w:spacing w:val="-3"/>
                <w:sz w:val="20"/>
              </w:rPr>
              <w:t xml:space="preserve"> </w:t>
            </w:r>
            <w:r>
              <w:rPr>
                <w:sz w:val="20"/>
              </w:rPr>
              <w:t>for the assessment of air quality with regard to target values, long-term objectives, information and alert thresholds;</w:t>
            </w:r>
          </w:p>
          <w:p w14:paraId="63EE4AA2" w14:textId="77777777" w:rsidR="0053766C" w:rsidRDefault="0053766C">
            <w:pPr>
              <w:pStyle w:val="TableParagraph"/>
              <w:spacing w:before="81"/>
              <w:rPr>
                <w:sz w:val="20"/>
              </w:rPr>
            </w:pPr>
          </w:p>
          <w:p w14:paraId="47B20696" w14:textId="77777777" w:rsidR="0053766C" w:rsidRDefault="004639A6">
            <w:pPr>
              <w:pStyle w:val="TableParagraph"/>
              <w:numPr>
                <w:ilvl w:val="0"/>
                <w:numId w:val="83"/>
              </w:numPr>
              <w:tabs>
                <w:tab w:val="left" w:pos="592"/>
              </w:tabs>
              <w:ind w:right="44" w:firstLine="50"/>
              <w:jc w:val="both"/>
              <w:rPr>
                <w:sz w:val="20"/>
              </w:rPr>
            </w:pPr>
            <w:r>
              <w:rPr>
                <w:sz w:val="20"/>
              </w:rPr>
              <w:t>the number of sampling points to be installed</w:t>
            </w:r>
            <w:r>
              <w:rPr>
                <w:spacing w:val="40"/>
                <w:sz w:val="20"/>
              </w:rPr>
              <w:t xml:space="preserve"> </w:t>
            </w:r>
            <w:r>
              <w:rPr>
                <w:sz w:val="20"/>
              </w:rPr>
              <w:t>and</w:t>
            </w:r>
            <w:r>
              <w:rPr>
                <w:spacing w:val="40"/>
                <w:sz w:val="20"/>
              </w:rPr>
              <w:t xml:space="preserve"> </w:t>
            </w:r>
            <w:r>
              <w:rPr>
                <w:sz w:val="20"/>
              </w:rPr>
              <w:t>the</w:t>
            </w:r>
            <w:r>
              <w:rPr>
                <w:spacing w:val="40"/>
                <w:sz w:val="20"/>
              </w:rPr>
              <w:t xml:space="preserve"> </w:t>
            </w:r>
            <w:r>
              <w:rPr>
                <w:sz w:val="20"/>
              </w:rPr>
              <w:t>spatial</w:t>
            </w:r>
          </w:p>
        </w:tc>
        <w:tc>
          <w:tcPr>
            <w:tcW w:w="1467" w:type="dxa"/>
          </w:tcPr>
          <w:p w14:paraId="13B38B40" w14:textId="77777777" w:rsidR="0053766C" w:rsidRDefault="004639A6">
            <w:pPr>
              <w:pStyle w:val="TableParagraph"/>
              <w:spacing w:before="137"/>
              <w:ind w:left="57"/>
              <w:rPr>
                <w:sz w:val="20"/>
              </w:rPr>
            </w:pPr>
            <w:r>
              <w:rPr>
                <w:spacing w:val="-5"/>
                <w:sz w:val="20"/>
              </w:rPr>
              <w:t>0.2</w:t>
            </w:r>
          </w:p>
          <w:p w14:paraId="69F1D929" w14:textId="77777777" w:rsidR="0053766C" w:rsidRDefault="004639A6">
            <w:pPr>
              <w:pStyle w:val="TableParagraph"/>
              <w:spacing w:before="39"/>
              <w:ind w:left="57"/>
              <w:rPr>
                <w:sz w:val="20"/>
              </w:rPr>
            </w:pPr>
            <w:r>
              <w:rPr>
                <w:sz w:val="20"/>
              </w:rPr>
              <w:t>Annex</w:t>
            </w:r>
            <w:r>
              <w:rPr>
                <w:spacing w:val="46"/>
                <w:sz w:val="20"/>
              </w:rPr>
              <w:t xml:space="preserve">  </w:t>
            </w:r>
            <w:r>
              <w:rPr>
                <w:sz w:val="20"/>
              </w:rPr>
              <w:t>III</w:t>
            </w:r>
            <w:r>
              <w:rPr>
                <w:spacing w:val="47"/>
                <w:sz w:val="20"/>
              </w:rPr>
              <w:t xml:space="preserve"> </w:t>
            </w:r>
            <w:r>
              <w:rPr>
                <w:spacing w:val="-4"/>
                <w:sz w:val="20"/>
              </w:rPr>
              <w:t>Part</w:t>
            </w:r>
          </w:p>
          <w:p w14:paraId="7E24DB99" w14:textId="77777777" w:rsidR="0053766C" w:rsidRDefault="004639A6">
            <w:pPr>
              <w:pStyle w:val="TableParagraph"/>
              <w:tabs>
                <w:tab w:val="left" w:pos="438"/>
                <w:tab w:val="left" w:pos="1266"/>
              </w:tabs>
              <w:ind w:left="57"/>
              <w:rPr>
                <w:sz w:val="20"/>
              </w:rPr>
            </w:pPr>
            <w:r>
              <w:rPr>
                <w:spacing w:val="-5"/>
                <w:sz w:val="20"/>
              </w:rPr>
              <w:t>2.</w:t>
            </w:r>
            <w:r>
              <w:rPr>
                <w:sz w:val="20"/>
              </w:rPr>
              <w:tab/>
            </w:r>
            <w:r>
              <w:rPr>
                <w:spacing w:val="-2"/>
                <w:sz w:val="20"/>
              </w:rPr>
              <w:t>Section</w:t>
            </w:r>
            <w:r>
              <w:rPr>
                <w:sz w:val="20"/>
              </w:rPr>
              <w:tab/>
            </w:r>
            <w:r>
              <w:rPr>
                <w:spacing w:val="-10"/>
                <w:sz w:val="20"/>
              </w:rPr>
              <w:t>A</w:t>
            </w:r>
          </w:p>
          <w:p w14:paraId="67097763" w14:textId="77777777" w:rsidR="0053766C" w:rsidRDefault="004639A6">
            <w:pPr>
              <w:pStyle w:val="TableParagraph"/>
              <w:spacing w:before="1"/>
              <w:ind w:left="57"/>
              <w:rPr>
                <w:sz w:val="20"/>
              </w:rPr>
            </w:pPr>
            <w:r>
              <w:rPr>
                <w:sz w:val="20"/>
              </w:rPr>
              <w:t>paragraph</w:t>
            </w:r>
            <w:r>
              <w:rPr>
                <w:spacing w:val="-5"/>
                <w:sz w:val="20"/>
              </w:rPr>
              <w:t xml:space="preserve"> </w:t>
            </w:r>
            <w:r>
              <w:rPr>
                <w:spacing w:val="-10"/>
                <w:sz w:val="20"/>
              </w:rPr>
              <w:t>2</w:t>
            </w:r>
          </w:p>
          <w:p w14:paraId="71360613" w14:textId="77777777" w:rsidR="0053766C" w:rsidRDefault="004639A6">
            <w:pPr>
              <w:pStyle w:val="TableParagraph"/>
              <w:spacing w:before="39"/>
              <w:ind w:left="57"/>
              <w:rPr>
                <w:sz w:val="20"/>
              </w:rPr>
            </w:pPr>
            <w:r>
              <w:rPr>
                <w:sz w:val="20"/>
              </w:rPr>
              <w:t>+</w:t>
            </w:r>
            <w:r>
              <w:rPr>
                <w:spacing w:val="-8"/>
                <w:sz w:val="20"/>
              </w:rPr>
              <w:t xml:space="preserve"> </w:t>
            </w:r>
            <w:r>
              <w:rPr>
                <w:sz w:val="20"/>
              </w:rPr>
              <w:t>Part</w:t>
            </w:r>
            <w:r>
              <w:rPr>
                <w:spacing w:val="-9"/>
                <w:sz w:val="20"/>
              </w:rPr>
              <w:t xml:space="preserve"> </w:t>
            </w:r>
            <w:r>
              <w:rPr>
                <w:sz w:val="20"/>
              </w:rPr>
              <w:t>2.</w:t>
            </w:r>
            <w:r>
              <w:rPr>
                <w:spacing w:val="-8"/>
                <w:sz w:val="20"/>
              </w:rPr>
              <w:t xml:space="preserve"> </w:t>
            </w:r>
            <w:r>
              <w:rPr>
                <w:sz w:val="20"/>
              </w:rPr>
              <w:t xml:space="preserve">Section </w:t>
            </w:r>
            <w:r>
              <w:rPr>
                <w:spacing w:val="-10"/>
                <w:sz w:val="20"/>
              </w:rPr>
              <w:t>B</w:t>
            </w:r>
          </w:p>
          <w:p w14:paraId="4094036F" w14:textId="77777777" w:rsidR="0053766C" w:rsidRDefault="0053766C">
            <w:pPr>
              <w:pStyle w:val="TableParagraph"/>
              <w:rPr>
                <w:sz w:val="20"/>
              </w:rPr>
            </w:pPr>
          </w:p>
          <w:p w14:paraId="09548EF9" w14:textId="77777777" w:rsidR="0053766C" w:rsidRDefault="0053766C">
            <w:pPr>
              <w:pStyle w:val="TableParagraph"/>
              <w:rPr>
                <w:sz w:val="20"/>
              </w:rPr>
            </w:pPr>
          </w:p>
          <w:p w14:paraId="0BFD8B2D" w14:textId="77777777" w:rsidR="0053766C" w:rsidRDefault="0053766C">
            <w:pPr>
              <w:pStyle w:val="TableParagraph"/>
              <w:rPr>
                <w:sz w:val="20"/>
              </w:rPr>
            </w:pPr>
          </w:p>
          <w:p w14:paraId="18D0F0FA" w14:textId="77777777" w:rsidR="0053766C" w:rsidRDefault="0053766C">
            <w:pPr>
              <w:pStyle w:val="TableParagraph"/>
              <w:rPr>
                <w:sz w:val="20"/>
              </w:rPr>
            </w:pPr>
          </w:p>
          <w:p w14:paraId="22B96011" w14:textId="77777777" w:rsidR="0053766C" w:rsidRDefault="0053766C">
            <w:pPr>
              <w:pStyle w:val="TableParagraph"/>
              <w:rPr>
                <w:sz w:val="20"/>
              </w:rPr>
            </w:pPr>
          </w:p>
          <w:p w14:paraId="3CA73D53" w14:textId="77777777" w:rsidR="0053766C" w:rsidRDefault="0053766C">
            <w:pPr>
              <w:pStyle w:val="TableParagraph"/>
              <w:rPr>
                <w:sz w:val="20"/>
              </w:rPr>
            </w:pPr>
          </w:p>
          <w:p w14:paraId="76E86820" w14:textId="77777777" w:rsidR="0053766C" w:rsidRDefault="0053766C">
            <w:pPr>
              <w:pStyle w:val="TableParagraph"/>
              <w:rPr>
                <w:sz w:val="20"/>
              </w:rPr>
            </w:pPr>
          </w:p>
          <w:p w14:paraId="4CEF7EB2" w14:textId="77777777" w:rsidR="0053766C" w:rsidRDefault="0053766C">
            <w:pPr>
              <w:pStyle w:val="TableParagraph"/>
              <w:rPr>
                <w:sz w:val="20"/>
              </w:rPr>
            </w:pPr>
          </w:p>
          <w:p w14:paraId="1ADC623C" w14:textId="77777777" w:rsidR="0053766C" w:rsidRDefault="0053766C">
            <w:pPr>
              <w:pStyle w:val="TableParagraph"/>
              <w:rPr>
                <w:sz w:val="20"/>
              </w:rPr>
            </w:pPr>
          </w:p>
          <w:p w14:paraId="13B15D09" w14:textId="77777777" w:rsidR="0053766C" w:rsidRDefault="0053766C">
            <w:pPr>
              <w:pStyle w:val="TableParagraph"/>
              <w:rPr>
                <w:sz w:val="20"/>
              </w:rPr>
            </w:pPr>
          </w:p>
          <w:p w14:paraId="164ACF74" w14:textId="77777777" w:rsidR="0053766C" w:rsidRDefault="0053766C">
            <w:pPr>
              <w:pStyle w:val="TableParagraph"/>
              <w:rPr>
                <w:sz w:val="20"/>
              </w:rPr>
            </w:pPr>
          </w:p>
          <w:p w14:paraId="4F055CEC" w14:textId="77777777" w:rsidR="0053766C" w:rsidRDefault="0053766C">
            <w:pPr>
              <w:pStyle w:val="TableParagraph"/>
              <w:rPr>
                <w:sz w:val="20"/>
              </w:rPr>
            </w:pPr>
          </w:p>
          <w:p w14:paraId="1BCAA407" w14:textId="77777777" w:rsidR="0053766C" w:rsidRDefault="0053766C">
            <w:pPr>
              <w:pStyle w:val="TableParagraph"/>
              <w:rPr>
                <w:sz w:val="20"/>
              </w:rPr>
            </w:pPr>
          </w:p>
          <w:p w14:paraId="48034F4C" w14:textId="77777777" w:rsidR="0053766C" w:rsidRDefault="0053766C">
            <w:pPr>
              <w:pStyle w:val="TableParagraph"/>
              <w:rPr>
                <w:sz w:val="20"/>
              </w:rPr>
            </w:pPr>
          </w:p>
          <w:p w14:paraId="4205FDA3" w14:textId="77777777" w:rsidR="0053766C" w:rsidRDefault="0053766C">
            <w:pPr>
              <w:pStyle w:val="TableParagraph"/>
              <w:rPr>
                <w:sz w:val="20"/>
              </w:rPr>
            </w:pPr>
          </w:p>
          <w:p w14:paraId="7AE026AF" w14:textId="77777777" w:rsidR="0053766C" w:rsidRDefault="0053766C">
            <w:pPr>
              <w:pStyle w:val="TableParagraph"/>
              <w:rPr>
                <w:sz w:val="20"/>
              </w:rPr>
            </w:pPr>
          </w:p>
          <w:p w14:paraId="04390AED" w14:textId="77777777" w:rsidR="0053766C" w:rsidRDefault="0053766C">
            <w:pPr>
              <w:pStyle w:val="TableParagraph"/>
              <w:rPr>
                <w:sz w:val="20"/>
              </w:rPr>
            </w:pPr>
          </w:p>
          <w:p w14:paraId="1B64E99C" w14:textId="77777777" w:rsidR="0053766C" w:rsidRDefault="0053766C">
            <w:pPr>
              <w:pStyle w:val="TableParagraph"/>
              <w:rPr>
                <w:sz w:val="20"/>
              </w:rPr>
            </w:pPr>
          </w:p>
          <w:p w14:paraId="0962D267" w14:textId="77777777" w:rsidR="0053766C" w:rsidRDefault="0053766C">
            <w:pPr>
              <w:pStyle w:val="TableParagraph"/>
              <w:rPr>
                <w:sz w:val="20"/>
              </w:rPr>
            </w:pPr>
          </w:p>
          <w:p w14:paraId="2F2E6CE5" w14:textId="77777777" w:rsidR="0053766C" w:rsidRDefault="0053766C">
            <w:pPr>
              <w:pStyle w:val="TableParagraph"/>
              <w:spacing w:before="29"/>
              <w:rPr>
                <w:sz w:val="20"/>
              </w:rPr>
            </w:pPr>
          </w:p>
          <w:p w14:paraId="23145EDE" w14:textId="77777777" w:rsidR="0053766C" w:rsidRDefault="004639A6">
            <w:pPr>
              <w:pStyle w:val="TableParagraph"/>
              <w:tabs>
                <w:tab w:val="left" w:pos="1192"/>
              </w:tabs>
              <w:ind w:left="57"/>
            </w:pPr>
            <w:r>
              <w:rPr>
                <w:spacing w:val="-2"/>
              </w:rPr>
              <w:t>Прилог</w:t>
            </w:r>
            <w:r>
              <w:tab/>
            </w:r>
            <w:r>
              <w:rPr>
                <w:spacing w:val="-5"/>
              </w:rPr>
              <w:t>III</w:t>
            </w:r>
          </w:p>
          <w:p w14:paraId="5F881DAC" w14:textId="77777777" w:rsidR="0053766C" w:rsidRDefault="004639A6">
            <w:pPr>
              <w:pStyle w:val="TableParagraph"/>
              <w:tabs>
                <w:tab w:val="left" w:pos="1245"/>
              </w:tabs>
              <w:spacing w:before="2"/>
              <w:ind w:left="57"/>
            </w:pPr>
            <w:r>
              <w:rPr>
                <w:spacing w:val="-5"/>
              </w:rPr>
              <w:t>Део</w:t>
            </w:r>
            <w:r>
              <w:tab/>
            </w:r>
            <w:r>
              <w:rPr>
                <w:spacing w:val="-5"/>
              </w:rPr>
              <w:t>2.</w:t>
            </w:r>
          </w:p>
        </w:tc>
        <w:tc>
          <w:tcPr>
            <w:tcW w:w="3908" w:type="dxa"/>
          </w:tcPr>
          <w:p w14:paraId="03E74414" w14:textId="77777777" w:rsidR="0053766C" w:rsidRDefault="004639A6">
            <w:pPr>
              <w:pStyle w:val="TableParagraph"/>
              <w:spacing w:before="79"/>
              <w:ind w:left="55" w:right="48"/>
              <w:jc w:val="both"/>
              <w:rPr>
                <w:sz w:val="20"/>
              </w:rPr>
            </w:pPr>
            <w:r>
              <w:rPr>
                <w:sz w:val="20"/>
              </w:rPr>
              <w:t xml:space="preserve">2) У зонама и агломерацијама у којима се подаци добијени узимањем узорака на мерном месту и локацији за фиксна мерења допуњују подацима који су резултат примене техника моделовања и/или индикативних мерења, укупан број мерних места и локација за узимање узорака утврђен у Прилогу III Део 2. Одељак Б ове уредбе може се умањити под следећим </w:t>
            </w:r>
            <w:r>
              <w:rPr>
                <w:spacing w:val="-2"/>
                <w:sz w:val="20"/>
              </w:rPr>
              <w:t>условима:</w:t>
            </w:r>
          </w:p>
          <w:p w14:paraId="5A2B58A7" w14:textId="77777777" w:rsidR="0053766C" w:rsidRDefault="0053766C">
            <w:pPr>
              <w:pStyle w:val="TableParagraph"/>
              <w:rPr>
                <w:sz w:val="20"/>
              </w:rPr>
            </w:pPr>
          </w:p>
          <w:p w14:paraId="4BF4F102" w14:textId="77777777" w:rsidR="0053766C" w:rsidRDefault="0053766C">
            <w:pPr>
              <w:pStyle w:val="TableParagraph"/>
              <w:rPr>
                <w:sz w:val="20"/>
              </w:rPr>
            </w:pPr>
          </w:p>
          <w:p w14:paraId="0ECEBA9D" w14:textId="77777777" w:rsidR="0053766C" w:rsidRDefault="0053766C">
            <w:pPr>
              <w:pStyle w:val="TableParagraph"/>
              <w:rPr>
                <w:sz w:val="20"/>
              </w:rPr>
            </w:pPr>
          </w:p>
          <w:p w14:paraId="2BD9C731" w14:textId="77777777" w:rsidR="0053766C" w:rsidRDefault="0053766C">
            <w:pPr>
              <w:pStyle w:val="TableParagraph"/>
              <w:rPr>
                <w:sz w:val="20"/>
              </w:rPr>
            </w:pPr>
          </w:p>
          <w:p w14:paraId="5CBB7871" w14:textId="77777777" w:rsidR="0053766C" w:rsidRDefault="0053766C">
            <w:pPr>
              <w:pStyle w:val="TableParagraph"/>
              <w:rPr>
                <w:sz w:val="20"/>
              </w:rPr>
            </w:pPr>
          </w:p>
          <w:p w14:paraId="1F08787F" w14:textId="77777777" w:rsidR="0053766C" w:rsidRDefault="0053766C">
            <w:pPr>
              <w:pStyle w:val="TableParagraph"/>
              <w:rPr>
                <w:sz w:val="20"/>
              </w:rPr>
            </w:pPr>
          </w:p>
          <w:p w14:paraId="230353C4" w14:textId="77777777" w:rsidR="0053766C" w:rsidRDefault="004639A6">
            <w:pPr>
              <w:pStyle w:val="TableParagraph"/>
              <w:numPr>
                <w:ilvl w:val="0"/>
                <w:numId w:val="82"/>
              </w:numPr>
              <w:tabs>
                <w:tab w:val="left" w:pos="244"/>
              </w:tabs>
              <w:ind w:right="50" w:firstLine="0"/>
              <w:jc w:val="both"/>
              <w:rPr>
                <w:sz w:val="20"/>
              </w:rPr>
            </w:pPr>
            <w:r>
              <w:rPr>
                <w:sz w:val="20"/>
              </w:rPr>
              <w:t>ако додатне методе обезбеђују потребне податке за оцењивање квалитета ваздуха, имајући у виду циљне вредности,</w:t>
            </w:r>
            <w:r>
              <w:rPr>
                <w:spacing w:val="40"/>
                <w:sz w:val="20"/>
              </w:rPr>
              <w:t xml:space="preserve"> </w:t>
            </w:r>
            <w:r>
              <w:rPr>
                <w:sz w:val="20"/>
              </w:rPr>
              <w:t>дугорочне</w:t>
            </w:r>
            <w:r>
              <w:rPr>
                <w:spacing w:val="-11"/>
                <w:sz w:val="20"/>
              </w:rPr>
              <w:t xml:space="preserve"> </w:t>
            </w:r>
            <w:r>
              <w:rPr>
                <w:sz w:val="20"/>
              </w:rPr>
              <w:t>циљеве,</w:t>
            </w:r>
            <w:r>
              <w:rPr>
                <w:spacing w:val="-9"/>
                <w:sz w:val="20"/>
              </w:rPr>
              <w:t xml:space="preserve"> </w:t>
            </w:r>
            <w:r>
              <w:rPr>
                <w:sz w:val="20"/>
              </w:rPr>
              <w:t>концентрације</w:t>
            </w:r>
            <w:r>
              <w:rPr>
                <w:spacing w:val="-11"/>
                <w:sz w:val="20"/>
              </w:rPr>
              <w:t xml:space="preserve"> </w:t>
            </w:r>
            <w:r>
              <w:rPr>
                <w:sz w:val="20"/>
              </w:rPr>
              <w:t>опасне</w:t>
            </w:r>
            <w:r>
              <w:rPr>
                <w:spacing w:val="-9"/>
                <w:sz w:val="20"/>
              </w:rPr>
              <w:t xml:space="preserve"> </w:t>
            </w:r>
            <w:r>
              <w:rPr>
                <w:sz w:val="20"/>
              </w:rPr>
              <w:t>по здравље људи и концентрације о којима се извештава јавност;</w:t>
            </w:r>
          </w:p>
          <w:p w14:paraId="51B13F73" w14:textId="77777777" w:rsidR="0053766C" w:rsidRDefault="0053766C">
            <w:pPr>
              <w:pStyle w:val="TableParagraph"/>
              <w:rPr>
                <w:sz w:val="20"/>
              </w:rPr>
            </w:pPr>
          </w:p>
          <w:p w14:paraId="17DBEFED" w14:textId="77777777" w:rsidR="0053766C" w:rsidRDefault="0053766C">
            <w:pPr>
              <w:pStyle w:val="TableParagraph"/>
              <w:rPr>
                <w:sz w:val="20"/>
              </w:rPr>
            </w:pPr>
          </w:p>
          <w:p w14:paraId="6B902612" w14:textId="77777777" w:rsidR="0053766C" w:rsidRDefault="0053766C">
            <w:pPr>
              <w:pStyle w:val="TableParagraph"/>
              <w:rPr>
                <w:sz w:val="20"/>
              </w:rPr>
            </w:pPr>
          </w:p>
          <w:p w14:paraId="14116B9D" w14:textId="77777777" w:rsidR="0053766C" w:rsidRDefault="0053766C">
            <w:pPr>
              <w:pStyle w:val="TableParagraph"/>
              <w:rPr>
                <w:sz w:val="20"/>
              </w:rPr>
            </w:pPr>
          </w:p>
          <w:p w14:paraId="7B5A2F3D" w14:textId="77777777" w:rsidR="0053766C" w:rsidRDefault="004639A6">
            <w:pPr>
              <w:pStyle w:val="TableParagraph"/>
              <w:numPr>
                <w:ilvl w:val="0"/>
                <w:numId w:val="82"/>
              </w:numPr>
              <w:tabs>
                <w:tab w:val="left" w:pos="246"/>
              </w:tabs>
              <w:ind w:right="51" w:firstLine="0"/>
              <w:jc w:val="both"/>
              <w:rPr>
                <w:sz w:val="20"/>
              </w:rPr>
            </w:pPr>
            <w:r>
              <w:rPr>
                <w:sz w:val="20"/>
              </w:rPr>
              <w:t>ако су број мерних места и локација за узимање узорака и просторна покривеност другим</w:t>
            </w:r>
            <w:r>
              <w:rPr>
                <w:spacing w:val="66"/>
                <w:w w:val="150"/>
                <w:sz w:val="20"/>
              </w:rPr>
              <w:t xml:space="preserve">  </w:t>
            </w:r>
            <w:r>
              <w:rPr>
                <w:sz w:val="20"/>
              </w:rPr>
              <w:t>техникама</w:t>
            </w:r>
            <w:r>
              <w:rPr>
                <w:spacing w:val="67"/>
                <w:w w:val="150"/>
                <w:sz w:val="20"/>
              </w:rPr>
              <w:t xml:space="preserve">  </w:t>
            </w:r>
            <w:r>
              <w:rPr>
                <w:sz w:val="20"/>
              </w:rPr>
              <w:t>довољни</w:t>
            </w:r>
            <w:r>
              <w:rPr>
                <w:spacing w:val="67"/>
                <w:w w:val="150"/>
                <w:sz w:val="20"/>
              </w:rPr>
              <w:t xml:space="preserve">  </w:t>
            </w:r>
            <w:r>
              <w:rPr>
                <w:sz w:val="20"/>
              </w:rPr>
              <w:t>да</w:t>
            </w:r>
            <w:r>
              <w:rPr>
                <w:spacing w:val="66"/>
                <w:w w:val="150"/>
                <w:sz w:val="20"/>
              </w:rPr>
              <w:t xml:space="preserve">  </w:t>
            </w:r>
            <w:r>
              <w:rPr>
                <w:spacing w:val="-5"/>
                <w:sz w:val="20"/>
              </w:rPr>
              <w:t>се</w:t>
            </w:r>
          </w:p>
        </w:tc>
        <w:tc>
          <w:tcPr>
            <w:tcW w:w="846" w:type="dxa"/>
          </w:tcPr>
          <w:p w14:paraId="4DD322C2" w14:textId="77777777" w:rsidR="0053766C" w:rsidRDefault="0053766C">
            <w:pPr>
              <w:pStyle w:val="TableParagraph"/>
              <w:rPr>
                <w:sz w:val="18"/>
              </w:rPr>
            </w:pPr>
          </w:p>
        </w:tc>
        <w:tc>
          <w:tcPr>
            <w:tcW w:w="1311" w:type="dxa"/>
          </w:tcPr>
          <w:p w14:paraId="37E94006" w14:textId="77777777" w:rsidR="0053766C" w:rsidRDefault="0053766C">
            <w:pPr>
              <w:pStyle w:val="TableParagraph"/>
              <w:rPr>
                <w:sz w:val="18"/>
              </w:rPr>
            </w:pPr>
          </w:p>
        </w:tc>
        <w:tc>
          <w:tcPr>
            <w:tcW w:w="1208" w:type="dxa"/>
          </w:tcPr>
          <w:p w14:paraId="0A49EDF7" w14:textId="77777777" w:rsidR="0053766C" w:rsidRDefault="0053766C">
            <w:pPr>
              <w:pStyle w:val="TableParagraph"/>
              <w:rPr>
                <w:sz w:val="18"/>
              </w:rPr>
            </w:pPr>
          </w:p>
        </w:tc>
      </w:tr>
    </w:tbl>
    <w:p w14:paraId="58639226"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2D329BE6" w14:textId="77777777">
        <w:trPr>
          <w:trHeight w:val="708"/>
        </w:trPr>
        <w:tc>
          <w:tcPr>
            <w:tcW w:w="720" w:type="dxa"/>
            <w:shd w:val="clear" w:color="auto" w:fill="D9D9D9"/>
          </w:tcPr>
          <w:p w14:paraId="7EEAA2D4" w14:textId="77777777" w:rsidR="0053766C" w:rsidRDefault="0053766C">
            <w:pPr>
              <w:pStyle w:val="TableParagraph"/>
              <w:spacing w:before="10"/>
              <w:rPr>
                <w:sz w:val="20"/>
              </w:rPr>
            </w:pPr>
          </w:p>
          <w:p w14:paraId="0A7595DB" w14:textId="77777777" w:rsidR="0053766C" w:rsidRDefault="004639A6">
            <w:pPr>
              <w:pStyle w:val="TableParagraph"/>
              <w:ind w:left="62"/>
              <w:rPr>
                <w:sz w:val="20"/>
              </w:rPr>
            </w:pPr>
            <w:r>
              <w:rPr>
                <w:spacing w:val="-5"/>
                <w:sz w:val="20"/>
              </w:rPr>
              <w:t>а)</w:t>
            </w:r>
          </w:p>
        </w:tc>
        <w:tc>
          <w:tcPr>
            <w:tcW w:w="2177" w:type="dxa"/>
            <w:shd w:val="clear" w:color="auto" w:fill="D9D9D9"/>
          </w:tcPr>
          <w:p w14:paraId="5C02A954" w14:textId="77777777" w:rsidR="0053766C" w:rsidRDefault="0053766C">
            <w:pPr>
              <w:pStyle w:val="TableParagraph"/>
              <w:spacing w:before="10"/>
              <w:rPr>
                <w:sz w:val="20"/>
              </w:rPr>
            </w:pPr>
          </w:p>
          <w:p w14:paraId="6D26F340" w14:textId="77777777" w:rsidR="0053766C" w:rsidRDefault="004639A6">
            <w:pPr>
              <w:pStyle w:val="TableParagraph"/>
              <w:ind w:left="57"/>
              <w:rPr>
                <w:sz w:val="20"/>
              </w:rPr>
            </w:pPr>
            <w:r>
              <w:rPr>
                <w:spacing w:val="-5"/>
                <w:sz w:val="20"/>
              </w:rPr>
              <w:t>а1)</w:t>
            </w:r>
          </w:p>
        </w:tc>
        <w:tc>
          <w:tcPr>
            <w:tcW w:w="1467" w:type="dxa"/>
          </w:tcPr>
          <w:p w14:paraId="0A4EC222" w14:textId="77777777" w:rsidR="0053766C" w:rsidRDefault="0053766C">
            <w:pPr>
              <w:pStyle w:val="TableParagraph"/>
              <w:spacing w:before="10"/>
              <w:rPr>
                <w:sz w:val="20"/>
              </w:rPr>
            </w:pPr>
          </w:p>
          <w:p w14:paraId="0A7A4AC7" w14:textId="77777777" w:rsidR="0053766C" w:rsidRDefault="004639A6">
            <w:pPr>
              <w:pStyle w:val="TableParagraph"/>
              <w:ind w:left="57"/>
              <w:rPr>
                <w:sz w:val="20"/>
              </w:rPr>
            </w:pPr>
            <w:r>
              <w:rPr>
                <w:spacing w:val="-5"/>
                <w:sz w:val="20"/>
              </w:rPr>
              <w:t>б)</w:t>
            </w:r>
          </w:p>
        </w:tc>
        <w:tc>
          <w:tcPr>
            <w:tcW w:w="3908" w:type="dxa"/>
          </w:tcPr>
          <w:p w14:paraId="10935F28" w14:textId="77777777" w:rsidR="0053766C" w:rsidRDefault="0053766C">
            <w:pPr>
              <w:pStyle w:val="TableParagraph"/>
              <w:spacing w:before="10"/>
              <w:rPr>
                <w:sz w:val="20"/>
              </w:rPr>
            </w:pPr>
          </w:p>
          <w:p w14:paraId="00B6311D" w14:textId="77777777" w:rsidR="0053766C" w:rsidRDefault="004639A6">
            <w:pPr>
              <w:pStyle w:val="TableParagraph"/>
              <w:ind w:left="55"/>
              <w:rPr>
                <w:sz w:val="20"/>
              </w:rPr>
            </w:pPr>
            <w:r>
              <w:rPr>
                <w:spacing w:val="-5"/>
                <w:sz w:val="20"/>
              </w:rPr>
              <w:t>б1)</w:t>
            </w:r>
          </w:p>
        </w:tc>
        <w:tc>
          <w:tcPr>
            <w:tcW w:w="846" w:type="dxa"/>
          </w:tcPr>
          <w:p w14:paraId="6886E61F" w14:textId="77777777" w:rsidR="0053766C" w:rsidRDefault="0053766C">
            <w:pPr>
              <w:pStyle w:val="TableParagraph"/>
              <w:spacing w:before="10"/>
              <w:rPr>
                <w:sz w:val="20"/>
              </w:rPr>
            </w:pPr>
          </w:p>
          <w:p w14:paraId="1A372322" w14:textId="77777777" w:rsidR="0053766C" w:rsidRDefault="004639A6">
            <w:pPr>
              <w:pStyle w:val="TableParagraph"/>
              <w:ind w:left="57"/>
              <w:rPr>
                <w:sz w:val="20"/>
              </w:rPr>
            </w:pPr>
            <w:r>
              <w:rPr>
                <w:spacing w:val="-5"/>
                <w:sz w:val="20"/>
              </w:rPr>
              <w:t>в)</w:t>
            </w:r>
          </w:p>
        </w:tc>
        <w:tc>
          <w:tcPr>
            <w:tcW w:w="1311" w:type="dxa"/>
          </w:tcPr>
          <w:p w14:paraId="504B958F" w14:textId="77777777" w:rsidR="0053766C" w:rsidRDefault="0053766C">
            <w:pPr>
              <w:pStyle w:val="TableParagraph"/>
              <w:spacing w:before="10"/>
              <w:rPr>
                <w:sz w:val="20"/>
              </w:rPr>
            </w:pPr>
          </w:p>
          <w:p w14:paraId="7EB5705A" w14:textId="77777777" w:rsidR="0053766C" w:rsidRDefault="004639A6">
            <w:pPr>
              <w:pStyle w:val="TableParagraph"/>
              <w:ind w:left="54"/>
              <w:rPr>
                <w:sz w:val="20"/>
              </w:rPr>
            </w:pPr>
            <w:r>
              <w:rPr>
                <w:spacing w:val="-5"/>
                <w:sz w:val="20"/>
              </w:rPr>
              <w:t>г)</w:t>
            </w:r>
          </w:p>
        </w:tc>
        <w:tc>
          <w:tcPr>
            <w:tcW w:w="1208" w:type="dxa"/>
          </w:tcPr>
          <w:p w14:paraId="11A431FF" w14:textId="77777777" w:rsidR="0053766C" w:rsidRDefault="0053766C">
            <w:pPr>
              <w:pStyle w:val="TableParagraph"/>
              <w:spacing w:before="10"/>
              <w:rPr>
                <w:sz w:val="20"/>
              </w:rPr>
            </w:pPr>
          </w:p>
          <w:p w14:paraId="631EBC81" w14:textId="77777777" w:rsidR="0053766C" w:rsidRDefault="004639A6">
            <w:pPr>
              <w:pStyle w:val="TableParagraph"/>
              <w:ind w:left="55"/>
              <w:rPr>
                <w:sz w:val="20"/>
              </w:rPr>
            </w:pPr>
            <w:r>
              <w:rPr>
                <w:spacing w:val="-5"/>
                <w:sz w:val="20"/>
              </w:rPr>
              <w:t>д)</w:t>
            </w:r>
          </w:p>
        </w:tc>
      </w:tr>
      <w:tr w:rsidR="0053766C" w14:paraId="0ADC5141" w14:textId="77777777">
        <w:trPr>
          <w:trHeight w:val="8307"/>
        </w:trPr>
        <w:tc>
          <w:tcPr>
            <w:tcW w:w="720" w:type="dxa"/>
            <w:shd w:val="clear" w:color="auto" w:fill="D9D9D9"/>
          </w:tcPr>
          <w:p w14:paraId="099383C6" w14:textId="77777777" w:rsidR="0053766C" w:rsidRDefault="0053766C">
            <w:pPr>
              <w:pStyle w:val="TableParagraph"/>
              <w:rPr>
                <w:sz w:val="20"/>
              </w:rPr>
            </w:pPr>
          </w:p>
          <w:p w14:paraId="7B3305C3" w14:textId="77777777" w:rsidR="0053766C" w:rsidRDefault="0053766C">
            <w:pPr>
              <w:pStyle w:val="TableParagraph"/>
              <w:rPr>
                <w:sz w:val="20"/>
              </w:rPr>
            </w:pPr>
          </w:p>
          <w:p w14:paraId="6F710AF0" w14:textId="77777777" w:rsidR="0053766C" w:rsidRDefault="0053766C">
            <w:pPr>
              <w:pStyle w:val="TableParagraph"/>
              <w:rPr>
                <w:sz w:val="20"/>
              </w:rPr>
            </w:pPr>
          </w:p>
          <w:p w14:paraId="5EBD9830" w14:textId="77777777" w:rsidR="0053766C" w:rsidRDefault="0053766C">
            <w:pPr>
              <w:pStyle w:val="TableParagraph"/>
              <w:rPr>
                <w:sz w:val="20"/>
              </w:rPr>
            </w:pPr>
          </w:p>
          <w:p w14:paraId="2A846525" w14:textId="77777777" w:rsidR="0053766C" w:rsidRDefault="0053766C">
            <w:pPr>
              <w:pStyle w:val="TableParagraph"/>
              <w:rPr>
                <w:sz w:val="20"/>
              </w:rPr>
            </w:pPr>
          </w:p>
          <w:p w14:paraId="34291203" w14:textId="77777777" w:rsidR="0053766C" w:rsidRDefault="0053766C">
            <w:pPr>
              <w:pStyle w:val="TableParagraph"/>
              <w:rPr>
                <w:sz w:val="20"/>
              </w:rPr>
            </w:pPr>
          </w:p>
          <w:p w14:paraId="26A4C134" w14:textId="77777777" w:rsidR="0053766C" w:rsidRDefault="0053766C">
            <w:pPr>
              <w:pStyle w:val="TableParagraph"/>
              <w:rPr>
                <w:sz w:val="20"/>
              </w:rPr>
            </w:pPr>
          </w:p>
          <w:p w14:paraId="19949FA4" w14:textId="77777777" w:rsidR="0053766C" w:rsidRDefault="0053766C">
            <w:pPr>
              <w:pStyle w:val="TableParagraph"/>
              <w:rPr>
                <w:sz w:val="20"/>
              </w:rPr>
            </w:pPr>
          </w:p>
          <w:p w14:paraId="75BD0F72" w14:textId="77777777" w:rsidR="0053766C" w:rsidRDefault="0053766C">
            <w:pPr>
              <w:pStyle w:val="TableParagraph"/>
              <w:rPr>
                <w:sz w:val="20"/>
              </w:rPr>
            </w:pPr>
          </w:p>
          <w:p w14:paraId="71068372" w14:textId="77777777" w:rsidR="0053766C" w:rsidRDefault="0053766C">
            <w:pPr>
              <w:pStyle w:val="TableParagraph"/>
              <w:spacing w:before="179"/>
              <w:rPr>
                <w:sz w:val="20"/>
              </w:rPr>
            </w:pPr>
          </w:p>
          <w:p w14:paraId="21ED9025" w14:textId="77777777" w:rsidR="0053766C" w:rsidRDefault="004639A6">
            <w:pPr>
              <w:pStyle w:val="TableParagraph"/>
              <w:ind w:left="57"/>
              <w:rPr>
                <w:sz w:val="20"/>
              </w:rPr>
            </w:pPr>
            <w:r>
              <w:rPr>
                <w:spacing w:val="-2"/>
                <w:sz w:val="20"/>
              </w:rPr>
              <w:t>10.3c</w:t>
            </w:r>
          </w:p>
          <w:p w14:paraId="31BFAC4A" w14:textId="77777777" w:rsidR="0053766C" w:rsidRDefault="0053766C">
            <w:pPr>
              <w:pStyle w:val="TableParagraph"/>
              <w:rPr>
                <w:sz w:val="20"/>
              </w:rPr>
            </w:pPr>
          </w:p>
          <w:p w14:paraId="21416C59" w14:textId="77777777" w:rsidR="0053766C" w:rsidRDefault="0053766C">
            <w:pPr>
              <w:pStyle w:val="TableParagraph"/>
              <w:rPr>
                <w:sz w:val="20"/>
              </w:rPr>
            </w:pPr>
          </w:p>
          <w:p w14:paraId="65E66786" w14:textId="77777777" w:rsidR="0053766C" w:rsidRDefault="0053766C">
            <w:pPr>
              <w:pStyle w:val="TableParagraph"/>
              <w:rPr>
                <w:sz w:val="20"/>
              </w:rPr>
            </w:pPr>
          </w:p>
          <w:p w14:paraId="531E6DAC" w14:textId="77777777" w:rsidR="0053766C" w:rsidRDefault="0053766C">
            <w:pPr>
              <w:pStyle w:val="TableParagraph"/>
              <w:rPr>
                <w:sz w:val="20"/>
              </w:rPr>
            </w:pPr>
          </w:p>
          <w:p w14:paraId="51625233" w14:textId="77777777" w:rsidR="0053766C" w:rsidRDefault="0053766C">
            <w:pPr>
              <w:pStyle w:val="TableParagraph"/>
              <w:rPr>
                <w:sz w:val="20"/>
              </w:rPr>
            </w:pPr>
          </w:p>
          <w:p w14:paraId="43F84BE3" w14:textId="77777777" w:rsidR="0053766C" w:rsidRDefault="0053766C">
            <w:pPr>
              <w:pStyle w:val="TableParagraph"/>
              <w:rPr>
                <w:sz w:val="20"/>
              </w:rPr>
            </w:pPr>
          </w:p>
          <w:p w14:paraId="278429BE" w14:textId="77777777" w:rsidR="0053766C" w:rsidRDefault="0053766C">
            <w:pPr>
              <w:pStyle w:val="TableParagraph"/>
              <w:rPr>
                <w:sz w:val="20"/>
              </w:rPr>
            </w:pPr>
          </w:p>
          <w:p w14:paraId="1442358B" w14:textId="77777777" w:rsidR="0053766C" w:rsidRDefault="0053766C">
            <w:pPr>
              <w:pStyle w:val="TableParagraph"/>
              <w:rPr>
                <w:sz w:val="20"/>
              </w:rPr>
            </w:pPr>
          </w:p>
          <w:p w14:paraId="4B0CCEF7" w14:textId="77777777" w:rsidR="0053766C" w:rsidRDefault="0053766C">
            <w:pPr>
              <w:pStyle w:val="TableParagraph"/>
              <w:rPr>
                <w:sz w:val="20"/>
              </w:rPr>
            </w:pPr>
          </w:p>
          <w:p w14:paraId="456CBFC8" w14:textId="77777777" w:rsidR="0053766C" w:rsidRDefault="0053766C">
            <w:pPr>
              <w:pStyle w:val="TableParagraph"/>
              <w:rPr>
                <w:sz w:val="20"/>
              </w:rPr>
            </w:pPr>
          </w:p>
          <w:p w14:paraId="780644A1" w14:textId="77777777" w:rsidR="0053766C" w:rsidRDefault="0053766C">
            <w:pPr>
              <w:pStyle w:val="TableParagraph"/>
              <w:rPr>
                <w:sz w:val="20"/>
              </w:rPr>
            </w:pPr>
          </w:p>
          <w:p w14:paraId="2383C0B0" w14:textId="77777777" w:rsidR="0053766C" w:rsidRDefault="0053766C">
            <w:pPr>
              <w:pStyle w:val="TableParagraph"/>
              <w:rPr>
                <w:sz w:val="20"/>
              </w:rPr>
            </w:pPr>
          </w:p>
          <w:p w14:paraId="1083DE81" w14:textId="77777777" w:rsidR="0053766C" w:rsidRDefault="0053766C">
            <w:pPr>
              <w:pStyle w:val="TableParagraph"/>
              <w:rPr>
                <w:sz w:val="20"/>
              </w:rPr>
            </w:pPr>
          </w:p>
          <w:p w14:paraId="2DFBC80A" w14:textId="77777777" w:rsidR="0053766C" w:rsidRDefault="0053766C">
            <w:pPr>
              <w:pStyle w:val="TableParagraph"/>
              <w:spacing w:before="50"/>
              <w:rPr>
                <w:sz w:val="20"/>
              </w:rPr>
            </w:pPr>
          </w:p>
          <w:p w14:paraId="2F3604EB" w14:textId="77777777" w:rsidR="0053766C" w:rsidRDefault="004639A6">
            <w:pPr>
              <w:pStyle w:val="TableParagraph"/>
              <w:ind w:left="57"/>
              <w:rPr>
                <w:sz w:val="20"/>
              </w:rPr>
            </w:pPr>
            <w:r>
              <w:rPr>
                <w:spacing w:val="-2"/>
                <w:sz w:val="20"/>
              </w:rPr>
              <w:t>10.3d</w:t>
            </w:r>
          </w:p>
        </w:tc>
        <w:tc>
          <w:tcPr>
            <w:tcW w:w="2177" w:type="dxa"/>
            <w:shd w:val="clear" w:color="auto" w:fill="D9D9D9"/>
          </w:tcPr>
          <w:p w14:paraId="46678AAE" w14:textId="77777777" w:rsidR="0053766C" w:rsidRDefault="004639A6">
            <w:pPr>
              <w:pStyle w:val="TableParagraph"/>
              <w:spacing w:before="29"/>
              <w:ind w:left="57" w:right="43"/>
              <w:jc w:val="both"/>
              <w:rPr>
                <w:sz w:val="20"/>
              </w:rPr>
            </w:pPr>
            <w:r>
              <w:rPr>
                <w:sz w:val="20"/>
              </w:rPr>
              <w:t>resolution of other techniques are sufficient for the concentration of ozone to be established</w:t>
            </w:r>
            <w:r>
              <w:rPr>
                <w:spacing w:val="80"/>
                <w:sz w:val="20"/>
              </w:rPr>
              <w:t xml:space="preserve"> </w:t>
            </w:r>
            <w:r>
              <w:rPr>
                <w:sz w:val="20"/>
              </w:rPr>
              <w:t>in accordance with the data quality objectives specified in Section A of Annex I and enable assessment results to</w:t>
            </w:r>
            <w:r>
              <w:rPr>
                <w:spacing w:val="40"/>
                <w:sz w:val="20"/>
              </w:rPr>
              <w:t xml:space="preserve"> </w:t>
            </w:r>
            <w:r>
              <w:rPr>
                <w:sz w:val="20"/>
              </w:rPr>
              <w:t>meet the criteria</w:t>
            </w:r>
            <w:r>
              <w:rPr>
                <w:spacing w:val="40"/>
                <w:sz w:val="20"/>
              </w:rPr>
              <w:t xml:space="preserve"> </w:t>
            </w:r>
            <w:r>
              <w:rPr>
                <w:sz w:val="20"/>
              </w:rPr>
              <w:t>specified in Section B of Annex I;</w:t>
            </w:r>
          </w:p>
          <w:p w14:paraId="0D4010DA" w14:textId="77777777" w:rsidR="0053766C" w:rsidRDefault="004639A6">
            <w:pPr>
              <w:pStyle w:val="TableParagraph"/>
              <w:numPr>
                <w:ilvl w:val="0"/>
                <w:numId w:val="81"/>
              </w:numPr>
              <w:tabs>
                <w:tab w:val="left" w:pos="552"/>
              </w:tabs>
              <w:spacing w:before="38"/>
              <w:ind w:right="44" w:firstLine="0"/>
              <w:jc w:val="both"/>
              <w:rPr>
                <w:sz w:val="20"/>
              </w:rPr>
            </w:pPr>
            <w:r>
              <w:rPr>
                <w:sz w:val="20"/>
              </w:rPr>
              <w:t>the number of sampling points in each zone or agglomeration amounts to at least one sampling point per two million</w:t>
            </w:r>
            <w:r>
              <w:rPr>
                <w:spacing w:val="-11"/>
                <w:sz w:val="20"/>
              </w:rPr>
              <w:t xml:space="preserve"> </w:t>
            </w:r>
            <w:r>
              <w:rPr>
                <w:sz w:val="20"/>
              </w:rPr>
              <w:t>inhabitants</w:t>
            </w:r>
            <w:r>
              <w:rPr>
                <w:spacing w:val="-13"/>
                <w:sz w:val="20"/>
              </w:rPr>
              <w:t xml:space="preserve"> </w:t>
            </w:r>
            <w:r>
              <w:rPr>
                <w:sz w:val="20"/>
              </w:rPr>
              <w:t>or</w:t>
            </w:r>
            <w:r>
              <w:rPr>
                <w:spacing w:val="-12"/>
                <w:sz w:val="20"/>
              </w:rPr>
              <w:t xml:space="preserve"> </w:t>
            </w:r>
            <w:r>
              <w:rPr>
                <w:sz w:val="20"/>
              </w:rPr>
              <w:t>one sampling point per 50</w:t>
            </w:r>
            <w:r>
              <w:rPr>
                <w:spacing w:val="40"/>
                <w:sz w:val="20"/>
              </w:rPr>
              <w:t xml:space="preserve"> </w:t>
            </w:r>
            <w:r>
              <w:rPr>
                <w:sz w:val="20"/>
              </w:rPr>
              <w:t xml:space="preserve">000 km 2 , whichever produces the greater number of sampling points, but must not be less than one sampling point in each zone or </w:t>
            </w:r>
            <w:r>
              <w:rPr>
                <w:spacing w:val="-2"/>
                <w:sz w:val="20"/>
              </w:rPr>
              <w:t>agglomeration;</w:t>
            </w:r>
          </w:p>
          <w:p w14:paraId="6DD3344A" w14:textId="77777777" w:rsidR="0053766C" w:rsidRDefault="0053766C">
            <w:pPr>
              <w:pStyle w:val="TableParagraph"/>
              <w:spacing w:before="82"/>
              <w:rPr>
                <w:sz w:val="20"/>
              </w:rPr>
            </w:pPr>
          </w:p>
          <w:p w14:paraId="5A89E475" w14:textId="77777777" w:rsidR="0053766C" w:rsidRDefault="004639A6">
            <w:pPr>
              <w:pStyle w:val="TableParagraph"/>
              <w:numPr>
                <w:ilvl w:val="0"/>
                <w:numId w:val="81"/>
              </w:numPr>
              <w:tabs>
                <w:tab w:val="left" w:pos="434"/>
              </w:tabs>
              <w:ind w:right="44" w:firstLine="0"/>
              <w:jc w:val="both"/>
              <w:rPr>
                <w:sz w:val="20"/>
              </w:rPr>
            </w:pPr>
            <w:r>
              <w:rPr>
                <w:sz w:val="20"/>
              </w:rPr>
              <w:t>nitrogen dioxide is measured</w:t>
            </w:r>
            <w:r>
              <w:rPr>
                <w:spacing w:val="80"/>
                <w:sz w:val="20"/>
              </w:rPr>
              <w:t xml:space="preserve">   </w:t>
            </w:r>
            <w:r>
              <w:rPr>
                <w:sz w:val="20"/>
              </w:rPr>
              <w:t>at</w:t>
            </w:r>
            <w:r>
              <w:rPr>
                <w:spacing w:val="80"/>
                <w:sz w:val="20"/>
              </w:rPr>
              <w:t xml:space="preserve">   </w:t>
            </w:r>
            <w:r>
              <w:rPr>
                <w:sz w:val="20"/>
              </w:rPr>
              <w:t>all</w:t>
            </w:r>
          </w:p>
          <w:p w14:paraId="770E33CB" w14:textId="77777777" w:rsidR="0053766C" w:rsidRDefault="004639A6">
            <w:pPr>
              <w:pStyle w:val="TableParagraph"/>
              <w:spacing w:before="1"/>
              <w:ind w:left="57" w:right="44"/>
              <w:jc w:val="both"/>
              <w:rPr>
                <w:sz w:val="20"/>
              </w:rPr>
            </w:pPr>
            <w:r>
              <w:rPr>
                <w:sz w:val="20"/>
              </w:rPr>
              <w:t>remaining sampling points except at rural background stations as referred to in Section A</w:t>
            </w:r>
            <w:r>
              <w:rPr>
                <w:spacing w:val="40"/>
                <w:sz w:val="20"/>
              </w:rPr>
              <w:t xml:space="preserve"> </w:t>
            </w:r>
            <w:r>
              <w:rPr>
                <w:sz w:val="20"/>
              </w:rPr>
              <w:t>of Annex VIII.</w:t>
            </w:r>
          </w:p>
        </w:tc>
        <w:tc>
          <w:tcPr>
            <w:tcW w:w="1467" w:type="dxa"/>
          </w:tcPr>
          <w:p w14:paraId="76E5E409" w14:textId="77777777" w:rsidR="0053766C" w:rsidRDefault="004639A6">
            <w:pPr>
              <w:pStyle w:val="TableParagraph"/>
              <w:tabs>
                <w:tab w:val="left" w:pos="1252"/>
              </w:tabs>
              <w:spacing w:before="27" w:line="252" w:lineRule="exact"/>
              <w:ind w:left="57"/>
            </w:pPr>
            <w:r>
              <w:rPr>
                <w:spacing w:val="-2"/>
              </w:rPr>
              <w:t>Одељак</w:t>
            </w:r>
            <w:r>
              <w:tab/>
            </w:r>
            <w:r>
              <w:rPr>
                <w:spacing w:val="-10"/>
              </w:rPr>
              <w:t>А</w:t>
            </w:r>
          </w:p>
          <w:p w14:paraId="6C6A1FAF" w14:textId="77777777" w:rsidR="0053766C" w:rsidRDefault="004639A6">
            <w:pPr>
              <w:pStyle w:val="TableParagraph"/>
              <w:tabs>
                <w:tab w:val="right" w:pos="1410"/>
              </w:tabs>
              <w:spacing w:line="252" w:lineRule="exact"/>
              <w:ind w:left="57"/>
            </w:pPr>
            <w:r>
              <w:rPr>
                <w:spacing w:val="-2"/>
              </w:rPr>
              <w:t>тачка</w:t>
            </w:r>
            <w:r>
              <w:tab/>
            </w:r>
            <w:r>
              <w:rPr>
                <w:spacing w:val="-10"/>
              </w:rPr>
              <w:t>2</w:t>
            </w:r>
          </w:p>
          <w:p w14:paraId="3E4E6480" w14:textId="77777777" w:rsidR="0053766C" w:rsidRDefault="004639A6">
            <w:pPr>
              <w:pStyle w:val="TableParagraph"/>
              <w:spacing w:before="4"/>
              <w:ind w:left="57"/>
            </w:pPr>
            <w:r>
              <w:t>подтачка</w:t>
            </w:r>
            <w:r>
              <w:rPr>
                <w:spacing w:val="-3"/>
              </w:rPr>
              <w:t xml:space="preserve"> </w:t>
            </w:r>
            <w:r>
              <w:rPr>
                <w:spacing w:val="-10"/>
              </w:rPr>
              <w:t>3</w:t>
            </w:r>
          </w:p>
          <w:p w14:paraId="607259F1" w14:textId="77777777" w:rsidR="0053766C" w:rsidRDefault="0053766C">
            <w:pPr>
              <w:pStyle w:val="TableParagraph"/>
            </w:pPr>
          </w:p>
          <w:p w14:paraId="1DF14B6B" w14:textId="77777777" w:rsidR="0053766C" w:rsidRDefault="0053766C">
            <w:pPr>
              <w:pStyle w:val="TableParagraph"/>
            </w:pPr>
          </w:p>
          <w:p w14:paraId="4CE70BAE" w14:textId="77777777" w:rsidR="0053766C" w:rsidRDefault="0053766C">
            <w:pPr>
              <w:pStyle w:val="TableParagraph"/>
            </w:pPr>
          </w:p>
          <w:p w14:paraId="56B7FACF" w14:textId="77777777" w:rsidR="0053766C" w:rsidRDefault="0053766C">
            <w:pPr>
              <w:pStyle w:val="TableParagraph"/>
            </w:pPr>
          </w:p>
          <w:p w14:paraId="6B1DC6EA" w14:textId="77777777" w:rsidR="0053766C" w:rsidRDefault="0053766C">
            <w:pPr>
              <w:pStyle w:val="TableParagraph"/>
            </w:pPr>
          </w:p>
          <w:p w14:paraId="7064F88A" w14:textId="77777777" w:rsidR="0053766C" w:rsidRDefault="0053766C">
            <w:pPr>
              <w:pStyle w:val="TableParagraph"/>
            </w:pPr>
          </w:p>
          <w:p w14:paraId="6C9FB7F2" w14:textId="77777777" w:rsidR="0053766C" w:rsidRDefault="0053766C">
            <w:pPr>
              <w:pStyle w:val="TableParagraph"/>
            </w:pPr>
          </w:p>
          <w:p w14:paraId="4660BBD2" w14:textId="77777777" w:rsidR="0053766C" w:rsidRDefault="0053766C">
            <w:pPr>
              <w:pStyle w:val="TableParagraph"/>
            </w:pPr>
          </w:p>
          <w:p w14:paraId="08123957" w14:textId="77777777" w:rsidR="0053766C" w:rsidRDefault="0053766C">
            <w:pPr>
              <w:pStyle w:val="TableParagraph"/>
            </w:pPr>
          </w:p>
          <w:p w14:paraId="3E2E6E1C" w14:textId="77777777" w:rsidR="0053766C" w:rsidRDefault="0053766C">
            <w:pPr>
              <w:pStyle w:val="TableParagraph"/>
            </w:pPr>
          </w:p>
          <w:p w14:paraId="16430828" w14:textId="77777777" w:rsidR="0053766C" w:rsidRDefault="0053766C">
            <w:pPr>
              <w:pStyle w:val="TableParagraph"/>
            </w:pPr>
          </w:p>
          <w:p w14:paraId="249CB429" w14:textId="77777777" w:rsidR="0053766C" w:rsidRDefault="0053766C">
            <w:pPr>
              <w:pStyle w:val="TableParagraph"/>
            </w:pPr>
          </w:p>
          <w:p w14:paraId="2AB84344" w14:textId="77777777" w:rsidR="0053766C" w:rsidRDefault="0053766C">
            <w:pPr>
              <w:pStyle w:val="TableParagraph"/>
            </w:pPr>
          </w:p>
          <w:p w14:paraId="79F94E48" w14:textId="77777777" w:rsidR="0053766C" w:rsidRDefault="0053766C">
            <w:pPr>
              <w:pStyle w:val="TableParagraph"/>
            </w:pPr>
          </w:p>
          <w:p w14:paraId="6C3D2467" w14:textId="77777777" w:rsidR="0053766C" w:rsidRDefault="0053766C">
            <w:pPr>
              <w:pStyle w:val="TableParagraph"/>
            </w:pPr>
          </w:p>
          <w:p w14:paraId="00AA7430" w14:textId="77777777" w:rsidR="0053766C" w:rsidRDefault="0053766C">
            <w:pPr>
              <w:pStyle w:val="TableParagraph"/>
            </w:pPr>
          </w:p>
          <w:p w14:paraId="26381727" w14:textId="77777777" w:rsidR="0053766C" w:rsidRDefault="0053766C">
            <w:pPr>
              <w:pStyle w:val="TableParagraph"/>
            </w:pPr>
          </w:p>
          <w:p w14:paraId="50DCF21C" w14:textId="77777777" w:rsidR="0053766C" w:rsidRDefault="0053766C">
            <w:pPr>
              <w:pStyle w:val="TableParagraph"/>
            </w:pPr>
          </w:p>
          <w:p w14:paraId="4740F154" w14:textId="77777777" w:rsidR="0053766C" w:rsidRDefault="0053766C">
            <w:pPr>
              <w:pStyle w:val="TableParagraph"/>
            </w:pPr>
          </w:p>
          <w:p w14:paraId="2176FAE2" w14:textId="77777777" w:rsidR="0053766C" w:rsidRDefault="0053766C">
            <w:pPr>
              <w:pStyle w:val="TableParagraph"/>
              <w:spacing w:before="107"/>
            </w:pPr>
          </w:p>
          <w:p w14:paraId="6C8381FF" w14:textId="77777777" w:rsidR="0053766C" w:rsidRDefault="004639A6">
            <w:pPr>
              <w:pStyle w:val="TableParagraph"/>
              <w:tabs>
                <w:tab w:val="right" w:pos="1409"/>
              </w:tabs>
              <w:ind w:left="57"/>
            </w:pPr>
            <w:r>
              <w:rPr>
                <w:spacing w:val="-2"/>
              </w:rPr>
              <w:t>Прилог</w:t>
            </w:r>
            <w:r>
              <w:tab/>
            </w:r>
            <w:r>
              <w:rPr>
                <w:spacing w:val="-5"/>
              </w:rPr>
              <w:t>III</w:t>
            </w:r>
          </w:p>
          <w:p w14:paraId="0C1F01EF" w14:textId="77777777" w:rsidR="0053766C" w:rsidRDefault="004639A6">
            <w:pPr>
              <w:pStyle w:val="TableParagraph"/>
              <w:tabs>
                <w:tab w:val="left" w:pos="1245"/>
              </w:tabs>
              <w:spacing w:before="1" w:line="252" w:lineRule="exact"/>
              <w:ind w:left="57"/>
            </w:pPr>
            <w:r>
              <w:rPr>
                <w:spacing w:val="-5"/>
              </w:rPr>
              <w:t>Део</w:t>
            </w:r>
            <w:r>
              <w:tab/>
            </w:r>
            <w:r>
              <w:rPr>
                <w:spacing w:val="-5"/>
              </w:rPr>
              <w:t>2.</w:t>
            </w:r>
          </w:p>
          <w:p w14:paraId="1C99EFB0" w14:textId="77777777" w:rsidR="0053766C" w:rsidRDefault="004639A6">
            <w:pPr>
              <w:pStyle w:val="TableParagraph"/>
              <w:tabs>
                <w:tab w:val="left" w:pos="1252"/>
              </w:tabs>
              <w:spacing w:line="252" w:lineRule="exact"/>
              <w:ind w:left="57"/>
            </w:pPr>
            <w:r>
              <w:rPr>
                <w:spacing w:val="-2"/>
              </w:rPr>
              <w:t>Одељак</w:t>
            </w:r>
            <w:r>
              <w:tab/>
            </w:r>
            <w:r>
              <w:rPr>
                <w:spacing w:val="-10"/>
              </w:rPr>
              <w:t>А</w:t>
            </w:r>
          </w:p>
          <w:p w14:paraId="588CFFD0" w14:textId="77777777" w:rsidR="0053766C" w:rsidRDefault="004639A6">
            <w:pPr>
              <w:pStyle w:val="TableParagraph"/>
              <w:tabs>
                <w:tab w:val="right" w:pos="1410"/>
              </w:tabs>
              <w:spacing w:line="252" w:lineRule="exact"/>
              <w:ind w:left="57"/>
            </w:pPr>
            <w:r>
              <w:rPr>
                <w:spacing w:val="-2"/>
              </w:rPr>
              <w:t>тачка</w:t>
            </w:r>
            <w:r>
              <w:tab/>
            </w:r>
            <w:r>
              <w:rPr>
                <w:spacing w:val="-10"/>
              </w:rPr>
              <w:t>2</w:t>
            </w:r>
          </w:p>
          <w:p w14:paraId="343EB657" w14:textId="77777777" w:rsidR="0053766C" w:rsidRDefault="004639A6">
            <w:pPr>
              <w:pStyle w:val="TableParagraph"/>
              <w:spacing w:before="5"/>
              <w:ind w:left="57"/>
            </w:pPr>
            <w:r>
              <w:t>подтачка</w:t>
            </w:r>
            <w:r>
              <w:rPr>
                <w:spacing w:val="-3"/>
              </w:rPr>
              <w:t xml:space="preserve"> </w:t>
            </w:r>
            <w:r>
              <w:rPr>
                <w:spacing w:val="-10"/>
              </w:rPr>
              <w:t>4</w:t>
            </w:r>
          </w:p>
        </w:tc>
        <w:tc>
          <w:tcPr>
            <w:tcW w:w="3908" w:type="dxa"/>
          </w:tcPr>
          <w:p w14:paraId="64E5F109" w14:textId="77777777" w:rsidR="0053766C" w:rsidRDefault="004639A6">
            <w:pPr>
              <w:pStyle w:val="TableParagraph"/>
              <w:spacing w:before="29"/>
              <w:ind w:left="55" w:right="47"/>
              <w:jc w:val="both"/>
              <w:rPr>
                <w:sz w:val="20"/>
              </w:rPr>
            </w:pPr>
            <w:r>
              <w:rPr>
                <w:sz w:val="20"/>
              </w:rPr>
              <w:t>концентрација приземног озона утврди у складу са захтевима у погледу квалитета података наведеним у Прилогу IX Делу 1. Одељку А ове уредбе и да се омогући да се резултати оцењивања утврде у складу са критеријумима прописаним у Прилогу IX Делу 1. Одељку Б ове уредбе;</w:t>
            </w:r>
          </w:p>
          <w:p w14:paraId="645CC068" w14:textId="77777777" w:rsidR="0053766C" w:rsidRDefault="004639A6">
            <w:pPr>
              <w:pStyle w:val="TableParagraph"/>
              <w:numPr>
                <w:ilvl w:val="0"/>
                <w:numId w:val="80"/>
              </w:numPr>
              <w:tabs>
                <w:tab w:val="left" w:pos="268"/>
              </w:tabs>
              <w:ind w:right="44" w:firstLine="0"/>
              <w:jc w:val="both"/>
              <w:rPr>
                <w:sz w:val="20"/>
              </w:rPr>
            </w:pPr>
            <w:r>
              <w:rPr>
                <w:sz w:val="20"/>
              </w:rPr>
              <w:t>ако је у свакој зони или агломерацији постављено најмање једно мерно место и локација за узимање узорака на сваких два милиона становника или на 50.000 km</w:t>
            </w:r>
            <w:r>
              <w:rPr>
                <w:sz w:val="20"/>
                <w:vertAlign w:val="superscript"/>
              </w:rPr>
              <w:t>2</w:t>
            </w:r>
            <w:r>
              <w:rPr>
                <w:sz w:val="20"/>
              </w:rPr>
              <w:t>, у зависности од тога који од датих критеријума доводи до већег броја места за узимање узорака, с тим да број мерних места и локација за узимање узорака у свакој од зона или агломерација не сме</w:t>
            </w:r>
            <w:r>
              <w:rPr>
                <w:spacing w:val="40"/>
                <w:sz w:val="20"/>
              </w:rPr>
              <w:t xml:space="preserve"> </w:t>
            </w:r>
            <w:r>
              <w:rPr>
                <w:sz w:val="20"/>
              </w:rPr>
              <w:t>бити мањи од један;</w:t>
            </w:r>
          </w:p>
          <w:p w14:paraId="554E4353" w14:textId="77777777" w:rsidR="0053766C" w:rsidRDefault="0053766C">
            <w:pPr>
              <w:pStyle w:val="TableParagraph"/>
              <w:rPr>
                <w:sz w:val="20"/>
              </w:rPr>
            </w:pPr>
          </w:p>
          <w:p w14:paraId="3679B66C" w14:textId="77777777" w:rsidR="0053766C" w:rsidRDefault="0053766C">
            <w:pPr>
              <w:pStyle w:val="TableParagraph"/>
              <w:rPr>
                <w:sz w:val="20"/>
              </w:rPr>
            </w:pPr>
          </w:p>
          <w:p w14:paraId="76581CF5" w14:textId="77777777" w:rsidR="0053766C" w:rsidRDefault="0053766C">
            <w:pPr>
              <w:pStyle w:val="TableParagraph"/>
              <w:rPr>
                <w:sz w:val="20"/>
              </w:rPr>
            </w:pPr>
          </w:p>
          <w:p w14:paraId="2D5BC709" w14:textId="77777777" w:rsidR="0053766C" w:rsidRDefault="0053766C">
            <w:pPr>
              <w:pStyle w:val="TableParagraph"/>
              <w:rPr>
                <w:sz w:val="20"/>
              </w:rPr>
            </w:pPr>
          </w:p>
          <w:p w14:paraId="34EF6AA1" w14:textId="77777777" w:rsidR="0053766C" w:rsidRDefault="0053766C">
            <w:pPr>
              <w:pStyle w:val="TableParagraph"/>
              <w:rPr>
                <w:sz w:val="20"/>
              </w:rPr>
            </w:pPr>
          </w:p>
          <w:p w14:paraId="5FDA6B78" w14:textId="77777777" w:rsidR="0053766C" w:rsidRDefault="004639A6">
            <w:pPr>
              <w:pStyle w:val="TableParagraph"/>
              <w:numPr>
                <w:ilvl w:val="0"/>
                <w:numId w:val="80"/>
              </w:numPr>
              <w:tabs>
                <w:tab w:val="left" w:pos="210"/>
              </w:tabs>
              <w:ind w:right="48" w:firstLine="0"/>
              <w:jc w:val="both"/>
              <w:rPr>
                <w:sz w:val="20"/>
              </w:rPr>
            </w:pPr>
            <w:r>
              <w:rPr>
                <w:sz w:val="20"/>
              </w:rPr>
              <w:t>ако</w:t>
            </w:r>
            <w:r>
              <w:rPr>
                <w:spacing w:val="-1"/>
                <w:sz w:val="20"/>
              </w:rPr>
              <w:t xml:space="preserve"> </w:t>
            </w:r>
            <w:r>
              <w:rPr>
                <w:sz w:val="20"/>
              </w:rPr>
              <w:t>се</w:t>
            </w:r>
            <w:r>
              <w:rPr>
                <w:spacing w:val="-1"/>
                <w:sz w:val="20"/>
              </w:rPr>
              <w:t xml:space="preserve"> </w:t>
            </w:r>
            <w:r>
              <w:rPr>
                <w:sz w:val="20"/>
              </w:rPr>
              <w:t>азот</w:t>
            </w:r>
            <w:r>
              <w:rPr>
                <w:spacing w:val="-2"/>
                <w:sz w:val="20"/>
              </w:rPr>
              <w:t xml:space="preserve"> </w:t>
            </w:r>
            <w:r>
              <w:rPr>
                <w:sz w:val="20"/>
              </w:rPr>
              <w:t>диоксид</w:t>
            </w:r>
            <w:r>
              <w:rPr>
                <w:spacing w:val="-2"/>
                <w:sz w:val="20"/>
              </w:rPr>
              <w:t xml:space="preserve"> </w:t>
            </w:r>
            <w:r>
              <w:rPr>
                <w:sz w:val="20"/>
              </w:rPr>
              <w:t>мери на</w:t>
            </w:r>
            <w:r>
              <w:rPr>
                <w:spacing w:val="-1"/>
                <w:sz w:val="20"/>
              </w:rPr>
              <w:t xml:space="preserve"> </w:t>
            </w:r>
            <w:r>
              <w:rPr>
                <w:sz w:val="20"/>
              </w:rPr>
              <w:t>свим осталим мерним местима и локацијама за узимање узорака изузев на основној руралној станици у складу са Прилогом III Део 1. Одељак А.</w:t>
            </w:r>
          </w:p>
        </w:tc>
        <w:tc>
          <w:tcPr>
            <w:tcW w:w="846" w:type="dxa"/>
          </w:tcPr>
          <w:p w14:paraId="5959B149" w14:textId="77777777" w:rsidR="0053766C" w:rsidRDefault="0053766C">
            <w:pPr>
              <w:pStyle w:val="TableParagraph"/>
              <w:rPr>
                <w:sz w:val="20"/>
              </w:rPr>
            </w:pPr>
          </w:p>
        </w:tc>
        <w:tc>
          <w:tcPr>
            <w:tcW w:w="1311" w:type="dxa"/>
          </w:tcPr>
          <w:p w14:paraId="60F31D6D" w14:textId="77777777" w:rsidR="0053766C" w:rsidRDefault="0053766C">
            <w:pPr>
              <w:pStyle w:val="TableParagraph"/>
              <w:rPr>
                <w:sz w:val="20"/>
              </w:rPr>
            </w:pPr>
          </w:p>
        </w:tc>
        <w:tc>
          <w:tcPr>
            <w:tcW w:w="1208" w:type="dxa"/>
          </w:tcPr>
          <w:p w14:paraId="69BCCB9E" w14:textId="77777777" w:rsidR="0053766C" w:rsidRDefault="0053766C">
            <w:pPr>
              <w:pStyle w:val="TableParagraph"/>
              <w:rPr>
                <w:sz w:val="20"/>
              </w:rPr>
            </w:pPr>
          </w:p>
        </w:tc>
      </w:tr>
      <w:tr w:rsidR="0053766C" w14:paraId="27A286A7" w14:textId="77777777">
        <w:trPr>
          <w:trHeight w:val="1744"/>
        </w:trPr>
        <w:tc>
          <w:tcPr>
            <w:tcW w:w="720" w:type="dxa"/>
            <w:shd w:val="clear" w:color="auto" w:fill="D9D9D9"/>
          </w:tcPr>
          <w:p w14:paraId="4125F0D2" w14:textId="77777777" w:rsidR="0053766C" w:rsidRDefault="0053766C">
            <w:pPr>
              <w:pStyle w:val="TableParagraph"/>
              <w:rPr>
                <w:sz w:val="20"/>
              </w:rPr>
            </w:pPr>
          </w:p>
        </w:tc>
        <w:tc>
          <w:tcPr>
            <w:tcW w:w="2177" w:type="dxa"/>
            <w:shd w:val="clear" w:color="auto" w:fill="D9D9D9"/>
          </w:tcPr>
          <w:p w14:paraId="679489B2" w14:textId="77777777" w:rsidR="0053766C" w:rsidRDefault="004639A6">
            <w:pPr>
              <w:pStyle w:val="TableParagraph"/>
              <w:tabs>
                <w:tab w:val="left" w:pos="1332"/>
              </w:tabs>
              <w:spacing w:before="67"/>
              <w:ind w:left="57" w:right="43"/>
              <w:jc w:val="both"/>
              <w:rPr>
                <w:sz w:val="20"/>
              </w:rPr>
            </w:pPr>
            <w:r>
              <w:rPr>
                <w:sz w:val="20"/>
              </w:rPr>
              <w:t xml:space="preserve">The results of modelling </w:t>
            </w:r>
            <w:r>
              <w:rPr>
                <w:spacing w:val="-2"/>
                <w:sz w:val="20"/>
              </w:rPr>
              <w:t>and/or</w:t>
            </w:r>
            <w:r>
              <w:rPr>
                <w:sz w:val="20"/>
              </w:rPr>
              <w:tab/>
            </w:r>
            <w:r>
              <w:rPr>
                <w:spacing w:val="-2"/>
                <w:sz w:val="20"/>
              </w:rPr>
              <w:t xml:space="preserve">indicative </w:t>
            </w:r>
            <w:r>
              <w:rPr>
                <w:sz w:val="20"/>
              </w:rPr>
              <w:t>measurement shall be taken</w:t>
            </w:r>
            <w:r>
              <w:rPr>
                <w:spacing w:val="-4"/>
                <w:sz w:val="20"/>
              </w:rPr>
              <w:t xml:space="preserve"> </w:t>
            </w:r>
            <w:r>
              <w:rPr>
                <w:sz w:val="20"/>
              </w:rPr>
              <w:t>into</w:t>
            </w:r>
            <w:r>
              <w:rPr>
                <w:spacing w:val="-3"/>
                <w:sz w:val="20"/>
              </w:rPr>
              <w:t xml:space="preserve"> </w:t>
            </w:r>
            <w:r>
              <w:rPr>
                <w:sz w:val="20"/>
              </w:rPr>
              <w:t>account</w:t>
            </w:r>
            <w:r>
              <w:rPr>
                <w:spacing w:val="-6"/>
                <w:sz w:val="20"/>
              </w:rPr>
              <w:t xml:space="preserve"> </w:t>
            </w:r>
            <w:r>
              <w:rPr>
                <w:sz w:val="20"/>
              </w:rPr>
              <w:t>for</w:t>
            </w:r>
            <w:r>
              <w:rPr>
                <w:spacing w:val="-5"/>
                <w:sz w:val="20"/>
              </w:rPr>
              <w:t xml:space="preserve"> </w:t>
            </w:r>
            <w:r>
              <w:rPr>
                <w:sz w:val="20"/>
              </w:rPr>
              <w:t xml:space="preserve">the assessment of air quality with respect to the target </w:t>
            </w:r>
            <w:r>
              <w:rPr>
                <w:spacing w:val="-2"/>
                <w:sz w:val="20"/>
              </w:rPr>
              <w:t>values.</w:t>
            </w:r>
          </w:p>
        </w:tc>
        <w:tc>
          <w:tcPr>
            <w:tcW w:w="1467" w:type="dxa"/>
          </w:tcPr>
          <w:p w14:paraId="48735099" w14:textId="77777777" w:rsidR="0053766C" w:rsidRDefault="004639A6">
            <w:pPr>
              <w:pStyle w:val="TableParagraph"/>
              <w:tabs>
                <w:tab w:val="left" w:pos="1192"/>
              </w:tabs>
              <w:spacing w:before="68" w:line="252" w:lineRule="exact"/>
              <w:ind w:left="57"/>
            </w:pPr>
            <w:r>
              <w:rPr>
                <w:spacing w:val="-2"/>
              </w:rPr>
              <w:t>Прилог</w:t>
            </w:r>
            <w:r>
              <w:tab/>
            </w:r>
            <w:r>
              <w:rPr>
                <w:spacing w:val="-5"/>
              </w:rPr>
              <w:t>III</w:t>
            </w:r>
          </w:p>
          <w:p w14:paraId="0AE7DCBF" w14:textId="77777777" w:rsidR="0053766C" w:rsidRDefault="004639A6">
            <w:pPr>
              <w:pStyle w:val="TableParagraph"/>
              <w:tabs>
                <w:tab w:val="left" w:pos="1245"/>
              </w:tabs>
              <w:spacing w:line="252" w:lineRule="exact"/>
              <w:ind w:left="57"/>
            </w:pPr>
            <w:r>
              <w:rPr>
                <w:spacing w:val="-5"/>
              </w:rPr>
              <w:t>Део</w:t>
            </w:r>
            <w:r>
              <w:tab/>
            </w:r>
            <w:r>
              <w:rPr>
                <w:spacing w:val="-5"/>
              </w:rPr>
              <w:t>2.</w:t>
            </w:r>
          </w:p>
          <w:p w14:paraId="7C0C32B9" w14:textId="77777777" w:rsidR="0053766C" w:rsidRDefault="004639A6">
            <w:pPr>
              <w:pStyle w:val="TableParagraph"/>
              <w:tabs>
                <w:tab w:val="left" w:pos="1252"/>
              </w:tabs>
              <w:spacing w:line="244" w:lineRule="auto"/>
              <w:ind w:left="57" w:right="43"/>
            </w:pPr>
            <w:r>
              <w:rPr>
                <w:spacing w:val="-2"/>
              </w:rPr>
              <w:t>Одељак</w:t>
            </w:r>
            <w:r>
              <w:tab/>
            </w:r>
            <w:r>
              <w:rPr>
                <w:spacing w:val="-10"/>
              </w:rPr>
              <w:t xml:space="preserve">А </w:t>
            </w:r>
            <w:r>
              <w:t>тачка 2</w:t>
            </w:r>
          </w:p>
        </w:tc>
        <w:tc>
          <w:tcPr>
            <w:tcW w:w="3908" w:type="dxa"/>
          </w:tcPr>
          <w:p w14:paraId="7B02CAE8" w14:textId="77777777" w:rsidR="0053766C" w:rsidRDefault="004639A6">
            <w:pPr>
              <w:pStyle w:val="TableParagraph"/>
              <w:spacing w:before="27"/>
              <w:ind w:left="55" w:right="45"/>
              <w:jc w:val="both"/>
            </w:pPr>
            <w:r>
              <w:t>Приликом оцењивања квалитета</w:t>
            </w:r>
            <w:r>
              <w:rPr>
                <w:spacing w:val="40"/>
              </w:rPr>
              <w:t xml:space="preserve"> </w:t>
            </w:r>
            <w:r>
              <w:t xml:space="preserve">ваздуха у односу на циљне вредности узимају се у обзир резултати техника моделовања и/или индикативних </w:t>
            </w:r>
            <w:r>
              <w:rPr>
                <w:spacing w:val="-2"/>
              </w:rPr>
              <w:t>мерења.</w:t>
            </w:r>
          </w:p>
        </w:tc>
        <w:tc>
          <w:tcPr>
            <w:tcW w:w="846" w:type="dxa"/>
          </w:tcPr>
          <w:p w14:paraId="352F0F1B" w14:textId="77777777" w:rsidR="0053766C" w:rsidRDefault="004639A6">
            <w:pPr>
              <w:pStyle w:val="TableParagraph"/>
              <w:spacing w:before="149"/>
              <w:ind w:left="57"/>
            </w:pPr>
            <w:r>
              <w:rPr>
                <w:spacing w:val="-5"/>
              </w:rPr>
              <w:t>ПУ</w:t>
            </w:r>
          </w:p>
        </w:tc>
        <w:tc>
          <w:tcPr>
            <w:tcW w:w="1311" w:type="dxa"/>
          </w:tcPr>
          <w:p w14:paraId="69635D24" w14:textId="77777777" w:rsidR="0053766C" w:rsidRDefault="0053766C">
            <w:pPr>
              <w:pStyle w:val="TableParagraph"/>
              <w:rPr>
                <w:sz w:val="20"/>
              </w:rPr>
            </w:pPr>
          </w:p>
        </w:tc>
        <w:tc>
          <w:tcPr>
            <w:tcW w:w="1208" w:type="dxa"/>
          </w:tcPr>
          <w:p w14:paraId="23F92238" w14:textId="77777777" w:rsidR="0053766C" w:rsidRDefault="0053766C">
            <w:pPr>
              <w:pStyle w:val="TableParagraph"/>
              <w:rPr>
                <w:sz w:val="20"/>
              </w:rPr>
            </w:pPr>
          </w:p>
        </w:tc>
      </w:tr>
      <w:tr w:rsidR="0053766C" w14:paraId="144BA8F0" w14:textId="77777777">
        <w:trPr>
          <w:trHeight w:val="3088"/>
        </w:trPr>
        <w:tc>
          <w:tcPr>
            <w:tcW w:w="720" w:type="dxa"/>
            <w:shd w:val="clear" w:color="auto" w:fill="D9D9D9"/>
          </w:tcPr>
          <w:p w14:paraId="21147303" w14:textId="77777777" w:rsidR="0053766C" w:rsidRDefault="004639A6">
            <w:pPr>
              <w:pStyle w:val="TableParagraph"/>
              <w:spacing w:before="149"/>
              <w:ind w:left="57"/>
              <w:rPr>
                <w:sz w:val="20"/>
              </w:rPr>
            </w:pPr>
            <w:r>
              <w:rPr>
                <w:spacing w:val="-4"/>
                <w:sz w:val="20"/>
              </w:rPr>
              <w:t>10.4</w:t>
            </w:r>
          </w:p>
        </w:tc>
        <w:tc>
          <w:tcPr>
            <w:tcW w:w="2177" w:type="dxa"/>
            <w:shd w:val="clear" w:color="auto" w:fill="D9D9D9"/>
          </w:tcPr>
          <w:p w14:paraId="288CF25D" w14:textId="77777777" w:rsidR="0053766C" w:rsidRDefault="004639A6">
            <w:pPr>
              <w:pStyle w:val="TableParagraph"/>
              <w:tabs>
                <w:tab w:val="left" w:pos="1177"/>
                <w:tab w:val="left" w:pos="1710"/>
              </w:tabs>
              <w:spacing w:before="67"/>
              <w:ind w:left="57" w:right="43"/>
              <w:jc w:val="both"/>
              <w:rPr>
                <w:sz w:val="20"/>
              </w:rPr>
            </w:pPr>
            <w:r>
              <w:rPr>
                <w:sz w:val="20"/>
              </w:rPr>
              <w:t>Nitrogen dioxide</w:t>
            </w:r>
            <w:r>
              <w:rPr>
                <w:spacing w:val="-1"/>
                <w:sz w:val="20"/>
              </w:rPr>
              <w:t xml:space="preserve"> </w:t>
            </w:r>
            <w:r>
              <w:rPr>
                <w:sz w:val="20"/>
              </w:rPr>
              <w:t>shall</w:t>
            </w:r>
            <w:r>
              <w:rPr>
                <w:spacing w:val="-1"/>
                <w:sz w:val="20"/>
              </w:rPr>
              <w:t xml:space="preserve"> </w:t>
            </w:r>
            <w:r>
              <w:rPr>
                <w:sz w:val="20"/>
              </w:rPr>
              <w:t>be measured at a minimum of 50 % of the ozone sampling points required under Section A of</w:t>
            </w:r>
            <w:r>
              <w:rPr>
                <w:spacing w:val="40"/>
                <w:sz w:val="20"/>
              </w:rPr>
              <w:t xml:space="preserve"> </w:t>
            </w:r>
            <w:r>
              <w:rPr>
                <w:sz w:val="20"/>
              </w:rPr>
              <w:t>Annex IX. That measurement shall be continuous except at</w:t>
            </w:r>
            <w:r>
              <w:rPr>
                <w:spacing w:val="80"/>
                <w:sz w:val="20"/>
              </w:rPr>
              <w:t xml:space="preserve"> </w:t>
            </w:r>
            <w:r>
              <w:rPr>
                <w:spacing w:val="-2"/>
                <w:sz w:val="20"/>
              </w:rPr>
              <w:t>rural</w:t>
            </w:r>
            <w:r>
              <w:rPr>
                <w:sz w:val="20"/>
              </w:rPr>
              <w:tab/>
            </w:r>
            <w:r>
              <w:rPr>
                <w:spacing w:val="-2"/>
                <w:sz w:val="20"/>
              </w:rPr>
              <w:t xml:space="preserve">background </w:t>
            </w:r>
            <w:r>
              <w:rPr>
                <w:sz w:val="20"/>
              </w:rPr>
              <w:t>stations, as referred to in Section</w:t>
            </w:r>
            <w:r>
              <w:rPr>
                <w:spacing w:val="-3"/>
                <w:sz w:val="20"/>
              </w:rPr>
              <w:t xml:space="preserve"> </w:t>
            </w:r>
            <w:r>
              <w:rPr>
                <w:sz w:val="20"/>
              </w:rPr>
              <w:t>A</w:t>
            </w:r>
            <w:r>
              <w:rPr>
                <w:spacing w:val="-3"/>
                <w:sz w:val="20"/>
              </w:rPr>
              <w:t xml:space="preserve"> </w:t>
            </w:r>
            <w:r>
              <w:rPr>
                <w:sz w:val="20"/>
              </w:rPr>
              <w:t>of</w:t>
            </w:r>
            <w:r>
              <w:rPr>
                <w:spacing w:val="-3"/>
                <w:sz w:val="20"/>
              </w:rPr>
              <w:t xml:space="preserve"> </w:t>
            </w:r>
            <w:r>
              <w:rPr>
                <w:sz w:val="20"/>
              </w:rPr>
              <w:t>Annex</w:t>
            </w:r>
            <w:r>
              <w:rPr>
                <w:spacing w:val="-4"/>
                <w:sz w:val="20"/>
              </w:rPr>
              <w:t xml:space="preserve"> </w:t>
            </w:r>
            <w:r>
              <w:rPr>
                <w:sz w:val="20"/>
              </w:rPr>
              <w:t xml:space="preserve">VIII, </w:t>
            </w:r>
            <w:r>
              <w:rPr>
                <w:spacing w:val="-2"/>
                <w:sz w:val="20"/>
              </w:rPr>
              <w:t>where</w:t>
            </w:r>
            <w:r>
              <w:rPr>
                <w:sz w:val="20"/>
              </w:rPr>
              <w:tab/>
            </w:r>
            <w:r>
              <w:rPr>
                <w:sz w:val="20"/>
              </w:rPr>
              <w:tab/>
            </w:r>
            <w:r>
              <w:rPr>
                <w:spacing w:val="-4"/>
                <w:sz w:val="20"/>
              </w:rPr>
              <w:t>other</w:t>
            </w:r>
          </w:p>
          <w:p w14:paraId="423A9D12" w14:textId="77777777" w:rsidR="0053766C" w:rsidRDefault="004639A6">
            <w:pPr>
              <w:pStyle w:val="TableParagraph"/>
              <w:spacing w:before="3"/>
              <w:ind w:left="57"/>
              <w:jc w:val="both"/>
              <w:rPr>
                <w:sz w:val="20"/>
              </w:rPr>
            </w:pPr>
            <w:r>
              <w:rPr>
                <w:sz w:val="20"/>
              </w:rPr>
              <w:t>measurement</w:t>
            </w:r>
            <w:r>
              <w:rPr>
                <w:spacing w:val="79"/>
                <w:w w:val="150"/>
                <w:sz w:val="20"/>
              </w:rPr>
              <w:t xml:space="preserve">  </w:t>
            </w:r>
            <w:r>
              <w:rPr>
                <w:spacing w:val="-2"/>
                <w:sz w:val="20"/>
              </w:rPr>
              <w:t>methods</w:t>
            </w:r>
          </w:p>
        </w:tc>
        <w:tc>
          <w:tcPr>
            <w:tcW w:w="1467" w:type="dxa"/>
          </w:tcPr>
          <w:p w14:paraId="5DA899B9" w14:textId="77777777" w:rsidR="0053766C" w:rsidRDefault="0053766C">
            <w:pPr>
              <w:pStyle w:val="TableParagraph"/>
              <w:rPr>
                <w:sz w:val="20"/>
              </w:rPr>
            </w:pPr>
          </w:p>
          <w:p w14:paraId="281E3469" w14:textId="77777777" w:rsidR="0053766C" w:rsidRDefault="0053766C">
            <w:pPr>
              <w:pStyle w:val="TableParagraph"/>
              <w:rPr>
                <w:sz w:val="20"/>
              </w:rPr>
            </w:pPr>
          </w:p>
          <w:p w14:paraId="29CD70B2" w14:textId="77777777" w:rsidR="0053766C" w:rsidRDefault="0053766C">
            <w:pPr>
              <w:pStyle w:val="TableParagraph"/>
              <w:spacing w:before="215"/>
              <w:rPr>
                <w:sz w:val="20"/>
              </w:rPr>
            </w:pPr>
          </w:p>
          <w:p w14:paraId="49691A41" w14:textId="77777777" w:rsidR="0053766C" w:rsidRDefault="004639A6">
            <w:pPr>
              <w:pStyle w:val="TableParagraph"/>
              <w:ind w:left="57"/>
              <w:rPr>
                <w:sz w:val="20"/>
              </w:rPr>
            </w:pPr>
            <w:r>
              <w:rPr>
                <w:spacing w:val="-5"/>
                <w:sz w:val="20"/>
              </w:rPr>
              <w:t>0.2</w:t>
            </w:r>
          </w:p>
          <w:p w14:paraId="6021154A" w14:textId="77777777" w:rsidR="0053766C" w:rsidRDefault="004639A6">
            <w:pPr>
              <w:pStyle w:val="TableParagraph"/>
              <w:tabs>
                <w:tab w:val="left" w:pos="1192"/>
              </w:tabs>
              <w:spacing w:before="37" w:line="252" w:lineRule="exact"/>
              <w:ind w:left="57"/>
            </w:pPr>
            <w:r>
              <w:rPr>
                <w:spacing w:val="-2"/>
              </w:rPr>
              <w:t>Прилог</w:t>
            </w:r>
            <w:r>
              <w:tab/>
            </w:r>
            <w:r>
              <w:rPr>
                <w:spacing w:val="-5"/>
              </w:rPr>
              <w:t>III</w:t>
            </w:r>
          </w:p>
          <w:p w14:paraId="703AA460" w14:textId="77777777" w:rsidR="0053766C" w:rsidRDefault="004639A6">
            <w:pPr>
              <w:pStyle w:val="TableParagraph"/>
              <w:tabs>
                <w:tab w:val="left" w:pos="1245"/>
              </w:tabs>
              <w:spacing w:line="252" w:lineRule="exact"/>
              <w:ind w:left="57"/>
            </w:pPr>
            <w:r>
              <w:rPr>
                <w:spacing w:val="-5"/>
              </w:rPr>
              <w:t>Део</w:t>
            </w:r>
            <w:r>
              <w:tab/>
            </w:r>
            <w:r>
              <w:rPr>
                <w:spacing w:val="-5"/>
              </w:rPr>
              <w:t>2.</w:t>
            </w:r>
          </w:p>
          <w:p w14:paraId="14C0F7AE" w14:textId="77777777" w:rsidR="0053766C" w:rsidRDefault="004639A6">
            <w:pPr>
              <w:pStyle w:val="TableParagraph"/>
              <w:tabs>
                <w:tab w:val="left" w:pos="1252"/>
              </w:tabs>
              <w:spacing w:before="2"/>
              <w:ind w:left="57" w:right="43"/>
            </w:pPr>
            <w:r>
              <w:rPr>
                <w:spacing w:val="-2"/>
              </w:rPr>
              <w:t>Одељак</w:t>
            </w:r>
            <w:r>
              <w:tab/>
            </w:r>
            <w:r>
              <w:rPr>
                <w:spacing w:val="-10"/>
              </w:rPr>
              <w:t xml:space="preserve">А </w:t>
            </w:r>
            <w:r>
              <w:t>тачка 3.</w:t>
            </w:r>
          </w:p>
        </w:tc>
        <w:tc>
          <w:tcPr>
            <w:tcW w:w="3908" w:type="dxa"/>
          </w:tcPr>
          <w:p w14:paraId="49EA8AFA" w14:textId="77777777" w:rsidR="0053766C" w:rsidRDefault="004639A6">
            <w:pPr>
              <w:pStyle w:val="TableParagraph"/>
              <w:tabs>
                <w:tab w:val="left" w:pos="1858"/>
                <w:tab w:val="left" w:pos="3321"/>
              </w:tabs>
              <w:spacing w:before="163"/>
              <w:ind w:left="55" w:right="47"/>
              <w:jc w:val="both"/>
              <w:rPr>
                <w:sz w:val="20"/>
              </w:rPr>
            </w:pPr>
            <w:r>
              <w:rPr>
                <w:sz w:val="20"/>
              </w:rPr>
              <w:t xml:space="preserve">3) Концентрације азот диоксида мере се на минимум 50 % мерних места и локација за узимање узорака у сврху мерења </w:t>
            </w:r>
            <w:r>
              <w:rPr>
                <w:spacing w:val="-2"/>
                <w:sz w:val="20"/>
              </w:rPr>
              <w:t>концентрације</w:t>
            </w:r>
            <w:r>
              <w:rPr>
                <w:sz w:val="20"/>
              </w:rPr>
              <w:tab/>
            </w:r>
            <w:r>
              <w:rPr>
                <w:spacing w:val="-2"/>
                <w:sz w:val="20"/>
              </w:rPr>
              <w:t>приземног</w:t>
            </w:r>
            <w:r>
              <w:rPr>
                <w:sz w:val="20"/>
              </w:rPr>
              <w:tab/>
            </w:r>
            <w:r>
              <w:rPr>
                <w:spacing w:val="-2"/>
                <w:sz w:val="20"/>
              </w:rPr>
              <w:t xml:space="preserve">озона, </w:t>
            </w:r>
            <w:r>
              <w:rPr>
                <w:sz w:val="20"/>
              </w:rPr>
              <w:t>прописаних у Прилогу III Део 2. Одељак Б. Ова мерења обављају се континуално, осим на основним руралним станицама, на</w:t>
            </w:r>
            <w:r>
              <w:rPr>
                <w:spacing w:val="40"/>
                <w:sz w:val="20"/>
              </w:rPr>
              <w:t xml:space="preserve"> </w:t>
            </w:r>
            <w:r>
              <w:rPr>
                <w:sz w:val="20"/>
              </w:rPr>
              <w:t xml:space="preserve">којима се у складу са Прилогу III Део 1. Одељак А, могу користити и друге методе </w:t>
            </w:r>
            <w:r>
              <w:rPr>
                <w:spacing w:val="-2"/>
                <w:sz w:val="20"/>
              </w:rPr>
              <w:t>мерења.</w:t>
            </w:r>
          </w:p>
        </w:tc>
        <w:tc>
          <w:tcPr>
            <w:tcW w:w="846" w:type="dxa"/>
          </w:tcPr>
          <w:p w14:paraId="45E27E93" w14:textId="77777777" w:rsidR="0053766C" w:rsidRDefault="0053766C">
            <w:pPr>
              <w:pStyle w:val="TableParagraph"/>
              <w:rPr>
                <w:sz w:val="20"/>
              </w:rPr>
            </w:pPr>
          </w:p>
          <w:p w14:paraId="1D1E9A82" w14:textId="77777777" w:rsidR="0053766C" w:rsidRDefault="0053766C">
            <w:pPr>
              <w:pStyle w:val="TableParagraph"/>
              <w:rPr>
                <w:sz w:val="20"/>
              </w:rPr>
            </w:pPr>
          </w:p>
          <w:p w14:paraId="3A1A1D2E" w14:textId="77777777" w:rsidR="0053766C" w:rsidRDefault="0053766C">
            <w:pPr>
              <w:pStyle w:val="TableParagraph"/>
              <w:rPr>
                <w:sz w:val="20"/>
              </w:rPr>
            </w:pPr>
          </w:p>
          <w:p w14:paraId="16DE5125" w14:textId="77777777" w:rsidR="0053766C" w:rsidRDefault="0053766C">
            <w:pPr>
              <w:pStyle w:val="TableParagraph"/>
              <w:rPr>
                <w:sz w:val="20"/>
              </w:rPr>
            </w:pPr>
          </w:p>
          <w:p w14:paraId="69DBAD57" w14:textId="77777777" w:rsidR="0053766C" w:rsidRDefault="0053766C">
            <w:pPr>
              <w:pStyle w:val="TableParagraph"/>
              <w:rPr>
                <w:sz w:val="20"/>
              </w:rPr>
            </w:pPr>
          </w:p>
          <w:p w14:paraId="2B95C596" w14:textId="77777777" w:rsidR="0053766C" w:rsidRDefault="0053766C">
            <w:pPr>
              <w:pStyle w:val="TableParagraph"/>
              <w:spacing w:before="51"/>
              <w:rPr>
                <w:sz w:val="20"/>
              </w:rPr>
            </w:pPr>
          </w:p>
          <w:p w14:paraId="2BC9E34F" w14:textId="77777777" w:rsidR="0053766C" w:rsidRDefault="004639A6">
            <w:pPr>
              <w:pStyle w:val="TableParagraph"/>
              <w:ind w:left="57"/>
              <w:rPr>
                <w:sz w:val="20"/>
              </w:rPr>
            </w:pPr>
            <w:r>
              <w:rPr>
                <w:spacing w:val="-5"/>
                <w:sz w:val="20"/>
              </w:rPr>
              <w:t>ПУ</w:t>
            </w:r>
          </w:p>
        </w:tc>
        <w:tc>
          <w:tcPr>
            <w:tcW w:w="1311" w:type="dxa"/>
          </w:tcPr>
          <w:p w14:paraId="7B22230A" w14:textId="77777777" w:rsidR="0053766C" w:rsidRDefault="0053766C">
            <w:pPr>
              <w:pStyle w:val="TableParagraph"/>
              <w:rPr>
                <w:sz w:val="20"/>
              </w:rPr>
            </w:pPr>
          </w:p>
        </w:tc>
        <w:tc>
          <w:tcPr>
            <w:tcW w:w="1208" w:type="dxa"/>
          </w:tcPr>
          <w:p w14:paraId="67A73290" w14:textId="77777777" w:rsidR="0053766C" w:rsidRDefault="0053766C">
            <w:pPr>
              <w:pStyle w:val="TableParagraph"/>
              <w:rPr>
                <w:sz w:val="20"/>
              </w:rPr>
            </w:pPr>
          </w:p>
        </w:tc>
      </w:tr>
    </w:tbl>
    <w:p w14:paraId="359CC4DF" w14:textId="77777777" w:rsidR="0053766C" w:rsidRDefault="0053766C">
      <w:pPr>
        <w:pStyle w:val="TableParagraph"/>
        <w:rPr>
          <w:sz w:val="20"/>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775AC209" w14:textId="77777777">
        <w:trPr>
          <w:trHeight w:val="708"/>
        </w:trPr>
        <w:tc>
          <w:tcPr>
            <w:tcW w:w="720" w:type="dxa"/>
            <w:shd w:val="clear" w:color="auto" w:fill="D9D9D9"/>
          </w:tcPr>
          <w:p w14:paraId="5A397601" w14:textId="77777777" w:rsidR="0053766C" w:rsidRDefault="0053766C">
            <w:pPr>
              <w:pStyle w:val="TableParagraph"/>
              <w:spacing w:before="10"/>
              <w:rPr>
                <w:sz w:val="20"/>
              </w:rPr>
            </w:pPr>
          </w:p>
          <w:p w14:paraId="6970D9C8" w14:textId="77777777" w:rsidR="0053766C" w:rsidRDefault="004639A6">
            <w:pPr>
              <w:pStyle w:val="TableParagraph"/>
              <w:ind w:left="62"/>
              <w:rPr>
                <w:sz w:val="20"/>
              </w:rPr>
            </w:pPr>
            <w:r>
              <w:rPr>
                <w:spacing w:val="-5"/>
                <w:sz w:val="20"/>
              </w:rPr>
              <w:t>а)</w:t>
            </w:r>
          </w:p>
        </w:tc>
        <w:tc>
          <w:tcPr>
            <w:tcW w:w="2177" w:type="dxa"/>
            <w:shd w:val="clear" w:color="auto" w:fill="D9D9D9"/>
          </w:tcPr>
          <w:p w14:paraId="295FAA32" w14:textId="77777777" w:rsidR="0053766C" w:rsidRDefault="0053766C">
            <w:pPr>
              <w:pStyle w:val="TableParagraph"/>
              <w:spacing w:before="10"/>
              <w:rPr>
                <w:sz w:val="20"/>
              </w:rPr>
            </w:pPr>
          </w:p>
          <w:p w14:paraId="56110027" w14:textId="77777777" w:rsidR="0053766C" w:rsidRDefault="004639A6">
            <w:pPr>
              <w:pStyle w:val="TableParagraph"/>
              <w:ind w:left="57"/>
              <w:rPr>
                <w:sz w:val="20"/>
              </w:rPr>
            </w:pPr>
            <w:r>
              <w:rPr>
                <w:spacing w:val="-5"/>
                <w:sz w:val="20"/>
              </w:rPr>
              <w:t>а1)</w:t>
            </w:r>
          </w:p>
        </w:tc>
        <w:tc>
          <w:tcPr>
            <w:tcW w:w="1467" w:type="dxa"/>
          </w:tcPr>
          <w:p w14:paraId="653FB6A7" w14:textId="77777777" w:rsidR="0053766C" w:rsidRDefault="0053766C">
            <w:pPr>
              <w:pStyle w:val="TableParagraph"/>
              <w:spacing w:before="10"/>
              <w:rPr>
                <w:sz w:val="20"/>
              </w:rPr>
            </w:pPr>
          </w:p>
          <w:p w14:paraId="584F0061" w14:textId="77777777" w:rsidR="0053766C" w:rsidRDefault="004639A6">
            <w:pPr>
              <w:pStyle w:val="TableParagraph"/>
              <w:ind w:left="57"/>
              <w:rPr>
                <w:sz w:val="20"/>
              </w:rPr>
            </w:pPr>
            <w:r>
              <w:rPr>
                <w:spacing w:val="-5"/>
                <w:sz w:val="20"/>
              </w:rPr>
              <w:t>б)</w:t>
            </w:r>
          </w:p>
        </w:tc>
        <w:tc>
          <w:tcPr>
            <w:tcW w:w="3908" w:type="dxa"/>
          </w:tcPr>
          <w:p w14:paraId="69CE6FAA" w14:textId="77777777" w:rsidR="0053766C" w:rsidRDefault="0053766C">
            <w:pPr>
              <w:pStyle w:val="TableParagraph"/>
              <w:spacing w:before="10"/>
              <w:rPr>
                <w:sz w:val="20"/>
              </w:rPr>
            </w:pPr>
          </w:p>
          <w:p w14:paraId="2F9EB236" w14:textId="77777777" w:rsidR="0053766C" w:rsidRDefault="004639A6">
            <w:pPr>
              <w:pStyle w:val="TableParagraph"/>
              <w:ind w:left="55"/>
              <w:rPr>
                <w:sz w:val="20"/>
              </w:rPr>
            </w:pPr>
            <w:r>
              <w:rPr>
                <w:spacing w:val="-5"/>
                <w:sz w:val="20"/>
              </w:rPr>
              <w:t>б1)</w:t>
            </w:r>
          </w:p>
        </w:tc>
        <w:tc>
          <w:tcPr>
            <w:tcW w:w="846" w:type="dxa"/>
          </w:tcPr>
          <w:p w14:paraId="76279935" w14:textId="77777777" w:rsidR="0053766C" w:rsidRDefault="0053766C">
            <w:pPr>
              <w:pStyle w:val="TableParagraph"/>
              <w:spacing w:before="10"/>
              <w:rPr>
                <w:sz w:val="20"/>
              </w:rPr>
            </w:pPr>
          </w:p>
          <w:p w14:paraId="682D6D0E" w14:textId="77777777" w:rsidR="0053766C" w:rsidRDefault="004639A6">
            <w:pPr>
              <w:pStyle w:val="TableParagraph"/>
              <w:ind w:left="57"/>
              <w:rPr>
                <w:sz w:val="20"/>
              </w:rPr>
            </w:pPr>
            <w:r>
              <w:rPr>
                <w:spacing w:val="-5"/>
                <w:sz w:val="20"/>
              </w:rPr>
              <w:t>в)</w:t>
            </w:r>
          </w:p>
        </w:tc>
        <w:tc>
          <w:tcPr>
            <w:tcW w:w="1311" w:type="dxa"/>
          </w:tcPr>
          <w:p w14:paraId="31BD9405" w14:textId="77777777" w:rsidR="0053766C" w:rsidRDefault="0053766C">
            <w:pPr>
              <w:pStyle w:val="TableParagraph"/>
              <w:spacing w:before="10"/>
              <w:rPr>
                <w:sz w:val="20"/>
              </w:rPr>
            </w:pPr>
          </w:p>
          <w:p w14:paraId="50E446CD" w14:textId="77777777" w:rsidR="0053766C" w:rsidRDefault="004639A6">
            <w:pPr>
              <w:pStyle w:val="TableParagraph"/>
              <w:ind w:left="54"/>
              <w:rPr>
                <w:sz w:val="20"/>
              </w:rPr>
            </w:pPr>
            <w:r>
              <w:rPr>
                <w:spacing w:val="-5"/>
                <w:sz w:val="20"/>
              </w:rPr>
              <w:t>г)</w:t>
            </w:r>
          </w:p>
        </w:tc>
        <w:tc>
          <w:tcPr>
            <w:tcW w:w="1208" w:type="dxa"/>
          </w:tcPr>
          <w:p w14:paraId="607D0F25" w14:textId="77777777" w:rsidR="0053766C" w:rsidRDefault="0053766C">
            <w:pPr>
              <w:pStyle w:val="TableParagraph"/>
              <w:spacing w:before="10"/>
              <w:rPr>
                <w:sz w:val="20"/>
              </w:rPr>
            </w:pPr>
          </w:p>
          <w:p w14:paraId="38BAF521" w14:textId="77777777" w:rsidR="0053766C" w:rsidRDefault="004639A6">
            <w:pPr>
              <w:pStyle w:val="TableParagraph"/>
              <w:ind w:left="55"/>
              <w:rPr>
                <w:sz w:val="20"/>
              </w:rPr>
            </w:pPr>
            <w:r>
              <w:rPr>
                <w:spacing w:val="-5"/>
                <w:sz w:val="20"/>
              </w:rPr>
              <w:t>д)</w:t>
            </w:r>
          </w:p>
        </w:tc>
      </w:tr>
      <w:tr w:rsidR="0053766C" w14:paraId="456BF284" w14:textId="77777777">
        <w:trPr>
          <w:trHeight w:val="325"/>
        </w:trPr>
        <w:tc>
          <w:tcPr>
            <w:tcW w:w="720" w:type="dxa"/>
            <w:shd w:val="clear" w:color="auto" w:fill="D9D9D9"/>
          </w:tcPr>
          <w:p w14:paraId="6FD2C54F" w14:textId="77777777" w:rsidR="0053766C" w:rsidRDefault="0053766C">
            <w:pPr>
              <w:pStyle w:val="TableParagraph"/>
              <w:rPr>
                <w:sz w:val="18"/>
              </w:rPr>
            </w:pPr>
          </w:p>
        </w:tc>
        <w:tc>
          <w:tcPr>
            <w:tcW w:w="2177" w:type="dxa"/>
            <w:shd w:val="clear" w:color="auto" w:fill="D9D9D9"/>
          </w:tcPr>
          <w:p w14:paraId="03E8533A" w14:textId="77777777" w:rsidR="0053766C" w:rsidRDefault="004639A6">
            <w:pPr>
              <w:pStyle w:val="TableParagraph"/>
              <w:spacing w:before="29"/>
              <w:ind w:left="57"/>
              <w:rPr>
                <w:sz w:val="20"/>
              </w:rPr>
            </w:pPr>
            <w:r>
              <w:rPr>
                <w:sz w:val="20"/>
              </w:rPr>
              <w:t>may</w:t>
            </w:r>
            <w:r>
              <w:rPr>
                <w:spacing w:val="-2"/>
                <w:sz w:val="20"/>
              </w:rPr>
              <w:t xml:space="preserve"> </w:t>
            </w:r>
            <w:r>
              <w:rPr>
                <w:sz w:val="20"/>
              </w:rPr>
              <w:t>be</w:t>
            </w:r>
            <w:r>
              <w:rPr>
                <w:spacing w:val="-4"/>
                <w:sz w:val="20"/>
              </w:rPr>
              <w:t xml:space="preserve"> </w:t>
            </w:r>
            <w:r>
              <w:rPr>
                <w:spacing w:val="-2"/>
                <w:sz w:val="20"/>
              </w:rPr>
              <w:t>used.</w:t>
            </w:r>
          </w:p>
        </w:tc>
        <w:tc>
          <w:tcPr>
            <w:tcW w:w="1467" w:type="dxa"/>
          </w:tcPr>
          <w:p w14:paraId="02CD7E5D" w14:textId="77777777" w:rsidR="0053766C" w:rsidRDefault="0053766C">
            <w:pPr>
              <w:pStyle w:val="TableParagraph"/>
              <w:rPr>
                <w:sz w:val="18"/>
              </w:rPr>
            </w:pPr>
          </w:p>
        </w:tc>
        <w:tc>
          <w:tcPr>
            <w:tcW w:w="3908" w:type="dxa"/>
          </w:tcPr>
          <w:p w14:paraId="2075624B" w14:textId="77777777" w:rsidR="0053766C" w:rsidRDefault="0053766C">
            <w:pPr>
              <w:pStyle w:val="TableParagraph"/>
              <w:rPr>
                <w:sz w:val="18"/>
              </w:rPr>
            </w:pPr>
          </w:p>
        </w:tc>
        <w:tc>
          <w:tcPr>
            <w:tcW w:w="846" w:type="dxa"/>
          </w:tcPr>
          <w:p w14:paraId="5248AD0A" w14:textId="77777777" w:rsidR="0053766C" w:rsidRDefault="0053766C">
            <w:pPr>
              <w:pStyle w:val="TableParagraph"/>
              <w:rPr>
                <w:sz w:val="18"/>
              </w:rPr>
            </w:pPr>
          </w:p>
        </w:tc>
        <w:tc>
          <w:tcPr>
            <w:tcW w:w="1311" w:type="dxa"/>
          </w:tcPr>
          <w:p w14:paraId="492348A6" w14:textId="77777777" w:rsidR="0053766C" w:rsidRDefault="0053766C">
            <w:pPr>
              <w:pStyle w:val="TableParagraph"/>
              <w:rPr>
                <w:sz w:val="18"/>
              </w:rPr>
            </w:pPr>
          </w:p>
        </w:tc>
        <w:tc>
          <w:tcPr>
            <w:tcW w:w="1208" w:type="dxa"/>
          </w:tcPr>
          <w:p w14:paraId="69A6F759" w14:textId="77777777" w:rsidR="0053766C" w:rsidRDefault="0053766C">
            <w:pPr>
              <w:pStyle w:val="TableParagraph"/>
              <w:rPr>
                <w:sz w:val="18"/>
              </w:rPr>
            </w:pPr>
          </w:p>
        </w:tc>
      </w:tr>
      <w:tr w:rsidR="0053766C" w14:paraId="29C5985C" w14:textId="77777777">
        <w:trPr>
          <w:trHeight w:val="3127"/>
        </w:trPr>
        <w:tc>
          <w:tcPr>
            <w:tcW w:w="720" w:type="dxa"/>
            <w:shd w:val="clear" w:color="auto" w:fill="D9D9D9"/>
          </w:tcPr>
          <w:p w14:paraId="59437BFB" w14:textId="77777777" w:rsidR="0053766C" w:rsidRDefault="004639A6">
            <w:pPr>
              <w:pStyle w:val="TableParagraph"/>
              <w:spacing w:before="149"/>
              <w:ind w:left="57"/>
              <w:rPr>
                <w:sz w:val="20"/>
              </w:rPr>
            </w:pPr>
            <w:r>
              <w:rPr>
                <w:spacing w:val="-4"/>
                <w:sz w:val="20"/>
              </w:rPr>
              <w:t>10.5</w:t>
            </w:r>
          </w:p>
        </w:tc>
        <w:tc>
          <w:tcPr>
            <w:tcW w:w="2177" w:type="dxa"/>
            <w:shd w:val="clear" w:color="auto" w:fill="D9D9D9"/>
          </w:tcPr>
          <w:p w14:paraId="0CF837B6" w14:textId="77777777" w:rsidR="0053766C" w:rsidRDefault="004639A6">
            <w:pPr>
              <w:pStyle w:val="TableParagraph"/>
              <w:tabs>
                <w:tab w:val="left" w:pos="800"/>
                <w:tab w:val="left" w:pos="835"/>
                <w:tab w:val="left" w:pos="1011"/>
                <w:tab w:val="left" w:pos="1454"/>
                <w:tab w:val="left" w:pos="1582"/>
                <w:tab w:val="left" w:pos="1709"/>
                <w:tab w:val="left" w:pos="1832"/>
                <w:tab w:val="left" w:pos="1876"/>
              </w:tabs>
              <w:spacing w:before="67"/>
              <w:ind w:left="57" w:right="43"/>
              <w:rPr>
                <w:sz w:val="20"/>
              </w:rPr>
            </w:pPr>
            <w:r>
              <w:rPr>
                <w:spacing w:val="-6"/>
                <w:sz w:val="20"/>
              </w:rPr>
              <w:t>In</w:t>
            </w:r>
            <w:r>
              <w:rPr>
                <w:sz w:val="20"/>
              </w:rPr>
              <w:tab/>
            </w:r>
            <w:r>
              <w:rPr>
                <w:spacing w:val="-2"/>
                <w:sz w:val="20"/>
              </w:rPr>
              <w:t>zones</w:t>
            </w:r>
            <w:r>
              <w:rPr>
                <w:sz w:val="20"/>
              </w:rPr>
              <w:tab/>
            </w:r>
            <w:r>
              <w:rPr>
                <w:sz w:val="20"/>
              </w:rPr>
              <w:tab/>
            </w:r>
            <w:r>
              <w:rPr>
                <w:sz w:val="20"/>
              </w:rPr>
              <w:tab/>
            </w:r>
            <w:r>
              <w:rPr>
                <w:sz w:val="20"/>
              </w:rPr>
              <w:tab/>
            </w:r>
            <w:r>
              <w:rPr>
                <w:spacing w:val="-4"/>
                <w:sz w:val="20"/>
              </w:rPr>
              <w:t xml:space="preserve">and </w:t>
            </w:r>
            <w:r>
              <w:rPr>
                <w:spacing w:val="-2"/>
                <w:sz w:val="20"/>
              </w:rPr>
              <w:t>agglomerations</w:t>
            </w:r>
            <w:r>
              <w:rPr>
                <w:sz w:val="20"/>
              </w:rPr>
              <w:tab/>
            </w:r>
            <w:r>
              <w:rPr>
                <w:sz w:val="20"/>
              </w:rPr>
              <w:tab/>
            </w:r>
            <w:r>
              <w:rPr>
                <w:spacing w:val="-2"/>
                <w:sz w:val="20"/>
              </w:rPr>
              <w:t>where, during</w:t>
            </w:r>
            <w:r>
              <w:rPr>
                <w:sz w:val="20"/>
              </w:rPr>
              <w:tab/>
            </w:r>
            <w:r>
              <w:rPr>
                <w:sz w:val="20"/>
              </w:rPr>
              <w:tab/>
            </w:r>
            <w:r>
              <w:rPr>
                <w:spacing w:val="-4"/>
                <w:sz w:val="20"/>
              </w:rPr>
              <w:t>each</w:t>
            </w:r>
            <w:r>
              <w:rPr>
                <w:sz w:val="20"/>
              </w:rPr>
              <w:tab/>
            </w:r>
            <w:r>
              <w:rPr>
                <w:spacing w:val="-6"/>
                <w:sz w:val="20"/>
              </w:rPr>
              <w:t>of</w:t>
            </w:r>
            <w:r>
              <w:rPr>
                <w:sz w:val="20"/>
              </w:rPr>
              <w:tab/>
            </w:r>
            <w:r>
              <w:rPr>
                <w:sz w:val="20"/>
              </w:rPr>
              <w:tab/>
            </w:r>
            <w:r>
              <w:rPr>
                <w:sz w:val="20"/>
              </w:rPr>
              <w:tab/>
            </w:r>
            <w:r>
              <w:rPr>
                <w:spacing w:val="-4"/>
                <w:sz w:val="20"/>
              </w:rPr>
              <w:t xml:space="preserve">the </w:t>
            </w:r>
            <w:r>
              <w:rPr>
                <w:sz w:val="20"/>
              </w:rPr>
              <w:t>previous</w:t>
            </w:r>
            <w:r>
              <w:rPr>
                <w:spacing w:val="80"/>
                <w:sz w:val="20"/>
              </w:rPr>
              <w:t xml:space="preserve"> </w:t>
            </w:r>
            <w:r>
              <w:rPr>
                <w:sz w:val="20"/>
              </w:rPr>
              <w:t>five</w:t>
            </w:r>
            <w:r>
              <w:rPr>
                <w:spacing w:val="80"/>
                <w:sz w:val="20"/>
              </w:rPr>
              <w:t xml:space="preserve"> </w:t>
            </w:r>
            <w:r>
              <w:rPr>
                <w:sz w:val="20"/>
              </w:rPr>
              <w:t>years</w:t>
            </w:r>
            <w:r>
              <w:rPr>
                <w:spacing w:val="80"/>
                <w:sz w:val="20"/>
              </w:rPr>
              <w:t xml:space="preserve"> </w:t>
            </w:r>
            <w:r>
              <w:rPr>
                <w:sz w:val="20"/>
              </w:rPr>
              <w:t xml:space="preserve">of </w:t>
            </w:r>
            <w:r>
              <w:rPr>
                <w:spacing w:val="-2"/>
                <w:sz w:val="20"/>
              </w:rPr>
              <w:t xml:space="preserve">measurement, </w:t>
            </w:r>
            <w:r>
              <w:rPr>
                <w:sz w:val="20"/>
              </w:rPr>
              <w:t>concentrations</w:t>
            </w:r>
            <w:r>
              <w:rPr>
                <w:spacing w:val="13"/>
                <w:sz w:val="20"/>
              </w:rPr>
              <w:t xml:space="preserve"> </w:t>
            </w:r>
            <w:r>
              <w:rPr>
                <w:sz w:val="20"/>
              </w:rPr>
              <w:t>are</w:t>
            </w:r>
            <w:r>
              <w:rPr>
                <w:spacing w:val="14"/>
                <w:sz w:val="20"/>
              </w:rPr>
              <w:t xml:space="preserve"> </w:t>
            </w:r>
            <w:r>
              <w:rPr>
                <w:sz w:val="20"/>
              </w:rPr>
              <w:t>below the</w:t>
            </w:r>
            <w:r>
              <w:rPr>
                <w:spacing w:val="16"/>
                <w:sz w:val="20"/>
              </w:rPr>
              <w:t xml:space="preserve"> </w:t>
            </w:r>
            <w:r>
              <w:rPr>
                <w:sz w:val="20"/>
              </w:rPr>
              <w:t>long-term</w:t>
            </w:r>
            <w:r>
              <w:rPr>
                <w:spacing w:val="16"/>
                <w:sz w:val="20"/>
              </w:rPr>
              <w:t xml:space="preserve"> </w:t>
            </w:r>
            <w:r>
              <w:rPr>
                <w:sz w:val="20"/>
              </w:rPr>
              <w:t>objectives, the</w:t>
            </w:r>
            <w:r>
              <w:rPr>
                <w:spacing w:val="40"/>
                <w:sz w:val="20"/>
              </w:rPr>
              <w:t xml:space="preserve"> </w:t>
            </w:r>
            <w:r>
              <w:rPr>
                <w:sz w:val="20"/>
              </w:rPr>
              <w:t>number</w:t>
            </w:r>
            <w:r>
              <w:rPr>
                <w:spacing w:val="40"/>
                <w:sz w:val="20"/>
              </w:rPr>
              <w:t xml:space="preserve"> </w:t>
            </w:r>
            <w:r>
              <w:rPr>
                <w:sz w:val="20"/>
              </w:rPr>
              <w:t>of</w:t>
            </w:r>
            <w:r>
              <w:rPr>
                <w:spacing w:val="40"/>
                <w:sz w:val="20"/>
              </w:rPr>
              <w:t xml:space="preserve"> </w:t>
            </w:r>
            <w:r>
              <w:rPr>
                <w:sz w:val="20"/>
              </w:rPr>
              <w:t xml:space="preserve">sampling </w:t>
            </w:r>
            <w:r>
              <w:rPr>
                <w:spacing w:val="-2"/>
                <w:sz w:val="20"/>
              </w:rPr>
              <w:t>points</w:t>
            </w:r>
            <w:r>
              <w:rPr>
                <w:sz w:val="20"/>
              </w:rPr>
              <w:tab/>
            </w:r>
            <w:r>
              <w:rPr>
                <w:sz w:val="20"/>
              </w:rPr>
              <w:tab/>
            </w:r>
            <w:r>
              <w:rPr>
                <w:sz w:val="20"/>
              </w:rPr>
              <w:tab/>
            </w:r>
            <w:r>
              <w:rPr>
                <w:spacing w:val="-4"/>
                <w:sz w:val="20"/>
              </w:rPr>
              <w:t>for</w:t>
            </w:r>
            <w:r>
              <w:rPr>
                <w:sz w:val="20"/>
              </w:rPr>
              <w:tab/>
            </w:r>
            <w:r>
              <w:rPr>
                <w:sz w:val="20"/>
              </w:rPr>
              <w:tab/>
            </w:r>
            <w:r>
              <w:rPr>
                <w:sz w:val="20"/>
              </w:rPr>
              <w:tab/>
            </w:r>
            <w:r>
              <w:rPr>
                <w:spacing w:val="-4"/>
                <w:sz w:val="20"/>
              </w:rPr>
              <w:t xml:space="preserve">fixed </w:t>
            </w:r>
            <w:r>
              <w:rPr>
                <w:sz w:val="20"/>
              </w:rPr>
              <w:t>measurements</w:t>
            </w:r>
            <w:r>
              <w:rPr>
                <w:spacing w:val="80"/>
                <w:sz w:val="20"/>
              </w:rPr>
              <w:t xml:space="preserve"> </w:t>
            </w:r>
            <w:r>
              <w:rPr>
                <w:sz w:val="20"/>
              </w:rPr>
              <w:t>shall</w:t>
            </w:r>
            <w:r>
              <w:rPr>
                <w:spacing w:val="80"/>
                <w:sz w:val="20"/>
              </w:rPr>
              <w:t xml:space="preserve"> </w:t>
            </w:r>
            <w:r>
              <w:rPr>
                <w:sz w:val="20"/>
              </w:rPr>
              <w:t>be determined</w:t>
            </w:r>
            <w:r>
              <w:rPr>
                <w:spacing w:val="-13"/>
                <w:sz w:val="20"/>
              </w:rPr>
              <w:t xml:space="preserve"> </w:t>
            </w:r>
            <w:r>
              <w:rPr>
                <w:sz w:val="20"/>
              </w:rPr>
              <w:t>in</w:t>
            </w:r>
            <w:r>
              <w:rPr>
                <w:spacing w:val="-12"/>
                <w:sz w:val="20"/>
              </w:rPr>
              <w:t xml:space="preserve"> </w:t>
            </w:r>
            <w:r>
              <w:rPr>
                <w:sz w:val="20"/>
              </w:rPr>
              <w:t xml:space="preserve">accordance with Section B of Annex </w:t>
            </w:r>
            <w:r>
              <w:rPr>
                <w:spacing w:val="-4"/>
                <w:sz w:val="20"/>
              </w:rPr>
              <w:t>IX.</w:t>
            </w:r>
          </w:p>
        </w:tc>
        <w:tc>
          <w:tcPr>
            <w:tcW w:w="1467" w:type="dxa"/>
          </w:tcPr>
          <w:p w14:paraId="297DE755" w14:textId="77777777" w:rsidR="0053766C" w:rsidRDefault="0053766C">
            <w:pPr>
              <w:pStyle w:val="TableParagraph"/>
              <w:rPr>
                <w:sz w:val="20"/>
              </w:rPr>
            </w:pPr>
          </w:p>
          <w:p w14:paraId="5E2073C8" w14:textId="77777777" w:rsidR="0053766C" w:rsidRDefault="0053766C">
            <w:pPr>
              <w:pStyle w:val="TableParagraph"/>
              <w:rPr>
                <w:sz w:val="20"/>
              </w:rPr>
            </w:pPr>
          </w:p>
          <w:p w14:paraId="1E069993" w14:textId="77777777" w:rsidR="0053766C" w:rsidRDefault="0053766C">
            <w:pPr>
              <w:pStyle w:val="TableParagraph"/>
              <w:rPr>
                <w:sz w:val="20"/>
              </w:rPr>
            </w:pPr>
          </w:p>
          <w:p w14:paraId="7E3E4EAD" w14:textId="77777777" w:rsidR="0053766C" w:rsidRDefault="0053766C">
            <w:pPr>
              <w:pStyle w:val="TableParagraph"/>
              <w:spacing w:before="4"/>
              <w:rPr>
                <w:sz w:val="20"/>
              </w:rPr>
            </w:pPr>
          </w:p>
          <w:p w14:paraId="375D3E7B" w14:textId="77777777" w:rsidR="0053766C" w:rsidRDefault="004639A6">
            <w:pPr>
              <w:pStyle w:val="TableParagraph"/>
              <w:ind w:left="57"/>
              <w:rPr>
                <w:sz w:val="20"/>
              </w:rPr>
            </w:pPr>
            <w:r>
              <w:rPr>
                <w:spacing w:val="-5"/>
                <w:sz w:val="20"/>
              </w:rPr>
              <w:t>0.2</w:t>
            </w:r>
          </w:p>
          <w:p w14:paraId="0F32C370" w14:textId="77777777" w:rsidR="0053766C" w:rsidRDefault="004639A6">
            <w:pPr>
              <w:pStyle w:val="TableParagraph"/>
              <w:tabs>
                <w:tab w:val="left" w:pos="1192"/>
              </w:tabs>
              <w:spacing w:before="37" w:line="252" w:lineRule="exact"/>
              <w:ind w:left="57"/>
            </w:pPr>
            <w:r>
              <w:rPr>
                <w:spacing w:val="-2"/>
              </w:rPr>
              <w:t>Прилог</w:t>
            </w:r>
            <w:r>
              <w:tab/>
            </w:r>
            <w:r>
              <w:rPr>
                <w:spacing w:val="-5"/>
              </w:rPr>
              <w:t>III</w:t>
            </w:r>
          </w:p>
          <w:p w14:paraId="29804F7E" w14:textId="77777777" w:rsidR="0053766C" w:rsidRDefault="004639A6">
            <w:pPr>
              <w:pStyle w:val="TableParagraph"/>
              <w:tabs>
                <w:tab w:val="left" w:pos="1245"/>
              </w:tabs>
              <w:spacing w:line="252" w:lineRule="exact"/>
              <w:ind w:left="57"/>
            </w:pPr>
            <w:r>
              <w:rPr>
                <w:spacing w:val="-5"/>
              </w:rPr>
              <w:t>Део</w:t>
            </w:r>
            <w:r>
              <w:tab/>
            </w:r>
            <w:r>
              <w:rPr>
                <w:spacing w:val="-5"/>
              </w:rPr>
              <w:t>2.</w:t>
            </w:r>
          </w:p>
          <w:p w14:paraId="3A766A44" w14:textId="77777777" w:rsidR="0053766C" w:rsidRDefault="004639A6">
            <w:pPr>
              <w:pStyle w:val="TableParagraph"/>
              <w:tabs>
                <w:tab w:val="left" w:pos="1252"/>
              </w:tabs>
              <w:spacing w:before="1"/>
              <w:ind w:left="57" w:right="43"/>
            </w:pPr>
            <w:r>
              <w:rPr>
                <w:spacing w:val="-2"/>
              </w:rPr>
              <w:t>Одељак</w:t>
            </w:r>
            <w:r>
              <w:tab/>
            </w:r>
            <w:r>
              <w:rPr>
                <w:spacing w:val="-10"/>
              </w:rPr>
              <w:t xml:space="preserve">А </w:t>
            </w:r>
            <w:r>
              <w:t>тачка 4.</w:t>
            </w:r>
          </w:p>
        </w:tc>
        <w:tc>
          <w:tcPr>
            <w:tcW w:w="3908" w:type="dxa"/>
          </w:tcPr>
          <w:p w14:paraId="6BD79635" w14:textId="77777777" w:rsidR="0053766C" w:rsidRDefault="0053766C">
            <w:pPr>
              <w:pStyle w:val="TableParagraph"/>
              <w:rPr>
                <w:sz w:val="20"/>
              </w:rPr>
            </w:pPr>
          </w:p>
          <w:p w14:paraId="48AA517C" w14:textId="77777777" w:rsidR="0053766C" w:rsidRDefault="0053766C">
            <w:pPr>
              <w:pStyle w:val="TableParagraph"/>
              <w:spacing w:before="68"/>
              <w:rPr>
                <w:sz w:val="20"/>
              </w:rPr>
            </w:pPr>
          </w:p>
          <w:p w14:paraId="4904E0FB" w14:textId="77777777" w:rsidR="0053766C" w:rsidRDefault="004639A6">
            <w:pPr>
              <w:pStyle w:val="TableParagraph"/>
              <w:ind w:left="55" w:right="49"/>
              <w:jc w:val="both"/>
              <w:rPr>
                <w:sz w:val="20"/>
              </w:rPr>
            </w:pPr>
            <w:r>
              <w:rPr>
                <w:sz w:val="20"/>
              </w:rPr>
              <w:t>4) У зонама и агломерацијама у којима, током сваке од претходних пет година мерења, нису прекорачени дугорочни циљеви, број мерних места и локација за фиксна мерења одређује се у складу са Прилогом III Део 2. Одељак Б.</w:t>
            </w:r>
          </w:p>
        </w:tc>
        <w:tc>
          <w:tcPr>
            <w:tcW w:w="846" w:type="dxa"/>
          </w:tcPr>
          <w:p w14:paraId="5B37DC57" w14:textId="77777777" w:rsidR="0053766C" w:rsidRDefault="0053766C">
            <w:pPr>
              <w:pStyle w:val="TableParagraph"/>
              <w:rPr>
                <w:sz w:val="20"/>
              </w:rPr>
            </w:pPr>
          </w:p>
          <w:p w14:paraId="090CE9AC" w14:textId="77777777" w:rsidR="0053766C" w:rsidRDefault="0053766C">
            <w:pPr>
              <w:pStyle w:val="TableParagraph"/>
              <w:rPr>
                <w:sz w:val="20"/>
              </w:rPr>
            </w:pPr>
          </w:p>
          <w:p w14:paraId="4F6D2CD2" w14:textId="77777777" w:rsidR="0053766C" w:rsidRDefault="0053766C">
            <w:pPr>
              <w:pStyle w:val="TableParagraph"/>
              <w:rPr>
                <w:sz w:val="20"/>
              </w:rPr>
            </w:pPr>
          </w:p>
          <w:p w14:paraId="2A5D5D1E" w14:textId="77777777" w:rsidR="0053766C" w:rsidRDefault="0053766C">
            <w:pPr>
              <w:pStyle w:val="TableParagraph"/>
              <w:rPr>
                <w:sz w:val="20"/>
              </w:rPr>
            </w:pPr>
          </w:p>
          <w:p w14:paraId="5AC9FFCB" w14:textId="77777777" w:rsidR="0053766C" w:rsidRDefault="0053766C">
            <w:pPr>
              <w:pStyle w:val="TableParagraph"/>
              <w:rPr>
                <w:sz w:val="20"/>
              </w:rPr>
            </w:pPr>
          </w:p>
          <w:p w14:paraId="1266FBEB" w14:textId="77777777" w:rsidR="0053766C" w:rsidRDefault="0053766C">
            <w:pPr>
              <w:pStyle w:val="TableParagraph"/>
              <w:spacing w:before="70"/>
              <w:rPr>
                <w:sz w:val="20"/>
              </w:rPr>
            </w:pPr>
          </w:p>
          <w:p w14:paraId="13DB32CD" w14:textId="77777777" w:rsidR="0053766C" w:rsidRDefault="004639A6">
            <w:pPr>
              <w:pStyle w:val="TableParagraph"/>
              <w:ind w:left="57"/>
              <w:rPr>
                <w:sz w:val="20"/>
              </w:rPr>
            </w:pPr>
            <w:r>
              <w:rPr>
                <w:spacing w:val="-5"/>
                <w:sz w:val="20"/>
              </w:rPr>
              <w:t>ПУ</w:t>
            </w:r>
          </w:p>
        </w:tc>
        <w:tc>
          <w:tcPr>
            <w:tcW w:w="1311" w:type="dxa"/>
          </w:tcPr>
          <w:p w14:paraId="5B38A070" w14:textId="77777777" w:rsidR="0053766C" w:rsidRDefault="0053766C">
            <w:pPr>
              <w:pStyle w:val="TableParagraph"/>
              <w:rPr>
                <w:sz w:val="18"/>
              </w:rPr>
            </w:pPr>
          </w:p>
        </w:tc>
        <w:tc>
          <w:tcPr>
            <w:tcW w:w="1208" w:type="dxa"/>
          </w:tcPr>
          <w:p w14:paraId="266FCAD8" w14:textId="77777777" w:rsidR="0053766C" w:rsidRDefault="0053766C">
            <w:pPr>
              <w:pStyle w:val="TableParagraph"/>
              <w:rPr>
                <w:sz w:val="18"/>
              </w:rPr>
            </w:pPr>
          </w:p>
        </w:tc>
      </w:tr>
      <w:tr w:rsidR="0053766C" w14:paraId="1B142F4E" w14:textId="77777777">
        <w:trPr>
          <w:trHeight w:val="4375"/>
        </w:trPr>
        <w:tc>
          <w:tcPr>
            <w:tcW w:w="720" w:type="dxa"/>
            <w:shd w:val="clear" w:color="auto" w:fill="D9D9D9"/>
          </w:tcPr>
          <w:p w14:paraId="1C72DDBC" w14:textId="77777777" w:rsidR="0053766C" w:rsidRDefault="004639A6">
            <w:pPr>
              <w:pStyle w:val="TableParagraph"/>
              <w:spacing w:before="149"/>
              <w:ind w:left="57"/>
              <w:rPr>
                <w:sz w:val="20"/>
              </w:rPr>
            </w:pPr>
            <w:r>
              <w:rPr>
                <w:spacing w:val="-4"/>
                <w:sz w:val="20"/>
              </w:rPr>
              <w:t>10.6</w:t>
            </w:r>
          </w:p>
        </w:tc>
        <w:tc>
          <w:tcPr>
            <w:tcW w:w="2177" w:type="dxa"/>
            <w:shd w:val="clear" w:color="auto" w:fill="D9D9D9"/>
          </w:tcPr>
          <w:p w14:paraId="7DB146BE" w14:textId="77777777" w:rsidR="0053766C" w:rsidRDefault="004639A6">
            <w:pPr>
              <w:pStyle w:val="TableParagraph"/>
              <w:spacing w:before="67"/>
              <w:ind w:left="57" w:right="43"/>
              <w:jc w:val="both"/>
              <w:rPr>
                <w:sz w:val="20"/>
              </w:rPr>
            </w:pPr>
            <w:r>
              <w:rPr>
                <w:sz w:val="20"/>
              </w:rPr>
              <w:t>Each Member State shall ensure that at least one sampling point is</w:t>
            </w:r>
            <w:r>
              <w:rPr>
                <w:spacing w:val="40"/>
                <w:sz w:val="20"/>
              </w:rPr>
              <w:t xml:space="preserve"> </w:t>
            </w:r>
            <w:r>
              <w:rPr>
                <w:sz w:val="20"/>
              </w:rPr>
              <w:t>installed and operated in its territory to supply</w:t>
            </w:r>
            <w:r>
              <w:rPr>
                <w:spacing w:val="80"/>
                <w:sz w:val="20"/>
              </w:rPr>
              <w:t xml:space="preserve"> </w:t>
            </w:r>
            <w:r>
              <w:rPr>
                <w:sz w:val="20"/>
              </w:rPr>
              <w:t>data on concentrations of the ozone precursor substances listed in Annex X. Each Member State shall choose the number and siting of the stations at which ozone precursor substances are to be measured, taking into account the objectives and methods laid down in Annex X.</w:t>
            </w:r>
          </w:p>
        </w:tc>
        <w:tc>
          <w:tcPr>
            <w:tcW w:w="1467" w:type="dxa"/>
          </w:tcPr>
          <w:p w14:paraId="14F3D1E0" w14:textId="77777777" w:rsidR="0053766C" w:rsidRDefault="0053766C">
            <w:pPr>
              <w:pStyle w:val="TableParagraph"/>
              <w:rPr>
                <w:sz w:val="20"/>
              </w:rPr>
            </w:pPr>
          </w:p>
          <w:p w14:paraId="68C732BF" w14:textId="77777777" w:rsidR="0053766C" w:rsidRDefault="0053766C">
            <w:pPr>
              <w:pStyle w:val="TableParagraph"/>
              <w:rPr>
                <w:sz w:val="20"/>
              </w:rPr>
            </w:pPr>
          </w:p>
          <w:p w14:paraId="3CF2C851" w14:textId="77777777" w:rsidR="0053766C" w:rsidRDefault="0053766C">
            <w:pPr>
              <w:pStyle w:val="TableParagraph"/>
              <w:rPr>
                <w:sz w:val="20"/>
              </w:rPr>
            </w:pPr>
          </w:p>
          <w:p w14:paraId="48FB99BA" w14:textId="77777777" w:rsidR="0053766C" w:rsidRDefault="0053766C">
            <w:pPr>
              <w:pStyle w:val="TableParagraph"/>
              <w:rPr>
                <w:sz w:val="20"/>
              </w:rPr>
            </w:pPr>
          </w:p>
          <w:p w14:paraId="7745474A" w14:textId="77777777" w:rsidR="0053766C" w:rsidRDefault="0053766C">
            <w:pPr>
              <w:pStyle w:val="TableParagraph"/>
              <w:rPr>
                <w:sz w:val="20"/>
              </w:rPr>
            </w:pPr>
          </w:p>
          <w:p w14:paraId="37CCD01A" w14:textId="77777777" w:rsidR="0053766C" w:rsidRDefault="0053766C">
            <w:pPr>
              <w:pStyle w:val="TableParagraph"/>
              <w:rPr>
                <w:sz w:val="20"/>
              </w:rPr>
            </w:pPr>
          </w:p>
          <w:p w14:paraId="475856C7" w14:textId="77777777" w:rsidR="0053766C" w:rsidRDefault="0053766C">
            <w:pPr>
              <w:pStyle w:val="TableParagraph"/>
              <w:spacing w:before="192"/>
              <w:rPr>
                <w:sz w:val="20"/>
              </w:rPr>
            </w:pPr>
          </w:p>
          <w:p w14:paraId="2305E843" w14:textId="77777777" w:rsidR="0053766C" w:rsidRDefault="004639A6">
            <w:pPr>
              <w:pStyle w:val="TableParagraph"/>
              <w:spacing w:before="1"/>
              <w:ind w:left="57"/>
              <w:rPr>
                <w:sz w:val="20"/>
              </w:rPr>
            </w:pPr>
            <w:r>
              <w:rPr>
                <w:spacing w:val="-5"/>
                <w:sz w:val="20"/>
              </w:rPr>
              <w:t>0.2</w:t>
            </w:r>
          </w:p>
          <w:p w14:paraId="34AC0F42" w14:textId="77777777" w:rsidR="0053766C" w:rsidRDefault="004639A6">
            <w:pPr>
              <w:pStyle w:val="TableParagraph"/>
              <w:spacing w:before="41"/>
              <w:ind w:left="57"/>
              <w:rPr>
                <w:sz w:val="20"/>
              </w:rPr>
            </w:pPr>
            <w:r>
              <w:rPr>
                <w:spacing w:val="-5"/>
                <w:sz w:val="20"/>
              </w:rPr>
              <w:t>8.3</w:t>
            </w:r>
          </w:p>
        </w:tc>
        <w:tc>
          <w:tcPr>
            <w:tcW w:w="3908" w:type="dxa"/>
          </w:tcPr>
          <w:p w14:paraId="47D2244D" w14:textId="77777777" w:rsidR="0053766C" w:rsidRDefault="0053766C">
            <w:pPr>
              <w:pStyle w:val="TableParagraph"/>
              <w:rPr>
                <w:sz w:val="20"/>
              </w:rPr>
            </w:pPr>
          </w:p>
          <w:p w14:paraId="63C78931" w14:textId="77777777" w:rsidR="0053766C" w:rsidRDefault="0053766C">
            <w:pPr>
              <w:pStyle w:val="TableParagraph"/>
              <w:rPr>
                <w:sz w:val="20"/>
              </w:rPr>
            </w:pPr>
          </w:p>
          <w:p w14:paraId="78E71A3A" w14:textId="77777777" w:rsidR="0053766C" w:rsidRDefault="0053766C">
            <w:pPr>
              <w:pStyle w:val="TableParagraph"/>
              <w:rPr>
                <w:sz w:val="20"/>
              </w:rPr>
            </w:pPr>
          </w:p>
          <w:p w14:paraId="54E625D2" w14:textId="77777777" w:rsidR="0053766C" w:rsidRDefault="0053766C">
            <w:pPr>
              <w:pStyle w:val="TableParagraph"/>
              <w:spacing w:before="117"/>
              <w:rPr>
                <w:sz w:val="20"/>
              </w:rPr>
            </w:pPr>
          </w:p>
          <w:p w14:paraId="1C45C1C8" w14:textId="77777777" w:rsidR="0053766C" w:rsidRDefault="004639A6">
            <w:pPr>
              <w:pStyle w:val="TableParagraph"/>
              <w:ind w:left="55" w:right="48"/>
              <w:jc w:val="both"/>
              <w:rPr>
                <w:sz w:val="20"/>
              </w:rPr>
            </w:pPr>
            <w:r>
              <w:rPr>
                <w:sz w:val="20"/>
              </w:rPr>
              <w:t>Критеријуми за класификацију и одређивање минималног броја мерних</w:t>
            </w:r>
            <w:r>
              <w:rPr>
                <w:spacing w:val="40"/>
                <w:sz w:val="20"/>
              </w:rPr>
              <w:t xml:space="preserve"> </w:t>
            </w:r>
            <w:r>
              <w:rPr>
                <w:sz w:val="20"/>
              </w:rPr>
              <w:t>места и локација за узимање узорака у</w:t>
            </w:r>
            <w:r>
              <w:rPr>
                <w:spacing w:val="40"/>
                <w:sz w:val="20"/>
              </w:rPr>
              <w:t xml:space="preserve"> </w:t>
            </w:r>
            <w:r>
              <w:rPr>
                <w:sz w:val="20"/>
              </w:rPr>
              <w:t>сврху мерења концентрација приземног озона и критеријуми за одређивање минималног</w:t>
            </w:r>
            <w:r>
              <w:rPr>
                <w:spacing w:val="-2"/>
                <w:sz w:val="20"/>
              </w:rPr>
              <w:t xml:space="preserve"> </w:t>
            </w:r>
            <w:r>
              <w:rPr>
                <w:sz w:val="20"/>
              </w:rPr>
              <w:t>броја</w:t>
            </w:r>
            <w:r>
              <w:rPr>
                <w:spacing w:val="-2"/>
                <w:sz w:val="20"/>
              </w:rPr>
              <w:t xml:space="preserve"> </w:t>
            </w:r>
            <w:r>
              <w:rPr>
                <w:sz w:val="20"/>
              </w:rPr>
              <w:t>мерних</w:t>
            </w:r>
            <w:r>
              <w:rPr>
                <w:spacing w:val="-1"/>
                <w:sz w:val="20"/>
              </w:rPr>
              <w:t xml:space="preserve"> </w:t>
            </w:r>
            <w:r>
              <w:rPr>
                <w:sz w:val="20"/>
              </w:rPr>
              <w:t>места,</w:t>
            </w:r>
            <w:r>
              <w:rPr>
                <w:spacing w:val="-1"/>
                <w:sz w:val="20"/>
              </w:rPr>
              <w:t xml:space="preserve"> </w:t>
            </w:r>
            <w:r>
              <w:rPr>
                <w:sz w:val="20"/>
              </w:rPr>
              <w:t>локација</w:t>
            </w:r>
            <w:r>
              <w:rPr>
                <w:spacing w:val="-2"/>
                <w:sz w:val="20"/>
              </w:rPr>
              <w:t xml:space="preserve"> </w:t>
            </w:r>
            <w:r>
              <w:rPr>
                <w:sz w:val="20"/>
              </w:rPr>
              <w:t>и мерења концентрација супстанци прекурсора приземног озона дати су у Прилогу III, који је одштампан уз ову уредбу и чини њен саставни део.</w:t>
            </w:r>
          </w:p>
        </w:tc>
        <w:tc>
          <w:tcPr>
            <w:tcW w:w="846" w:type="dxa"/>
          </w:tcPr>
          <w:p w14:paraId="3B27DCFD" w14:textId="77777777" w:rsidR="0053766C" w:rsidRDefault="0053766C">
            <w:pPr>
              <w:pStyle w:val="TableParagraph"/>
              <w:rPr>
                <w:sz w:val="20"/>
              </w:rPr>
            </w:pPr>
          </w:p>
          <w:p w14:paraId="0355ACC2" w14:textId="77777777" w:rsidR="0053766C" w:rsidRDefault="0053766C">
            <w:pPr>
              <w:pStyle w:val="TableParagraph"/>
              <w:rPr>
                <w:sz w:val="20"/>
              </w:rPr>
            </w:pPr>
          </w:p>
          <w:p w14:paraId="08D12F99" w14:textId="77777777" w:rsidR="0053766C" w:rsidRDefault="0053766C">
            <w:pPr>
              <w:pStyle w:val="TableParagraph"/>
              <w:rPr>
                <w:sz w:val="20"/>
              </w:rPr>
            </w:pPr>
          </w:p>
          <w:p w14:paraId="5C1BBEFF" w14:textId="77777777" w:rsidR="0053766C" w:rsidRDefault="0053766C">
            <w:pPr>
              <w:pStyle w:val="TableParagraph"/>
              <w:rPr>
                <w:sz w:val="20"/>
              </w:rPr>
            </w:pPr>
          </w:p>
          <w:p w14:paraId="2F7B223E" w14:textId="77777777" w:rsidR="0053766C" w:rsidRDefault="0053766C">
            <w:pPr>
              <w:pStyle w:val="TableParagraph"/>
              <w:rPr>
                <w:sz w:val="20"/>
              </w:rPr>
            </w:pPr>
          </w:p>
          <w:p w14:paraId="21DD63B1" w14:textId="77777777" w:rsidR="0053766C" w:rsidRDefault="0053766C">
            <w:pPr>
              <w:pStyle w:val="TableParagraph"/>
              <w:rPr>
                <w:sz w:val="20"/>
              </w:rPr>
            </w:pPr>
          </w:p>
          <w:p w14:paraId="4546357F" w14:textId="77777777" w:rsidR="0053766C" w:rsidRDefault="0053766C">
            <w:pPr>
              <w:pStyle w:val="TableParagraph"/>
              <w:rPr>
                <w:sz w:val="20"/>
              </w:rPr>
            </w:pPr>
          </w:p>
          <w:p w14:paraId="317F2BD2" w14:textId="77777777" w:rsidR="0053766C" w:rsidRDefault="0053766C">
            <w:pPr>
              <w:pStyle w:val="TableParagraph"/>
              <w:rPr>
                <w:sz w:val="20"/>
              </w:rPr>
            </w:pPr>
          </w:p>
          <w:p w14:paraId="76C0D33B" w14:textId="77777777" w:rsidR="0053766C" w:rsidRDefault="0053766C">
            <w:pPr>
              <w:pStyle w:val="TableParagraph"/>
              <w:spacing w:before="4"/>
              <w:rPr>
                <w:sz w:val="20"/>
              </w:rPr>
            </w:pPr>
          </w:p>
          <w:p w14:paraId="5E746442" w14:textId="77777777" w:rsidR="0053766C" w:rsidRDefault="004639A6">
            <w:pPr>
              <w:pStyle w:val="TableParagraph"/>
              <w:ind w:left="57"/>
              <w:rPr>
                <w:sz w:val="20"/>
              </w:rPr>
            </w:pPr>
            <w:r>
              <w:rPr>
                <w:spacing w:val="-5"/>
                <w:sz w:val="20"/>
              </w:rPr>
              <w:t>ПУ</w:t>
            </w:r>
          </w:p>
        </w:tc>
        <w:tc>
          <w:tcPr>
            <w:tcW w:w="1311" w:type="dxa"/>
          </w:tcPr>
          <w:p w14:paraId="3237327C" w14:textId="77777777" w:rsidR="0053766C" w:rsidRDefault="0053766C">
            <w:pPr>
              <w:pStyle w:val="TableParagraph"/>
              <w:rPr>
                <w:sz w:val="18"/>
              </w:rPr>
            </w:pPr>
          </w:p>
        </w:tc>
        <w:tc>
          <w:tcPr>
            <w:tcW w:w="1208" w:type="dxa"/>
          </w:tcPr>
          <w:p w14:paraId="0A989837" w14:textId="77777777" w:rsidR="0053766C" w:rsidRDefault="0053766C">
            <w:pPr>
              <w:pStyle w:val="TableParagraph"/>
              <w:rPr>
                <w:sz w:val="18"/>
              </w:rPr>
            </w:pPr>
          </w:p>
        </w:tc>
      </w:tr>
      <w:tr w:rsidR="0053766C" w14:paraId="18598255" w14:textId="77777777">
        <w:trPr>
          <w:trHeight w:val="5347"/>
        </w:trPr>
        <w:tc>
          <w:tcPr>
            <w:tcW w:w="720" w:type="dxa"/>
            <w:shd w:val="clear" w:color="auto" w:fill="D9D9D9"/>
          </w:tcPr>
          <w:p w14:paraId="70677516" w14:textId="77777777" w:rsidR="0053766C" w:rsidRDefault="004639A6">
            <w:pPr>
              <w:pStyle w:val="TableParagraph"/>
              <w:spacing w:before="149"/>
              <w:ind w:left="57"/>
              <w:rPr>
                <w:sz w:val="20"/>
              </w:rPr>
            </w:pPr>
            <w:r>
              <w:rPr>
                <w:spacing w:val="-4"/>
                <w:sz w:val="20"/>
              </w:rPr>
              <w:t>11.1</w:t>
            </w:r>
          </w:p>
        </w:tc>
        <w:tc>
          <w:tcPr>
            <w:tcW w:w="2177" w:type="dxa"/>
            <w:shd w:val="clear" w:color="auto" w:fill="D9D9D9"/>
          </w:tcPr>
          <w:p w14:paraId="4C03BE35" w14:textId="77777777" w:rsidR="0053766C" w:rsidRDefault="004639A6">
            <w:pPr>
              <w:pStyle w:val="TableParagraph"/>
              <w:spacing w:before="67"/>
              <w:ind w:left="57" w:right="44"/>
              <w:jc w:val="both"/>
              <w:rPr>
                <w:sz w:val="20"/>
              </w:rPr>
            </w:pPr>
            <w:r>
              <w:rPr>
                <w:sz w:val="20"/>
              </w:rPr>
              <w:t xml:space="preserve">Member States shall apply the reference method for measurement of ozone, set out in point 8 of Section A of Annex </w:t>
            </w:r>
            <w:r>
              <w:rPr>
                <w:spacing w:val="-4"/>
                <w:sz w:val="20"/>
              </w:rPr>
              <w:t>VI.</w:t>
            </w:r>
          </w:p>
          <w:p w14:paraId="46A4E2C7" w14:textId="77777777" w:rsidR="0053766C" w:rsidRDefault="0053766C">
            <w:pPr>
              <w:pStyle w:val="TableParagraph"/>
              <w:rPr>
                <w:sz w:val="20"/>
              </w:rPr>
            </w:pPr>
          </w:p>
          <w:p w14:paraId="3E9CB8DF" w14:textId="77777777" w:rsidR="0053766C" w:rsidRDefault="0053766C">
            <w:pPr>
              <w:pStyle w:val="TableParagraph"/>
              <w:rPr>
                <w:sz w:val="20"/>
              </w:rPr>
            </w:pPr>
          </w:p>
          <w:p w14:paraId="1D6D0EEB" w14:textId="77777777" w:rsidR="0053766C" w:rsidRDefault="0053766C">
            <w:pPr>
              <w:pStyle w:val="TableParagraph"/>
              <w:rPr>
                <w:sz w:val="20"/>
              </w:rPr>
            </w:pPr>
          </w:p>
          <w:p w14:paraId="7BE200EB" w14:textId="77777777" w:rsidR="0053766C" w:rsidRDefault="0053766C">
            <w:pPr>
              <w:pStyle w:val="TableParagraph"/>
              <w:rPr>
                <w:sz w:val="20"/>
              </w:rPr>
            </w:pPr>
          </w:p>
          <w:p w14:paraId="284A3660" w14:textId="77777777" w:rsidR="0053766C" w:rsidRDefault="0053766C">
            <w:pPr>
              <w:pStyle w:val="TableParagraph"/>
              <w:rPr>
                <w:sz w:val="20"/>
              </w:rPr>
            </w:pPr>
          </w:p>
          <w:p w14:paraId="4214D638" w14:textId="77777777" w:rsidR="0053766C" w:rsidRDefault="0053766C">
            <w:pPr>
              <w:pStyle w:val="TableParagraph"/>
              <w:rPr>
                <w:sz w:val="20"/>
              </w:rPr>
            </w:pPr>
          </w:p>
          <w:p w14:paraId="346AF7EA" w14:textId="77777777" w:rsidR="0053766C" w:rsidRDefault="0053766C">
            <w:pPr>
              <w:pStyle w:val="TableParagraph"/>
              <w:rPr>
                <w:sz w:val="20"/>
              </w:rPr>
            </w:pPr>
          </w:p>
          <w:p w14:paraId="06B5901F" w14:textId="77777777" w:rsidR="0053766C" w:rsidRDefault="0053766C">
            <w:pPr>
              <w:pStyle w:val="TableParagraph"/>
              <w:rPr>
                <w:sz w:val="20"/>
              </w:rPr>
            </w:pPr>
          </w:p>
          <w:p w14:paraId="7E66AD01" w14:textId="77777777" w:rsidR="0053766C" w:rsidRDefault="0053766C">
            <w:pPr>
              <w:pStyle w:val="TableParagraph"/>
              <w:rPr>
                <w:sz w:val="20"/>
              </w:rPr>
            </w:pPr>
          </w:p>
          <w:p w14:paraId="440804F6" w14:textId="77777777" w:rsidR="0053766C" w:rsidRDefault="0053766C">
            <w:pPr>
              <w:pStyle w:val="TableParagraph"/>
              <w:rPr>
                <w:sz w:val="20"/>
              </w:rPr>
            </w:pPr>
          </w:p>
          <w:p w14:paraId="02B3261D" w14:textId="77777777" w:rsidR="0053766C" w:rsidRDefault="0053766C">
            <w:pPr>
              <w:pStyle w:val="TableParagraph"/>
              <w:rPr>
                <w:sz w:val="20"/>
              </w:rPr>
            </w:pPr>
          </w:p>
          <w:p w14:paraId="2DC9EAB9" w14:textId="77777777" w:rsidR="0053766C" w:rsidRDefault="0053766C">
            <w:pPr>
              <w:pStyle w:val="TableParagraph"/>
              <w:rPr>
                <w:sz w:val="20"/>
              </w:rPr>
            </w:pPr>
          </w:p>
          <w:p w14:paraId="363E79ED" w14:textId="77777777" w:rsidR="0053766C" w:rsidRDefault="0053766C">
            <w:pPr>
              <w:pStyle w:val="TableParagraph"/>
              <w:rPr>
                <w:sz w:val="20"/>
              </w:rPr>
            </w:pPr>
          </w:p>
          <w:p w14:paraId="15D844DA" w14:textId="77777777" w:rsidR="0053766C" w:rsidRDefault="0053766C">
            <w:pPr>
              <w:pStyle w:val="TableParagraph"/>
              <w:spacing w:before="62"/>
              <w:rPr>
                <w:sz w:val="20"/>
              </w:rPr>
            </w:pPr>
          </w:p>
          <w:p w14:paraId="24D62B2D" w14:textId="77777777" w:rsidR="0053766C" w:rsidRDefault="004639A6">
            <w:pPr>
              <w:pStyle w:val="TableParagraph"/>
              <w:tabs>
                <w:tab w:val="left" w:pos="1287"/>
              </w:tabs>
              <w:ind w:left="57" w:right="44"/>
              <w:jc w:val="both"/>
              <w:rPr>
                <w:sz w:val="20"/>
              </w:rPr>
            </w:pPr>
            <w:r>
              <w:rPr>
                <w:spacing w:val="-2"/>
                <w:sz w:val="20"/>
              </w:rPr>
              <w:t>Other</w:t>
            </w:r>
            <w:r>
              <w:rPr>
                <w:sz w:val="20"/>
              </w:rPr>
              <w:tab/>
            </w:r>
            <w:r>
              <w:rPr>
                <w:spacing w:val="-2"/>
                <w:sz w:val="20"/>
              </w:rPr>
              <w:t xml:space="preserve">measuring </w:t>
            </w:r>
            <w:r>
              <w:rPr>
                <w:sz w:val="20"/>
              </w:rPr>
              <w:t>methods</w:t>
            </w:r>
            <w:r>
              <w:rPr>
                <w:spacing w:val="29"/>
                <w:sz w:val="20"/>
              </w:rPr>
              <w:t xml:space="preserve">  </w:t>
            </w:r>
            <w:r>
              <w:rPr>
                <w:sz w:val="20"/>
              </w:rPr>
              <w:t>may</w:t>
            </w:r>
            <w:r>
              <w:rPr>
                <w:spacing w:val="29"/>
                <w:sz w:val="20"/>
              </w:rPr>
              <w:t xml:space="preserve">  </w:t>
            </w:r>
            <w:r>
              <w:rPr>
                <w:sz w:val="20"/>
              </w:rPr>
              <w:t>be</w:t>
            </w:r>
            <w:r>
              <w:rPr>
                <w:spacing w:val="29"/>
                <w:sz w:val="20"/>
              </w:rPr>
              <w:t xml:space="preserve">  </w:t>
            </w:r>
            <w:r>
              <w:rPr>
                <w:spacing w:val="-4"/>
                <w:sz w:val="20"/>
              </w:rPr>
              <w:t>used</w:t>
            </w:r>
          </w:p>
        </w:tc>
        <w:tc>
          <w:tcPr>
            <w:tcW w:w="1467" w:type="dxa"/>
          </w:tcPr>
          <w:p w14:paraId="474317DE" w14:textId="77777777" w:rsidR="0053766C" w:rsidRDefault="004639A6">
            <w:pPr>
              <w:pStyle w:val="TableParagraph"/>
              <w:spacing w:before="70"/>
              <w:ind w:left="57"/>
              <w:rPr>
                <w:sz w:val="20"/>
              </w:rPr>
            </w:pPr>
            <w:r>
              <w:rPr>
                <w:spacing w:val="-5"/>
                <w:sz w:val="20"/>
              </w:rPr>
              <w:t>0.2</w:t>
            </w:r>
          </w:p>
          <w:p w14:paraId="73F7742A" w14:textId="77777777" w:rsidR="0053766C" w:rsidRDefault="004639A6">
            <w:pPr>
              <w:pStyle w:val="TableParagraph"/>
              <w:spacing w:before="38"/>
              <w:ind w:left="57"/>
              <w:rPr>
                <w:sz w:val="20"/>
              </w:rPr>
            </w:pPr>
            <w:r>
              <w:rPr>
                <w:spacing w:val="-4"/>
                <w:sz w:val="20"/>
              </w:rPr>
              <w:t>10.1</w:t>
            </w:r>
          </w:p>
          <w:p w14:paraId="77306B43" w14:textId="77777777" w:rsidR="0053766C" w:rsidRDefault="004639A6">
            <w:pPr>
              <w:pStyle w:val="TableParagraph"/>
              <w:spacing w:before="42"/>
              <w:ind w:left="57"/>
              <w:rPr>
                <w:sz w:val="20"/>
              </w:rPr>
            </w:pPr>
            <w:r>
              <w:rPr>
                <w:sz w:val="20"/>
              </w:rPr>
              <w:t>п</w:t>
            </w:r>
            <w:r>
              <w:rPr>
                <w:spacing w:val="-3"/>
                <w:sz w:val="20"/>
              </w:rPr>
              <w:t xml:space="preserve"> </w:t>
            </w:r>
            <w:r>
              <w:rPr>
                <w:spacing w:val="-12"/>
                <w:sz w:val="20"/>
              </w:rPr>
              <w:t>V</w:t>
            </w:r>
          </w:p>
        </w:tc>
        <w:tc>
          <w:tcPr>
            <w:tcW w:w="3908" w:type="dxa"/>
          </w:tcPr>
          <w:p w14:paraId="178FDADC" w14:textId="77777777" w:rsidR="0053766C" w:rsidRDefault="004639A6">
            <w:pPr>
              <w:pStyle w:val="TableParagraph"/>
              <w:spacing w:before="29"/>
              <w:ind w:left="55"/>
              <w:jc w:val="both"/>
              <w:rPr>
                <w:sz w:val="20"/>
              </w:rPr>
            </w:pPr>
            <w:r>
              <w:rPr>
                <w:sz w:val="20"/>
              </w:rPr>
              <w:t>члан</w:t>
            </w:r>
            <w:r>
              <w:rPr>
                <w:spacing w:val="-7"/>
                <w:sz w:val="20"/>
              </w:rPr>
              <w:t xml:space="preserve"> </w:t>
            </w:r>
            <w:r>
              <w:rPr>
                <w:spacing w:val="-5"/>
                <w:sz w:val="20"/>
              </w:rPr>
              <w:t>10.</w:t>
            </w:r>
          </w:p>
          <w:p w14:paraId="04CBE498" w14:textId="77777777" w:rsidR="0053766C" w:rsidRDefault="004639A6">
            <w:pPr>
              <w:pStyle w:val="TableParagraph"/>
              <w:ind w:left="55" w:right="46"/>
              <w:jc w:val="both"/>
              <w:rPr>
                <w:sz w:val="20"/>
              </w:rPr>
            </w:pPr>
            <w:r>
              <w:rPr>
                <w:sz w:val="20"/>
              </w:rPr>
              <w:t xml:space="preserve">За мерење концентрација сумпор диоксида, азот диоксида и оксида азота, </w:t>
            </w:r>
            <w:r>
              <w:rPr>
                <w:position w:val="2"/>
                <w:sz w:val="20"/>
              </w:rPr>
              <w:t>суспендованих</w:t>
            </w:r>
            <w:r>
              <w:rPr>
                <w:spacing w:val="-7"/>
                <w:position w:val="2"/>
                <w:sz w:val="20"/>
              </w:rPr>
              <w:t xml:space="preserve"> </w:t>
            </w:r>
            <w:r>
              <w:rPr>
                <w:position w:val="2"/>
                <w:sz w:val="20"/>
              </w:rPr>
              <w:t>честица</w:t>
            </w:r>
            <w:r>
              <w:rPr>
                <w:spacing w:val="-7"/>
                <w:position w:val="2"/>
                <w:sz w:val="20"/>
              </w:rPr>
              <w:t xml:space="preserve"> </w:t>
            </w:r>
            <w:r>
              <w:rPr>
                <w:position w:val="2"/>
                <w:sz w:val="20"/>
              </w:rPr>
              <w:t>(PM</w:t>
            </w:r>
            <w:r>
              <w:rPr>
                <w:sz w:val="13"/>
              </w:rPr>
              <w:t>10</w:t>
            </w:r>
            <w:r>
              <w:rPr>
                <w:position w:val="2"/>
                <w:sz w:val="20"/>
              </w:rPr>
              <w:t>,</w:t>
            </w:r>
            <w:r>
              <w:rPr>
                <w:spacing w:val="-8"/>
                <w:position w:val="2"/>
                <w:sz w:val="20"/>
              </w:rPr>
              <w:t xml:space="preserve"> </w:t>
            </w:r>
            <w:r>
              <w:rPr>
                <w:position w:val="2"/>
                <w:sz w:val="20"/>
              </w:rPr>
              <w:t>PM</w:t>
            </w:r>
            <w:r>
              <w:rPr>
                <w:sz w:val="13"/>
              </w:rPr>
              <w:t>2.5</w:t>
            </w:r>
            <w:r>
              <w:rPr>
                <w:position w:val="2"/>
                <w:sz w:val="20"/>
              </w:rPr>
              <w:t>),</w:t>
            </w:r>
            <w:r>
              <w:rPr>
                <w:spacing w:val="-8"/>
                <w:position w:val="2"/>
                <w:sz w:val="20"/>
              </w:rPr>
              <w:t xml:space="preserve"> </w:t>
            </w:r>
            <w:r>
              <w:rPr>
                <w:position w:val="2"/>
                <w:sz w:val="20"/>
              </w:rPr>
              <w:t xml:space="preserve">олова, </w:t>
            </w:r>
            <w:r>
              <w:rPr>
                <w:sz w:val="20"/>
              </w:rPr>
              <w:t xml:space="preserve">бензена, угљен моноксида и приземног озона у ваздуху примењују се референтне методе и друге методе из Прилога V Референтне методе мерења концентрација сумпор диоксида, азот диоксида и оксида </w:t>
            </w:r>
            <w:r>
              <w:rPr>
                <w:position w:val="2"/>
                <w:sz w:val="20"/>
              </w:rPr>
              <w:t>азота, суспендованих честица (PM</w:t>
            </w:r>
            <w:r>
              <w:rPr>
                <w:sz w:val="13"/>
              </w:rPr>
              <w:t>10</w:t>
            </w:r>
            <w:r>
              <w:rPr>
                <w:position w:val="2"/>
                <w:sz w:val="20"/>
              </w:rPr>
              <w:t>, PM</w:t>
            </w:r>
            <w:r>
              <w:rPr>
                <w:sz w:val="13"/>
              </w:rPr>
              <w:t>2.5</w:t>
            </w:r>
            <w:r>
              <w:rPr>
                <w:position w:val="2"/>
                <w:sz w:val="20"/>
              </w:rPr>
              <w:t xml:space="preserve">), </w:t>
            </w:r>
            <w:r>
              <w:rPr>
                <w:sz w:val="20"/>
              </w:rPr>
              <w:t>олова, бензена, угљен моноксида и приземног озона, који је одштампан уз ову уредбу и чини њен саставни део.*</w:t>
            </w:r>
          </w:p>
          <w:p w14:paraId="1D0D5750" w14:textId="77777777" w:rsidR="0053766C" w:rsidRDefault="0053766C">
            <w:pPr>
              <w:pStyle w:val="TableParagraph"/>
              <w:rPr>
                <w:sz w:val="20"/>
              </w:rPr>
            </w:pPr>
          </w:p>
          <w:p w14:paraId="23DB6577" w14:textId="77777777" w:rsidR="0053766C" w:rsidRDefault="0053766C">
            <w:pPr>
              <w:pStyle w:val="TableParagraph"/>
              <w:rPr>
                <w:sz w:val="20"/>
              </w:rPr>
            </w:pPr>
          </w:p>
          <w:p w14:paraId="32D0520F" w14:textId="77777777" w:rsidR="0053766C" w:rsidRDefault="0053766C">
            <w:pPr>
              <w:pStyle w:val="TableParagraph"/>
              <w:spacing w:before="220"/>
              <w:rPr>
                <w:sz w:val="20"/>
              </w:rPr>
            </w:pPr>
          </w:p>
          <w:p w14:paraId="7CE8DC64" w14:textId="77777777" w:rsidR="0053766C" w:rsidRDefault="004639A6">
            <w:pPr>
              <w:pStyle w:val="TableParagraph"/>
              <w:spacing w:before="1"/>
              <w:ind w:left="55"/>
              <w:jc w:val="both"/>
              <w:rPr>
                <w:sz w:val="20"/>
              </w:rPr>
            </w:pPr>
            <w:r>
              <w:rPr>
                <w:spacing w:val="-2"/>
                <w:sz w:val="20"/>
              </w:rPr>
              <w:t>ОДЕЉАК</w:t>
            </w:r>
            <w:r>
              <w:rPr>
                <w:spacing w:val="-1"/>
                <w:sz w:val="20"/>
              </w:rPr>
              <w:t xml:space="preserve"> </w:t>
            </w:r>
            <w:r>
              <w:rPr>
                <w:spacing w:val="-10"/>
                <w:sz w:val="20"/>
              </w:rPr>
              <w:t>Б</w:t>
            </w:r>
          </w:p>
          <w:p w14:paraId="0C5BEB75" w14:textId="77777777" w:rsidR="0053766C" w:rsidRDefault="004639A6">
            <w:pPr>
              <w:pStyle w:val="TableParagraph"/>
              <w:spacing w:before="228"/>
              <w:ind w:left="55"/>
              <w:jc w:val="both"/>
              <w:rPr>
                <w:sz w:val="20"/>
              </w:rPr>
            </w:pPr>
            <w:r>
              <w:rPr>
                <w:spacing w:val="-2"/>
                <w:sz w:val="20"/>
              </w:rPr>
              <w:t>ДОКАЗИВАЊЕ</w:t>
            </w:r>
            <w:r>
              <w:rPr>
                <w:spacing w:val="5"/>
                <w:sz w:val="20"/>
              </w:rPr>
              <w:t xml:space="preserve"> </w:t>
            </w:r>
            <w:r>
              <w:rPr>
                <w:spacing w:val="-2"/>
                <w:sz w:val="20"/>
              </w:rPr>
              <w:t>ЕКВИВАЛЕНТНОСТИ</w:t>
            </w:r>
          </w:p>
          <w:p w14:paraId="3D64962F" w14:textId="77777777" w:rsidR="0053766C" w:rsidRDefault="0053766C">
            <w:pPr>
              <w:pStyle w:val="TableParagraph"/>
              <w:spacing w:before="1"/>
              <w:rPr>
                <w:sz w:val="20"/>
              </w:rPr>
            </w:pPr>
          </w:p>
          <w:p w14:paraId="56E26922" w14:textId="77777777" w:rsidR="0053766C" w:rsidRDefault="004639A6">
            <w:pPr>
              <w:pStyle w:val="TableParagraph"/>
              <w:ind w:left="55"/>
              <w:rPr>
                <w:sz w:val="20"/>
              </w:rPr>
            </w:pPr>
            <w:r>
              <w:rPr>
                <w:sz w:val="20"/>
              </w:rPr>
              <w:t>1)</w:t>
            </w:r>
            <w:r>
              <w:rPr>
                <w:spacing w:val="80"/>
                <w:sz w:val="20"/>
              </w:rPr>
              <w:t xml:space="preserve"> </w:t>
            </w:r>
            <w:r>
              <w:rPr>
                <w:sz w:val="20"/>
              </w:rPr>
              <w:t>Министарство</w:t>
            </w:r>
            <w:r>
              <w:rPr>
                <w:spacing w:val="80"/>
                <w:sz w:val="20"/>
              </w:rPr>
              <w:t xml:space="preserve"> </w:t>
            </w:r>
            <w:r>
              <w:rPr>
                <w:sz w:val="20"/>
              </w:rPr>
              <w:t>надлежно</w:t>
            </w:r>
            <w:r>
              <w:rPr>
                <w:spacing w:val="80"/>
                <w:sz w:val="20"/>
              </w:rPr>
              <w:t xml:space="preserve"> </w:t>
            </w:r>
            <w:r>
              <w:rPr>
                <w:sz w:val="20"/>
              </w:rPr>
              <w:t>за</w:t>
            </w:r>
            <w:r>
              <w:rPr>
                <w:spacing w:val="80"/>
                <w:sz w:val="20"/>
              </w:rPr>
              <w:t xml:space="preserve"> </w:t>
            </w:r>
            <w:r>
              <w:rPr>
                <w:sz w:val="20"/>
              </w:rPr>
              <w:t>послове заштите</w:t>
            </w:r>
            <w:r>
              <w:rPr>
                <w:spacing w:val="52"/>
                <w:sz w:val="20"/>
              </w:rPr>
              <w:t xml:space="preserve"> </w:t>
            </w:r>
            <w:r>
              <w:rPr>
                <w:sz w:val="20"/>
              </w:rPr>
              <w:t>животне</w:t>
            </w:r>
            <w:r>
              <w:rPr>
                <w:spacing w:val="52"/>
                <w:sz w:val="20"/>
              </w:rPr>
              <w:t xml:space="preserve"> </w:t>
            </w:r>
            <w:r>
              <w:rPr>
                <w:sz w:val="20"/>
              </w:rPr>
              <w:t>средине</w:t>
            </w:r>
            <w:r>
              <w:rPr>
                <w:spacing w:val="54"/>
                <w:sz w:val="20"/>
              </w:rPr>
              <w:t xml:space="preserve"> </w:t>
            </w:r>
            <w:r>
              <w:rPr>
                <w:sz w:val="20"/>
              </w:rPr>
              <w:t>може</w:t>
            </w:r>
            <w:r>
              <w:rPr>
                <w:spacing w:val="52"/>
                <w:sz w:val="20"/>
              </w:rPr>
              <w:t xml:space="preserve"> </w:t>
            </w:r>
            <w:r>
              <w:rPr>
                <w:spacing w:val="-2"/>
                <w:sz w:val="20"/>
              </w:rPr>
              <w:t>одобрити</w:t>
            </w:r>
          </w:p>
        </w:tc>
        <w:tc>
          <w:tcPr>
            <w:tcW w:w="846" w:type="dxa"/>
          </w:tcPr>
          <w:p w14:paraId="46E811F2" w14:textId="77777777" w:rsidR="0053766C" w:rsidRDefault="0053766C">
            <w:pPr>
              <w:pStyle w:val="TableParagraph"/>
              <w:spacing w:before="228"/>
              <w:rPr>
                <w:sz w:val="20"/>
              </w:rPr>
            </w:pPr>
          </w:p>
          <w:p w14:paraId="50054D86" w14:textId="77777777" w:rsidR="0053766C" w:rsidRDefault="004639A6">
            <w:pPr>
              <w:pStyle w:val="TableParagraph"/>
              <w:ind w:left="57"/>
              <w:rPr>
                <w:sz w:val="20"/>
              </w:rPr>
            </w:pPr>
            <w:r>
              <w:rPr>
                <w:spacing w:val="-5"/>
                <w:sz w:val="20"/>
              </w:rPr>
              <w:t>ДУ</w:t>
            </w:r>
          </w:p>
          <w:p w14:paraId="767BFAFF" w14:textId="77777777" w:rsidR="0053766C" w:rsidRDefault="0053766C">
            <w:pPr>
              <w:pStyle w:val="TableParagraph"/>
              <w:rPr>
                <w:sz w:val="20"/>
              </w:rPr>
            </w:pPr>
          </w:p>
          <w:p w14:paraId="0D59095E" w14:textId="77777777" w:rsidR="0053766C" w:rsidRDefault="0053766C">
            <w:pPr>
              <w:pStyle w:val="TableParagraph"/>
              <w:rPr>
                <w:sz w:val="20"/>
              </w:rPr>
            </w:pPr>
          </w:p>
          <w:p w14:paraId="2BC91106" w14:textId="77777777" w:rsidR="0053766C" w:rsidRDefault="0053766C">
            <w:pPr>
              <w:pStyle w:val="TableParagraph"/>
              <w:rPr>
                <w:sz w:val="20"/>
              </w:rPr>
            </w:pPr>
          </w:p>
          <w:p w14:paraId="5B9EDDA8" w14:textId="77777777" w:rsidR="0053766C" w:rsidRDefault="0053766C">
            <w:pPr>
              <w:pStyle w:val="TableParagraph"/>
              <w:rPr>
                <w:sz w:val="20"/>
              </w:rPr>
            </w:pPr>
          </w:p>
          <w:p w14:paraId="78AA64FF" w14:textId="77777777" w:rsidR="0053766C" w:rsidRDefault="0053766C">
            <w:pPr>
              <w:pStyle w:val="TableParagraph"/>
              <w:rPr>
                <w:sz w:val="20"/>
              </w:rPr>
            </w:pPr>
          </w:p>
          <w:p w14:paraId="3BF18B37" w14:textId="77777777" w:rsidR="0053766C" w:rsidRDefault="0053766C">
            <w:pPr>
              <w:pStyle w:val="TableParagraph"/>
              <w:rPr>
                <w:sz w:val="20"/>
              </w:rPr>
            </w:pPr>
          </w:p>
          <w:p w14:paraId="3C768B22" w14:textId="77777777" w:rsidR="0053766C" w:rsidRDefault="0053766C">
            <w:pPr>
              <w:pStyle w:val="TableParagraph"/>
              <w:rPr>
                <w:sz w:val="20"/>
              </w:rPr>
            </w:pPr>
          </w:p>
          <w:p w14:paraId="2AC45C23" w14:textId="77777777" w:rsidR="0053766C" w:rsidRDefault="0053766C">
            <w:pPr>
              <w:pStyle w:val="TableParagraph"/>
              <w:rPr>
                <w:sz w:val="20"/>
              </w:rPr>
            </w:pPr>
          </w:p>
          <w:p w14:paraId="4A0F7AD0" w14:textId="77777777" w:rsidR="0053766C" w:rsidRDefault="0053766C">
            <w:pPr>
              <w:pStyle w:val="TableParagraph"/>
              <w:rPr>
                <w:sz w:val="20"/>
              </w:rPr>
            </w:pPr>
          </w:p>
          <w:p w14:paraId="4EE75E12" w14:textId="77777777" w:rsidR="0053766C" w:rsidRDefault="0053766C">
            <w:pPr>
              <w:pStyle w:val="TableParagraph"/>
              <w:rPr>
                <w:sz w:val="20"/>
              </w:rPr>
            </w:pPr>
          </w:p>
          <w:p w14:paraId="1D10B095" w14:textId="77777777" w:rsidR="0053766C" w:rsidRDefault="0053766C">
            <w:pPr>
              <w:pStyle w:val="TableParagraph"/>
              <w:rPr>
                <w:sz w:val="20"/>
              </w:rPr>
            </w:pPr>
          </w:p>
          <w:p w14:paraId="24530804" w14:textId="77777777" w:rsidR="0053766C" w:rsidRDefault="0053766C">
            <w:pPr>
              <w:pStyle w:val="TableParagraph"/>
              <w:rPr>
                <w:sz w:val="20"/>
              </w:rPr>
            </w:pPr>
          </w:p>
          <w:p w14:paraId="20674AA9" w14:textId="77777777" w:rsidR="0053766C" w:rsidRDefault="0053766C">
            <w:pPr>
              <w:pStyle w:val="TableParagraph"/>
              <w:rPr>
                <w:sz w:val="20"/>
              </w:rPr>
            </w:pPr>
          </w:p>
          <w:p w14:paraId="35A7FAA1" w14:textId="77777777" w:rsidR="0053766C" w:rsidRDefault="0053766C">
            <w:pPr>
              <w:pStyle w:val="TableParagraph"/>
              <w:rPr>
                <w:sz w:val="20"/>
              </w:rPr>
            </w:pPr>
          </w:p>
          <w:p w14:paraId="0846C609" w14:textId="77777777" w:rsidR="0053766C" w:rsidRDefault="0053766C">
            <w:pPr>
              <w:pStyle w:val="TableParagraph"/>
              <w:rPr>
                <w:sz w:val="20"/>
              </w:rPr>
            </w:pPr>
          </w:p>
          <w:p w14:paraId="1E280F0E" w14:textId="77777777" w:rsidR="0053766C" w:rsidRDefault="0053766C">
            <w:pPr>
              <w:pStyle w:val="TableParagraph"/>
              <w:rPr>
                <w:sz w:val="20"/>
              </w:rPr>
            </w:pPr>
          </w:p>
          <w:p w14:paraId="01D64004" w14:textId="77777777" w:rsidR="0053766C" w:rsidRDefault="0053766C">
            <w:pPr>
              <w:pStyle w:val="TableParagraph"/>
              <w:spacing w:before="61"/>
              <w:rPr>
                <w:sz w:val="20"/>
              </w:rPr>
            </w:pPr>
          </w:p>
          <w:p w14:paraId="13628836" w14:textId="77777777" w:rsidR="0053766C" w:rsidRDefault="004639A6">
            <w:pPr>
              <w:pStyle w:val="TableParagraph"/>
              <w:ind w:left="57"/>
              <w:rPr>
                <w:sz w:val="20"/>
              </w:rPr>
            </w:pPr>
            <w:r>
              <w:rPr>
                <w:spacing w:val="-5"/>
                <w:sz w:val="20"/>
              </w:rPr>
              <w:t>ПУ</w:t>
            </w:r>
          </w:p>
        </w:tc>
        <w:tc>
          <w:tcPr>
            <w:tcW w:w="1311" w:type="dxa"/>
          </w:tcPr>
          <w:p w14:paraId="46104048" w14:textId="77777777" w:rsidR="0053766C" w:rsidRDefault="0053766C">
            <w:pPr>
              <w:pStyle w:val="TableParagraph"/>
              <w:rPr>
                <w:sz w:val="20"/>
              </w:rPr>
            </w:pPr>
          </w:p>
          <w:p w14:paraId="787EF1A1" w14:textId="77777777" w:rsidR="0053766C" w:rsidRDefault="0053766C">
            <w:pPr>
              <w:pStyle w:val="TableParagraph"/>
              <w:rPr>
                <w:sz w:val="20"/>
              </w:rPr>
            </w:pPr>
          </w:p>
          <w:p w14:paraId="3908A7C6" w14:textId="77777777" w:rsidR="0053766C" w:rsidRDefault="0053766C">
            <w:pPr>
              <w:pStyle w:val="TableParagraph"/>
              <w:rPr>
                <w:sz w:val="20"/>
              </w:rPr>
            </w:pPr>
          </w:p>
          <w:p w14:paraId="1C191B31" w14:textId="77777777" w:rsidR="0053766C" w:rsidRDefault="0053766C">
            <w:pPr>
              <w:pStyle w:val="TableParagraph"/>
              <w:rPr>
                <w:sz w:val="20"/>
              </w:rPr>
            </w:pPr>
          </w:p>
          <w:p w14:paraId="0A34EC7D" w14:textId="77777777" w:rsidR="0053766C" w:rsidRDefault="0053766C">
            <w:pPr>
              <w:pStyle w:val="TableParagraph"/>
              <w:rPr>
                <w:sz w:val="20"/>
              </w:rPr>
            </w:pPr>
          </w:p>
          <w:p w14:paraId="2B61280A" w14:textId="77777777" w:rsidR="0053766C" w:rsidRDefault="0053766C">
            <w:pPr>
              <w:pStyle w:val="TableParagraph"/>
              <w:spacing w:before="144"/>
              <w:rPr>
                <w:sz w:val="20"/>
              </w:rPr>
            </w:pPr>
          </w:p>
          <w:p w14:paraId="4949DD0D" w14:textId="77777777" w:rsidR="0053766C" w:rsidRDefault="004639A6">
            <w:pPr>
              <w:pStyle w:val="TableParagraph"/>
              <w:tabs>
                <w:tab w:val="left" w:pos="910"/>
                <w:tab w:val="left" w:pos="1150"/>
              </w:tabs>
              <w:ind w:left="54" w:right="48"/>
              <w:rPr>
                <w:sz w:val="20"/>
              </w:rPr>
            </w:pPr>
            <w:r>
              <w:rPr>
                <w:spacing w:val="-2"/>
                <w:sz w:val="20"/>
              </w:rPr>
              <w:t xml:space="preserve">Усклађивање </w:t>
            </w:r>
            <w:r>
              <w:rPr>
                <w:sz w:val="20"/>
              </w:rPr>
              <w:t>кроз</w:t>
            </w:r>
            <w:r>
              <w:rPr>
                <w:spacing w:val="80"/>
                <w:sz w:val="20"/>
              </w:rPr>
              <w:t xml:space="preserve"> </w:t>
            </w:r>
            <w:r>
              <w:rPr>
                <w:sz w:val="20"/>
              </w:rPr>
              <w:t>Уредбу о</w:t>
            </w:r>
            <w:r>
              <w:rPr>
                <w:spacing w:val="-7"/>
                <w:sz w:val="20"/>
              </w:rPr>
              <w:t xml:space="preserve"> </w:t>
            </w:r>
            <w:r>
              <w:rPr>
                <w:sz w:val="20"/>
              </w:rPr>
              <w:t>условима</w:t>
            </w:r>
            <w:r>
              <w:rPr>
                <w:spacing w:val="-8"/>
                <w:sz w:val="20"/>
              </w:rPr>
              <w:t xml:space="preserve"> </w:t>
            </w:r>
            <w:r>
              <w:rPr>
                <w:sz w:val="20"/>
              </w:rPr>
              <w:t>за мониторинг</w:t>
            </w:r>
            <w:r>
              <w:rPr>
                <w:spacing w:val="-8"/>
                <w:sz w:val="20"/>
              </w:rPr>
              <w:t xml:space="preserve"> </w:t>
            </w:r>
            <w:r>
              <w:rPr>
                <w:sz w:val="20"/>
              </w:rPr>
              <w:t xml:space="preserve">и </w:t>
            </w:r>
            <w:r>
              <w:rPr>
                <w:spacing w:val="-2"/>
                <w:sz w:val="20"/>
              </w:rPr>
              <w:t>захтевима квалитета ваздуха</w:t>
            </w:r>
            <w:r>
              <w:rPr>
                <w:sz w:val="20"/>
              </w:rPr>
              <w:tab/>
            </w:r>
            <w:r>
              <w:rPr>
                <w:spacing w:val="-4"/>
                <w:sz w:val="20"/>
              </w:rPr>
              <w:t xml:space="preserve">која </w:t>
            </w:r>
            <w:r>
              <w:rPr>
                <w:sz w:val="20"/>
              </w:rPr>
              <w:t>је</w:t>
            </w:r>
            <w:r>
              <w:rPr>
                <w:spacing w:val="40"/>
                <w:sz w:val="20"/>
              </w:rPr>
              <w:t xml:space="preserve"> </w:t>
            </w:r>
            <w:r>
              <w:rPr>
                <w:sz w:val="20"/>
              </w:rPr>
              <w:t>по</w:t>
            </w:r>
            <w:r>
              <w:rPr>
                <w:spacing w:val="40"/>
                <w:sz w:val="20"/>
              </w:rPr>
              <w:t xml:space="preserve"> </w:t>
            </w:r>
            <w:r>
              <w:rPr>
                <w:sz w:val="20"/>
              </w:rPr>
              <w:t xml:space="preserve">НПАА </w:t>
            </w:r>
            <w:r>
              <w:rPr>
                <w:spacing w:val="-2"/>
                <w:sz w:val="20"/>
              </w:rPr>
              <w:t>планирана</w:t>
            </w:r>
            <w:r>
              <w:rPr>
                <w:sz w:val="20"/>
              </w:rPr>
              <w:tab/>
            </w:r>
            <w:r>
              <w:rPr>
                <w:spacing w:val="-10"/>
                <w:sz w:val="20"/>
              </w:rPr>
              <w:t>у</w:t>
            </w:r>
            <w:r>
              <w:rPr>
                <w:spacing w:val="-4"/>
                <w:sz w:val="20"/>
              </w:rPr>
              <w:t xml:space="preserve"> 202</w:t>
            </w:r>
          </w:p>
        </w:tc>
        <w:tc>
          <w:tcPr>
            <w:tcW w:w="1208" w:type="dxa"/>
          </w:tcPr>
          <w:p w14:paraId="31B21843" w14:textId="77777777" w:rsidR="0053766C" w:rsidRDefault="0053766C">
            <w:pPr>
              <w:pStyle w:val="TableParagraph"/>
              <w:rPr>
                <w:sz w:val="18"/>
              </w:rPr>
            </w:pPr>
          </w:p>
        </w:tc>
      </w:tr>
    </w:tbl>
    <w:p w14:paraId="3CE9AF00"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69060689" w14:textId="77777777">
        <w:trPr>
          <w:trHeight w:val="708"/>
        </w:trPr>
        <w:tc>
          <w:tcPr>
            <w:tcW w:w="720" w:type="dxa"/>
            <w:shd w:val="clear" w:color="auto" w:fill="D9D9D9"/>
          </w:tcPr>
          <w:p w14:paraId="6BEB6EB6" w14:textId="77777777" w:rsidR="0053766C" w:rsidRDefault="0053766C">
            <w:pPr>
              <w:pStyle w:val="TableParagraph"/>
              <w:spacing w:before="10"/>
              <w:rPr>
                <w:sz w:val="20"/>
              </w:rPr>
            </w:pPr>
          </w:p>
          <w:p w14:paraId="4203228B" w14:textId="77777777" w:rsidR="0053766C" w:rsidRDefault="004639A6">
            <w:pPr>
              <w:pStyle w:val="TableParagraph"/>
              <w:ind w:left="62"/>
              <w:rPr>
                <w:sz w:val="20"/>
              </w:rPr>
            </w:pPr>
            <w:r>
              <w:rPr>
                <w:spacing w:val="-5"/>
                <w:sz w:val="20"/>
              </w:rPr>
              <w:t>а)</w:t>
            </w:r>
          </w:p>
        </w:tc>
        <w:tc>
          <w:tcPr>
            <w:tcW w:w="2177" w:type="dxa"/>
            <w:shd w:val="clear" w:color="auto" w:fill="D9D9D9"/>
          </w:tcPr>
          <w:p w14:paraId="0D511407" w14:textId="77777777" w:rsidR="0053766C" w:rsidRDefault="0053766C">
            <w:pPr>
              <w:pStyle w:val="TableParagraph"/>
              <w:spacing w:before="10"/>
              <w:rPr>
                <w:sz w:val="20"/>
              </w:rPr>
            </w:pPr>
          </w:p>
          <w:p w14:paraId="7A7A08BC" w14:textId="77777777" w:rsidR="0053766C" w:rsidRDefault="004639A6">
            <w:pPr>
              <w:pStyle w:val="TableParagraph"/>
              <w:ind w:left="57"/>
              <w:rPr>
                <w:sz w:val="20"/>
              </w:rPr>
            </w:pPr>
            <w:r>
              <w:rPr>
                <w:spacing w:val="-5"/>
                <w:sz w:val="20"/>
              </w:rPr>
              <w:t>а1)</w:t>
            </w:r>
          </w:p>
        </w:tc>
        <w:tc>
          <w:tcPr>
            <w:tcW w:w="1467" w:type="dxa"/>
          </w:tcPr>
          <w:p w14:paraId="36AE1D57" w14:textId="77777777" w:rsidR="0053766C" w:rsidRDefault="0053766C">
            <w:pPr>
              <w:pStyle w:val="TableParagraph"/>
              <w:spacing w:before="10"/>
              <w:rPr>
                <w:sz w:val="20"/>
              </w:rPr>
            </w:pPr>
          </w:p>
          <w:p w14:paraId="50A874FC" w14:textId="77777777" w:rsidR="0053766C" w:rsidRDefault="004639A6">
            <w:pPr>
              <w:pStyle w:val="TableParagraph"/>
              <w:ind w:left="57"/>
              <w:rPr>
                <w:sz w:val="20"/>
              </w:rPr>
            </w:pPr>
            <w:r>
              <w:rPr>
                <w:spacing w:val="-5"/>
                <w:sz w:val="20"/>
              </w:rPr>
              <w:t>б)</w:t>
            </w:r>
          </w:p>
        </w:tc>
        <w:tc>
          <w:tcPr>
            <w:tcW w:w="3908" w:type="dxa"/>
          </w:tcPr>
          <w:p w14:paraId="699CD457" w14:textId="77777777" w:rsidR="0053766C" w:rsidRDefault="0053766C">
            <w:pPr>
              <w:pStyle w:val="TableParagraph"/>
              <w:spacing w:before="10"/>
              <w:rPr>
                <w:sz w:val="20"/>
              </w:rPr>
            </w:pPr>
          </w:p>
          <w:p w14:paraId="408B03EB" w14:textId="77777777" w:rsidR="0053766C" w:rsidRDefault="004639A6">
            <w:pPr>
              <w:pStyle w:val="TableParagraph"/>
              <w:ind w:left="55"/>
              <w:rPr>
                <w:sz w:val="20"/>
              </w:rPr>
            </w:pPr>
            <w:r>
              <w:rPr>
                <w:spacing w:val="-5"/>
                <w:sz w:val="20"/>
              </w:rPr>
              <w:t>б1)</w:t>
            </w:r>
          </w:p>
        </w:tc>
        <w:tc>
          <w:tcPr>
            <w:tcW w:w="846" w:type="dxa"/>
          </w:tcPr>
          <w:p w14:paraId="302220F2" w14:textId="77777777" w:rsidR="0053766C" w:rsidRDefault="0053766C">
            <w:pPr>
              <w:pStyle w:val="TableParagraph"/>
              <w:spacing w:before="10"/>
              <w:rPr>
                <w:sz w:val="20"/>
              </w:rPr>
            </w:pPr>
          </w:p>
          <w:p w14:paraId="28569DD6" w14:textId="77777777" w:rsidR="0053766C" w:rsidRDefault="004639A6">
            <w:pPr>
              <w:pStyle w:val="TableParagraph"/>
              <w:ind w:left="57"/>
              <w:rPr>
                <w:sz w:val="20"/>
              </w:rPr>
            </w:pPr>
            <w:r>
              <w:rPr>
                <w:spacing w:val="-5"/>
                <w:sz w:val="20"/>
              </w:rPr>
              <w:t>в)</w:t>
            </w:r>
          </w:p>
        </w:tc>
        <w:tc>
          <w:tcPr>
            <w:tcW w:w="1311" w:type="dxa"/>
          </w:tcPr>
          <w:p w14:paraId="1DF1DDE1" w14:textId="77777777" w:rsidR="0053766C" w:rsidRDefault="0053766C">
            <w:pPr>
              <w:pStyle w:val="TableParagraph"/>
              <w:spacing w:before="10"/>
              <w:rPr>
                <w:sz w:val="20"/>
              </w:rPr>
            </w:pPr>
          </w:p>
          <w:p w14:paraId="62D9D0FC" w14:textId="77777777" w:rsidR="0053766C" w:rsidRDefault="004639A6">
            <w:pPr>
              <w:pStyle w:val="TableParagraph"/>
              <w:ind w:left="54"/>
              <w:rPr>
                <w:sz w:val="20"/>
              </w:rPr>
            </w:pPr>
            <w:r>
              <w:rPr>
                <w:spacing w:val="-5"/>
                <w:sz w:val="20"/>
              </w:rPr>
              <w:t>г)</w:t>
            </w:r>
          </w:p>
        </w:tc>
        <w:tc>
          <w:tcPr>
            <w:tcW w:w="1208" w:type="dxa"/>
          </w:tcPr>
          <w:p w14:paraId="593341FD" w14:textId="77777777" w:rsidR="0053766C" w:rsidRDefault="0053766C">
            <w:pPr>
              <w:pStyle w:val="TableParagraph"/>
              <w:spacing w:before="10"/>
              <w:rPr>
                <w:sz w:val="20"/>
              </w:rPr>
            </w:pPr>
          </w:p>
          <w:p w14:paraId="1E777D13" w14:textId="77777777" w:rsidR="0053766C" w:rsidRDefault="004639A6">
            <w:pPr>
              <w:pStyle w:val="TableParagraph"/>
              <w:ind w:left="55"/>
              <w:rPr>
                <w:sz w:val="20"/>
              </w:rPr>
            </w:pPr>
            <w:r>
              <w:rPr>
                <w:spacing w:val="-5"/>
                <w:sz w:val="20"/>
              </w:rPr>
              <w:t>д)</w:t>
            </w:r>
          </w:p>
        </w:tc>
      </w:tr>
      <w:tr w:rsidR="0053766C" w14:paraId="4041A5E9" w14:textId="77777777">
        <w:trPr>
          <w:trHeight w:val="2817"/>
        </w:trPr>
        <w:tc>
          <w:tcPr>
            <w:tcW w:w="720" w:type="dxa"/>
            <w:shd w:val="clear" w:color="auto" w:fill="D9D9D9"/>
          </w:tcPr>
          <w:p w14:paraId="27359E4C" w14:textId="77777777" w:rsidR="0053766C" w:rsidRDefault="0053766C">
            <w:pPr>
              <w:pStyle w:val="TableParagraph"/>
              <w:rPr>
                <w:sz w:val="18"/>
              </w:rPr>
            </w:pPr>
          </w:p>
        </w:tc>
        <w:tc>
          <w:tcPr>
            <w:tcW w:w="2177" w:type="dxa"/>
            <w:shd w:val="clear" w:color="auto" w:fill="D9D9D9"/>
          </w:tcPr>
          <w:p w14:paraId="4F068BFF" w14:textId="77777777" w:rsidR="0053766C" w:rsidRDefault="004639A6">
            <w:pPr>
              <w:pStyle w:val="TableParagraph"/>
              <w:spacing w:before="29"/>
              <w:ind w:left="57" w:right="45"/>
              <w:jc w:val="both"/>
              <w:rPr>
                <w:sz w:val="20"/>
              </w:rPr>
            </w:pPr>
            <w:r>
              <w:rPr>
                <w:sz w:val="20"/>
              </w:rPr>
              <w:t>subject to the conditions set out in Section B of Annex VI.</w:t>
            </w:r>
          </w:p>
        </w:tc>
        <w:tc>
          <w:tcPr>
            <w:tcW w:w="1467" w:type="dxa"/>
          </w:tcPr>
          <w:p w14:paraId="49358CEE" w14:textId="77777777" w:rsidR="0053766C" w:rsidRDefault="004639A6">
            <w:pPr>
              <w:pStyle w:val="TableParagraph"/>
              <w:tabs>
                <w:tab w:val="left" w:pos="1266"/>
              </w:tabs>
              <w:spacing w:before="29"/>
              <w:ind w:left="57"/>
              <w:rPr>
                <w:sz w:val="20"/>
              </w:rPr>
            </w:pPr>
            <w:r>
              <w:rPr>
                <w:spacing w:val="-4"/>
                <w:sz w:val="20"/>
              </w:rPr>
              <w:t>Annex</w:t>
            </w:r>
            <w:r>
              <w:rPr>
                <w:sz w:val="20"/>
              </w:rPr>
              <w:tab/>
            </w:r>
            <w:r>
              <w:rPr>
                <w:spacing w:val="-10"/>
                <w:sz w:val="20"/>
              </w:rPr>
              <w:t>V</w:t>
            </w:r>
          </w:p>
          <w:p w14:paraId="266C5164" w14:textId="77777777" w:rsidR="0053766C" w:rsidRDefault="004639A6">
            <w:pPr>
              <w:pStyle w:val="TableParagraph"/>
              <w:tabs>
                <w:tab w:val="left" w:pos="1275"/>
              </w:tabs>
              <w:ind w:left="57" w:right="46"/>
              <w:rPr>
                <w:sz w:val="20"/>
              </w:rPr>
            </w:pPr>
            <w:r>
              <w:rPr>
                <w:spacing w:val="-2"/>
                <w:sz w:val="20"/>
              </w:rPr>
              <w:t>Section</w:t>
            </w:r>
            <w:r>
              <w:rPr>
                <w:sz w:val="20"/>
              </w:rPr>
              <w:tab/>
            </w:r>
            <w:r>
              <w:rPr>
                <w:spacing w:val="-10"/>
                <w:sz w:val="20"/>
              </w:rPr>
              <w:t>B</w:t>
            </w:r>
            <w:r>
              <w:rPr>
                <w:sz w:val="20"/>
              </w:rPr>
              <w:t xml:space="preserve"> paragraph 1</w:t>
            </w:r>
          </w:p>
        </w:tc>
        <w:tc>
          <w:tcPr>
            <w:tcW w:w="3908" w:type="dxa"/>
          </w:tcPr>
          <w:p w14:paraId="247B3562" w14:textId="77777777" w:rsidR="0053766C" w:rsidRDefault="004639A6">
            <w:pPr>
              <w:pStyle w:val="TableParagraph"/>
              <w:spacing w:before="29"/>
              <w:ind w:left="55" w:right="47"/>
              <w:jc w:val="both"/>
              <w:rPr>
                <w:sz w:val="20"/>
              </w:rPr>
            </w:pPr>
            <w:r>
              <w:rPr>
                <w:sz w:val="20"/>
              </w:rPr>
              <w:t>употребу друге методе за коју овлашћено правно лице може доказати да даје исте резултате као и методе наведене у Одељку A овог прилога или, у случају суспендованих честица, било коју другу методу за коју може доказати да је у сагласности са референтном методом. У</w:t>
            </w:r>
            <w:r>
              <w:rPr>
                <w:spacing w:val="40"/>
                <w:sz w:val="20"/>
              </w:rPr>
              <w:t xml:space="preserve"> </w:t>
            </w:r>
            <w:r>
              <w:rPr>
                <w:sz w:val="20"/>
              </w:rPr>
              <w:t>том случају, резултати добијени употребом те методе морају да се коригују тако да</w:t>
            </w:r>
            <w:r>
              <w:rPr>
                <w:spacing w:val="40"/>
                <w:sz w:val="20"/>
              </w:rPr>
              <w:t xml:space="preserve"> </w:t>
            </w:r>
            <w:r>
              <w:rPr>
                <w:sz w:val="20"/>
              </w:rPr>
              <w:t>буду еквивалентни оним до којих би се дошло уз помоћ референтне методе.</w:t>
            </w:r>
          </w:p>
        </w:tc>
        <w:tc>
          <w:tcPr>
            <w:tcW w:w="846" w:type="dxa"/>
          </w:tcPr>
          <w:p w14:paraId="25BBB217" w14:textId="77777777" w:rsidR="0053766C" w:rsidRDefault="0053766C">
            <w:pPr>
              <w:pStyle w:val="TableParagraph"/>
              <w:rPr>
                <w:sz w:val="18"/>
              </w:rPr>
            </w:pPr>
          </w:p>
        </w:tc>
        <w:tc>
          <w:tcPr>
            <w:tcW w:w="1311" w:type="dxa"/>
          </w:tcPr>
          <w:p w14:paraId="2CABECC1" w14:textId="77777777" w:rsidR="0053766C" w:rsidRDefault="0053766C">
            <w:pPr>
              <w:pStyle w:val="TableParagraph"/>
              <w:rPr>
                <w:sz w:val="18"/>
              </w:rPr>
            </w:pPr>
          </w:p>
        </w:tc>
        <w:tc>
          <w:tcPr>
            <w:tcW w:w="1208" w:type="dxa"/>
          </w:tcPr>
          <w:p w14:paraId="5AA67E21" w14:textId="77777777" w:rsidR="0053766C" w:rsidRDefault="0053766C">
            <w:pPr>
              <w:pStyle w:val="TableParagraph"/>
              <w:rPr>
                <w:sz w:val="18"/>
              </w:rPr>
            </w:pPr>
          </w:p>
        </w:tc>
      </w:tr>
      <w:tr w:rsidR="0053766C" w14:paraId="64871901" w14:textId="77777777">
        <w:trPr>
          <w:trHeight w:val="1514"/>
        </w:trPr>
        <w:tc>
          <w:tcPr>
            <w:tcW w:w="720" w:type="dxa"/>
            <w:shd w:val="clear" w:color="auto" w:fill="D9D9D9"/>
          </w:tcPr>
          <w:p w14:paraId="3186A108" w14:textId="77777777" w:rsidR="0053766C" w:rsidRDefault="004639A6">
            <w:pPr>
              <w:pStyle w:val="TableParagraph"/>
              <w:spacing w:before="146"/>
              <w:ind w:left="57"/>
              <w:rPr>
                <w:sz w:val="20"/>
              </w:rPr>
            </w:pPr>
            <w:r>
              <w:rPr>
                <w:spacing w:val="-4"/>
                <w:sz w:val="20"/>
              </w:rPr>
              <w:t>11.2</w:t>
            </w:r>
          </w:p>
        </w:tc>
        <w:tc>
          <w:tcPr>
            <w:tcW w:w="2177" w:type="dxa"/>
            <w:shd w:val="clear" w:color="auto" w:fill="D9D9D9"/>
          </w:tcPr>
          <w:p w14:paraId="14DC6B07" w14:textId="77777777" w:rsidR="0053766C" w:rsidRDefault="004639A6">
            <w:pPr>
              <w:pStyle w:val="TableParagraph"/>
              <w:spacing w:before="65"/>
              <w:ind w:left="57" w:right="43"/>
              <w:jc w:val="both"/>
              <w:rPr>
                <w:sz w:val="20"/>
              </w:rPr>
            </w:pPr>
            <w:r>
              <w:rPr>
                <w:sz w:val="20"/>
              </w:rPr>
              <w:t xml:space="preserve">Each Member State shall inform the Commission of the methods it uses to sample and measure VOC, as listed in Annex </w:t>
            </w:r>
            <w:r>
              <w:rPr>
                <w:spacing w:val="-6"/>
                <w:sz w:val="20"/>
              </w:rPr>
              <w:t>X.</w:t>
            </w:r>
          </w:p>
        </w:tc>
        <w:tc>
          <w:tcPr>
            <w:tcW w:w="1467" w:type="dxa"/>
          </w:tcPr>
          <w:p w14:paraId="6702AB15" w14:textId="77777777" w:rsidR="0053766C" w:rsidRDefault="004639A6">
            <w:pPr>
              <w:pStyle w:val="TableParagraph"/>
              <w:spacing w:before="67"/>
              <w:ind w:left="57"/>
              <w:rPr>
                <w:sz w:val="20"/>
              </w:rPr>
            </w:pPr>
            <w:r>
              <w:rPr>
                <w:spacing w:val="-2"/>
                <w:sz w:val="20"/>
              </w:rPr>
              <w:t>непреносиво</w:t>
            </w:r>
          </w:p>
        </w:tc>
        <w:tc>
          <w:tcPr>
            <w:tcW w:w="3908" w:type="dxa"/>
          </w:tcPr>
          <w:p w14:paraId="6C6A1FAA" w14:textId="77777777" w:rsidR="0053766C" w:rsidRDefault="0053766C">
            <w:pPr>
              <w:pStyle w:val="TableParagraph"/>
              <w:rPr>
                <w:sz w:val="18"/>
              </w:rPr>
            </w:pPr>
          </w:p>
        </w:tc>
        <w:tc>
          <w:tcPr>
            <w:tcW w:w="846" w:type="dxa"/>
          </w:tcPr>
          <w:p w14:paraId="3E4DB132" w14:textId="77777777" w:rsidR="0053766C" w:rsidRDefault="0053766C">
            <w:pPr>
              <w:pStyle w:val="TableParagraph"/>
              <w:rPr>
                <w:sz w:val="18"/>
              </w:rPr>
            </w:pPr>
          </w:p>
        </w:tc>
        <w:tc>
          <w:tcPr>
            <w:tcW w:w="1311" w:type="dxa"/>
          </w:tcPr>
          <w:p w14:paraId="4593AF7E" w14:textId="77777777" w:rsidR="0053766C" w:rsidRDefault="0053766C">
            <w:pPr>
              <w:pStyle w:val="TableParagraph"/>
              <w:spacing w:before="183"/>
              <w:rPr>
                <w:sz w:val="20"/>
              </w:rPr>
            </w:pPr>
          </w:p>
          <w:p w14:paraId="4DC056EE" w14:textId="77777777" w:rsidR="0053766C" w:rsidRDefault="004639A6">
            <w:pPr>
              <w:pStyle w:val="TableParagraph"/>
              <w:ind w:left="54" w:right="227" w:firstLine="21"/>
              <w:rPr>
                <w:sz w:val="20"/>
              </w:rPr>
            </w:pPr>
            <w:r>
              <w:rPr>
                <w:spacing w:val="-2"/>
                <w:sz w:val="20"/>
              </w:rPr>
              <w:t xml:space="preserve">обавеза земаља </w:t>
            </w:r>
            <w:r>
              <w:rPr>
                <w:sz w:val="20"/>
              </w:rPr>
              <w:t>чланица</w:t>
            </w:r>
            <w:r>
              <w:rPr>
                <w:spacing w:val="-13"/>
                <w:sz w:val="20"/>
              </w:rPr>
              <w:t xml:space="preserve"> </w:t>
            </w:r>
            <w:r>
              <w:rPr>
                <w:sz w:val="20"/>
              </w:rPr>
              <w:t>ЕУ</w:t>
            </w:r>
          </w:p>
        </w:tc>
        <w:tc>
          <w:tcPr>
            <w:tcW w:w="1208" w:type="dxa"/>
          </w:tcPr>
          <w:p w14:paraId="66D3C05A" w14:textId="77777777" w:rsidR="0053766C" w:rsidRDefault="0053766C">
            <w:pPr>
              <w:pStyle w:val="TableParagraph"/>
              <w:rPr>
                <w:sz w:val="18"/>
              </w:rPr>
            </w:pPr>
          </w:p>
        </w:tc>
      </w:tr>
      <w:tr w:rsidR="0053766C" w14:paraId="27849593" w14:textId="77777777">
        <w:trPr>
          <w:trHeight w:val="4276"/>
        </w:trPr>
        <w:tc>
          <w:tcPr>
            <w:tcW w:w="720" w:type="dxa"/>
            <w:shd w:val="clear" w:color="auto" w:fill="D9D9D9"/>
          </w:tcPr>
          <w:p w14:paraId="2DD7332D" w14:textId="77777777" w:rsidR="0053766C" w:rsidRDefault="004639A6">
            <w:pPr>
              <w:pStyle w:val="TableParagraph"/>
              <w:spacing w:before="149"/>
              <w:ind w:left="57"/>
              <w:rPr>
                <w:sz w:val="20"/>
              </w:rPr>
            </w:pPr>
            <w:r>
              <w:rPr>
                <w:spacing w:val="-5"/>
                <w:sz w:val="20"/>
              </w:rPr>
              <w:t>12.</w:t>
            </w:r>
          </w:p>
        </w:tc>
        <w:tc>
          <w:tcPr>
            <w:tcW w:w="2177" w:type="dxa"/>
            <w:shd w:val="clear" w:color="auto" w:fill="D9D9D9"/>
          </w:tcPr>
          <w:p w14:paraId="33D309D5" w14:textId="77777777" w:rsidR="0053766C" w:rsidRDefault="004639A6">
            <w:pPr>
              <w:pStyle w:val="TableParagraph"/>
              <w:tabs>
                <w:tab w:val="left" w:pos="800"/>
                <w:tab w:val="left" w:pos="1455"/>
                <w:tab w:val="left" w:pos="1832"/>
              </w:tabs>
              <w:spacing w:before="67"/>
              <w:ind w:left="57" w:right="43"/>
              <w:jc w:val="both"/>
              <w:rPr>
                <w:sz w:val="20"/>
              </w:rPr>
            </w:pPr>
            <w:r>
              <w:rPr>
                <w:spacing w:val="-6"/>
                <w:sz w:val="20"/>
              </w:rPr>
              <w:t>In</w:t>
            </w:r>
            <w:r>
              <w:rPr>
                <w:sz w:val="20"/>
              </w:rPr>
              <w:tab/>
            </w:r>
            <w:r>
              <w:rPr>
                <w:spacing w:val="-2"/>
                <w:sz w:val="20"/>
              </w:rPr>
              <w:t>zones</w:t>
            </w:r>
            <w:r>
              <w:rPr>
                <w:sz w:val="20"/>
              </w:rPr>
              <w:tab/>
            </w:r>
            <w:r>
              <w:rPr>
                <w:sz w:val="20"/>
              </w:rPr>
              <w:tab/>
            </w:r>
            <w:r>
              <w:rPr>
                <w:spacing w:val="-4"/>
                <w:sz w:val="20"/>
              </w:rPr>
              <w:t xml:space="preserve">and </w:t>
            </w:r>
            <w:r>
              <w:rPr>
                <w:sz w:val="20"/>
              </w:rPr>
              <w:t>agglomerations where</w:t>
            </w:r>
            <w:r>
              <w:rPr>
                <w:spacing w:val="80"/>
                <w:sz w:val="20"/>
              </w:rPr>
              <w:t xml:space="preserve"> </w:t>
            </w:r>
            <w:r>
              <w:rPr>
                <w:sz w:val="20"/>
              </w:rPr>
              <w:t xml:space="preserve">the levels of sulphur </w:t>
            </w:r>
            <w:r>
              <w:rPr>
                <w:spacing w:val="-2"/>
                <w:sz w:val="20"/>
              </w:rPr>
              <w:t>dioxide,</w:t>
            </w:r>
            <w:r>
              <w:rPr>
                <w:sz w:val="20"/>
              </w:rPr>
              <w:tab/>
            </w:r>
            <w:r>
              <w:rPr>
                <w:sz w:val="20"/>
              </w:rPr>
              <w:tab/>
            </w:r>
            <w:r>
              <w:rPr>
                <w:spacing w:val="-2"/>
                <w:sz w:val="20"/>
              </w:rPr>
              <w:t xml:space="preserve">nitrogen </w:t>
            </w:r>
            <w:r>
              <w:rPr>
                <w:sz w:val="20"/>
              </w:rPr>
              <w:t>dioxide,</w:t>
            </w:r>
            <w:r>
              <w:rPr>
                <w:spacing w:val="14"/>
                <w:sz w:val="20"/>
              </w:rPr>
              <w:t xml:space="preserve"> </w:t>
            </w:r>
            <w:r>
              <w:rPr>
                <w:sz w:val="20"/>
              </w:rPr>
              <w:t>PM</w:t>
            </w:r>
            <w:r>
              <w:rPr>
                <w:spacing w:val="14"/>
                <w:sz w:val="20"/>
              </w:rPr>
              <w:t xml:space="preserve"> </w:t>
            </w:r>
            <w:r>
              <w:rPr>
                <w:sz w:val="20"/>
              </w:rPr>
              <w:t>10</w:t>
            </w:r>
            <w:r>
              <w:rPr>
                <w:spacing w:val="14"/>
                <w:sz w:val="20"/>
              </w:rPr>
              <w:t xml:space="preserve"> </w:t>
            </w:r>
            <w:r>
              <w:rPr>
                <w:sz w:val="20"/>
              </w:rPr>
              <w:t>,</w:t>
            </w:r>
            <w:r>
              <w:rPr>
                <w:spacing w:val="14"/>
                <w:sz w:val="20"/>
              </w:rPr>
              <w:t xml:space="preserve"> </w:t>
            </w:r>
            <w:r>
              <w:rPr>
                <w:sz w:val="20"/>
              </w:rPr>
              <w:t>PM</w:t>
            </w:r>
            <w:r>
              <w:rPr>
                <w:spacing w:val="14"/>
                <w:sz w:val="20"/>
              </w:rPr>
              <w:t xml:space="preserve"> </w:t>
            </w:r>
            <w:r>
              <w:rPr>
                <w:spacing w:val="-5"/>
                <w:sz w:val="20"/>
              </w:rPr>
              <w:t>2,5</w:t>
            </w:r>
          </w:p>
          <w:p w14:paraId="422D0AF8" w14:textId="77777777" w:rsidR="0053766C" w:rsidRDefault="004639A6">
            <w:pPr>
              <w:pStyle w:val="TableParagraph"/>
              <w:tabs>
                <w:tab w:val="left" w:pos="1764"/>
              </w:tabs>
              <w:spacing w:before="2"/>
              <w:ind w:left="57" w:right="43"/>
              <w:jc w:val="both"/>
              <w:rPr>
                <w:sz w:val="20"/>
              </w:rPr>
            </w:pPr>
            <w:r>
              <w:rPr>
                <w:sz w:val="20"/>
              </w:rPr>
              <w:t>, lead, benzene and carbon monoxide in ambient</w:t>
            </w:r>
            <w:r>
              <w:rPr>
                <w:spacing w:val="-2"/>
                <w:sz w:val="20"/>
              </w:rPr>
              <w:t xml:space="preserve"> </w:t>
            </w:r>
            <w:r>
              <w:rPr>
                <w:sz w:val="20"/>
              </w:rPr>
              <w:t>air</w:t>
            </w:r>
            <w:r>
              <w:rPr>
                <w:spacing w:val="-1"/>
                <w:sz w:val="20"/>
              </w:rPr>
              <w:t xml:space="preserve"> </w:t>
            </w:r>
            <w:r>
              <w:rPr>
                <w:sz w:val="20"/>
              </w:rPr>
              <w:t>are</w:t>
            </w:r>
            <w:r>
              <w:rPr>
                <w:spacing w:val="-2"/>
                <w:sz w:val="20"/>
              </w:rPr>
              <w:t xml:space="preserve"> </w:t>
            </w:r>
            <w:r>
              <w:rPr>
                <w:sz w:val="20"/>
              </w:rPr>
              <w:t>below</w:t>
            </w:r>
            <w:r>
              <w:rPr>
                <w:spacing w:val="-2"/>
                <w:sz w:val="20"/>
              </w:rPr>
              <w:t xml:space="preserve"> </w:t>
            </w:r>
            <w:r>
              <w:rPr>
                <w:sz w:val="20"/>
              </w:rPr>
              <w:t>the respective limit values specified in Annexes XI and XIV, Member States shall maintain the levels of those pollutants below the limit values and shall endeavour</w:t>
            </w:r>
            <w:r>
              <w:rPr>
                <w:spacing w:val="-12"/>
                <w:sz w:val="20"/>
              </w:rPr>
              <w:t xml:space="preserve"> </w:t>
            </w:r>
            <w:r>
              <w:rPr>
                <w:sz w:val="20"/>
              </w:rPr>
              <w:t>to</w:t>
            </w:r>
            <w:r>
              <w:rPr>
                <w:spacing w:val="-11"/>
                <w:sz w:val="20"/>
              </w:rPr>
              <w:t xml:space="preserve"> </w:t>
            </w:r>
            <w:r>
              <w:rPr>
                <w:sz w:val="20"/>
              </w:rPr>
              <w:t>preserve</w:t>
            </w:r>
            <w:r>
              <w:rPr>
                <w:spacing w:val="-12"/>
                <w:sz w:val="20"/>
              </w:rPr>
              <w:t xml:space="preserve"> </w:t>
            </w:r>
            <w:r>
              <w:rPr>
                <w:sz w:val="20"/>
              </w:rPr>
              <w:t xml:space="preserve">the best ambient air quality, </w:t>
            </w:r>
            <w:r>
              <w:rPr>
                <w:spacing w:val="-2"/>
                <w:sz w:val="20"/>
              </w:rPr>
              <w:t>compatible</w:t>
            </w:r>
            <w:r>
              <w:rPr>
                <w:sz w:val="20"/>
              </w:rPr>
              <w:tab/>
            </w:r>
            <w:r>
              <w:rPr>
                <w:spacing w:val="-4"/>
                <w:sz w:val="20"/>
              </w:rPr>
              <w:t xml:space="preserve">with </w:t>
            </w:r>
            <w:r>
              <w:rPr>
                <w:sz w:val="20"/>
              </w:rPr>
              <w:t>sustainable development.</w:t>
            </w:r>
          </w:p>
        </w:tc>
        <w:tc>
          <w:tcPr>
            <w:tcW w:w="1467" w:type="dxa"/>
          </w:tcPr>
          <w:p w14:paraId="550A96B9" w14:textId="77777777" w:rsidR="0053766C" w:rsidRDefault="0053766C">
            <w:pPr>
              <w:pStyle w:val="TableParagraph"/>
              <w:rPr>
                <w:sz w:val="20"/>
              </w:rPr>
            </w:pPr>
          </w:p>
          <w:p w14:paraId="12450DC1" w14:textId="77777777" w:rsidR="0053766C" w:rsidRDefault="0053766C">
            <w:pPr>
              <w:pStyle w:val="TableParagraph"/>
              <w:rPr>
                <w:sz w:val="20"/>
              </w:rPr>
            </w:pPr>
          </w:p>
          <w:p w14:paraId="7E2D50B8" w14:textId="77777777" w:rsidR="0053766C" w:rsidRDefault="0053766C">
            <w:pPr>
              <w:pStyle w:val="TableParagraph"/>
              <w:rPr>
                <w:sz w:val="20"/>
              </w:rPr>
            </w:pPr>
          </w:p>
          <w:p w14:paraId="2B7E981C" w14:textId="77777777" w:rsidR="0053766C" w:rsidRDefault="0053766C">
            <w:pPr>
              <w:pStyle w:val="TableParagraph"/>
              <w:rPr>
                <w:sz w:val="20"/>
              </w:rPr>
            </w:pPr>
          </w:p>
          <w:p w14:paraId="329E27FD" w14:textId="77777777" w:rsidR="0053766C" w:rsidRDefault="0053766C">
            <w:pPr>
              <w:pStyle w:val="TableParagraph"/>
              <w:rPr>
                <w:sz w:val="20"/>
              </w:rPr>
            </w:pPr>
          </w:p>
          <w:p w14:paraId="7870E920" w14:textId="77777777" w:rsidR="0053766C" w:rsidRDefault="0053766C">
            <w:pPr>
              <w:pStyle w:val="TableParagraph"/>
              <w:rPr>
                <w:sz w:val="20"/>
              </w:rPr>
            </w:pPr>
          </w:p>
          <w:p w14:paraId="1EAC7720" w14:textId="77777777" w:rsidR="0053766C" w:rsidRDefault="0053766C">
            <w:pPr>
              <w:pStyle w:val="TableParagraph"/>
              <w:spacing w:before="144"/>
              <w:rPr>
                <w:sz w:val="20"/>
              </w:rPr>
            </w:pPr>
          </w:p>
          <w:p w14:paraId="5962BBE6" w14:textId="77777777" w:rsidR="0053766C" w:rsidRDefault="004639A6">
            <w:pPr>
              <w:pStyle w:val="TableParagraph"/>
              <w:spacing w:before="1"/>
              <w:ind w:left="57"/>
              <w:rPr>
                <w:sz w:val="20"/>
              </w:rPr>
            </w:pPr>
            <w:r>
              <w:rPr>
                <w:spacing w:val="-5"/>
                <w:sz w:val="20"/>
              </w:rPr>
              <w:t>0.2</w:t>
            </w:r>
          </w:p>
          <w:p w14:paraId="3BCF4604" w14:textId="77777777" w:rsidR="0053766C" w:rsidRDefault="004639A6">
            <w:pPr>
              <w:pStyle w:val="TableParagraph"/>
              <w:spacing w:before="38"/>
              <w:ind w:left="57"/>
              <w:rPr>
                <w:sz w:val="20"/>
              </w:rPr>
            </w:pPr>
            <w:r>
              <w:rPr>
                <w:spacing w:val="-4"/>
                <w:sz w:val="20"/>
              </w:rPr>
              <w:t>15.2</w:t>
            </w:r>
          </w:p>
        </w:tc>
        <w:tc>
          <w:tcPr>
            <w:tcW w:w="3908" w:type="dxa"/>
          </w:tcPr>
          <w:p w14:paraId="19BDCAAB" w14:textId="77777777" w:rsidR="0053766C" w:rsidRDefault="0053766C">
            <w:pPr>
              <w:pStyle w:val="TableParagraph"/>
              <w:rPr>
                <w:sz w:val="20"/>
              </w:rPr>
            </w:pPr>
          </w:p>
          <w:p w14:paraId="2114B2FA" w14:textId="77777777" w:rsidR="0053766C" w:rsidRDefault="0053766C">
            <w:pPr>
              <w:pStyle w:val="TableParagraph"/>
              <w:rPr>
                <w:sz w:val="20"/>
              </w:rPr>
            </w:pPr>
          </w:p>
          <w:p w14:paraId="3222E4C8" w14:textId="77777777" w:rsidR="0053766C" w:rsidRDefault="0053766C">
            <w:pPr>
              <w:pStyle w:val="TableParagraph"/>
              <w:rPr>
                <w:sz w:val="20"/>
              </w:rPr>
            </w:pPr>
          </w:p>
          <w:p w14:paraId="7FAF9CD3" w14:textId="77777777" w:rsidR="0053766C" w:rsidRDefault="0053766C">
            <w:pPr>
              <w:pStyle w:val="TableParagraph"/>
              <w:spacing w:before="184"/>
              <w:rPr>
                <w:sz w:val="20"/>
              </w:rPr>
            </w:pPr>
          </w:p>
          <w:p w14:paraId="0F20587F" w14:textId="77777777" w:rsidR="0053766C" w:rsidRDefault="004639A6">
            <w:pPr>
              <w:pStyle w:val="TableParagraph"/>
              <w:ind w:left="55" w:right="49"/>
              <w:jc w:val="both"/>
              <w:rPr>
                <w:sz w:val="20"/>
              </w:rPr>
            </w:pPr>
            <w:r>
              <w:rPr>
                <w:sz w:val="20"/>
              </w:rPr>
              <w:t>У</w:t>
            </w:r>
            <w:r>
              <w:rPr>
                <w:spacing w:val="-2"/>
                <w:sz w:val="20"/>
              </w:rPr>
              <w:t xml:space="preserve"> </w:t>
            </w:r>
            <w:r>
              <w:rPr>
                <w:sz w:val="20"/>
              </w:rPr>
              <w:t>зонама</w:t>
            </w:r>
            <w:r>
              <w:rPr>
                <w:spacing w:val="-2"/>
                <w:sz w:val="20"/>
              </w:rPr>
              <w:t xml:space="preserve"> </w:t>
            </w:r>
            <w:r>
              <w:rPr>
                <w:sz w:val="20"/>
              </w:rPr>
              <w:t>и</w:t>
            </w:r>
            <w:r>
              <w:rPr>
                <w:spacing w:val="-4"/>
                <w:sz w:val="20"/>
              </w:rPr>
              <w:t xml:space="preserve"> </w:t>
            </w:r>
            <w:r>
              <w:rPr>
                <w:sz w:val="20"/>
              </w:rPr>
              <w:t>агломерацијама</w:t>
            </w:r>
            <w:r>
              <w:rPr>
                <w:spacing w:val="-2"/>
                <w:sz w:val="20"/>
              </w:rPr>
              <w:t xml:space="preserve"> </w:t>
            </w:r>
            <w:r>
              <w:rPr>
                <w:sz w:val="20"/>
              </w:rPr>
              <w:t>у</w:t>
            </w:r>
            <w:r>
              <w:rPr>
                <w:spacing w:val="-2"/>
                <w:sz w:val="20"/>
              </w:rPr>
              <w:t xml:space="preserve"> </w:t>
            </w:r>
            <w:r>
              <w:rPr>
                <w:sz w:val="20"/>
              </w:rPr>
              <w:t>којима</w:t>
            </w:r>
            <w:r>
              <w:rPr>
                <w:spacing w:val="-2"/>
                <w:sz w:val="20"/>
              </w:rPr>
              <w:t xml:space="preserve"> </w:t>
            </w:r>
            <w:r>
              <w:rPr>
                <w:sz w:val="20"/>
              </w:rPr>
              <w:t>је</w:t>
            </w:r>
            <w:r>
              <w:rPr>
                <w:spacing w:val="-2"/>
                <w:sz w:val="20"/>
              </w:rPr>
              <w:t xml:space="preserve"> </w:t>
            </w:r>
            <w:r>
              <w:rPr>
                <w:sz w:val="20"/>
              </w:rPr>
              <w:t>ниво загађујућих материја из члана 7. став 1. ове уредбе, испод граничних вредности утврђених у Прилогу X ове уредбе, потребно</w:t>
            </w:r>
            <w:r>
              <w:rPr>
                <w:spacing w:val="-8"/>
                <w:sz w:val="20"/>
              </w:rPr>
              <w:t xml:space="preserve"> </w:t>
            </w:r>
            <w:r>
              <w:rPr>
                <w:sz w:val="20"/>
              </w:rPr>
              <w:t>је</w:t>
            </w:r>
            <w:r>
              <w:rPr>
                <w:spacing w:val="-8"/>
                <w:sz w:val="20"/>
              </w:rPr>
              <w:t xml:space="preserve"> </w:t>
            </w:r>
            <w:r>
              <w:rPr>
                <w:sz w:val="20"/>
              </w:rPr>
              <w:t>да</w:t>
            </w:r>
            <w:r>
              <w:rPr>
                <w:spacing w:val="-9"/>
                <w:sz w:val="20"/>
              </w:rPr>
              <w:t xml:space="preserve"> </w:t>
            </w:r>
            <w:r>
              <w:rPr>
                <w:sz w:val="20"/>
              </w:rPr>
              <w:t>се</w:t>
            </w:r>
            <w:r>
              <w:rPr>
                <w:spacing w:val="-8"/>
                <w:sz w:val="20"/>
              </w:rPr>
              <w:t xml:space="preserve"> </w:t>
            </w:r>
            <w:r>
              <w:rPr>
                <w:sz w:val="20"/>
              </w:rPr>
              <w:t>концентрације</w:t>
            </w:r>
            <w:r>
              <w:rPr>
                <w:spacing w:val="-8"/>
                <w:sz w:val="20"/>
              </w:rPr>
              <w:t xml:space="preserve"> </w:t>
            </w:r>
            <w:r>
              <w:rPr>
                <w:sz w:val="20"/>
              </w:rPr>
              <w:t>загађујућих материја задрже на нивоу испод граничних вредности како би се очувао најбољи квалитет ваздуха у складу са принципима одрживог развоја.</w:t>
            </w:r>
          </w:p>
        </w:tc>
        <w:tc>
          <w:tcPr>
            <w:tcW w:w="846" w:type="dxa"/>
          </w:tcPr>
          <w:p w14:paraId="66EFADC4" w14:textId="77777777" w:rsidR="0053766C" w:rsidRDefault="0053766C">
            <w:pPr>
              <w:pStyle w:val="TableParagraph"/>
              <w:rPr>
                <w:sz w:val="20"/>
              </w:rPr>
            </w:pPr>
          </w:p>
          <w:p w14:paraId="13EA29CC" w14:textId="77777777" w:rsidR="0053766C" w:rsidRDefault="0053766C">
            <w:pPr>
              <w:pStyle w:val="TableParagraph"/>
              <w:rPr>
                <w:sz w:val="20"/>
              </w:rPr>
            </w:pPr>
          </w:p>
          <w:p w14:paraId="195238AD" w14:textId="77777777" w:rsidR="0053766C" w:rsidRDefault="0053766C">
            <w:pPr>
              <w:pStyle w:val="TableParagraph"/>
              <w:rPr>
                <w:sz w:val="20"/>
              </w:rPr>
            </w:pPr>
          </w:p>
          <w:p w14:paraId="0254F5DB" w14:textId="77777777" w:rsidR="0053766C" w:rsidRDefault="0053766C">
            <w:pPr>
              <w:pStyle w:val="TableParagraph"/>
              <w:rPr>
                <w:sz w:val="20"/>
              </w:rPr>
            </w:pPr>
          </w:p>
          <w:p w14:paraId="10687E18" w14:textId="77777777" w:rsidR="0053766C" w:rsidRDefault="0053766C">
            <w:pPr>
              <w:pStyle w:val="TableParagraph"/>
              <w:rPr>
                <w:sz w:val="20"/>
              </w:rPr>
            </w:pPr>
          </w:p>
          <w:p w14:paraId="13BA26A8" w14:textId="77777777" w:rsidR="0053766C" w:rsidRDefault="0053766C">
            <w:pPr>
              <w:pStyle w:val="TableParagraph"/>
              <w:rPr>
                <w:sz w:val="20"/>
              </w:rPr>
            </w:pPr>
          </w:p>
          <w:p w14:paraId="6769AD88" w14:textId="77777777" w:rsidR="0053766C" w:rsidRDefault="0053766C">
            <w:pPr>
              <w:pStyle w:val="TableParagraph"/>
              <w:rPr>
                <w:sz w:val="20"/>
              </w:rPr>
            </w:pPr>
          </w:p>
          <w:p w14:paraId="5C332494" w14:textId="77777777" w:rsidR="0053766C" w:rsidRDefault="0053766C">
            <w:pPr>
              <w:pStyle w:val="TableParagraph"/>
              <w:spacing w:before="183"/>
              <w:rPr>
                <w:sz w:val="20"/>
              </w:rPr>
            </w:pPr>
          </w:p>
          <w:p w14:paraId="310F2A5E" w14:textId="77777777" w:rsidR="0053766C" w:rsidRDefault="004639A6">
            <w:pPr>
              <w:pStyle w:val="TableParagraph"/>
              <w:ind w:left="57"/>
              <w:rPr>
                <w:sz w:val="20"/>
              </w:rPr>
            </w:pPr>
            <w:r>
              <w:rPr>
                <w:spacing w:val="-5"/>
                <w:sz w:val="20"/>
              </w:rPr>
              <w:t>ПУ</w:t>
            </w:r>
          </w:p>
        </w:tc>
        <w:tc>
          <w:tcPr>
            <w:tcW w:w="1311" w:type="dxa"/>
          </w:tcPr>
          <w:p w14:paraId="2DD92181" w14:textId="77777777" w:rsidR="0053766C" w:rsidRDefault="0053766C">
            <w:pPr>
              <w:pStyle w:val="TableParagraph"/>
              <w:rPr>
                <w:sz w:val="18"/>
              </w:rPr>
            </w:pPr>
          </w:p>
        </w:tc>
        <w:tc>
          <w:tcPr>
            <w:tcW w:w="1208" w:type="dxa"/>
          </w:tcPr>
          <w:p w14:paraId="7DE72508" w14:textId="77777777" w:rsidR="0053766C" w:rsidRDefault="0053766C">
            <w:pPr>
              <w:pStyle w:val="TableParagraph"/>
              <w:rPr>
                <w:sz w:val="18"/>
              </w:rPr>
            </w:pPr>
          </w:p>
        </w:tc>
      </w:tr>
      <w:tr w:rsidR="0053766C" w14:paraId="5D8AC623" w14:textId="77777777">
        <w:trPr>
          <w:trHeight w:val="4576"/>
        </w:trPr>
        <w:tc>
          <w:tcPr>
            <w:tcW w:w="720" w:type="dxa"/>
            <w:shd w:val="clear" w:color="auto" w:fill="D9D9D9"/>
          </w:tcPr>
          <w:p w14:paraId="246AF103" w14:textId="77777777" w:rsidR="0053766C" w:rsidRDefault="004639A6">
            <w:pPr>
              <w:pStyle w:val="TableParagraph"/>
              <w:spacing w:before="149"/>
              <w:ind w:left="57"/>
              <w:rPr>
                <w:sz w:val="20"/>
              </w:rPr>
            </w:pPr>
            <w:r>
              <w:rPr>
                <w:spacing w:val="-4"/>
                <w:sz w:val="20"/>
              </w:rPr>
              <w:t>13.1</w:t>
            </w:r>
          </w:p>
        </w:tc>
        <w:tc>
          <w:tcPr>
            <w:tcW w:w="2177" w:type="dxa"/>
            <w:shd w:val="clear" w:color="auto" w:fill="D9D9D9"/>
          </w:tcPr>
          <w:p w14:paraId="35ACB3F1" w14:textId="77777777" w:rsidR="0053766C" w:rsidRDefault="004639A6">
            <w:pPr>
              <w:pStyle w:val="TableParagraph"/>
              <w:spacing w:before="67"/>
              <w:ind w:left="57" w:right="43"/>
              <w:jc w:val="both"/>
              <w:rPr>
                <w:sz w:val="20"/>
              </w:rPr>
            </w:pPr>
            <w:r>
              <w:rPr>
                <w:sz w:val="20"/>
              </w:rPr>
              <w:t>Member States shall ensure that, throughout their zones and agglomerations, levels of sulphur dioxide, PM 10 , lead, and carbon monoxide in ambient air do not exceed the limit values laid down in Annex XI.</w:t>
            </w:r>
          </w:p>
        </w:tc>
        <w:tc>
          <w:tcPr>
            <w:tcW w:w="1467" w:type="dxa"/>
          </w:tcPr>
          <w:p w14:paraId="3D7FF2B4" w14:textId="77777777" w:rsidR="0053766C" w:rsidRDefault="0053766C">
            <w:pPr>
              <w:pStyle w:val="TableParagraph"/>
              <w:rPr>
                <w:sz w:val="20"/>
              </w:rPr>
            </w:pPr>
          </w:p>
          <w:p w14:paraId="708EA82C" w14:textId="77777777" w:rsidR="0053766C" w:rsidRDefault="0053766C">
            <w:pPr>
              <w:pStyle w:val="TableParagraph"/>
              <w:rPr>
                <w:sz w:val="20"/>
              </w:rPr>
            </w:pPr>
          </w:p>
          <w:p w14:paraId="2BD69673" w14:textId="77777777" w:rsidR="0053766C" w:rsidRDefault="0053766C">
            <w:pPr>
              <w:pStyle w:val="TableParagraph"/>
              <w:spacing w:before="152"/>
              <w:rPr>
                <w:sz w:val="20"/>
              </w:rPr>
            </w:pPr>
          </w:p>
          <w:p w14:paraId="625673FF" w14:textId="77777777" w:rsidR="0053766C" w:rsidRDefault="004639A6">
            <w:pPr>
              <w:pStyle w:val="TableParagraph"/>
              <w:ind w:left="57"/>
              <w:rPr>
                <w:sz w:val="20"/>
              </w:rPr>
            </w:pPr>
            <w:r>
              <w:rPr>
                <w:spacing w:val="-5"/>
                <w:sz w:val="20"/>
              </w:rPr>
              <w:t>0.1</w:t>
            </w:r>
          </w:p>
          <w:p w14:paraId="29ACDCA6" w14:textId="77777777" w:rsidR="0053766C" w:rsidRDefault="004639A6">
            <w:pPr>
              <w:pStyle w:val="TableParagraph"/>
              <w:spacing w:before="42"/>
              <w:ind w:left="57"/>
              <w:rPr>
                <w:sz w:val="20"/>
              </w:rPr>
            </w:pPr>
            <w:r>
              <w:rPr>
                <w:spacing w:val="-5"/>
                <w:sz w:val="20"/>
              </w:rPr>
              <w:t>19</w:t>
            </w:r>
          </w:p>
          <w:p w14:paraId="67998C11" w14:textId="77777777" w:rsidR="0053766C" w:rsidRDefault="0053766C">
            <w:pPr>
              <w:pStyle w:val="TableParagraph"/>
              <w:rPr>
                <w:sz w:val="20"/>
              </w:rPr>
            </w:pPr>
          </w:p>
          <w:p w14:paraId="089F581F" w14:textId="77777777" w:rsidR="0053766C" w:rsidRDefault="0053766C">
            <w:pPr>
              <w:pStyle w:val="TableParagraph"/>
              <w:rPr>
                <w:sz w:val="20"/>
              </w:rPr>
            </w:pPr>
          </w:p>
          <w:p w14:paraId="64045EF9" w14:textId="77777777" w:rsidR="0053766C" w:rsidRDefault="0053766C">
            <w:pPr>
              <w:pStyle w:val="TableParagraph"/>
              <w:rPr>
                <w:sz w:val="20"/>
              </w:rPr>
            </w:pPr>
          </w:p>
          <w:p w14:paraId="16BC5BC3" w14:textId="77777777" w:rsidR="0053766C" w:rsidRDefault="0053766C">
            <w:pPr>
              <w:pStyle w:val="TableParagraph"/>
              <w:rPr>
                <w:sz w:val="20"/>
              </w:rPr>
            </w:pPr>
          </w:p>
          <w:p w14:paraId="5319117E" w14:textId="77777777" w:rsidR="0053766C" w:rsidRDefault="0053766C">
            <w:pPr>
              <w:pStyle w:val="TableParagraph"/>
              <w:rPr>
                <w:sz w:val="20"/>
              </w:rPr>
            </w:pPr>
          </w:p>
          <w:p w14:paraId="03C0FDD2" w14:textId="77777777" w:rsidR="0053766C" w:rsidRDefault="0053766C">
            <w:pPr>
              <w:pStyle w:val="TableParagraph"/>
              <w:rPr>
                <w:sz w:val="20"/>
              </w:rPr>
            </w:pPr>
          </w:p>
          <w:p w14:paraId="1DD61C1C" w14:textId="77777777" w:rsidR="0053766C" w:rsidRDefault="0053766C">
            <w:pPr>
              <w:pStyle w:val="TableParagraph"/>
              <w:spacing w:before="49"/>
              <w:rPr>
                <w:sz w:val="20"/>
              </w:rPr>
            </w:pPr>
          </w:p>
          <w:p w14:paraId="3A012834" w14:textId="77777777" w:rsidR="0053766C" w:rsidRDefault="004639A6">
            <w:pPr>
              <w:pStyle w:val="TableParagraph"/>
              <w:ind w:left="57"/>
              <w:rPr>
                <w:sz w:val="20"/>
              </w:rPr>
            </w:pPr>
            <w:r>
              <w:rPr>
                <w:spacing w:val="-5"/>
                <w:sz w:val="20"/>
              </w:rPr>
              <w:t>0.2</w:t>
            </w:r>
          </w:p>
          <w:p w14:paraId="5970180C" w14:textId="77777777" w:rsidR="0053766C" w:rsidRDefault="004639A6">
            <w:pPr>
              <w:pStyle w:val="TableParagraph"/>
              <w:spacing w:before="41"/>
              <w:ind w:left="57"/>
              <w:rPr>
                <w:sz w:val="20"/>
              </w:rPr>
            </w:pPr>
            <w:r>
              <w:rPr>
                <w:spacing w:val="-4"/>
                <w:sz w:val="20"/>
              </w:rPr>
              <w:t>15.1</w:t>
            </w:r>
          </w:p>
          <w:p w14:paraId="3C57774D" w14:textId="77777777" w:rsidR="0053766C" w:rsidRDefault="004639A6">
            <w:pPr>
              <w:pStyle w:val="TableParagraph"/>
              <w:spacing w:before="39"/>
              <w:ind w:left="57"/>
              <w:rPr>
                <w:sz w:val="20"/>
              </w:rPr>
            </w:pPr>
            <w:r>
              <w:rPr>
                <w:spacing w:val="-4"/>
                <w:sz w:val="20"/>
              </w:rPr>
              <w:t>15.2</w:t>
            </w:r>
          </w:p>
          <w:p w14:paraId="028890E1" w14:textId="77777777" w:rsidR="0053766C" w:rsidRDefault="004639A6">
            <w:pPr>
              <w:pStyle w:val="TableParagraph"/>
              <w:tabs>
                <w:tab w:val="left" w:pos="1216"/>
              </w:tabs>
              <w:spacing w:before="41"/>
              <w:ind w:left="57" w:right="45"/>
              <w:rPr>
                <w:sz w:val="20"/>
              </w:rPr>
            </w:pPr>
            <w:r>
              <w:rPr>
                <w:spacing w:val="-4"/>
                <w:sz w:val="20"/>
              </w:rPr>
              <w:t>Annex</w:t>
            </w:r>
            <w:r>
              <w:rPr>
                <w:sz w:val="20"/>
              </w:rPr>
              <w:tab/>
            </w:r>
            <w:r>
              <w:rPr>
                <w:spacing w:val="-6"/>
                <w:sz w:val="20"/>
              </w:rPr>
              <w:t xml:space="preserve">X, </w:t>
            </w:r>
            <w:r>
              <w:rPr>
                <w:sz w:val="20"/>
              </w:rPr>
              <w:t>Section B</w:t>
            </w:r>
          </w:p>
        </w:tc>
        <w:tc>
          <w:tcPr>
            <w:tcW w:w="3908" w:type="dxa"/>
          </w:tcPr>
          <w:p w14:paraId="4C2ABB4A" w14:textId="77777777" w:rsidR="0053766C" w:rsidRDefault="004639A6">
            <w:pPr>
              <w:pStyle w:val="TableParagraph"/>
              <w:spacing w:before="29"/>
              <w:ind w:left="55" w:right="50"/>
              <w:jc w:val="both"/>
              <w:rPr>
                <w:sz w:val="20"/>
              </w:rPr>
            </w:pPr>
            <w:r>
              <w:rPr>
                <w:sz w:val="20"/>
              </w:rPr>
              <w:t>Граничне и/или циљне вредности нивоа загађујућих материја у ваздуху, прописане</w:t>
            </w:r>
            <w:r>
              <w:rPr>
                <w:spacing w:val="40"/>
                <w:sz w:val="20"/>
              </w:rPr>
              <w:t xml:space="preserve"> </w:t>
            </w:r>
            <w:r>
              <w:rPr>
                <w:sz w:val="20"/>
              </w:rPr>
              <w:t>у</w:t>
            </w:r>
            <w:r>
              <w:rPr>
                <w:spacing w:val="-2"/>
                <w:sz w:val="20"/>
              </w:rPr>
              <w:t xml:space="preserve"> </w:t>
            </w:r>
            <w:r>
              <w:rPr>
                <w:sz w:val="20"/>
              </w:rPr>
              <w:t>складу</w:t>
            </w:r>
            <w:r>
              <w:rPr>
                <w:spacing w:val="-2"/>
                <w:sz w:val="20"/>
              </w:rPr>
              <w:t xml:space="preserve"> </w:t>
            </w:r>
            <w:r>
              <w:rPr>
                <w:sz w:val="20"/>
              </w:rPr>
              <w:t>са</w:t>
            </w:r>
            <w:r>
              <w:rPr>
                <w:spacing w:val="-2"/>
                <w:sz w:val="20"/>
              </w:rPr>
              <w:t xml:space="preserve"> </w:t>
            </w:r>
            <w:r>
              <w:rPr>
                <w:sz w:val="20"/>
              </w:rPr>
              <w:t>чланом</w:t>
            </w:r>
            <w:r>
              <w:rPr>
                <w:spacing w:val="-2"/>
                <w:sz w:val="20"/>
              </w:rPr>
              <w:t xml:space="preserve"> </w:t>
            </w:r>
            <w:r>
              <w:rPr>
                <w:sz w:val="20"/>
              </w:rPr>
              <w:t>18.</w:t>
            </w:r>
            <w:r>
              <w:rPr>
                <w:spacing w:val="-3"/>
                <w:sz w:val="20"/>
              </w:rPr>
              <w:t xml:space="preserve"> </w:t>
            </w:r>
            <w:r>
              <w:rPr>
                <w:sz w:val="20"/>
              </w:rPr>
              <w:t>овог</w:t>
            </w:r>
            <w:r>
              <w:rPr>
                <w:spacing w:val="-3"/>
                <w:sz w:val="20"/>
              </w:rPr>
              <w:t xml:space="preserve"> </w:t>
            </w:r>
            <w:r>
              <w:rPr>
                <w:sz w:val="20"/>
              </w:rPr>
              <w:t>закона,</w:t>
            </w:r>
            <w:r>
              <w:rPr>
                <w:spacing w:val="-2"/>
                <w:sz w:val="20"/>
              </w:rPr>
              <w:t xml:space="preserve"> </w:t>
            </w:r>
            <w:r>
              <w:rPr>
                <w:sz w:val="20"/>
              </w:rPr>
              <w:t>не</w:t>
            </w:r>
            <w:r>
              <w:rPr>
                <w:spacing w:val="-2"/>
                <w:sz w:val="20"/>
              </w:rPr>
              <w:t xml:space="preserve"> </w:t>
            </w:r>
            <w:r>
              <w:rPr>
                <w:sz w:val="20"/>
              </w:rPr>
              <w:t>смеју бити прекорачене када се једном достигну.</w:t>
            </w:r>
          </w:p>
          <w:p w14:paraId="1E5FDE87" w14:textId="77777777" w:rsidR="0053766C" w:rsidRDefault="0053766C">
            <w:pPr>
              <w:pStyle w:val="TableParagraph"/>
              <w:rPr>
                <w:sz w:val="20"/>
              </w:rPr>
            </w:pPr>
          </w:p>
          <w:p w14:paraId="5EE8A6F3" w14:textId="77777777" w:rsidR="0053766C" w:rsidRDefault="0053766C">
            <w:pPr>
              <w:pStyle w:val="TableParagraph"/>
              <w:spacing w:before="2"/>
              <w:rPr>
                <w:sz w:val="20"/>
              </w:rPr>
            </w:pPr>
          </w:p>
          <w:p w14:paraId="1E59A42D" w14:textId="77777777" w:rsidR="0053766C" w:rsidRDefault="004639A6">
            <w:pPr>
              <w:pStyle w:val="TableParagraph"/>
              <w:spacing w:line="237" w:lineRule="auto"/>
              <w:ind w:left="55" w:right="50"/>
              <w:jc w:val="both"/>
              <w:rPr>
                <w:sz w:val="20"/>
              </w:rPr>
            </w:pPr>
            <w:r>
              <w:rPr>
                <w:sz w:val="20"/>
              </w:rPr>
              <w:t>Граничне</w:t>
            </w:r>
            <w:r>
              <w:rPr>
                <w:spacing w:val="-8"/>
                <w:sz w:val="20"/>
              </w:rPr>
              <w:t xml:space="preserve"> </w:t>
            </w:r>
            <w:r>
              <w:rPr>
                <w:sz w:val="20"/>
              </w:rPr>
              <w:t>и</w:t>
            </w:r>
            <w:r>
              <w:rPr>
                <w:spacing w:val="-8"/>
                <w:sz w:val="20"/>
              </w:rPr>
              <w:t xml:space="preserve"> </w:t>
            </w:r>
            <w:r>
              <w:rPr>
                <w:sz w:val="20"/>
              </w:rPr>
              <w:t>толерантне</w:t>
            </w:r>
            <w:r>
              <w:rPr>
                <w:spacing w:val="-7"/>
                <w:sz w:val="20"/>
              </w:rPr>
              <w:t xml:space="preserve"> </w:t>
            </w:r>
            <w:r>
              <w:rPr>
                <w:sz w:val="20"/>
              </w:rPr>
              <w:t>вредности</w:t>
            </w:r>
            <w:r>
              <w:rPr>
                <w:spacing w:val="-8"/>
                <w:sz w:val="20"/>
              </w:rPr>
              <w:t xml:space="preserve"> </w:t>
            </w:r>
            <w:r>
              <w:rPr>
                <w:sz w:val="20"/>
              </w:rPr>
              <w:t>и</w:t>
            </w:r>
            <w:r>
              <w:rPr>
                <w:spacing w:val="-9"/>
                <w:sz w:val="20"/>
              </w:rPr>
              <w:t xml:space="preserve"> </w:t>
            </w:r>
            <w:r>
              <w:rPr>
                <w:sz w:val="20"/>
              </w:rPr>
              <w:t xml:space="preserve">границе толеранције за сумпор диоксид, азот </w:t>
            </w:r>
            <w:r>
              <w:rPr>
                <w:position w:val="2"/>
                <w:sz w:val="20"/>
              </w:rPr>
              <w:t>диоксид, суспендоване честице (PM</w:t>
            </w:r>
            <w:r>
              <w:rPr>
                <w:sz w:val="13"/>
              </w:rPr>
              <w:t>10</w:t>
            </w:r>
            <w:r>
              <w:rPr>
                <w:position w:val="2"/>
                <w:sz w:val="20"/>
              </w:rPr>
              <w:t>, PM</w:t>
            </w:r>
            <w:r>
              <w:rPr>
                <w:sz w:val="13"/>
              </w:rPr>
              <w:t>2.5</w:t>
            </w:r>
            <w:r>
              <w:rPr>
                <w:position w:val="2"/>
                <w:sz w:val="20"/>
              </w:rPr>
              <w:t>), олово, бензен и угљен моноксид</w:t>
            </w:r>
            <w:r>
              <w:rPr>
                <w:spacing w:val="40"/>
                <w:position w:val="2"/>
                <w:sz w:val="20"/>
              </w:rPr>
              <w:t xml:space="preserve"> </w:t>
            </w:r>
            <w:r>
              <w:rPr>
                <w:sz w:val="20"/>
              </w:rPr>
              <w:t>дате су у Прилогу X Одељку Б ове уредбе.</w:t>
            </w:r>
          </w:p>
          <w:p w14:paraId="6FFC1B66" w14:textId="77777777" w:rsidR="0053766C" w:rsidRDefault="004639A6">
            <w:pPr>
              <w:pStyle w:val="TableParagraph"/>
              <w:spacing w:before="149"/>
              <w:ind w:left="55" w:right="49"/>
              <w:jc w:val="both"/>
              <w:rPr>
                <w:sz w:val="20"/>
              </w:rPr>
            </w:pPr>
            <w:r>
              <w:rPr>
                <w:sz w:val="20"/>
              </w:rPr>
              <w:t>У</w:t>
            </w:r>
            <w:r>
              <w:rPr>
                <w:spacing w:val="-2"/>
                <w:sz w:val="20"/>
              </w:rPr>
              <w:t xml:space="preserve"> </w:t>
            </w:r>
            <w:r>
              <w:rPr>
                <w:sz w:val="20"/>
              </w:rPr>
              <w:t>зонама</w:t>
            </w:r>
            <w:r>
              <w:rPr>
                <w:spacing w:val="-2"/>
                <w:sz w:val="20"/>
              </w:rPr>
              <w:t xml:space="preserve"> </w:t>
            </w:r>
            <w:r>
              <w:rPr>
                <w:sz w:val="20"/>
              </w:rPr>
              <w:t>и</w:t>
            </w:r>
            <w:r>
              <w:rPr>
                <w:spacing w:val="-4"/>
                <w:sz w:val="20"/>
              </w:rPr>
              <w:t xml:space="preserve"> </w:t>
            </w:r>
            <w:r>
              <w:rPr>
                <w:sz w:val="20"/>
              </w:rPr>
              <w:t>агломерацијама</w:t>
            </w:r>
            <w:r>
              <w:rPr>
                <w:spacing w:val="-2"/>
                <w:sz w:val="20"/>
              </w:rPr>
              <w:t xml:space="preserve"> </w:t>
            </w:r>
            <w:r>
              <w:rPr>
                <w:sz w:val="20"/>
              </w:rPr>
              <w:t>у</w:t>
            </w:r>
            <w:r>
              <w:rPr>
                <w:spacing w:val="-2"/>
                <w:sz w:val="20"/>
              </w:rPr>
              <w:t xml:space="preserve"> </w:t>
            </w:r>
            <w:r>
              <w:rPr>
                <w:sz w:val="20"/>
              </w:rPr>
              <w:t>којима</w:t>
            </w:r>
            <w:r>
              <w:rPr>
                <w:spacing w:val="-2"/>
                <w:sz w:val="20"/>
              </w:rPr>
              <w:t xml:space="preserve"> </w:t>
            </w:r>
            <w:r>
              <w:rPr>
                <w:sz w:val="20"/>
              </w:rPr>
              <w:t>је</w:t>
            </w:r>
            <w:r>
              <w:rPr>
                <w:spacing w:val="-2"/>
                <w:sz w:val="20"/>
              </w:rPr>
              <w:t xml:space="preserve"> </w:t>
            </w:r>
            <w:r>
              <w:rPr>
                <w:sz w:val="20"/>
              </w:rPr>
              <w:t>ниво загађујућих материја из члана 7. став 1. ове уредбе, испод граничних вредности утврђених у Прилогу X ове уредбе, потребно</w:t>
            </w:r>
            <w:r>
              <w:rPr>
                <w:spacing w:val="-8"/>
                <w:sz w:val="20"/>
              </w:rPr>
              <w:t xml:space="preserve"> </w:t>
            </w:r>
            <w:r>
              <w:rPr>
                <w:sz w:val="20"/>
              </w:rPr>
              <w:t>је</w:t>
            </w:r>
            <w:r>
              <w:rPr>
                <w:spacing w:val="-8"/>
                <w:sz w:val="20"/>
              </w:rPr>
              <w:t xml:space="preserve"> </w:t>
            </w:r>
            <w:r>
              <w:rPr>
                <w:sz w:val="20"/>
              </w:rPr>
              <w:t>да</w:t>
            </w:r>
            <w:r>
              <w:rPr>
                <w:spacing w:val="-9"/>
                <w:sz w:val="20"/>
              </w:rPr>
              <w:t xml:space="preserve"> </w:t>
            </w:r>
            <w:r>
              <w:rPr>
                <w:sz w:val="20"/>
              </w:rPr>
              <w:t>се</w:t>
            </w:r>
            <w:r>
              <w:rPr>
                <w:spacing w:val="-8"/>
                <w:sz w:val="20"/>
              </w:rPr>
              <w:t xml:space="preserve"> </w:t>
            </w:r>
            <w:r>
              <w:rPr>
                <w:sz w:val="20"/>
              </w:rPr>
              <w:t>концентрације</w:t>
            </w:r>
            <w:r>
              <w:rPr>
                <w:spacing w:val="-8"/>
                <w:sz w:val="20"/>
              </w:rPr>
              <w:t xml:space="preserve"> </w:t>
            </w:r>
            <w:r>
              <w:rPr>
                <w:sz w:val="20"/>
              </w:rPr>
              <w:t>загађујућих материја задрже на нивоу испод граничних вредности како би се очувао најбољи квалитет</w:t>
            </w:r>
            <w:r>
              <w:rPr>
                <w:spacing w:val="40"/>
                <w:sz w:val="20"/>
              </w:rPr>
              <w:t xml:space="preserve"> </w:t>
            </w:r>
            <w:r>
              <w:rPr>
                <w:sz w:val="20"/>
              </w:rPr>
              <w:t>ваздуха</w:t>
            </w:r>
            <w:r>
              <w:rPr>
                <w:spacing w:val="41"/>
                <w:sz w:val="20"/>
              </w:rPr>
              <w:t xml:space="preserve"> </w:t>
            </w:r>
            <w:r>
              <w:rPr>
                <w:sz w:val="20"/>
              </w:rPr>
              <w:t>у</w:t>
            </w:r>
            <w:r>
              <w:rPr>
                <w:spacing w:val="41"/>
                <w:sz w:val="20"/>
              </w:rPr>
              <w:t xml:space="preserve"> </w:t>
            </w:r>
            <w:r>
              <w:rPr>
                <w:sz w:val="20"/>
              </w:rPr>
              <w:t>складу</w:t>
            </w:r>
            <w:r>
              <w:rPr>
                <w:spacing w:val="41"/>
                <w:sz w:val="20"/>
              </w:rPr>
              <w:t xml:space="preserve"> </w:t>
            </w:r>
            <w:r>
              <w:rPr>
                <w:sz w:val="20"/>
              </w:rPr>
              <w:t>са</w:t>
            </w:r>
            <w:r>
              <w:rPr>
                <w:spacing w:val="41"/>
                <w:sz w:val="20"/>
              </w:rPr>
              <w:t xml:space="preserve"> </w:t>
            </w:r>
            <w:r>
              <w:rPr>
                <w:spacing w:val="-2"/>
                <w:sz w:val="20"/>
              </w:rPr>
              <w:t>принципима</w:t>
            </w:r>
          </w:p>
        </w:tc>
        <w:tc>
          <w:tcPr>
            <w:tcW w:w="846" w:type="dxa"/>
          </w:tcPr>
          <w:p w14:paraId="35B41C14" w14:textId="77777777" w:rsidR="0053766C" w:rsidRDefault="0053766C">
            <w:pPr>
              <w:pStyle w:val="TableParagraph"/>
              <w:rPr>
                <w:sz w:val="20"/>
              </w:rPr>
            </w:pPr>
          </w:p>
          <w:p w14:paraId="59A60734" w14:textId="77777777" w:rsidR="0053766C" w:rsidRDefault="0053766C">
            <w:pPr>
              <w:pStyle w:val="TableParagraph"/>
              <w:rPr>
                <w:sz w:val="20"/>
              </w:rPr>
            </w:pPr>
          </w:p>
          <w:p w14:paraId="516F2ADC" w14:textId="77777777" w:rsidR="0053766C" w:rsidRDefault="0053766C">
            <w:pPr>
              <w:pStyle w:val="TableParagraph"/>
              <w:rPr>
                <w:sz w:val="20"/>
              </w:rPr>
            </w:pPr>
          </w:p>
          <w:p w14:paraId="30CC1303" w14:textId="77777777" w:rsidR="0053766C" w:rsidRDefault="0053766C">
            <w:pPr>
              <w:pStyle w:val="TableParagraph"/>
              <w:rPr>
                <w:sz w:val="20"/>
              </w:rPr>
            </w:pPr>
          </w:p>
          <w:p w14:paraId="200232CF" w14:textId="77777777" w:rsidR="0053766C" w:rsidRDefault="0053766C">
            <w:pPr>
              <w:pStyle w:val="TableParagraph"/>
              <w:rPr>
                <w:sz w:val="20"/>
              </w:rPr>
            </w:pPr>
          </w:p>
          <w:p w14:paraId="0F63E513" w14:textId="77777777" w:rsidR="0053766C" w:rsidRDefault="0053766C">
            <w:pPr>
              <w:pStyle w:val="TableParagraph"/>
              <w:rPr>
                <w:sz w:val="20"/>
              </w:rPr>
            </w:pPr>
          </w:p>
          <w:p w14:paraId="0657D463" w14:textId="77777777" w:rsidR="0053766C" w:rsidRDefault="0053766C">
            <w:pPr>
              <w:pStyle w:val="TableParagraph"/>
              <w:rPr>
                <w:sz w:val="20"/>
              </w:rPr>
            </w:pPr>
          </w:p>
          <w:p w14:paraId="727B7C34" w14:textId="77777777" w:rsidR="0053766C" w:rsidRDefault="0053766C">
            <w:pPr>
              <w:pStyle w:val="TableParagraph"/>
              <w:rPr>
                <w:sz w:val="20"/>
              </w:rPr>
            </w:pPr>
          </w:p>
          <w:p w14:paraId="0658D779" w14:textId="77777777" w:rsidR="0053766C" w:rsidRDefault="0053766C">
            <w:pPr>
              <w:pStyle w:val="TableParagraph"/>
              <w:spacing w:before="105"/>
              <w:rPr>
                <w:sz w:val="20"/>
              </w:rPr>
            </w:pPr>
          </w:p>
          <w:p w14:paraId="194EE4BF" w14:textId="77777777" w:rsidR="0053766C" w:rsidRDefault="004639A6">
            <w:pPr>
              <w:pStyle w:val="TableParagraph"/>
              <w:ind w:left="57"/>
              <w:rPr>
                <w:sz w:val="20"/>
              </w:rPr>
            </w:pPr>
            <w:r>
              <w:rPr>
                <w:spacing w:val="-5"/>
                <w:sz w:val="20"/>
              </w:rPr>
              <w:t>ПУ</w:t>
            </w:r>
          </w:p>
        </w:tc>
        <w:tc>
          <w:tcPr>
            <w:tcW w:w="1311" w:type="dxa"/>
          </w:tcPr>
          <w:p w14:paraId="02AA382D" w14:textId="77777777" w:rsidR="0053766C" w:rsidRDefault="0053766C">
            <w:pPr>
              <w:pStyle w:val="TableParagraph"/>
              <w:rPr>
                <w:sz w:val="18"/>
              </w:rPr>
            </w:pPr>
          </w:p>
        </w:tc>
        <w:tc>
          <w:tcPr>
            <w:tcW w:w="1208" w:type="dxa"/>
          </w:tcPr>
          <w:p w14:paraId="5739C015" w14:textId="77777777" w:rsidR="0053766C" w:rsidRDefault="0053766C">
            <w:pPr>
              <w:pStyle w:val="TableParagraph"/>
              <w:rPr>
                <w:sz w:val="18"/>
              </w:rPr>
            </w:pPr>
          </w:p>
        </w:tc>
      </w:tr>
    </w:tbl>
    <w:p w14:paraId="2FE01BC3"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054DF8D7" w14:textId="77777777">
        <w:trPr>
          <w:trHeight w:val="708"/>
        </w:trPr>
        <w:tc>
          <w:tcPr>
            <w:tcW w:w="720" w:type="dxa"/>
            <w:shd w:val="clear" w:color="auto" w:fill="D9D9D9"/>
          </w:tcPr>
          <w:p w14:paraId="4395C2A9" w14:textId="77777777" w:rsidR="0053766C" w:rsidRDefault="0053766C">
            <w:pPr>
              <w:pStyle w:val="TableParagraph"/>
              <w:spacing w:before="10"/>
              <w:rPr>
                <w:sz w:val="20"/>
              </w:rPr>
            </w:pPr>
          </w:p>
          <w:p w14:paraId="6359976C" w14:textId="77777777" w:rsidR="0053766C" w:rsidRDefault="004639A6">
            <w:pPr>
              <w:pStyle w:val="TableParagraph"/>
              <w:ind w:left="62"/>
              <w:rPr>
                <w:sz w:val="20"/>
              </w:rPr>
            </w:pPr>
            <w:r>
              <w:rPr>
                <w:spacing w:val="-5"/>
                <w:sz w:val="20"/>
              </w:rPr>
              <w:t>а)</w:t>
            </w:r>
          </w:p>
        </w:tc>
        <w:tc>
          <w:tcPr>
            <w:tcW w:w="2177" w:type="dxa"/>
            <w:shd w:val="clear" w:color="auto" w:fill="D9D9D9"/>
          </w:tcPr>
          <w:p w14:paraId="7F12F5C1" w14:textId="77777777" w:rsidR="0053766C" w:rsidRDefault="0053766C">
            <w:pPr>
              <w:pStyle w:val="TableParagraph"/>
              <w:spacing w:before="10"/>
              <w:rPr>
                <w:sz w:val="20"/>
              </w:rPr>
            </w:pPr>
          </w:p>
          <w:p w14:paraId="156AE00E" w14:textId="77777777" w:rsidR="0053766C" w:rsidRDefault="004639A6">
            <w:pPr>
              <w:pStyle w:val="TableParagraph"/>
              <w:ind w:left="57"/>
              <w:rPr>
                <w:sz w:val="20"/>
              </w:rPr>
            </w:pPr>
            <w:r>
              <w:rPr>
                <w:spacing w:val="-5"/>
                <w:sz w:val="20"/>
              </w:rPr>
              <w:t>а1)</w:t>
            </w:r>
          </w:p>
        </w:tc>
        <w:tc>
          <w:tcPr>
            <w:tcW w:w="1467" w:type="dxa"/>
          </w:tcPr>
          <w:p w14:paraId="40224523" w14:textId="77777777" w:rsidR="0053766C" w:rsidRDefault="0053766C">
            <w:pPr>
              <w:pStyle w:val="TableParagraph"/>
              <w:spacing w:before="10"/>
              <w:rPr>
                <w:sz w:val="20"/>
              </w:rPr>
            </w:pPr>
          </w:p>
          <w:p w14:paraId="7DC33790" w14:textId="77777777" w:rsidR="0053766C" w:rsidRDefault="004639A6">
            <w:pPr>
              <w:pStyle w:val="TableParagraph"/>
              <w:ind w:left="57"/>
              <w:rPr>
                <w:sz w:val="20"/>
              </w:rPr>
            </w:pPr>
            <w:r>
              <w:rPr>
                <w:spacing w:val="-5"/>
                <w:sz w:val="20"/>
              </w:rPr>
              <w:t>б)</w:t>
            </w:r>
          </w:p>
        </w:tc>
        <w:tc>
          <w:tcPr>
            <w:tcW w:w="3908" w:type="dxa"/>
          </w:tcPr>
          <w:p w14:paraId="45378613" w14:textId="77777777" w:rsidR="0053766C" w:rsidRDefault="0053766C">
            <w:pPr>
              <w:pStyle w:val="TableParagraph"/>
              <w:spacing w:before="10"/>
              <w:rPr>
                <w:sz w:val="20"/>
              </w:rPr>
            </w:pPr>
          </w:p>
          <w:p w14:paraId="7E1F5CFE" w14:textId="77777777" w:rsidR="0053766C" w:rsidRDefault="004639A6">
            <w:pPr>
              <w:pStyle w:val="TableParagraph"/>
              <w:ind w:left="55"/>
              <w:rPr>
                <w:sz w:val="20"/>
              </w:rPr>
            </w:pPr>
            <w:r>
              <w:rPr>
                <w:spacing w:val="-5"/>
                <w:sz w:val="20"/>
              </w:rPr>
              <w:t>б1)</w:t>
            </w:r>
          </w:p>
        </w:tc>
        <w:tc>
          <w:tcPr>
            <w:tcW w:w="846" w:type="dxa"/>
          </w:tcPr>
          <w:p w14:paraId="143F712A" w14:textId="77777777" w:rsidR="0053766C" w:rsidRDefault="0053766C">
            <w:pPr>
              <w:pStyle w:val="TableParagraph"/>
              <w:spacing w:before="10"/>
              <w:rPr>
                <w:sz w:val="20"/>
              </w:rPr>
            </w:pPr>
          </w:p>
          <w:p w14:paraId="60E51985" w14:textId="77777777" w:rsidR="0053766C" w:rsidRDefault="004639A6">
            <w:pPr>
              <w:pStyle w:val="TableParagraph"/>
              <w:ind w:left="57"/>
              <w:rPr>
                <w:sz w:val="20"/>
              </w:rPr>
            </w:pPr>
            <w:r>
              <w:rPr>
                <w:spacing w:val="-5"/>
                <w:sz w:val="20"/>
              </w:rPr>
              <w:t>в)</w:t>
            </w:r>
          </w:p>
        </w:tc>
        <w:tc>
          <w:tcPr>
            <w:tcW w:w="1311" w:type="dxa"/>
          </w:tcPr>
          <w:p w14:paraId="5010E52C" w14:textId="77777777" w:rsidR="0053766C" w:rsidRDefault="0053766C">
            <w:pPr>
              <w:pStyle w:val="TableParagraph"/>
              <w:spacing w:before="10"/>
              <w:rPr>
                <w:sz w:val="20"/>
              </w:rPr>
            </w:pPr>
          </w:p>
          <w:p w14:paraId="3334AB5E" w14:textId="77777777" w:rsidR="0053766C" w:rsidRDefault="004639A6">
            <w:pPr>
              <w:pStyle w:val="TableParagraph"/>
              <w:ind w:left="54"/>
              <w:rPr>
                <w:sz w:val="20"/>
              </w:rPr>
            </w:pPr>
            <w:r>
              <w:rPr>
                <w:spacing w:val="-5"/>
                <w:sz w:val="20"/>
              </w:rPr>
              <w:t>г)</w:t>
            </w:r>
          </w:p>
        </w:tc>
        <w:tc>
          <w:tcPr>
            <w:tcW w:w="1208" w:type="dxa"/>
          </w:tcPr>
          <w:p w14:paraId="069EFB96" w14:textId="77777777" w:rsidR="0053766C" w:rsidRDefault="0053766C">
            <w:pPr>
              <w:pStyle w:val="TableParagraph"/>
              <w:spacing w:before="10"/>
              <w:rPr>
                <w:sz w:val="20"/>
              </w:rPr>
            </w:pPr>
          </w:p>
          <w:p w14:paraId="1C265314" w14:textId="77777777" w:rsidR="0053766C" w:rsidRDefault="004639A6">
            <w:pPr>
              <w:pStyle w:val="TableParagraph"/>
              <w:ind w:left="55"/>
              <w:rPr>
                <w:sz w:val="20"/>
              </w:rPr>
            </w:pPr>
            <w:r>
              <w:rPr>
                <w:spacing w:val="-5"/>
                <w:sz w:val="20"/>
              </w:rPr>
              <w:t>д)</w:t>
            </w:r>
          </w:p>
        </w:tc>
      </w:tr>
      <w:tr w:rsidR="0053766C" w14:paraId="38AE2E69" w14:textId="77777777">
        <w:trPr>
          <w:trHeight w:val="4245"/>
        </w:trPr>
        <w:tc>
          <w:tcPr>
            <w:tcW w:w="720" w:type="dxa"/>
            <w:shd w:val="clear" w:color="auto" w:fill="D9D9D9"/>
          </w:tcPr>
          <w:p w14:paraId="1B500A07" w14:textId="77777777" w:rsidR="0053766C" w:rsidRDefault="0053766C">
            <w:pPr>
              <w:pStyle w:val="TableParagraph"/>
              <w:rPr>
                <w:sz w:val="18"/>
              </w:rPr>
            </w:pPr>
          </w:p>
        </w:tc>
        <w:tc>
          <w:tcPr>
            <w:tcW w:w="2177" w:type="dxa"/>
            <w:shd w:val="clear" w:color="auto" w:fill="D9D9D9"/>
          </w:tcPr>
          <w:p w14:paraId="689D71AD" w14:textId="77777777" w:rsidR="0053766C" w:rsidRDefault="0053766C">
            <w:pPr>
              <w:pStyle w:val="TableParagraph"/>
              <w:rPr>
                <w:sz w:val="18"/>
              </w:rPr>
            </w:pPr>
          </w:p>
        </w:tc>
        <w:tc>
          <w:tcPr>
            <w:tcW w:w="1467" w:type="dxa"/>
          </w:tcPr>
          <w:p w14:paraId="7B1EF075" w14:textId="77777777" w:rsidR="0053766C" w:rsidRDefault="0053766C">
            <w:pPr>
              <w:pStyle w:val="TableParagraph"/>
              <w:rPr>
                <w:sz w:val="18"/>
              </w:rPr>
            </w:pPr>
          </w:p>
        </w:tc>
        <w:tc>
          <w:tcPr>
            <w:tcW w:w="3908" w:type="dxa"/>
          </w:tcPr>
          <w:p w14:paraId="6CFBA6F2" w14:textId="77777777" w:rsidR="0053766C" w:rsidRDefault="004639A6">
            <w:pPr>
              <w:pStyle w:val="TableParagraph"/>
              <w:spacing w:before="29"/>
              <w:ind w:left="55"/>
              <w:jc w:val="both"/>
              <w:rPr>
                <w:sz w:val="20"/>
              </w:rPr>
            </w:pPr>
            <w:r>
              <w:rPr>
                <w:sz w:val="20"/>
              </w:rPr>
              <w:t>одрживог</w:t>
            </w:r>
            <w:r>
              <w:rPr>
                <w:spacing w:val="-12"/>
                <w:sz w:val="20"/>
              </w:rPr>
              <w:t xml:space="preserve"> </w:t>
            </w:r>
            <w:r>
              <w:rPr>
                <w:spacing w:val="-2"/>
                <w:sz w:val="20"/>
              </w:rPr>
              <w:t>развоја.</w:t>
            </w:r>
          </w:p>
          <w:p w14:paraId="0D40883B" w14:textId="77777777" w:rsidR="0053766C" w:rsidRDefault="0053766C">
            <w:pPr>
              <w:pStyle w:val="TableParagraph"/>
              <w:rPr>
                <w:sz w:val="20"/>
              </w:rPr>
            </w:pPr>
          </w:p>
          <w:p w14:paraId="7FB6EBB6" w14:textId="77777777" w:rsidR="0053766C" w:rsidRDefault="0053766C">
            <w:pPr>
              <w:pStyle w:val="TableParagraph"/>
              <w:spacing w:before="70"/>
              <w:rPr>
                <w:sz w:val="20"/>
              </w:rPr>
            </w:pPr>
          </w:p>
          <w:p w14:paraId="277DB2BC" w14:textId="77777777" w:rsidR="0053766C" w:rsidRDefault="004639A6">
            <w:pPr>
              <w:pStyle w:val="TableParagraph"/>
              <w:spacing w:before="1"/>
              <w:ind w:left="55"/>
              <w:jc w:val="both"/>
              <w:rPr>
                <w:sz w:val="20"/>
              </w:rPr>
            </w:pPr>
            <w:r>
              <w:rPr>
                <w:spacing w:val="-2"/>
                <w:sz w:val="20"/>
              </w:rPr>
              <w:t>ОДЕЉАК</w:t>
            </w:r>
            <w:r>
              <w:rPr>
                <w:spacing w:val="-1"/>
                <w:sz w:val="20"/>
              </w:rPr>
              <w:t xml:space="preserve"> </w:t>
            </w:r>
            <w:r>
              <w:rPr>
                <w:spacing w:val="-10"/>
                <w:sz w:val="20"/>
              </w:rPr>
              <w:t>Б</w:t>
            </w:r>
          </w:p>
          <w:p w14:paraId="1C3E9577" w14:textId="77777777" w:rsidR="0053766C" w:rsidRDefault="0053766C">
            <w:pPr>
              <w:pStyle w:val="TableParagraph"/>
              <w:rPr>
                <w:sz w:val="20"/>
              </w:rPr>
            </w:pPr>
          </w:p>
          <w:p w14:paraId="27F8AE6E" w14:textId="77777777" w:rsidR="0053766C" w:rsidRDefault="0053766C">
            <w:pPr>
              <w:pStyle w:val="TableParagraph"/>
              <w:spacing w:before="68"/>
              <w:rPr>
                <w:sz w:val="20"/>
              </w:rPr>
            </w:pPr>
          </w:p>
          <w:p w14:paraId="0A486E48" w14:textId="77777777" w:rsidR="0053766C" w:rsidRDefault="004639A6">
            <w:pPr>
              <w:pStyle w:val="TableParagraph"/>
              <w:ind w:left="55" w:right="50"/>
              <w:jc w:val="both"/>
              <w:rPr>
                <w:sz w:val="20"/>
              </w:rPr>
            </w:pPr>
            <w:r>
              <w:rPr>
                <w:sz w:val="20"/>
              </w:rPr>
              <w:t>ГРАНИЧНА ВРЕДНОСТ, ТОЛЕРАНТНА ВРЕДНОСТ И ГРАНИЦА ТОЛЕРАНЦИЈЕ</w:t>
            </w:r>
          </w:p>
          <w:p w14:paraId="17BB7C1A" w14:textId="77777777" w:rsidR="0053766C" w:rsidRDefault="0053766C">
            <w:pPr>
              <w:pStyle w:val="TableParagraph"/>
              <w:rPr>
                <w:sz w:val="20"/>
              </w:rPr>
            </w:pPr>
          </w:p>
          <w:p w14:paraId="0E94B0EA" w14:textId="77777777" w:rsidR="0053766C" w:rsidRDefault="0053766C">
            <w:pPr>
              <w:pStyle w:val="TableParagraph"/>
              <w:spacing w:before="73"/>
              <w:rPr>
                <w:sz w:val="20"/>
              </w:rPr>
            </w:pPr>
          </w:p>
          <w:p w14:paraId="7953AEB6" w14:textId="77777777" w:rsidR="0053766C" w:rsidRDefault="004639A6">
            <w:pPr>
              <w:pStyle w:val="TableParagraph"/>
              <w:spacing w:line="237" w:lineRule="auto"/>
              <w:ind w:left="55" w:right="50"/>
              <w:jc w:val="both"/>
              <w:rPr>
                <w:sz w:val="20"/>
              </w:rPr>
            </w:pPr>
            <w:r>
              <w:rPr>
                <w:sz w:val="20"/>
              </w:rPr>
              <w:t>Гранична вредност, толерантна вредност и граница толеранције за сумпор диоксид, азот</w:t>
            </w:r>
            <w:r>
              <w:rPr>
                <w:spacing w:val="40"/>
                <w:sz w:val="20"/>
              </w:rPr>
              <w:t xml:space="preserve"> </w:t>
            </w:r>
            <w:r>
              <w:rPr>
                <w:sz w:val="20"/>
              </w:rPr>
              <w:t>диоксид,</w:t>
            </w:r>
            <w:r>
              <w:rPr>
                <w:spacing w:val="40"/>
                <w:sz w:val="20"/>
              </w:rPr>
              <w:t xml:space="preserve"> </w:t>
            </w:r>
            <w:r>
              <w:rPr>
                <w:sz w:val="20"/>
              </w:rPr>
              <w:t>суспендоване</w:t>
            </w:r>
            <w:r>
              <w:rPr>
                <w:spacing w:val="40"/>
                <w:sz w:val="20"/>
              </w:rPr>
              <w:t xml:space="preserve"> </w:t>
            </w:r>
            <w:r>
              <w:rPr>
                <w:sz w:val="20"/>
              </w:rPr>
              <w:t>честице</w:t>
            </w:r>
            <w:r>
              <w:rPr>
                <w:spacing w:val="80"/>
                <w:sz w:val="20"/>
              </w:rPr>
              <w:t xml:space="preserve"> </w:t>
            </w:r>
            <w:r>
              <w:rPr>
                <w:position w:val="2"/>
                <w:sz w:val="20"/>
              </w:rPr>
              <w:t>(PM</w:t>
            </w:r>
            <w:r>
              <w:rPr>
                <w:sz w:val="13"/>
              </w:rPr>
              <w:t xml:space="preserve">10, </w:t>
            </w:r>
            <w:r>
              <w:rPr>
                <w:position w:val="2"/>
                <w:sz w:val="20"/>
              </w:rPr>
              <w:t>PM</w:t>
            </w:r>
            <w:r>
              <w:rPr>
                <w:sz w:val="13"/>
              </w:rPr>
              <w:t>2.5</w:t>
            </w:r>
            <w:r>
              <w:rPr>
                <w:position w:val="2"/>
                <w:sz w:val="20"/>
              </w:rPr>
              <w:t xml:space="preserve">), олово, бензен и угљен </w:t>
            </w:r>
            <w:r>
              <w:rPr>
                <w:spacing w:val="-2"/>
                <w:sz w:val="20"/>
              </w:rPr>
              <w:t>моноксид</w:t>
            </w:r>
          </w:p>
        </w:tc>
        <w:tc>
          <w:tcPr>
            <w:tcW w:w="846" w:type="dxa"/>
          </w:tcPr>
          <w:p w14:paraId="1A6274AE" w14:textId="77777777" w:rsidR="0053766C" w:rsidRDefault="0053766C">
            <w:pPr>
              <w:pStyle w:val="TableParagraph"/>
              <w:rPr>
                <w:sz w:val="18"/>
              </w:rPr>
            </w:pPr>
          </w:p>
        </w:tc>
        <w:tc>
          <w:tcPr>
            <w:tcW w:w="1311" w:type="dxa"/>
          </w:tcPr>
          <w:p w14:paraId="4E22F4BA" w14:textId="77777777" w:rsidR="0053766C" w:rsidRDefault="0053766C">
            <w:pPr>
              <w:pStyle w:val="TableParagraph"/>
              <w:rPr>
                <w:sz w:val="18"/>
              </w:rPr>
            </w:pPr>
          </w:p>
        </w:tc>
        <w:tc>
          <w:tcPr>
            <w:tcW w:w="1208" w:type="dxa"/>
          </w:tcPr>
          <w:p w14:paraId="2E136248" w14:textId="77777777" w:rsidR="0053766C" w:rsidRDefault="0053766C">
            <w:pPr>
              <w:pStyle w:val="TableParagraph"/>
              <w:rPr>
                <w:sz w:val="18"/>
              </w:rPr>
            </w:pPr>
          </w:p>
        </w:tc>
      </w:tr>
      <w:tr w:rsidR="0053766C" w14:paraId="641E6A48" w14:textId="77777777">
        <w:trPr>
          <w:trHeight w:val="2356"/>
        </w:trPr>
        <w:tc>
          <w:tcPr>
            <w:tcW w:w="720" w:type="dxa"/>
            <w:shd w:val="clear" w:color="auto" w:fill="D9D9D9"/>
          </w:tcPr>
          <w:p w14:paraId="0D374C36" w14:textId="77777777" w:rsidR="0053766C" w:rsidRDefault="0053766C">
            <w:pPr>
              <w:pStyle w:val="TableParagraph"/>
              <w:rPr>
                <w:sz w:val="18"/>
              </w:rPr>
            </w:pPr>
          </w:p>
        </w:tc>
        <w:tc>
          <w:tcPr>
            <w:tcW w:w="2177" w:type="dxa"/>
            <w:shd w:val="clear" w:color="auto" w:fill="D9D9D9"/>
          </w:tcPr>
          <w:p w14:paraId="1D7373D5" w14:textId="77777777" w:rsidR="0053766C" w:rsidRDefault="004639A6">
            <w:pPr>
              <w:pStyle w:val="TableParagraph"/>
              <w:spacing w:before="67"/>
              <w:ind w:left="57" w:right="43"/>
              <w:jc w:val="both"/>
              <w:rPr>
                <w:sz w:val="20"/>
              </w:rPr>
            </w:pPr>
            <w:r>
              <w:rPr>
                <w:sz w:val="20"/>
              </w:rPr>
              <w:t>In respect of nitrogen dioxide and benzene, the limit values specified in Annex XI may not be exceeded from the dates specified therein</w:t>
            </w:r>
          </w:p>
        </w:tc>
        <w:tc>
          <w:tcPr>
            <w:tcW w:w="1467" w:type="dxa"/>
          </w:tcPr>
          <w:p w14:paraId="712F7F67" w14:textId="77777777" w:rsidR="0053766C" w:rsidRDefault="0053766C">
            <w:pPr>
              <w:pStyle w:val="TableParagraph"/>
              <w:rPr>
                <w:sz w:val="20"/>
              </w:rPr>
            </w:pPr>
          </w:p>
          <w:p w14:paraId="46378821" w14:textId="77777777" w:rsidR="0053766C" w:rsidRDefault="0053766C">
            <w:pPr>
              <w:pStyle w:val="TableParagraph"/>
              <w:rPr>
                <w:sz w:val="20"/>
              </w:rPr>
            </w:pPr>
          </w:p>
          <w:p w14:paraId="5B6E419D" w14:textId="77777777" w:rsidR="0053766C" w:rsidRDefault="0053766C">
            <w:pPr>
              <w:pStyle w:val="TableParagraph"/>
              <w:rPr>
                <w:sz w:val="20"/>
              </w:rPr>
            </w:pPr>
          </w:p>
          <w:p w14:paraId="2FD805E5" w14:textId="77777777" w:rsidR="0053766C" w:rsidRDefault="0053766C">
            <w:pPr>
              <w:pStyle w:val="TableParagraph"/>
              <w:spacing w:before="11"/>
              <w:rPr>
                <w:sz w:val="20"/>
              </w:rPr>
            </w:pPr>
          </w:p>
          <w:p w14:paraId="0D66DE36" w14:textId="77777777" w:rsidR="0053766C" w:rsidRDefault="004639A6">
            <w:pPr>
              <w:pStyle w:val="TableParagraph"/>
              <w:ind w:left="57"/>
              <w:rPr>
                <w:sz w:val="20"/>
              </w:rPr>
            </w:pPr>
            <w:r>
              <w:rPr>
                <w:spacing w:val="-5"/>
                <w:sz w:val="20"/>
              </w:rPr>
              <w:t>0.2</w:t>
            </w:r>
          </w:p>
          <w:p w14:paraId="3E67840D" w14:textId="77777777" w:rsidR="0053766C" w:rsidRDefault="004639A6">
            <w:pPr>
              <w:pStyle w:val="TableParagraph"/>
              <w:spacing w:before="39"/>
              <w:ind w:left="57"/>
              <w:rPr>
                <w:sz w:val="20"/>
              </w:rPr>
            </w:pPr>
            <w:r>
              <w:rPr>
                <w:spacing w:val="-4"/>
                <w:sz w:val="20"/>
              </w:rPr>
              <w:t>15.1</w:t>
            </w:r>
          </w:p>
        </w:tc>
        <w:tc>
          <w:tcPr>
            <w:tcW w:w="3908" w:type="dxa"/>
          </w:tcPr>
          <w:p w14:paraId="2441B6AC" w14:textId="77777777" w:rsidR="0053766C" w:rsidRDefault="004639A6">
            <w:pPr>
              <w:pStyle w:val="TableParagraph"/>
              <w:spacing w:before="29"/>
              <w:ind w:left="55" w:right="52"/>
              <w:jc w:val="both"/>
              <w:rPr>
                <w:sz w:val="20"/>
              </w:rPr>
            </w:pPr>
            <w:r>
              <w:rPr>
                <w:sz w:val="20"/>
              </w:rPr>
              <w:t>Граничне</w:t>
            </w:r>
            <w:r>
              <w:rPr>
                <w:spacing w:val="-9"/>
                <w:sz w:val="20"/>
              </w:rPr>
              <w:t xml:space="preserve"> </w:t>
            </w:r>
            <w:r>
              <w:rPr>
                <w:sz w:val="20"/>
              </w:rPr>
              <w:t>и</w:t>
            </w:r>
            <w:r>
              <w:rPr>
                <w:spacing w:val="-8"/>
                <w:sz w:val="20"/>
              </w:rPr>
              <w:t xml:space="preserve"> </w:t>
            </w:r>
            <w:r>
              <w:rPr>
                <w:sz w:val="20"/>
              </w:rPr>
              <w:t>толерантне</w:t>
            </w:r>
            <w:r>
              <w:rPr>
                <w:spacing w:val="-7"/>
                <w:sz w:val="20"/>
              </w:rPr>
              <w:t xml:space="preserve"> </w:t>
            </w:r>
            <w:r>
              <w:rPr>
                <w:sz w:val="20"/>
              </w:rPr>
              <w:t>вредности</w:t>
            </w:r>
            <w:r>
              <w:rPr>
                <w:spacing w:val="-8"/>
                <w:sz w:val="20"/>
              </w:rPr>
              <w:t xml:space="preserve"> </w:t>
            </w:r>
            <w:r>
              <w:rPr>
                <w:sz w:val="20"/>
              </w:rPr>
              <w:t>и</w:t>
            </w:r>
            <w:r>
              <w:rPr>
                <w:spacing w:val="-10"/>
                <w:sz w:val="20"/>
              </w:rPr>
              <w:t xml:space="preserve"> </w:t>
            </w:r>
            <w:r>
              <w:rPr>
                <w:sz w:val="20"/>
              </w:rPr>
              <w:t xml:space="preserve">границе </w:t>
            </w:r>
            <w:r>
              <w:rPr>
                <w:spacing w:val="-2"/>
                <w:sz w:val="20"/>
              </w:rPr>
              <w:t>толеранције</w:t>
            </w:r>
          </w:p>
          <w:p w14:paraId="0809B70F" w14:textId="77777777" w:rsidR="0053766C" w:rsidRDefault="0053766C">
            <w:pPr>
              <w:pStyle w:val="TableParagraph"/>
              <w:spacing w:before="1"/>
              <w:rPr>
                <w:sz w:val="20"/>
              </w:rPr>
            </w:pPr>
          </w:p>
          <w:p w14:paraId="77C0745E" w14:textId="77777777" w:rsidR="0053766C" w:rsidRDefault="004639A6">
            <w:pPr>
              <w:pStyle w:val="TableParagraph"/>
              <w:spacing w:line="229" w:lineRule="exact"/>
              <w:ind w:left="55"/>
              <w:jc w:val="both"/>
              <w:rPr>
                <w:sz w:val="20"/>
              </w:rPr>
            </w:pPr>
            <w:r>
              <w:rPr>
                <w:sz w:val="20"/>
              </w:rPr>
              <w:t>Члан</w:t>
            </w:r>
            <w:r>
              <w:rPr>
                <w:spacing w:val="-8"/>
                <w:sz w:val="20"/>
              </w:rPr>
              <w:t xml:space="preserve"> </w:t>
            </w:r>
            <w:r>
              <w:rPr>
                <w:spacing w:val="-5"/>
                <w:sz w:val="20"/>
              </w:rPr>
              <w:t>15.</w:t>
            </w:r>
          </w:p>
          <w:p w14:paraId="2D3D23A6" w14:textId="77777777" w:rsidR="0053766C" w:rsidRDefault="004639A6">
            <w:pPr>
              <w:pStyle w:val="TableParagraph"/>
              <w:spacing w:before="1" w:line="237" w:lineRule="auto"/>
              <w:ind w:left="55" w:right="50"/>
              <w:jc w:val="both"/>
              <w:rPr>
                <w:sz w:val="20"/>
              </w:rPr>
            </w:pPr>
            <w:r>
              <w:rPr>
                <w:sz w:val="20"/>
              </w:rPr>
              <w:t>Граничне</w:t>
            </w:r>
            <w:r>
              <w:rPr>
                <w:spacing w:val="-9"/>
                <w:sz w:val="20"/>
              </w:rPr>
              <w:t xml:space="preserve"> </w:t>
            </w:r>
            <w:r>
              <w:rPr>
                <w:sz w:val="20"/>
              </w:rPr>
              <w:t>и</w:t>
            </w:r>
            <w:r>
              <w:rPr>
                <w:spacing w:val="-8"/>
                <w:sz w:val="20"/>
              </w:rPr>
              <w:t xml:space="preserve"> </w:t>
            </w:r>
            <w:r>
              <w:rPr>
                <w:sz w:val="20"/>
              </w:rPr>
              <w:t>толерантне</w:t>
            </w:r>
            <w:r>
              <w:rPr>
                <w:spacing w:val="-5"/>
                <w:sz w:val="20"/>
              </w:rPr>
              <w:t xml:space="preserve"> </w:t>
            </w:r>
            <w:r>
              <w:rPr>
                <w:sz w:val="20"/>
              </w:rPr>
              <w:t>вредности</w:t>
            </w:r>
            <w:r>
              <w:rPr>
                <w:spacing w:val="-8"/>
                <w:sz w:val="20"/>
              </w:rPr>
              <w:t xml:space="preserve"> </w:t>
            </w:r>
            <w:r>
              <w:rPr>
                <w:sz w:val="20"/>
              </w:rPr>
              <w:t>и</w:t>
            </w:r>
            <w:r>
              <w:rPr>
                <w:spacing w:val="-10"/>
                <w:sz w:val="20"/>
              </w:rPr>
              <w:t xml:space="preserve"> </w:t>
            </w:r>
            <w:r>
              <w:rPr>
                <w:sz w:val="20"/>
              </w:rPr>
              <w:t xml:space="preserve">границе толеранције за сумпор диоксид, азот </w:t>
            </w:r>
            <w:r>
              <w:rPr>
                <w:position w:val="2"/>
                <w:sz w:val="20"/>
              </w:rPr>
              <w:t>диоксид, суспендоване честице (PM</w:t>
            </w:r>
            <w:r>
              <w:rPr>
                <w:sz w:val="13"/>
              </w:rPr>
              <w:t>10</w:t>
            </w:r>
            <w:r>
              <w:rPr>
                <w:position w:val="2"/>
                <w:sz w:val="20"/>
              </w:rPr>
              <w:t>, PM</w:t>
            </w:r>
            <w:r>
              <w:rPr>
                <w:sz w:val="13"/>
              </w:rPr>
              <w:t>2.5</w:t>
            </w:r>
            <w:r>
              <w:rPr>
                <w:position w:val="2"/>
                <w:sz w:val="20"/>
              </w:rPr>
              <w:t>), олово, бензен и угљен моноксид</w:t>
            </w:r>
            <w:r>
              <w:rPr>
                <w:spacing w:val="40"/>
                <w:position w:val="2"/>
                <w:sz w:val="20"/>
              </w:rPr>
              <w:t xml:space="preserve"> </w:t>
            </w:r>
            <w:r>
              <w:rPr>
                <w:sz w:val="20"/>
              </w:rPr>
              <w:t>дате су у Прилогу X Одељку Б ове уредбе.</w:t>
            </w:r>
          </w:p>
        </w:tc>
        <w:tc>
          <w:tcPr>
            <w:tcW w:w="846" w:type="dxa"/>
          </w:tcPr>
          <w:p w14:paraId="1D8D678E" w14:textId="77777777" w:rsidR="0053766C" w:rsidRDefault="0053766C">
            <w:pPr>
              <w:pStyle w:val="TableParagraph"/>
              <w:rPr>
                <w:sz w:val="20"/>
              </w:rPr>
            </w:pPr>
          </w:p>
          <w:p w14:paraId="54CA7AAA" w14:textId="77777777" w:rsidR="0053766C" w:rsidRDefault="0053766C">
            <w:pPr>
              <w:pStyle w:val="TableParagraph"/>
              <w:rPr>
                <w:sz w:val="20"/>
              </w:rPr>
            </w:pPr>
          </w:p>
          <w:p w14:paraId="76D0C1EB" w14:textId="77777777" w:rsidR="0053766C" w:rsidRDefault="0053766C">
            <w:pPr>
              <w:pStyle w:val="TableParagraph"/>
              <w:rPr>
                <w:sz w:val="20"/>
              </w:rPr>
            </w:pPr>
          </w:p>
          <w:p w14:paraId="41AC3F5E" w14:textId="77777777" w:rsidR="0053766C" w:rsidRDefault="0053766C">
            <w:pPr>
              <w:pStyle w:val="TableParagraph"/>
              <w:spacing w:before="143"/>
              <w:rPr>
                <w:sz w:val="20"/>
              </w:rPr>
            </w:pPr>
          </w:p>
          <w:p w14:paraId="0807E1AD" w14:textId="77777777" w:rsidR="0053766C" w:rsidRDefault="004639A6">
            <w:pPr>
              <w:pStyle w:val="TableParagraph"/>
              <w:ind w:left="57"/>
              <w:rPr>
                <w:sz w:val="20"/>
              </w:rPr>
            </w:pPr>
            <w:r>
              <w:rPr>
                <w:spacing w:val="-5"/>
                <w:sz w:val="20"/>
              </w:rPr>
              <w:t>ПУ</w:t>
            </w:r>
          </w:p>
        </w:tc>
        <w:tc>
          <w:tcPr>
            <w:tcW w:w="1311" w:type="dxa"/>
          </w:tcPr>
          <w:p w14:paraId="31696C3C" w14:textId="77777777" w:rsidR="0053766C" w:rsidRDefault="0053766C">
            <w:pPr>
              <w:pStyle w:val="TableParagraph"/>
              <w:rPr>
                <w:sz w:val="18"/>
              </w:rPr>
            </w:pPr>
          </w:p>
        </w:tc>
        <w:tc>
          <w:tcPr>
            <w:tcW w:w="1208" w:type="dxa"/>
          </w:tcPr>
          <w:p w14:paraId="346A1117" w14:textId="77777777" w:rsidR="0053766C" w:rsidRDefault="0053766C">
            <w:pPr>
              <w:pStyle w:val="TableParagraph"/>
              <w:rPr>
                <w:sz w:val="18"/>
              </w:rPr>
            </w:pPr>
          </w:p>
        </w:tc>
      </w:tr>
      <w:tr w:rsidR="0053766C" w14:paraId="3F5EFC36" w14:textId="77777777">
        <w:trPr>
          <w:trHeight w:val="2817"/>
        </w:trPr>
        <w:tc>
          <w:tcPr>
            <w:tcW w:w="720" w:type="dxa"/>
            <w:shd w:val="clear" w:color="auto" w:fill="D9D9D9"/>
          </w:tcPr>
          <w:p w14:paraId="7DE03E91" w14:textId="77777777" w:rsidR="0053766C" w:rsidRDefault="0053766C">
            <w:pPr>
              <w:pStyle w:val="TableParagraph"/>
              <w:rPr>
                <w:sz w:val="18"/>
              </w:rPr>
            </w:pPr>
          </w:p>
        </w:tc>
        <w:tc>
          <w:tcPr>
            <w:tcW w:w="2177" w:type="dxa"/>
            <w:shd w:val="clear" w:color="auto" w:fill="D9D9D9"/>
          </w:tcPr>
          <w:p w14:paraId="1ECD4EE4" w14:textId="77777777" w:rsidR="0053766C" w:rsidRDefault="004639A6">
            <w:pPr>
              <w:pStyle w:val="TableParagraph"/>
              <w:spacing w:before="67"/>
              <w:ind w:left="57" w:right="42"/>
              <w:jc w:val="both"/>
              <w:rPr>
                <w:sz w:val="20"/>
              </w:rPr>
            </w:pPr>
            <w:r>
              <w:rPr>
                <w:sz w:val="20"/>
              </w:rPr>
              <w:t>Compliance with these requirements shall be assessed in accordance with Annex III</w:t>
            </w:r>
          </w:p>
        </w:tc>
        <w:tc>
          <w:tcPr>
            <w:tcW w:w="1467" w:type="dxa"/>
          </w:tcPr>
          <w:p w14:paraId="45585160" w14:textId="77777777" w:rsidR="0053766C" w:rsidRDefault="0053766C">
            <w:pPr>
              <w:pStyle w:val="TableParagraph"/>
              <w:rPr>
                <w:sz w:val="20"/>
              </w:rPr>
            </w:pPr>
          </w:p>
          <w:p w14:paraId="6836B3D4" w14:textId="77777777" w:rsidR="0053766C" w:rsidRDefault="0053766C">
            <w:pPr>
              <w:pStyle w:val="TableParagraph"/>
              <w:rPr>
                <w:sz w:val="20"/>
              </w:rPr>
            </w:pPr>
          </w:p>
          <w:p w14:paraId="159DB1B2" w14:textId="77777777" w:rsidR="0053766C" w:rsidRDefault="0053766C">
            <w:pPr>
              <w:pStyle w:val="TableParagraph"/>
              <w:rPr>
                <w:sz w:val="20"/>
              </w:rPr>
            </w:pPr>
          </w:p>
          <w:p w14:paraId="5DB6BFCC" w14:textId="77777777" w:rsidR="0053766C" w:rsidRDefault="0053766C">
            <w:pPr>
              <w:pStyle w:val="TableParagraph"/>
              <w:rPr>
                <w:sz w:val="20"/>
              </w:rPr>
            </w:pPr>
          </w:p>
          <w:p w14:paraId="46E8CF8C" w14:textId="77777777" w:rsidR="0053766C" w:rsidRDefault="0053766C">
            <w:pPr>
              <w:pStyle w:val="TableParagraph"/>
              <w:spacing w:before="9"/>
              <w:rPr>
                <w:sz w:val="20"/>
              </w:rPr>
            </w:pPr>
          </w:p>
          <w:p w14:paraId="6C6F10EA" w14:textId="77777777" w:rsidR="0053766C" w:rsidRDefault="004639A6">
            <w:pPr>
              <w:pStyle w:val="TableParagraph"/>
              <w:spacing w:before="1"/>
              <w:ind w:left="57"/>
              <w:rPr>
                <w:sz w:val="20"/>
              </w:rPr>
            </w:pPr>
            <w:r>
              <w:rPr>
                <w:spacing w:val="-5"/>
                <w:sz w:val="20"/>
              </w:rPr>
              <w:t>0.2</w:t>
            </w:r>
          </w:p>
          <w:p w14:paraId="7BE8BFCA" w14:textId="77777777" w:rsidR="0053766C" w:rsidRDefault="004639A6">
            <w:pPr>
              <w:pStyle w:val="TableParagraph"/>
              <w:spacing w:before="38"/>
              <w:ind w:left="57"/>
              <w:rPr>
                <w:sz w:val="20"/>
              </w:rPr>
            </w:pPr>
            <w:r>
              <w:rPr>
                <w:spacing w:val="-5"/>
                <w:sz w:val="20"/>
              </w:rPr>
              <w:t>8.1</w:t>
            </w:r>
          </w:p>
        </w:tc>
        <w:tc>
          <w:tcPr>
            <w:tcW w:w="3908" w:type="dxa"/>
          </w:tcPr>
          <w:p w14:paraId="2B12A00B" w14:textId="77777777" w:rsidR="0053766C" w:rsidRDefault="004639A6">
            <w:pPr>
              <w:pStyle w:val="TableParagraph"/>
              <w:spacing w:before="29"/>
              <w:ind w:left="55"/>
              <w:jc w:val="both"/>
              <w:rPr>
                <w:sz w:val="20"/>
              </w:rPr>
            </w:pPr>
            <w:r>
              <w:rPr>
                <w:sz w:val="20"/>
              </w:rPr>
              <w:t>Члан</w:t>
            </w:r>
            <w:r>
              <w:rPr>
                <w:spacing w:val="-8"/>
                <w:sz w:val="20"/>
              </w:rPr>
              <w:t xml:space="preserve"> </w:t>
            </w:r>
            <w:r>
              <w:rPr>
                <w:spacing w:val="-5"/>
                <w:sz w:val="20"/>
              </w:rPr>
              <w:t>8.</w:t>
            </w:r>
          </w:p>
          <w:p w14:paraId="0492A2FC" w14:textId="77777777" w:rsidR="0053766C" w:rsidRDefault="004639A6">
            <w:pPr>
              <w:pStyle w:val="TableParagraph"/>
              <w:ind w:left="55" w:right="47"/>
              <w:jc w:val="both"/>
              <w:rPr>
                <w:sz w:val="20"/>
              </w:rPr>
            </w:pPr>
            <w:r>
              <w:rPr>
                <w:sz w:val="20"/>
              </w:rPr>
              <w:t>Одређивање минималног броја мерних места и локација за узимање узорака у</w:t>
            </w:r>
            <w:r>
              <w:rPr>
                <w:spacing w:val="40"/>
                <w:sz w:val="20"/>
              </w:rPr>
              <w:t xml:space="preserve"> </w:t>
            </w:r>
            <w:r>
              <w:rPr>
                <w:sz w:val="20"/>
              </w:rPr>
              <w:t xml:space="preserve">сврху мерења концентрација сумпор диоксида, азот диоксида и оксида азота, </w:t>
            </w:r>
            <w:r>
              <w:rPr>
                <w:position w:val="2"/>
                <w:sz w:val="20"/>
              </w:rPr>
              <w:t>суспендованих</w:t>
            </w:r>
            <w:r>
              <w:rPr>
                <w:spacing w:val="-7"/>
                <w:position w:val="2"/>
                <w:sz w:val="20"/>
              </w:rPr>
              <w:t xml:space="preserve"> </w:t>
            </w:r>
            <w:r>
              <w:rPr>
                <w:position w:val="2"/>
                <w:sz w:val="20"/>
              </w:rPr>
              <w:t>честица</w:t>
            </w:r>
            <w:r>
              <w:rPr>
                <w:spacing w:val="-7"/>
                <w:position w:val="2"/>
                <w:sz w:val="20"/>
              </w:rPr>
              <w:t xml:space="preserve"> </w:t>
            </w:r>
            <w:r>
              <w:rPr>
                <w:position w:val="2"/>
                <w:sz w:val="20"/>
              </w:rPr>
              <w:t>(PM</w:t>
            </w:r>
            <w:r>
              <w:rPr>
                <w:sz w:val="13"/>
              </w:rPr>
              <w:t>10</w:t>
            </w:r>
            <w:r>
              <w:rPr>
                <w:position w:val="2"/>
                <w:sz w:val="20"/>
              </w:rPr>
              <w:t>,</w:t>
            </w:r>
            <w:r>
              <w:rPr>
                <w:spacing w:val="-8"/>
                <w:position w:val="2"/>
                <w:sz w:val="20"/>
              </w:rPr>
              <w:t xml:space="preserve"> </w:t>
            </w:r>
            <w:r>
              <w:rPr>
                <w:position w:val="2"/>
                <w:sz w:val="20"/>
              </w:rPr>
              <w:t>PM</w:t>
            </w:r>
            <w:r>
              <w:rPr>
                <w:sz w:val="13"/>
              </w:rPr>
              <w:t>2.5</w:t>
            </w:r>
            <w:r>
              <w:rPr>
                <w:position w:val="2"/>
                <w:sz w:val="20"/>
              </w:rPr>
              <w:t>),</w:t>
            </w:r>
            <w:r>
              <w:rPr>
                <w:spacing w:val="-8"/>
                <w:position w:val="2"/>
                <w:sz w:val="20"/>
              </w:rPr>
              <w:t xml:space="preserve"> </w:t>
            </w:r>
            <w:r>
              <w:rPr>
                <w:position w:val="2"/>
                <w:sz w:val="20"/>
              </w:rPr>
              <w:t xml:space="preserve">олова, </w:t>
            </w:r>
            <w:r>
              <w:rPr>
                <w:sz w:val="20"/>
              </w:rPr>
              <w:t>бензена и угљен моноксида у ваздуху врши се у складу са Прилогом I, који је одштампан уз ову уредбу и чини њен саставни део.</w:t>
            </w:r>
          </w:p>
        </w:tc>
        <w:tc>
          <w:tcPr>
            <w:tcW w:w="846" w:type="dxa"/>
          </w:tcPr>
          <w:p w14:paraId="088360FC" w14:textId="77777777" w:rsidR="0053766C" w:rsidRDefault="0053766C">
            <w:pPr>
              <w:pStyle w:val="TableParagraph"/>
              <w:rPr>
                <w:sz w:val="20"/>
              </w:rPr>
            </w:pPr>
          </w:p>
          <w:p w14:paraId="332C694E" w14:textId="77777777" w:rsidR="0053766C" w:rsidRDefault="0053766C">
            <w:pPr>
              <w:pStyle w:val="TableParagraph"/>
              <w:rPr>
                <w:sz w:val="20"/>
              </w:rPr>
            </w:pPr>
          </w:p>
          <w:p w14:paraId="49D0B34C" w14:textId="77777777" w:rsidR="0053766C" w:rsidRDefault="0053766C">
            <w:pPr>
              <w:pStyle w:val="TableParagraph"/>
              <w:rPr>
                <w:sz w:val="20"/>
              </w:rPr>
            </w:pPr>
          </w:p>
          <w:p w14:paraId="667B3BE8" w14:textId="77777777" w:rsidR="0053766C" w:rsidRDefault="0053766C">
            <w:pPr>
              <w:pStyle w:val="TableParagraph"/>
              <w:rPr>
                <w:sz w:val="20"/>
              </w:rPr>
            </w:pPr>
          </w:p>
          <w:p w14:paraId="20B61032" w14:textId="77777777" w:rsidR="0053766C" w:rsidRDefault="0053766C">
            <w:pPr>
              <w:pStyle w:val="TableParagraph"/>
              <w:spacing w:before="144"/>
              <w:rPr>
                <w:sz w:val="20"/>
              </w:rPr>
            </w:pPr>
          </w:p>
          <w:p w14:paraId="03980AA3" w14:textId="77777777" w:rsidR="0053766C" w:rsidRDefault="004639A6">
            <w:pPr>
              <w:pStyle w:val="TableParagraph"/>
              <w:ind w:left="57"/>
              <w:rPr>
                <w:sz w:val="20"/>
              </w:rPr>
            </w:pPr>
            <w:r>
              <w:rPr>
                <w:spacing w:val="-5"/>
                <w:sz w:val="20"/>
              </w:rPr>
              <w:t>ПУ</w:t>
            </w:r>
          </w:p>
        </w:tc>
        <w:tc>
          <w:tcPr>
            <w:tcW w:w="1311" w:type="dxa"/>
          </w:tcPr>
          <w:p w14:paraId="7ADCB2BA" w14:textId="77777777" w:rsidR="0053766C" w:rsidRDefault="0053766C">
            <w:pPr>
              <w:pStyle w:val="TableParagraph"/>
              <w:rPr>
                <w:sz w:val="18"/>
              </w:rPr>
            </w:pPr>
          </w:p>
        </w:tc>
        <w:tc>
          <w:tcPr>
            <w:tcW w:w="1208" w:type="dxa"/>
          </w:tcPr>
          <w:p w14:paraId="7FC18D84" w14:textId="77777777" w:rsidR="0053766C" w:rsidRDefault="0053766C">
            <w:pPr>
              <w:pStyle w:val="TableParagraph"/>
              <w:rPr>
                <w:sz w:val="18"/>
              </w:rPr>
            </w:pPr>
          </w:p>
        </w:tc>
      </w:tr>
      <w:tr w:rsidR="0053766C" w14:paraId="42AE81F2" w14:textId="77777777">
        <w:trPr>
          <w:trHeight w:val="3336"/>
        </w:trPr>
        <w:tc>
          <w:tcPr>
            <w:tcW w:w="720" w:type="dxa"/>
            <w:shd w:val="clear" w:color="auto" w:fill="D9D9D9"/>
          </w:tcPr>
          <w:p w14:paraId="39FE75D0" w14:textId="77777777" w:rsidR="0053766C" w:rsidRDefault="0053766C">
            <w:pPr>
              <w:pStyle w:val="TableParagraph"/>
              <w:rPr>
                <w:sz w:val="18"/>
              </w:rPr>
            </w:pPr>
          </w:p>
        </w:tc>
        <w:tc>
          <w:tcPr>
            <w:tcW w:w="2177" w:type="dxa"/>
            <w:shd w:val="clear" w:color="auto" w:fill="D9D9D9"/>
          </w:tcPr>
          <w:p w14:paraId="71FA905D" w14:textId="77777777" w:rsidR="0053766C" w:rsidRDefault="004639A6">
            <w:pPr>
              <w:pStyle w:val="TableParagraph"/>
              <w:spacing w:before="65"/>
              <w:ind w:left="57" w:right="44"/>
              <w:jc w:val="both"/>
              <w:rPr>
                <w:sz w:val="20"/>
              </w:rPr>
            </w:pPr>
            <w:r>
              <w:rPr>
                <w:sz w:val="20"/>
              </w:rPr>
              <w:t>The margins of tolerance laid down in Annex XI shall</w:t>
            </w:r>
            <w:r>
              <w:rPr>
                <w:spacing w:val="-1"/>
                <w:sz w:val="20"/>
              </w:rPr>
              <w:t xml:space="preserve"> </w:t>
            </w:r>
            <w:r>
              <w:rPr>
                <w:sz w:val="20"/>
              </w:rPr>
              <w:t>apply</w:t>
            </w:r>
            <w:r>
              <w:rPr>
                <w:spacing w:val="-1"/>
                <w:sz w:val="20"/>
              </w:rPr>
              <w:t xml:space="preserve"> </w:t>
            </w:r>
            <w:r>
              <w:rPr>
                <w:sz w:val="20"/>
              </w:rPr>
              <w:t>in</w:t>
            </w:r>
            <w:r>
              <w:rPr>
                <w:spacing w:val="-1"/>
                <w:sz w:val="20"/>
              </w:rPr>
              <w:t xml:space="preserve"> </w:t>
            </w:r>
            <w:r>
              <w:rPr>
                <w:sz w:val="20"/>
              </w:rPr>
              <w:t>accordance with Article 22(3) and Article 23(1)</w:t>
            </w:r>
          </w:p>
        </w:tc>
        <w:tc>
          <w:tcPr>
            <w:tcW w:w="1467" w:type="dxa"/>
          </w:tcPr>
          <w:p w14:paraId="34813DE4" w14:textId="77777777" w:rsidR="0053766C" w:rsidRDefault="0053766C">
            <w:pPr>
              <w:pStyle w:val="TableParagraph"/>
              <w:rPr>
                <w:sz w:val="20"/>
              </w:rPr>
            </w:pPr>
          </w:p>
          <w:p w14:paraId="5D302247" w14:textId="77777777" w:rsidR="0053766C" w:rsidRDefault="0053766C">
            <w:pPr>
              <w:pStyle w:val="TableParagraph"/>
              <w:rPr>
                <w:sz w:val="20"/>
              </w:rPr>
            </w:pPr>
          </w:p>
          <w:p w14:paraId="1A9FDE74" w14:textId="77777777" w:rsidR="0053766C" w:rsidRDefault="0053766C">
            <w:pPr>
              <w:pStyle w:val="TableParagraph"/>
              <w:spacing w:before="188"/>
              <w:rPr>
                <w:sz w:val="20"/>
              </w:rPr>
            </w:pPr>
          </w:p>
          <w:p w14:paraId="0225C7C2" w14:textId="77777777" w:rsidR="0053766C" w:rsidRDefault="004639A6">
            <w:pPr>
              <w:pStyle w:val="TableParagraph"/>
              <w:ind w:left="57"/>
              <w:rPr>
                <w:sz w:val="20"/>
              </w:rPr>
            </w:pPr>
            <w:r>
              <w:rPr>
                <w:spacing w:val="-2"/>
                <w:sz w:val="20"/>
              </w:rPr>
              <w:t>непреносиво</w:t>
            </w:r>
          </w:p>
        </w:tc>
        <w:tc>
          <w:tcPr>
            <w:tcW w:w="3908" w:type="dxa"/>
          </w:tcPr>
          <w:p w14:paraId="7E6D191E" w14:textId="77777777" w:rsidR="0053766C" w:rsidRDefault="0053766C">
            <w:pPr>
              <w:pStyle w:val="TableParagraph"/>
              <w:rPr>
                <w:sz w:val="18"/>
              </w:rPr>
            </w:pPr>
          </w:p>
        </w:tc>
        <w:tc>
          <w:tcPr>
            <w:tcW w:w="846" w:type="dxa"/>
          </w:tcPr>
          <w:p w14:paraId="3A698438" w14:textId="77777777" w:rsidR="0053766C" w:rsidRDefault="0053766C">
            <w:pPr>
              <w:pStyle w:val="TableParagraph"/>
              <w:rPr>
                <w:sz w:val="18"/>
              </w:rPr>
            </w:pPr>
          </w:p>
        </w:tc>
        <w:tc>
          <w:tcPr>
            <w:tcW w:w="1311" w:type="dxa"/>
          </w:tcPr>
          <w:p w14:paraId="7D022D89" w14:textId="77777777" w:rsidR="0053766C" w:rsidRDefault="0053766C">
            <w:pPr>
              <w:pStyle w:val="TableParagraph"/>
              <w:spacing w:before="58"/>
              <w:rPr>
                <w:sz w:val="20"/>
              </w:rPr>
            </w:pPr>
          </w:p>
          <w:p w14:paraId="5799CEC3" w14:textId="77777777" w:rsidR="0053766C" w:rsidRDefault="004639A6">
            <w:pPr>
              <w:pStyle w:val="TableParagraph"/>
              <w:tabs>
                <w:tab w:val="left" w:pos="543"/>
                <w:tab w:val="left" w:pos="653"/>
                <w:tab w:val="left" w:pos="1071"/>
                <w:tab w:val="left" w:pos="1143"/>
              </w:tabs>
              <w:ind w:left="54" w:right="48" w:firstLine="21"/>
              <w:rPr>
                <w:sz w:val="20"/>
              </w:rPr>
            </w:pPr>
            <w:r>
              <w:rPr>
                <w:spacing w:val="-2"/>
                <w:sz w:val="20"/>
              </w:rPr>
              <w:t>Период примене толерантних вредности</w:t>
            </w:r>
            <w:r>
              <w:rPr>
                <w:sz w:val="20"/>
              </w:rPr>
              <w:tab/>
            </w:r>
            <w:r>
              <w:rPr>
                <w:sz w:val="20"/>
              </w:rPr>
              <w:tab/>
            </w:r>
            <w:r>
              <w:rPr>
                <w:spacing w:val="-10"/>
                <w:sz w:val="20"/>
              </w:rPr>
              <w:t>и</w:t>
            </w:r>
            <w:r>
              <w:rPr>
                <w:spacing w:val="-2"/>
                <w:sz w:val="20"/>
              </w:rPr>
              <w:t xml:space="preserve"> граница толеранције</w:t>
            </w:r>
            <w:r>
              <w:rPr>
                <w:spacing w:val="80"/>
                <w:sz w:val="20"/>
              </w:rPr>
              <w:t xml:space="preserve"> </w:t>
            </w:r>
            <w:r>
              <w:rPr>
                <w:spacing w:val="-6"/>
                <w:sz w:val="20"/>
              </w:rPr>
              <w:t>је</w:t>
            </w:r>
            <w:r>
              <w:rPr>
                <w:sz w:val="20"/>
              </w:rPr>
              <w:tab/>
            </w:r>
            <w:r>
              <w:rPr>
                <w:spacing w:val="-2"/>
                <w:sz w:val="20"/>
              </w:rPr>
              <w:t xml:space="preserve">истекао, </w:t>
            </w:r>
            <w:r>
              <w:rPr>
                <w:spacing w:val="-4"/>
                <w:sz w:val="20"/>
              </w:rPr>
              <w:t>тако</w:t>
            </w:r>
            <w:r>
              <w:rPr>
                <w:sz w:val="20"/>
              </w:rPr>
              <w:tab/>
            </w:r>
            <w:r>
              <w:rPr>
                <w:sz w:val="20"/>
              </w:rPr>
              <w:tab/>
            </w:r>
            <w:r>
              <w:rPr>
                <w:spacing w:val="-6"/>
                <w:sz w:val="20"/>
              </w:rPr>
              <w:t>да</w:t>
            </w:r>
            <w:r>
              <w:rPr>
                <w:sz w:val="20"/>
              </w:rPr>
              <w:tab/>
            </w:r>
            <w:r>
              <w:rPr>
                <w:spacing w:val="-6"/>
                <w:sz w:val="20"/>
              </w:rPr>
              <w:t xml:space="preserve">се </w:t>
            </w:r>
            <w:r>
              <w:rPr>
                <w:spacing w:val="-2"/>
                <w:sz w:val="20"/>
              </w:rPr>
              <w:t xml:space="preserve">границе толеранције </w:t>
            </w:r>
            <w:r>
              <w:rPr>
                <w:spacing w:val="-6"/>
                <w:sz w:val="20"/>
              </w:rPr>
              <w:t>не</w:t>
            </w:r>
            <w:r>
              <w:rPr>
                <w:spacing w:val="80"/>
                <w:sz w:val="20"/>
              </w:rPr>
              <w:t xml:space="preserve"> </w:t>
            </w:r>
            <w:r>
              <w:rPr>
                <w:spacing w:val="-2"/>
                <w:sz w:val="20"/>
              </w:rPr>
              <w:t>примењују.</w:t>
            </w:r>
          </w:p>
        </w:tc>
        <w:tc>
          <w:tcPr>
            <w:tcW w:w="1208" w:type="dxa"/>
          </w:tcPr>
          <w:p w14:paraId="429E018E" w14:textId="77777777" w:rsidR="0053766C" w:rsidRDefault="0053766C">
            <w:pPr>
              <w:pStyle w:val="TableParagraph"/>
              <w:rPr>
                <w:sz w:val="18"/>
              </w:rPr>
            </w:pPr>
          </w:p>
        </w:tc>
      </w:tr>
    </w:tbl>
    <w:p w14:paraId="3BBC0731"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07B4AA9B" w14:textId="77777777">
        <w:trPr>
          <w:trHeight w:val="708"/>
        </w:trPr>
        <w:tc>
          <w:tcPr>
            <w:tcW w:w="720" w:type="dxa"/>
            <w:shd w:val="clear" w:color="auto" w:fill="D9D9D9"/>
          </w:tcPr>
          <w:p w14:paraId="376CBA51" w14:textId="77777777" w:rsidR="0053766C" w:rsidRDefault="0053766C">
            <w:pPr>
              <w:pStyle w:val="TableParagraph"/>
              <w:spacing w:before="10"/>
              <w:rPr>
                <w:sz w:val="20"/>
              </w:rPr>
            </w:pPr>
          </w:p>
          <w:p w14:paraId="61349542" w14:textId="77777777" w:rsidR="0053766C" w:rsidRDefault="004639A6">
            <w:pPr>
              <w:pStyle w:val="TableParagraph"/>
              <w:ind w:left="62"/>
              <w:rPr>
                <w:sz w:val="20"/>
              </w:rPr>
            </w:pPr>
            <w:r>
              <w:rPr>
                <w:spacing w:val="-5"/>
                <w:sz w:val="20"/>
              </w:rPr>
              <w:t>а)</w:t>
            </w:r>
          </w:p>
        </w:tc>
        <w:tc>
          <w:tcPr>
            <w:tcW w:w="2177" w:type="dxa"/>
            <w:shd w:val="clear" w:color="auto" w:fill="D9D9D9"/>
          </w:tcPr>
          <w:p w14:paraId="394EEB08" w14:textId="77777777" w:rsidR="0053766C" w:rsidRDefault="0053766C">
            <w:pPr>
              <w:pStyle w:val="TableParagraph"/>
              <w:spacing w:before="10"/>
              <w:rPr>
                <w:sz w:val="20"/>
              </w:rPr>
            </w:pPr>
          </w:p>
          <w:p w14:paraId="239B5485" w14:textId="77777777" w:rsidR="0053766C" w:rsidRDefault="004639A6">
            <w:pPr>
              <w:pStyle w:val="TableParagraph"/>
              <w:ind w:left="57"/>
              <w:rPr>
                <w:sz w:val="20"/>
              </w:rPr>
            </w:pPr>
            <w:r>
              <w:rPr>
                <w:spacing w:val="-5"/>
                <w:sz w:val="20"/>
              </w:rPr>
              <w:t>а1)</w:t>
            </w:r>
          </w:p>
        </w:tc>
        <w:tc>
          <w:tcPr>
            <w:tcW w:w="1467" w:type="dxa"/>
          </w:tcPr>
          <w:p w14:paraId="19063827" w14:textId="77777777" w:rsidR="0053766C" w:rsidRDefault="0053766C">
            <w:pPr>
              <w:pStyle w:val="TableParagraph"/>
              <w:spacing w:before="10"/>
              <w:rPr>
                <w:sz w:val="20"/>
              </w:rPr>
            </w:pPr>
          </w:p>
          <w:p w14:paraId="1EA4EEBC" w14:textId="77777777" w:rsidR="0053766C" w:rsidRDefault="004639A6">
            <w:pPr>
              <w:pStyle w:val="TableParagraph"/>
              <w:ind w:left="57"/>
              <w:rPr>
                <w:sz w:val="20"/>
              </w:rPr>
            </w:pPr>
            <w:r>
              <w:rPr>
                <w:spacing w:val="-5"/>
                <w:sz w:val="20"/>
              </w:rPr>
              <w:t>б)</w:t>
            </w:r>
          </w:p>
        </w:tc>
        <w:tc>
          <w:tcPr>
            <w:tcW w:w="3908" w:type="dxa"/>
          </w:tcPr>
          <w:p w14:paraId="38676F79" w14:textId="77777777" w:rsidR="0053766C" w:rsidRDefault="0053766C">
            <w:pPr>
              <w:pStyle w:val="TableParagraph"/>
              <w:spacing w:before="10"/>
              <w:rPr>
                <w:sz w:val="20"/>
              </w:rPr>
            </w:pPr>
          </w:p>
          <w:p w14:paraId="732C523D" w14:textId="77777777" w:rsidR="0053766C" w:rsidRDefault="004639A6">
            <w:pPr>
              <w:pStyle w:val="TableParagraph"/>
              <w:ind w:left="55"/>
              <w:rPr>
                <w:sz w:val="20"/>
              </w:rPr>
            </w:pPr>
            <w:r>
              <w:rPr>
                <w:spacing w:val="-5"/>
                <w:sz w:val="20"/>
              </w:rPr>
              <w:t>б1)</w:t>
            </w:r>
          </w:p>
        </w:tc>
        <w:tc>
          <w:tcPr>
            <w:tcW w:w="846" w:type="dxa"/>
          </w:tcPr>
          <w:p w14:paraId="065BF3D6" w14:textId="77777777" w:rsidR="0053766C" w:rsidRDefault="0053766C">
            <w:pPr>
              <w:pStyle w:val="TableParagraph"/>
              <w:spacing w:before="10"/>
              <w:rPr>
                <w:sz w:val="20"/>
              </w:rPr>
            </w:pPr>
          </w:p>
          <w:p w14:paraId="10A60E05" w14:textId="77777777" w:rsidR="0053766C" w:rsidRDefault="004639A6">
            <w:pPr>
              <w:pStyle w:val="TableParagraph"/>
              <w:ind w:left="57"/>
              <w:rPr>
                <w:sz w:val="20"/>
              </w:rPr>
            </w:pPr>
            <w:r>
              <w:rPr>
                <w:spacing w:val="-5"/>
                <w:sz w:val="20"/>
              </w:rPr>
              <w:t>в)</w:t>
            </w:r>
          </w:p>
        </w:tc>
        <w:tc>
          <w:tcPr>
            <w:tcW w:w="1311" w:type="dxa"/>
          </w:tcPr>
          <w:p w14:paraId="4D748EE9" w14:textId="77777777" w:rsidR="0053766C" w:rsidRDefault="0053766C">
            <w:pPr>
              <w:pStyle w:val="TableParagraph"/>
              <w:spacing w:before="10"/>
              <w:rPr>
                <w:sz w:val="20"/>
              </w:rPr>
            </w:pPr>
          </w:p>
          <w:p w14:paraId="0B9B6A39" w14:textId="77777777" w:rsidR="0053766C" w:rsidRDefault="004639A6">
            <w:pPr>
              <w:pStyle w:val="TableParagraph"/>
              <w:ind w:left="54"/>
              <w:rPr>
                <w:sz w:val="20"/>
              </w:rPr>
            </w:pPr>
            <w:r>
              <w:rPr>
                <w:spacing w:val="-5"/>
                <w:sz w:val="20"/>
              </w:rPr>
              <w:t>г)</w:t>
            </w:r>
          </w:p>
        </w:tc>
        <w:tc>
          <w:tcPr>
            <w:tcW w:w="1208" w:type="dxa"/>
          </w:tcPr>
          <w:p w14:paraId="6446BD8F" w14:textId="77777777" w:rsidR="0053766C" w:rsidRDefault="0053766C">
            <w:pPr>
              <w:pStyle w:val="TableParagraph"/>
              <w:spacing w:before="10"/>
              <w:rPr>
                <w:sz w:val="20"/>
              </w:rPr>
            </w:pPr>
          </w:p>
          <w:p w14:paraId="08E30147" w14:textId="77777777" w:rsidR="0053766C" w:rsidRDefault="004639A6">
            <w:pPr>
              <w:pStyle w:val="TableParagraph"/>
              <w:ind w:left="55"/>
              <w:rPr>
                <w:sz w:val="20"/>
              </w:rPr>
            </w:pPr>
            <w:r>
              <w:rPr>
                <w:spacing w:val="-5"/>
                <w:sz w:val="20"/>
              </w:rPr>
              <w:t>д)</w:t>
            </w:r>
          </w:p>
        </w:tc>
      </w:tr>
      <w:tr w:rsidR="0053766C" w14:paraId="74CB3843" w14:textId="77777777">
        <w:trPr>
          <w:trHeight w:val="4416"/>
        </w:trPr>
        <w:tc>
          <w:tcPr>
            <w:tcW w:w="720" w:type="dxa"/>
            <w:shd w:val="clear" w:color="auto" w:fill="D9D9D9"/>
          </w:tcPr>
          <w:p w14:paraId="3901BD6C" w14:textId="77777777" w:rsidR="0053766C" w:rsidRDefault="004639A6">
            <w:pPr>
              <w:pStyle w:val="TableParagraph"/>
              <w:spacing w:before="149"/>
              <w:ind w:left="57"/>
              <w:rPr>
                <w:sz w:val="20"/>
              </w:rPr>
            </w:pPr>
            <w:r>
              <w:rPr>
                <w:spacing w:val="-4"/>
                <w:sz w:val="20"/>
              </w:rPr>
              <w:t>13.2</w:t>
            </w:r>
          </w:p>
        </w:tc>
        <w:tc>
          <w:tcPr>
            <w:tcW w:w="2177" w:type="dxa"/>
            <w:shd w:val="clear" w:color="auto" w:fill="D9D9D9"/>
          </w:tcPr>
          <w:p w14:paraId="12CCAC28" w14:textId="77777777" w:rsidR="0053766C" w:rsidRDefault="004639A6">
            <w:pPr>
              <w:pStyle w:val="TableParagraph"/>
              <w:spacing w:before="69" w:line="237" w:lineRule="auto"/>
              <w:ind w:left="57" w:right="43"/>
              <w:jc w:val="both"/>
              <w:rPr>
                <w:sz w:val="20"/>
              </w:rPr>
            </w:pPr>
            <w:r>
              <w:rPr>
                <w:sz w:val="20"/>
              </w:rPr>
              <w:t xml:space="preserve">The alert thresholds for </w:t>
            </w:r>
            <w:r>
              <w:rPr>
                <w:position w:val="2"/>
                <w:sz w:val="20"/>
              </w:rPr>
              <w:t>concentrations of SO</w:t>
            </w:r>
            <w:r>
              <w:rPr>
                <w:sz w:val="13"/>
              </w:rPr>
              <w:t>2</w:t>
            </w:r>
            <w:r>
              <w:rPr>
                <w:spacing w:val="40"/>
                <w:sz w:val="13"/>
              </w:rPr>
              <w:t xml:space="preserve"> </w:t>
            </w:r>
            <w:r>
              <w:rPr>
                <w:position w:val="2"/>
                <w:sz w:val="20"/>
              </w:rPr>
              <w:t>and NO</w:t>
            </w:r>
            <w:r>
              <w:rPr>
                <w:sz w:val="13"/>
              </w:rPr>
              <w:t>2</w:t>
            </w:r>
            <w:r>
              <w:rPr>
                <w:spacing w:val="40"/>
                <w:sz w:val="13"/>
              </w:rPr>
              <w:t xml:space="preserve"> </w:t>
            </w:r>
            <w:r>
              <w:rPr>
                <w:position w:val="2"/>
                <w:sz w:val="20"/>
              </w:rPr>
              <w:t xml:space="preserve">in ambient air </w:t>
            </w:r>
            <w:r>
              <w:rPr>
                <w:sz w:val="20"/>
              </w:rPr>
              <w:t xml:space="preserve">shall be those laid down in Section A of Annex </w:t>
            </w:r>
            <w:r>
              <w:rPr>
                <w:spacing w:val="-4"/>
                <w:sz w:val="20"/>
              </w:rPr>
              <w:t>XII</w:t>
            </w:r>
          </w:p>
        </w:tc>
        <w:tc>
          <w:tcPr>
            <w:tcW w:w="1467" w:type="dxa"/>
          </w:tcPr>
          <w:p w14:paraId="50F53ECA" w14:textId="77777777" w:rsidR="0053766C" w:rsidRDefault="004639A6">
            <w:pPr>
              <w:pStyle w:val="TableParagraph"/>
              <w:spacing w:before="70"/>
              <w:ind w:left="57"/>
              <w:rPr>
                <w:sz w:val="20"/>
              </w:rPr>
            </w:pPr>
            <w:r>
              <w:rPr>
                <w:spacing w:val="-5"/>
                <w:sz w:val="20"/>
              </w:rPr>
              <w:t>0.2</w:t>
            </w:r>
          </w:p>
          <w:p w14:paraId="6B76B76D" w14:textId="77777777" w:rsidR="0053766C" w:rsidRDefault="004639A6">
            <w:pPr>
              <w:pStyle w:val="TableParagraph"/>
              <w:spacing w:before="38"/>
              <w:ind w:left="57"/>
              <w:rPr>
                <w:sz w:val="20"/>
              </w:rPr>
            </w:pPr>
            <w:r>
              <w:rPr>
                <w:spacing w:val="-4"/>
                <w:sz w:val="20"/>
              </w:rPr>
              <w:t>19.1</w:t>
            </w:r>
          </w:p>
          <w:p w14:paraId="4467CDF4" w14:textId="77777777" w:rsidR="0053766C" w:rsidRDefault="0053766C">
            <w:pPr>
              <w:pStyle w:val="TableParagraph"/>
              <w:rPr>
                <w:sz w:val="20"/>
              </w:rPr>
            </w:pPr>
          </w:p>
          <w:p w14:paraId="5D54DF22" w14:textId="77777777" w:rsidR="0053766C" w:rsidRDefault="0053766C">
            <w:pPr>
              <w:pStyle w:val="TableParagraph"/>
              <w:rPr>
                <w:sz w:val="20"/>
              </w:rPr>
            </w:pPr>
          </w:p>
          <w:p w14:paraId="1C00FEDC" w14:textId="77777777" w:rsidR="0053766C" w:rsidRDefault="0053766C">
            <w:pPr>
              <w:pStyle w:val="TableParagraph"/>
              <w:rPr>
                <w:sz w:val="20"/>
              </w:rPr>
            </w:pPr>
          </w:p>
          <w:p w14:paraId="6D3DF9CA" w14:textId="77777777" w:rsidR="0053766C" w:rsidRDefault="0053766C">
            <w:pPr>
              <w:pStyle w:val="TableParagraph"/>
              <w:rPr>
                <w:sz w:val="20"/>
              </w:rPr>
            </w:pPr>
          </w:p>
          <w:p w14:paraId="7DA4993D" w14:textId="77777777" w:rsidR="0053766C" w:rsidRDefault="0053766C">
            <w:pPr>
              <w:pStyle w:val="TableParagraph"/>
              <w:rPr>
                <w:sz w:val="20"/>
              </w:rPr>
            </w:pPr>
          </w:p>
          <w:p w14:paraId="2E97B7DE" w14:textId="77777777" w:rsidR="0053766C" w:rsidRDefault="0053766C">
            <w:pPr>
              <w:pStyle w:val="TableParagraph"/>
              <w:rPr>
                <w:sz w:val="20"/>
              </w:rPr>
            </w:pPr>
          </w:p>
          <w:p w14:paraId="0D75791F" w14:textId="77777777" w:rsidR="0053766C" w:rsidRDefault="0053766C">
            <w:pPr>
              <w:pStyle w:val="TableParagraph"/>
              <w:rPr>
                <w:sz w:val="20"/>
              </w:rPr>
            </w:pPr>
          </w:p>
          <w:p w14:paraId="6EB459F3" w14:textId="77777777" w:rsidR="0053766C" w:rsidRDefault="0053766C">
            <w:pPr>
              <w:pStyle w:val="TableParagraph"/>
              <w:rPr>
                <w:sz w:val="20"/>
              </w:rPr>
            </w:pPr>
          </w:p>
          <w:p w14:paraId="17EBA841" w14:textId="77777777" w:rsidR="0053766C" w:rsidRDefault="0053766C">
            <w:pPr>
              <w:pStyle w:val="TableParagraph"/>
              <w:rPr>
                <w:sz w:val="20"/>
              </w:rPr>
            </w:pPr>
          </w:p>
          <w:p w14:paraId="46A28B85" w14:textId="77777777" w:rsidR="0053766C" w:rsidRDefault="0053766C">
            <w:pPr>
              <w:pStyle w:val="TableParagraph"/>
              <w:rPr>
                <w:sz w:val="20"/>
              </w:rPr>
            </w:pPr>
          </w:p>
          <w:p w14:paraId="64CF5936" w14:textId="77777777" w:rsidR="0053766C" w:rsidRDefault="0053766C">
            <w:pPr>
              <w:pStyle w:val="TableParagraph"/>
              <w:rPr>
                <w:sz w:val="20"/>
              </w:rPr>
            </w:pPr>
          </w:p>
          <w:p w14:paraId="019E5C0A" w14:textId="77777777" w:rsidR="0053766C" w:rsidRDefault="0053766C">
            <w:pPr>
              <w:pStyle w:val="TableParagraph"/>
              <w:rPr>
                <w:sz w:val="20"/>
              </w:rPr>
            </w:pPr>
          </w:p>
          <w:p w14:paraId="333DA2EE" w14:textId="77777777" w:rsidR="0053766C" w:rsidRDefault="0053766C">
            <w:pPr>
              <w:pStyle w:val="TableParagraph"/>
              <w:rPr>
                <w:sz w:val="20"/>
              </w:rPr>
            </w:pPr>
          </w:p>
          <w:p w14:paraId="5EA0603F" w14:textId="77777777" w:rsidR="0053766C" w:rsidRDefault="0053766C">
            <w:pPr>
              <w:pStyle w:val="TableParagraph"/>
              <w:spacing w:before="62"/>
              <w:rPr>
                <w:sz w:val="20"/>
              </w:rPr>
            </w:pPr>
          </w:p>
          <w:p w14:paraId="499949C9" w14:textId="77777777" w:rsidR="0053766C" w:rsidRDefault="004639A6">
            <w:pPr>
              <w:pStyle w:val="TableParagraph"/>
              <w:ind w:left="57"/>
              <w:rPr>
                <w:sz w:val="20"/>
              </w:rPr>
            </w:pPr>
            <w:r>
              <w:rPr>
                <w:spacing w:val="-5"/>
                <w:sz w:val="20"/>
              </w:rPr>
              <w:t>0.2</w:t>
            </w:r>
          </w:p>
          <w:p w14:paraId="18B06D9A" w14:textId="77777777" w:rsidR="0053766C" w:rsidRDefault="004639A6">
            <w:pPr>
              <w:pStyle w:val="TableParagraph"/>
              <w:spacing w:before="39"/>
              <w:ind w:left="57"/>
              <w:rPr>
                <w:sz w:val="20"/>
              </w:rPr>
            </w:pPr>
            <w:r>
              <w:rPr>
                <w:sz w:val="20"/>
              </w:rPr>
              <w:t>п</w:t>
            </w:r>
            <w:r>
              <w:rPr>
                <w:spacing w:val="-4"/>
                <w:sz w:val="20"/>
              </w:rPr>
              <w:t xml:space="preserve"> </w:t>
            </w:r>
            <w:r>
              <w:rPr>
                <w:sz w:val="20"/>
              </w:rPr>
              <w:t>XIV</w:t>
            </w:r>
            <w:r>
              <w:rPr>
                <w:spacing w:val="-2"/>
                <w:sz w:val="20"/>
              </w:rPr>
              <w:t xml:space="preserve"> </w:t>
            </w:r>
            <w:r>
              <w:rPr>
                <w:spacing w:val="-5"/>
                <w:sz w:val="20"/>
              </w:rPr>
              <w:t>оA</w:t>
            </w:r>
          </w:p>
        </w:tc>
        <w:tc>
          <w:tcPr>
            <w:tcW w:w="3908" w:type="dxa"/>
          </w:tcPr>
          <w:p w14:paraId="43696EA8" w14:textId="77777777" w:rsidR="0053766C" w:rsidRDefault="0053766C">
            <w:pPr>
              <w:pStyle w:val="TableParagraph"/>
              <w:rPr>
                <w:sz w:val="20"/>
              </w:rPr>
            </w:pPr>
          </w:p>
          <w:p w14:paraId="3EC70856" w14:textId="77777777" w:rsidR="0053766C" w:rsidRDefault="0053766C">
            <w:pPr>
              <w:pStyle w:val="TableParagraph"/>
              <w:spacing w:before="22"/>
              <w:rPr>
                <w:sz w:val="20"/>
              </w:rPr>
            </w:pPr>
          </w:p>
          <w:p w14:paraId="749794E5" w14:textId="77777777" w:rsidR="0053766C" w:rsidRDefault="004639A6">
            <w:pPr>
              <w:pStyle w:val="TableParagraph"/>
              <w:ind w:left="55" w:right="49"/>
              <w:jc w:val="both"/>
              <w:rPr>
                <w:sz w:val="20"/>
              </w:rPr>
            </w:pPr>
            <w:r>
              <w:rPr>
                <w:sz w:val="20"/>
              </w:rPr>
              <w:t>Концентрације опасне по здравље људи за сумпор диоксид, азот диоксид и приземни озон дате су у Прилогу XIV Концентрације опасне по здравље људи и концентрације о којима се извештава јавност, који је одштампан уз ову уредбу и чини њен саставни део.</w:t>
            </w:r>
          </w:p>
          <w:p w14:paraId="7638043B" w14:textId="77777777" w:rsidR="0053766C" w:rsidRDefault="0053766C">
            <w:pPr>
              <w:pStyle w:val="TableParagraph"/>
              <w:spacing w:before="1"/>
              <w:rPr>
                <w:sz w:val="20"/>
              </w:rPr>
            </w:pPr>
          </w:p>
          <w:p w14:paraId="5E075321" w14:textId="77777777" w:rsidR="0053766C" w:rsidRDefault="004639A6">
            <w:pPr>
              <w:pStyle w:val="TableParagraph"/>
              <w:ind w:left="55"/>
              <w:jc w:val="both"/>
              <w:rPr>
                <w:sz w:val="20"/>
              </w:rPr>
            </w:pPr>
            <w:r>
              <w:rPr>
                <w:sz w:val="20"/>
              </w:rPr>
              <w:t>Одељак</w:t>
            </w:r>
            <w:r>
              <w:rPr>
                <w:spacing w:val="-10"/>
                <w:sz w:val="20"/>
              </w:rPr>
              <w:t xml:space="preserve"> A</w:t>
            </w:r>
          </w:p>
          <w:p w14:paraId="5A0CF107" w14:textId="77777777" w:rsidR="0053766C" w:rsidRDefault="004639A6">
            <w:pPr>
              <w:pStyle w:val="TableParagraph"/>
              <w:spacing w:before="1"/>
              <w:ind w:left="55" w:right="51"/>
              <w:jc w:val="both"/>
              <w:rPr>
                <w:sz w:val="20"/>
              </w:rPr>
            </w:pPr>
            <w:r>
              <w:rPr>
                <w:sz w:val="20"/>
              </w:rPr>
              <w:t>Концентрације сумпор диоксида и азот диоксида опасне по здравље људи</w:t>
            </w:r>
          </w:p>
        </w:tc>
        <w:tc>
          <w:tcPr>
            <w:tcW w:w="846" w:type="dxa"/>
          </w:tcPr>
          <w:p w14:paraId="3D8783CB" w14:textId="77777777" w:rsidR="0053766C" w:rsidRDefault="0053766C">
            <w:pPr>
              <w:pStyle w:val="TableParagraph"/>
              <w:rPr>
                <w:sz w:val="20"/>
              </w:rPr>
            </w:pPr>
          </w:p>
          <w:p w14:paraId="12D7CBF4" w14:textId="77777777" w:rsidR="0053766C" w:rsidRDefault="0053766C">
            <w:pPr>
              <w:pStyle w:val="TableParagraph"/>
              <w:rPr>
                <w:sz w:val="20"/>
              </w:rPr>
            </w:pPr>
          </w:p>
          <w:p w14:paraId="7BB814DF" w14:textId="77777777" w:rsidR="0053766C" w:rsidRDefault="0053766C">
            <w:pPr>
              <w:pStyle w:val="TableParagraph"/>
              <w:rPr>
                <w:sz w:val="20"/>
              </w:rPr>
            </w:pPr>
          </w:p>
          <w:p w14:paraId="6005A8EB" w14:textId="77777777" w:rsidR="0053766C" w:rsidRDefault="0053766C">
            <w:pPr>
              <w:pStyle w:val="TableParagraph"/>
              <w:rPr>
                <w:sz w:val="20"/>
              </w:rPr>
            </w:pPr>
          </w:p>
          <w:p w14:paraId="542E2D97" w14:textId="77777777" w:rsidR="0053766C" w:rsidRDefault="0053766C">
            <w:pPr>
              <w:pStyle w:val="TableParagraph"/>
              <w:rPr>
                <w:sz w:val="20"/>
              </w:rPr>
            </w:pPr>
          </w:p>
          <w:p w14:paraId="0A97DB1E" w14:textId="77777777" w:rsidR="0053766C" w:rsidRDefault="0053766C">
            <w:pPr>
              <w:pStyle w:val="TableParagraph"/>
              <w:rPr>
                <w:sz w:val="20"/>
              </w:rPr>
            </w:pPr>
          </w:p>
          <w:p w14:paraId="7EBDB887" w14:textId="77777777" w:rsidR="0053766C" w:rsidRDefault="0053766C">
            <w:pPr>
              <w:pStyle w:val="TableParagraph"/>
              <w:rPr>
                <w:sz w:val="20"/>
              </w:rPr>
            </w:pPr>
          </w:p>
          <w:p w14:paraId="4F5D20CF" w14:textId="77777777" w:rsidR="0053766C" w:rsidRDefault="0053766C">
            <w:pPr>
              <w:pStyle w:val="TableParagraph"/>
              <w:rPr>
                <w:sz w:val="20"/>
              </w:rPr>
            </w:pPr>
          </w:p>
          <w:p w14:paraId="42C07227" w14:textId="77777777" w:rsidR="0053766C" w:rsidRDefault="0053766C">
            <w:pPr>
              <w:pStyle w:val="TableParagraph"/>
              <w:spacing w:before="23"/>
              <w:rPr>
                <w:sz w:val="20"/>
              </w:rPr>
            </w:pPr>
          </w:p>
          <w:p w14:paraId="6BE80A8C" w14:textId="77777777" w:rsidR="0053766C" w:rsidRDefault="004639A6">
            <w:pPr>
              <w:pStyle w:val="TableParagraph"/>
              <w:ind w:left="57"/>
              <w:rPr>
                <w:sz w:val="20"/>
              </w:rPr>
            </w:pPr>
            <w:r>
              <w:rPr>
                <w:spacing w:val="-5"/>
                <w:sz w:val="20"/>
              </w:rPr>
              <w:t>ПУ</w:t>
            </w:r>
          </w:p>
        </w:tc>
        <w:tc>
          <w:tcPr>
            <w:tcW w:w="1311" w:type="dxa"/>
          </w:tcPr>
          <w:p w14:paraId="3FE98888" w14:textId="77777777" w:rsidR="0053766C" w:rsidRDefault="0053766C">
            <w:pPr>
              <w:pStyle w:val="TableParagraph"/>
              <w:rPr>
                <w:sz w:val="18"/>
              </w:rPr>
            </w:pPr>
          </w:p>
        </w:tc>
        <w:tc>
          <w:tcPr>
            <w:tcW w:w="1208" w:type="dxa"/>
          </w:tcPr>
          <w:p w14:paraId="7D27A3FE" w14:textId="77777777" w:rsidR="0053766C" w:rsidRDefault="0053766C">
            <w:pPr>
              <w:pStyle w:val="TableParagraph"/>
              <w:rPr>
                <w:sz w:val="18"/>
              </w:rPr>
            </w:pPr>
          </w:p>
        </w:tc>
      </w:tr>
      <w:tr w:rsidR="0053766C" w14:paraId="263E736D" w14:textId="77777777">
        <w:trPr>
          <w:trHeight w:val="4416"/>
        </w:trPr>
        <w:tc>
          <w:tcPr>
            <w:tcW w:w="720" w:type="dxa"/>
            <w:shd w:val="clear" w:color="auto" w:fill="D9D9D9"/>
          </w:tcPr>
          <w:p w14:paraId="333A5F3F" w14:textId="77777777" w:rsidR="0053766C" w:rsidRDefault="004639A6">
            <w:pPr>
              <w:pStyle w:val="TableParagraph"/>
              <w:spacing w:before="149"/>
              <w:ind w:left="57"/>
              <w:rPr>
                <w:sz w:val="20"/>
              </w:rPr>
            </w:pPr>
            <w:r>
              <w:rPr>
                <w:spacing w:val="-4"/>
                <w:sz w:val="20"/>
              </w:rPr>
              <w:t>14.1</w:t>
            </w:r>
          </w:p>
        </w:tc>
        <w:tc>
          <w:tcPr>
            <w:tcW w:w="2177" w:type="dxa"/>
            <w:shd w:val="clear" w:color="auto" w:fill="D9D9D9"/>
          </w:tcPr>
          <w:p w14:paraId="6164C5EE" w14:textId="77777777" w:rsidR="0053766C" w:rsidRDefault="004639A6">
            <w:pPr>
              <w:pStyle w:val="TableParagraph"/>
              <w:spacing w:before="67"/>
              <w:ind w:left="57" w:right="44"/>
              <w:jc w:val="both"/>
              <w:rPr>
                <w:sz w:val="20"/>
              </w:rPr>
            </w:pPr>
            <w:r>
              <w:rPr>
                <w:sz w:val="20"/>
              </w:rPr>
              <w:t>Member States shall ensure compliance with the critical levels specified in Annex XIII as</w:t>
            </w:r>
            <w:r>
              <w:rPr>
                <w:spacing w:val="-9"/>
                <w:sz w:val="20"/>
              </w:rPr>
              <w:t xml:space="preserve"> </w:t>
            </w:r>
            <w:r>
              <w:rPr>
                <w:sz w:val="20"/>
              </w:rPr>
              <w:t>assessed</w:t>
            </w:r>
            <w:r>
              <w:rPr>
                <w:spacing w:val="-7"/>
                <w:sz w:val="20"/>
              </w:rPr>
              <w:t xml:space="preserve"> </w:t>
            </w:r>
            <w:r>
              <w:rPr>
                <w:sz w:val="20"/>
              </w:rPr>
              <w:t>in</w:t>
            </w:r>
            <w:r>
              <w:rPr>
                <w:spacing w:val="-8"/>
                <w:sz w:val="20"/>
              </w:rPr>
              <w:t xml:space="preserve"> </w:t>
            </w:r>
            <w:r>
              <w:rPr>
                <w:sz w:val="20"/>
              </w:rPr>
              <w:t xml:space="preserve">accordance with Section A of Annex </w:t>
            </w:r>
            <w:r>
              <w:rPr>
                <w:spacing w:val="-4"/>
                <w:sz w:val="20"/>
              </w:rPr>
              <w:t>III.</w:t>
            </w:r>
          </w:p>
        </w:tc>
        <w:tc>
          <w:tcPr>
            <w:tcW w:w="1467" w:type="dxa"/>
          </w:tcPr>
          <w:p w14:paraId="720A37B0" w14:textId="77777777" w:rsidR="0053766C" w:rsidRDefault="0053766C">
            <w:pPr>
              <w:pStyle w:val="TableParagraph"/>
              <w:rPr>
                <w:sz w:val="20"/>
              </w:rPr>
            </w:pPr>
          </w:p>
          <w:p w14:paraId="0D07614A" w14:textId="77777777" w:rsidR="0053766C" w:rsidRDefault="0053766C">
            <w:pPr>
              <w:pStyle w:val="TableParagraph"/>
              <w:rPr>
                <w:sz w:val="20"/>
              </w:rPr>
            </w:pPr>
          </w:p>
          <w:p w14:paraId="6F2BFB38" w14:textId="77777777" w:rsidR="0053766C" w:rsidRDefault="0053766C">
            <w:pPr>
              <w:pStyle w:val="TableParagraph"/>
              <w:spacing w:before="188"/>
              <w:rPr>
                <w:sz w:val="20"/>
              </w:rPr>
            </w:pPr>
          </w:p>
          <w:p w14:paraId="05517B0C" w14:textId="77777777" w:rsidR="0053766C" w:rsidRDefault="004639A6">
            <w:pPr>
              <w:pStyle w:val="TableParagraph"/>
              <w:ind w:left="57"/>
              <w:rPr>
                <w:sz w:val="20"/>
              </w:rPr>
            </w:pPr>
            <w:r>
              <w:rPr>
                <w:spacing w:val="-5"/>
                <w:sz w:val="20"/>
              </w:rPr>
              <w:t>0.2</w:t>
            </w:r>
          </w:p>
          <w:p w14:paraId="21EA3DD3" w14:textId="77777777" w:rsidR="0053766C" w:rsidRDefault="004639A6">
            <w:pPr>
              <w:pStyle w:val="TableParagraph"/>
              <w:spacing w:before="42"/>
              <w:ind w:left="57"/>
              <w:rPr>
                <w:sz w:val="20"/>
              </w:rPr>
            </w:pPr>
            <w:r>
              <w:rPr>
                <w:spacing w:val="-5"/>
                <w:sz w:val="20"/>
              </w:rPr>
              <w:t>17</w:t>
            </w:r>
          </w:p>
          <w:p w14:paraId="32527F8D" w14:textId="77777777" w:rsidR="0053766C" w:rsidRDefault="0053766C">
            <w:pPr>
              <w:pStyle w:val="TableParagraph"/>
              <w:rPr>
                <w:sz w:val="20"/>
              </w:rPr>
            </w:pPr>
          </w:p>
          <w:p w14:paraId="21F40B08" w14:textId="77777777" w:rsidR="0053766C" w:rsidRDefault="0053766C">
            <w:pPr>
              <w:pStyle w:val="TableParagraph"/>
              <w:rPr>
                <w:sz w:val="20"/>
              </w:rPr>
            </w:pPr>
          </w:p>
          <w:p w14:paraId="2A57FE56" w14:textId="77777777" w:rsidR="0053766C" w:rsidRDefault="0053766C">
            <w:pPr>
              <w:pStyle w:val="TableParagraph"/>
              <w:rPr>
                <w:sz w:val="20"/>
              </w:rPr>
            </w:pPr>
          </w:p>
          <w:p w14:paraId="0CC4E736" w14:textId="77777777" w:rsidR="0053766C" w:rsidRDefault="0053766C">
            <w:pPr>
              <w:pStyle w:val="TableParagraph"/>
              <w:rPr>
                <w:sz w:val="20"/>
              </w:rPr>
            </w:pPr>
          </w:p>
          <w:p w14:paraId="78E6BE68" w14:textId="77777777" w:rsidR="0053766C" w:rsidRDefault="0053766C">
            <w:pPr>
              <w:pStyle w:val="TableParagraph"/>
              <w:rPr>
                <w:sz w:val="20"/>
              </w:rPr>
            </w:pPr>
          </w:p>
          <w:p w14:paraId="47239A09" w14:textId="77777777" w:rsidR="0053766C" w:rsidRDefault="0053766C">
            <w:pPr>
              <w:pStyle w:val="TableParagraph"/>
              <w:rPr>
                <w:sz w:val="20"/>
              </w:rPr>
            </w:pPr>
          </w:p>
          <w:p w14:paraId="3BD927A8" w14:textId="77777777" w:rsidR="0053766C" w:rsidRDefault="0053766C">
            <w:pPr>
              <w:pStyle w:val="TableParagraph"/>
              <w:rPr>
                <w:sz w:val="20"/>
              </w:rPr>
            </w:pPr>
          </w:p>
          <w:p w14:paraId="14D33073" w14:textId="77777777" w:rsidR="0053766C" w:rsidRDefault="0053766C">
            <w:pPr>
              <w:pStyle w:val="TableParagraph"/>
              <w:rPr>
                <w:sz w:val="20"/>
              </w:rPr>
            </w:pPr>
          </w:p>
          <w:p w14:paraId="04F66C25" w14:textId="77777777" w:rsidR="0053766C" w:rsidRDefault="0053766C">
            <w:pPr>
              <w:pStyle w:val="TableParagraph"/>
              <w:rPr>
                <w:sz w:val="20"/>
              </w:rPr>
            </w:pPr>
          </w:p>
          <w:p w14:paraId="7C9F7C0A" w14:textId="77777777" w:rsidR="0053766C" w:rsidRDefault="0053766C">
            <w:pPr>
              <w:pStyle w:val="TableParagraph"/>
              <w:spacing w:before="170"/>
              <w:rPr>
                <w:sz w:val="20"/>
              </w:rPr>
            </w:pPr>
          </w:p>
          <w:p w14:paraId="0D66791B" w14:textId="77777777" w:rsidR="0053766C" w:rsidRDefault="004639A6">
            <w:pPr>
              <w:pStyle w:val="TableParagraph"/>
              <w:ind w:left="57"/>
              <w:rPr>
                <w:sz w:val="20"/>
              </w:rPr>
            </w:pPr>
            <w:r>
              <w:rPr>
                <w:spacing w:val="-5"/>
                <w:sz w:val="20"/>
              </w:rPr>
              <w:t>0.2</w:t>
            </w:r>
          </w:p>
          <w:p w14:paraId="2F40C2D2" w14:textId="77777777" w:rsidR="0053766C" w:rsidRDefault="004639A6">
            <w:pPr>
              <w:pStyle w:val="TableParagraph"/>
              <w:spacing w:before="39"/>
              <w:ind w:left="57"/>
              <w:rPr>
                <w:sz w:val="20"/>
              </w:rPr>
            </w:pPr>
            <w:r>
              <w:rPr>
                <w:spacing w:val="-5"/>
                <w:sz w:val="20"/>
              </w:rPr>
              <w:t>пXI</w:t>
            </w:r>
          </w:p>
        </w:tc>
        <w:tc>
          <w:tcPr>
            <w:tcW w:w="3908" w:type="dxa"/>
          </w:tcPr>
          <w:p w14:paraId="627ECD1A" w14:textId="77777777" w:rsidR="0053766C" w:rsidRDefault="0053766C">
            <w:pPr>
              <w:pStyle w:val="TableParagraph"/>
              <w:spacing w:before="22"/>
              <w:rPr>
                <w:sz w:val="20"/>
              </w:rPr>
            </w:pPr>
          </w:p>
          <w:p w14:paraId="358F3DFB" w14:textId="77777777" w:rsidR="0053766C" w:rsidRDefault="004639A6">
            <w:pPr>
              <w:pStyle w:val="TableParagraph"/>
              <w:spacing w:line="460" w:lineRule="atLeast"/>
              <w:ind w:left="55" w:right="391"/>
              <w:rPr>
                <w:sz w:val="20"/>
              </w:rPr>
            </w:pPr>
            <w:r>
              <w:rPr>
                <w:sz w:val="20"/>
              </w:rPr>
              <w:t>Kритични</w:t>
            </w:r>
            <w:r>
              <w:rPr>
                <w:spacing w:val="-12"/>
                <w:sz w:val="20"/>
              </w:rPr>
              <w:t xml:space="preserve"> </w:t>
            </w:r>
            <w:r>
              <w:rPr>
                <w:sz w:val="20"/>
              </w:rPr>
              <w:t>нивои</w:t>
            </w:r>
            <w:r>
              <w:rPr>
                <w:spacing w:val="-12"/>
                <w:sz w:val="20"/>
              </w:rPr>
              <w:t xml:space="preserve"> </w:t>
            </w:r>
            <w:r>
              <w:rPr>
                <w:sz w:val="20"/>
              </w:rPr>
              <w:t>за</w:t>
            </w:r>
            <w:r>
              <w:rPr>
                <w:spacing w:val="-11"/>
                <w:sz w:val="20"/>
              </w:rPr>
              <w:t xml:space="preserve"> </w:t>
            </w:r>
            <w:r>
              <w:rPr>
                <w:sz w:val="20"/>
              </w:rPr>
              <w:t>заштиту</w:t>
            </w:r>
            <w:r>
              <w:rPr>
                <w:spacing w:val="-9"/>
                <w:sz w:val="20"/>
              </w:rPr>
              <w:t xml:space="preserve"> </w:t>
            </w:r>
            <w:r>
              <w:rPr>
                <w:sz w:val="20"/>
              </w:rPr>
              <w:t>вегетације Члан 17.</w:t>
            </w:r>
          </w:p>
          <w:p w14:paraId="5349905D" w14:textId="77777777" w:rsidR="0053766C" w:rsidRDefault="004639A6">
            <w:pPr>
              <w:pStyle w:val="TableParagraph"/>
              <w:spacing w:before="2"/>
              <w:ind w:left="55" w:right="48"/>
              <w:jc w:val="both"/>
              <w:rPr>
                <w:sz w:val="20"/>
              </w:rPr>
            </w:pPr>
            <w:r>
              <w:rPr>
                <w:sz w:val="20"/>
              </w:rPr>
              <w:t>Критични нивои сумпор диоксида и оксида азота за заштиту вегетације дати су у Прилогу XI Критични нивои сумпор диоксида и оксида азота за заштиту вегетације,</w:t>
            </w:r>
            <w:r>
              <w:rPr>
                <w:spacing w:val="-2"/>
                <w:sz w:val="20"/>
              </w:rPr>
              <w:t xml:space="preserve"> </w:t>
            </w:r>
            <w:r>
              <w:rPr>
                <w:sz w:val="20"/>
              </w:rPr>
              <w:t>који</w:t>
            </w:r>
            <w:r>
              <w:rPr>
                <w:spacing w:val="-4"/>
                <w:sz w:val="20"/>
              </w:rPr>
              <w:t xml:space="preserve"> </w:t>
            </w:r>
            <w:r>
              <w:rPr>
                <w:sz w:val="20"/>
              </w:rPr>
              <w:t>је</w:t>
            </w:r>
            <w:r>
              <w:rPr>
                <w:spacing w:val="-2"/>
                <w:sz w:val="20"/>
              </w:rPr>
              <w:t xml:space="preserve"> </w:t>
            </w:r>
            <w:r>
              <w:rPr>
                <w:sz w:val="20"/>
              </w:rPr>
              <w:t>одштампан</w:t>
            </w:r>
            <w:r>
              <w:rPr>
                <w:spacing w:val="-3"/>
                <w:sz w:val="20"/>
              </w:rPr>
              <w:t xml:space="preserve"> </w:t>
            </w:r>
            <w:r>
              <w:rPr>
                <w:sz w:val="20"/>
              </w:rPr>
              <w:t>уз</w:t>
            </w:r>
            <w:r>
              <w:rPr>
                <w:spacing w:val="-2"/>
                <w:sz w:val="20"/>
              </w:rPr>
              <w:t xml:space="preserve"> </w:t>
            </w:r>
            <w:r>
              <w:rPr>
                <w:sz w:val="20"/>
              </w:rPr>
              <w:t>ову</w:t>
            </w:r>
            <w:r>
              <w:rPr>
                <w:spacing w:val="-4"/>
                <w:sz w:val="20"/>
              </w:rPr>
              <w:t xml:space="preserve"> </w:t>
            </w:r>
            <w:r>
              <w:rPr>
                <w:sz w:val="20"/>
              </w:rPr>
              <w:t>уредбу и чини њен саставни део.</w:t>
            </w:r>
          </w:p>
          <w:p w14:paraId="483412E1" w14:textId="77777777" w:rsidR="0053766C" w:rsidRDefault="0053766C">
            <w:pPr>
              <w:pStyle w:val="TableParagraph"/>
              <w:rPr>
                <w:sz w:val="20"/>
              </w:rPr>
            </w:pPr>
          </w:p>
          <w:p w14:paraId="10C52C70" w14:textId="77777777" w:rsidR="0053766C" w:rsidRDefault="0053766C">
            <w:pPr>
              <w:pStyle w:val="TableParagraph"/>
              <w:rPr>
                <w:sz w:val="20"/>
              </w:rPr>
            </w:pPr>
          </w:p>
          <w:p w14:paraId="77469156" w14:textId="77777777" w:rsidR="0053766C" w:rsidRDefault="0053766C">
            <w:pPr>
              <w:pStyle w:val="TableParagraph"/>
              <w:rPr>
                <w:sz w:val="20"/>
              </w:rPr>
            </w:pPr>
          </w:p>
          <w:p w14:paraId="69428979" w14:textId="77777777" w:rsidR="0053766C" w:rsidRDefault="0053766C">
            <w:pPr>
              <w:pStyle w:val="TableParagraph"/>
              <w:rPr>
                <w:sz w:val="20"/>
              </w:rPr>
            </w:pPr>
          </w:p>
          <w:p w14:paraId="38A0E344" w14:textId="77777777" w:rsidR="0053766C" w:rsidRDefault="0053766C">
            <w:pPr>
              <w:pStyle w:val="TableParagraph"/>
              <w:rPr>
                <w:sz w:val="20"/>
              </w:rPr>
            </w:pPr>
          </w:p>
          <w:p w14:paraId="0F3B684B" w14:textId="77777777" w:rsidR="0053766C" w:rsidRDefault="004639A6">
            <w:pPr>
              <w:pStyle w:val="TableParagraph"/>
              <w:ind w:left="55" w:right="52"/>
              <w:jc w:val="both"/>
              <w:rPr>
                <w:sz w:val="20"/>
              </w:rPr>
            </w:pPr>
            <w:r>
              <w:rPr>
                <w:sz w:val="20"/>
              </w:rPr>
              <w:t>Критични нивои сумпор диоксида и оксида азота за заштиту вегетације</w:t>
            </w:r>
          </w:p>
        </w:tc>
        <w:tc>
          <w:tcPr>
            <w:tcW w:w="846" w:type="dxa"/>
          </w:tcPr>
          <w:p w14:paraId="751CCEBF" w14:textId="77777777" w:rsidR="0053766C" w:rsidRDefault="0053766C">
            <w:pPr>
              <w:pStyle w:val="TableParagraph"/>
              <w:rPr>
                <w:sz w:val="20"/>
              </w:rPr>
            </w:pPr>
          </w:p>
          <w:p w14:paraId="6D347CDB" w14:textId="77777777" w:rsidR="0053766C" w:rsidRDefault="0053766C">
            <w:pPr>
              <w:pStyle w:val="TableParagraph"/>
              <w:rPr>
                <w:sz w:val="20"/>
              </w:rPr>
            </w:pPr>
          </w:p>
          <w:p w14:paraId="11A6C6FC" w14:textId="77777777" w:rsidR="0053766C" w:rsidRDefault="0053766C">
            <w:pPr>
              <w:pStyle w:val="TableParagraph"/>
              <w:rPr>
                <w:sz w:val="20"/>
              </w:rPr>
            </w:pPr>
          </w:p>
          <w:p w14:paraId="462C7AE7" w14:textId="77777777" w:rsidR="0053766C" w:rsidRDefault="0053766C">
            <w:pPr>
              <w:pStyle w:val="TableParagraph"/>
              <w:rPr>
                <w:sz w:val="20"/>
              </w:rPr>
            </w:pPr>
          </w:p>
          <w:p w14:paraId="3373C317" w14:textId="77777777" w:rsidR="0053766C" w:rsidRDefault="0053766C">
            <w:pPr>
              <w:pStyle w:val="TableParagraph"/>
              <w:rPr>
                <w:sz w:val="20"/>
              </w:rPr>
            </w:pPr>
          </w:p>
          <w:p w14:paraId="7B1014A8" w14:textId="77777777" w:rsidR="0053766C" w:rsidRDefault="0053766C">
            <w:pPr>
              <w:pStyle w:val="TableParagraph"/>
              <w:rPr>
                <w:sz w:val="20"/>
              </w:rPr>
            </w:pPr>
          </w:p>
          <w:p w14:paraId="32F55FED" w14:textId="77777777" w:rsidR="0053766C" w:rsidRDefault="0053766C">
            <w:pPr>
              <w:pStyle w:val="TableParagraph"/>
              <w:rPr>
                <w:sz w:val="20"/>
              </w:rPr>
            </w:pPr>
          </w:p>
          <w:p w14:paraId="0A6DDA59" w14:textId="77777777" w:rsidR="0053766C" w:rsidRDefault="0053766C">
            <w:pPr>
              <w:pStyle w:val="TableParagraph"/>
              <w:rPr>
                <w:sz w:val="20"/>
              </w:rPr>
            </w:pPr>
          </w:p>
          <w:p w14:paraId="335E343E" w14:textId="77777777" w:rsidR="0053766C" w:rsidRDefault="0053766C">
            <w:pPr>
              <w:pStyle w:val="TableParagraph"/>
              <w:spacing w:before="23"/>
              <w:rPr>
                <w:sz w:val="20"/>
              </w:rPr>
            </w:pPr>
          </w:p>
          <w:p w14:paraId="4006F2EF" w14:textId="77777777" w:rsidR="0053766C" w:rsidRDefault="004639A6">
            <w:pPr>
              <w:pStyle w:val="TableParagraph"/>
              <w:ind w:left="57"/>
              <w:rPr>
                <w:sz w:val="20"/>
              </w:rPr>
            </w:pPr>
            <w:r>
              <w:rPr>
                <w:spacing w:val="-5"/>
                <w:sz w:val="20"/>
              </w:rPr>
              <w:t>ПУ</w:t>
            </w:r>
          </w:p>
        </w:tc>
        <w:tc>
          <w:tcPr>
            <w:tcW w:w="1311" w:type="dxa"/>
          </w:tcPr>
          <w:p w14:paraId="65A28E71" w14:textId="77777777" w:rsidR="0053766C" w:rsidRDefault="0053766C">
            <w:pPr>
              <w:pStyle w:val="TableParagraph"/>
              <w:rPr>
                <w:sz w:val="18"/>
              </w:rPr>
            </w:pPr>
          </w:p>
        </w:tc>
        <w:tc>
          <w:tcPr>
            <w:tcW w:w="1208" w:type="dxa"/>
          </w:tcPr>
          <w:p w14:paraId="283F7A2A" w14:textId="77777777" w:rsidR="0053766C" w:rsidRDefault="0053766C">
            <w:pPr>
              <w:pStyle w:val="TableParagraph"/>
              <w:rPr>
                <w:sz w:val="18"/>
              </w:rPr>
            </w:pPr>
          </w:p>
        </w:tc>
      </w:tr>
      <w:tr w:rsidR="0053766C" w14:paraId="5C19E23B" w14:textId="77777777">
        <w:trPr>
          <w:trHeight w:val="3967"/>
        </w:trPr>
        <w:tc>
          <w:tcPr>
            <w:tcW w:w="720" w:type="dxa"/>
            <w:shd w:val="clear" w:color="auto" w:fill="D9D9D9"/>
          </w:tcPr>
          <w:p w14:paraId="44DEF217" w14:textId="77777777" w:rsidR="0053766C" w:rsidRDefault="004639A6">
            <w:pPr>
              <w:pStyle w:val="TableParagraph"/>
              <w:spacing w:before="149"/>
              <w:ind w:left="57"/>
              <w:rPr>
                <w:sz w:val="20"/>
              </w:rPr>
            </w:pPr>
            <w:r>
              <w:rPr>
                <w:spacing w:val="-4"/>
                <w:sz w:val="20"/>
              </w:rPr>
              <w:t>14.2</w:t>
            </w:r>
          </w:p>
        </w:tc>
        <w:tc>
          <w:tcPr>
            <w:tcW w:w="2177" w:type="dxa"/>
            <w:shd w:val="clear" w:color="auto" w:fill="D9D9D9"/>
          </w:tcPr>
          <w:p w14:paraId="37FA3FDC" w14:textId="77777777" w:rsidR="0053766C" w:rsidRDefault="004639A6">
            <w:pPr>
              <w:pStyle w:val="TableParagraph"/>
              <w:tabs>
                <w:tab w:val="left" w:pos="1710"/>
              </w:tabs>
              <w:spacing w:before="67"/>
              <w:ind w:left="57"/>
              <w:jc w:val="both"/>
              <w:rPr>
                <w:sz w:val="20"/>
              </w:rPr>
            </w:pPr>
            <w:r>
              <w:rPr>
                <w:spacing w:val="-2"/>
                <w:sz w:val="20"/>
              </w:rPr>
              <w:t>Where</w:t>
            </w:r>
            <w:r>
              <w:rPr>
                <w:sz w:val="20"/>
              </w:rPr>
              <w:tab/>
            </w:r>
            <w:r>
              <w:rPr>
                <w:spacing w:val="-2"/>
                <w:sz w:val="20"/>
              </w:rPr>
              <w:t>fixed</w:t>
            </w:r>
          </w:p>
          <w:p w14:paraId="1670BD28" w14:textId="77777777" w:rsidR="0053766C" w:rsidRDefault="004639A6">
            <w:pPr>
              <w:pStyle w:val="TableParagraph"/>
              <w:tabs>
                <w:tab w:val="left" w:pos="904"/>
                <w:tab w:val="left" w:pos="1952"/>
              </w:tabs>
              <w:spacing w:before="1"/>
              <w:ind w:left="57" w:right="43"/>
              <w:jc w:val="both"/>
              <w:rPr>
                <w:sz w:val="20"/>
              </w:rPr>
            </w:pPr>
            <w:r>
              <w:rPr>
                <w:sz w:val="20"/>
              </w:rPr>
              <w:t>measurements are the</w:t>
            </w:r>
            <w:r>
              <w:rPr>
                <w:spacing w:val="40"/>
                <w:sz w:val="20"/>
              </w:rPr>
              <w:t xml:space="preserve"> </w:t>
            </w:r>
            <w:r>
              <w:rPr>
                <w:spacing w:val="-4"/>
                <w:sz w:val="20"/>
              </w:rPr>
              <w:t>sole</w:t>
            </w:r>
            <w:r>
              <w:rPr>
                <w:sz w:val="20"/>
              </w:rPr>
              <w:tab/>
            </w:r>
            <w:r>
              <w:rPr>
                <w:spacing w:val="-2"/>
                <w:sz w:val="20"/>
              </w:rPr>
              <w:t>source</w:t>
            </w:r>
            <w:r>
              <w:rPr>
                <w:sz w:val="20"/>
              </w:rPr>
              <w:tab/>
            </w:r>
            <w:r>
              <w:rPr>
                <w:spacing w:val="-6"/>
                <w:sz w:val="20"/>
              </w:rPr>
              <w:t xml:space="preserve">of </w:t>
            </w:r>
            <w:r>
              <w:rPr>
                <w:sz w:val="20"/>
              </w:rPr>
              <w:t>information for assessing air</w:t>
            </w:r>
            <w:r>
              <w:rPr>
                <w:spacing w:val="-2"/>
                <w:sz w:val="20"/>
              </w:rPr>
              <w:t xml:space="preserve"> </w:t>
            </w:r>
            <w:r>
              <w:rPr>
                <w:sz w:val="20"/>
              </w:rPr>
              <w:t>quality,</w:t>
            </w:r>
            <w:r>
              <w:rPr>
                <w:spacing w:val="-4"/>
                <w:sz w:val="20"/>
              </w:rPr>
              <w:t xml:space="preserve"> </w:t>
            </w:r>
            <w:r>
              <w:rPr>
                <w:sz w:val="20"/>
              </w:rPr>
              <w:t>the</w:t>
            </w:r>
            <w:r>
              <w:rPr>
                <w:spacing w:val="-4"/>
                <w:sz w:val="20"/>
              </w:rPr>
              <w:t xml:space="preserve"> </w:t>
            </w:r>
            <w:r>
              <w:rPr>
                <w:sz w:val="20"/>
              </w:rPr>
              <w:t>number</w:t>
            </w:r>
            <w:r>
              <w:rPr>
                <w:spacing w:val="-3"/>
                <w:sz w:val="20"/>
              </w:rPr>
              <w:t xml:space="preserve"> </w:t>
            </w:r>
            <w:r>
              <w:rPr>
                <w:sz w:val="20"/>
              </w:rPr>
              <w:t>of sampling points shall not be</w:t>
            </w:r>
            <w:r>
              <w:rPr>
                <w:spacing w:val="-7"/>
                <w:sz w:val="20"/>
              </w:rPr>
              <w:t xml:space="preserve"> </w:t>
            </w:r>
            <w:r>
              <w:rPr>
                <w:sz w:val="20"/>
              </w:rPr>
              <w:t>less</w:t>
            </w:r>
            <w:r>
              <w:rPr>
                <w:spacing w:val="-8"/>
                <w:sz w:val="20"/>
              </w:rPr>
              <w:t xml:space="preserve"> </w:t>
            </w:r>
            <w:r>
              <w:rPr>
                <w:sz w:val="20"/>
              </w:rPr>
              <w:t>than</w:t>
            </w:r>
            <w:r>
              <w:rPr>
                <w:spacing w:val="-6"/>
                <w:sz w:val="20"/>
              </w:rPr>
              <w:t xml:space="preserve"> </w:t>
            </w:r>
            <w:r>
              <w:rPr>
                <w:sz w:val="20"/>
              </w:rPr>
              <w:t>the</w:t>
            </w:r>
            <w:r>
              <w:rPr>
                <w:spacing w:val="-9"/>
                <w:sz w:val="20"/>
              </w:rPr>
              <w:t xml:space="preserve"> </w:t>
            </w:r>
            <w:r>
              <w:rPr>
                <w:sz w:val="20"/>
              </w:rPr>
              <w:t>minimum number specified in Section C of Annex V.</w:t>
            </w:r>
          </w:p>
        </w:tc>
        <w:tc>
          <w:tcPr>
            <w:tcW w:w="1467" w:type="dxa"/>
          </w:tcPr>
          <w:p w14:paraId="7E156006" w14:textId="77777777" w:rsidR="0053766C" w:rsidRDefault="0053766C">
            <w:pPr>
              <w:pStyle w:val="TableParagraph"/>
              <w:rPr>
                <w:sz w:val="20"/>
              </w:rPr>
            </w:pPr>
          </w:p>
          <w:p w14:paraId="1511C4BD" w14:textId="77777777" w:rsidR="0053766C" w:rsidRDefault="0053766C">
            <w:pPr>
              <w:pStyle w:val="TableParagraph"/>
              <w:rPr>
                <w:sz w:val="20"/>
              </w:rPr>
            </w:pPr>
          </w:p>
          <w:p w14:paraId="65B53231" w14:textId="77777777" w:rsidR="0053766C" w:rsidRDefault="0053766C">
            <w:pPr>
              <w:pStyle w:val="TableParagraph"/>
              <w:rPr>
                <w:sz w:val="20"/>
              </w:rPr>
            </w:pPr>
          </w:p>
          <w:p w14:paraId="73537018" w14:textId="77777777" w:rsidR="0053766C" w:rsidRDefault="0053766C">
            <w:pPr>
              <w:pStyle w:val="TableParagraph"/>
              <w:rPr>
                <w:sz w:val="20"/>
              </w:rPr>
            </w:pPr>
          </w:p>
          <w:p w14:paraId="630030F1" w14:textId="77777777" w:rsidR="0053766C" w:rsidRDefault="0053766C">
            <w:pPr>
              <w:pStyle w:val="TableParagraph"/>
              <w:rPr>
                <w:sz w:val="20"/>
              </w:rPr>
            </w:pPr>
          </w:p>
          <w:p w14:paraId="196280DE" w14:textId="77777777" w:rsidR="0053766C" w:rsidRDefault="0053766C">
            <w:pPr>
              <w:pStyle w:val="TableParagraph"/>
              <w:rPr>
                <w:sz w:val="20"/>
              </w:rPr>
            </w:pPr>
          </w:p>
          <w:p w14:paraId="72F68D07" w14:textId="77777777" w:rsidR="0053766C" w:rsidRDefault="0053766C">
            <w:pPr>
              <w:pStyle w:val="TableParagraph"/>
              <w:spacing w:before="125"/>
              <w:rPr>
                <w:sz w:val="20"/>
              </w:rPr>
            </w:pPr>
          </w:p>
          <w:p w14:paraId="778D3136" w14:textId="77777777" w:rsidR="0053766C" w:rsidRDefault="004639A6">
            <w:pPr>
              <w:pStyle w:val="TableParagraph"/>
              <w:ind w:left="57"/>
              <w:rPr>
                <w:sz w:val="20"/>
              </w:rPr>
            </w:pPr>
            <w:r>
              <w:rPr>
                <w:spacing w:val="-5"/>
                <w:sz w:val="20"/>
              </w:rPr>
              <w:t>0.2</w:t>
            </w:r>
          </w:p>
          <w:p w14:paraId="7EA5E591" w14:textId="77777777" w:rsidR="0053766C" w:rsidRDefault="004639A6">
            <w:pPr>
              <w:pStyle w:val="TableParagraph"/>
              <w:spacing w:before="40"/>
              <w:ind w:left="57"/>
              <w:rPr>
                <w:sz w:val="20"/>
              </w:rPr>
            </w:pPr>
            <w:r>
              <w:rPr>
                <w:sz w:val="20"/>
              </w:rPr>
              <w:t>пI</w:t>
            </w:r>
            <w:r>
              <w:rPr>
                <w:spacing w:val="-2"/>
                <w:sz w:val="20"/>
              </w:rPr>
              <w:t xml:space="preserve"> </w:t>
            </w:r>
            <w:r>
              <w:rPr>
                <w:sz w:val="20"/>
              </w:rPr>
              <w:t>д2</w:t>
            </w:r>
            <w:r>
              <w:rPr>
                <w:spacing w:val="-2"/>
                <w:sz w:val="20"/>
              </w:rPr>
              <w:t xml:space="preserve"> </w:t>
            </w:r>
            <w:r>
              <w:rPr>
                <w:spacing w:val="-5"/>
                <w:sz w:val="20"/>
              </w:rPr>
              <w:t>оД</w:t>
            </w:r>
          </w:p>
        </w:tc>
        <w:tc>
          <w:tcPr>
            <w:tcW w:w="3908" w:type="dxa"/>
          </w:tcPr>
          <w:p w14:paraId="3D64DCBE" w14:textId="77777777" w:rsidR="0053766C" w:rsidRDefault="0053766C">
            <w:pPr>
              <w:pStyle w:val="TableParagraph"/>
              <w:spacing w:before="29"/>
              <w:rPr>
                <w:sz w:val="20"/>
              </w:rPr>
            </w:pPr>
          </w:p>
          <w:p w14:paraId="6175429B" w14:textId="77777777" w:rsidR="0053766C" w:rsidRDefault="004639A6">
            <w:pPr>
              <w:pStyle w:val="TableParagraph"/>
              <w:ind w:left="55" w:right="47"/>
              <w:jc w:val="both"/>
              <w:rPr>
                <w:sz w:val="20"/>
              </w:rPr>
            </w:pPr>
            <w:r>
              <w:rPr>
                <w:sz w:val="20"/>
              </w:rPr>
              <w:t>Када су фиксна мерења једини извор података који се користи за оцењивање квалитета ваздуха, број мерних места и локација за узимање узорака не сме бити мањи од минималног броја који је утврђен</w:t>
            </w:r>
            <w:r>
              <w:rPr>
                <w:spacing w:val="80"/>
                <w:sz w:val="20"/>
              </w:rPr>
              <w:t xml:space="preserve"> </w:t>
            </w:r>
            <w:r>
              <w:rPr>
                <w:sz w:val="20"/>
              </w:rPr>
              <w:t>у овом Одељку. У случају када су подаци допуњени резултатима добијеним техникама моделовања и индикативним мерењима, тај минимални број мерних места и локација за узимање узорака може се умањити за максимално 50% уколико се процењене концентрације релевантне загађујуће материје утврде у складу са захтевима у погледу квалитета података наведеним у Прилогу IX Део 1 Одељак А.</w:t>
            </w:r>
          </w:p>
        </w:tc>
        <w:tc>
          <w:tcPr>
            <w:tcW w:w="846" w:type="dxa"/>
          </w:tcPr>
          <w:p w14:paraId="6A892F7D" w14:textId="77777777" w:rsidR="0053766C" w:rsidRDefault="0053766C">
            <w:pPr>
              <w:pStyle w:val="TableParagraph"/>
              <w:rPr>
                <w:sz w:val="20"/>
              </w:rPr>
            </w:pPr>
          </w:p>
          <w:p w14:paraId="2BEFBFEE" w14:textId="77777777" w:rsidR="0053766C" w:rsidRDefault="0053766C">
            <w:pPr>
              <w:pStyle w:val="TableParagraph"/>
              <w:rPr>
                <w:sz w:val="20"/>
              </w:rPr>
            </w:pPr>
          </w:p>
          <w:p w14:paraId="27A2C80F" w14:textId="77777777" w:rsidR="0053766C" w:rsidRDefault="0053766C">
            <w:pPr>
              <w:pStyle w:val="TableParagraph"/>
              <w:rPr>
                <w:sz w:val="20"/>
              </w:rPr>
            </w:pPr>
          </w:p>
          <w:p w14:paraId="2AE19C93" w14:textId="77777777" w:rsidR="0053766C" w:rsidRDefault="0053766C">
            <w:pPr>
              <w:pStyle w:val="TableParagraph"/>
              <w:rPr>
                <w:sz w:val="20"/>
              </w:rPr>
            </w:pPr>
          </w:p>
          <w:p w14:paraId="2C4084ED" w14:textId="77777777" w:rsidR="0053766C" w:rsidRDefault="0053766C">
            <w:pPr>
              <w:pStyle w:val="TableParagraph"/>
              <w:rPr>
                <w:sz w:val="20"/>
              </w:rPr>
            </w:pPr>
          </w:p>
          <w:p w14:paraId="4238438D" w14:textId="77777777" w:rsidR="0053766C" w:rsidRDefault="0053766C">
            <w:pPr>
              <w:pStyle w:val="TableParagraph"/>
              <w:rPr>
                <w:sz w:val="20"/>
              </w:rPr>
            </w:pPr>
          </w:p>
          <w:p w14:paraId="03844EB2" w14:textId="77777777" w:rsidR="0053766C" w:rsidRDefault="0053766C">
            <w:pPr>
              <w:pStyle w:val="TableParagraph"/>
              <w:spacing w:before="144"/>
              <w:rPr>
                <w:sz w:val="20"/>
              </w:rPr>
            </w:pPr>
          </w:p>
          <w:p w14:paraId="05CBA74F" w14:textId="77777777" w:rsidR="0053766C" w:rsidRDefault="004639A6">
            <w:pPr>
              <w:pStyle w:val="TableParagraph"/>
              <w:spacing w:before="1"/>
              <w:ind w:left="57"/>
              <w:rPr>
                <w:sz w:val="20"/>
              </w:rPr>
            </w:pPr>
            <w:r>
              <w:rPr>
                <w:spacing w:val="-5"/>
                <w:sz w:val="20"/>
              </w:rPr>
              <w:t>ПУ</w:t>
            </w:r>
          </w:p>
        </w:tc>
        <w:tc>
          <w:tcPr>
            <w:tcW w:w="1311" w:type="dxa"/>
          </w:tcPr>
          <w:p w14:paraId="70DE2E5B" w14:textId="77777777" w:rsidR="0053766C" w:rsidRDefault="0053766C">
            <w:pPr>
              <w:pStyle w:val="TableParagraph"/>
              <w:rPr>
                <w:sz w:val="18"/>
              </w:rPr>
            </w:pPr>
          </w:p>
        </w:tc>
        <w:tc>
          <w:tcPr>
            <w:tcW w:w="1208" w:type="dxa"/>
          </w:tcPr>
          <w:p w14:paraId="16A53CCA" w14:textId="77777777" w:rsidR="0053766C" w:rsidRDefault="0053766C">
            <w:pPr>
              <w:pStyle w:val="TableParagraph"/>
              <w:rPr>
                <w:sz w:val="18"/>
              </w:rPr>
            </w:pPr>
          </w:p>
        </w:tc>
      </w:tr>
    </w:tbl>
    <w:p w14:paraId="6808CAE5"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B2CE6FA" w14:textId="77777777">
        <w:trPr>
          <w:trHeight w:val="708"/>
        </w:trPr>
        <w:tc>
          <w:tcPr>
            <w:tcW w:w="720" w:type="dxa"/>
            <w:shd w:val="clear" w:color="auto" w:fill="D9D9D9"/>
          </w:tcPr>
          <w:p w14:paraId="345CAEC0" w14:textId="77777777" w:rsidR="0053766C" w:rsidRDefault="0053766C">
            <w:pPr>
              <w:pStyle w:val="TableParagraph"/>
              <w:spacing w:before="10"/>
              <w:rPr>
                <w:sz w:val="20"/>
              </w:rPr>
            </w:pPr>
          </w:p>
          <w:p w14:paraId="62A8C361" w14:textId="77777777" w:rsidR="0053766C" w:rsidRDefault="004639A6">
            <w:pPr>
              <w:pStyle w:val="TableParagraph"/>
              <w:ind w:left="62"/>
              <w:rPr>
                <w:sz w:val="20"/>
              </w:rPr>
            </w:pPr>
            <w:r>
              <w:rPr>
                <w:spacing w:val="-5"/>
                <w:sz w:val="20"/>
              </w:rPr>
              <w:t>а)</w:t>
            </w:r>
          </w:p>
        </w:tc>
        <w:tc>
          <w:tcPr>
            <w:tcW w:w="2177" w:type="dxa"/>
            <w:shd w:val="clear" w:color="auto" w:fill="D9D9D9"/>
          </w:tcPr>
          <w:p w14:paraId="7F5C52F3" w14:textId="77777777" w:rsidR="0053766C" w:rsidRDefault="0053766C">
            <w:pPr>
              <w:pStyle w:val="TableParagraph"/>
              <w:spacing w:before="10"/>
              <w:rPr>
                <w:sz w:val="20"/>
              </w:rPr>
            </w:pPr>
          </w:p>
          <w:p w14:paraId="13E73801" w14:textId="77777777" w:rsidR="0053766C" w:rsidRDefault="004639A6">
            <w:pPr>
              <w:pStyle w:val="TableParagraph"/>
              <w:ind w:left="57"/>
              <w:rPr>
                <w:sz w:val="20"/>
              </w:rPr>
            </w:pPr>
            <w:r>
              <w:rPr>
                <w:spacing w:val="-5"/>
                <w:sz w:val="20"/>
              </w:rPr>
              <w:t>а1)</w:t>
            </w:r>
          </w:p>
        </w:tc>
        <w:tc>
          <w:tcPr>
            <w:tcW w:w="1467" w:type="dxa"/>
          </w:tcPr>
          <w:p w14:paraId="285C3E6E" w14:textId="77777777" w:rsidR="0053766C" w:rsidRDefault="0053766C">
            <w:pPr>
              <w:pStyle w:val="TableParagraph"/>
              <w:spacing w:before="10"/>
              <w:rPr>
                <w:sz w:val="20"/>
              </w:rPr>
            </w:pPr>
          </w:p>
          <w:p w14:paraId="75D3C10C" w14:textId="77777777" w:rsidR="0053766C" w:rsidRDefault="004639A6">
            <w:pPr>
              <w:pStyle w:val="TableParagraph"/>
              <w:ind w:left="57"/>
              <w:rPr>
                <w:sz w:val="20"/>
              </w:rPr>
            </w:pPr>
            <w:r>
              <w:rPr>
                <w:spacing w:val="-5"/>
                <w:sz w:val="20"/>
              </w:rPr>
              <w:t>б)</w:t>
            </w:r>
          </w:p>
        </w:tc>
        <w:tc>
          <w:tcPr>
            <w:tcW w:w="3908" w:type="dxa"/>
          </w:tcPr>
          <w:p w14:paraId="57A1E750" w14:textId="77777777" w:rsidR="0053766C" w:rsidRDefault="0053766C">
            <w:pPr>
              <w:pStyle w:val="TableParagraph"/>
              <w:spacing w:before="10"/>
              <w:rPr>
                <w:sz w:val="20"/>
              </w:rPr>
            </w:pPr>
          </w:p>
          <w:p w14:paraId="7933CEF0" w14:textId="77777777" w:rsidR="0053766C" w:rsidRDefault="004639A6">
            <w:pPr>
              <w:pStyle w:val="TableParagraph"/>
              <w:ind w:left="55"/>
              <w:rPr>
                <w:sz w:val="20"/>
              </w:rPr>
            </w:pPr>
            <w:r>
              <w:rPr>
                <w:spacing w:val="-5"/>
                <w:sz w:val="20"/>
              </w:rPr>
              <w:t>б1)</w:t>
            </w:r>
          </w:p>
        </w:tc>
        <w:tc>
          <w:tcPr>
            <w:tcW w:w="846" w:type="dxa"/>
          </w:tcPr>
          <w:p w14:paraId="5396B616" w14:textId="77777777" w:rsidR="0053766C" w:rsidRDefault="0053766C">
            <w:pPr>
              <w:pStyle w:val="TableParagraph"/>
              <w:spacing w:before="10"/>
              <w:rPr>
                <w:sz w:val="20"/>
              </w:rPr>
            </w:pPr>
          </w:p>
          <w:p w14:paraId="57D44F38" w14:textId="77777777" w:rsidR="0053766C" w:rsidRDefault="004639A6">
            <w:pPr>
              <w:pStyle w:val="TableParagraph"/>
              <w:ind w:left="57"/>
              <w:rPr>
                <w:sz w:val="20"/>
              </w:rPr>
            </w:pPr>
            <w:r>
              <w:rPr>
                <w:spacing w:val="-5"/>
                <w:sz w:val="20"/>
              </w:rPr>
              <w:t>в)</w:t>
            </w:r>
          </w:p>
        </w:tc>
        <w:tc>
          <w:tcPr>
            <w:tcW w:w="1311" w:type="dxa"/>
          </w:tcPr>
          <w:p w14:paraId="06F00066" w14:textId="77777777" w:rsidR="0053766C" w:rsidRDefault="0053766C">
            <w:pPr>
              <w:pStyle w:val="TableParagraph"/>
              <w:spacing w:before="10"/>
              <w:rPr>
                <w:sz w:val="20"/>
              </w:rPr>
            </w:pPr>
          </w:p>
          <w:p w14:paraId="404BEF7E" w14:textId="77777777" w:rsidR="0053766C" w:rsidRDefault="004639A6">
            <w:pPr>
              <w:pStyle w:val="TableParagraph"/>
              <w:ind w:left="54"/>
              <w:rPr>
                <w:sz w:val="20"/>
              </w:rPr>
            </w:pPr>
            <w:r>
              <w:rPr>
                <w:spacing w:val="-5"/>
                <w:sz w:val="20"/>
              </w:rPr>
              <w:t>г)</w:t>
            </w:r>
          </w:p>
        </w:tc>
        <w:tc>
          <w:tcPr>
            <w:tcW w:w="1208" w:type="dxa"/>
          </w:tcPr>
          <w:p w14:paraId="3C2F9595" w14:textId="77777777" w:rsidR="0053766C" w:rsidRDefault="0053766C">
            <w:pPr>
              <w:pStyle w:val="TableParagraph"/>
              <w:spacing w:before="10"/>
              <w:rPr>
                <w:sz w:val="20"/>
              </w:rPr>
            </w:pPr>
          </w:p>
          <w:p w14:paraId="088A42AF" w14:textId="77777777" w:rsidR="0053766C" w:rsidRDefault="004639A6">
            <w:pPr>
              <w:pStyle w:val="TableParagraph"/>
              <w:ind w:left="55"/>
              <w:rPr>
                <w:sz w:val="20"/>
              </w:rPr>
            </w:pPr>
            <w:r>
              <w:rPr>
                <w:spacing w:val="-5"/>
                <w:sz w:val="20"/>
              </w:rPr>
              <w:t>д)</w:t>
            </w:r>
          </w:p>
        </w:tc>
      </w:tr>
      <w:tr w:rsidR="0053766C" w14:paraId="0A2C0C59" w14:textId="77777777">
        <w:trPr>
          <w:trHeight w:val="5805"/>
        </w:trPr>
        <w:tc>
          <w:tcPr>
            <w:tcW w:w="720" w:type="dxa"/>
            <w:shd w:val="clear" w:color="auto" w:fill="D9D9D9"/>
          </w:tcPr>
          <w:p w14:paraId="44A5CF86" w14:textId="77777777" w:rsidR="0053766C" w:rsidRDefault="0053766C">
            <w:pPr>
              <w:pStyle w:val="TableParagraph"/>
              <w:rPr>
                <w:sz w:val="18"/>
              </w:rPr>
            </w:pPr>
          </w:p>
        </w:tc>
        <w:tc>
          <w:tcPr>
            <w:tcW w:w="2177" w:type="dxa"/>
            <w:shd w:val="clear" w:color="auto" w:fill="D9D9D9"/>
          </w:tcPr>
          <w:p w14:paraId="28172531" w14:textId="77777777" w:rsidR="0053766C" w:rsidRDefault="004639A6">
            <w:pPr>
              <w:pStyle w:val="TableParagraph"/>
              <w:spacing w:before="67"/>
              <w:ind w:left="57" w:right="43"/>
              <w:jc w:val="both"/>
              <w:rPr>
                <w:sz w:val="20"/>
              </w:rPr>
            </w:pPr>
            <w:r>
              <w:rPr>
                <w:sz w:val="20"/>
              </w:rPr>
              <w:t>[Where that information is supplemented by indicative measurements or modelling, the minimum number of sampling points may be reduced</w:t>
            </w:r>
            <w:r>
              <w:rPr>
                <w:spacing w:val="-3"/>
                <w:sz w:val="20"/>
              </w:rPr>
              <w:t xml:space="preserve"> </w:t>
            </w:r>
            <w:r>
              <w:rPr>
                <w:sz w:val="20"/>
              </w:rPr>
              <w:t>by</w:t>
            </w:r>
            <w:r>
              <w:rPr>
                <w:spacing w:val="-1"/>
                <w:sz w:val="20"/>
              </w:rPr>
              <w:t xml:space="preserve"> </w:t>
            </w:r>
            <w:r>
              <w:rPr>
                <w:sz w:val="20"/>
              </w:rPr>
              <w:t>up</w:t>
            </w:r>
            <w:r>
              <w:rPr>
                <w:spacing w:val="-1"/>
                <w:sz w:val="20"/>
              </w:rPr>
              <w:t xml:space="preserve"> </w:t>
            </w:r>
            <w:r>
              <w:rPr>
                <w:sz w:val="20"/>
              </w:rPr>
              <w:t>to</w:t>
            </w:r>
            <w:r>
              <w:rPr>
                <w:spacing w:val="-1"/>
                <w:sz w:val="20"/>
              </w:rPr>
              <w:t xml:space="preserve"> </w:t>
            </w:r>
            <w:r>
              <w:rPr>
                <w:sz w:val="20"/>
              </w:rPr>
              <w:t>50</w:t>
            </w:r>
            <w:r>
              <w:rPr>
                <w:spacing w:val="-1"/>
                <w:sz w:val="20"/>
              </w:rPr>
              <w:t xml:space="preserve"> </w:t>
            </w:r>
            <w:r>
              <w:rPr>
                <w:sz w:val="20"/>
              </w:rPr>
              <w:t>%</w:t>
            </w:r>
            <w:r>
              <w:rPr>
                <w:spacing w:val="-2"/>
                <w:sz w:val="20"/>
              </w:rPr>
              <w:t xml:space="preserve"> </w:t>
            </w:r>
            <w:r>
              <w:rPr>
                <w:sz w:val="20"/>
              </w:rPr>
              <w:t>so long as the assessed concentrations of the relevant pollutant can be established</w:t>
            </w:r>
            <w:r>
              <w:rPr>
                <w:spacing w:val="-8"/>
                <w:sz w:val="20"/>
              </w:rPr>
              <w:t xml:space="preserve"> </w:t>
            </w:r>
            <w:r>
              <w:rPr>
                <w:sz w:val="20"/>
              </w:rPr>
              <w:t>in</w:t>
            </w:r>
            <w:r>
              <w:rPr>
                <w:spacing w:val="-9"/>
                <w:sz w:val="20"/>
              </w:rPr>
              <w:t xml:space="preserve"> </w:t>
            </w:r>
            <w:r>
              <w:rPr>
                <w:sz w:val="20"/>
              </w:rPr>
              <w:t>accordance with the data quality objectives specified in Section A of Annex I.]</w:t>
            </w:r>
          </w:p>
        </w:tc>
        <w:tc>
          <w:tcPr>
            <w:tcW w:w="1467" w:type="dxa"/>
          </w:tcPr>
          <w:p w14:paraId="1AFA96A7" w14:textId="77777777" w:rsidR="0053766C" w:rsidRDefault="0053766C">
            <w:pPr>
              <w:pStyle w:val="TableParagraph"/>
              <w:rPr>
                <w:sz w:val="20"/>
              </w:rPr>
            </w:pPr>
          </w:p>
          <w:p w14:paraId="1A7253F2" w14:textId="77777777" w:rsidR="0053766C" w:rsidRDefault="0053766C">
            <w:pPr>
              <w:pStyle w:val="TableParagraph"/>
              <w:rPr>
                <w:sz w:val="20"/>
              </w:rPr>
            </w:pPr>
          </w:p>
          <w:p w14:paraId="2F0B2522" w14:textId="77777777" w:rsidR="0053766C" w:rsidRDefault="0053766C">
            <w:pPr>
              <w:pStyle w:val="TableParagraph"/>
              <w:rPr>
                <w:sz w:val="20"/>
              </w:rPr>
            </w:pPr>
          </w:p>
          <w:p w14:paraId="599C685C" w14:textId="77777777" w:rsidR="0053766C" w:rsidRDefault="0053766C">
            <w:pPr>
              <w:pStyle w:val="TableParagraph"/>
              <w:rPr>
                <w:sz w:val="20"/>
              </w:rPr>
            </w:pPr>
          </w:p>
          <w:p w14:paraId="605C778C" w14:textId="77777777" w:rsidR="0053766C" w:rsidRDefault="0053766C">
            <w:pPr>
              <w:pStyle w:val="TableParagraph"/>
              <w:rPr>
                <w:sz w:val="20"/>
              </w:rPr>
            </w:pPr>
          </w:p>
          <w:p w14:paraId="566325CD" w14:textId="77777777" w:rsidR="0053766C" w:rsidRDefault="0053766C">
            <w:pPr>
              <w:pStyle w:val="TableParagraph"/>
              <w:rPr>
                <w:sz w:val="20"/>
              </w:rPr>
            </w:pPr>
          </w:p>
          <w:p w14:paraId="34AE118D" w14:textId="77777777" w:rsidR="0053766C" w:rsidRDefault="0053766C">
            <w:pPr>
              <w:pStyle w:val="TableParagraph"/>
              <w:rPr>
                <w:sz w:val="20"/>
              </w:rPr>
            </w:pPr>
          </w:p>
          <w:p w14:paraId="14E40D2A" w14:textId="77777777" w:rsidR="0053766C" w:rsidRDefault="0053766C">
            <w:pPr>
              <w:pStyle w:val="TableParagraph"/>
              <w:rPr>
                <w:sz w:val="20"/>
              </w:rPr>
            </w:pPr>
          </w:p>
          <w:p w14:paraId="0BD9CDEA" w14:textId="77777777" w:rsidR="0053766C" w:rsidRDefault="0053766C">
            <w:pPr>
              <w:pStyle w:val="TableParagraph"/>
              <w:rPr>
                <w:sz w:val="20"/>
              </w:rPr>
            </w:pPr>
          </w:p>
          <w:p w14:paraId="3DBD52B0" w14:textId="77777777" w:rsidR="0053766C" w:rsidRDefault="0053766C">
            <w:pPr>
              <w:pStyle w:val="TableParagraph"/>
              <w:spacing w:before="83"/>
              <w:rPr>
                <w:sz w:val="20"/>
              </w:rPr>
            </w:pPr>
          </w:p>
          <w:p w14:paraId="231A0B1F" w14:textId="77777777" w:rsidR="0053766C" w:rsidRDefault="004639A6">
            <w:pPr>
              <w:pStyle w:val="TableParagraph"/>
              <w:ind w:left="57"/>
              <w:rPr>
                <w:sz w:val="20"/>
              </w:rPr>
            </w:pPr>
            <w:r>
              <w:rPr>
                <w:spacing w:val="-5"/>
                <w:sz w:val="20"/>
              </w:rPr>
              <w:t>0.2</w:t>
            </w:r>
          </w:p>
          <w:p w14:paraId="39296E4B" w14:textId="77777777" w:rsidR="0053766C" w:rsidRDefault="0053766C">
            <w:pPr>
              <w:pStyle w:val="TableParagraph"/>
              <w:spacing w:before="80"/>
              <w:rPr>
                <w:sz w:val="20"/>
              </w:rPr>
            </w:pPr>
          </w:p>
          <w:p w14:paraId="0578F869" w14:textId="77777777" w:rsidR="0053766C" w:rsidRDefault="004639A6">
            <w:pPr>
              <w:pStyle w:val="TableParagraph"/>
              <w:ind w:left="57"/>
              <w:rPr>
                <w:sz w:val="20"/>
              </w:rPr>
            </w:pPr>
            <w:r>
              <w:rPr>
                <w:sz w:val="20"/>
              </w:rPr>
              <w:t>пI</w:t>
            </w:r>
            <w:r>
              <w:rPr>
                <w:spacing w:val="-3"/>
                <w:sz w:val="20"/>
              </w:rPr>
              <w:t xml:space="preserve"> </w:t>
            </w:r>
            <w:r>
              <w:rPr>
                <w:sz w:val="20"/>
              </w:rPr>
              <w:t>д2</w:t>
            </w:r>
            <w:r>
              <w:rPr>
                <w:spacing w:val="-3"/>
                <w:sz w:val="20"/>
              </w:rPr>
              <w:t xml:space="preserve"> </w:t>
            </w:r>
            <w:r>
              <w:rPr>
                <w:spacing w:val="-5"/>
                <w:sz w:val="20"/>
              </w:rPr>
              <w:t>оД</w:t>
            </w:r>
          </w:p>
        </w:tc>
        <w:tc>
          <w:tcPr>
            <w:tcW w:w="3908" w:type="dxa"/>
          </w:tcPr>
          <w:p w14:paraId="0CDE7A5D" w14:textId="77777777" w:rsidR="0053766C" w:rsidRDefault="0053766C">
            <w:pPr>
              <w:pStyle w:val="TableParagraph"/>
              <w:spacing w:before="29"/>
              <w:rPr>
                <w:sz w:val="20"/>
              </w:rPr>
            </w:pPr>
          </w:p>
          <w:p w14:paraId="4E08E753" w14:textId="77777777" w:rsidR="0053766C" w:rsidRDefault="004639A6">
            <w:pPr>
              <w:pStyle w:val="TableParagraph"/>
              <w:spacing w:line="229" w:lineRule="exact"/>
              <w:ind w:left="55"/>
              <w:jc w:val="both"/>
              <w:rPr>
                <w:sz w:val="20"/>
              </w:rPr>
            </w:pPr>
            <w:r>
              <w:rPr>
                <w:spacing w:val="-2"/>
                <w:sz w:val="20"/>
              </w:rPr>
              <w:t>ОДЕЉАК</w:t>
            </w:r>
            <w:r>
              <w:rPr>
                <w:spacing w:val="-1"/>
                <w:sz w:val="20"/>
              </w:rPr>
              <w:t xml:space="preserve"> </w:t>
            </w:r>
            <w:r>
              <w:rPr>
                <w:spacing w:val="-10"/>
                <w:sz w:val="20"/>
              </w:rPr>
              <w:t>Д</w:t>
            </w:r>
          </w:p>
          <w:p w14:paraId="469F3511" w14:textId="77777777" w:rsidR="0053766C" w:rsidRDefault="004639A6">
            <w:pPr>
              <w:pStyle w:val="TableParagraph"/>
              <w:tabs>
                <w:tab w:val="left" w:pos="1731"/>
                <w:tab w:val="left" w:pos="2595"/>
              </w:tabs>
              <w:ind w:left="55" w:right="48"/>
              <w:jc w:val="both"/>
              <w:rPr>
                <w:sz w:val="20"/>
              </w:rPr>
            </w:pPr>
            <w:r>
              <w:rPr>
                <w:sz w:val="20"/>
              </w:rPr>
              <w:t xml:space="preserve">МИНИМАЛНИ БРОЈ МЕРНИХ МЕСТА И ЛОКАЦИЈА ЗА ФИКСНА МЕРЕЊА У ЦИЉУ ПРИКУПЉАЊА ПОДАТАКА ЗА </w:t>
            </w:r>
            <w:r>
              <w:rPr>
                <w:spacing w:val="-2"/>
                <w:sz w:val="20"/>
              </w:rPr>
              <w:t>ПОРЕЂЕЊЕ</w:t>
            </w:r>
            <w:r>
              <w:rPr>
                <w:sz w:val="20"/>
              </w:rPr>
              <w:tab/>
            </w:r>
            <w:r>
              <w:rPr>
                <w:spacing w:val="-6"/>
                <w:sz w:val="20"/>
              </w:rPr>
              <w:t>СА</w:t>
            </w:r>
            <w:r>
              <w:rPr>
                <w:sz w:val="20"/>
              </w:rPr>
              <w:tab/>
            </w:r>
            <w:r>
              <w:rPr>
                <w:spacing w:val="-2"/>
                <w:sz w:val="20"/>
              </w:rPr>
              <w:t xml:space="preserve">КРИТИЧНИМ </w:t>
            </w:r>
            <w:r>
              <w:rPr>
                <w:sz w:val="20"/>
              </w:rPr>
              <w:t>НИВОИМА ЗА ЗАШТИТУ ВЕГЕТАЦИЈЕ У ЗОНАМА ИЗВАН АГЛОМЕРАЦИЈА</w:t>
            </w:r>
          </w:p>
          <w:p w14:paraId="64C3A5D0" w14:textId="77777777" w:rsidR="0053766C" w:rsidRDefault="0053766C">
            <w:pPr>
              <w:pStyle w:val="TableParagraph"/>
              <w:rPr>
                <w:sz w:val="20"/>
              </w:rPr>
            </w:pPr>
          </w:p>
          <w:p w14:paraId="40BD1832" w14:textId="77777777" w:rsidR="0053766C" w:rsidRDefault="004639A6">
            <w:pPr>
              <w:pStyle w:val="TableParagraph"/>
              <w:ind w:left="55" w:right="47"/>
              <w:jc w:val="both"/>
              <w:rPr>
                <w:sz w:val="20"/>
              </w:rPr>
            </w:pPr>
            <w:r>
              <w:rPr>
                <w:sz w:val="20"/>
              </w:rPr>
              <w:t>Када су фиксна мерења једини извор података који се користи за оцењивање квалитета ваздуха, број мерних места и локација за узимање узорака не сме бити мањи од минималног броја који је утврђен</w:t>
            </w:r>
            <w:r>
              <w:rPr>
                <w:spacing w:val="80"/>
                <w:sz w:val="20"/>
              </w:rPr>
              <w:t xml:space="preserve"> </w:t>
            </w:r>
            <w:r>
              <w:rPr>
                <w:sz w:val="20"/>
              </w:rPr>
              <w:t>у овом Одељку. У случају када су подаци допуњени резултатима добијеним техникама моделовања и индикативним мерењима, тај минимални број мерних места и локација за узимање узорака може се умањити за максимално 50% уколико се процењене концентрације релевантне загађујуће материје утврде у складу са захтевима у погледу квалитета података наведеним у Прилогу IX Део 1 Одељак А.</w:t>
            </w:r>
          </w:p>
        </w:tc>
        <w:tc>
          <w:tcPr>
            <w:tcW w:w="846" w:type="dxa"/>
          </w:tcPr>
          <w:p w14:paraId="315604C4" w14:textId="77777777" w:rsidR="0053766C" w:rsidRDefault="0053766C">
            <w:pPr>
              <w:pStyle w:val="TableParagraph"/>
              <w:rPr>
                <w:sz w:val="20"/>
              </w:rPr>
            </w:pPr>
          </w:p>
          <w:p w14:paraId="4C019B6F" w14:textId="77777777" w:rsidR="0053766C" w:rsidRDefault="0053766C">
            <w:pPr>
              <w:pStyle w:val="TableParagraph"/>
              <w:rPr>
                <w:sz w:val="20"/>
              </w:rPr>
            </w:pPr>
          </w:p>
          <w:p w14:paraId="74B4CF0E" w14:textId="77777777" w:rsidR="0053766C" w:rsidRDefault="0053766C">
            <w:pPr>
              <w:pStyle w:val="TableParagraph"/>
              <w:rPr>
                <w:sz w:val="20"/>
              </w:rPr>
            </w:pPr>
          </w:p>
          <w:p w14:paraId="57785534" w14:textId="77777777" w:rsidR="0053766C" w:rsidRDefault="0053766C">
            <w:pPr>
              <w:pStyle w:val="TableParagraph"/>
              <w:rPr>
                <w:sz w:val="20"/>
              </w:rPr>
            </w:pPr>
          </w:p>
          <w:p w14:paraId="3E699551" w14:textId="77777777" w:rsidR="0053766C" w:rsidRDefault="0053766C">
            <w:pPr>
              <w:pStyle w:val="TableParagraph"/>
              <w:rPr>
                <w:sz w:val="20"/>
              </w:rPr>
            </w:pPr>
          </w:p>
          <w:p w14:paraId="73920DB4" w14:textId="77777777" w:rsidR="0053766C" w:rsidRDefault="0053766C">
            <w:pPr>
              <w:pStyle w:val="TableParagraph"/>
              <w:rPr>
                <w:sz w:val="20"/>
              </w:rPr>
            </w:pPr>
          </w:p>
          <w:p w14:paraId="4524A4F5" w14:textId="77777777" w:rsidR="0053766C" w:rsidRDefault="0053766C">
            <w:pPr>
              <w:pStyle w:val="TableParagraph"/>
              <w:rPr>
                <w:sz w:val="20"/>
              </w:rPr>
            </w:pPr>
          </w:p>
          <w:p w14:paraId="29D91A81" w14:textId="77777777" w:rsidR="0053766C" w:rsidRDefault="0053766C">
            <w:pPr>
              <w:pStyle w:val="TableParagraph"/>
              <w:rPr>
                <w:sz w:val="20"/>
              </w:rPr>
            </w:pPr>
          </w:p>
          <w:p w14:paraId="08DA95FE" w14:textId="77777777" w:rsidR="0053766C" w:rsidRDefault="0053766C">
            <w:pPr>
              <w:pStyle w:val="TableParagraph"/>
              <w:rPr>
                <w:sz w:val="20"/>
              </w:rPr>
            </w:pPr>
          </w:p>
          <w:p w14:paraId="44B8DD8E" w14:textId="77777777" w:rsidR="0053766C" w:rsidRDefault="0053766C">
            <w:pPr>
              <w:pStyle w:val="TableParagraph"/>
              <w:rPr>
                <w:sz w:val="20"/>
              </w:rPr>
            </w:pPr>
          </w:p>
          <w:p w14:paraId="031877D7" w14:textId="77777777" w:rsidR="0053766C" w:rsidRDefault="0053766C">
            <w:pPr>
              <w:pStyle w:val="TableParagraph"/>
              <w:rPr>
                <w:sz w:val="20"/>
              </w:rPr>
            </w:pPr>
          </w:p>
          <w:p w14:paraId="5CBA321E" w14:textId="77777777" w:rsidR="0053766C" w:rsidRDefault="0053766C">
            <w:pPr>
              <w:pStyle w:val="TableParagraph"/>
              <w:spacing w:before="29"/>
              <w:rPr>
                <w:sz w:val="20"/>
              </w:rPr>
            </w:pPr>
          </w:p>
          <w:p w14:paraId="6E219FE2" w14:textId="77777777" w:rsidR="0053766C" w:rsidRDefault="004639A6">
            <w:pPr>
              <w:pStyle w:val="TableParagraph"/>
              <w:ind w:left="57"/>
              <w:rPr>
                <w:sz w:val="20"/>
              </w:rPr>
            </w:pPr>
            <w:r>
              <w:rPr>
                <w:spacing w:val="-5"/>
                <w:sz w:val="20"/>
              </w:rPr>
              <w:t>ПУ</w:t>
            </w:r>
          </w:p>
        </w:tc>
        <w:tc>
          <w:tcPr>
            <w:tcW w:w="1311" w:type="dxa"/>
          </w:tcPr>
          <w:p w14:paraId="1AFFA308" w14:textId="77777777" w:rsidR="0053766C" w:rsidRDefault="0053766C">
            <w:pPr>
              <w:pStyle w:val="TableParagraph"/>
              <w:rPr>
                <w:sz w:val="18"/>
              </w:rPr>
            </w:pPr>
          </w:p>
        </w:tc>
        <w:tc>
          <w:tcPr>
            <w:tcW w:w="1208" w:type="dxa"/>
          </w:tcPr>
          <w:p w14:paraId="5C1E1C2F" w14:textId="77777777" w:rsidR="0053766C" w:rsidRDefault="0053766C">
            <w:pPr>
              <w:pStyle w:val="TableParagraph"/>
              <w:rPr>
                <w:sz w:val="18"/>
              </w:rPr>
            </w:pPr>
          </w:p>
        </w:tc>
      </w:tr>
      <w:tr w:rsidR="0053766C" w14:paraId="46E90637" w14:textId="77777777">
        <w:trPr>
          <w:trHeight w:val="2817"/>
        </w:trPr>
        <w:tc>
          <w:tcPr>
            <w:tcW w:w="720" w:type="dxa"/>
            <w:shd w:val="clear" w:color="auto" w:fill="D9D9D9"/>
          </w:tcPr>
          <w:p w14:paraId="56E25A91" w14:textId="77777777" w:rsidR="0053766C" w:rsidRDefault="004639A6">
            <w:pPr>
              <w:pStyle w:val="TableParagraph"/>
              <w:spacing w:before="149"/>
              <w:ind w:left="107"/>
              <w:rPr>
                <w:sz w:val="20"/>
              </w:rPr>
            </w:pPr>
            <w:r>
              <w:rPr>
                <w:spacing w:val="-4"/>
                <w:sz w:val="20"/>
              </w:rPr>
              <w:t>15.1</w:t>
            </w:r>
          </w:p>
        </w:tc>
        <w:tc>
          <w:tcPr>
            <w:tcW w:w="2177" w:type="dxa"/>
            <w:shd w:val="clear" w:color="auto" w:fill="D9D9D9"/>
          </w:tcPr>
          <w:p w14:paraId="44B95B45" w14:textId="77777777" w:rsidR="0053766C" w:rsidRDefault="004639A6">
            <w:pPr>
              <w:pStyle w:val="TableParagraph"/>
              <w:tabs>
                <w:tab w:val="left" w:pos="1422"/>
              </w:tabs>
              <w:spacing w:before="67"/>
              <w:ind w:left="57" w:right="43"/>
              <w:jc w:val="both"/>
              <w:rPr>
                <w:sz w:val="20"/>
              </w:rPr>
            </w:pPr>
            <w:r>
              <w:rPr>
                <w:sz w:val="20"/>
              </w:rPr>
              <w:t xml:space="preserve">Member States shall take all necessary measures </w:t>
            </w:r>
            <w:r>
              <w:rPr>
                <w:spacing w:val="-5"/>
                <w:sz w:val="20"/>
              </w:rPr>
              <w:t>not</w:t>
            </w:r>
            <w:r>
              <w:rPr>
                <w:sz w:val="20"/>
              </w:rPr>
              <w:tab/>
            </w:r>
            <w:r>
              <w:rPr>
                <w:spacing w:val="-2"/>
                <w:sz w:val="20"/>
              </w:rPr>
              <w:t>entailing</w:t>
            </w:r>
          </w:p>
          <w:p w14:paraId="15EF43CE" w14:textId="77777777" w:rsidR="0053766C" w:rsidRDefault="004639A6">
            <w:pPr>
              <w:pStyle w:val="TableParagraph"/>
              <w:spacing w:before="1"/>
              <w:ind w:left="57" w:right="44"/>
              <w:jc w:val="both"/>
              <w:rPr>
                <w:sz w:val="20"/>
              </w:rPr>
            </w:pPr>
            <w:r>
              <w:rPr>
                <w:sz w:val="20"/>
              </w:rPr>
              <w:t>disproportionate costs to reduce exposure to PM 2,5 with a view to attaining the national exposure</w:t>
            </w:r>
            <w:r>
              <w:rPr>
                <w:spacing w:val="-4"/>
                <w:sz w:val="20"/>
              </w:rPr>
              <w:t xml:space="preserve"> </w:t>
            </w:r>
            <w:r>
              <w:rPr>
                <w:sz w:val="20"/>
              </w:rPr>
              <w:t>reduction</w:t>
            </w:r>
            <w:r>
              <w:rPr>
                <w:spacing w:val="-3"/>
                <w:sz w:val="20"/>
              </w:rPr>
              <w:t xml:space="preserve"> </w:t>
            </w:r>
            <w:r>
              <w:rPr>
                <w:sz w:val="20"/>
              </w:rPr>
              <w:t>target laid</w:t>
            </w:r>
            <w:r>
              <w:rPr>
                <w:spacing w:val="-5"/>
                <w:sz w:val="20"/>
              </w:rPr>
              <w:t xml:space="preserve"> </w:t>
            </w:r>
            <w:r>
              <w:rPr>
                <w:sz w:val="20"/>
              </w:rPr>
              <w:t>down</w:t>
            </w:r>
            <w:r>
              <w:rPr>
                <w:spacing w:val="-5"/>
                <w:sz w:val="20"/>
              </w:rPr>
              <w:t xml:space="preserve"> </w:t>
            </w:r>
            <w:r>
              <w:rPr>
                <w:sz w:val="20"/>
              </w:rPr>
              <w:t>in</w:t>
            </w:r>
            <w:r>
              <w:rPr>
                <w:spacing w:val="-5"/>
                <w:sz w:val="20"/>
              </w:rPr>
              <w:t xml:space="preserve"> </w:t>
            </w:r>
            <w:r>
              <w:rPr>
                <w:sz w:val="20"/>
              </w:rPr>
              <w:t>Section</w:t>
            </w:r>
            <w:r>
              <w:rPr>
                <w:spacing w:val="-5"/>
                <w:sz w:val="20"/>
              </w:rPr>
              <w:t xml:space="preserve"> </w:t>
            </w:r>
            <w:r>
              <w:rPr>
                <w:sz w:val="20"/>
              </w:rPr>
              <w:t>B</w:t>
            </w:r>
            <w:r>
              <w:rPr>
                <w:spacing w:val="-7"/>
                <w:sz w:val="20"/>
              </w:rPr>
              <w:t xml:space="preserve"> </w:t>
            </w:r>
            <w:r>
              <w:rPr>
                <w:sz w:val="20"/>
              </w:rPr>
              <w:t>of Annex XIV by the year specified therein.</w:t>
            </w:r>
          </w:p>
        </w:tc>
        <w:tc>
          <w:tcPr>
            <w:tcW w:w="1467" w:type="dxa"/>
          </w:tcPr>
          <w:p w14:paraId="1708F23B" w14:textId="77777777" w:rsidR="0053766C" w:rsidRDefault="004639A6">
            <w:pPr>
              <w:pStyle w:val="TableParagraph"/>
              <w:spacing w:before="79"/>
              <w:ind w:left="57"/>
              <w:rPr>
                <w:sz w:val="20"/>
              </w:rPr>
            </w:pPr>
            <w:r>
              <w:rPr>
                <w:spacing w:val="-5"/>
                <w:sz w:val="20"/>
              </w:rPr>
              <w:t>0.2</w:t>
            </w:r>
          </w:p>
          <w:p w14:paraId="4D418458" w14:textId="77777777" w:rsidR="0053766C" w:rsidRDefault="004639A6">
            <w:pPr>
              <w:pStyle w:val="TableParagraph"/>
              <w:spacing w:before="39"/>
              <w:ind w:left="57"/>
              <w:rPr>
                <w:sz w:val="20"/>
              </w:rPr>
            </w:pPr>
            <w:r>
              <w:rPr>
                <w:spacing w:val="-4"/>
                <w:sz w:val="20"/>
              </w:rPr>
              <w:t>18.5</w:t>
            </w:r>
          </w:p>
          <w:p w14:paraId="657F05AC" w14:textId="77777777" w:rsidR="0053766C" w:rsidRDefault="0053766C">
            <w:pPr>
              <w:pStyle w:val="TableParagraph"/>
              <w:rPr>
                <w:sz w:val="20"/>
              </w:rPr>
            </w:pPr>
          </w:p>
          <w:p w14:paraId="5509924A" w14:textId="77777777" w:rsidR="0053766C" w:rsidRDefault="0053766C">
            <w:pPr>
              <w:pStyle w:val="TableParagraph"/>
              <w:rPr>
                <w:sz w:val="20"/>
              </w:rPr>
            </w:pPr>
          </w:p>
          <w:p w14:paraId="6B3E15EB" w14:textId="77777777" w:rsidR="0053766C" w:rsidRDefault="0053766C">
            <w:pPr>
              <w:pStyle w:val="TableParagraph"/>
              <w:rPr>
                <w:sz w:val="20"/>
              </w:rPr>
            </w:pPr>
          </w:p>
          <w:p w14:paraId="47DBCDEF" w14:textId="77777777" w:rsidR="0053766C" w:rsidRDefault="0053766C">
            <w:pPr>
              <w:pStyle w:val="TableParagraph"/>
              <w:rPr>
                <w:sz w:val="20"/>
              </w:rPr>
            </w:pPr>
          </w:p>
          <w:p w14:paraId="56782383" w14:textId="77777777" w:rsidR="0053766C" w:rsidRDefault="0053766C">
            <w:pPr>
              <w:pStyle w:val="TableParagraph"/>
              <w:rPr>
                <w:sz w:val="20"/>
              </w:rPr>
            </w:pPr>
          </w:p>
          <w:p w14:paraId="59F742B0" w14:textId="77777777" w:rsidR="0053766C" w:rsidRDefault="0053766C">
            <w:pPr>
              <w:pStyle w:val="TableParagraph"/>
              <w:spacing w:before="10"/>
              <w:rPr>
                <w:sz w:val="20"/>
              </w:rPr>
            </w:pPr>
          </w:p>
          <w:p w14:paraId="7DC63B91" w14:textId="77777777" w:rsidR="0053766C" w:rsidRDefault="004639A6">
            <w:pPr>
              <w:pStyle w:val="TableParagraph"/>
              <w:spacing w:before="1"/>
              <w:ind w:left="57"/>
              <w:rPr>
                <w:sz w:val="20"/>
              </w:rPr>
            </w:pPr>
            <w:r>
              <w:rPr>
                <w:spacing w:val="-2"/>
                <w:sz w:val="20"/>
              </w:rPr>
              <w:t>пXIII.1</w:t>
            </w:r>
          </w:p>
        </w:tc>
        <w:tc>
          <w:tcPr>
            <w:tcW w:w="3908" w:type="dxa"/>
          </w:tcPr>
          <w:p w14:paraId="38E81D84" w14:textId="77777777" w:rsidR="0053766C" w:rsidRDefault="004639A6">
            <w:pPr>
              <w:pStyle w:val="TableParagraph"/>
              <w:tabs>
                <w:tab w:val="left" w:pos="1537"/>
                <w:tab w:val="left" w:pos="2746"/>
              </w:tabs>
              <w:spacing w:before="29"/>
              <w:ind w:left="55" w:right="44"/>
              <w:jc w:val="both"/>
              <w:rPr>
                <w:position w:val="2"/>
                <w:sz w:val="20"/>
              </w:rPr>
            </w:pPr>
            <w:r>
              <w:rPr>
                <w:sz w:val="20"/>
              </w:rPr>
              <w:t xml:space="preserve">Ради остварења националног циља за </w:t>
            </w:r>
            <w:r>
              <w:rPr>
                <w:spacing w:val="-2"/>
                <w:sz w:val="20"/>
              </w:rPr>
              <w:t>смањење</w:t>
            </w:r>
            <w:r>
              <w:rPr>
                <w:sz w:val="20"/>
              </w:rPr>
              <w:tab/>
            </w:r>
            <w:r>
              <w:rPr>
                <w:spacing w:val="-2"/>
                <w:sz w:val="20"/>
              </w:rPr>
              <w:t>нивоа</w:t>
            </w:r>
            <w:r>
              <w:rPr>
                <w:sz w:val="20"/>
              </w:rPr>
              <w:tab/>
            </w:r>
            <w:r>
              <w:rPr>
                <w:spacing w:val="-2"/>
                <w:sz w:val="20"/>
              </w:rPr>
              <w:t xml:space="preserve">изложености </w:t>
            </w:r>
            <w:r>
              <w:rPr>
                <w:position w:val="2"/>
                <w:sz w:val="20"/>
              </w:rPr>
              <w:t>суспендованим честицама PM</w:t>
            </w:r>
            <w:r>
              <w:rPr>
                <w:sz w:val="13"/>
              </w:rPr>
              <w:t xml:space="preserve">2.5 </w:t>
            </w:r>
            <w:r>
              <w:rPr>
                <w:position w:val="2"/>
                <w:sz w:val="20"/>
              </w:rPr>
              <w:t xml:space="preserve">до рока </w:t>
            </w:r>
            <w:r>
              <w:rPr>
                <w:sz w:val="20"/>
              </w:rPr>
              <w:t xml:space="preserve">предвиђеног у тачки 1. Прилога XIII ове уредбе, потребно је предузети све неопходне мере кад је то могуће, за смањење изложености суспендованим </w:t>
            </w:r>
            <w:r>
              <w:rPr>
                <w:position w:val="2"/>
                <w:sz w:val="20"/>
              </w:rPr>
              <w:t>честицама PM</w:t>
            </w:r>
            <w:r>
              <w:rPr>
                <w:sz w:val="13"/>
              </w:rPr>
              <w:t>2.5</w:t>
            </w:r>
            <w:r>
              <w:rPr>
                <w:position w:val="2"/>
                <w:sz w:val="20"/>
              </w:rPr>
              <w:t>.</w:t>
            </w:r>
          </w:p>
          <w:p w14:paraId="3BC123E6" w14:textId="77777777" w:rsidR="0053766C" w:rsidRDefault="004639A6">
            <w:pPr>
              <w:pStyle w:val="TableParagraph"/>
              <w:spacing w:before="219"/>
              <w:ind w:left="55" w:right="51"/>
              <w:jc w:val="both"/>
              <w:rPr>
                <w:sz w:val="13"/>
              </w:rPr>
            </w:pPr>
            <w:r>
              <w:rPr>
                <w:sz w:val="20"/>
              </w:rPr>
              <w:t xml:space="preserve">1. Национални циљ за смањење изложености суспендованим честицама </w:t>
            </w:r>
            <w:r>
              <w:rPr>
                <w:spacing w:val="-2"/>
                <w:position w:val="2"/>
                <w:sz w:val="20"/>
              </w:rPr>
              <w:t>PM</w:t>
            </w:r>
            <w:r>
              <w:rPr>
                <w:spacing w:val="-2"/>
                <w:sz w:val="13"/>
              </w:rPr>
              <w:t>2.5</w:t>
            </w:r>
          </w:p>
        </w:tc>
        <w:tc>
          <w:tcPr>
            <w:tcW w:w="846" w:type="dxa"/>
          </w:tcPr>
          <w:p w14:paraId="7B8B0B50" w14:textId="77777777" w:rsidR="0053766C" w:rsidRDefault="0053766C">
            <w:pPr>
              <w:pStyle w:val="TableParagraph"/>
              <w:rPr>
                <w:sz w:val="20"/>
              </w:rPr>
            </w:pPr>
          </w:p>
          <w:p w14:paraId="203DF752" w14:textId="77777777" w:rsidR="0053766C" w:rsidRDefault="0053766C">
            <w:pPr>
              <w:pStyle w:val="TableParagraph"/>
              <w:rPr>
                <w:sz w:val="20"/>
              </w:rPr>
            </w:pPr>
          </w:p>
          <w:p w14:paraId="0445D6FD" w14:textId="77777777" w:rsidR="0053766C" w:rsidRDefault="0053766C">
            <w:pPr>
              <w:pStyle w:val="TableParagraph"/>
              <w:rPr>
                <w:sz w:val="20"/>
              </w:rPr>
            </w:pPr>
          </w:p>
          <w:p w14:paraId="0655655B" w14:textId="77777777" w:rsidR="0053766C" w:rsidRDefault="0053766C">
            <w:pPr>
              <w:pStyle w:val="TableParagraph"/>
              <w:rPr>
                <w:sz w:val="20"/>
              </w:rPr>
            </w:pPr>
          </w:p>
          <w:p w14:paraId="151E0570" w14:textId="77777777" w:rsidR="0053766C" w:rsidRDefault="0053766C">
            <w:pPr>
              <w:pStyle w:val="TableParagraph"/>
              <w:spacing w:before="144"/>
              <w:rPr>
                <w:sz w:val="20"/>
              </w:rPr>
            </w:pPr>
          </w:p>
          <w:p w14:paraId="3BC36810" w14:textId="77777777" w:rsidR="0053766C" w:rsidRDefault="004639A6">
            <w:pPr>
              <w:pStyle w:val="TableParagraph"/>
              <w:ind w:left="57"/>
              <w:rPr>
                <w:sz w:val="20"/>
              </w:rPr>
            </w:pPr>
            <w:r>
              <w:rPr>
                <w:spacing w:val="-5"/>
                <w:sz w:val="20"/>
              </w:rPr>
              <w:t>ПУ</w:t>
            </w:r>
          </w:p>
        </w:tc>
        <w:tc>
          <w:tcPr>
            <w:tcW w:w="1311" w:type="dxa"/>
          </w:tcPr>
          <w:p w14:paraId="527C0780" w14:textId="77777777" w:rsidR="0053766C" w:rsidRDefault="0053766C">
            <w:pPr>
              <w:pStyle w:val="TableParagraph"/>
              <w:rPr>
                <w:sz w:val="18"/>
              </w:rPr>
            </w:pPr>
          </w:p>
        </w:tc>
        <w:tc>
          <w:tcPr>
            <w:tcW w:w="1208" w:type="dxa"/>
          </w:tcPr>
          <w:p w14:paraId="7B38A398" w14:textId="77777777" w:rsidR="0053766C" w:rsidRDefault="0053766C">
            <w:pPr>
              <w:pStyle w:val="TableParagraph"/>
              <w:rPr>
                <w:sz w:val="18"/>
              </w:rPr>
            </w:pPr>
          </w:p>
        </w:tc>
      </w:tr>
      <w:tr w:rsidR="0053766C" w14:paraId="5AD3C80C" w14:textId="77777777">
        <w:trPr>
          <w:trHeight w:val="2815"/>
        </w:trPr>
        <w:tc>
          <w:tcPr>
            <w:tcW w:w="720" w:type="dxa"/>
            <w:shd w:val="clear" w:color="auto" w:fill="D9D9D9"/>
          </w:tcPr>
          <w:p w14:paraId="74A03987" w14:textId="77777777" w:rsidR="0053766C" w:rsidRDefault="004639A6">
            <w:pPr>
              <w:pStyle w:val="TableParagraph"/>
              <w:spacing w:before="149"/>
              <w:ind w:left="107"/>
              <w:rPr>
                <w:sz w:val="20"/>
              </w:rPr>
            </w:pPr>
            <w:r>
              <w:rPr>
                <w:spacing w:val="-4"/>
                <w:sz w:val="20"/>
              </w:rPr>
              <w:t>15.2</w:t>
            </w:r>
          </w:p>
        </w:tc>
        <w:tc>
          <w:tcPr>
            <w:tcW w:w="2177" w:type="dxa"/>
            <w:shd w:val="clear" w:color="auto" w:fill="D9D9D9"/>
          </w:tcPr>
          <w:p w14:paraId="41CBF02C" w14:textId="77777777" w:rsidR="0053766C" w:rsidRDefault="004639A6">
            <w:pPr>
              <w:pStyle w:val="TableParagraph"/>
              <w:spacing w:before="67"/>
              <w:ind w:left="57" w:right="43"/>
              <w:jc w:val="both"/>
              <w:rPr>
                <w:sz w:val="20"/>
              </w:rPr>
            </w:pPr>
            <w:r>
              <w:rPr>
                <w:sz w:val="20"/>
              </w:rPr>
              <w:t>Member States shall ensure that the average exposure</w:t>
            </w:r>
            <w:r>
              <w:rPr>
                <w:spacing w:val="-12"/>
                <w:sz w:val="20"/>
              </w:rPr>
              <w:t xml:space="preserve"> </w:t>
            </w:r>
            <w:r>
              <w:rPr>
                <w:sz w:val="20"/>
              </w:rPr>
              <w:t>indicator</w:t>
            </w:r>
            <w:r>
              <w:rPr>
                <w:spacing w:val="-12"/>
                <w:sz w:val="20"/>
              </w:rPr>
              <w:t xml:space="preserve"> </w:t>
            </w:r>
            <w:r>
              <w:rPr>
                <w:sz w:val="20"/>
              </w:rPr>
              <w:t>for</w:t>
            </w:r>
            <w:r>
              <w:rPr>
                <w:spacing w:val="-12"/>
                <w:sz w:val="20"/>
              </w:rPr>
              <w:t xml:space="preserve"> </w:t>
            </w:r>
            <w:r>
              <w:rPr>
                <w:sz w:val="20"/>
              </w:rPr>
              <w:t>the year 2015 established in accordance with Section A of Annex XIV does</w:t>
            </w:r>
            <w:r>
              <w:rPr>
                <w:spacing w:val="40"/>
                <w:sz w:val="20"/>
              </w:rPr>
              <w:t xml:space="preserve"> </w:t>
            </w:r>
            <w:r>
              <w:rPr>
                <w:sz w:val="20"/>
              </w:rPr>
              <w:t>not exceed the exposure concentration obligation laid</w:t>
            </w:r>
            <w:r>
              <w:rPr>
                <w:spacing w:val="-5"/>
                <w:sz w:val="20"/>
              </w:rPr>
              <w:t xml:space="preserve"> </w:t>
            </w:r>
            <w:r>
              <w:rPr>
                <w:sz w:val="20"/>
              </w:rPr>
              <w:t>down</w:t>
            </w:r>
            <w:r>
              <w:rPr>
                <w:spacing w:val="-5"/>
                <w:sz w:val="20"/>
              </w:rPr>
              <w:t xml:space="preserve"> </w:t>
            </w:r>
            <w:r>
              <w:rPr>
                <w:sz w:val="20"/>
              </w:rPr>
              <w:t>in</w:t>
            </w:r>
            <w:r>
              <w:rPr>
                <w:spacing w:val="-5"/>
                <w:sz w:val="20"/>
              </w:rPr>
              <w:t xml:space="preserve"> </w:t>
            </w:r>
            <w:r>
              <w:rPr>
                <w:sz w:val="20"/>
              </w:rPr>
              <w:t>Section</w:t>
            </w:r>
            <w:r>
              <w:rPr>
                <w:spacing w:val="-5"/>
                <w:sz w:val="20"/>
              </w:rPr>
              <w:t xml:space="preserve"> </w:t>
            </w:r>
            <w:r>
              <w:rPr>
                <w:sz w:val="20"/>
              </w:rPr>
              <w:t>C</w:t>
            </w:r>
            <w:r>
              <w:rPr>
                <w:spacing w:val="-6"/>
                <w:sz w:val="20"/>
              </w:rPr>
              <w:t xml:space="preserve"> </w:t>
            </w:r>
            <w:r>
              <w:rPr>
                <w:sz w:val="20"/>
              </w:rPr>
              <w:t>of that Annex.</w:t>
            </w:r>
          </w:p>
        </w:tc>
        <w:tc>
          <w:tcPr>
            <w:tcW w:w="1467" w:type="dxa"/>
          </w:tcPr>
          <w:p w14:paraId="47C992D6" w14:textId="77777777" w:rsidR="0053766C" w:rsidRDefault="0053766C">
            <w:pPr>
              <w:pStyle w:val="TableParagraph"/>
              <w:rPr>
                <w:sz w:val="20"/>
              </w:rPr>
            </w:pPr>
          </w:p>
          <w:p w14:paraId="1B130731" w14:textId="77777777" w:rsidR="0053766C" w:rsidRDefault="0053766C">
            <w:pPr>
              <w:pStyle w:val="TableParagraph"/>
              <w:rPr>
                <w:sz w:val="20"/>
              </w:rPr>
            </w:pPr>
          </w:p>
          <w:p w14:paraId="4407A869" w14:textId="77777777" w:rsidR="0053766C" w:rsidRDefault="0053766C">
            <w:pPr>
              <w:pStyle w:val="TableParagraph"/>
              <w:rPr>
                <w:sz w:val="20"/>
              </w:rPr>
            </w:pPr>
          </w:p>
          <w:p w14:paraId="74D4942A" w14:textId="77777777" w:rsidR="0053766C" w:rsidRDefault="0053766C">
            <w:pPr>
              <w:pStyle w:val="TableParagraph"/>
              <w:rPr>
                <w:sz w:val="20"/>
              </w:rPr>
            </w:pPr>
          </w:p>
          <w:p w14:paraId="1A450F2A" w14:textId="77777777" w:rsidR="0053766C" w:rsidRDefault="0053766C">
            <w:pPr>
              <w:pStyle w:val="TableParagraph"/>
              <w:spacing w:before="9"/>
              <w:rPr>
                <w:sz w:val="20"/>
              </w:rPr>
            </w:pPr>
          </w:p>
          <w:p w14:paraId="66637421" w14:textId="77777777" w:rsidR="0053766C" w:rsidRDefault="004639A6">
            <w:pPr>
              <w:pStyle w:val="TableParagraph"/>
              <w:spacing w:line="280" w:lineRule="auto"/>
              <w:ind w:left="57" w:right="792"/>
              <w:rPr>
                <w:sz w:val="20"/>
              </w:rPr>
            </w:pPr>
            <w:r>
              <w:rPr>
                <w:spacing w:val="-4"/>
                <w:sz w:val="20"/>
              </w:rPr>
              <w:t xml:space="preserve">0.2 </w:t>
            </w:r>
            <w:r>
              <w:rPr>
                <w:spacing w:val="-2"/>
                <w:sz w:val="20"/>
              </w:rPr>
              <w:t>пXIII.2</w:t>
            </w:r>
          </w:p>
        </w:tc>
        <w:tc>
          <w:tcPr>
            <w:tcW w:w="3908" w:type="dxa"/>
          </w:tcPr>
          <w:p w14:paraId="106B06D5" w14:textId="77777777" w:rsidR="0053766C" w:rsidRDefault="004639A6">
            <w:pPr>
              <w:pStyle w:val="TableParagraph"/>
              <w:spacing w:before="26"/>
              <w:ind w:left="55" w:right="44"/>
              <w:jc w:val="both"/>
              <w:rPr>
                <w:sz w:val="20"/>
              </w:rPr>
            </w:pPr>
            <w:r>
              <w:rPr>
                <w:sz w:val="20"/>
              </w:rPr>
              <w:t>Просечни индикатор изложености изражен у µg/m</w:t>
            </w:r>
            <w:r>
              <w:rPr>
                <w:sz w:val="20"/>
                <w:vertAlign w:val="superscript"/>
              </w:rPr>
              <w:t>3</w:t>
            </w:r>
            <w:r>
              <w:rPr>
                <w:spacing w:val="-4"/>
                <w:sz w:val="20"/>
              </w:rPr>
              <w:t xml:space="preserve"> </w:t>
            </w:r>
            <w:r>
              <w:rPr>
                <w:sz w:val="20"/>
              </w:rPr>
              <w:t>(</w:t>
            </w:r>
            <w:r>
              <w:rPr>
                <w:i/>
                <w:sz w:val="20"/>
              </w:rPr>
              <w:t>average exposure indicator</w:t>
            </w:r>
            <w:r>
              <w:rPr>
                <w:i/>
                <w:spacing w:val="-2"/>
                <w:sz w:val="20"/>
              </w:rPr>
              <w:t xml:space="preserve"> </w:t>
            </w:r>
            <w:r>
              <w:rPr>
                <w:sz w:val="20"/>
              </w:rPr>
              <w:t>– AEI) заснива се на резултатима мерења на локацијама у основним урбаним подручјима, које се налазе у зонама и агломерацијама. АЕI се оцењује као просечна</w:t>
            </w:r>
            <w:r>
              <w:rPr>
                <w:spacing w:val="-12"/>
                <w:sz w:val="20"/>
              </w:rPr>
              <w:t xml:space="preserve"> </w:t>
            </w:r>
            <w:r>
              <w:rPr>
                <w:sz w:val="20"/>
              </w:rPr>
              <w:t>годишња</w:t>
            </w:r>
            <w:r>
              <w:rPr>
                <w:spacing w:val="-12"/>
                <w:sz w:val="20"/>
              </w:rPr>
              <w:t xml:space="preserve"> </w:t>
            </w:r>
            <w:r>
              <w:rPr>
                <w:sz w:val="20"/>
              </w:rPr>
              <w:t>концентрација</w:t>
            </w:r>
            <w:r>
              <w:rPr>
                <w:spacing w:val="-12"/>
                <w:sz w:val="20"/>
              </w:rPr>
              <w:t xml:space="preserve"> </w:t>
            </w:r>
            <w:r>
              <w:rPr>
                <w:sz w:val="20"/>
              </w:rPr>
              <w:t>заснована на резултатима мерењима из три узастопне календарске године,</w:t>
            </w:r>
            <w:r>
              <w:rPr>
                <w:spacing w:val="-2"/>
                <w:sz w:val="20"/>
              </w:rPr>
              <w:t xml:space="preserve"> </w:t>
            </w:r>
            <w:r>
              <w:rPr>
                <w:sz w:val="20"/>
              </w:rPr>
              <w:t>која су</w:t>
            </w:r>
            <w:r>
              <w:rPr>
                <w:spacing w:val="-1"/>
                <w:sz w:val="20"/>
              </w:rPr>
              <w:t xml:space="preserve"> </w:t>
            </w:r>
            <w:r>
              <w:rPr>
                <w:sz w:val="20"/>
              </w:rPr>
              <w:t>вршена на</w:t>
            </w:r>
            <w:r>
              <w:rPr>
                <w:spacing w:val="-2"/>
                <w:sz w:val="20"/>
              </w:rPr>
              <w:t xml:space="preserve"> </w:t>
            </w:r>
            <w:r>
              <w:rPr>
                <w:sz w:val="20"/>
              </w:rPr>
              <w:t>свим мерним местима. AEI за референтну 2012. годину рачуна се као просек концентрација за 2010, 2011. и 2012. годину.</w:t>
            </w:r>
          </w:p>
        </w:tc>
        <w:tc>
          <w:tcPr>
            <w:tcW w:w="846" w:type="dxa"/>
          </w:tcPr>
          <w:p w14:paraId="74F1E1FB" w14:textId="77777777" w:rsidR="0053766C" w:rsidRDefault="0053766C">
            <w:pPr>
              <w:pStyle w:val="TableParagraph"/>
              <w:rPr>
                <w:sz w:val="20"/>
              </w:rPr>
            </w:pPr>
          </w:p>
          <w:p w14:paraId="7E775AC2" w14:textId="77777777" w:rsidR="0053766C" w:rsidRDefault="0053766C">
            <w:pPr>
              <w:pStyle w:val="TableParagraph"/>
              <w:rPr>
                <w:sz w:val="20"/>
              </w:rPr>
            </w:pPr>
          </w:p>
          <w:p w14:paraId="43E1B8FD" w14:textId="77777777" w:rsidR="0053766C" w:rsidRDefault="0053766C">
            <w:pPr>
              <w:pStyle w:val="TableParagraph"/>
              <w:rPr>
                <w:sz w:val="20"/>
              </w:rPr>
            </w:pPr>
          </w:p>
          <w:p w14:paraId="4582AD22" w14:textId="77777777" w:rsidR="0053766C" w:rsidRDefault="0053766C">
            <w:pPr>
              <w:pStyle w:val="TableParagraph"/>
              <w:rPr>
                <w:sz w:val="20"/>
              </w:rPr>
            </w:pPr>
          </w:p>
          <w:p w14:paraId="4138C86B" w14:textId="77777777" w:rsidR="0053766C" w:rsidRDefault="0053766C">
            <w:pPr>
              <w:pStyle w:val="TableParagraph"/>
              <w:spacing w:before="143"/>
              <w:rPr>
                <w:sz w:val="20"/>
              </w:rPr>
            </w:pPr>
          </w:p>
          <w:p w14:paraId="3A6D8D42" w14:textId="77777777" w:rsidR="0053766C" w:rsidRDefault="004639A6">
            <w:pPr>
              <w:pStyle w:val="TableParagraph"/>
              <w:spacing w:before="1"/>
              <w:ind w:left="57"/>
              <w:rPr>
                <w:sz w:val="20"/>
              </w:rPr>
            </w:pPr>
            <w:r>
              <w:rPr>
                <w:spacing w:val="-5"/>
                <w:sz w:val="20"/>
              </w:rPr>
              <w:t>ПУ</w:t>
            </w:r>
          </w:p>
        </w:tc>
        <w:tc>
          <w:tcPr>
            <w:tcW w:w="1311" w:type="dxa"/>
          </w:tcPr>
          <w:p w14:paraId="17D0F565" w14:textId="77777777" w:rsidR="0053766C" w:rsidRDefault="0053766C">
            <w:pPr>
              <w:pStyle w:val="TableParagraph"/>
              <w:rPr>
                <w:sz w:val="18"/>
              </w:rPr>
            </w:pPr>
          </w:p>
        </w:tc>
        <w:tc>
          <w:tcPr>
            <w:tcW w:w="1208" w:type="dxa"/>
          </w:tcPr>
          <w:p w14:paraId="4662E40E" w14:textId="77777777" w:rsidR="0053766C" w:rsidRDefault="0053766C">
            <w:pPr>
              <w:pStyle w:val="TableParagraph"/>
              <w:rPr>
                <w:sz w:val="18"/>
              </w:rPr>
            </w:pPr>
          </w:p>
        </w:tc>
      </w:tr>
      <w:tr w:rsidR="0053766C" w14:paraId="64DD4D2B" w14:textId="77777777">
        <w:trPr>
          <w:trHeight w:val="1285"/>
        </w:trPr>
        <w:tc>
          <w:tcPr>
            <w:tcW w:w="720" w:type="dxa"/>
            <w:shd w:val="clear" w:color="auto" w:fill="D9D9D9"/>
          </w:tcPr>
          <w:p w14:paraId="09AE61D5" w14:textId="77777777" w:rsidR="0053766C" w:rsidRDefault="004639A6">
            <w:pPr>
              <w:pStyle w:val="TableParagraph"/>
              <w:spacing w:before="149"/>
              <w:ind w:left="57"/>
              <w:rPr>
                <w:sz w:val="20"/>
              </w:rPr>
            </w:pPr>
            <w:r>
              <w:rPr>
                <w:spacing w:val="-4"/>
                <w:sz w:val="20"/>
              </w:rPr>
              <w:t>15.3</w:t>
            </w:r>
          </w:p>
        </w:tc>
        <w:tc>
          <w:tcPr>
            <w:tcW w:w="2177" w:type="dxa"/>
            <w:shd w:val="clear" w:color="auto" w:fill="D9D9D9"/>
          </w:tcPr>
          <w:p w14:paraId="01EBEA52" w14:textId="77777777" w:rsidR="0053766C" w:rsidRDefault="004639A6">
            <w:pPr>
              <w:pStyle w:val="TableParagraph"/>
              <w:spacing w:before="67"/>
              <w:ind w:left="57" w:right="43"/>
              <w:jc w:val="both"/>
              <w:rPr>
                <w:sz w:val="20"/>
              </w:rPr>
            </w:pPr>
            <w:r>
              <w:rPr>
                <w:sz w:val="20"/>
              </w:rPr>
              <w:t xml:space="preserve">The average exposure </w:t>
            </w:r>
            <w:r>
              <w:rPr>
                <w:position w:val="2"/>
                <w:sz w:val="20"/>
              </w:rPr>
              <w:t>indicator for PM</w:t>
            </w:r>
            <w:r>
              <w:rPr>
                <w:sz w:val="13"/>
              </w:rPr>
              <w:t>2,5</w:t>
            </w:r>
            <w:r>
              <w:rPr>
                <w:spacing w:val="40"/>
                <w:sz w:val="13"/>
              </w:rPr>
              <w:t xml:space="preserve"> </w:t>
            </w:r>
            <w:r>
              <w:rPr>
                <w:position w:val="2"/>
                <w:sz w:val="20"/>
              </w:rPr>
              <w:t xml:space="preserve">shall </w:t>
            </w:r>
            <w:r>
              <w:rPr>
                <w:sz w:val="20"/>
              </w:rPr>
              <w:t>be assessed in</w:t>
            </w:r>
            <w:r>
              <w:rPr>
                <w:spacing w:val="40"/>
                <w:sz w:val="20"/>
              </w:rPr>
              <w:t xml:space="preserve"> </w:t>
            </w:r>
            <w:r>
              <w:rPr>
                <w:sz w:val="20"/>
              </w:rPr>
              <w:t>accordance with Section A of Annex XIV.</w:t>
            </w:r>
          </w:p>
        </w:tc>
        <w:tc>
          <w:tcPr>
            <w:tcW w:w="1467" w:type="dxa"/>
          </w:tcPr>
          <w:p w14:paraId="5288F945" w14:textId="77777777" w:rsidR="0053766C" w:rsidRDefault="0053766C">
            <w:pPr>
              <w:pStyle w:val="TableParagraph"/>
              <w:spacing w:before="163"/>
              <w:rPr>
                <w:sz w:val="20"/>
              </w:rPr>
            </w:pPr>
          </w:p>
          <w:p w14:paraId="6BCFAFB9" w14:textId="77777777" w:rsidR="0053766C" w:rsidRDefault="004639A6">
            <w:pPr>
              <w:pStyle w:val="TableParagraph"/>
              <w:spacing w:before="1"/>
              <w:ind w:left="57"/>
              <w:rPr>
                <w:sz w:val="20"/>
              </w:rPr>
            </w:pPr>
            <w:r>
              <w:rPr>
                <w:spacing w:val="-5"/>
                <w:sz w:val="20"/>
              </w:rPr>
              <w:t>0.2</w:t>
            </w:r>
          </w:p>
          <w:p w14:paraId="19952D04" w14:textId="77777777" w:rsidR="0053766C" w:rsidRDefault="004639A6">
            <w:pPr>
              <w:pStyle w:val="TableParagraph"/>
              <w:spacing w:before="38"/>
              <w:ind w:left="57"/>
              <w:rPr>
                <w:sz w:val="20"/>
              </w:rPr>
            </w:pPr>
            <w:r>
              <w:rPr>
                <w:spacing w:val="-4"/>
                <w:sz w:val="20"/>
              </w:rPr>
              <w:t>18.6</w:t>
            </w:r>
          </w:p>
        </w:tc>
        <w:tc>
          <w:tcPr>
            <w:tcW w:w="3908" w:type="dxa"/>
          </w:tcPr>
          <w:p w14:paraId="0AECC002" w14:textId="77777777" w:rsidR="0053766C" w:rsidRDefault="0053766C">
            <w:pPr>
              <w:pStyle w:val="TableParagraph"/>
              <w:spacing w:before="69"/>
              <w:rPr>
                <w:sz w:val="20"/>
              </w:rPr>
            </w:pPr>
          </w:p>
          <w:p w14:paraId="378EC021" w14:textId="77777777" w:rsidR="0053766C" w:rsidRDefault="004639A6">
            <w:pPr>
              <w:pStyle w:val="TableParagraph"/>
              <w:spacing w:line="237" w:lineRule="auto"/>
              <w:ind w:left="55" w:right="47"/>
              <w:jc w:val="both"/>
              <w:rPr>
                <w:sz w:val="20"/>
              </w:rPr>
            </w:pPr>
            <w:r>
              <w:rPr>
                <w:sz w:val="20"/>
              </w:rPr>
              <w:t xml:space="preserve">Просечни индикатор изложености </w:t>
            </w:r>
            <w:r>
              <w:rPr>
                <w:position w:val="2"/>
                <w:sz w:val="20"/>
              </w:rPr>
              <w:t>суспендованим честицама PM</w:t>
            </w:r>
            <w:r>
              <w:rPr>
                <w:sz w:val="13"/>
              </w:rPr>
              <w:t xml:space="preserve">2,5 </w:t>
            </w:r>
            <w:r>
              <w:rPr>
                <w:position w:val="2"/>
                <w:sz w:val="20"/>
              </w:rPr>
              <w:t xml:space="preserve">утврђује се </w:t>
            </w:r>
            <w:r>
              <w:rPr>
                <w:sz w:val="20"/>
              </w:rPr>
              <w:t>у складу са тачком 1. Прилога XIII.</w:t>
            </w:r>
          </w:p>
        </w:tc>
        <w:tc>
          <w:tcPr>
            <w:tcW w:w="846" w:type="dxa"/>
          </w:tcPr>
          <w:p w14:paraId="7A6D7CB0" w14:textId="77777777" w:rsidR="0053766C" w:rsidRDefault="0053766C">
            <w:pPr>
              <w:pStyle w:val="TableParagraph"/>
              <w:rPr>
                <w:sz w:val="20"/>
              </w:rPr>
            </w:pPr>
          </w:p>
          <w:p w14:paraId="55556FCF" w14:textId="77777777" w:rsidR="0053766C" w:rsidRDefault="0053766C">
            <w:pPr>
              <w:pStyle w:val="TableParagraph"/>
              <w:spacing w:before="68"/>
              <w:rPr>
                <w:sz w:val="20"/>
              </w:rPr>
            </w:pPr>
          </w:p>
          <w:p w14:paraId="49AF4C6A" w14:textId="77777777" w:rsidR="0053766C" w:rsidRDefault="004639A6">
            <w:pPr>
              <w:pStyle w:val="TableParagraph"/>
              <w:ind w:left="57"/>
              <w:rPr>
                <w:sz w:val="20"/>
              </w:rPr>
            </w:pPr>
            <w:r>
              <w:rPr>
                <w:spacing w:val="-5"/>
                <w:sz w:val="20"/>
              </w:rPr>
              <w:t>ПУ</w:t>
            </w:r>
          </w:p>
        </w:tc>
        <w:tc>
          <w:tcPr>
            <w:tcW w:w="1311" w:type="dxa"/>
          </w:tcPr>
          <w:p w14:paraId="65134DC8" w14:textId="77777777" w:rsidR="0053766C" w:rsidRDefault="0053766C">
            <w:pPr>
              <w:pStyle w:val="TableParagraph"/>
              <w:rPr>
                <w:sz w:val="18"/>
              </w:rPr>
            </w:pPr>
          </w:p>
        </w:tc>
        <w:tc>
          <w:tcPr>
            <w:tcW w:w="1208" w:type="dxa"/>
          </w:tcPr>
          <w:p w14:paraId="309BD23D" w14:textId="77777777" w:rsidR="0053766C" w:rsidRDefault="0053766C">
            <w:pPr>
              <w:pStyle w:val="TableParagraph"/>
              <w:rPr>
                <w:sz w:val="18"/>
              </w:rPr>
            </w:pPr>
          </w:p>
        </w:tc>
      </w:tr>
    </w:tbl>
    <w:p w14:paraId="18E650C0"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29EAEFE" w14:textId="77777777">
        <w:trPr>
          <w:trHeight w:val="708"/>
        </w:trPr>
        <w:tc>
          <w:tcPr>
            <w:tcW w:w="720" w:type="dxa"/>
            <w:shd w:val="clear" w:color="auto" w:fill="D9D9D9"/>
          </w:tcPr>
          <w:p w14:paraId="56B49F54" w14:textId="77777777" w:rsidR="0053766C" w:rsidRDefault="0053766C">
            <w:pPr>
              <w:pStyle w:val="TableParagraph"/>
              <w:spacing w:before="10"/>
              <w:rPr>
                <w:sz w:val="20"/>
              </w:rPr>
            </w:pPr>
          </w:p>
          <w:p w14:paraId="6A514197" w14:textId="77777777" w:rsidR="0053766C" w:rsidRDefault="004639A6">
            <w:pPr>
              <w:pStyle w:val="TableParagraph"/>
              <w:ind w:left="62"/>
              <w:rPr>
                <w:sz w:val="20"/>
              </w:rPr>
            </w:pPr>
            <w:r>
              <w:rPr>
                <w:spacing w:val="-5"/>
                <w:sz w:val="20"/>
              </w:rPr>
              <w:t>а)</w:t>
            </w:r>
          </w:p>
        </w:tc>
        <w:tc>
          <w:tcPr>
            <w:tcW w:w="2177" w:type="dxa"/>
            <w:shd w:val="clear" w:color="auto" w:fill="D9D9D9"/>
          </w:tcPr>
          <w:p w14:paraId="4A4E2329" w14:textId="77777777" w:rsidR="0053766C" w:rsidRDefault="0053766C">
            <w:pPr>
              <w:pStyle w:val="TableParagraph"/>
              <w:spacing w:before="10"/>
              <w:rPr>
                <w:sz w:val="20"/>
              </w:rPr>
            </w:pPr>
          </w:p>
          <w:p w14:paraId="32A7A58D" w14:textId="77777777" w:rsidR="0053766C" w:rsidRDefault="004639A6">
            <w:pPr>
              <w:pStyle w:val="TableParagraph"/>
              <w:ind w:left="57"/>
              <w:rPr>
                <w:sz w:val="20"/>
              </w:rPr>
            </w:pPr>
            <w:r>
              <w:rPr>
                <w:spacing w:val="-5"/>
                <w:sz w:val="20"/>
              </w:rPr>
              <w:t>а1)</w:t>
            </w:r>
          </w:p>
        </w:tc>
        <w:tc>
          <w:tcPr>
            <w:tcW w:w="1467" w:type="dxa"/>
          </w:tcPr>
          <w:p w14:paraId="6486DAE7" w14:textId="77777777" w:rsidR="0053766C" w:rsidRDefault="0053766C">
            <w:pPr>
              <w:pStyle w:val="TableParagraph"/>
              <w:spacing w:before="10"/>
              <w:rPr>
                <w:sz w:val="20"/>
              </w:rPr>
            </w:pPr>
          </w:p>
          <w:p w14:paraId="2488B11A" w14:textId="77777777" w:rsidR="0053766C" w:rsidRDefault="004639A6">
            <w:pPr>
              <w:pStyle w:val="TableParagraph"/>
              <w:ind w:left="57"/>
              <w:rPr>
                <w:sz w:val="20"/>
              </w:rPr>
            </w:pPr>
            <w:r>
              <w:rPr>
                <w:spacing w:val="-5"/>
                <w:sz w:val="20"/>
              </w:rPr>
              <w:t>б)</w:t>
            </w:r>
          </w:p>
        </w:tc>
        <w:tc>
          <w:tcPr>
            <w:tcW w:w="3908" w:type="dxa"/>
          </w:tcPr>
          <w:p w14:paraId="2AFEFC7A" w14:textId="77777777" w:rsidR="0053766C" w:rsidRDefault="0053766C">
            <w:pPr>
              <w:pStyle w:val="TableParagraph"/>
              <w:spacing w:before="10"/>
              <w:rPr>
                <w:sz w:val="20"/>
              </w:rPr>
            </w:pPr>
          </w:p>
          <w:p w14:paraId="1328997B" w14:textId="77777777" w:rsidR="0053766C" w:rsidRDefault="004639A6">
            <w:pPr>
              <w:pStyle w:val="TableParagraph"/>
              <w:ind w:left="55"/>
              <w:rPr>
                <w:sz w:val="20"/>
              </w:rPr>
            </w:pPr>
            <w:r>
              <w:rPr>
                <w:spacing w:val="-5"/>
                <w:sz w:val="20"/>
              </w:rPr>
              <w:t>б1)</w:t>
            </w:r>
          </w:p>
        </w:tc>
        <w:tc>
          <w:tcPr>
            <w:tcW w:w="846" w:type="dxa"/>
          </w:tcPr>
          <w:p w14:paraId="1794D043" w14:textId="77777777" w:rsidR="0053766C" w:rsidRDefault="0053766C">
            <w:pPr>
              <w:pStyle w:val="TableParagraph"/>
              <w:spacing w:before="10"/>
              <w:rPr>
                <w:sz w:val="20"/>
              </w:rPr>
            </w:pPr>
          </w:p>
          <w:p w14:paraId="4306663E" w14:textId="77777777" w:rsidR="0053766C" w:rsidRDefault="004639A6">
            <w:pPr>
              <w:pStyle w:val="TableParagraph"/>
              <w:ind w:left="57"/>
              <w:rPr>
                <w:sz w:val="20"/>
              </w:rPr>
            </w:pPr>
            <w:r>
              <w:rPr>
                <w:spacing w:val="-5"/>
                <w:sz w:val="20"/>
              </w:rPr>
              <w:t>в)</w:t>
            </w:r>
          </w:p>
        </w:tc>
        <w:tc>
          <w:tcPr>
            <w:tcW w:w="1311" w:type="dxa"/>
          </w:tcPr>
          <w:p w14:paraId="678D326F" w14:textId="77777777" w:rsidR="0053766C" w:rsidRDefault="0053766C">
            <w:pPr>
              <w:pStyle w:val="TableParagraph"/>
              <w:spacing w:before="10"/>
              <w:rPr>
                <w:sz w:val="20"/>
              </w:rPr>
            </w:pPr>
          </w:p>
          <w:p w14:paraId="2ED4CB54" w14:textId="77777777" w:rsidR="0053766C" w:rsidRDefault="004639A6">
            <w:pPr>
              <w:pStyle w:val="TableParagraph"/>
              <w:ind w:left="54"/>
              <w:rPr>
                <w:sz w:val="20"/>
              </w:rPr>
            </w:pPr>
            <w:r>
              <w:rPr>
                <w:spacing w:val="-5"/>
                <w:sz w:val="20"/>
              </w:rPr>
              <w:t>г)</w:t>
            </w:r>
          </w:p>
        </w:tc>
        <w:tc>
          <w:tcPr>
            <w:tcW w:w="1208" w:type="dxa"/>
          </w:tcPr>
          <w:p w14:paraId="34892AC9" w14:textId="77777777" w:rsidR="0053766C" w:rsidRDefault="0053766C">
            <w:pPr>
              <w:pStyle w:val="TableParagraph"/>
              <w:spacing w:before="10"/>
              <w:rPr>
                <w:sz w:val="20"/>
              </w:rPr>
            </w:pPr>
          </w:p>
          <w:p w14:paraId="0D3B2F9F" w14:textId="77777777" w:rsidR="0053766C" w:rsidRDefault="004639A6">
            <w:pPr>
              <w:pStyle w:val="TableParagraph"/>
              <w:ind w:left="55"/>
              <w:rPr>
                <w:sz w:val="20"/>
              </w:rPr>
            </w:pPr>
            <w:r>
              <w:rPr>
                <w:spacing w:val="-5"/>
                <w:sz w:val="20"/>
              </w:rPr>
              <w:t>д)</w:t>
            </w:r>
          </w:p>
        </w:tc>
      </w:tr>
      <w:tr w:rsidR="0053766C" w14:paraId="301D1AD9" w14:textId="77777777">
        <w:trPr>
          <w:trHeight w:val="2665"/>
        </w:trPr>
        <w:tc>
          <w:tcPr>
            <w:tcW w:w="720" w:type="dxa"/>
            <w:shd w:val="clear" w:color="auto" w:fill="D9D9D9"/>
          </w:tcPr>
          <w:p w14:paraId="0CAC2403" w14:textId="77777777" w:rsidR="0053766C" w:rsidRDefault="004639A6">
            <w:pPr>
              <w:pStyle w:val="TableParagraph"/>
              <w:spacing w:before="149"/>
              <w:ind w:left="57"/>
              <w:rPr>
                <w:sz w:val="20"/>
              </w:rPr>
            </w:pPr>
            <w:r>
              <w:rPr>
                <w:spacing w:val="-4"/>
                <w:sz w:val="20"/>
              </w:rPr>
              <w:t>15.4</w:t>
            </w:r>
          </w:p>
        </w:tc>
        <w:tc>
          <w:tcPr>
            <w:tcW w:w="2177" w:type="dxa"/>
            <w:shd w:val="clear" w:color="auto" w:fill="D9D9D9"/>
          </w:tcPr>
          <w:p w14:paraId="42EE437B" w14:textId="77777777" w:rsidR="0053766C" w:rsidRDefault="004639A6">
            <w:pPr>
              <w:pStyle w:val="TableParagraph"/>
              <w:tabs>
                <w:tab w:val="left" w:pos="1400"/>
              </w:tabs>
              <w:spacing w:before="67"/>
              <w:ind w:left="57" w:right="43"/>
              <w:jc w:val="both"/>
              <w:rPr>
                <w:sz w:val="20"/>
              </w:rPr>
            </w:pPr>
            <w:r>
              <w:rPr>
                <w:sz w:val="20"/>
              </w:rPr>
              <w:t>Each</w:t>
            </w:r>
            <w:r>
              <w:rPr>
                <w:spacing w:val="-10"/>
                <w:sz w:val="20"/>
              </w:rPr>
              <w:t xml:space="preserve"> </w:t>
            </w:r>
            <w:r>
              <w:rPr>
                <w:sz w:val="20"/>
              </w:rPr>
              <w:t>Member</w:t>
            </w:r>
            <w:r>
              <w:rPr>
                <w:spacing w:val="-10"/>
                <w:sz w:val="20"/>
              </w:rPr>
              <w:t xml:space="preserve"> </w:t>
            </w:r>
            <w:r>
              <w:rPr>
                <w:sz w:val="20"/>
              </w:rPr>
              <w:t>State</w:t>
            </w:r>
            <w:r>
              <w:rPr>
                <w:spacing w:val="-10"/>
                <w:sz w:val="20"/>
              </w:rPr>
              <w:t xml:space="preserve"> </w:t>
            </w:r>
            <w:r>
              <w:rPr>
                <w:sz w:val="20"/>
              </w:rPr>
              <w:t>shall, in accordance with</w:t>
            </w:r>
            <w:r>
              <w:rPr>
                <w:spacing w:val="40"/>
                <w:sz w:val="20"/>
              </w:rPr>
              <w:t xml:space="preserve"> </w:t>
            </w:r>
            <w:r>
              <w:rPr>
                <w:sz w:val="20"/>
              </w:rPr>
              <w:t>Annex</w:t>
            </w:r>
            <w:r>
              <w:rPr>
                <w:spacing w:val="-5"/>
                <w:sz w:val="20"/>
              </w:rPr>
              <w:t xml:space="preserve"> </w:t>
            </w:r>
            <w:r>
              <w:rPr>
                <w:sz w:val="20"/>
              </w:rPr>
              <w:t>III,</w:t>
            </w:r>
            <w:r>
              <w:rPr>
                <w:spacing w:val="-6"/>
                <w:sz w:val="20"/>
              </w:rPr>
              <w:t xml:space="preserve"> </w:t>
            </w:r>
            <w:r>
              <w:rPr>
                <w:sz w:val="20"/>
              </w:rPr>
              <w:t>ensure</w:t>
            </w:r>
            <w:r>
              <w:rPr>
                <w:spacing w:val="-6"/>
                <w:sz w:val="20"/>
              </w:rPr>
              <w:t xml:space="preserve"> </w:t>
            </w:r>
            <w:r>
              <w:rPr>
                <w:sz w:val="20"/>
              </w:rPr>
              <w:t>that</w:t>
            </w:r>
            <w:r>
              <w:rPr>
                <w:spacing w:val="-6"/>
                <w:sz w:val="20"/>
              </w:rPr>
              <w:t xml:space="preserve"> </w:t>
            </w:r>
            <w:r>
              <w:rPr>
                <w:sz w:val="20"/>
              </w:rPr>
              <w:t xml:space="preserve">the distribution and the number of sampling points on which the </w:t>
            </w:r>
            <w:r>
              <w:rPr>
                <w:spacing w:val="-2"/>
                <w:sz w:val="20"/>
              </w:rPr>
              <w:t>average</w:t>
            </w:r>
            <w:r>
              <w:rPr>
                <w:sz w:val="20"/>
              </w:rPr>
              <w:tab/>
            </w:r>
            <w:r>
              <w:rPr>
                <w:spacing w:val="-2"/>
                <w:sz w:val="20"/>
              </w:rPr>
              <w:t xml:space="preserve">exposure </w:t>
            </w:r>
            <w:r>
              <w:rPr>
                <w:sz w:val="20"/>
              </w:rPr>
              <w:t xml:space="preserve">indicator for PM 2,5 is based reflect the general popu lation exposure </w:t>
            </w:r>
            <w:r>
              <w:rPr>
                <w:spacing w:val="-2"/>
                <w:sz w:val="20"/>
              </w:rPr>
              <w:t>adequately</w:t>
            </w:r>
          </w:p>
        </w:tc>
        <w:tc>
          <w:tcPr>
            <w:tcW w:w="1467" w:type="dxa"/>
          </w:tcPr>
          <w:p w14:paraId="499FAEF5" w14:textId="77777777" w:rsidR="0053766C" w:rsidRDefault="0053766C">
            <w:pPr>
              <w:pStyle w:val="TableParagraph"/>
              <w:rPr>
                <w:sz w:val="20"/>
              </w:rPr>
            </w:pPr>
          </w:p>
          <w:p w14:paraId="0E07CEB7" w14:textId="77777777" w:rsidR="0053766C" w:rsidRDefault="0053766C">
            <w:pPr>
              <w:pStyle w:val="TableParagraph"/>
              <w:rPr>
                <w:sz w:val="20"/>
              </w:rPr>
            </w:pPr>
          </w:p>
          <w:p w14:paraId="5C91F08F" w14:textId="77777777" w:rsidR="0053766C" w:rsidRDefault="0053766C">
            <w:pPr>
              <w:pStyle w:val="TableParagraph"/>
              <w:rPr>
                <w:sz w:val="20"/>
              </w:rPr>
            </w:pPr>
          </w:p>
          <w:p w14:paraId="65C692FC" w14:textId="77777777" w:rsidR="0053766C" w:rsidRDefault="0053766C">
            <w:pPr>
              <w:pStyle w:val="TableParagraph"/>
              <w:spacing w:before="30"/>
              <w:rPr>
                <w:sz w:val="20"/>
              </w:rPr>
            </w:pPr>
          </w:p>
          <w:p w14:paraId="0E01C31D" w14:textId="77777777" w:rsidR="0053766C" w:rsidRDefault="004639A6">
            <w:pPr>
              <w:pStyle w:val="TableParagraph"/>
              <w:ind w:left="57"/>
              <w:rPr>
                <w:sz w:val="20"/>
              </w:rPr>
            </w:pPr>
            <w:r>
              <w:rPr>
                <w:spacing w:val="-5"/>
                <w:sz w:val="20"/>
              </w:rPr>
              <w:t>0.2</w:t>
            </w:r>
          </w:p>
          <w:p w14:paraId="74A6E2C9" w14:textId="77777777" w:rsidR="0053766C" w:rsidRDefault="004639A6">
            <w:pPr>
              <w:pStyle w:val="TableParagraph"/>
              <w:spacing w:before="39"/>
              <w:ind w:left="57"/>
              <w:rPr>
                <w:sz w:val="20"/>
              </w:rPr>
            </w:pPr>
            <w:r>
              <w:rPr>
                <w:spacing w:val="-5"/>
                <w:sz w:val="20"/>
              </w:rPr>
              <w:t>8.1</w:t>
            </w:r>
          </w:p>
        </w:tc>
        <w:tc>
          <w:tcPr>
            <w:tcW w:w="3908" w:type="dxa"/>
          </w:tcPr>
          <w:p w14:paraId="41571C26" w14:textId="77777777" w:rsidR="0053766C" w:rsidRDefault="004639A6">
            <w:pPr>
              <w:pStyle w:val="TableParagraph"/>
              <w:spacing w:before="67"/>
              <w:ind w:left="55" w:right="48"/>
              <w:jc w:val="both"/>
              <w:rPr>
                <w:sz w:val="20"/>
              </w:rPr>
            </w:pPr>
            <w:r>
              <w:rPr>
                <w:sz w:val="20"/>
              </w:rPr>
              <w:t>У складу са Прилогом I Део 1 ове уредбе, расподела и број мерних места и локација</w:t>
            </w:r>
            <w:r>
              <w:rPr>
                <w:spacing w:val="40"/>
                <w:sz w:val="20"/>
              </w:rPr>
              <w:t xml:space="preserve"> </w:t>
            </w:r>
            <w:r>
              <w:rPr>
                <w:sz w:val="20"/>
              </w:rPr>
              <w:t xml:space="preserve">за узимање узорака на којима се врше мерења за израчунавање просечног индикатора изложености суспендованим </w:t>
            </w:r>
            <w:r>
              <w:rPr>
                <w:position w:val="2"/>
                <w:sz w:val="20"/>
              </w:rPr>
              <w:t>честицама PM</w:t>
            </w:r>
            <w:r>
              <w:rPr>
                <w:sz w:val="13"/>
              </w:rPr>
              <w:t>2,5</w:t>
            </w:r>
            <w:r>
              <w:rPr>
                <w:position w:val="2"/>
                <w:sz w:val="20"/>
              </w:rPr>
              <w:t xml:space="preserve">, утврђују се тако да </w:t>
            </w:r>
            <w:r>
              <w:rPr>
                <w:sz w:val="20"/>
              </w:rPr>
              <w:t xml:space="preserve">одражавају општу изложеност популације. Број мерних места и локација за узимање узорака не може бити мањи од броја који је утврђен у Прилогу I Део 2 Одељак Ц ове </w:t>
            </w:r>
            <w:r>
              <w:rPr>
                <w:spacing w:val="-2"/>
                <w:sz w:val="20"/>
              </w:rPr>
              <w:t>уредбе.*</w:t>
            </w:r>
          </w:p>
        </w:tc>
        <w:tc>
          <w:tcPr>
            <w:tcW w:w="846" w:type="dxa"/>
          </w:tcPr>
          <w:p w14:paraId="45DFC3A2" w14:textId="77777777" w:rsidR="0053766C" w:rsidRDefault="0053766C">
            <w:pPr>
              <w:pStyle w:val="TableParagraph"/>
              <w:rPr>
                <w:sz w:val="20"/>
              </w:rPr>
            </w:pPr>
          </w:p>
          <w:p w14:paraId="3460F1EC" w14:textId="77777777" w:rsidR="0053766C" w:rsidRDefault="0053766C">
            <w:pPr>
              <w:pStyle w:val="TableParagraph"/>
              <w:rPr>
                <w:sz w:val="20"/>
              </w:rPr>
            </w:pPr>
          </w:p>
          <w:p w14:paraId="062DBCEF" w14:textId="77777777" w:rsidR="0053766C" w:rsidRDefault="0053766C">
            <w:pPr>
              <w:pStyle w:val="TableParagraph"/>
              <w:rPr>
                <w:sz w:val="20"/>
              </w:rPr>
            </w:pPr>
          </w:p>
          <w:p w14:paraId="23B5DA44" w14:textId="77777777" w:rsidR="0053766C" w:rsidRDefault="0053766C">
            <w:pPr>
              <w:pStyle w:val="TableParagraph"/>
              <w:rPr>
                <w:sz w:val="20"/>
              </w:rPr>
            </w:pPr>
          </w:p>
          <w:p w14:paraId="12833A72" w14:textId="77777777" w:rsidR="0053766C" w:rsidRDefault="0053766C">
            <w:pPr>
              <w:pStyle w:val="TableParagraph"/>
              <w:spacing w:before="69"/>
              <w:rPr>
                <w:sz w:val="20"/>
              </w:rPr>
            </w:pPr>
          </w:p>
          <w:p w14:paraId="4F65F5CA" w14:textId="77777777" w:rsidR="0053766C" w:rsidRDefault="004639A6">
            <w:pPr>
              <w:pStyle w:val="TableParagraph"/>
              <w:ind w:left="57"/>
              <w:rPr>
                <w:sz w:val="20"/>
              </w:rPr>
            </w:pPr>
            <w:r>
              <w:rPr>
                <w:spacing w:val="-5"/>
                <w:sz w:val="20"/>
              </w:rPr>
              <w:t>ДУ</w:t>
            </w:r>
          </w:p>
        </w:tc>
        <w:tc>
          <w:tcPr>
            <w:tcW w:w="1311" w:type="dxa"/>
          </w:tcPr>
          <w:p w14:paraId="15932013" w14:textId="77777777" w:rsidR="0053766C" w:rsidRDefault="004639A6">
            <w:pPr>
              <w:pStyle w:val="TableParagraph"/>
              <w:tabs>
                <w:tab w:val="left" w:pos="910"/>
              </w:tabs>
              <w:spacing w:before="182"/>
              <w:ind w:left="54" w:right="48" w:firstLine="21"/>
              <w:rPr>
                <w:sz w:val="20"/>
              </w:rPr>
            </w:pPr>
            <w:r>
              <w:rPr>
                <w:spacing w:val="-2"/>
                <w:sz w:val="20"/>
              </w:rPr>
              <w:t xml:space="preserve">Потпуна усклађеност </w:t>
            </w:r>
            <w:r>
              <w:rPr>
                <w:sz w:val="20"/>
              </w:rPr>
              <w:t>кроз</w:t>
            </w:r>
            <w:r>
              <w:rPr>
                <w:spacing w:val="80"/>
                <w:sz w:val="20"/>
              </w:rPr>
              <w:t xml:space="preserve"> </w:t>
            </w:r>
            <w:r>
              <w:rPr>
                <w:sz w:val="20"/>
              </w:rPr>
              <w:t>Уредбу о</w:t>
            </w:r>
            <w:r>
              <w:rPr>
                <w:spacing w:val="-7"/>
                <w:sz w:val="20"/>
              </w:rPr>
              <w:t xml:space="preserve"> </w:t>
            </w:r>
            <w:r>
              <w:rPr>
                <w:sz w:val="20"/>
              </w:rPr>
              <w:t>условима</w:t>
            </w:r>
            <w:r>
              <w:rPr>
                <w:spacing w:val="-8"/>
                <w:sz w:val="20"/>
              </w:rPr>
              <w:t xml:space="preserve"> </w:t>
            </w:r>
            <w:r>
              <w:rPr>
                <w:sz w:val="20"/>
              </w:rPr>
              <w:t>за мониторинг</w:t>
            </w:r>
            <w:r>
              <w:rPr>
                <w:spacing w:val="-8"/>
                <w:sz w:val="20"/>
              </w:rPr>
              <w:t xml:space="preserve"> </w:t>
            </w:r>
            <w:r>
              <w:rPr>
                <w:sz w:val="20"/>
              </w:rPr>
              <w:t xml:space="preserve">и </w:t>
            </w:r>
            <w:r>
              <w:rPr>
                <w:spacing w:val="-2"/>
                <w:sz w:val="20"/>
              </w:rPr>
              <w:t>захтевима квалитета ваздуха</w:t>
            </w:r>
            <w:r>
              <w:rPr>
                <w:sz w:val="20"/>
              </w:rPr>
              <w:tab/>
            </w:r>
            <w:r>
              <w:rPr>
                <w:spacing w:val="-4"/>
                <w:sz w:val="20"/>
              </w:rPr>
              <w:t xml:space="preserve">која </w:t>
            </w:r>
            <w:r>
              <w:rPr>
                <w:sz w:val="20"/>
              </w:rPr>
              <w:t>је</w:t>
            </w:r>
            <w:r>
              <w:rPr>
                <w:spacing w:val="70"/>
                <w:sz w:val="20"/>
              </w:rPr>
              <w:t xml:space="preserve"> </w:t>
            </w:r>
            <w:r>
              <w:rPr>
                <w:sz w:val="20"/>
              </w:rPr>
              <w:t>планирана за 2026</w:t>
            </w:r>
          </w:p>
        </w:tc>
        <w:tc>
          <w:tcPr>
            <w:tcW w:w="1208" w:type="dxa"/>
          </w:tcPr>
          <w:p w14:paraId="48423CA3" w14:textId="77777777" w:rsidR="0053766C" w:rsidRDefault="0053766C">
            <w:pPr>
              <w:pStyle w:val="TableParagraph"/>
              <w:rPr>
                <w:sz w:val="18"/>
              </w:rPr>
            </w:pPr>
          </w:p>
        </w:tc>
      </w:tr>
      <w:tr w:rsidR="0053766C" w14:paraId="2BE7D750" w14:textId="77777777">
        <w:trPr>
          <w:trHeight w:val="6267"/>
        </w:trPr>
        <w:tc>
          <w:tcPr>
            <w:tcW w:w="720" w:type="dxa"/>
            <w:shd w:val="clear" w:color="auto" w:fill="D9D9D9"/>
          </w:tcPr>
          <w:p w14:paraId="679BC44E" w14:textId="77777777" w:rsidR="0053766C" w:rsidRDefault="0053766C">
            <w:pPr>
              <w:pStyle w:val="TableParagraph"/>
              <w:rPr>
                <w:sz w:val="18"/>
              </w:rPr>
            </w:pPr>
          </w:p>
        </w:tc>
        <w:tc>
          <w:tcPr>
            <w:tcW w:w="2177" w:type="dxa"/>
            <w:shd w:val="clear" w:color="auto" w:fill="D9D9D9"/>
          </w:tcPr>
          <w:p w14:paraId="5DC6DD7E" w14:textId="77777777" w:rsidR="0053766C" w:rsidRDefault="004639A6">
            <w:pPr>
              <w:pStyle w:val="TableParagraph"/>
              <w:tabs>
                <w:tab w:val="left" w:pos="1920"/>
              </w:tabs>
              <w:spacing w:before="67"/>
              <w:ind w:left="57" w:right="43"/>
              <w:jc w:val="both"/>
              <w:rPr>
                <w:sz w:val="20"/>
              </w:rPr>
            </w:pPr>
            <w:r>
              <w:rPr>
                <w:sz w:val="20"/>
              </w:rPr>
              <w:t>. The number of</w:t>
            </w:r>
            <w:r>
              <w:rPr>
                <w:spacing w:val="40"/>
                <w:sz w:val="20"/>
              </w:rPr>
              <w:t xml:space="preserve"> </w:t>
            </w:r>
            <w:r>
              <w:rPr>
                <w:sz w:val="20"/>
              </w:rPr>
              <w:t xml:space="preserve">sampling points shall be no less than that </w:t>
            </w:r>
            <w:r>
              <w:rPr>
                <w:spacing w:val="-2"/>
                <w:sz w:val="20"/>
              </w:rPr>
              <w:t>determined</w:t>
            </w:r>
            <w:r>
              <w:rPr>
                <w:sz w:val="20"/>
              </w:rPr>
              <w:tab/>
            </w:r>
            <w:r>
              <w:rPr>
                <w:spacing w:val="-6"/>
                <w:sz w:val="20"/>
              </w:rPr>
              <w:t xml:space="preserve">by </w:t>
            </w:r>
            <w:r>
              <w:rPr>
                <w:sz w:val="20"/>
              </w:rPr>
              <w:t>application of Section B of Annex V.</w:t>
            </w:r>
          </w:p>
        </w:tc>
        <w:tc>
          <w:tcPr>
            <w:tcW w:w="1467" w:type="dxa"/>
          </w:tcPr>
          <w:p w14:paraId="312C1FF6" w14:textId="77777777" w:rsidR="0053766C" w:rsidRDefault="0053766C">
            <w:pPr>
              <w:pStyle w:val="TableParagraph"/>
              <w:rPr>
                <w:sz w:val="20"/>
              </w:rPr>
            </w:pPr>
          </w:p>
          <w:p w14:paraId="04D2FD82" w14:textId="77777777" w:rsidR="0053766C" w:rsidRDefault="0053766C">
            <w:pPr>
              <w:pStyle w:val="TableParagraph"/>
              <w:rPr>
                <w:sz w:val="20"/>
              </w:rPr>
            </w:pPr>
          </w:p>
          <w:p w14:paraId="2D540F3D" w14:textId="77777777" w:rsidR="0053766C" w:rsidRDefault="0053766C">
            <w:pPr>
              <w:pStyle w:val="TableParagraph"/>
              <w:rPr>
                <w:sz w:val="20"/>
              </w:rPr>
            </w:pPr>
          </w:p>
          <w:p w14:paraId="0CD954AE" w14:textId="77777777" w:rsidR="0053766C" w:rsidRDefault="0053766C">
            <w:pPr>
              <w:pStyle w:val="TableParagraph"/>
              <w:rPr>
                <w:sz w:val="20"/>
              </w:rPr>
            </w:pPr>
          </w:p>
          <w:p w14:paraId="08924F90" w14:textId="77777777" w:rsidR="0053766C" w:rsidRDefault="0053766C">
            <w:pPr>
              <w:pStyle w:val="TableParagraph"/>
              <w:rPr>
                <w:sz w:val="20"/>
              </w:rPr>
            </w:pPr>
          </w:p>
          <w:p w14:paraId="7002EB33" w14:textId="77777777" w:rsidR="0053766C" w:rsidRDefault="0053766C">
            <w:pPr>
              <w:pStyle w:val="TableParagraph"/>
              <w:rPr>
                <w:sz w:val="20"/>
              </w:rPr>
            </w:pPr>
          </w:p>
          <w:p w14:paraId="3B0603F4" w14:textId="77777777" w:rsidR="0053766C" w:rsidRDefault="0053766C">
            <w:pPr>
              <w:pStyle w:val="TableParagraph"/>
              <w:spacing w:before="61"/>
              <w:rPr>
                <w:sz w:val="20"/>
              </w:rPr>
            </w:pPr>
          </w:p>
          <w:p w14:paraId="70D28E5D" w14:textId="77777777" w:rsidR="0053766C" w:rsidRDefault="004639A6">
            <w:pPr>
              <w:pStyle w:val="TableParagraph"/>
              <w:ind w:left="57"/>
              <w:rPr>
                <w:sz w:val="20"/>
              </w:rPr>
            </w:pPr>
            <w:r>
              <w:rPr>
                <w:spacing w:val="-5"/>
                <w:sz w:val="20"/>
              </w:rPr>
              <w:t>0.2</w:t>
            </w:r>
          </w:p>
          <w:p w14:paraId="58AC871C" w14:textId="77777777" w:rsidR="0053766C" w:rsidRDefault="004639A6">
            <w:pPr>
              <w:pStyle w:val="TableParagraph"/>
              <w:spacing w:before="39"/>
              <w:ind w:left="57"/>
              <w:rPr>
                <w:sz w:val="20"/>
              </w:rPr>
            </w:pPr>
            <w:r>
              <w:rPr>
                <w:spacing w:val="-5"/>
                <w:sz w:val="20"/>
              </w:rPr>
              <w:t>8.4</w:t>
            </w:r>
          </w:p>
          <w:p w14:paraId="6DC82ACA" w14:textId="77777777" w:rsidR="0053766C" w:rsidRDefault="0053766C">
            <w:pPr>
              <w:pStyle w:val="TableParagraph"/>
              <w:rPr>
                <w:sz w:val="20"/>
              </w:rPr>
            </w:pPr>
          </w:p>
          <w:p w14:paraId="331E7D9F" w14:textId="77777777" w:rsidR="0053766C" w:rsidRDefault="0053766C">
            <w:pPr>
              <w:pStyle w:val="TableParagraph"/>
              <w:rPr>
                <w:sz w:val="20"/>
              </w:rPr>
            </w:pPr>
          </w:p>
          <w:p w14:paraId="33C60884" w14:textId="77777777" w:rsidR="0053766C" w:rsidRDefault="0053766C">
            <w:pPr>
              <w:pStyle w:val="TableParagraph"/>
              <w:rPr>
                <w:sz w:val="20"/>
              </w:rPr>
            </w:pPr>
          </w:p>
          <w:p w14:paraId="4F417BEE" w14:textId="77777777" w:rsidR="0053766C" w:rsidRDefault="0053766C">
            <w:pPr>
              <w:pStyle w:val="TableParagraph"/>
              <w:rPr>
                <w:sz w:val="20"/>
              </w:rPr>
            </w:pPr>
          </w:p>
          <w:p w14:paraId="1E3C3A58" w14:textId="77777777" w:rsidR="0053766C" w:rsidRDefault="0053766C">
            <w:pPr>
              <w:pStyle w:val="TableParagraph"/>
              <w:rPr>
                <w:sz w:val="20"/>
              </w:rPr>
            </w:pPr>
          </w:p>
          <w:p w14:paraId="0797167E" w14:textId="77777777" w:rsidR="0053766C" w:rsidRDefault="0053766C">
            <w:pPr>
              <w:pStyle w:val="TableParagraph"/>
              <w:rPr>
                <w:sz w:val="20"/>
              </w:rPr>
            </w:pPr>
          </w:p>
          <w:p w14:paraId="4A468F0E" w14:textId="77777777" w:rsidR="0053766C" w:rsidRDefault="0053766C">
            <w:pPr>
              <w:pStyle w:val="TableParagraph"/>
              <w:rPr>
                <w:sz w:val="20"/>
              </w:rPr>
            </w:pPr>
          </w:p>
          <w:p w14:paraId="0FEAD72B" w14:textId="77777777" w:rsidR="0053766C" w:rsidRDefault="0053766C">
            <w:pPr>
              <w:pStyle w:val="TableParagraph"/>
              <w:rPr>
                <w:sz w:val="20"/>
              </w:rPr>
            </w:pPr>
          </w:p>
          <w:p w14:paraId="3F4D403F" w14:textId="77777777" w:rsidR="0053766C" w:rsidRDefault="0053766C">
            <w:pPr>
              <w:pStyle w:val="TableParagraph"/>
              <w:spacing w:before="129"/>
              <w:rPr>
                <w:sz w:val="20"/>
              </w:rPr>
            </w:pPr>
          </w:p>
          <w:p w14:paraId="11A69080" w14:textId="77777777" w:rsidR="0053766C" w:rsidRDefault="004639A6">
            <w:pPr>
              <w:pStyle w:val="TableParagraph"/>
              <w:ind w:left="57"/>
              <w:rPr>
                <w:sz w:val="20"/>
              </w:rPr>
            </w:pPr>
            <w:r>
              <w:rPr>
                <w:sz w:val="20"/>
              </w:rPr>
              <w:t>пI,</w:t>
            </w:r>
            <w:r>
              <w:rPr>
                <w:spacing w:val="-3"/>
                <w:sz w:val="20"/>
              </w:rPr>
              <w:t xml:space="preserve"> </w:t>
            </w:r>
            <w:r>
              <w:rPr>
                <w:sz w:val="20"/>
              </w:rPr>
              <w:t>д2.</w:t>
            </w:r>
            <w:r>
              <w:rPr>
                <w:spacing w:val="-1"/>
                <w:sz w:val="20"/>
              </w:rPr>
              <w:t xml:space="preserve"> </w:t>
            </w:r>
            <w:r>
              <w:rPr>
                <w:sz w:val="20"/>
              </w:rPr>
              <w:t xml:space="preserve">о </w:t>
            </w:r>
            <w:r>
              <w:rPr>
                <w:spacing w:val="-10"/>
                <w:sz w:val="20"/>
              </w:rPr>
              <w:t>Ц</w:t>
            </w:r>
          </w:p>
        </w:tc>
        <w:tc>
          <w:tcPr>
            <w:tcW w:w="3908" w:type="dxa"/>
          </w:tcPr>
          <w:p w14:paraId="3E022949" w14:textId="77777777" w:rsidR="0053766C" w:rsidRDefault="004639A6">
            <w:pPr>
              <w:pStyle w:val="TableParagraph"/>
              <w:spacing w:before="29"/>
              <w:ind w:left="55" w:right="48"/>
              <w:jc w:val="both"/>
              <w:rPr>
                <w:sz w:val="20"/>
              </w:rPr>
            </w:pPr>
            <w:r>
              <w:rPr>
                <w:sz w:val="20"/>
              </w:rPr>
              <w:t xml:space="preserve">Број мерних места и локација за узимање узорака не може бити мањи од броја који је утврђен у Прилогу I Део 2 Одељак Ц ове </w:t>
            </w:r>
            <w:r>
              <w:rPr>
                <w:spacing w:val="-2"/>
                <w:sz w:val="20"/>
              </w:rPr>
              <w:t>уредбе.</w:t>
            </w:r>
          </w:p>
          <w:p w14:paraId="73F6A47E" w14:textId="77777777" w:rsidR="0053766C" w:rsidRDefault="0053766C">
            <w:pPr>
              <w:pStyle w:val="TableParagraph"/>
              <w:rPr>
                <w:sz w:val="20"/>
              </w:rPr>
            </w:pPr>
          </w:p>
          <w:p w14:paraId="581160D8" w14:textId="77777777" w:rsidR="0053766C" w:rsidRDefault="004639A6">
            <w:pPr>
              <w:pStyle w:val="TableParagraph"/>
              <w:ind w:left="55"/>
              <w:jc w:val="both"/>
              <w:rPr>
                <w:sz w:val="20"/>
              </w:rPr>
            </w:pPr>
            <w:r>
              <w:rPr>
                <w:spacing w:val="-2"/>
                <w:sz w:val="20"/>
              </w:rPr>
              <w:t>ОДЕЉАК</w:t>
            </w:r>
            <w:r>
              <w:rPr>
                <w:spacing w:val="-1"/>
                <w:sz w:val="20"/>
              </w:rPr>
              <w:t xml:space="preserve"> </w:t>
            </w:r>
            <w:r>
              <w:rPr>
                <w:spacing w:val="-10"/>
                <w:sz w:val="20"/>
              </w:rPr>
              <w:t>Ц</w:t>
            </w:r>
          </w:p>
          <w:p w14:paraId="2DBD2E0A" w14:textId="77777777" w:rsidR="0053766C" w:rsidRDefault="004639A6">
            <w:pPr>
              <w:pStyle w:val="TableParagraph"/>
              <w:ind w:left="55" w:right="47"/>
              <w:jc w:val="both"/>
              <w:rPr>
                <w:sz w:val="20"/>
              </w:rPr>
            </w:pPr>
            <w:r>
              <w:rPr>
                <w:sz w:val="20"/>
              </w:rPr>
              <w:t xml:space="preserve">МИНИМАЛНИ БРОЈ МЕРНИХ МЕСТА И ЛОКАЦИЈА ЗА ФИКСНА МЕРЕЊА У ЦИЉУ ПРИКУПЉАЊА ПОДАТАКА ЗА ПОРЕЂЕЊЕ СА ЦИЉЕМ СМАЊЕЊА ИЗЛОЖЕНОСТИ СУСПЕНДОВАНИМ </w:t>
            </w:r>
            <w:r>
              <w:rPr>
                <w:position w:val="2"/>
                <w:sz w:val="20"/>
              </w:rPr>
              <w:t>ЧЕСТИЦАМА PM</w:t>
            </w:r>
            <w:r>
              <w:rPr>
                <w:sz w:val="13"/>
              </w:rPr>
              <w:t>2.5</w:t>
            </w:r>
            <w:r>
              <w:rPr>
                <w:spacing w:val="-2"/>
                <w:sz w:val="13"/>
              </w:rPr>
              <w:t xml:space="preserve"> </w:t>
            </w:r>
            <w:r>
              <w:rPr>
                <w:position w:val="2"/>
                <w:sz w:val="20"/>
              </w:rPr>
              <w:t xml:space="preserve">РАДИ ЗАШТИТЕ </w:t>
            </w:r>
            <w:r>
              <w:rPr>
                <w:sz w:val="20"/>
              </w:rPr>
              <w:t>ЗДРАВЉА ЉУДИ</w:t>
            </w:r>
          </w:p>
          <w:p w14:paraId="4D9BFADE" w14:textId="77777777" w:rsidR="0053766C" w:rsidRDefault="004639A6">
            <w:pPr>
              <w:pStyle w:val="TableParagraph"/>
              <w:spacing w:before="224"/>
              <w:ind w:left="55" w:right="45"/>
              <w:jc w:val="both"/>
              <w:rPr>
                <w:sz w:val="20"/>
              </w:rPr>
            </w:pPr>
            <w:r>
              <w:rPr>
                <w:sz w:val="20"/>
              </w:rPr>
              <w:t xml:space="preserve">За потребе фиксних мерења у сврху поређења са циљем смањења изложености </w:t>
            </w:r>
            <w:r>
              <w:rPr>
                <w:position w:val="2"/>
                <w:sz w:val="20"/>
              </w:rPr>
              <w:t>суспендованим честицама PM</w:t>
            </w:r>
            <w:r>
              <w:rPr>
                <w:sz w:val="13"/>
              </w:rPr>
              <w:t>2.5</w:t>
            </w:r>
            <w:r>
              <w:rPr>
                <w:spacing w:val="-1"/>
                <w:sz w:val="13"/>
              </w:rPr>
              <w:t xml:space="preserve"> </w:t>
            </w:r>
            <w:r>
              <w:rPr>
                <w:position w:val="2"/>
                <w:sz w:val="20"/>
              </w:rPr>
              <w:t xml:space="preserve">ради </w:t>
            </w:r>
            <w:r>
              <w:rPr>
                <w:sz w:val="20"/>
              </w:rPr>
              <w:t>заштите здравља</w:t>
            </w:r>
            <w:r>
              <w:rPr>
                <w:spacing w:val="-13"/>
                <w:sz w:val="20"/>
              </w:rPr>
              <w:t xml:space="preserve"> </w:t>
            </w:r>
            <w:r>
              <w:rPr>
                <w:sz w:val="20"/>
              </w:rPr>
              <w:t>људи обезбеђује се једно мерно место за узимање узорака на милион становника, а број становника се одређује сабирањем броја становника у агломерацијама и другим градским подручјима са преко 100.000 становника. Мерна места за узимање узорака могу се поклапати са мерним местима из Дела 2. Одељка Б овог прилога.</w:t>
            </w:r>
          </w:p>
        </w:tc>
        <w:tc>
          <w:tcPr>
            <w:tcW w:w="846" w:type="dxa"/>
          </w:tcPr>
          <w:p w14:paraId="73F3EA31" w14:textId="77777777" w:rsidR="0053766C" w:rsidRDefault="0053766C">
            <w:pPr>
              <w:pStyle w:val="TableParagraph"/>
              <w:rPr>
                <w:sz w:val="20"/>
              </w:rPr>
            </w:pPr>
          </w:p>
          <w:p w14:paraId="6F6C47F1" w14:textId="77777777" w:rsidR="0053766C" w:rsidRDefault="0053766C">
            <w:pPr>
              <w:pStyle w:val="TableParagraph"/>
              <w:rPr>
                <w:sz w:val="20"/>
              </w:rPr>
            </w:pPr>
          </w:p>
          <w:p w14:paraId="2810E95B" w14:textId="77777777" w:rsidR="0053766C" w:rsidRDefault="0053766C">
            <w:pPr>
              <w:pStyle w:val="TableParagraph"/>
              <w:rPr>
                <w:sz w:val="20"/>
              </w:rPr>
            </w:pPr>
          </w:p>
          <w:p w14:paraId="2BD504D4" w14:textId="77777777" w:rsidR="0053766C" w:rsidRDefault="0053766C">
            <w:pPr>
              <w:pStyle w:val="TableParagraph"/>
              <w:rPr>
                <w:sz w:val="20"/>
              </w:rPr>
            </w:pPr>
          </w:p>
          <w:p w14:paraId="2626F868" w14:textId="77777777" w:rsidR="0053766C" w:rsidRDefault="0053766C">
            <w:pPr>
              <w:pStyle w:val="TableParagraph"/>
              <w:spacing w:before="120"/>
              <w:rPr>
                <w:sz w:val="20"/>
              </w:rPr>
            </w:pPr>
          </w:p>
          <w:p w14:paraId="40147AE2" w14:textId="77777777" w:rsidR="0053766C" w:rsidRDefault="004639A6">
            <w:pPr>
              <w:pStyle w:val="TableParagraph"/>
              <w:ind w:left="57"/>
              <w:rPr>
                <w:sz w:val="20"/>
              </w:rPr>
            </w:pPr>
            <w:r>
              <w:rPr>
                <w:spacing w:val="-5"/>
                <w:sz w:val="20"/>
              </w:rPr>
              <w:t>ПУ</w:t>
            </w:r>
          </w:p>
        </w:tc>
        <w:tc>
          <w:tcPr>
            <w:tcW w:w="1311" w:type="dxa"/>
          </w:tcPr>
          <w:p w14:paraId="6CBB066B" w14:textId="77777777" w:rsidR="0053766C" w:rsidRDefault="0053766C">
            <w:pPr>
              <w:pStyle w:val="TableParagraph"/>
              <w:rPr>
                <w:sz w:val="18"/>
              </w:rPr>
            </w:pPr>
          </w:p>
        </w:tc>
        <w:tc>
          <w:tcPr>
            <w:tcW w:w="1208" w:type="dxa"/>
          </w:tcPr>
          <w:p w14:paraId="5DF21A4D" w14:textId="77777777" w:rsidR="0053766C" w:rsidRDefault="0053766C">
            <w:pPr>
              <w:pStyle w:val="TableParagraph"/>
              <w:rPr>
                <w:sz w:val="18"/>
              </w:rPr>
            </w:pPr>
          </w:p>
        </w:tc>
      </w:tr>
      <w:tr w:rsidR="0053766C" w14:paraId="144A8B44" w14:textId="77777777">
        <w:trPr>
          <w:trHeight w:val="3506"/>
        </w:trPr>
        <w:tc>
          <w:tcPr>
            <w:tcW w:w="720" w:type="dxa"/>
            <w:shd w:val="clear" w:color="auto" w:fill="D9D9D9"/>
          </w:tcPr>
          <w:p w14:paraId="783BDBA5" w14:textId="77777777" w:rsidR="0053766C" w:rsidRDefault="004639A6">
            <w:pPr>
              <w:pStyle w:val="TableParagraph"/>
              <w:spacing w:before="149"/>
              <w:ind w:left="107"/>
              <w:rPr>
                <w:sz w:val="20"/>
              </w:rPr>
            </w:pPr>
            <w:r>
              <w:rPr>
                <w:spacing w:val="-4"/>
                <w:sz w:val="20"/>
              </w:rPr>
              <w:t>16.1</w:t>
            </w:r>
          </w:p>
        </w:tc>
        <w:tc>
          <w:tcPr>
            <w:tcW w:w="2177" w:type="dxa"/>
            <w:shd w:val="clear" w:color="auto" w:fill="D9D9D9"/>
          </w:tcPr>
          <w:p w14:paraId="2B664300" w14:textId="77777777" w:rsidR="0053766C" w:rsidRDefault="004639A6">
            <w:pPr>
              <w:pStyle w:val="TableParagraph"/>
              <w:tabs>
                <w:tab w:val="left" w:pos="1422"/>
              </w:tabs>
              <w:spacing w:before="67"/>
              <w:ind w:left="57" w:right="43"/>
              <w:jc w:val="both"/>
              <w:rPr>
                <w:sz w:val="20"/>
              </w:rPr>
            </w:pPr>
            <w:r>
              <w:rPr>
                <w:sz w:val="20"/>
              </w:rPr>
              <w:t xml:space="preserve">Member States shall take all necessary measures </w:t>
            </w:r>
            <w:r>
              <w:rPr>
                <w:spacing w:val="-5"/>
                <w:sz w:val="20"/>
              </w:rPr>
              <w:t>not</w:t>
            </w:r>
            <w:r>
              <w:rPr>
                <w:sz w:val="20"/>
              </w:rPr>
              <w:tab/>
            </w:r>
            <w:r>
              <w:rPr>
                <w:spacing w:val="-2"/>
                <w:sz w:val="20"/>
              </w:rPr>
              <w:t>entailing</w:t>
            </w:r>
          </w:p>
          <w:p w14:paraId="0D252CCC" w14:textId="77777777" w:rsidR="0053766C" w:rsidRDefault="004639A6">
            <w:pPr>
              <w:pStyle w:val="TableParagraph"/>
              <w:tabs>
                <w:tab w:val="left" w:pos="1820"/>
              </w:tabs>
              <w:spacing w:before="1"/>
              <w:ind w:left="57" w:right="44"/>
              <w:jc w:val="both"/>
              <w:rPr>
                <w:sz w:val="20"/>
              </w:rPr>
            </w:pPr>
            <w:r>
              <w:rPr>
                <w:sz w:val="20"/>
              </w:rPr>
              <w:t xml:space="preserve">disproportionate costs to </w:t>
            </w:r>
            <w:r>
              <w:rPr>
                <w:spacing w:val="-2"/>
                <w:sz w:val="20"/>
              </w:rPr>
              <w:t>ensure</w:t>
            </w:r>
            <w:r>
              <w:rPr>
                <w:sz w:val="20"/>
              </w:rPr>
              <w:tab/>
            </w:r>
            <w:r>
              <w:rPr>
                <w:spacing w:val="-4"/>
                <w:sz w:val="20"/>
              </w:rPr>
              <w:t>that</w:t>
            </w:r>
          </w:p>
          <w:p w14:paraId="663440C2" w14:textId="77777777" w:rsidR="0053766C" w:rsidRDefault="004639A6">
            <w:pPr>
              <w:pStyle w:val="TableParagraph"/>
              <w:ind w:left="57" w:right="44"/>
              <w:jc w:val="both"/>
              <w:rPr>
                <w:sz w:val="20"/>
              </w:rPr>
            </w:pPr>
            <w:r>
              <w:rPr>
                <w:sz w:val="20"/>
              </w:rPr>
              <w:t>concentrations of PM 2,5 in ambient air do not exceed the target value laid</w:t>
            </w:r>
            <w:r>
              <w:rPr>
                <w:spacing w:val="-7"/>
                <w:sz w:val="20"/>
              </w:rPr>
              <w:t xml:space="preserve"> </w:t>
            </w:r>
            <w:r>
              <w:rPr>
                <w:sz w:val="20"/>
              </w:rPr>
              <w:t>down</w:t>
            </w:r>
            <w:r>
              <w:rPr>
                <w:spacing w:val="-7"/>
                <w:sz w:val="20"/>
              </w:rPr>
              <w:t xml:space="preserve"> </w:t>
            </w:r>
            <w:r>
              <w:rPr>
                <w:sz w:val="20"/>
              </w:rPr>
              <w:t>in</w:t>
            </w:r>
            <w:r>
              <w:rPr>
                <w:spacing w:val="-7"/>
                <w:sz w:val="20"/>
              </w:rPr>
              <w:t xml:space="preserve"> </w:t>
            </w:r>
            <w:r>
              <w:rPr>
                <w:sz w:val="20"/>
              </w:rPr>
              <w:t>Section</w:t>
            </w:r>
            <w:r>
              <w:rPr>
                <w:spacing w:val="-7"/>
                <w:sz w:val="20"/>
              </w:rPr>
              <w:t xml:space="preserve"> </w:t>
            </w:r>
            <w:r>
              <w:rPr>
                <w:sz w:val="20"/>
              </w:rPr>
              <w:t>D</w:t>
            </w:r>
            <w:r>
              <w:rPr>
                <w:spacing w:val="-8"/>
                <w:sz w:val="20"/>
              </w:rPr>
              <w:t xml:space="preserve"> </w:t>
            </w:r>
            <w:r>
              <w:rPr>
                <w:sz w:val="20"/>
              </w:rPr>
              <w:t>of Annex XIV as from the date specified therein.</w:t>
            </w:r>
          </w:p>
        </w:tc>
        <w:tc>
          <w:tcPr>
            <w:tcW w:w="1467" w:type="dxa"/>
          </w:tcPr>
          <w:p w14:paraId="7DA54A95" w14:textId="77777777" w:rsidR="0053766C" w:rsidRDefault="0053766C">
            <w:pPr>
              <w:pStyle w:val="TableParagraph"/>
              <w:rPr>
                <w:sz w:val="20"/>
              </w:rPr>
            </w:pPr>
          </w:p>
          <w:p w14:paraId="492B3CDA" w14:textId="77777777" w:rsidR="0053766C" w:rsidRDefault="0053766C">
            <w:pPr>
              <w:pStyle w:val="TableParagraph"/>
              <w:rPr>
                <w:sz w:val="20"/>
              </w:rPr>
            </w:pPr>
          </w:p>
          <w:p w14:paraId="1ACA4174" w14:textId="77777777" w:rsidR="0053766C" w:rsidRDefault="0053766C">
            <w:pPr>
              <w:pStyle w:val="TableParagraph"/>
              <w:rPr>
                <w:sz w:val="20"/>
              </w:rPr>
            </w:pPr>
          </w:p>
          <w:p w14:paraId="5C3DB2D7" w14:textId="77777777" w:rsidR="0053766C" w:rsidRDefault="0053766C">
            <w:pPr>
              <w:pStyle w:val="TableParagraph"/>
              <w:spacing w:before="45"/>
              <w:rPr>
                <w:sz w:val="20"/>
              </w:rPr>
            </w:pPr>
          </w:p>
          <w:p w14:paraId="4602C8AF" w14:textId="77777777" w:rsidR="0053766C" w:rsidRDefault="004639A6">
            <w:pPr>
              <w:pStyle w:val="TableParagraph"/>
              <w:ind w:left="57"/>
              <w:rPr>
                <w:sz w:val="20"/>
              </w:rPr>
            </w:pPr>
            <w:r>
              <w:rPr>
                <w:spacing w:val="-5"/>
                <w:sz w:val="20"/>
              </w:rPr>
              <w:t>0.2</w:t>
            </w:r>
          </w:p>
          <w:p w14:paraId="73D9AE99" w14:textId="77777777" w:rsidR="0053766C" w:rsidRDefault="004639A6">
            <w:pPr>
              <w:pStyle w:val="TableParagraph"/>
              <w:spacing w:before="39"/>
              <w:ind w:left="57"/>
              <w:rPr>
                <w:sz w:val="20"/>
              </w:rPr>
            </w:pPr>
            <w:r>
              <w:rPr>
                <w:spacing w:val="-4"/>
                <w:sz w:val="20"/>
              </w:rPr>
              <w:t>18.2</w:t>
            </w:r>
          </w:p>
          <w:p w14:paraId="010C194C" w14:textId="77777777" w:rsidR="0053766C" w:rsidRDefault="0053766C">
            <w:pPr>
              <w:pStyle w:val="TableParagraph"/>
              <w:rPr>
                <w:sz w:val="20"/>
              </w:rPr>
            </w:pPr>
          </w:p>
          <w:p w14:paraId="483339DF" w14:textId="77777777" w:rsidR="0053766C" w:rsidRDefault="0053766C">
            <w:pPr>
              <w:pStyle w:val="TableParagraph"/>
              <w:rPr>
                <w:sz w:val="20"/>
              </w:rPr>
            </w:pPr>
          </w:p>
          <w:p w14:paraId="704001DE" w14:textId="77777777" w:rsidR="0053766C" w:rsidRDefault="0053766C">
            <w:pPr>
              <w:pStyle w:val="TableParagraph"/>
              <w:spacing w:before="160"/>
              <w:rPr>
                <w:sz w:val="20"/>
              </w:rPr>
            </w:pPr>
          </w:p>
          <w:p w14:paraId="62948F7E" w14:textId="77777777" w:rsidR="0053766C" w:rsidRDefault="004639A6">
            <w:pPr>
              <w:pStyle w:val="TableParagraph"/>
              <w:ind w:left="57"/>
              <w:rPr>
                <w:sz w:val="20"/>
              </w:rPr>
            </w:pPr>
            <w:r>
              <w:rPr>
                <w:sz w:val="20"/>
              </w:rPr>
              <w:t>пXII,</w:t>
            </w:r>
            <w:r>
              <w:rPr>
                <w:spacing w:val="-5"/>
                <w:sz w:val="20"/>
              </w:rPr>
              <w:t xml:space="preserve"> тч1</w:t>
            </w:r>
          </w:p>
        </w:tc>
        <w:tc>
          <w:tcPr>
            <w:tcW w:w="3908" w:type="dxa"/>
          </w:tcPr>
          <w:p w14:paraId="7851B9B3" w14:textId="77777777" w:rsidR="0053766C" w:rsidRDefault="0053766C">
            <w:pPr>
              <w:pStyle w:val="TableParagraph"/>
              <w:spacing w:before="27"/>
              <w:rPr>
                <w:sz w:val="20"/>
              </w:rPr>
            </w:pPr>
          </w:p>
          <w:p w14:paraId="724DFB90" w14:textId="77777777" w:rsidR="0053766C" w:rsidRDefault="004639A6">
            <w:pPr>
              <w:pStyle w:val="TableParagraph"/>
              <w:ind w:left="55" w:right="51"/>
              <w:jc w:val="both"/>
              <w:rPr>
                <w:sz w:val="20"/>
              </w:rPr>
            </w:pPr>
            <w:r>
              <w:rPr>
                <w:sz w:val="20"/>
              </w:rPr>
              <w:t>Потребно је предузети све неопходне мере кад је то могуће, како би се обезбедило да концентрације загађујућих материја из</w:t>
            </w:r>
            <w:r>
              <w:rPr>
                <w:spacing w:val="40"/>
                <w:sz w:val="20"/>
              </w:rPr>
              <w:t xml:space="preserve"> </w:t>
            </w:r>
            <w:r>
              <w:rPr>
                <w:sz w:val="20"/>
              </w:rPr>
              <w:t>става 1. овог члана у ваздуху не прекораче циљне вредности.</w:t>
            </w:r>
          </w:p>
          <w:p w14:paraId="34B8C71D" w14:textId="77777777" w:rsidR="0053766C" w:rsidRDefault="0053766C">
            <w:pPr>
              <w:pStyle w:val="TableParagraph"/>
              <w:rPr>
                <w:sz w:val="20"/>
              </w:rPr>
            </w:pPr>
          </w:p>
          <w:p w14:paraId="2FBB6A7E" w14:textId="77777777" w:rsidR="0053766C" w:rsidRDefault="004639A6">
            <w:pPr>
              <w:pStyle w:val="TableParagraph"/>
              <w:tabs>
                <w:tab w:val="left" w:pos="1598"/>
                <w:tab w:val="left" w:pos="3601"/>
              </w:tabs>
              <w:ind w:left="55" w:right="46"/>
              <w:jc w:val="both"/>
              <w:rPr>
                <w:sz w:val="20"/>
              </w:rPr>
            </w:pPr>
            <w:r>
              <w:rPr>
                <w:spacing w:val="-2"/>
                <w:sz w:val="20"/>
              </w:rPr>
              <w:t>ЦИЉНЕ</w:t>
            </w:r>
            <w:r>
              <w:rPr>
                <w:sz w:val="20"/>
              </w:rPr>
              <w:tab/>
            </w:r>
            <w:r>
              <w:rPr>
                <w:spacing w:val="-2"/>
                <w:sz w:val="20"/>
              </w:rPr>
              <w:t>ВРЕДНОСТИ</w:t>
            </w:r>
            <w:r>
              <w:rPr>
                <w:sz w:val="20"/>
              </w:rPr>
              <w:tab/>
            </w:r>
            <w:r>
              <w:rPr>
                <w:spacing w:val="-6"/>
                <w:sz w:val="20"/>
              </w:rPr>
              <w:t xml:space="preserve">ЗА </w:t>
            </w:r>
            <w:r>
              <w:rPr>
                <w:position w:val="2"/>
                <w:sz w:val="20"/>
              </w:rPr>
              <w:t>СУСПЕНДОВАНЕ ЧЕСТИЦЕ PM</w:t>
            </w:r>
            <w:r>
              <w:rPr>
                <w:sz w:val="13"/>
              </w:rPr>
              <w:t>2.5</w:t>
            </w:r>
            <w:r>
              <w:rPr>
                <w:position w:val="2"/>
                <w:sz w:val="20"/>
              </w:rPr>
              <w:t xml:space="preserve">, </w:t>
            </w:r>
            <w:r>
              <w:rPr>
                <w:sz w:val="20"/>
              </w:rPr>
              <w:t>ПРИЗЕМНИ ОЗОН, АРСЕН, КАДМИЈУМ, НИКЛ И БЕНЗО (А) ПИРЕН</w:t>
            </w:r>
          </w:p>
          <w:p w14:paraId="43F13E23" w14:textId="77777777" w:rsidR="0053766C" w:rsidRDefault="004639A6">
            <w:pPr>
              <w:pStyle w:val="TableParagraph"/>
              <w:spacing w:before="225"/>
              <w:ind w:left="55"/>
              <w:rPr>
                <w:sz w:val="13"/>
              </w:rPr>
            </w:pPr>
            <w:r>
              <w:rPr>
                <w:sz w:val="20"/>
              </w:rPr>
              <w:t>1.</w:t>
            </w:r>
            <w:r>
              <w:rPr>
                <w:spacing w:val="-2"/>
                <w:sz w:val="20"/>
              </w:rPr>
              <w:t xml:space="preserve"> </w:t>
            </w:r>
            <w:r>
              <w:rPr>
                <w:sz w:val="20"/>
              </w:rPr>
              <w:t>Циљнa</w:t>
            </w:r>
            <w:r>
              <w:rPr>
                <w:spacing w:val="-2"/>
                <w:sz w:val="20"/>
              </w:rPr>
              <w:t xml:space="preserve"> </w:t>
            </w:r>
            <w:r>
              <w:rPr>
                <w:sz w:val="20"/>
              </w:rPr>
              <w:t>вредност</w:t>
            </w:r>
            <w:r>
              <w:rPr>
                <w:spacing w:val="-2"/>
                <w:sz w:val="20"/>
              </w:rPr>
              <w:t xml:space="preserve"> </w:t>
            </w:r>
            <w:r>
              <w:rPr>
                <w:sz w:val="20"/>
              </w:rPr>
              <w:t>за</w:t>
            </w:r>
            <w:r>
              <w:rPr>
                <w:spacing w:val="-1"/>
                <w:sz w:val="20"/>
              </w:rPr>
              <w:t xml:space="preserve"> </w:t>
            </w:r>
            <w:r>
              <w:rPr>
                <w:sz w:val="20"/>
              </w:rPr>
              <w:t>суспендоване</w:t>
            </w:r>
            <w:r>
              <w:rPr>
                <w:spacing w:val="-2"/>
                <w:sz w:val="20"/>
              </w:rPr>
              <w:t xml:space="preserve"> </w:t>
            </w:r>
            <w:r>
              <w:rPr>
                <w:sz w:val="20"/>
              </w:rPr>
              <w:t xml:space="preserve">честице </w:t>
            </w:r>
            <w:r>
              <w:rPr>
                <w:spacing w:val="-2"/>
                <w:position w:val="2"/>
                <w:sz w:val="20"/>
              </w:rPr>
              <w:t>PM</w:t>
            </w:r>
            <w:r>
              <w:rPr>
                <w:spacing w:val="-2"/>
                <w:sz w:val="13"/>
              </w:rPr>
              <w:t>2.5</w:t>
            </w:r>
          </w:p>
        </w:tc>
        <w:tc>
          <w:tcPr>
            <w:tcW w:w="846" w:type="dxa"/>
          </w:tcPr>
          <w:p w14:paraId="18E9A0CE" w14:textId="77777777" w:rsidR="0053766C" w:rsidRDefault="0053766C">
            <w:pPr>
              <w:pStyle w:val="TableParagraph"/>
              <w:rPr>
                <w:sz w:val="20"/>
              </w:rPr>
            </w:pPr>
          </w:p>
          <w:p w14:paraId="55CABB61" w14:textId="77777777" w:rsidR="0053766C" w:rsidRDefault="0053766C">
            <w:pPr>
              <w:pStyle w:val="TableParagraph"/>
              <w:rPr>
                <w:sz w:val="20"/>
              </w:rPr>
            </w:pPr>
          </w:p>
          <w:p w14:paraId="5D834916" w14:textId="77777777" w:rsidR="0053766C" w:rsidRDefault="0053766C">
            <w:pPr>
              <w:pStyle w:val="TableParagraph"/>
              <w:rPr>
                <w:sz w:val="20"/>
              </w:rPr>
            </w:pPr>
          </w:p>
          <w:p w14:paraId="1097AA76" w14:textId="77777777" w:rsidR="0053766C" w:rsidRDefault="0053766C">
            <w:pPr>
              <w:pStyle w:val="TableParagraph"/>
              <w:rPr>
                <w:sz w:val="20"/>
              </w:rPr>
            </w:pPr>
          </w:p>
          <w:p w14:paraId="25731FB3" w14:textId="77777777" w:rsidR="0053766C" w:rsidRDefault="0053766C">
            <w:pPr>
              <w:pStyle w:val="TableParagraph"/>
              <w:rPr>
                <w:sz w:val="20"/>
              </w:rPr>
            </w:pPr>
          </w:p>
          <w:p w14:paraId="4C93DDA9" w14:textId="77777777" w:rsidR="0053766C" w:rsidRDefault="0053766C">
            <w:pPr>
              <w:pStyle w:val="TableParagraph"/>
              <w:rPr>
                <w:sz w:val="20"/>
              </w:rPr>
            </w:pPr>
          </w:p>
          <w:p w14:paraId="5FAB68BF" w14:textId="77777777" w:rsidR="0053766C" w:rsidRDefault="0053766C">
            <w:pPr>
              <w:pStyle w:val="TableParagraph"/>
              <w:spacing w:before="27"/>
              <w:rPr>
                <w:sz w:val="20"/>
              </w:rPr>
            </w:pPr>
          </w:p>
          <w:p w14:paraId="4DDE44BF" w14:textId="77777777" w:rsidR="0053766C" w:rsidRDefault="004639A6">
            <w:pPr>
              <w:pStyle w:val="TableParagraph"/>
              <w:ind w:left="57"/>
              <w:rPr>
                <w:sz w:val="20"/>
              </w:rPr>
            </w:pPr>
            <w:r>
              <w:rPr>
                <w:spacing w:val="-5"/>
                <w:sz w:val="20"/>
              </w:rPr>
              <w:t>ПУ</w:t>
            </w:r>
          </w:p>
        </w:tc>
        <w:tc>
          <w:tcPr>
            <w:tcW w:w="1311" w:type="dxa"/>
          </w:tcPr>
          <w:p w14:paraId="630039A9" w14:textId="77777777" w:rsidR="0053766C" w:rsidRDefault="0053766C">
            <w:pPr>
              <w:pStyle w:val="TableParagraph"/>
              <w:rPr>
                <w:sz w:val="18"/>
              </w:rPr>
            </w:pPr>
          </w:p>
        </w:tc>
        <w:tc>
          <w:tcPr>
            <w:tcW w:w="1208" w:type="dxa"/>
          </w:tcPr>
          <w:p w14:paraId="1AB10647" w14:textId="77777777" w:rsidR="0053766C" w:rsidRDefault="0053766C">
            <w:pPr>
              <w:pStyle w:val="TableParagraph"/>
              <w:rPr>
                <w:sz w:val="18"/>
              </w:rPr>
            </w:pPr>
          </w:p>
        </w:tc>
      </w:tr>
      <w:tr w:rsidR="0053766C" w14:paraId="6DE994FC" w14:textId="77777777">
        <w:trPr>
          <w:trHeight w:val="745"/>
        </w:trPr>
        <w:tc>
          <w:tcPr>
            <w:tcW w:w="720" w:type="dxa"/>
            <w:shd w:val="clear" w:color="auto" w:fill="D9D9D9"/>
          </w:tcPr>
          <w:p w14:paraId="0ACD6F65" w14:textId="77777777" w:rsidR="0053766C" w:rsidRDefault="004639A6">
            <w:pPr>
              <w:pStyle w:val="TableParagraph"/>
              <w:spacing w:before="149"/>
              <w:ind w:left="57"/>
              <w:rPr>
                <w:sz w:val="20"/>
              </w:rPr>
            </w:pPr>
            <w:r>
              <w:rPr>
                <w:spacing w:val="-4"/>
                <w:sz w:val="20"/>
              </w:rPr>
              <w:t>16.2</w:t>
            </w:r>
          </w:p>
        </w:tc>
        <w:tc>
          <w:tcPr>
            <w:tcW w:w="2177" w:type="dxa"/>
            <w:shd w:val="clear" w:color="auto" w:fill="D9D9D9"/>
          </w:tcPr>
          <w:p w14:paraId="0637384E" w14:textId="77777777" w:rsidR="0053766C" w:rsidRDefault="004639A6">
            <w:pPr>
              <w:pStyle w:val="TableParagraph"/>
              <w:tabs>
                <w:tab w:val="left" w:pos="1001"/>
                <w:tab w:val="left" w:pos="1743"/>
                <w:tab w:val="left" w:pos="1820"/>
              </w:tabs>
              <w:spacing w:before="67"/>
              <w:ind w:left="57" w:right="44"/>
              <w:rPr>
                <w:sz w:val="20"/>
              </w:rPr>
            </w:pPr>
            <w:r>
              <w:rPr>
                <w:spacing w:val="-2"/>
                <w:sz w:val="20"/>
              </w:rPr>
              <w:t>Member</w:t>
            </w:r>
            <w:r>
              <w:rPr>
                <w:sz w:val="20"/>
              </w:rPr>
              <w:tab/>
            </w:r>
            <w:r>
              <w:rPr>
                <w:spacing w:val="-2"/>
                <w:sz w:val="20"/>
              </w:rPr>
              <w:t>States</w:t>
            </w:r>
            <w:r>
              <w:rPr>
                <w:sz w:val="20"/>
              </w:rPr>
              <w:tab/>
            </w:r>
            <w:r>
              <w:rPr>
                <w:spacing w:val="-4"/>
                <w:sz w:val="20"/>
              </w:rPr>
              <w:t xml:space="preserve">shall </w:t>
            </w:r>
            <w:r>
              <w:rPr>
                <w:spacing w:val="-2"/>
                <w:sz w:val="20"/>
              </w:rPr>
              <w:t>ensure</w:t>
            </w:r>
            <w:r>
              <w:rPr>
                <w:sz w:val="20"/>
              </w:rPr>
              <w:tab/>
            </w:r>
            <w:r>
              <w:rPr>
                <w:sz w:val="20"/>
              </w:rPr>
              <w:tab/>
            </w:r>
            <w:r>
              <w:rPr>
                <w:sz w:val="20"/>
              </w:rPr>
              <w:tab/>
            </w:r>
            <w:r>
              <w:rPr>
                <w:spacing w:val="-4"/>
                <w:sz w:val="20"/>
              </w:rPr>
              <w:t>that</w:t>
            </w:r>
          </w:p>
        </w:tc>
        <w:tc>
          <w:tcPr>
            <w:tcW w:w="1467" w:type="dxa"/>
          </w:tcPr>
          <w:p w14:paraId="0F77CE2C" w14:textId="77777777" w:rsidR="0053766C" w:rsidRDefault="004639A6">
            <w:pPr>
              <w:pStyle w:val="TableParagraph"/>
              <w:spacing w:before="122"/>
              <w:ind w:left="57"/>
              <w:rPr>
                <w:sz w:val="20"/>
              </w:rPr>
            </w:pPr>
            <w:r>
              <w:rPr>
                <w:spacing w:val="-5"/>
                <w:sz w:val="20"/>
              </w:rPr>
              <w:t>0.2</w:t>
            </w:r>
          </w:p>
          <w:p w14:paraId="022D2C8E" w14:textId="77777777" w:rsidR="0053766C" w:rsidRDefault="004639A6">
            <w:pPr>
              <w:pStyle w:val="TableParagraph"/>
              <w:spacing w:before="42"/>
              <w:ind w:left="57"/>
              <w:rPr>
                <w:sz w:val="20"/>
              </w:rPr>
            </w:pPr>
            <w:r>
              <w:rPr>
                <w:spacing w:val="-4"/>
                <w:sz w:val="20"/>
              </w:rPr>
              <w:t>15.2</w:t>
            </w:r>
          </w:p>
        </w:tc>
        <w:tc>
          <w:tcPr>
            <w:tcW w:w="3908" w:type="dxa"/>
          </w:tcPr>
          <w:p w14:paraId="1A12EA67" w14:textId="77777777" w:rsidR="0053766C" w:rsidRDefault="004639A6">
            <w:pPr>
              <w:pStyle w:val="TableParagraph"/>
              <w:spacing w:before="26"/>
              <w:ind w:left="55" w:firstLine="50"/>
              <w:rPr>
                <w:sz w:val="20"/>
              </w:rPr>
            </w:pPr>
            <w:r>
              <w:rPr>
                <w:sz w:val="20"/>
              </w:rPr>
              <w:t>У</w:t>
            </w:r>
            <w:r>
              <w:rPr>
                <w:spacing w:val="40"/>
                <w:sz w:val="20"/>
              </w:rPr>
              <w:t xml:space="preserve"> </w:t>
            </w:r>
            <w:r>
              <w:rPr>
                <w:sz w:val="20"/>
              </w:rPr>
              <w:t>зонама</w:t>
            </w:r>
            <w:r>
              <w:rPr>
                <w:spacing w:val="40"/>
                <w:sz w:val="20"/>
              </w:rPr>
              <w:t xml:space="preserve"> </w:t>
            </w:r>
            <w:r>
              <w:rPr>
                <w:sz w:val="20"/>
              </w:rPr>
              <w:t>и</w:t>
            </w:r>
            <w:r>
              <w:rPr>
                <w:spacing w:val="40"/>
                <w:sz w:val="20"/>
              </w:rPr>
              <w:t xml:space="preserve"> </w:t>
            </w:r>
            <w:r>
              <w:rPr>
                <w:sz w:val="20"/>
              </w:rPr>
              <w:t>агломерацијама</w:t>
            </w:r>
            <w:r>
              <w:rPr>
                <w:spacing w:val="40"/>
                <w:sz w:val="20"/>
              </w:rPr>
              <w:t xml:space="preserve"> </w:t>
            </w:r>
            <w:r>
              <w:rPr>
                <w:sz w:val="20"/>
              </w:rPr>
              <w:t>у</w:t>
            </w:r>
            <w:r>
              <w:rPr>
                <w:spacing w:val="40"/>
                <w:sz w:val="20"/>
              </w:rPr>
              <w:t xml:space="preserve"> </w:t>
            </w:r>
            <w:r>
              <w:rPr>
                <w:sz w:val="20"/>
              </w:rPr>
              <w:t>којима</w:t>
            </w:r>
            <w:r>
              <w:rPr>
                <w:spacing w:val="40"/>
                <w:sz w:val="20"/>
              </w:rPr>
              <w:t xml:space="preserve"> </w:t>
            </w:r>
            <w:r>
              <w:rPr>
                <w:sz w:val="20"/>
              </w:rPr>
              <w:t>је ниво</w:t>
            </w:r>
            <w:r>
              <w:rPr>
                <w:spacing w:val="21"/>
                <w:sz w:val="20"/>
              </w:rPr>
              <w:t xml:space="preserve"> </w:t>
            </w:r>
            <w:r>
              <w:rPr>
                <w:sz w:val="20"/>
              </w:rPr>
              <w:t>загађујућих</w:t>
            </w:r>
            <w:r>
              <w:rPr>
                <w:spacing w:val="22"/>
                <w:sz w:val="20"/>
              </w:rPr>
              <w:t xml:space="preserve"> </w:t>
            </w:r>
            <w:r>
              <w:rPr>
                <w:sz w:val="20"/>
              </w:rPr>
              <w:t>материја</w:t>
            </w:r>
            <w:r>
              <w:rPr>
                <w:spacing w:val="23"/>
                <w:sz w:val="20"/>
              </w:rPr>
              <w:t xml:space="preserve"> </w:t>
            </w:r>
            <w:r>
              <w:rPr>
                <w:sz w:val="20"/>
              </w:rPr>
              <w:t>из</w:t>
            </w:r>
            <w:r>
              <w:rPr>
                <w:spacing w:val="22"/>
                <w:sz w:val="20"/>
              </w:rPr>
              <w:t xml:space="preserve"> </w:t>
            </w:r>
            <w:r>
              <w:rPr>
                <w:sz w:val="20"/>
              </w:rPr>
              <w:t>члана</w:t>
            </w:r>
            <w:r>
              <w:rPr>
                <w:spacing w:val="20"/>
                <w:sz w:val="20"/>
              </w:rPr>
              <w:t xml:space="preserve"> </w:t>
            </w:r>
            <w:r>
              <w:rPr>
                <w:sz w:val="20"/>
              </w:rPr>
              <w:t>7.</w:t>
            </w:r>
            <w:r>
              <w:rPr>
                <w:spacing w:val="22"/>
                <w:sz w:val="20"/>
              </w:rPr>
              <w:t xml:space="preserve"> </w:t>
            </w:r>
            <w:r>
              <w:rPr>
                <w:spacing w:val="-4"/>
                <w:sz w:val="20"/>
              </w:rPr>
              <w:t>став</w:t>
            </w:r>
          </w:p>
          <w:p w14:paraId="62B72857" w14:textId="77777777" w:rsidR="0053766C" w:rsidRDefault="004639A6">
            <w:pPr>
              <w:pStyle w:val="TableParagraph"/>
              <w:spacing w:before="1"/>
              <w:ind w:left="55"/>
              <w:rPr>
                <w:sz w:val="20"/>
              </w:rPr>
            </w:pPr>
            <w:r>
              <w:rPr>
                <w:sz w:val="20"/>
              </w:rPr>
              <w:t>1.</w:t>
            </w:r>
            <w:r>
              <w:rPr>
                <w:spacing w:val="35"/>
                <w:sz w:val="20"/>
              </w:rPr>
              <w:t xml:space="preserve"> </w:t>
            </w:r>
            <w:r>
              <w:rPr>
                <w:sz w:val="20"/>
              </w:rPr>
              <w:t>ове</w:t>
            </w:r>
            <w:r>
              <w:rPr>
                <w:spacing w:val="32"/>
                <w:sz w:val="20"/>
              </w:rPr>
              <w:t xml:space="preserve"> </w:t>
            </w:r>
            <w:r>
              <w:rPr>
                <w:sz w:val="20"/>
              </w:rPr>
              <w:t>уредбе,</w:t>
            </w:r>
            <w:r>
              <w:rPr>
                <w:spacing w:val="35"/>
                <w:sz w:val="20"/>
              </w:rPr>
              <w:t xml:space="preserve"> </w:t>
            </w:r>
            <w:r>
              <w:rPr>
                <w:sz w:val="20"/>
              </w:rPr>
              <w:t>испод</w:t>
            </w:r>
            <w:r>
              <w:rPr>
                <w:spacing w:val="35"/>
                <w:sz w:val="20"/>
              </w:rPr>
              <w:t xml:space="preserve"> </w:t>
            </w:r>
            <w:r>
              <w:rPr>
                <w:sz w:val="20"/>
              </w:rPr>
              <w:t>граничних</w:t>
            </w:r>
            <w:r>
              <w:rPr>
                <w:spacing w:val="36"/>
                <w:sz w:val="20"/>
              </w:rPr>
              <w:t xml:space="preserve"> </w:t>
            </w:r>
            <w:r>
              <w:rPr>
                <w:spacing w:val="-2"/>
                <w:sz w:val="20"/>
              </w:rPr>
              <w:t>вредности</w:t>
            </w:r>
          </w:p>
        </w:tc>
        <w:tc>
          <w:tcPr>
            <w:tcW w:w="846" w:type="dxa"/>
          </w:tcPr>
          <w:p w14:paraId="279387EB" w14:textId="77777777" w:rsidR="0053766C" w:rsidRDefault="0053766C">
            <w:pPr>
              <w:pStyle w:val="TableParagraph"/>
              <w:spacing w:before="27"/>
              <w:rPr>
                <w:sz w:val="20"/>
              </w:rPr>
            </w:pPr>
          </w:p>
          <w:p w14:paraId="61D214F1" w14:textId="77777777" w:rsidR="0053766C" w:rsidRDefault="004639A6">
            <w:pPr>
              <w:pStyle w:val="TableParagraph"/>
              <w:ind w:left="57"/>
              <w:rPr>
                <w:sz w:val="20"/>
              </w:rPr>
            </w:pPr>
            <w:r>
              <w:rPr>
                <w:spacing w:val="-5"/>
                <w:sz w:val="20"/>
              </w:rPr>
              <w:t>ПУ</w:t>
            </w:r>
          </w:p>
        </w:tc>
        <w:tc>
          <w:tcPr>
            <w:tcW w:w="1311" w:type="dxa"/>
          </w:tcPr>
          <w:p w14:paraId="537A41D5" w14:textId="77777777" w:rsidR="0053766C" w:rsidRDefault="0053766C">
            <w:pPr>
              <w:pStyle w:val="TableParagraph"/>
              <w:rPr>
                <w:sz w:val="18"/>
              </w:rPr>
            </w:pPr>
          </w:p>
        </w:tc>
        <w:tc>
          <w:tcPr>
            <w:tcW w:w="1208" w:type="dxa"/>
          </w:tcPr>
          <w:p w14:paraId="143C71E2" w14:textId="77777777" w:rsidR="0053766C" w:rsidRDefault="0053766C">
            <w:pPr>
              <w:pStyle w:val="TableParagraph"/>
              <w:rPr>
                <w:sz w:val="18"/>
              </w:rPr>
            </w:pPr>
          </w:p>
        </w:tc>
      </w:tr>
    </w:tbl>
    <w:p w14:paraId="350575FE"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63AE0D18" w14:textId="77777777">
        <w:trPr>
          <w:trHeight w:val="708"/>
        </w:trPr>
        <w:tc>
          <w:tcPr>
            <w:tcW w:w="720" w:type="dxa"/>
            <w:shd w:val="clear" w:color="auto" w:fill="D9D9D9"/>
          </w:tcPr>
          <w:p w14:paraId="2D8C6139" w14:textId="77777777" w:rsidR="0053766C" w:rsidRDefault="0053766C">
            <w:pPr>
              <w:pStyle w:val="TableParagraph"/>
              <w:spacing w:before="10"/>
              <w:rPr>
                <w:sz w:val="20"/>
              </w:rPr>
            </w:pPr>
          </w:p>
          <w:p w14:paraId="7D7A9A46" w14:textId="77777777" w:rsidR="0053766C" w:rsidRDefault="004639A6">
            <w:pPr>
              <w:pStyle w:val="TableParagraph"/>
              <w:ind w:left="62"/>
              <w:rPr>
                <w:sz w:val="20"/>
              </w:rPr>
            </w:pPr>
            <w:r>
              <w:rPr>
                <w:spacing w:val="-5"/>
                <w:sz w:val="20"/>
              </w:rPr>
              <w:t>а)</w:t>
            </w:r>
          </w:p>
        </w:tc>
        <w:tc>
          <w:tcPr>
            <w:tcW w:w="2177" w:type="dxa"/>
            <w:shd w:val="clear" w:color="auto" w:fill="D9D9D9"/>
          </w:tcPr>
          <w:p w14:paraId="637D7613" w14:textId="77777777" w:rsidR="0053766C" w:rsidRDefault="0053766C">
            <w:pPr>
              <w:pStyle w:val="TableParagraph"/>
              <w:spacing w:before="10"/>
              <w:rPr>
                <w:sz w:val="20"/>
              </w:rPr>
            </w:pPr>
          </w:p>
          <w:p w14:paraId="5F27A07A" w14:textId="77777777" w:rsidR="0053766C" w:rsidRDefault="004639A6">
            <w:pPr>
              <w:pStyle w:val="TableParagraph"/>
              <w:ind w:left="57"/>
              <w:rPr>
                <w:sz w:val="20"/>
              </w:rPr>
            </w:pPr>
            <w:r>
              <w:rPr>
                <w:spacing w:val="-5"/>
                <w:sz w:val="20"/>
              </w:rPr>
              <w:t>а1)</w:t>
            </w:r>
          </w:p>
        </w:tc>
        <w:tc>
          <w:tcPr>
            <w:tcW w:w="1467" w:type="dxa"/>
          </w:tcPr>
          <w:p w14:paraId="0E443F8A" w14:textId="77777777" w:rsidR="0053766C" w:rsidRDefault="0053766C">
            <w:pPr>
              <w:pStyle w:val="TableParagraph"/>
              <w:spacing w:before="10"/>
              <w:rPr>
                <w:sz w:val="20"/>
              </w:rPr>
            </w:pPr>
          </w:p>
          <w:p w14:paraId="6B465517" w14:textId="77777777" w:rsidR="0053766C" w:rsidRDefault="004639A6">
            <w:pPr>
              <w:pStyle w:val="TableParagraph"/>
              <w:ind w:left="57"/>
              <w:rPr>
                <w:sz w:val="20"/>
              </w:rPr>
            </w:pPr>
            <w:r>
              <w:rPr>
                <w:spacing w:val="-5"/>
                <w:sz w:val="20"/>
              </w:rPr>
              <w:t>б)</w:t>
            </w:r>
          </w:p>
        </w:tc>
        <w:tc>
          <w:tcPr>
            <w:tcW w:w="3908" w:type="dxa"/>
          </w:tcPr>
          <w:p w14:paraId="043B49E5" w14:textId="77777777" w:rsidR="0053766C" w:rsidRDefault="0053766C">
            <w:pPr>
              <w:pStyle w:val="TableParagraph"/>
              <w:spacing w:before="10"/>
              <w:rPr>
                <w:sz w:val="20"/>
              </w:rPr>
            </w:pPr>
          </w:p>
          <w:p w14:paraId="718E9774" w14:textId="77777777" w:rsidR="0053766C" w:rsidRDefault="004639A6">
            <w:pPr>
              <w:pStyle w:val="TableParagraph"/>
              <w:ind w:left="55"/>
              <w:rPr>
                <w:sz w:val="20"/>
              </w:rPr>
            </w:pPr>
            <w:r>
              <w:rPr>
                <w:spacing w:val="-5"/>
                <w:sz w:val="20"/>
              </w:rPr>
              <w:t>б1)</w:t>
            </w:r>
          </w:p>
        </w:tc>
        <w:tc>
          <w:tcPr>
            <w:tcW w:w="846" w:type="dxa"/>
          </w:tcPr>
          <w:p w14:paraId="06551F00" w14:textId="77777777" w:rsidR="0053766C" w:rsidRDefault="0053766C">
            <w:pPr>
              <w:pStyle w:val="TableParagraph"/>
              <w:spacing w:before="10"/>
              <w:rPr>
                <w:sz w:val="20"/>
              </w:rPr>
            </w:pPr>
          </w:p>
          <w:p w14:paraId="0A92FF2C" w14:textId="77777777" w:rsidR="0053766C" w:rsidRDefault="004639A6">
            <w:pPr>
              <w:pStyle w:val="TableParagraph"/>
              <w:ind w:left="57"/>
              <w:rPr>
                <w:sz w:val="20"/>
              </w:rPr>
            </w:pPr>
            <w:r>
              <w:rPr>
                <w:spacing w:val="-5"/>
                <w:sz w:val="20"/>
              </w:rPr>
              <w:t>в)</w:t>
            </w:r>
          </w:p>
        </w:tc>
        <w:tc>
          <w:tcPr>
            <w:tcW w:w="1311" w:type="dxa"/>
          </w:tcPr>
          <w:p w14:paraId="4453E8FE" w14:textId="77777777" w:rsidR="0053766C" w:rsidRDefault="0053766C">
            <w:pPr>
              <w:pStyle w:val="TableParagraph"/>
              <w:spacing w:before="10"/>
              <w:rPr>
                <w:sz w:val="20"/>
              </w:rPr>
            </w:pPr>
          </w:p>
          <w:p w14:paraId="621E1FFA" w14:textId="77777777" w:rsidR="0053766C" w:rsidRDefault="004639A6">
            <w:pPr>
              <w:pStyle w:val="TableParagraph"/>
              <w:ind w:left="54"/>
              <w:rPr>
                <w:sz w:val="20"/>
              </w:rPr>
            </w:pPr>
            <w:r>
              <w:rPr>
                <w:spacing w:val="-5"/>
                <w:sz w:val="20"/>
              </w:rPr>
              <w:t>г)</w:t>
            </w:r>
          </w:p>
        </w:tc>
        <w:tc>
          <w:tcPr>
            <w:tcW w:w="1208" w:type="dxa"/>
          </w:tcPr>
          <w:p w14:paraId="38BDB381" w14:textId="77777777" w:rsidR="0053766C" w:rsidRDefault="0053766C">
            <w:pPr>
              <w:pStyle w:val="TableParagraph"/>
              <w:spacing w:before="10"/>
              <w:rPr>
                <w:sz w:val="20"/>
              </w:rPr>
            </w:pPr>
          </w:p>
          <w:p w14:paraId="609C351A" w14:textId="77777777" w:rsidR="0053766C" w:rsidRDefault="004639A6">
            <w:pPr>
              <w:pStyle w:val="TableParagraph"/>
              <w:ind w:left="55"/>
              <w:rPr>
                <w:sz w:val="20"/>
              </w:rPr>
            </w:pPr>
            <w:r>
              <w:rPr>
                <w:spacing w:val="-5"/>
                <w:sz w:val="20"/>
              </w:rPr>
              <w:t>д)</w:t>
            </w:r>
          </w:p>
        </w:tc>
      </w:tr>
      <w:tr w:rsidR="0053766C" w14:paraId="136B73A8" w14:textId="77777777">
        <w:trPr>
          <w:trHeight w:val="1936"/>
        </w:trPr>
        <w:tc>
          <w:tcPr>
            <w:tcW w:w="720" w:type="dxa"/>
            <w:shd w:val="clear" w:color="auto" w:fill="D9D9D9"/>
          </w:tcPr>
          <w:p w14:paraId="27394C14" w14:textId="77777777" w:rsidR="0053766C" w:rsidRDefault="0053766C">
            <w:pPr>
              <w:pStyle w:val="TableParagraph"/>
              <w:rPr>
                <w:sz w:val="18"/>
              </w:rPr>
            </w:pPr>
          </w:p>
        </w:tc>
        <w:tc>
          <w:tcPr>
            <w:tcW w:w="2177" w:type="dxa"/>
            <w:shd w:val="clear" w:color="auto" w:fill="D9D9D9"/>
          </w:tcPr>
          <w:p w14:paraId="5C28667E" w14:textId="77777777" w:rsidR="0053766C" w:rsidRDefault="004639A6">
            <w:pPr>
              <w:pStyle w:val="TableParagraph"/>
              <w:spacing w:before="29"/>
              <w:ind w:left="57" w:right="43"/>
              <w:jc w:val="both"/>
              <w:rPr>
                <w:sz w:val="20"/>
              </w:rPr>
            </w:pPr>
            <w:r>
              <w:rPr>
                <w:sz w:val="20"/>
              </w:rPr>
              <w:t>concentrations of PM 2,5 in ambient air do not exceed the limit value laid</w:t>
            </w:r>
            <w:r>
              <w:rPr>
                <w:spacing w:val="-3"/>
                <w:sz w:val="20"/>
              </w:rPr>
              <w:t xml:space="preserve"> </w:t>
            </w:r>
            <w:r>
              <w:rPr>
                <w:sz w:val="20"/>
              </w:rPr>
              <w:t>down</w:t>
            </w:r>
            <w:r>
              <w:rPr>
                <w:spacing w:val="-2"/>
                <w:sz w:val="20"/>
              </w:rPr>
              <w:t xml:space="preserve"> </w:t>
            </w:r>
            <w:r>
              <w:rPr>
                <w:sz w:val="20"/>
              </w:rPr>
              <w:t>in</w:t>
            </w:r>
            <w:r>
              <w:rPr>
                <w:spacing w:val="-3"/>
                <w:sz w:val="20"/>
              </w:rPr>
              <w:t xml:space="preserve"> </w:t>
            </w:r>
            <w:r>
              <w:rPr>
                <w:sz w:val="20"/>
              </w:rPr>
              <w:t>Section</w:t>
            </w:r>
            <w:r>
              <w:rPr>
                <w:spacing w:val="-4"/>
                <w:sz w:val="20"/>
              </w:rPr>
              <w:t xml:space="preserve"> </w:t>
            </w:r>
            <w:r>
              <w:rPr>
                <w:sz w:val="20"/>
              </w:rPr>
              <w:t>E</w:t>
            </w:r>
            <w:r>
              <w:rPr>
                <w:spacing w:val="-3"/>
                <w:sz w:val="20"/>
              </w:rPr>
              <w:t xml:space="preserve"> </w:t>
            </w:r>
            <w:r>
              <w:rPr>
                <w:sz w:val="20"/>
              </w:rPr>
              <w:t>of Annex XIV throughout their zones and agglomerations as from the</w:t>
            </w:r>
            <w:r>
              <w:rPr>
                <w:spacing w:val="-4"/>
                <w:sz w:val="20"/>
              </w:rPr>
              <w:t xml:space="preserve"> </w:t>
            </w:r>
            <w:r>
              <w:rPr>
                <w:sz w:val="20"/>
              </w:rPr>
              <w:t>date</w:t>
            </w:r>
            <w:r>
              <w:rPr>
                <w:spacing w:val="-4"/>
                <w:sz w:val="20"/>
              </w:rPr>
              <w:t xml:space="preserve"> </w:t>
            </w:r>
            <w:r>
              <w:rPr>
                <w:sz w:val="20"/>
              </w:rPr>
              <w:t>specified</w:t>
            </w:r>
            <w:r>
              <w:rPr>
                <w:spacing w:val="-3"/>
                <w:sz w:val="20"/>
              </w:rPr>
              <w:t xml:space="preserve"> </w:t>
            </w:r>
            <w:r>
              <w:rPr>
                <w:spacing w:val="-2"/>
                <w:sz w:val="20"/>
              </w:rPr>
              <w:t>therein.</w:t>
            </w:r>
          </w:p>
        </w:tc>
        <w:tc>
          <w:tcPr>
            <w:tcW w:w="1467" w:type="dxa"/>
          </w:tcPr>
          <w:p w14:paraId="14F0D7B4" w14:textId="77777777" w:rsidR="0053766C" w:rsidRDefault="0053766C">
            <w:pPr>
              <w:pStyle w:val="TableParagraph"/>
              <w:rPr>
                <w:sz w:val="18"/>
              </w:rPr>
            </w:pPr>
          </w:p>
        </w:tc>
        <w:tc>
          <w:tcPr>
            <w:tcW w:w="3908" w:type="dxa"/>
          </w:tcPr>
          <w:p w14:paraId="768FC564" w14:textId="77777777" w:rsidR="0053766C" w:rsidRDefault="004639A6">
            <w:pPr>
              <w:pStyle w:val="TableParagraph"/>
              <w:spacing w:before="29"/>
              <w:ind w:left="55" w:right="49"/>
              <w:jc w:val="both"/>
              <w:rPr>
                <w:sz w:val="20"/>
              </w:rPr>
            </w:pPr>
            <w:r>
              <w:rPr>
                <w:sz w:val="20"/>
              </w:rPr>
              <w:t>утврђених у Прилогу X ове уредбе, потребно</w:t>
            </w:r>
            <w:r>
              <w:rPr>
                <w:spacing w:val="-8"/>
                <w:sz w:val="20"/>
              </w:rPr>
              <w:t xml:space="preserve"> </w:t>
            </w:r>
            <w:r>
              <w:rPr>
                <w:sz w:val="20"/>
              </w:rPr>
              <w:t>је</w:t>
            </w:r>
            <w:r>
              <w:rPr>
                <w:spacing w:val="-8"/>
                <w:sz w:val="20"/>
              </w:rPr>
              <w:t xml:space="preserve"> </w:t>
            </w:r>
            <w:r>
              <w:rPr>
                <w:sz w:val="20"/>
              </w:rPr>
              <w:t>да</w:t>
            </w:r>
            <w:r>
              <w:rPr>
                <w:spacing w:val="-9"/>
                <w:sz w:val="20"/>
              </w:rPr>
              <w:t xml:space="preserve"> </w:t>
            </w:r>
            <w:r>
              <w:rPr>
                <w:sz w:val="20"/>
              </w:rPr>
              <w:t>се</w:t>
            </w:r>
            <w:r>
              <w:rPr>
                <w:spacing w:val="-8"/>
                <w:sz w:val="20"/>
              </w:rPr>
              <w:t xml:space="preserve"> </w:t>
            </w:r>
            <w:r>
              <w:rPr>
                <w:sz w:val="20"/>
              </w:rPr>
              <w:t>концентрације</w:t>
            </w:r>
            <w:r>
              <w:rPr>
                <w:spacing w:val="-8"/>
                <w:sz w:val="20"/>
              </w:rPr>
              <w:t xml:space="preserve"> </w:t>
            </w:r>
            <w:r>
              <w:rPr>
                <w:sz w:val="20"/>
              </w:rPr>
              <w:t>загађујућих материја задрже на нивоу испод граничних вредности како би се очувао најбољи квалитет ваздуха у складу са принципима одрживог развоја.</w:t>
            </w:r>
          </w:p>
        </w:tc>
        <w:tc>
          <w:tcPr>
            <w:tcW w:w="846" w:type="dxa"/>
          </w:tcPr>
          <w:p w14:paraId="04948598" w14:textId="77777777" w:rsidR="0053766C" w:rsidRDefault="0053766C">
            <w:pPr>
              <w:pStyle w:val="TableParagraph"/>
              <w:rPr>
                <w:sz w:val="18"/>
              </w:rPr>
            </w:pPr>
          </w:p>
        </w:tc>
        <w:tc>
          <w:tcPr>
            <w:tcW w:w="1311" w:type="dxa"/>
          </w:tcPr>
          <w:p w14:paraId="50D5B9DC" w14:textId="77777777" w:rsidR="0053766C" w:rsidRDefault="0053766C">
            <w:pPr>
              <w:pStyle w:val="TableParagraph"/>
              <w:rPr>
                <w:sz w:val="18"/>
              </w:rPr>
            </w:pPr>
          </w:p>
        </w:tc>
        <w:tc>
          <w:tcPr>
            <w:tcW w:w="1208" w:type="dxa"/>
          </w:tcPr>
          <w:p w14:paraId="32481C1E" w14:textId="77777777" w:rsidR="0053766C" w:rsidRDefault="0053766C">
            <w:pPr>
              <w:pStyle w:val="TableParagraph"/>
              <w:rPr>
                <w:sz w:val="18"/>
              </w:rPr>
            </w:pPr>
          </w:p>
        </w:tc>
      </w:tr>
      <w:tr w:rsidR="0053766C" w14:paraId="61244C97" w14:textId="77777777">
        <w:trPr>
          <w:trHeight w:val="7647"/>
        </w:trPr>
        <w:tc>
          <w:tcPr>
            <w:tcW w:w="720" w:type="dxa"/>
            <w:shd w:val="clear" w:color="auto" w:fill="D9D9D9"/>
          </w:tcPr>
          <w:p w14:paraId="1C40B5D2" w14:textId="77777777" w:rsidR="0053766C" w:rsidRDefault="0053766C">
            <w:pPr>
              <w:pStyle w:val="TableParagraph"/>
              <w:rPr>
                <w:sz w:val="18"/>
              </w:rPr>
            </w:pPr>
          </w:p>
        </w:tc>
        <w:tc>
          <w:tcPr>
            <w:tcW w:w="2177" w:type="dxa"/>
            <w:shd w:val="clear" w:color="auto" w:fill="D9D9D9"/>
          </w:tcPr>
          <w:p w14:paraId="798BFF32" w14:textId="77777777" w:rsidR="0053766C" w:rsidRDefault="004639A6">
            <w:pPr>
              <w:pStyle w:val="TableParagraph"/>
              <w:spacing w:before="67"/>
              <w:ind w:left="57" w:right="43"/>
              <w:jc w:val="both"/>
              <w:rPr>
                <w:sz w:val="20"/>
              </w:rPr>
            </w:pPr>
            <w:r>
              <w:rPr>
                <w:sz w:val="20"/>
              </w:rPr>
              <w:t>Compliance with this requirement shall be assessed in accordance with Annex III.</w:t>
            </w:r>
          </w:p>
        </w:tc>
        <w:tc>
          <w:tcPr>
            <w:tcW w:w="1467" w:type="dxa"/>
          </w:tcPr>
          <w:p w14:paraId="0ACA0D10" w14:textId="77777777" w:rsidR="0053766C" w:rsidRDefault="0053766C">
            <w:pPr>
              <w:pStyle w:val="TableParagraph"/>
              <w:rPr>
                <w:sz w:val="20"/>
              </w:rPr>
            </w:pPr>
          </w:p>
          <w:p w14:paraId="0463E7DF" w14:textId="77777777" w:rsidR="0053766C" w:rsidRDefault="0053766C">
            <w:pPr>
              <w:pStyle w:val="TableParagraph"/>
              <w:rPr>
                <w:sz w:val="20"/>
              </w:rPr>
            </w:pPr>
          </w:p>
          <w:p w14:paraId="07C30D50" w14:textId="77777777" w:rsidR="0053766C" w:rsidRDefault="0053766C">
            <w:pPr>
              <w:pStyle w:val="TableParagraph"/>
              <w:rPr>
                <w:sz w:val="20"/>
              </w:rPr>
            </w:pPr>
          </w:p>
          <w:p w14:paraId="60E26B7C" w14:textId="77777777" w:rsidR="0053766C" w:rsidRDefault="0053766C">
            <w:pPr>
              <w:pStyle w:val="TableParagraph"/>
              <w:rPr>
                <w:sz w:val="20"/>
              </w:rPr>
            </w:pPr>
          </w:p>
          <w:p w14:paraId="69426171" w14:textId="77777777" w:rsidR="0053766C" w:rsidRDefault="0053766C">
            <w:pPr>
              <w:pStyle w:val="TableParagraph"/>
              <w:rPr>
                <w:sz w:val="20"/>
              </w:rPr>
            </w:pPr>
          </w:p>
          <w:p w14:paraId="32A10D62" w14:textId="77777777" w:rsidR="0053766C" w:rsidRDefault="0053766C">
            <w:pPr>
              <w:pStyle w:val="TableParagraph"/>
              <w:rPr>
                <w:sz w:val="20"/>
              </w:rPr>
            </w:pPr>
          </w:p>
          <w:p w14:paraId="678B4091" w14:textId="77777777" w:rsidR="0053766C" w:rsidRDefault="0053766C">
            <w:pPr>
              <w:pStyle w:val="TableParagraph"/>
              <w:rPr>
                <w:sz w:val="20"/>
              </w:rPr>
            </w:pPr>
          </w:p>
          <w:p w14:paraId="6438DDF4" w14:textId="77777777" w:rsidR="0053766C" w:rsidRDefault="0053766C">
            <w:pPr>
              <w:pStyle w:val="TableParagraph"/>
              <w:rPr>
                <w:sz w:val="20"/>
              </w:rPr>
            </w:pPr>
          </w:p>
          <w:p w14:paraId="74A7CD54" w14:textId="77777777" w:rsidR="0053766C" w:rsidRDefault="0053766C">
            <w:pPr>
              <w:pStyle w:val="TableParagraph"/>
              <w:spacing w:before="155"/>
              <w:rPr>
                <w:sz w:val="20"/>
              </w:rPr>
            </w:pPr>
          </w:p>
          <w:p w14:paraId="647CFABC" w14:textId="77777777" w:rsidR="0053766C" w:rsidRDefault="004639A6">
            <w:pPr>
              <w:pStyle w:val="TableParagraph"/>
              <w:spacing w:before="1"/>
              <w:ind w:left="57"/>
              <w:rPr>
                <w:sz w:val="20"/>
              </w:rPr>
            </w:pPr>
            <w:r>
              <w:rPr>
                <w:spacing w:val="-5"/>
                <w:sz w:val="20"/>
              </w:rPr>
              <w:t>0.2</w:t>
            </w:r>
          </w:p>
          <w:p w14:paraId="29ABFBCE" w14:textId="77777777" w:rsidR="0053766C" w:rsidRDefault="004639A6">
            <w:pPr>
              <w:pStyle w:val="TableParagraph"/>
              <w:spacing w:before="38"/>
              <w:ind w:left="57"/>
              <w:rPr>
                <w:sz w:val="20"/>
              </w:rPr>
            </w:pPr>
            <w:r>
              <w:rPr>
                <w:spacing w:val="-5"/>
                <w:sz w:val="20"/>
              </w:rPr>
              <w:t>8.1</w:t>
            </w:r>
          </w:p>
          <w:p w14:paraId="45E7CAD4" w14:textId="77777777" w:rsidR="0053766C" w:rsidRDefault="0053766C">
            <w:pPr>
              <w:pStyle w:val="TableParagraph"/>
              <w:rPr>
                <w:sz w:val="20"/>
              </w:rPr>
            </w:pPr>
          </w:p>
          <w:p w14:paraId="685CFB4F" w14:textId="77777777" w:rsidR="0053766C" w:rsidRDefault="0053766C">
            <w:pPr>
              <w:pStyle w:val="TableParagraph"/>
              <w:rPr>
                <w:sz w:val="20"/>
              </w:rPr>
            </w:pPr>
          </w:p>
          <w:p w14:paraId="5221ECCD" w14:textId="77777777" w:rsidR="0053766C" w:rsidRDefault="0053766C">
            <w:pPr>
              <w:pStyle w:val="TableParagraph"/>
              <w:rPr>
                <w:sz w:val="20"/>
              </w:rPr>
            </w:pPr>
          </w:p>
          <w:p w14:paraId="7A864BE9" w14:textId="77777777" w:rsidR="0053766C" w:rsidRDefault="0053766C">
            <w:pPr>
              <w:pStyle w:val="TableParagraph"/>
              <w:rPr>
                <w:sz w:val="20"/>
              </w:rPr>
            </w:pPr>
          </w:p>
          <w:p w14:paraId="0D1B28E0" w14:textId="77777777" w:rsidR="0053766C" w:rsidRDefault="0053766C">
            <w:pPr>
              <w:pStyle w:val="TableParagraph"/>
              <w:rPr>
                <w:sz w:val="20"/>
              </w:rPr>
            </w:pPr>
          </w:p>
          <w:p w14:paraId="65FBDD55" w14:textId="77777777" w:rsidR="0053766C" w:rsidRDefault="0053766C">
            <w:pPr>
              <w:pStyle w:val="TableParagraph"/>
              <w:rPr>
                <w:sz w:val="20"/>
              </w:rPr>
            </w:pPr>
          </w:p>
          <w:p w14:paraId="0A66FC6B" w14:textId="77777777" w:rsidR="0053766C" w:rsidRDefault="0053766C">
            <w:pPr>
              <w:pStyle w:val="TableParagraph"/>
              <w:spacing w:before="49"/>
              <w:rPr>
                <w:sz w:val="20"/>
              </w:rPr>
            </w:pPr>
          </w:p>
          <w:p w14:paraId="2BEE55FC" w14:textId="77777777" w:rsidR="0053766C" w:rsidRDefault="004639A6">
            <w:pPr>
              <w:pStyle w:val="TableParagraph"/>
              <w:spacing w:line="283" w:lineRule="auto"/>
              <w:ind w:left="57" w:right="967"/>
              <w:rPr>
                <w:sz w:val="20"/>
              </w:rPr>
            </w:pPr>
            <w:r>
              <w:rPr>
                <w:sz w:val="20"/>
              </w:rPr>
              <w:t>п</w:t>
            </w:r>
            <w:r>
              <w:rPr>
                <w:spacing w:val="-13"/>
                <w:sz w:val="20"/>
              </w:rPr>
              <w:t xml:space="preserve"> </w:t>
            </w:r>
            <w:r>
              <w:rPr>
                <w:sz w:val="20"/>
              </w:rPr>
              <w:t>Iд1 п</w:t>
            </w:r>
            <w:r>
              <w:rPr>
                <w:spacing w:val="-3"/>
                <w:sz w:val="20"/>
              </w:rPr>
              <w:t xml:space="preserve"> </w:t>
            </w:r>
            <w:r>
              <w:rPr>
                <w:spacing w:val="-5"/>
                <w:sz w:val="20"/>
              </w:rPr>
              <w:t>Iд2</w:t>
            </w:r>
          </w:p>
        </w:tc>
        <w:tc>
          <w:tcPr>
            <w:tcW w:w="3908" w:type="dxa"/>
          </w:tcPr>
          <w:p w14:paraId="71657877" w14:textId="77777777" w:rsidR="0053766C" w:rsidRDefault="004639A6">
            <w:pPr>
              <w:pStyle w:val="TableParagraph"/>
              <w:spacing w:before="29"/>
              <w:ind w:left="55" w:right="46"/>
              <w:jc w:val="both"/>
              <w:rPr>
                <w:sz w:val="20"/>
              </w:rPr>
            </w:pPr>
            <w:r>
              <w:rPr>
                <w:sz w:val="20"/>
              </w:rPr>
              <w:t>Одређивање минималног броја мерних места и локација за узимање узорака у</w:t>
            </w:r>
            <w:r>
              <w:rPr>
                <w:spacing w:val="40"/>
                <w:sz w:val="20"/>
              </w:rPr>
              <w:t xml:space="preserve"> </w:t>
            </w:r>
            <w:r>
              <w:rPr>
                <w:sz w:val="20"/>
              </w:rPr>
              <w:t xml:space="preserve">сврху мерења концентрација сумпор диоксида, азот диоксида и оксида азота, </w:t>
            </w:r>
            <w:r>
              <w:rPr>
                <w:position w:val="2"/>
                <w:sz w:val="20"/>
              </w:rPr>
              <w:t>суспендованих</w:t>
            </w:r>
            <w:r>
              <w:rPr>
                <w:spacing w:val="-7"/>
                <w:position w:val="2"/>
                <w:sz w:val="20"/>
              </w:rPr>
              <w:t xml:space="preserve"> </w:t>
            </w:r>
            <w:r>
              <w:rPr>
                <w:position w:val="2"/>
                <w:sz w:val="20"/>
              </w:rPr>
              <w:t>честица</w:t>
            </w:r>
            <w:r>
              <w:rPr>
                <w:spacing w:val="-7"/>
                <w:position w:val="2"/>
                <w:sz w:val="20"/>
              </w:rPr>
              <w:t xml:space="preserve"> </w:t>
            </w:r>
            <w:r>
              <w:rPr>
                <w:position w:val="2"/>
                <w:sz w:val="20"/>
              </w:rPr>
              <w:t>(PM</w:t>
            </w:r>
            <w:r>
              <w:rPr>
                <w:sz w:val="13"/>
              </w:rPr>
              <w:t>10</w:t>
            </w:r>
            <w:r>
              <w:rPr>
                <w:position w:val="2"/>
                <w:sz w:val="20"/>
              </w:rPr>
              <w:t>,</w:t>
            </w:r>
            <w:r>
              <w:rPr>
                <w:spacing w:val="-8"/>
                <w:position w:val="2"/>
                <w:sz w:val="20"/>
              </w:rPr>
              <w:t xml:space="preserve"> </w:t>
            </w:r>
            <w:r>
              <w:rPr>
                <w:position w:val="2"/>
                <w:sz w:val="20"/>
              </w:rPr>
              <w:t>PM</w:t>
            </w:r>
            <w:r>
              <w:rPr>
                <w:sz w:val="13"/>
              </w:rPr>
              <w:t>2.5</w:t>
            </w:r>
            <w:r>
              <w:rPr>
                <w:position w:val="2"/>
                <w:sz w:val="20"/>
              </w:rPr>
              <w:t>),</w:t>
            </w:r>
            <w:r>
              <w:rPr>
                <w:spacing w:val="-8"/>
                <w:position w:val="2"/>
                <w:sz w:val="20"/>
              </w:rPr>
              <w:t xml:space="preserve"> </w:t>
            </w:r>
            <w:r>
              <w:rPr>
                <w:position w:val="2"/>
                <w:sz w:val="20"/>
              </w:rPr>
              <w:t xml:space="preserve">олова, </w:t>
            </w:r>
            <w:r>
              <w:rPr>
                <w:sz w:val="20"/>
              </w:rPr>
              <w:t>бензена и угљен моноксида у ваздуху врши се у складу са Прилогом I, који је одштампан уз ову уредбу и чини њен саставни део.</w:t>
            </w:r>
          </w:p>
          <w:p w14:paraId="5CCB57DA" w14:textId="77777777" w:rsidR="0053766C" w:rsidRDefault="004639A6">
            <w:pPr>
              <w:pStyle w:val="TableParagraph"/>
              <w:spacing w:line="225" w:lineRule="exact"/>
              <w:ind w:left="55"/>
              <w:jc w:val="both"/>
              <w:rPr>
                <w:sz w:val="20"/>
              </w:rPr>
            </w:pPr>
            <w:r>
              <w:rPr>
                <w:sz w:val="20"/>
              </w:rPr>
              <w:t>ДЕО</w:t>
            </w:r>
            <w:r>
              <w:rPr>
                <w:spacing w:val="-5"/>
                <w:sz w:val="20"/>
              </w:rPr>
              <w:t xml:space="preserve"> </w:t>
            </w:r>
            <w:r>
              <w:rPr>
                <w:spacing w:val="-10"/>
                <w:sz w:val="20"/>
              </w:rPr>
              <w:t>1</w:t>
            </w:r>
          </w:p>
          <w:p w14:paraId="7FF63250" w14:textId="77777777" w:rsidR="0053766C" w:rsidRDefault="004639A6">
            <w:pPr>
              <w:pStyle w:val="TableParagraph"/>
              <w:ind w:left="55" w:right="47"/>
              <w:jc w:val="both"/>
              <w:rPr>
                <w:sz w:val="20"/>
              </w:rPr>
            </w:pPr>
            <w:r>
              <w:rPr>
                <w:sz w:val="20"/>
              </w:rPr>
              <w:t xml:space="preserve">ОДРЕЂИВАЊЕ МЕРНИХ МЕСТА И ЛОКАЦИЈА ЗА УЗИМАЊЕ УЗОРАКА ЗА МЕРЕЊА КОНЦЕНТРАЦИЈА СУМПОР ДИОКСИДА, АЗОТ ДИОКСИДА И ОКСИДА АЗОТА, СУСПЕНДОВАНИХ </w:t>
            </w:r>
            <w:r>
              <w:rPr>
                <w:position w:val="2"/>
                <w:sz w:val="20"/>
              </w:rPr>
              <w:t>ЧЕСТИЦА (PM</w:t>
            </w:r>
            <w:r>
              <w:rPr>
                <w:sz w:val="13"/>
              </w:rPr>
              <w:t>10</w:t>
            </w:r>
            <w:r>
              <w:rPr>
                <w:position w:val="2"/>
                <w:sz w:val="20"/>
              </w:rPr>
              <w:t>, PM</w:t>
            </w:r>
            <w:r>
              <w:rPr>
                <w:sz w:val="13"/>
              </w:rPr>
              <w:t>2.5</w:t>
            </w:r>
            <w:r>
              <w:rPr>
                <w:position w:val="2"/>
                <w:sz w:val="20"/>
              </w:rPr>
              <w:t xml:space="preserve">), ОЛОВА, </w:t>
            </w:r>
            <w:r>
              <w:rPr>
                <w:sz w:val="20"/>
              </w:rPr>
              <w:t xml:space="preserve">БЕНЗЕНА И УГЉЕН МОНОКСИДА У СВРХУ ОЦЕЊИВАЊА КВАЛИТЕТА </w:t>
            </w:r>
            <w:r>
              <w:rPr>
                <w:spacing w:val="-2"/>
                <w:sz w:val="20"/>
              </w:rPr>
              <w:t>ВАЗДУХА</w:t>
            </w:r>
          </w:p>
          <w:p w14:paraId="22F52B63" w14:textId="77777777" w:rsidR="0053766C" w:rsidRDefault="004639A6">
            <w:pPr>
              <w:pStyle w:val="TableParagraph"/>
              <w:spacing w:line="224" w:lineRule="exact"/>
              <w:ind w:left="55"/>
              <w:jc w:val="both"/>
              <w:rPr>
                <w:sz w:val="20"/>
              </w:rPr>
            </w:pPr>
            <w:r>
              <w:rPr>
                <w:sz w:val="20"/>
              </w:rPr>
              <w:t>ДЕО</w:t>
            </w:r>
            <w:r>
              <w:rPr>
                <w:spacing w:val="-5"/>
                <w:sz w:val="20"/>
              </w:rPr>
              <w:t xml:space="preserve"> </w:t>
            </w:r>
            <w:r>
              <w:rPr>
                <w:spacing w:val="-10"/>
                <w:sz w:val="20"/>
              </w:rPr>
              <w:t>2</w:t>
            </w:r>
          </w:p>
          <w:p w14:paraId="328E466A" w14:textId="77777777" w:rsidR="0053766C" w:rsidRDefault="0053766C">
            <w:pPr>
              <w:pStyle w:val="TableParagraph"/>
              <w:spacing w:before="1"/>
              <w:rPr>
                <w:sz w:val="20"/>
              </w:rPr>
            </w:pPr>
          </w:p>
          <w:p w14:paraId="173014FF" w14:textId="77777777" w:rsidR="0053766C" w:rsidRDefault="004639A6">
            <w:pPr>
              <w:pStyle w:val="TableParagraph"/>
              <w:tabs>
                <w:tab w:val="left" w:pos="1218"/>
                <w:tab w:val="left" w:pos="2996"/>
              </w:tabs>
              <w:ind w:left="55" w:right="49"/>
              <w:jc w:val="both"/>
              <w:rPr>
                <w:sz w:val="20"/>
              </w:rPr>
            </w:pPr>
            <w:r>
              <w:rPr>
                <w:sz w:val="20"/>
              </w:rPr>
              <w:t>КРИТЕРИЈУМИ ЗА ОДРЕЂИВАЊЕ МИНИМАЛНОГ</w:t>
            </w:r>
            <w:r>
              <w:rPr>
                <w:spacing w:val="-3"/>
                <w:sz w:val="20"/>
              </w:rPr>
              <w:t xml:space="preserve"> </w:t>
            </w:r>
            <w:r>
              <w:rPr>
                <w:sz w:val="20"/>
              </w:rPr>
              <w:t>БРОЈА</w:t>
            </w:r>
            <w:r>
              <w:rPr>
                <w:spacing w:val="-3"/>
                <w:sz w:val="20"/>
              </w:rPr>
              <w:t xml:space="preserve"> </w:t>
            </w:r>
            <w:r>
              <w:rPr>
                <w:sz w:val="20"/>
              </w:rPr>
              <w:t>МЕРНИХ</w:t>
            </w:r>
            <w:r>
              <w:rPr>
                <w:spacing w:val="-3"/>
                <w:sz w:val="20"/>
              </w:rPr>
              <w:t xml:space="preserve"> </w:t>
            </w:r>
            <w:r>
              <w:rPr>
                <w:sz w:val="20"/>
              </w:rPr>
              <w:t xml:space="preserve">МЕСТА И ЛОКАЦИЈА ЗА УЗИМАЊЕ УЗОРАКА </w:t>
            </w:r>
            <w:r>
              <w:rPr>
                <w:spacing w:val="-5"/>
                <w:sz w:val="20"/>
              </w:rPr>
              <w:t>ЗА</w:t>
            </w:r>
            <w:r>
              <w:rPr>
                <w:sz w:val="20"/>
              </w:rPr>
              <w:tab/>
            </w:r>
            <w:r>
              <w:rPr>
                <w:spacing w:val="-2"/>
                <w:sz w:val="20"/>
              </w:rPr>
              <w:t>ФИКСНА</w:t>
            </w:r>
            <w:r>
              <w:rPr>
                <w:sz w:val="20"/>
              </w:rPr>
              <w:tab/>
            </w:r>
            <w:r>
              <w:rPr>
                <w:spacing w:val="-2"/>
                <w:sz w:val="20"/>
              </w:rPr>
              <w:t>МЕРЕЊА</w:t>
            </w:r>
          </w:p>
          <w:p w14:paraId="2AA22EDD" w14:textId="77777777" w:rsidR="0053766C" w:rsidRDefault="004639A6">
            <w:pPr>
              <w:pStyle w:val="TableParagraph"/>
              <w:tabs>
                <w:tab w:val="left" w:pos="2996"/>
              </w:tabs>
              <w:ind w:left="55" w:right="47"/>
              <w:jc w:val="both"/>
              <w:rPr>
                <w:sz w:val="20"/>
              </w:rPr>
            </w:pPr>
            <w:r>
              <w:rPr>
                <w:spacing w:val="-2"/>
                <w:sz w:val="20"/>
              </w:rPr>
              <w:t>КОНЦЕНТРАЦИЈА</w:t>
            </w:r>
            <w:r>
              <w:rPr>
                <w:sz w:val="20"/>
              </w:rPr>
              <w:tab/>
            </w:r>
            <w:r>
              <w:rPr>
                <w:spacing w:val="-2"/>
                <w:sz w:val="20"/>
              </w:rPr>
              <w:t xml:space="preserve">СУМПОР </w:t>
            </w:r>
            <w:r>
              <w:rPr>
                <w:sz w:val="20"/>
              </w:rPr>
              <w:t xml:space="preserve">ДИОКСИДА, АЗОТ ДИОКСИДА И ОКСИДА АЗОТА, СУСПЕНДОВАНИХ </w:t>
            </w:r>
            <w:r>
              <w:rPr>
                <w:position w:val="2"/>
                <w:sz w:val="20"/>
              </w:rPr>
              <w:t>ЧЕСТИЦА (PM</w:t>
            </w:r>
            <w:r>
              <w:rPr>
                <w:sz w:val="13"/>
              </w:rPr>
              <w:t>10</w:t>
            </w:r>
            <w:r>
              <w:rPr>
                <w:position w:val="2"/>
                <w:sz w:val="20"/>
              </w:rPr>
              <w:t>, PM</w:t>
            </w:r>
            <w:r>
              <w:rPr>
                <w:sz w:val="13"/>
              </w:rPr>
              <w:t>2.5</w:t>
            </w:r>
            <w:r>
              <w:rPr>
                <w:position w:val="2"/>
                <w:sz w:val="20"/>
              </w:rPr>
              <w:t xml:space="preserve">), ОЛОВА, </w:t>
            </w:r>
            <w:r>
              <w:rPr>
                <w:sz w:val="20"/>
              </w:rPr>
              <w:t xml:space="preserve">БЕНЗЕНА И УГЉЕН МОНОКСИДА У </w:t>
            </w:r>
            <w:r>
              <w:rPr>
                <w:spacing w:val="-2"/>
                <w:sz w:val="20"/>
              </w:rPr>
              <w:t>ВАЗДУХУ</w:t>
            </w:r>
          </w:p>
        </w:tc>
        <w:tc>
          <w:tcPr>
            <w:tcW w:w="846" w:type="dxa"/>
          </w:tcPr>
          <w:p w14:paraId="2AEC9EEA" w14:textId="77777777" w:rsidR="0053766C" w:rsidRDefault="0053766C">
            <w:pPr>
              <w:pStyle w:val="TableParagraph"/>
              <w:rPr>
                <w:sz w:val="20"/>
              </w:rPr>
            </w:pPr>
          </w:p>
          <w:p w14:paraId="52994D8D" w14:textId="77777777" w:rsidR="0053766C" w:rsidRDefault="0053766C">
            <w:pPr>
              <w:pStyle w:val="TableParagraph"/>
              <w:rPr>
                <w:sz w:val="20"/>
              </w:rPr>
            </w:pPr>
          </w:p>
          <w:p w14:paraId="5E40EC31" w14:textId="77777777" w:rsidR="0053766C" w:rsidRDefault="0053766C">
            <w:pPr>
              <w:pStyle w:val="TableParagraph"/>
              <w:rPr>
                <w:sz w:val="20"/>
              </w:rPr>
            </w:pPr>
          </w:p>
          <w:p w14:paraId="7BB2090F" w14:textId="77777777" w:rsidR="0053766C" w:rsidRDefault="0053766C">
            <w:pPr>
              <w:pStyle w:val="TableParagraph"/>
              <w:rPr>
                <w:sz w:val="20"/>
              </w:rPr>
            </w:pPr>
          </w:p>
          <w:p w14:paraId="78128EEA" w14:textId="77777777" w:rsidR="0053766C" w:rsidRDefault="0053766C">
            <w:pPr>
              <w:pStyle w:val="TableParagraph"/>
              <w:rPr>
                <w:sz w:val="20"/>
              </w:rPr>
            </w:pPr>
          </w:p>
          <w:p w14:paraId="7B019A9E" w14:textId="77777777" w:rsidR="0053766C" w:rsidRDefault="0053766C">
            <w:pPr>
              <w:pStyle w:val="TableParagraph"/>
              <w:rPr>
                <w:sz w:val="20"/>
              </w:rPr>
            </w:pPr>
          </w:p>
          <w:p w14:paraId="0795AA18" w14:textId="77777777" w:rsidR="0053766C" w:rsidRDefault="0053766C">
            <w:pPr>
              <w:pStyle w:val="TableParagraph"/>
              <w:rPr>
                <w:sz w:val="20"/>
              </w:rPr>
            </w:pPr>
          </w:p>
          <w:p w14:paraId="13AB1697" w14:textId="77777777" w:rsidR="0053766C" w:rsidRDefault="0053766C">
            <w:pPr>
              <w:pStyle w:val="TableParagraph"/>
              <w:rPr>
                <w:sz w:val="20"/>
              </w:rPr>
            </w:pPr>
          </w:p>
          <w:p w14:paraId="258E575A" w14:textId="77777777" w:rsidR="0053766C" w:rsidRDefault="0053766C">
            <w:pPr>
              <w:pStyle w:val="TableParagraph"/>
              <w:rPr>
                <w:sz w:val="20"/>
              </w:rPr>
            </w:pPr>
          </w:p>
          <w:p w14:paraId="60B9EFE2" w14:textId="77777777" w:rsidR="0053766C" w:rsidRDefault="0053766C">
            <w:pPr>
              <w:pStyle w:val="TableParagraph"/>
              <w:rPr>
                <w:sz w:val="20"/>
              </w:rPr>
            </w:pPr>
          </w:p>
          <w:p w14:paraId="5834A949" w14:textId="77777777" w:rsidR="0053766C" w:rsidRDefault="0053766C">
            <w:pPr>
              <w:pStyle w:val="TableParagraph"/>
              <w:rPr>
                <w:sz w:val="20"/>
              </w:rPr>
            </w:pPr>
          </w:p>
          <w:p w14:paraId="774F3CD8" w14:textId="77777777" w:rsidR="0053766C" w:rsidRDefault="0053766C">
            <w:pPr>
              <w:pStyle w:val="TableParagraph"/>
              <w:rPr>
                <w:sz w:val="20"/>
              </w:rPr>
            </w:pPr>
          </w:p>
          <w:p w14:paraId="35DE16D1" w14:textId="77777777" w:rsidR="0053766C" w:rsidRDefault="0053766C">
            <w:pPr>
              <w:pStyle w:val="TableParagraph"/>
              <w:rPr>
                <w:sz w:val="20"/>
              </w:rPr>
            </w:pPr>
          </w:p>
          <w:p w14:paraId="241E1C94" w14:textId="77777777" w:rsidR="0053766C" w:rsidRDefault="0053766C">
            <w:pPr>
              <w:pStyle w:val="TableParagraph"/>
              <w:rPr>
                <w:sz w:val="20"/>
              </w:rPr>
            </w:pPr>
          </w:p>
          <w:p w14:paraId="323B2CA3" w14:textId="77777777" w:rsidR="0053766C" w:rsidRDefault="0053766C">
            <w:pPr>
              <w:pStyle w:val="TableParagraph"/>
              <w:rPr>
                <w:sz w:val="20"/>
              </w:rPr>
            </w:pPr>
          </w:p>
          <w:p w14:paraId="232C3F03" w14:textId="77777777" w:rsidR="0053766C" w:rsidRDefault="0053766C">
            <w:pPr>
              <w:pStyle w:val="TableParagraph"/>
              <w:spacing w:before="29"/>
              <w:rPr>
                <w:sz w:val="20"/>
              </w:rPr>
            </w:pPr>
          </w:p>
          <w:p w14:paraId="737A08BD" w14:textId="77777777" w:rsidR="0053766C" w:rsidRDefault="004639A6">
            <w:pPr>
              <w:pStyle w:val="TableParagraph"/>
              <w:ind w:left="57"/>
              <w:rPr>
                <w:sz w:val="20"/>
              </w:rPr>
            </w:pPr>
            <w:r>
              <w:rPr>
                <w:spacing w:val="-5"/>
                <w:sz w:val="20"/>
              </w:rPr>
              <w:t>ДУ</w:t>
            </w:r>
          </w:p>
        </w:tc>
        <w:tc>
          <w:tcPr>
            <w:tcW w:w="1311" w:type="dxa"/>
          </w:tcPr>
          <w:p w14:paraId="2BAE32C6" w14:textId="77777777" w:rsidR="0053766C" w:rsidRDefault="0053766C">
            <w:pPr>
              <w:pStyle w:val="TableParagraph"/>
              <w:rPr>
                <w:sz w:val="20"/>
              </w:rPr>
            </w:pPr>
          </w:p>
          <w:p w14:paraId="54DE9000" w14:textId="77777777" w:rsidR="0053766C" w:rsidRDefault="0053766C">
            <w:pPr>
              <w:pStyle w:val="TableParagraph"/>
              <w:rPr>
                <w:sz w:val="20"/>
              </w:rPr>
            </w:pPr>
          </w:p>
          <w:p w14:paraId="79472112" w14:textId="77777777" w:rsidR="0053766C" w:rsidRDefault="0053766C">
            <w:pPr>
              <w:pStyle w:val="TableParagraph"/>
              <w:rPr>
                <w:sz w:val="20"/>
              </w:rPr>
            </w:pPr>
          </w:p>
          <w:p w14:paraId="38CC9DE9" w14:textId="77777777" w:rsidR="0053766C" w:rsidRDefault="0053766C">
            <w:pPr>
              <w:pStyle w:val="TableParagraph"/>
              <w:rPr>
                <w:sz w:val="20"/>
              </w:rPr>
            </w:pPr>
          </w:p>
          <w:p w14:paraId="1CD2BC8D" w14:textId="77777777" w:rsidR="0053766C" w:rsidRDefault="0053766C">
            <w:pPr>
              <w:pStyle w:val="TableParagraph"/>
              <w:rPr>
                <w:sz w:val="20"/>
              </w:rPr>
            </w:pPr>
          </w:p>
          <w:p w14:paraId="5B983CF2" w14:textId="77777777" w:rsidR="0053766C" w:rsidRDefault="0053766C">
            <w:pPr>
              <w:pStyle w:val="TableParagraph"/>
              <w:rPr>
                <w:sz w:val="20"/>
              </w:rPr>
            </w:pPr>
          </w:p>
          <w:p w14:paraId="7A66F3F1" w14:textId="77777777" w:rsidR="0053766C" w:rsidRDefault="0053766C">
            <w:pPr>
              <w:pStyle w:val="TableParagraph"/>
              <w:rPr>
                <w:sz w:val="20"/>
              </w:rPr>
            </w:pPr>
          </w:p>
          <w:p w14:paraId="5AA95132" w14:textId="77777777" w:rsidR="0053766C" w:rsidRDefault="0053766C">
            <w:pPr>
              <w:pStyle w:val="TableParagraph"/>
              <w:rPr>
                <w:sz w:val="20"/>
              </w:rPr>
            </w:pPr>
          </w:p>
          <w:p w14:paraId="2C9CD3B1" w14:textId="77777777" w:rsidR="0053766C" w:rsidRDefault="0053766C">
            <w:pPr>
              <w:pStyle w:val="TableParagraph"/>
              <w:rPr>
                <w:sz w:val="20"/>
              </w:rPr>
            </w:pPr>
          </w:p>
          <w:p w14:paraId="1771EFB1" w14:textId="77777777" w:rsidR="0053766C" w:rsidRDefault="0053766C">
            <w:pPr>
              <w:pStyle w:val="TableParagraph"/>
              <w:rPr>
                <w:sz w:val="20"/>
              </w:rPr>
            </w:pPr>
          </w:p>
          <w:p w14:paraId="09050A3C" w14:textId="77777777" w:rsidR="0053766C" w:rsidRDefault="0053766C">
            <w:pPr>
              <w:pStyle w:val="TableParagraph"/>
              <w:spacing w:before="144"/>
              <w:rPr>
                <w:sz w:val="20"/>
              </w:rPr>
            </w:pPr>
          </w:p>
          <w:p w14:paraId="2166445D" w14:textId="77777777" w:rsidR="0053766C" w:rsidRDefault="004639A6">
            <w:pPr>
              <w:pStyle w:val="TableParagraph"/>
              <w:tabs>
                <w:tab w:val="left" w:pos="910"/>
              </w:tabs>
              <w:ind w:left="54" w:right="48" w:firstLine="21"/>
              <w:rPr>
                <w:sz w:val="20"/>
              </w:rPr>
            </w:pPr>
            <w:r>
              <w:rPr>
                <w:spacing w:val="-2"/>
                <w:sz w:val="20"/>
              </w:rPr>
              <w:t xml:space="preserve">Потпуна усклађеност </w:t>
            </w:r>
            <w:r>
              <w:rPr>
                <w:sz w:val="20"/>
              </w:rPr>
              <w:t>кроу</w:t>
            </w:r>
            <w:r>
              <w:rPr>
                <w:spacing w:val="77"/>
                <w:sz w:val="20"/>
              </w:rPr>
              <w:t xml:space="preserve"> </w:t>
            </w:r>
            <w:r>
              <w:rPr>
                <w:sz w:val="20"/>
              </w:rPr>
              <w:t>Уредбу о</w:t>
            </w:r>
            <w:r>
              <w:rPr>
                <w:spacing w:val="-7"/>
                <w:sz w:val="20"/>
              </w:rPr>
              <w:t xml:space="preserve"> </w:t>
            </w:r>
            <w:r>
              <w:rPr>
                <w:sz w:val="20"/>
              </w:rPr>
              <w:t>условима</w:t>
            </w:r>
            <w:r>
              <w:rPr>
                <w:spacing w:val="-8"/>
                <w:sz w:val="20"/>
              </w:rPr>
              <w:t xml:space="preserve"> </w:t>
            </w:r>
            <w:r>
              <w:rPr>
                <w:sz w:val="20"/>
              </w:rPr>
              <w:t>за мониторинг</w:t>
            </w:r>
            <w:r>
              <w:rPr>
                <w:spacing w:val="-8"/>
                <w:sz w:val="20"/>
              </w:rPr>
              <w:t xml:space="preserve"> </w:t>
            </w:r>
            <w:r>
              <w:rPr>
                <w:sz w:val="20"/>
              </w:rPr>
              <w:t xml:space="preserve">и </w:t>
            </w:r>
            <w:r>
              <w:rPr>
                <w:spacing w:val="-2"/>
                <w:sz w:val="20"/>
              </w:rPr>
              <w:t>захтевима квалитета ваздуха</w:t>
            </w:r>
            <w:r>
              <w:rPr>
                <w:sz w:val="20"/>
              </w:rPr>
              <w:tab/>
            </w:r>
            <w:r>
              <w:rPr>
                <w:spacing w:val="-4"/>
                <w:sz w:val="20"/>
              </w:rPr>
              <w:t xml:space="preserve">која </w:t>
            </w:r>
            <w:r>
              <w:rPr>
                <w:sz w:val="20"/>
              </w:rPr>
              <w:t>је</w:t>
            </w:r>
            <w:r>
              <w:rPr>
                <w:spacing w:val="70"/>
                <w:sz w:val="20"/>
              </w:rPr>
              <w:t xml:space="preserve"> </w:t>
            </w:r>
            <w:r>
              <w:rPr>
                <w:sz w:val="20"/>
              </w:rPr>
              <w:t>планирана за 2026</w:t>
            </w:r>
          </w:p>
        </w:tc>
        <w:tc>
          <w:tcPr>
            <w:tcW w:w="1208" w:type="dxa"/>
          </w:tcPr>
          <w:p w14:paraId="6B596FD6" w14:textId="77777777" w:rsidR="0053766C" w:rsidRDefault="0053766C">
            <w:pPr>
              <w:pStyle w:val="TableParagraph"/>
              <w:rPr>
                <w:sz w:val="18"/>
              </w:rPr>
            </w:pPr>
          </w:p>
        </w:tc>
      </w:tr>
      <w:tr w:rsidR="0053766C" w14:paraId="54B4D434" w14:textId="77777777">
        <w:trPr>
          <w:trHeight w:val="3604"/>
        </w:trPr>
        <w:tc>
          <w:tcPr>
            <w:tcW w:w="720" w:type="dxa"/>
            <w:shd w:val="clear" w:color="auto" w:fill="D9D9D9"/>
          </w:tcPr>
          <w:p w14:paraId="489B33C4" w14:textId="77777777" w:rsidR="0053766C" w:rsidRDefault="004639A6">
            <w:pPr>
              <w:pStyle w:val="TableParagraph"/>
              <w:spacing w:before="146"/>
              <w:ind w:left="107"/>
              <w:rPr>
                <w:sz w:val="20"/>
              </w:rPr>
            </w:pPr>
            <w:r>
              <w:rPr>
                <w:spacing w:val="-4"/>
                <w:sz w:val="20"/>
              </w:rPr>
              <w:t>16.3</w:t>
            </w:r>
          </w:p>
        </w:tc>
        <w:tc>
          <w:tcPr>
            <w:tcW w:w="2177" w:type="dxa"/>
            <w:shd w:val="clear" w:color="auto" w:fill="D9D9D9"/>
          </w:tcPr>
          <w:p w14:paraId="051DCA29" w14:textId="77777777" w:rsidR="0053766C" w:rsidRDefault="004639A6">
            <w:pPr>
              <w:pStyle w:val="TableParagraph"/>
              <w:spacing w:before="65"/>
              <w:ind w:left="57" w:right="44"/>
              <w:jc w:val="both"/>
              <w:rPr>
                <w:sz w:val="20"/>
              </w:rPr>
            </w:pPr>
            <w:r>
              <w:rPr>
                <w:sz w:val="20"/>
              </w:rPr>
              <w:t>The margin of tolerance laid</w:t>
            </w:r>
            <w:r>
              <w:rPr>
                <w:spacing w:val="-3"/>
                <w:sz w:val="20"/>
              </w:rPr>
              <w:t xml:space="preserve"> </w:t>
            </w:r>
            <w:r>
              <w:rPr>
                <w:sz w:val="20"/>
              </w:rPr>
              <w:t>down</w:t>
            </w:r>
            <w:r>
              <w:rPr>
                <w:spacing w:val="-2"/>
                <w:sz w:val="20"/>
              </w:rPr>
              <w:t xml:space="preserve"> </w:t>
            </w:r>
            <w:r>
              <w:rPr>
                <w:sz w:val="20"/>
              </w:rPr>
              <w:t>in</w:t>
            </w:r>
            <w:r>
              <w:rPr>
                <w:spacing w:val="-3"/>
                <w:sz w:val="20"/>
              </w:rPr>
              <w:t xml:space="preserve"> </w:t>
            </w:r>
            <w:r>
              <w:rPr>
                <w:sz w:val="20"/>
              </w:rPr>
              <w:t>Section</w:t>
            </w:r>
            <w:r>
              <w:rPr>
                <w:spacing w:val="-5"/>
                <w:sz w:val="20"/>
              </w:rPr>
              <w:t xml:space="preserve"> </w:t>
            </w:r>
            <w:r>
              <w:rPr>
                <w:sz w:val="20"/>
              </w:rPr>
              <w:t>E</w:t>
            </w:r>
            <w:r>
              <w:rPr>
                <w:spacing w:val="-3"/>
                <w:sz w:val="20"/>
              </w:rPr>
              <w:t xml:space="preserve"> </w:t>
            </w:r>
            <w:r>
              <w:rPr>
                <w:sz w:val="20"/>
              </w:rPr>
              <w:t>of Annex XIV shall apply</w:t>
            </w:r>
            <w:r>
              <w:rPr>
                <w:spacing w:val="40"/>
                <w:sz w:val="20"/>
              </w:rPr>
              <w:t xml:space="preserve"> </w:t>
            </w:r>
            <w:r>
              <w:rPr>
                <w:sz w:val="20"/>
              </w:rPr>
              <w:t>in accordance with Article 23(1).</w:t>
            </w:r>
          </w:p>
        </w:tc>
        <w:tc>
          <w:tcPr>
            <w:tcW w:w="1467" w:type="dxa"/>
          </w:tcPr>
          <w:p w14:paraId="62E14635" w14:textId="77777777" w:rsidR="0053766C" w:rsidRDefault="004639A6">
            <w:pPr>
              <w:pStyle w:val="TableParagraph"/>
              <w:spacing w:before="67"/>
              <w:ind w:left="57"/>
              <w:rPr>
                <w:sz w:val="20"/>
              </w:rPr>
            </w:pPr>
            <w:r>
              <w:rPr>
                <w:spacing w:val="-2"/>
                <w:sz w:val="20"/>
              </w:rPr>
              <w:t>непреносиво</w:t>
            </w:r>
          </w:p>
        </w:tc>
        <w:tc>
          <w:tcPr>
            <w:tcW w:w="3908" w:type="dxa"/>
          </w:tcPr>
          <w:p w14:paraId="774F4BBF" w14:textId="77777777" w:rsidR="0053766C" w:rsidRDefault="0053766C">
            <w:pPr>
              <w:pStyle w:val="TableParagraph"/>
              <w:rPr>
                <w:sz w:val="18"/>
              </w:rPr>
            </w:pPr>
          </w:p>
        </w:tc>
        <w:tc>
          <w:tcPr>
            <w:tcW w:w="846" w:type="dxa"/>
          </w:tcPr>
          <w:p w14:paraId="3819DF30" w14:textId="77777777" w:rsidR="0053766C" w:rsidRDefault="0053766C">
            <w:pPr>
              <w:pStyle w:val="TableParagraph"/>
              <w:rPr>
                <w:sz w:val="18"/>
              </w:rPr>
            </w:pPr>
          </w:p>
        </w:tc>
        <w:tc>
          <w:tcPr>
            <w:tcW w:w="1311" w:type="dxa"/>
          </w:tcPr>
          <w:p w14:paraId="53941791" w14:textId="77777777" w:rsidR="0053766C" w:rsidRDefault="0053766C">
            <w:pPr>
              <w:pStyle w:val="TableParagraph"/>
              <w:spacing w:before="192"/>
              <w:rPr>
                <w:sz w:val="20"/>
              </w:rPr>
            </w:pPr>
          </w:p>
          <w:p w14:paraId="7358FB6D" w14:textId="77777777" w:rsidR="0053766C" w:rsidRDefault="004639A6">
            <w:pPr>
              <w:pStyle w:val="TableParagraph"/>
              <w:tabs>
                <w:tab w:val="left" w:pos="543"/>
                <w:tab w:val="left" w:pos="653"/>
                <w:tab w:val="left" w:pos="1071"/>
                <w:tab w:val="left" w:pos="1143"/>
              </w:tabs>
              <w:ind w:left="54" w:right="48" w:firstLine="21"/>
              <w:rPr>
                <w:sz w:val="20"/>
              </w:rPr>
            </w:pPr>
            <w:r>
              <w:rPr>
                <w:spacing w:val="-2"/>
                <w:sz w:val="20"/>
              </w:rPr>
              <w:t>Период примене толерантних вредности</w:t>
            </w:r>
            <w:r>
              <w:rPr>
                <w:sz w:val="20"/>
              </w:rPr>
              <w:tab/>
            </w:r>
            <w:r>
              <w:rPr>
                <w:sz w:val="20"/>
              </w:rPr>
              <w:tab/>
            </w:r>
            <w:r>
              <w:rPr>
                <w:spacing w:val="-10"/>
                <w:sz w:val="20"/>
              </w:rPr>
              <w:t>и</w:t>
            </w:r>
            <w:r>
              <w:rPr>
                <w:spacing w:val="-2"/>
                <w:sz w:val="20"/>
              </w:rPr>
              <w:t xml:space="preserve"> граница толеранције</w:t>
            </w:r>
            <w:r>
              <w:rPr>
                <w:spacing w:val="80"/>
                <w:sz w:val="20"/>
              </w:rPr>
              <w:t xml:space="preserve"> </w:t>
            </w:r>
            <w:r>
              <w:rPr>
                <w:spacing w:val="-6"/>
                <w:sz w:val="20"/>
              </w:rPr>
              <w:t>је</w:t>
            </w:r>
            <w:r>
              <w:rPr>
                <w:sz w:val="20"/>
              </w:rPr>
              <w:tab/>
            </w:r>
            <w:r>
              <w:rPr>
                <w:spacing w:val="-2"/>
                <w:sz w:val="20"/>
              </w:rPr>
              <w:t xml:space="preserve">истекао, </w:t>
            </w:r>
            <w:r>
              <w:rPr>
                <w:spacing w:val="-4"/>
                <w:sz w:val="20"/>
              </w:rPr>
              <w:t>тако</w:t>
            </w:r>
            <w:r>
              <w:rPr>
                <w:sz w:val="20"/>
              </w:rPr>
              <w:tab/>
            </w:r>
            <w:r>
              <w:rPr>
                <w:sz w:val="20"/>
              </w:rPr>
              <w:tab/>
            </w:r>
            <w:r>
              <w:rPr>
                <w:spacing w:val="-6"/>
                <w:sz w:val="20"/>
              </w:rPr>
              <w:t>да</w:t>
            </w:r>
            <w:r>
              <w:rPr>
                <w:sz w:val="20"/>
              </w:rPr>
              <w:tab/>
            </w:r>
            <w:r>
              <w:rPr>
                <w:spacing w:val="-6"/>
                <w:sz w:val="20"/>
              </w:rPr>
              <w:t xml:space="preserve">се </w:t>
            </w:r>
            <w:r>
              <w:rPr>
                <w:spacing w:val="-2"/>
                <w:sz w:val="20"/>
              </w:rPr>
              <w:t xml:space="preserve">границе толеранције </w:t>
            </w:r>
            <w:r>
              <w:rPr>
                <w:spacing w:val="-6"/>
                <w:sz w:val="20"/>
              </w:rPr>
              <w:t>не</w:t>
            </w:r>
            <w:r>
              <w:rPr>
                <w:spacing w:val="80"/>
                <w:sz w:val="20"/>
              </w:rPr>
              <w:t xml:space="preserve"> </w:t>
            </w:r>
            <w:r>
              <w:rPr>
                <w:spacing w:val="-2"/>
                <w:sz w:val="20"/>
              </w:rPr>
              <w:t>примењују.</w:t>
            </w:r>
          </w:p>
        </w:tc>
        <w:tc>
          <w:tcPr>
            <w:tcW w:w="1208" w:type="dxa"/>
          </w:tcPr>
          <w:p w14:paraId="37B27810" w14:textId="77777777" w:rsidR="0053766C" w:rsidRDefault="0053766C">
            <w:pPr>
              <w:pStyle w:val="TableParagraph"/>
              <w:rPr>
                <w:sz w:val="18"/>
              </w:rPr>
            </w:pPr>
          </w:p>
        </w:tc>
      </w:tr>
    </w:tbl>
    <w:p w14:paraId="383DB94A"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26BB90A5" w14:textId="77777777">
        <w:trPr>
          <w:trHeight w:val="708"/>
        </w:trPr>
        <w:tc>
          <w:tcPr>
            <w:tcW w:w="720" w:type="dxa"/>
            <w:shd w:val="clear" w:color="auto" w:fill="D9D9D9"/>
          </w:tcPr>
          <w:p w14:paraId="32FA2307" w14:textId="77777777" w:rsidR="0053766C" w:rsidRDefault="0053766C">
            <w:pPr>
              <w:pStyle w:val="TableParagraph"/>
              <w:spacing w:before="10"/>
              <w:rPr>
                <w:sz w:val="20"/>
              </w:rPr>
            </w:pPr>
          </w:p>
          <w:p w14:paraId="411E8089" w14:textId="77777777" w:rsidR="0053766C" w:rsidRDefault="004639A6">
            <w:pPr>
              <w:pStyle w:val="TableParagraph"/>
              <w:ind w:left="62"/>
              <w:rPr>
                <w:sz w:val="20"/>
              </w:rPr>
            </w:pPr>
            <w:r>
              <w:rPr>
                <w:spacing w:val="-5"/>
                <w:sz w:val="20"/>
              </w:rPr>
              <w:t>а)</w:t>
            </w:r>
          </w:p>
        </w:tc>
        <w:tc>
          <w:tcPr>
            <w:tcW w:w="2177" w:type="dxa"/>
            <w:shd w:val="clear" w:color="auto" w:fill="D9D9D9"/>
          </w:tcPr>
          <w:p w14:paraId="4A35DC10" w14:textId="77777777" w:rsidR="0053766C" w:rsidRDefault="0053766C">
            <w:pPr>
              <w:pStyle w:val="TableParagraph"/>
              <w:spacing w:before="10"/>
              <w:rPr>
                <w:sz w:val="20"/>
              </w:rPr>
            </w:pPr>
          </w:p>
          <w:p w14:paraId="0F4838EB" w14:textId="77777777" w:rsidR="0053766C" w:rsidRDefault="004639A6">
            <w:pPr>
              <w:pStyle w:val="TableParagraph"/>
              <w:ind w:left="57"/>
              <w:rPr>
                <w:sz w:val="20"/>
              </w:rPr>
            </w:pPr>
            <w:r>
              <w:rPr>
                <w:spacing w:val="-5"/>
                <w:sz w:val="20"/>
              </w:rPr>
              <w:t>а1)</w:t>
            </w:r>
          </w:p>
        </w:tc>
        <w:tc>
          <w:tcPr>
            <w:tcW w:w="1467" w:type="dxa"/>
          </w:tcPr>
          <w:p w14:paraId="60BC4073" w14:textId="77777777" w:rsidR="0053766C" w:rsidRDefault="0053766C">
            <w:pPr>
              <w:pStyle w:val="TableParagraph"/>
              <w:spacing w:before="10"/>
              <w:rPr>
                <w:sz w:val="20"/>
              </w:rPr>
            </w:pPr>
          </w:p>
          <w:p w14:paraId="310154A5" w14:textId="77777777" w:rsidR="0053766C" w:rsidRDefault="004639A6">
            <w:pPr>
              <w:pStyle w:val="TableParagraph"/>
              <w:ind w:left="57"/>
              <w:rPr>
                <w:sz w:val="20"/>
              </w:rPr>
            </w:pPr>
            <w:r>
              <w:rPr>
                <w:spacing w:val="-5"/>
                <w:sz w:val="20"/>
              </w:rPr>
              <w:t>б)</w:t>
            </w:r>
          </w:p>
        </w:tc>
        <w:tc>
          <w:tcPr>
            <w:tcW w:w="3908" w:type="dxa"/>
          </w:tcPr>
          <w:p w14:paraId="1B1901C1" w14:textId="77777777" w:rsidR="0053766C" w:rsidRDefault="0053766C">
            <w:pPr>
              <w:pStyle w:val="TableParagraph"/>
              <w:spacing w:before="10"/>
              <w:rPr>
                <w:sz w:val="20"/>
              </w:rPr>
            </w:pPr>
          </w:p>
          <w:p w14:paraId="29650B5A" w14:textId="77777777" w:rsidR="0053766C" w:rsidRDefault="004639A6">
            <w:pPr>
              <w:pStyle w:val="TableParagraph"/>
              <w:ind w:left="55"/>
              <w:rPr>
                <w:sz w:val="20"/>
              </w:rPr>
            </w:pPr>
            <w:r>
              <w:rPr>
                <w:spacing w:val="-5"/>
                <w:sz w:val="20"/>
              </w:rPr>
              <w:t>б1)</w:t>
            </w:r>
          </w:p>
        </w:tc>
        <w:tc>
          <w:tcPr>
            <w:tcW w:w="846" w:type="dxa"/>
          </w:tcPr>
          <w:p w14:paraId="2471450D" w14:textId="77777777" w:rsidR="0053766C" w:rsidRDefault="0053766C">
            <w:pPr>
              <w:pStyle w:val="TableParagraph"/>
              <w:spacing w:before="10"/>
              <w:rPr>
                <w:sz w:val="20"/>
              </w:rPr>
            </w:pPr>
          </w:p>
          <w:p w14:paraId="2872D6E5" w14:textId="77777777" w:rsidR="0053766C" w:rsidRDefault="004639A6">
            <w:pPr>
              <w:pStyle w:val="TableParagraph"/>
              <w:ind w:left="57"/>
              <w:rPr>
                <w:sz w:val="20"/>
              </w:rPr>
            </w:pPr>
            <w:r>
              <w:rPr>
                <w:spacing w:val="-5"/>
                <w:sz w:val="20"/>
              </w:rPr>
              <w:t>в)</w:t>
            </w:r>
          </w:p>
        </w:tc>
        <w:tc>
          <w:tcPr>
            <w:tcW w:w="1311" w:type="dxa"/>
          </w:tcPr>
          <w:p w14:paraId="58AADA7E" w14:textId="77777777" w:rsidR="0053766C" w:rsidRDefault="0053766C">
            <w:pPr>
              <w:pStyle w:val="TableParagraph"/>
              <w:spacing w:before="10"/>
              <w:rPr>
                <w:sz w:val="20"/>
              </w:rPr>
            </w:pPr>
          </w:p>
          <w:p w14:paraId="2D8D02AB" w14:textId="77777777" w:rsidR="0053766C" w:rsidRDefault="004639A6">
            <w:pPr>
              <w:pStyle w:val="TableParagraph"/>
              <w:ind w:left="54"/>
              <w:rPr>
                <w:sz w:val="20"/>
              </w:rPr>
            </w:pPr>
            <w:r>
              <w:rPr>
                <w:spacing w:val="-5"/>
                <w:sz w:val="20"/>
              </w:rPr>
              <w:t>г)</w:t>
            </w:r>
          </w:p>
        </w:tc>
        <w:tc>
          <w:tcPr>
            <w:tcW w:w="1208" w:type="dxa"/>
          </w:tcPr>
          <w:p w14:paraId="15AC2D5F" w14:textId="77777777" w:rsidR="0053766C" w:rsidRDefault="0053766C">
            <w:pPr>
              <w:pStyle w:val="TableParagraph"/>
              <w:spacing w:before="10"/>
              <w:rPr>
                <w:sz w:val="20"/>
              </w:rPr>
            </w:pPr>
          </w:p>
          <w:p w14:paraId="0955416C" w14:textId="77777777" w:rsidR="0053766C" w:rsidRDefault="004639A6">
            <w:pPr>
              <w:pStyle w:val="TableParagraph"/>
              <w:ind w:left="55"/>
              <w:rPr>
                <w:sz w:val="20"/>
              </w:rPr>
            </w:pPr>
            <w:r>
              <w:rPr>
                <w:spacing w:val="-5"/>
                <w:sz w:val="20"/>
              </w:rPr>
              <w:t>д)</w:t>
            </w:r>
          </w:p>
        </w:tc>
      </w:tr>
      <w:tr w:rsidR="0053766C" w14:paraId="0B259E90" w14:textId="77777777">
        <w:trPr>
          <w:trHeight w:val="2586"/>
        </w:trPr>
        <w:tc>
          <w:tcPr>
            <w:tcW w:w="720" w:type="dxa"/>
            <w:shd w:val="clear" w:color="auto" w:fill="D9D9D9"/>
          </w:tcPr>
          <w:p w14:paraId="04A8DD91" w14:textId="77777777" w:rsidR="0053766C" w:rsidRDefault="004639A6">
            <w:pPr>
              <w:pStyle w:val="TableParagraph"/>
              <w:spacing w:before="149"/>
              <w:ind w:left="107"/>
              <w:rPr>
                <w:sz w:val="20"/>
              </w:rPr>
            </w:pPr>
            <w:r>
              <w:rPr>
                <w:spacing w:val="-4"/>
                <w:sz w:val="20"/>
              </w:rPr>
              <w:t>17.1</w:t>
            </w:r>
          </w:p>
        </w:tc>
        <w:tc>
          <w:tcPr>
            <w:tcW w:w="2177" w:type="dxa"/>
            <w:shd w:val="clear" w:color="auto" w:fill="D9D9D9"/>
          </w:tcPr>
          <w:p w14:paraId="5D48AC10" w14:textId="77777777" w:rsidR="0053766C" w:rsidRDefault="004639A6">
            <w:pPr>
              <w:pStyle w:val="TableParagraph"/>
              <w:tabs>
                <w:tab w:val="left" w:pos="1422"/>
              </w:tabs>
              <w:spacing w:before="67"/>
              <w:ind w:left="57" w:right="43"/>
              <w:jc w:val="both"/>
              <w:rPr>
                <w:sz w:val="20"/>
              </w:rPr>
            </w:pPr>
            <w:r>
              <w:rPr>
                <w:sz w:val="20"/>
              </w:rPr>
              <w:t xml:space="preserve">Member States shall take all necessary measures </w:t>
            </w:r>
            <w:r>
              <w:rPr>
                <w:spacing w:val="-5"/>
                <w:sz w:val="20"/>
              </w:rPr>
              <w:t>not</w:t>
            </w:r>
            <w:r>
              <w:rPr>
                <w:sz w:val="20"/>
              </w:rPr>
              <w:tab/>
            </w:r>
            <w:r>
              <w:rPr>
                <w:spacing w:val="-2"/>
                <w:sz w:val="20"/>
              </w:rPr>
              <w:t>entailing</w:t>
            </w:r>
          </w:p>
          <w:p w14:paraId="47FDB7FB" w14:textId="77777777" w:rsidR="0053766C" w:rsidRDefault="004639A6">
            <w:pPr>
              <w:pStyle w:val="TableParagraph"/>
              <w:spacing w:before="1"/>
              <w:ind w:left="57" w:right="42"/>
              <w:jc w:val="both"/>
              <w:rPr>
                <w:sz w:val="20"/>
              </w:rPr>
            </w:pPr>
            <w:r>
              <w:rPr>
                <w:sz w:val="20"/>
              </w:rPr>
              <w:t>disproportionate costs to ensure that the target values and long-term objectives are attained.</w:t>
            </w:r>
          </w:p>
        </w:tc>
        <w:tc>
          <w:tcPr>
            <w:tcW w:w="1467" w:type="dxa"/>
          </w:tcPr>
          <w:p w14:paraId="6B87EDAD" w14:textId="77777777" w:rsidR="0053766C" w:rsidRDefault="0053766C">
            <w:pPr>
              <w:pStyle w:val="TableParagraph"/>
              <w:spacing w:before="139"/>
              <w:rPr>
                <w:sz w:val="20"/>
              </w:rPr>
            </w:pPr>
          </w:p>
          <w:p w14:paraId="58B5E95A" w14:textId="77777777" w:rsidR="0053766C" w:rsidRDefault="004639A6">
            <w:pPr>
              <w:pStyle w:val="TableParagraph"/>
              <w:spacing w:before="1"/>
              <w:ind w:left="57"/>
              <w:rPr>
                <w:sz w:val="20"/>
              </w:rPr>
            </w:pPr>
            <w:r>
              <w:rPr>
                <w:spacing w:val="-5"/>
                <w:sz w:val="20"/>
              </w:rPr>
              <w:t>0.2</w:t>
            </w:r>
          </w:p>
          <w:p w14:paraId="55C603ED" w14:textId="77777777" w:rsidR="0053766C" w:rsidRDefault="004639A6">
            <w:pPr>
              <w:pStyle w:val="TableParagraph"/>
              <w:spacing w:before="38"/>
              <w:ind w:left="57"/>
              <w:rPr>
                <w:sz w:val="20"/>
              </w:rPr>
            </w:pPr>
            <w:r>
              <w:rPr>
                <w:spacing w:val="-4"/>
                <w:sz w:val="20"/>
              </w:rPr>
              <w:t>18.2</w:t>
            </w:r>
          </w:p>
          <w:p w14:paraId="289179F5" w14:textId="77777777" w:rsidR="0053766C" w:rsidRDefault="0053766C">
            <w:pPr>
              <w:pStyle w:val="TableParagraph"/>
              <w:rPr>
                <w:sz w:val="20"/>
              </w:rPr>
            </w:pPr>
          </w:p>
          <w:p w14:paraId="70008431" w14:textId="77777777" w:rsidR="0053766C" w:rsidRDefault="0053766C">
            <w:pPr>
              <w:pStyle w:val="TableParagraph"/>
              <w:rPr>
                <w:sz w:val="20"/>
              </w:rPr>
            </w:pPr>
          </w:p>
          <w:p w14:paraId="5EDC43FC" w14:textId="77777777" w:rsidR="0053766C" w:rsidRDefault="0053766C">
            <w:pPr>
              <w:pStyle w:val="TableParagraph"/>
              <w:spacing w:before="160"/>
              <w:rPr>
                <w:sz w:val="20"/>
              </w:rPr>
            </w:pPr>
          </w:p>
          <w:p w14:paraId="432901E0" w14:textId="77777777" w:rsidR="0053766C" w:rsidRDefault="004639A6">
            <w:pPr>
              <w:pStyle w:val="TableParagraph"/>
              <w:ind w:left="57"/>
              <w:rPr>
                <w:sz w:val="20"/>
              </w:rPr>
            </w:pPr>
            <w:r>
              <w:rPr>
                <w:spacing w:val="-5"/>
                <w:sz w:val="20"/>
              </w:rPr>
              <w:t>0.2</w:t>
            </w:r>
          </w:p>
          <w:p w14:paraId="1739B45C" w14:textId="77777777" w:rsidR="0053766C" w:rsidRDefault="004639A6">
            <w:pPr>
              <w:pStyle w:val="TableParagraph"/>
              <w:spacing w:before="42"/>
              <w:ind w:left="57"/>
              <w:rPr>
                <w:sz w:val="20"/>
              </w:rPr>
            </w:pPr>
            <w:r>
              <w:rPr>
                <w:spacing w:val="-4"/>
                <w:sz w:val="20"/>
              </w:rPr>
              <w:t>18.7</w:t>
            </w:r>
          </w:p>
        </w:tc>
        <w:tc>
          <w:tcPr>
            <w:tcW w:w="3908" w:type="dxa"/>
          </w:tcPr>
          <w:p w14:paraId="1BC8F9ED" w14:textId="77777777" w:rsidR="0053766C" w:rsidRDefault="004639A6">
            <w:pPr>
              <w:pStyle w:val="TableParagraph"/>
              <w:spacing w:before="29"/>
              <w:ind w:left="55" w:right="51"/>
              <w:jc w:val="both"/>
              <w:rPr>
                <w:sz w:val="20"/>
              </w:rPr>
            </w:pPr>
            <w:r>
              <w:rPr>
                <w:sz w:val="20"/>
              </w:rPr>
              <w:t>Потребно је предузети све неопходне мере кад је то могуће, како би се обезбедило да концентрације загађујућих материја из</w:t>
            </w:r>
            <w:r>
              <w:rPr>
                <w:spacing w:val="40"/>
                <w:sz w:val="20"/>
              </w:rPr>
              <w:t xml:space="preserve"> </w:t>
            </w:r>
            <w:r>
              <w:rPr>
                <w:sz w:val="20"/>
              </w:rPr>
              <w:t>става 1. овог члана у ваздуху не прекораче циљне вредности.</w:t>
            </w:r>
          </w:p>
          <w:p w14:paraId="0828BE09" w14:textId="77777777" w:rsidR="0053766C" w:rsidRDefault="0053766C">
            <w:pPr>
              <w:pStyle w:val="TableParagraph"/>
              <w:rPr>
                <w:sz w:val="20"/>
              </w:rPr>
            </w:pPr>
          </w:p>
          <w:p w14:paraId="1E0F16F2" w14:textId="77777777" w:rsidR="0053766C" w:rsidRDefault="004639A6">
            <w:pPr>
              <w:pStyle w:val="TableParagraph"/>
              <w:ind w:left="55" w:right="51"/>
              <w:jc w:val="both"/>
              <w:rPr>
                <w:sz w:val="20"/>
              </w:rPr>
            </w:pPr>
            <w:r>
              <w:rPr>
                <w:sz w:val="20"/>
              </w:rPr>
              <w:t>Потребно је предузети све неопходне мере кад је то могуће, како би се обезбедило остваривање дугорочних циљева за приземни озон датих у тачки 3. Прилога XIII ове уредбе.</w:t>
            </w:r>
          </w:p>
        </w:tc>
        <w:tc>
          <w:tcPr>
            <w:tcW w:w="846" w:type="dxa"/>
          </w:tcPr>
          <w:p w14:paraId="43EFF3D1" w14:textId="77777777" w:rsidR="0053766C" w:rsidRDefault="0053766C">
            <w:pPr>
              <w:pStyle w:val="TableParagraph"/>
              <w:rPr>
                <w:sz w:val="20"/>
              </w:rPr>
            </w:pPr>
          </w:p>
          <w:p w14:paraId="676971B7" w14:textId="77777777" w:rsidR="0053766C" w:rsidRDefault="0053766C">
            <w:pPr>
              <w:pStyle w:val="TableParagraph"/>
              <w:rPr>
                <w:sz w:val="20"/>
              </w:rPr>
            </w:pPr>
          </w:p>
          <w:p w14:paraId="533C5CAF" w14:textId="77777777" w:rsidR="0053766C" w:rsidRDefault="0053766C">
            <w:pPr>
              <w:pStyle w:val="TableParagraph"/>
              <w:rPr>
                <w:sz w:val="20"/>
              </w:rPr>
            </w:pPr>
          </w:p>
          <w:p w14:paraId="4DBC924B" w14:textId="77777777" w:rsidR="0053766C" w:rsidRDefault="0053766C">
            <w:pPr>
              <w:pStyle w:val="TableParagraph"/>
              <w:rPr>
                <w:sz w:val="20"/>
              </w:rPr>
            </w:pPr>
          </w:p>
          <w:p w14:paraId="56453697" w14:textId="77777777" w:rsidR="0053766C" w:rsidRDefault="0053766C">
            <w:pPr>
              <w:pStyle w:val="TableParagraph"/>
              <w:spacing w:before="28"/>
              <w:rPr>
                <w:sz w:val="20"/>
              </w:rPr>
            </w:pPr>
          </w:p>
          <w:p w14:paraId="384C158C" w14:textId="77777777" w:rsidR="0053766C" w:rsidRDefault="004639A6">
            <w:pPr>
              <w:pStyle w:val="TableParagraph"/>
              <w:ind w:left="57"/>
              <w:rPr>
                <w:sz w:val="20"/>
              </w:rPr>
            </w:pPr>
            <w:r>
              <w:rPr>
                <w:spacing w:val="-5"/>
                <w:sz w:val="20"/>
              </w:rPr>
              <w:t>ПУ</w:t>
            </w:r>
          </w:p>
        </w:tc>
        <w:tc>
          <w:tcPr>
            <w:tcW w:w="1311" w:type="dxa"/>
          </w:tcPr>
          <w:p w14:paraId="59E37BC4" w14:textId="77777777" w:rsidR="0053766C" w:rsidRDefault="0053766C">
            <w:pPr>
              <w:pStyle w:val="TableParagraph"/>
              <w:rPr>
                <w:sz w:val="18"/>
              </w:rPr>
            </w:pPr>
          </w:p>
        </w:tc>
        <w:tc>
          <w:tcPr>
            <w:tcW w:w="1208" w:type="dxa"/>
          </w:tcPr>
          <w:p w14:paraId="070FFB3A" w14:textId="77777777" w:rsidR="0053766C" w:rsidRDefault="0053766C">
            <w:pPr>
              <w:pStyle w:val="TableParagraph"/>
              <w:rPr>
                <w:sz w:val="18"/>
              </w:rPr>
            </w:pPr>
          </w:p>
        </w:tc>
      </w:tr>
      <w:tr w:rsidR="0053766C" w14:paraId="37AE8FAB" w14:textId="77777777">
        <w:trPr>
          <w:trHeight w:val="4504"/>
        </w:trPr>
        <w:tc>
          <w:tcPr>
            <w:tcW w:w="720" w:type="dxa"/>
            <w:shd w:val="clear" w:color="auto" w:fill="D9D9D9"/>
          </w:tcPr>
          <w:p w14:paraId="3D40C085" w14:textId="77777777" w:rsidR="0053766C" w:rsidRDefault="004639A6">
            <w:pPr>
              <w:pStyle w:val="TableParagraph"/>
              <w:spacing w:before="146"/>
              <w:ind w:left="57" w:right="106"/>
              <w:rPr>
                <w:sz w:val="20"/>
              </w:rPr>
            </w:pPr>
            <w:r>
              <w:rPr>
                <w:spacing w:val="-4"/>
                <w:sz w:val="20"/>
              </w:rPr>
              <w:t>Art. 17.2</w:t>
            </w:r>
          </w:p>
        </w:tc>
        <w:tc>
          <w:tcPr>
            <w:tcW w:w="2177" w:type="dxa"/>
            <w:shd w:val="clear" w:color="auto" w:fill="D9D9D9"/>
          </w:tcPr>
          <w:p w14:paraId="78268FB8" w14:textId="77777777" w:rsidR="0053766C" w:rsidRDefault="004639A6">
            <w:pPr>
              <w:pStyle w:val="TableParagraph"/>
              <w:tabs>
                <w:tab w:val="left" w:pos="1498"/>
              </w:tabs>
              <w:spacing w:before="67"/>
              <w:ind w:left="57" w:right="43"/>
              <w:jc w:val="both"/>
              <w:rPr>
                <w:sz w:val="20"/>
              </w:rPr>
            </w:pPr>
            <w:r>
              <w:rPr>
                <w:sz w:val="20"/>
              </w:rPr>
              <w:t>For zones and agglomerations in which a target value is</w:t>
            </w:r>
            <w:r>
              <w:rPr>
                <w:spacing w:val="40"/>
                <w:sz w:val="20"/>
              </w:rPr>
              <w:t xml:space="preserve"> </w:t>
            </w:r>
            <w:r>
              <w:rPr>
                <w:sz w:val="20"/>
              </w:rPr>
              <w:t>exceeded,</w:t>
            </w:r>
            <w:r>
              <w:rPr>
                <w:spacing w:val="-12"/>
                <w:sz w:val="20"/>
              </w:rPr>
              <w:t xml:space="preserve"> </w:t>
            </w:r>
            <w:r>
              <w:rPr>
                <w:sz w:val="20"/>
              </w:rPr>
              <w:t>Member</w:t>
            </w:r>
            <w:r>
              <w:rPr>
                <w:spacing w:val="-11"/>
                <w:sz w:val="20"/>
              </w:rPr>
              <w:t xml:space="preserve"> </w:t>
            </w:r>
            <w:r>
              <w:rPr>
                <w:sz w:val="20"/>
              </w:rPr>
              <w:t>States shall ensure that the programme prepared pursuant to Article 6 of Directive 2001/81/EC and, if appropriate, an air quality plan is implemented in order to attain the target values, save where not</w:t>
            </w:r>
            <w:r>
              <w:rPr>
                <w:spacing w:val="40"/>
                <w:sz w:val="20"/>
              </w:rPr>
              <w:t xml:space="preserve"> </w:t>
            </w:r>
            <w:r>
              <w:rPr>
                <w:spacing w:val="-2"/>
                <w:sz w:val="20"/>
              </w:rPr>
              <w:t>achievable</w:t>
            </w:r>
            <w:r>
              <w:rPr>
                <w:sz w:val="20"/>
              </w:rPr>
              <w:tab/>
            </w:r>
            <w:r>
              <w:rPr>
                <w:spacing w:val="-2"/>
                <w:sz w:val="20"/>
              </w:rPr>
              <w:t xml:space="preserve">through </w:t>
            </w:r>
            <w:r>
              <w:rPr>
                <w:sz w:val="20"/>
              </w:rPr>
              <w:t>measures not entailing disproportionate</w:t>
            </w:r>
            <w:r>
              <w:rPr>
                <w:spacing w:val="-1"/>
                <w:sz w:val="20"/>
              </w:rPr>
              <w:t xml:space="preserve"> </w:t>
            </w:r>
            <w:r>
              <w:rPr>
                <w:sz w:val="20"/>
              </w:rPr>
              <w:t>costs,</w:t>
            </w:r>
            <w:r>
              <w:rPr>
                <w:spacing w:val="-1"/>
                <w:sz w:val="20"/>
              </w:rPr>
              <w:t xml:space="preserve"> </w:t>
            </w:r>
            <w:r>
              <w:rPr>
                <w:sz w:val="20"/>
              </w:rPr>
              <w:t>as from</w:t>
            </w:r>
            <w:r>
              <w:rPr>
                <w:spacing w:val="-4"/>
                <w:sz w:val="20"/>
              </w:rPr>
              <w:t xml:space="preserve"> </w:t>
            </w:r>
            <w:r>
              <w:rPr>
                <w:sz w:val="20"/>
              </w:rPr>
              <w:t>the</w:t>
            </w:r>
            <w:r>
              <w:rPr>
                <w:spacing w:val="-7"/>
                <w:sz w:val="20"/>
              </w:rPr>
              <w:t xml:space="preserve"> </w:t>
            </w:r>
            <w:r>
              <w:rPr>
                <w:sz w:val="20"/>
              </w:rPr>
              <w:t>date</w:t>
            </w:r>
            <w:r>
              <w:rPr>
                <w:spacing w:val="-4"/>
                <w:sz w:val="20"/>
              </w:rPr>
              <w:t xml:space="preserve"> </w:t>
            </w:r>
            <w:r>
              <w:rPr>
                <w:sz w:val="20"/>
              </w:rPr>
              <w:t>specified</w:t>
            </w:r>
            <w:r>
              <w:rPr>
                <w:spacing w:val="-3"/>
                <w:sz w:val="20"/>
              </w:rPr>
              <w:t xml:space="preserve"> </w:t>
            </w:r>
            <w:r>
              <w:rPr>
                <w:sz w:val="20"/>
              </w:rPr>
              <w:t>in Section B of Annex VII to this Directive.</w:t>
            </w:r>
          </w:p>
        </w:tc>
        <w:tc>
          <w:tcPr>
            <w:tcW w:w="1467" w:type="dxa"/>
          </w:tcPr>
          <w:p w14:paraId="7A648B23" w14:textId="77777777" w:rsidR="0053766C" w:rsidRDefault="0053766C">
            <w:pPr>
              <w:pStyle w:val="TableParagraph"/>
              <w:rPr>
                <w:sz w:val="20"/>
              </w:rPr>
            </w:pPr>
          </w:p>
          <w:p w14:paraId="7E3AC34F" w14:textId="77777777" w:rsidR="0053766C" w:rsidRDefault="0053766C">
            <w:pPr>
              <w:pStyle w:val="TableParagraph"/>
              <w:rPr>
                <w:sz w:val="20"/>
              </w:rPr>
            </w:pPr>
          </w:p>
          <w:p w14:paraId="2F63A8CF" w14:textId="77777777" w:rsidR="0053766C" w:rsidRDefault="0053766C">
            <w:pPr>
              <w:pStyle w:val="TableParagraph"/>
              <w:rPr>
                <w:sz w:val="20"/>
              </w:rPr>
            </w:pPr>
          </w:p>
          <w:p w14:paraId="1D4FD176" w14:textId="77777777" w:rsidR="0053766C" w:rsidRDefault="0053766C">
            <w:pPr>
              <w:pStyle w:val="TableParagraph"/>
              <w:rPr>
                <w:sz w:val="20"/>
              </w:rPr>
            </w:pPr>
          </w:p>
          <w:p w14:paraId="1A23618E" w14:textId="77777777" w:rsidR="0053766C" w:rsidRDefault="0053766C">
            <w:pPr>
              <w:pStyle w:val="TableParagraph"/>
              <w:rPr>
                <w:sz w:val="20"/>
              </w:rPr>
            </w:pPr>
          </w:p>
          <w:p w14:paraId="5A623537" w14:textId="77777777" w:rsidR="0053766C" w:rsidRDefault="0053766C">
            <w:pPr>
              <w:pStyle w:val="TableParagraph"/>
              <w:rPr>
                <w:sz w:val="20"/>
              </w:rPr>
            </w:pPr>
          </w:p>
          <w:p w14:paraId="04A05467" w14:textId="77777777" w:rsidR="0053766C" w:rsidRDefault="0053766C">
            <w:pPr>
              <w:pStyle w:val="TableParagraph"/>
              <w:rPr>
                <w:sz w:val="20"/>
              </w:rPr>
            </w:pPr>
          </w:p>
          <w:p w14:paraId="15D2A998" w14:textId="77777777" w:rsidR="0053766C" w:rsidRDefault="0053766C">
            <w:pPr>
              <w:pStyle w:val="TableParagraph"/>
              <w:spacing w:before="30"/>
              <w:rPr>
                <w:sz w:val="20"/>
              </w:rPr>
            </w:pPr>
          </w:p>
          <w:p w14:paraId="4DC0EC35" w14:textId="77777777" w:rsidR="0053766C" w:rsidRDefault="004639A6">
            <w:pPr>
              <w:pStyle w:val="TableParagraph"/>
              <w:ind w:left="57"/>
              <w:rPr>
                <w:sz w:val="20"/>
              </w:rPr>
            </w:pPr>
            <w:r>
              <w:rPr>
                <w:spacing w:val="-5"/>
                <w:sz w:val="20"/>
              </w:rPr>
              <w:t>02.</w:t>
            </w:r>
          </w:p>
          <w:p w14:paraId="7D328BBC" w14:textId="77777777" w:rsidR="0053766C" w:rsidRDefault="004639A6">
            <w:pPr>
              <w:pStyle w:val="TableParagraph"/>
              <w:spacing w:before="39"/>
              <w:ind w:left="57"/>
              <w:rPr>
                <w:sz w:val="20"/>
              </w:rPr>
            </w:pPr>
            <w:r>
              <w:rPr>
                <w:spacing w:val="-4"/>
                <w:sz w:val="20"/>
              </w:rPr>
              <w:t>18.3</w:t>
            </w:r>
          </w:p>
        </w:tc>
        <w:tc>
          <w:tcPr>
            <w:tcW w:w="3908" w:type="dxa"/>
          </w:tcPr>
          <w:p w14:paraId="1727AD60" w14:textId="77777777" w:rsidR="0053766C" w:rsidRDefault="004639A6">
            <w:pPr>
              <w:pStyle w:val="TableParagraph"/>
              <w:spacing w:before="182"/>
              <w:ind w:left="55" w:right="50"/>
              <w:jc w:val="both"/>
              <w:rPr>
                <w:sz w:val="20"/>
              </w:rPr>
            </w:pPr>
            <w:r>
              <w:rPr>
                <w:sz w:val="20"/>
              </w:rPr>
              <w:t>У зонама и агломерацијама у којима су прекорачене</w:t>
            </w:r>
            <w:r>
              <w:rPr>
                <w:spacing w:val="12"/>
                <w:sz w:val="20"/>
              </w:rPr>
              <w:t xml:space="preserve"> </w:t>
            </w:r>
            <w:r>
              <w:rPr>
                <w:sz w:val="20"/>
              </w:rPr>
              <w:t>циљне</w:t>
            </w:r>
            <w:r>
              <w:rPr>
                <w:spacing w:val="12"/>
                <w:sz w:val="20"/>
              </w:rPr>
              <w:t xml:space="preserve"> </w:t>
            </w:r>
            <w:r>
              <w:rPr>
                <w:sz w:val="20"/>
              </w:rPr>
              <w:t>вредности</w:t>
            </w:r>
            <w:r>
              <w:rPr>
                <w:spacing w:val="13"/>
                <w:sz w:val="20"/>
              </w:rPr>
              <w:t xml:space="preserve"> </w:t>
            </w:r>
            <w:r>
              <w:rPr>
                <w:sz w:val="20"/>
              </w:rPr>
              <w:t>дате</w:t>
            </w:r>
            <w:r>
              <w:rPr>
                <w:spacing w:val="13"/>
                <w:sz w:val="20"/>
              </w:rPr>
              <w:t xml:space="preserve"> </w:t>
            </w:r>
            <w:r>
              <w:rPr>
                <w:sz w:val="20"/>
              </w:rPr>
              <w:t>у</w:t>
            </w:r>
            <w:r>
              <w:rPr>
                <w:spacing w:val="13"/>
                <w:sz w:val="20"/>
              </w:rPr>
              <w:t xml:space="preserve"> </w:t>
            </w:r>
            <w:r>
              <w:rPr>
                <w:spacing w:val="-4"/>
                <w:sz w:val="20"/>
              </w:rPr>
              <w:t>тачки</w:t>
            </w:r>
          </w:p>
          <w:p w14:paraId="6832FBF0" w14:textId="77777777" w:rsidR="0053766C" w:rsidRDefault="004639A6">
            <w:pPr>
              <w:pStyle w:val="TableParagraph"/>
              <w:spacing w:before="2"/>
              <w:ind w:left="55" w:right="48"/>
              <w:jc w:val="both"/>
              <w:rPr>
                <w:sz w:val="20"/>
              </w:rPr>
            </w:pPr>
            <w:r>
              <w:rPr>
                <w:sz w:val="20"/>
              </w:rPr>
              <w:t>3. Прилога XII ове уредбе, потребно је утврдити области у којима је дошло до прекорачења, као и изворе који су томе допринели. У областима у којима је дошло до прекорачења циљних вредности потребно је предузети све неопходне мере, посебно оријентисане на главне изворе емисије, како би се достигле циљне вредности. У случају индустријских постројења за која се издаје интегрисана дозвола</w:t>
            </w:r>
            <w:r>
              <w:rPr>
                <w:spacing w:val="-6"/>
                <w:sz w:val="20"/>
              </w:rPr>
              <w:t xml:space="preserve"> </w:t>
            </w:r>
            <w:r>
              <w:rPr>
                <w:sz w:val="20"/>
              </w:rPr>
              <w:t>ово</w:t>
            </w:r>
            <w:r>
              <w:rPr>
                <w:spacing w:val="-6"/>
                <w:sz w:val="20"/>
              </w:rPr>
              <w:t xml:space="preserve"> </w:t>
            </w:r>
            <w:r>
              <w:rPr>
                <w:sz w:val="20"/>
              </w:rPr>
              <w:t>подразумева</w:t>
            </w:r>
            <w:r>
              <w:rPr>
                <w:spacing w:val="-6"/>
                <w:sz w:val="20"/>
              </w:rPr>
              <w:t xml:space="preserve"> </w:t>
            </w:r>
            <w:r>
              <w:rPr>
                <w:sz w:val="20"/>
              </w:rPr>
              <w:t>примену</w:t>
            </w:r>
            <w:r>
              <w:rPr>
                <w:spacing w:val="-6"/>
                <w:sz w:val="20"/>
              </w:rPr>
              <w:t xml:space="preserve"> </w:t>
            </w:r>
            <w:r>
              <w:rPr>
                <w:sz w:val="20"/>
              </w:rPr>
              <w:t xml:space="preserve">најбољих доступних техника, као и додатних мера заштите ваздуха прописаних интегрисаном дозволом, у складу са прописима о интегрисаном спречавању и контроли </w:t>
            </w:r>
            <w:r>
              <w:rPr>
                <w:spacing w:val="-2"/>
                <w:sz w:val="20"/>
              </w:rPr>
              <w:t>загађивања.</w:t>
            </w:r>
          </w:p>
        </w:tc>
        <w:tc>
          <w:tcPr>
            <w:tcW w:w="846" w:type="dxa"/>
          </w:tcPr>
          <w:p w14:paraId="06F80BA5" w14:textId="77777777" w:rsidR="0053766C" w:rsidRDefault="0053766C">
            <w:pPr>
              <w:pStyle w:val="TableParagraph"/>
              <w:rPr>
                <w:sz w:val="20"/>
              </w:rPr>
            </w:pPr>
          </w:p>
          <w:p w14:paraId="74E36A2B" w14:textId="77777777" w:rsidR="0053766C" w:rsidRDefault="0053766C">
            <w:pPr>
              <w:pStyle w:val="TableParagraph"/>
              <w:rPr>
                <w:sz w:val="20"/>
              </w:rPr>
            </w:pPr>
          </w:p>
          <w:p w14:paraId="536CDA6C" w14:textId="77777777" w:rsidR="0053766C" w:rsidRDefault="0053766C">
            <w:pPr>
              <w:pStyle w:val="TableParagraph"/>
              <w:rPr>
                <w:sz w:val="20"/>
              </w:rPr>
            </w:pPr>
          </w:p>
          <w:p w14:paraId="1204432B" w14:textId="77777777" w:rsidR="0053766C" w:rsidRDefault="0053766C">
            <w:pPr>
              <w:pStyle w:val="TableParagraph"/>
              <w:rPr>
                <w:sz w:val="20"/>
              </w:rPr>
            </w:pPr>
          </w:p>
          <w:p w14:paraId="48918B9B" w14:textId="77777777" w:rsidR="0053766C" w:rsidRDefault="0053766C">
            <w:pPr>
              <w:pStyle w:val="TableParagraph"/>
              <w:rPr>
                <w:sz w:val="20"/>
              </w:rPr>
            </w:pPr>
          </w:p>
          <w:p w14:paraId="12A5A1FD" w14:textId="77777777" w:rsidR="0053766C" w:rsidRDefault="0053766C">
            <w:pPr>
              <w:pStyle w:val="TableParagraph"/>
              <w:rPr>
                <w:sz w:val="20"/>
              </w:rPr>
            </w:pPr>
          </w:p>
          <w:p w14:paraId="774410DE" w14:textId="77777777" w:rsidR="0053766C" w:rsidRDefault="0053766C">
            <w:pPr>
              <w:pStyle w:val="TableParagraph"/>
              <w:rPr>
                <w:sz w:val="20"/>
              </w:rPr>
            </w:pPr>
          </w:p>
          <w:p w14:paraId="09480A11" w14:textId="77777777" w:rsidR="0053766C" w:rsidRDefault="0053766C">
            <w:pPr>
              <w:pStyle w:val="TableParagraph"/>
              <w:rPr>
                <w:sz w:val="20"/>
              </w:rPr>
            </w:pPr>
          </w:p>
          <w:p w14:paraId="2BB6D391" w14:textId="77777777" w:rsidR="0053766C" w:rsidRDefault="0053766C">
            <w:pPr>
              <w:pStyle w:val="TableParagraph"/>
              <w:spacing w:before="69"/>
              <w:rPr>
                <w:sz w:val="20"/>
              </w:rPr>
            </w:pPr>
          </w:p>
          <w:p w14:paraId="1FDF2DA8" w14:textId="77777777" w:rsidR="0053766C" w:rsidRDefault="004639A6">
            <w:pPr>
              <w:pStyle w:val="TableParagraph"/>
              <w:ind w:left="57"/>
              <w:rPr>
                <w:sz w:val="20"/>
              </w:rPr>
            </w:pPr>
            <w:r>
              <w:rPr>
                <w:spacing w:val="-5"/>
                <w:sz w:val="20"/>
              </w:rPr>
              <w:t>ПУ</w:t>
            </w:r>
          </w:p>
        </w:tc>
        <w:tc>
          <w:tcPr>
            <w:tcW w:w="1311" w:type="dxa"/>
          </w:tcPr>
          <w:p w14:paraId="4FE7408D" w14:textId="77777777" w:rsidR="0053766C" w:rsidRDefault="0053766C">
            <w:pPr>
              <w:pStyle w:val="TableParagraph"/>
              <w:rPr>
                <w:sz w:val="18"/>
              </w:rPr>
            </w:pPr>
          </w:p>
        </w:tc>
        <w:tc>
          <w:tcPr>
            <w:tcW w:w="1208" w:type="dxa"/>
          </w:tcPr>
          <w:p w14:paraId="75A435BD" w14:textId="77777777" w:rsidR="0053766C" w:rsidRDefault="0053766C">
            <w:pPr>
              <w:pStyle w:val="TableParagraph"/>
              <w:rPr>
                <w:sz w:val="18"/>
              </w:rPr>
            </w:pPr>
          </w:p>
        </w:tc>
      </w:tr>
      <w:tr w:rsidR="0053766C" w14:paraId="007C13C1" w14:textId="77777777">
        <w:trPr>
          <w:trHeight w:val="4656"/>
        </w:trPr>
        <w:tc>
          <w:tcPr>
            <w:tcW w:w="720" w:type="dxa"/>
            <w:shd w:val="clear" w:color="auto" w:fill="D9D9D9"/>
          </w:tcPr>
          <w:p w14:paraId="3ECA5E46" w14:textId="77777777" w:rsidR="0053766C" w:rsidRDefault="004639A6">
            <w:pPr>
              <w:pStyle w:val="TableParagraph"/>
              <w:spacing w:before="149"/>
              <w:ind w:left="107"/>
              <w:rPr>
                <w:sz w:val="20"/>
              </w:rPr>
            </w:pPr>
            <w:r>
              <w:rPr>
                <w:spacing w:val="-4"/>
                <w:sz w:val="20"/>
              </w:rPr>
              <w:t>17.3</w:t>
            </w:r>
          </w:p>
        </w:tc>
        <w:tc>
          <w:tcPr>
            <w:tcW w:w="2177" w:type="dxa"/>
            <w:shd w:val="clear" w:color="auto" w:fill="D9D9D9"/>
          </w:tcPr>
          <w:p w14:paraId="748F8462" w14:textId="77777777" w:rsidR="0053766C" w:rsidRDefault="004639A6">
            <w:pPr>
              <w:pStyle w:val="TableParagraph"/>
              <w:tabs>
                <w:tab w:val="left" w:pos="1630"/>
              </w:tabs>
              <w:spacing w:before="68"/>
              <w:ind w:left="57" w:right="42"/>
              <w:jc w:val="both"/>
              <w:rPr>
                <w:sz w:val="20"/>
              </w:rPr>
            </w:pPr>
            <w:r>
              <w:rPr>
                <w:sz w:val="20"/>
              </w:rPr>
              <w:t>For zones and agglomerations in which the levels of ozone in ambient air are higher than the long-term objectives but below, or equal to, the target</w:t>
            </w:r>
            <w:r>
              <w:rPr>
                <w:spacing w:val="40"/>
                <w:sz w:val="20"/>
              </w:rPr>
              <w:t xml:space="preserve"> </w:t>
            </w:r>
            <w:r>
              <w:rPr>
                <w:sz w:val="20"/>
              </w:rPr>
              <w:t xml:space="preserve">values, Member States shall prepare and implement cost-effective measures with the aim of achieving the long- term </w:t>
            </w:r>
            <w:r>
              <w:rPr>
                <w:spacing w:val="-2"/>
                <w:sz w:val="20"/>
              </w:rPr>
              <w:t>objectives.</w:t>
            </w:r>
            <w:r>
              <w:rPr>
                <w:sz w:val="20"/>
              </w:rPr>
              <w:tab/>
            </w:r>
            <w:r>
              <w:rPr>
                <w:spacing w:val="-4"/>
                <w:sz w:val="20"/>
              </w:rPr>
              <w:t xml:space="preserve">Those </w:t>
            </w:r>
            <w:r>
              <w:rPr>
                <w:sz w:val="20"/>
              </w:rPr>
              <w:t>measures shall, at least, be consistent with all the air quality plans and the programme referred to in paragraph 2.</w:t>
            </w:r>
          </w:p>
        </w:tc>
        <w:tc>
          <w:tcPr>
            <w:tcW w:w="1467" w:type="dxa"/>
          </w:tcPr>
          <w:p w14:paraId="40D6A574" w14:textId="77777777" w:rsidR="0053766C" w:rsidRDefault="0053766C">
            <w:pPr>
              <w:pStyle w:val="TableParagraph"/>
              <w:rPr>
                <w:sz w:val="20"/>
              </w:rPr>
            </w:pPr>
          </w:p>
          <w:p w14:paraId="059624BE" w14:textId="77777777" w:rsidR="0053766C" w:rsidRDefault="0053766C">
            <w:pPr>
              <w:pStyle w:val="TableParagraph"/>
              <w:rPr>
                <w:sz w:val="20"/>
              </w:rPr>
            </w:pPr>
          </w:p>
          <w:p w14:paraId="6C0C3914" w14:textId="77777777" w:rsidR="0053766C" w:rsidRDefault="0053766C">
            <w:pPr>
              <w:pStyle w:val="TableParagraph"/>
              <w:rPr>
                <w:sz w:val="20"/>
              </w:rPr>
            </w:pPr>
          </w:p>
          <w:p w14:paraId="2BF6ACFA" w14:textId="77777777" w:rsidR="0053766C" w:rsidRDefault="0053766C">
            <w:pPr>
              <w:pStyle w:val="TableParagraph"/>
              <w:spacing w:before="81"/>
              <w:rPr>
                <w:sz w:val="20"/>
              </w:rPr>
            </w:pPr>
          </w:p>
          <w:p w14:paraId="3156BE46" w14:textId="77777777" w:rsidR="0053766C" w:rsidRDefault="004639A6">
            <w:pPr>
              <w:pStyle w:val="TableParagraph"/>
              <w:ind w:left="57"/>
              <w:rPr>
                <w:sz w:val="20"/>
              </w:rPr>
            </w:pPr>
            <w:r>
              <w:rPr>
                <w:spacing w:val="-5"/>
                <w:sz w:val="20"/>
              </w:rPr>
              <w:t>0.2</w:t>
            </w:r>
          </w:p>
          <w:p w14:paraId="67CE59E5" w14:textId="77777777" w:rsidR="0053766C" w:rsidRDefault="004639A6">
            <w:pPr>
              <w:pStyle w:val="TableParagraph"/>
              <w:spacing w:before="39"/>
              <w:ind w:left="57"/>
              <w:rPr>
                <w:sz w:val="20"/>
              </w:rPr>
            </w:pPr>
            <w:r>
              <w:rPr>
                <w:spacing w:val="-4"/>
                <w:sz w:val="20"/>
              </w:rPr>
              <w:t>18.8</w:t>
            </w:r>
          </w:p>
          <w:p w14:paraId="725B978E" w14:textId="77777777" w:rsidR="0053766C" w:rsidRDefault="0053766C">
            <w:pPr>
              <w:pStyle w:val="TableParagraph"/>
              <w:rPr>
                <w:sz w:val="20"/>
              </w:rPr>
            </w:pPr>
          </w:p>
          <w:p w14:paraId="3ED21BF8" w14:textId="77777777" w:rsidR="0053766C" w:rsidRDefault="0053766C">
            <w:pPr>
              <w:pStyle w:val="TableParagraph"/>
              <w:rPr>
                <w:sz w:val="20"/>
              </w:rPr>
            </w:pPr>
          </w:p>
          <w:p w14:paraId="1D87DCD3" w14:textId="77777777" w:rsidR="0053766C" w:rsidRDefault="0053766C">
            <w:pPr>
              <w:pStyle w:val="TableParagraph"/>
              <w:rPr>
                <w:sz w:val="20"/>
              </w:rPr>
            </w:pPr>
          </w:p>
          <w:p w14:paraId="002F5B6E" w14:textId="77777777" w:rsidR="0053766C" w:rsidRDefault="0053766C">
            <w:pPr>
              <w:pStyle w:val="TableParagraph"/>
              <w:rPr>
                <w:sz w:val="20"/>
              </w:rPr>
            </w:pPr>
          </w:p>
          <w:p w14:paraId="33D33718" w14:textId="77777777" w:rsidR="0053766C" w:rsidRDefault="0053766C">
            <w:pPr>
              <w:pStyle w:val="TableParagraph"/>
              <w:rPr>
                <w:sz w:val="20"/>
              </w:rPr>
            </w:pPr>
          </w:p>
          <w:p w14:paraId="48F56D09" w14:textId="77777777" w:rsidR="0053766C" w:rsidRDefault="0053766C">
            <w:pPr>
              <w:pStyle w:val="TableParagraph"/>
              <w:rPr>
                <w:sz w:val="20"/>
              </w:rPr>
            </w:pPr>
          </w:p>
          <w:p w14:paraId="0A64C7EB" w14:textId="77777777" w:rsidR="0053766C" w:rsidRDefault="0053766C">
            <w:pPr>
              <w:pStyle w:val="TableParagraph"/>
              <w:spacing w:before="49"/>
              <w:rPr>
                <w:sz w:val="20"/>
              </w:rPr>
            </w:pPr>
          </w:p>
          <w:p w14:paraId="57562716" w14:textId="77777777" w:rsidR="0053766C" w:rsidRDefault="004639A6">
            <w:pPr>
              <w:pStyle w:val="TableParagraph"/>
              <w:ind w:left="57"/>
              <w:rPr>
                <w:sz w:val="20"/>
              </w:rPr>
            </w:pPr>
            <w:r>
              <w:rPr>
                <w:spacing w:val="-2"/>
                <w:sz w:val="20"/>
              </w:rPr>
              <w:t>пXII.2</w:t>
            </w:r>
          </w:p>
        </w:tc>
        <w:tc>
          <w:tcPr>
            <w:tcW w:w="3908" w:type="dxa"/>
          </w:tcPr>
          <w:p w14:paraId="1F2650FC" w14:textId="77777777" w:rsidR="0053766C" w:rsidRDefault="004639A6">
            <w:pPr>
              <w:pStyle w:val="TableParagraph"/>
              <w:spacing w:before="29"/>
              <w:ind w:left="55" w:right="48"/>
              <w:jc w:val="both"/>
              <w:rPr>
                <w:sz w:val="20"/>
              </w:rPr>
            </w:pPr>
            <w:r>
              <w:rPr>
                <w:sz w:val="20"/>
              </w:rPr>
              <w:t>У зонама и агломерацијама у којима ниво приземног озона у ваздуху прекорачује дугорочне циљеве, а нижи је, или једнак циљним вредностима, потребно је припремити и предузети све могуће мере за остваривање дугорочних циљева.</w:t>
            </w:r>
          </w:p>
          <w:p w14:paraId="1BFD8CCB" w14:textId="77777777" w:rsidR="0053766C" w:rsidRDefault="0053766C">
            <w:pPr>
              <w:pStyle w:val="TableParagraph"/>
              <w:spacing w:before="1"/>
              <w:rPr>
                <w:sz w:val="20"/>
              </w:rPr>
            </w:pPr>
          </w:p>
          <w:p w14:paraId="690F18E4" w14:textId="77777777" w:rsidR="0053766C" w:rsidRDefault="004639A6">
            <w:pPr>
              <w:pStyle w:val="TableParagraph"/>
              <w:ind w:left="55" w:right="47"/>
              <w:jc w:val="both"/>
              <w:rPr>
                <w:sz w:val="20"/>
              </w:rPr>
            </w:pPr>
            <w:r>
              <w:rPr>
                <w:sz w:val="20"/>
              </w:rPr>
              <w:t>У зонама и агломерацијама у којима је прекорачена циљна вредност за приземни озон смањење концентрације приземног озона постиже се применом националног програма за постепено смањивање годишњих максималних националних емисија загађујућих материја и применом плана квалитета ваздуха, како би се достигле циљне вредности, изузев у случајевима када то није оствариво мерама које не изискују несразмерне/прекомерне трошкове,</w:t>
            </w:r>
            <w:r>
              <w:rPr>
                <w:spacing w:val="-5"/>
                <w:sz w:val="20"/>
              </w:rPr>
              <w:t xml:space="preserve"> </w:t>
            </w:r>
            <w:r>
              <w:rPr>
                <w:sz w:val="20"/>
              </w:rPr>
              <w:t>почев</w:t>
            </w:r>
            <w:r>
              <w:rPr>
                <w:spacing w:val="-6"/>
                <w:sz w:val="20"/>
              </w:rPr>
              <w:t xml:space="preserve"> </w:t>
            </w:r>
            <w:r>
              <w:rPr>
                <w:sz w:val="20"/>
              </w:rPr>
              <w:t>од</w:t>
            </w:r>
            <w:r>
              <w:rPr>
                <w:spacing w:val="-4"/>
                <w:sz w:val="20"/>
              </w:rPr>
              <w:t xml:space="preserve"> </w:t>
            </w:r>
            <w:r>
              <w:rPr>
                <w:sz w:val="20"/>
              </w:rPr>
              <w:t>датума</w:t>
            </w:r>
            <w:r>
              <w:rPr>
                <w:spacing w:val="-5"/>
                <w:sz w:val="20"/>
              </w:rPr>
              <w:t xml:space="preserve"> </w:t>
            </w:r>
            <w:r>
              <w:rPr>
                <w:sz w:val="20"/>
              </w:rPr>
              <w:t>који</w:t>
            </w:r>
            <w:r>
              <w:rPr>
                <w:spacing w:val="-6"/>
                <w:sz w:val="20"/>
              </w:rPr>
              <w:t xml:space="preserve"> </w:t>
            </w:r>
            <w:r>
              <w:rPr>
                <w:sz w:val="20"/>
              </w:rPr>
              <w:t>је</w:t>
            </w:r>
            <w:r>
              <w:rPr>
                <w:spacing w:val="-3"/>
                <w:sz w:val="20"/>
              </w:rPr>
              <w:t xml:space="preserve"> </w:t>
            </w:r>
            <w:r>
              <w:rPr>
                <w:sz w:val="20"/>
              </w:rPr>
              <w:t>утврђен</w:t>
            </w:r>
            <w:r>
              <w:rPr>
                <w:spacing w:val="-6"/>
                <w:sz w:val="20"/>
              </w:rPr>
              <w:t xml:space="preserve"> </w:t>
            </w:r>
            <w:r>
              <w:rPr>
                <w:sz w:val="20"/>
              </w:rPr>
              <w:t>у табели 1. овог прилога.</w:t>
            </w:r>
          </w:p>
        </w:tc>
        <w:tc>
          <w:tcPr>
            <w:tcW w:w="846" w:type="dxa"/>
          </w:tcPr>
          <w:p w14:paraId="033AD82B" w14:textId="77777777" w:rsidR="0053766C" w:rsidRDefault="0053766C">
            <w:pPr>
              <w:pStyle w:val="TableParagraph"/>
              <w:rPr>
                <w:sz w:val="20"/>
              </w:rPr>
            </w:pPr>
          </w:p>
          <w:p w14:paraId="0383AE56" w14:textId="77777777" w:rsidR="0053766C" w:rsidRDefault="0053766C">
            <w:pPr>
              <w:pStyle w:val="TableParagraph"/>
              <w:rPr>
                <w:sz w:val="20"/>
              </w:rPr>
            </w:pPr>
          </w:p>
          <w:p w14:paraId="6DC3BC02" w14:textId="77777777" w:rsidR="0053766C" w:rsidRDefault="0053766C">
            <w:pPr>
              <w:pStyle w:val="TableParagraph"/>
              <w:rPr>
                <w:sz w:val="20"/>
              </w:rPr>
            </w:pPr>
          </w:p>
          <w:p w14:paraId="0910945A" w14:textId="77777777" w:rsidR="0053766C" w:rsidRDefault="0053766C">
            <w:pPr>
              <w:pStyle w:val="TableParagraph"/>
              <w:rPr>
                <w:sz w:val="20"/>
              </w:rPr>
            </w:pPr>
          </w:p>
          <w:p w14:paraId="5C180028" w14:textId="77777777" w:rsidR="0053766C" w:rsidRDefault="0053766C">
            <w:pPr>
              <w:pStyle w:val="TableParagraph"/>
              <w:rPr>
                <w:sz w:val="20"/>
              </w:rPr>
            </w:pPr>
          </w:p>
          <w:p w14:paraId="1FCAF8F7" w14:textId="77777777" w:rsidR="0053766C" w:rsidRDefault="0053766C">
            <w:pPr>
              <w:pStyle w:val="TableParagraph"/>
              <w:rPr>
                <w:sz w:val="20"/>
              </w:rPr>
            </w:pPr>
          </w:p>
          <w:p w14:paraId="48BDEDED" w14:textId="77777777" w:rsidR="0053766C" w:rsidRDefault="0053766C">
            <w:pPr>
              <w:pStyle w:val="TableParagraph"/>
              <w:rPr>
                <w:sz w:val="20"/>
              </w:rPr>
            </w:pPr>
          </w:p>
          <w:p w14:paraId="395D80E7" w14:textId="77777777" w:rsidR="0053766C" w:rsidRDefault="0053766C">
            <w:pPr>
              <w:pStyle w:val="TableParagraph"/>
              <w:rPr>
                <w:sz w:val="20"/>
              </w:rPr>
            </w:pPr>
          </w:p>
          <w:p w14:paraId="5326F5A8" w14:textId="77777777" w:rsidR="0053766C" w:rsidRDefault="0053766C">
            <w:pPr>
              <w:pStyle w:val="TableParagraph"/>
              <w:spacing w:before="143"/>
              <w:rPr>
                <w:sz w:val="20"/>
              </w:rPr>
            </w:pPr>
          </w:p>
          <w:p w14:paraId="18AB22C6" w14:textId="77777777" w:rsidR="0053766C" w:rsidRDefault="004639A6">
            <w:pPr>
              <w:pStyle w:val="TableParagraph"/>
              <w:ind w:left="57"/>
              <w:rPr>
                <w:sz w:val="20"/>
              </w:rPr>
            </w:pPr>
            <w:r>
              <w:rPr>
                <w:spacing w:val="-5"/>
                <w:sz w:val="20"/>
              </w:rPr>
              <w:t>ПУ</w:t>
            </w:r>
          </w:p>
        </w:tc>
        <w:tc>
          <w:tcPr>
            <w:tcW w:w="1311" w:type="dxa"/>
          </w:tcPr>
          <w:p w14:paraId="7861B941" w14:textId="77777777" w:rsidR="0053766C" w:rsidRDefault="0053766C">
            <w:pPr>
              <w:pStyle w:val="TableParagraph"/>
              <w:rPr>
                <w:sz w:val="18"/>
              </w:rPr>
            </w:pPr>
          </w:p>
        </w:tc>
        <w:tc>
          <w:tcPr>
            <w:tcW w:w="1208" w:type="dxa"/>
          </w:tcPr>
          <w:p w14:paraId="580CDCB6" w14:textId="77777777" w:rsidR="0053766C" w:rsidRDefault="0053766C">
            <w:pPr>
              <w:pStyle w:val="TableParagraph"/>
              <w:rPr>
                <w:sz w:val="18"/>
              </w:rPr>
            </w:pPr>
          </w:p>
        </w:tc>
      </w:tr>
      <w:tr w:rsidR="0053766C" w14:paraId="44808C65" w14:textId="77777777">
        <w:trPr>
          <w:trHeight w:val="1437"/>
        </w:trPr>
        <w:tc>
          <w:tcPr>
            <w:tcW w:w="720" w:type="dxa"/>
            <w:shd w:val="clear" w:color="auto" w:fill="D9D9D9"/>
          </w:tcPr>
          <w:p w14:paraId="330E7A3A" w14:textId="77777777" w:rsidR="0053766C" w:rsidRDefault="004639A6">
            <w:pPr>
              <w:pStyle w:val="TableParagraph"/>
              <w:spacing w:before="149"/>
              <w:ind w:left="107"/>
              <w:rPr>
                <w:sz w:val="20"/>
              </w:rPr>
            </w:pPr>
            <w:r>
              <w:rPr>
                <w:spacing w:val="-5"/>
                <w:sz w:val="20"/>
              </w:rPr>
              <w:t>18</w:t>
            </w:r>
          </w:p>
        </w:tc>
        <w:tc>
          <w:tcPr>
            <w:tcW w:w="2177" w:type="dxa"/>
            <w:shd w:val="clear" w:color="auto" w:fill="D9D9D9"/>
          </w:tcPr>
          <w:p w14:paraId="4D73D5DE" w14:textId="77777777" w:rsidR="0053766C" w:rsidRDefault="004639A6">
            <w:pPr>
              <w:pStyle w:val="TableParagraph"/>
              <w:tabs>
                <w:tab w:val="left" w:pos="800"/>
                <w:tab w:val="left" w:pos="1832"/>
              </w:tabs>
              <w:spacing w:before="67"/>
              <w:ind w:left="57" w:right="43"/>
              <w:jc w:val="both"/>
              <w:rPr>
                <w:sz w:val="20"/>
              </w:rPr>
            </w:pPr>
            <w:r>
              <w:rPr>
                <w:spacing w:val="-6"/>
                <w:sz w:val="20"/>
              </w:rPr>
              <w:t>In</w:t>
            </w:r>
            <w:r>
              <w:rPr>
                <w:sz w:val="20"/>
              </w:rPr>
              <w:tab/>
            </w:r>
            <w:r>
              <w:rPr>
                <w:spacing w:val="-2"/>
                <w:sz w:val="20"/>
              </w:rPr>
              <w:t>zones</w:t>
            </w:r>
            <w:r>
              <w:rPr>
                <w:sz w:val="20"/>
              </w:rPr>
              <w:tab/>
            </w:r>
            <w:r>
              <w:rPr>
                <w:spacing w:val="-4"/>
                <w:sz w:val="20"/>
              </w:rPr>
              <w:t xml:space="preserve">and </w:t>
            </w:r>
            <w:r>
              <w:rPr>
                <w:sz w:val="20"/>
              </w:rPr>
              <w:t>agglomerations in which ozone levels meet the long-term objectives, Member</w:t>
            </w:r>
            <w:r>
              <w:rPr>
                <w:spacing w:val="53"/>
                <w:sz w:val="20"/>
              </w:rPr>
              <w:t xml:space="preserve"> </w:t>
            </w:r>
            <w:r>
              <w:rPr>
                <w:sz w:val="20"/>
              </w:rPr>
              <w:t>States</w:t>
            </w:r>
            <w:r>
              <w:rPr>
                <w:spacing w:val="52"/>
                <w:sz w:val="20"/>
              </w:rPr>
              <w:t xml:space="preserve"> </w:t>
            </w:r>
            <w:r>
              <w:rPr>
                <w:sz w:val="20"/>
              </w:rPr>
              <w:t>shall,</w:t>
            </w:r>
            <w:r>
              <w:rPr>
                <w:spacing w:val="53"/>
                <w:sz w:val="20"/>
              </w:rPr>
              <w:t xml:space="preserve"> </w:t>
            </w:r>
            <w:r>
              <w:rPr>
                <w:spacing w:val="-5"/>
                <w:sz w:val="20"/>
              </w:rPr>
              <w:t>in</w:t>
            </w:r>
          </w:p>
        </w:tc>
        <w:tc>
          <w:tcPr>
            <w:tcW w:w="1467" w:type="dxa"/>
          </w:tcPr>
          <w:p w14:paraId="6FE07FF9" w14:textId="77777777" w:rsidR="0053766C" w:rsidRDefault="0053766C">
            <w:pPr>
              <w:pStyle w:val="TableParagraph"/>
              <w:spacing w:before="103"/>
              <w:rPr>
                <w:sz w:val="20"/>
              </w:rPr>
            </w:pPr>
          </w:p>
          <w:p w14:paraId="129A5F35" w14:textId="77777777" w:rsidR="0053766C" w:rsidRDefault="004639A6">
            <w:pPr>
              <w:pStyle w:val="TableParagraph"/>
              <w:spacing w:before="1"/>
              <w:ind w:left="57"/>
              <w:rPr>
                <w:sz w:val="20"/>
              </w:rPr>
            </w:pPr>
            <w:r>
              <w:rPr>
                <w:spacing w:val="-5"/>
                <w:sz w:val="20"/>
              </w:rPr>
              <w:t>0.2</w:t>
            </w:r>
          </w:p>
          <w:p w14:paraId="47432F86" w14:textId="77777777" w:rsidR="0053766C" w:rsidRDefault="004639A6">
            <w:pPr>
              <w:pStyle w:val="TableParagraph"/>
              <w:spacing w:before="41"/>
              <w:ind w:left="57"/>
              <w:rPr>
                <w:sz w:val="20"/>
              </w:rPr>
            </w:pPr>
            <w:r>
              <w:rPr>
                <w:spacing w:val="-4"/>
                <w:sz w:val="20"/>
              </w:rPr>
              <w:t>18.9</w:t>
            </w:r>
          </w:p>
        </w:tc>
        <w:tc>
          <w:tcPr>
            <w:tcW w:w="3908" w:type="dxa"/>
          </w:tcPr>
          <w:p w14:paraId="7782F527" w14:textId="77777777" w:rsidR="0053766C" w:rsidRDefault="004639A6">
            <w:pPr>
              <w:pStyle w:val="TableParagraph"/>
              <w:spacing w:before="29"/>
              <w:ind w:left="55" w:right="49"/>
              <w:jc w:val="both"/>
              <w:rPr>
                <w:sz w:val="20"/>
              </w:rPr>
            </w:pPr>
            <w:r>
              <w:rPr>
                <w:sz w:val="20"/>
              </w:rPr>
              <w:t>У зонама и агломерацијама у којима су испуњени дугорочни циљеви за ниво приземног озона, потребно је одржати тај ниво испод дугорочних циљева и уз помоћ одговарајућих мера очувати најбољи квалитет</w:t>
            </w:r>
            <w:r>
              <w:rPr>
                <w:spacing w:val="76"/>
                <w:sz w:val="20"/>
              </w:rPr>
              <w:t xml:space="preserve"> </w:t>
            </w:r>
            <w:r>
              <w:rPr>
                <w:sz w:val="20"/>
              </w:rPr>
              <w:t>ваздуха</w:t>
            </w:r>
            <w:r>
              <w:rPr>
                <w:spacing w:val="78"/>
                <w:sz w:val="20"/>
              </w:rPr>
              <w:t xml:space="preserve"> </w:t>
            </w:r>
            <w:r>
              <w:rPr>
                <w:sz w:val="20"/>
              </w:rPr>
              <w:t>у</w:t>
            </w:r>
            <w:r>
              <w:rPr>
                <w:spacing w:val="78"/>
                <w:sz w:val="20"/>
              </w:rPr>
              <w:t xml:space="preserve"> </w:t>
            </w:r>
            <w:r>
              <w:rPr>
                <w:sz w:val="20"/>
              </w:rPr>
              <w:t>складу</w:t>
            </w:r>
            <w:r>
              <w:rPr>
                <w:spacing w:val="78"/>
                <w:sz w:val="20"/>
              </w:rPr>
              <w:t xml:space="preserve"> </w:t>
            </w:r>
            <w:r>
              <w:rPr>
                <w:sz w:val="20"/>
              </w:rPr>
              <w:t>са</w:t>
            </w:r>
            <w:r>
              <w:rPr>
                <w:spacing w:val="78"/>
                <w:sz w:val="20"/>
              </w:rPr>
              <w:t xml:space="preserve"> </w:t>
            </w:r>
            <w:r>
              <w:rPr>
                <w:spacing w:val="-2"/>
                <w:sz w:val="20"/>
              </w:rPr>
              <w:t>одрживим</w:t>
            </w:r>
          </w:p>
        </w:tc>
        <w:tc>
          <w:tcPr>
            <w:tcW w:w="846" w:type="dxa"/>
          </w:tcPr>
          <w:p w14:paraId="7603D253" w14:textId="77777777" w:rsidR="0053766C" w:rsidRDefault="0053766C">
            <w:pPr>
              <w:pStyle w:val="TableParagraph"/>
              <w:rPr>
                <w:sz w:val="20"/>
              </w:rPr>
            </w:pPr>
          </w:p>
          <w:p w14:paraId="0BA8AF6B" w14:textId="77777777" w:rsidR="0053766C" w:rsidRDefault="0053766C">
            <w:pPr>
              <w:pStyle w:val="TableParagraph"/>
              <w:spacing w:before="145"/>
              <w:rPr>
                <w:sz w:val="20"/>
              </w:rPr>
            </w:pPr>
          </w:p>
          <w:p w14:paraId="615E59AF" w14:textId="77777777" w:rsidR="0053766C" w:rsidRDefault="004639A6">
            <w:pPr>
              <w:pStyle w:val="TableParagraph"/>
              <w:ind w:left="57"/>
              <w:rPr>
                <w:sz w:val="20"/>
              </w:rPr>
            </w:pPr>
            <w:r>
              <w:rPr>
                <w:spacing w:val="-5"/>
                <w:sz w:val="20"/>
              </w:rPr>
              <w:t>ПУ</w:t>
            </w:r>
          </w:p>
        </w:tc>
        <w:tc>
          <w:tcPr>
            <w:tcW w:w="1311" w:type="dxa"/>
          </w:tcPr>
          <w:p w14:paraId="7BA38927" w14:textId="77777777" w:rsidR="0053766C" w:rsidRDefault="0053766C">
            <w:pPr>
              <w:pStyle w:val="TableParagraph"/>
              <w:rPr>
                <w:sz w:val="18"/>
              </w:rPr>
            </w:pPr>
          </w:p>
        </w:tc>
        <w:tc>
          <w:tcPr>
            <w:tcW w:w="1208" w:type="dxa"/>
          </w:tcPr>
          <w:p w14:paraId="4BD1A3AA" w14:textId="77777777" w:rsidR="0053766C" w:rsidRDefault="0053766C">
            <w:pPr>
              <w:pStyle w:val="TableParagraph"/>
              <w:rPr>
                <w:sz w:val="18"/>
              </w:rPr>
            </w:pPr>
          </w:p>
        </w:tc>
      </w:tr>
    </w:tbl>
    <w:p w14:paraId="1296DE27"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6C07EF1A" w14:textId="77777777">
        <w:trPr>
          <w:trHeight w:val="708"/>
        </w:trPr>
        <w:tc>
          <w:tcPr>
            <w:tcW w:w="720" w:type="dxa"/>
            <w:shd w:val="clear" w:color="auto" w:fill="D9D9D9"/>
          </w:tcPr>
          <w:p w14:paraId="40D54161" w14:textId="77777777" w:rsidR="0053766C" w:rsidRDefault="0053766C">
            <w:pPr>
              <w:pStyle w:val="TableParagraph"/>
              <w:spacing w:before="10"/>
              <w:rPr>
                <w:sz w:val="20"/>
              </w:rPr>
            </w:pPr>
          </w:p>
          <w:p w14:paraId="5039FD74" w14:textId="77777777" w:rsidR="0053766C" w:rsidRDefault="004639A6">
            <w:pPr>
              <w:pStyle w:val="TableParagraph"/>
              <w:ind w:left="62"/>
              <w:rPr>
                <w:sz w:val="20"/>
              </w:rPr>
            </w:pPr>
            <w:r>
              <w:rPr>
                <w:spacing w:val="-5"/>
                <w:sz w:val="20"/>
              </w:rPr>
              <w:t>а)</w:t>
            </w:r>
          </w:p>
        </w:tc>
        <w:tc>
          <w:tcPr>
            <w:tcW w:w="2177" w:type="dxa"/>
            <w:shd w:val="clear" w:color="auto" w:fill="D9D9D9"/>
          </w:tcPr>
          <w:p w14:paraId="5BBD3576" w14:textId="77777777" w:rsidR="0053766C" w:rsidRDefault="0053766C">
            <w:pPr>
              <w:pStyle w:val="TableParagraph"/>
              <w:spacing w:before="10"/>
              <w:rPr>
                <w:sz w:val="20"/>
              </w:rPr>
            </w:pPr>
          </w:p>
          <w:p w14:paraId="04B8E668" w14:textId="77777777" w:rsidR="0053766C" w:rsidRDefault="004639A6">
            <w:pPr>
              <w:pStyle w:val="TableParagraph"/>
              <w:ind w:left="57"/>
              <w:rPr>
                <w:sz w:val="20"/>
              </w:rPr>
            </w:pPr>
            <w:r>
              <w:rPr>
                <w:spacing w:val="-5"/>
                <w:sz w:val="20"/>
              </w:rPr>
              <w:t>а1)</w:t>
            </w:r>
          </w:p>
        </w:tc>
        <w:tc>
          <w:tcPr>
            <w:tcW w:w="1467" w:type="dxa"/>
          </w:tcPr>
          <w:p w14:paraId="446BE4E5" w14:textId="77777777" w:rsidR="0053766C" w:rsidRDefault="0053766C">
            <w:pPr>
              <w:pStyle w:val="TableParagraph"/>
              <w:spacing w:before="10"/>
              <w:rPr>
                <w:sz w:val="20"/>
              </w:rPr>
            </w:pPr>
          </w:p>
          <w:p w14:paraId="7A38F91C" w14:textId="77777777" w:rsidR="0053766C" w:rsidRDefault="004639A6">
            <w:pPr>
              <w:pStyle w:val="TableParagraph"/>
              <w:ind w:left="57"/>
              <w:rPr>
                <w:sz w:val="20"/>
              </w:rPr>
            </w:pPr>
            <w:r>
              <w:rPr>
                <w:spacing w:val="-5"/>
                <w:sz w:val="20"/>
              </w:rPr>
              <w:t>б)</w:t>
            </w:r>
          </w:p>
        </w:tc>
        <w:tc>
          <w:tcPr>
            <w:tcW w:w="3908" w:type="dxa"/>
          </w:tcPr>
          <w:p w14:paraId="76B991CB" w14:textId="77777777" w:rsidR="0053766C" w:rsidRDefault="0053766C">
            <w:pPr>
              <w:pStyle w:val="TableParagraph"/>
              <w:spacing w:before="10"/>
              <w:rPr>
                <w:sz w:val="20"/>
              </w:rPr>
            </w:pPr>
          </w:p>
          <w:p w14:paraId="481B04DE" w14:textId="77777777" w:rsidR="0053766C" w:rsidRDefault="004639A6">
            <w:pPr>
              <w:pStyle w:val="TableParagraph"/>
              <w:ind w:left="55"/>
              <w:rPr>
                <w:sz w:val="20"/>
              </w:rPr>
            </w:pPr>
            <w:r>
              <w:rPr>
                <w:spacing w:val="-5"/>
                <w:sz w:val="20"/>
              </w:rPr>
              <w:t>б1)</w:t>
            </w:r>
          </w:p>
        </w:tc>
        <w:tc>
          <w:tcPr>
            <w:tcW w:w="846" w:type="dxa"/>
          </w:tcPr>
          <w:p w14:paraId="4F9696AF" w14:textId="77777777" w:rsidR="0053766C" w:rsidRDefault="0053766C">
            <w:pPr>
              <w:pStyle w:val="TableParagraph"/>
              <w:spacing w:before="10"/>
              <w:rPr>
                <w:sz w:val="20"/>
              </w:rPr>
            </w:pPr>
          </w:p>
          <w:p w14:paraId="5F1F8FD7" w14:textId="77777777" w:rsidR="0053766C" w:rsidRDefault="004639A6">
            <w:pPr>
              <w:pStyle w:val="TableParagraph"/>
              <w:ind w:left="57"/>
              <w:rPr>
                <w:sz w:val="20"/>
              </w:rPr>
            </w:pPr>
            <w:r>
              <w:rPr>
                <w:spacing w:val="-5"/>
                <w:sz w:val="20"/>
              </w:rPr>
              <w:t>в)</w:t>
            </w:r>
          </w:p>
        </w:tc>
        <w:tc>
          <w:tcPr>
            <w:tcW w:w="1311" w:type="dxa"/>
          </w:tcPr>
          <w:p w14:paraId="58DE03E5" w14:textId="77777777" w:rsidR="0053766C" w:rsidRDefault="0053766C">
            <w:pPr>
              <w:pStyle w:val="TableParagraph"/>
              <w:spacing w:before="10"/>
              <w:rPr>
                <w:sz w:val="20"/>
              </w:rPr>
            </w:pPr>
          </w:p>
          <w:p w14:paraId="58484B65" w14:textId="77777777" w:rsidR="0053766C" w:rsidRDefault="004639A6">
            <w:pPr>
              <w:pStyle w:val="TableParagraph"/>
              <w:ind w:left="54"/>
              <w:rPr>
                <w:sz w:val="20"/>
              </w:rPr>
            </w:pPr>
            <w:r>
              <w:rPr>
                <w:spacing w:val="-5"/>
                <w:sz w:val="20"/>
              </w:rPr>
              <w:t>г)</w:t>
            </w:r>
          </w:p>
        </w:tc>
        <w:tc>
          <w:tcPr>
            <w:tcW w:w="1208" w:type="dxa"/>
          </w:tcPr>
          <w:p w14:paraId="68814E69" w14:textId="77777777" w:rsidR="0053766C" w:rsidRDefault="0053766C">
            <w:pPr>
              <w:pStyle w:val="TableParagraph"/>
              <w:spacing w:before="10"/>
              <w:rPr>
                <w:sz w:val="20"/>
              </w:rPr>
            </w:pPr>
          </w:p>
          <w:p w14:paraId="43AA017D" w14:textId="77777777" w:rsidR="0053766C" w:rsidRDefault="004639A6">
            <w:pPr>
              <w:pStyle w:val="TableParagraph"/>
              <w:ind w:left="55"/>
              <w:rPr>
                <w:sz w:val="20"/>
              </w:rPr>
            </w:pPr>
            <w:r>
              <w:rPr>
                <w:spacing w:val="-5"/>
                <w:sz w:val="20"/>
              </w:rPr>
              <w:t>д)</w:t>
            </w:r>
          </w:p>
        </w:tc>
      </w:tr>
      <w:tr w:rsidR="0053766C" w14:paraId="2D5297C6" w14:textId="77777777">
        <w:trPr>
          <w:trHeight w:val="4005"/>
        </w:trPr>
        <w:tc>
          <w:tcPr>
            <w:tcW w:w="720" w:type="dxa"/>
            <w:shd w:val="clear" w:color="auto" w:fill="D9D9D9"/>
          </w:tcPr>
          <w:p w14:paraId="076C985B" w14:textId="77777777" w:rsidR="0053766C" w:rsidRDefault="0053766C">
            <w:pPr>
              <w:pStyle w:val="TableParagraph"/>
              <w:rPr>
                <w:sz w:val="20"/>
              </w:rPr>
            </w:pPr>
          </w:p>
        </w:tc>
        <w:tc>
          <w:tcPr>
            <w:tcW w:w="2177" w:type="dxa"/>
            <w:shd w:val="clear" w:color="auto" w:fill="D9D9D9"/>
          </w:tcPr>
          <w:p w14:paraId="6C1DA1B7" w14:textId="77777777" w:rsidR="0053766C" w:rsidRDefault="004639A6">
            <w:pPr>
              <w:pStyle w:val="TableParagraph"/>
              <w:tabs>
                <w:tab w:val="left" w:pos="1832"/>
              </w:tabs>
              <w:spacing w:before="29"/>
              <w:ind w:left="57" w:right="43"/>
              <w:jc w:val="both"/>
              <w:rPr>
                <w:sz w:val="20"/>
              </w:rPr>
            </w:pPr>
            <w:r>
              <w:rPr>
                <w:sz w:val="20"/>
              </w:rPr>
              <w:t>so far as factors</w:t>
            </w:r>
            <w:r>
              <w:rPr>
                <w:spacing w:val="80"/>
                <w:sz w:val="20"/>
              </w:rPr>
              <w:t xml:space="preserve"> </w:t>
            </w:r>
            <w:r>
              <w:rPr>
                <w:sz w:val="20"/>
              </w:rPr>
              <w:t>including the trans boundary</w:t>
            </w:r>
            <w:r>
              <w:rPr>
                <w:spacing w:val="-8"/>
                <w:sz w:val="20"/>
              </w:rPr>
              <w:t xml:space="preserve"> </w:t>
            </w:r>
            <w:r>
              <w:rPr>
                <w:sz w:val="20"/>
              </w:rPr>
              <w:t>nature</w:t>
            </w:r>
            <w:r>
              <w:rPr>
                <w:spacing w:val="-9"/>
                <w:sz w:val="20"/>
              </w:rPr>
              <w:t xml:space="preserve"> </w:t>
            </w:r>
            <w:r>
              <w:rPr>
                <w:sz w:val="20"/>
              </w:rPr>
              <w:t>of</w:t>
            </w:r>
            <w:r>
              <w:rPr>
                <w:spacing w:val="-8"/>
                <w:sz w:val="20"/>
              </w:rPr>
              <w:t xml:space="preserve"> </w:t>
            </w:r>
            <w:r>
              <w:rPr>
                <w:sz w:val="20"/>
              </w:rPr>
              <w:t xml:space="preserve">ozone </w:t>
            </w:r>
            <w:r>
              <w:rPr>
                <w:spacing w:val="-2"/>
                <w:sz w:val="20"/>
              </w:rPr>
              <w:t>pollution</w:t>
            </w:r>
            <w:r>
              <w:rPr>
                <w:sz w:val="20"/>
              </w:rPr>
              <w:tab/>
            </w:r>
            <w:r>
              <w:rPr>
                <w:spacing w:val="-5"/>
                <w:sz w:val="20"/>
              </w:rPr>
              <w:t>and</w:t>
            </w:r>
          </w:p>
          <w:p w14:paraId="47D1CE55" w14:textId="77777777" w:rsidR="0053766C" w:rsidRDefault="004639A6">
            <w:pPr>
              <w:pStyle w:val="TableParagraph"/>
              <w:tabs>
                <w:tab w:val="left" w:pos="515"/>
                <w:tab w:val="left" w:pos="817"/>
                <w:tab w:val="left" w:pos="977"/>
                <w:tab w:val="left" w:pos="1050"/>
                <w:tab w:val="left" w:pos="1160"/>
                <w:tab w:val="left" w:pos="1332"/>
                <w:tab w:val="left" w:pos="1375"/>
                <w:tab w:val="left" w:pos="1498"/>
                <w:tab w:val="left" w:pos="1548"/>
                <w:tab w:val="left" w:pos="1654"/>
                <w:tab w:val="left" w:pos="1742"/>
                <w:tab w:val="left" w:pos="1831"/>
                <w:tab w:val="left" w:pos="1908"/>
              </w:tabs>
              <w:ind w:left="57" w:right="42"/>
              <w:rPr>
                <w:sz w:val="20"/>
              </w:rPr>
            </w:pPr>
            <w:r>
              <w:rPr>
                <w:spacing w:val="-2"/>
                <w:sz w:val="20"/>
              </w:rPr>
              <w:t>meteorological</w:t>
            </w:r>
            <w:r>
              <w:rPr>
                <w:spacing w:val="80"/>
                <w:sz w:val="20"/>
              </w:rPr>
              <w:t xml:space="preserve"> </w:t>
            </w:r>
            <w:r>
              <w:rPr>
                <w:spacing w:val="-2"/>
                <w:sz w:val="20"/>
              </w:rPr>
              <w:t>conditions</w:t>
            </w:r>
            <w:r>
              <w:rPr>
                <w:sz w:val="20"/>
              </w:rPr>
              <w:tab/>
            </w:r>
            <w:r>
              <w:rPr>
                <w:sz w:val="20"/>
              </w:rPr>
              <w:tab/>
            </w:r>
            <w:r>
              <w:rPr>
                <w:sz w:val="20"/>
              </w:rPr>
              <w:tab/>
            </w:r>
            <w:r>
              <w:rPr>
                <w:sz w:val="20"/>
              </w:rPr>
              <w:tab/>
            </w:r>
            <w:r>
              <w:rPr>
                <w:sz w:val="20"/>
              </w:rPr>
              <w:tab/>
            </w:r>
            <w:r>
              <w:rPr>
                <w:sz w:val="20"/>
              </w:rPr>
              <w:tab/>
            </w:r>
            <w:r>
              <w:rPr>
                <w:sz w:val="20"/>
              </w:rPr>
              <w:tab/>
            </w:r>
            <w:r>
              <w:rPr>
                <w:spacing w:val="-2"/>
                <w:sz w:val="20"/>
              </w:rPr>
              <w:t>permit, maintain</w:t>
            </w:r>
            <w:r>
              <w:rPr>
                <w:sz w:val="20"/>
              </w:rPr>
              <w:tab/>
            </w:r>
            <w:r>
              <w:rPr>
                <w:sz w:val="20"/>
              </w:rPr>
              <w:tab/>
            </w:r>
            <w:r>
              <w:rPr>
                <w:spacing w:val="-35"/>
                <w:sz w:val="20"/>
              </w:rPr>
              <w:t xml:space="preserve"> </w:t>
            </w:r>
            <w:r>
              <w:rPr>
                <w:sz w:val="20"/>
              </w:rPr>
              <w:t>those</w:t>
            </w:r>
            <w:r>
              <w:rPr>
                <w:sz w:val="20"/>
              </w:rPr>
              <w:tab/>
            </w:r>
            <w:r>
              <w:rPr>
                <w:sz w:val="20"/>
              </w:rPr>
              <w:tab/>
            </w:r>
            <w:r>
              <w:rPr>
                <w:sz w:val="20"/>
              </w:rPr>
              <w:tab/>
            </w:r>
            <w:r>
              <w:rPr>
                <w:spacing w:val="-2"/>
                <w:sz w:val="20"/>
              </w:rPr>
              <w:t>levels below</w:t>
            </w:r>
            <w:r>
              <w:rPr>
                <w:sz w:val="20"/>
              </w:rPr>
              <w:tab/>
            </w:r>
            <w:r>
              <w:rPr>
                <w:spacing w:val="-4"/>
                <w:sz w:val="20"/>
              </w:rPr>
              <w:t>the</w:t>
            </w:r>
            <w:r>
              <w:rPr>
                <w:sz w:val="20"/>
              </w:rPr>
              <w:tab/>
            </w:r>
            <w:r>
              <w:rPr>
                <w:sz w:val="20"/>
              </w:rPr>
              <w:tab/>
            </w:r>
            <w:r>
              <w:rPr>
                <w:sz w:val="20"/>
              </w:rPr>
              <w:tab/>
            </w:r>
            <w:r>
              <w:rPr>
                <w:spacing w:val="-2"/>
                <w:sz w:val="20"/>
              </w:rPr>
              <w:t>long-term objectives</w:t>
            </w:r>
            <w:r>
              <w:rPr>
                <w:sz w:val="20"/>
              </w:rPr>
              <w:tab/>
            </w:r>
            <w:r>
              <w:rPr>
                <w:sz w:val="20"/>
              </w:rPr>
              <w:tab/>
            </w:r>
            <w:r>
              <w:rPr>
                <w:sz w:val="20"/>
              </w:rPr>
              <w:tab/>
            </w:r>
            <w:r>
              <w:rPr>
                <w:spacing w:val="-4"/>
                <w:sz w:val="20"/>
              </w:rPr>
              <w:t>and</w:t>
            </w:r>
            <w:r>
              <w:rPr>
                <w:sz w:val="20"/>
              </w:rPr>
              <w:tab/>
            </w:r>
            <w:r>
              <w:rPr>
                <w:sz w:val="20"/>
              </w:rPr>
              <w:tab/>
            </w:r>
            <w:r>
              <w:rPr>
                <w:sz w:val="20"/>
              </w:rPr>
              <w:tab/>
            </w:r>
            <w:r>
              <w:rPr>
                <w:sz w:val="20"/>
              </w:rPr>
              <w:tab/>
            </w:r>
            <w:r>
              <w:rPr>
                <w:spacing w:val="-4"/>
                <w:sz w:val="20"/>
              </w:rPr>
              <w:t xml:space="preserve">shall </w:t>
            </w:r>
            <w:r>
              <w:rPr>
                <w:spacing w:val="-2"/>
                <w:sz w:val="20"/>
              </w:rPr>
              <w:t>preserve</w:t>
            </w:r>
            <w:r>
              <w:rPr>
                <w:sz w:val="20"/>
              </w:rPr>
              <w:tab/>
            </w:r>
            <w:r>
              <w:rPr>
                <w:sz w:val="20"/>
              </w:rPr>
              <w:tab/>
            </w:r>
            <w:r>
              <w:rPr>
                <w:sz w:val="20"/>
              </w:rPr>
              <w:tab/>
            </w:r>
            <w:r>
              <w:rPr>
                <w:sz w:val="20"/>
              </w:rPr>
              <w:tab/>
            </w:r>
            <w:r>
              <w:rPr>
                <w:sz w:val="20"/>
              </w:rPr>
              <w:tab/>
            </w:r>
            <w:r>
              <w:rPr>
                <w:sz w:val="20"/>
              </w:rPr>
              <w:tab/>
            </w:r>
            <w:r>
              <w:rPr>
                <w:sz w:val="20"/>
              </w:rPr>
              <w:tab/>
            </w:r>
            <w:r>
              <w:rPr>
                <w:spacing w:val="-2"/>
                <w:sz w:val="20"/>
              </w:rPr>
              <w:t>through proportionate</w:t>
            </w:r>
            <w:r>
              <w:rPr>
                <w:sz w:val="20"/>
              </w:rPr>
              <w:tab/>
            </w:r>
            <w:r>
              <w:rPr>
                <w:sz w:val="20"/>
              </w:rPr>
              <w:tab/>
            </w:r>
            <w:r>
              <w:rPr>
                <w:sz w:val="20"/>
              </w:rPr>
              <w:tab/>
            </w:r>
            <w:r>
              <w:rPr>
                <w:spacing w:val="-2"/>
                <w:sz w:val="20"/>
              </w:rPr>
              <w:t xml:space="preserve">measures </w:t>
            </w:r>
            <w:r>
              <w:rPr>
                <w:spacing w:val="-4"/>
                <w:sz w:val="20"/>
              </w:rPr>
              <w:t>the</w:t>
            </w:r>
            <w:r>
              <w:rPr>
                <w:sz w:val="20"/>
              </w:rPr>
              <w:tab/>
            </w:r>
            <w:r>
              <w:rPr>
                <w:spacing w:val="-4"/>
                <w:sz w:val="20"/>
              </w:rPr>
              <w:t>best</w:t>
            </w:r>
            <w:r>
              <w:rPr>
                <w:sz w:val="20"/>
              </w:rPr>
              <w:tab/>
            </w:r>
            <w:r>
              <w:rPr>
                <w:sz w:val="20"/>
              </w:rPr>
              <w:tab/>
            </w:r>
            <w:r>
              <w:rPr>
                <w:spacing w:val="-2"/>
                <w:sz w:val="20"/>
              </w:rPr>
              <w:t>ambient</w:t>
            </w:r>
            <w:r>
              <w:rPr>
                <w:sz w:val="20"/>
              </w:rPr>
              <w:tab/>
            </w:r>
            <w:r>
              <w:rPr>
                <w:sz w:val="20"/>
              </w:rPr>
              <w:tab/>
            </w:r>
            <w:r>
              <w:rPr>
                <w:sz w:val="20"/>
              </w:rPr>
              <w:tab/>
            </w:r>
            <w:r>
              <w:rPr>
                <w:spacing w:val="-4"/>
                <w:sz w:val="20"/>
              </w:rPr>
              <w:t xml:space="preserve">air </w:t>
            </w:r>
            <w:r>
              <w:rPr>
                <w:sz w:val="20"/>
              </w:rPr>
              <w:t>quality</w:t>
            </w:r>
            <w:r>
              <w:rPr>
                <w:spacing w:val="40"/>
                <w:sz w:val="20"/>
              </w:rPr>
              <w:t xml:space="preserve"> </w:t>
            </w:r>
            <w:r>
              <w:rPr>
                <w:sz w:val="20"/>
              </w:rPr>
              <w:t>compatible</w:t>
            </w:r>
            <w:r>
              <w:rPr>
                <w:spacing w:val="40"/>
                <w:sz w:val="20"/>
              </w:rPr>
              <w:t xml:space="preserve"> </w:t>
            </w:r>
            <w:r>
              <w:rPr>
                <w:sz w:val="20"/>
              </w:rPr>
              <w:t>with sustainable</w:t>
            </w:r>
            <w:r>
              <w:rPr>
                <w:spacing w:val="56"/>
                <w:sz w:val="20"/>
              </w:rPr>
              <w:t xml:space="preserve"> </w:t>
            </w:r>
            <w:r>
              <w:rPr>
                <w:sz w:val="20"/>
              </w:rPr>
              <w:t>development and</w:t>
            </w:r>
            <w:r>
              <w:rPr>
                <w:spacing w:val="80"/>
                <w:sz w:val="20"/>
              </w:rPr>
              <w:t xml:space="preserve"> </w:t>
            </w:r>
            <w:r>
              <w:rPr>
                <w:sz w:val="20"/>
              </w:rPr>
              <w:t>a</w:t>
            </w:r>
            <w:r>
              <w:rPr>
                <w:spacing w:val="80"/>
                <w:sz w:val="20"/>
              </w:rPr>
              <w:t xml:space="preserve"> </w:t>
            </w:r>
            <w:r>
              <w:rPr>
                <w:sz w:val="20"/>
              </w:rPr>
              <w:t>high</w:t>
            </w:r>
            <w:r>
              <w:rPr>
                <w:spacing w:val="80"/>
                <w:sz w:val="20"/>
              </w:rPr>
              <w:t xml:space="preserve"> </w:t>
            </w:r>
            <w:r>
              <w:rPr>
                <w:sz w:val="20"/>
              </w:rPr>
              <w:t>level</w:t>
            </w:r>
            <w:r>
              <w:rPr>
                <w:spacing w:val="80"/>
                <w:sz w:val="20"/>
              </w:rPr>
              <w:t xml:space="preserve"> </w:t>
            </w:r>
            <w:r>
              <w:rPr>
                <w:sz w:val="20"/>
              </w:rPr>
              <w:t>of</w:t>
            </w:r>
            <w:r>
              <w:rPr>
                <w:spacing w:val="40"/>
                <w:sz w:val="20"/>
              </w:rPr>
              <w:t xml:space="preserve"> </w:t>
            </w:r>
            <w:r>
              <w:rPr>
                <w:spacing w:val="-2"/>
                <w:sz w:val="20"/>
              </w:rPr>
              <w:t>environ</w:t>
            </w:r>
            <w:r>
              <w:rPr>
                <w:sz w:val="20"/>
              </w:rPr>
              <w:tab/>
            </w:r>
            <w:r>
              <w:rPr>
                <w:sz w:val="20"/>
              </w:rPr>
              <w:tab/>
            </w:r>
            <w:r>
              <w:rPr>
                <w:spacing w:val="-2"/>
                <w:sz w:val="20"/>
              </w:rPr>
              <w:t>mental</w:t>
            </w:r>
            <w:r>
              <w:rPr>
                <w:sz w:val="20"/>
              </w:rPr>
              <w:tab/>
            </w:r>
            <w:r>
              <w:rPr>
                <w:sz w:val="20"/>
              </w:rPr>
              <w:tab/>
            </w:r>
            <w:r>
              <w:rPr>
                <w:sz w:val="20"/>
              </w:rPr>
              <w:tab/>
            </w:r>
            <w:r>
              <w:rPr>
                <w:sz w:val="20"/>
              </w:rPr>
              <w:tab/>
            </w:r>
            <w:r>
              <w:rPr>
                <w:spacing w:val="-4"/>
                <w:sz w:val="20"/>
              </w:rPr>
              <w:t xml:space="preserve">and </w:t>
            </w:r>
            <w:r>
              <w:rPr>
                <w:sz w:val="20"/>
              </w:rPr>
              <w:t>human health protection.</w:t>
            </w:r>
          </w:p>
        </w:tc>
        <w:tc>
          <w:tcPr>
            <w:tcW w:w="1467" w:type="dxa"/>
          </w:tcPr>
          <w:p w14:paraId="56E57F99" w14:textId="77777777" w:rsidR="0053766C" w:rsidRDefault="0053766C">
            <w:pPr>
              <w:pStyle w:val="TableParagraph"/>
              <w:rPr>
                <w:sz w:val="20"/>
              </w:rPr>
            </w:pPr>
          </w:p>
        </w:tc>
        <w:tc>
          <w:tcPr>
            <w:tcW w:w="3908" w:type="dxa"/>
          </w:tcPr>
          <w:p w14:paraId="3D5CFFED" w14:textId="77777777" w:rsidR="0053766C" w:rsidRDefault="004639A6">
            <w:pPr>
              <w:pStyle w:val="TableParagraph"/>
              <w:spacing w:before="29"/>
              <w:ind w:left="55" w:right="49"/>
              <w:jc w:val="both"/>
              <w:rPr>
                <w:sz w:val="20"/>
              </w:rPr>
            </w:pPr>
            <w:r>
              <w:rPr>
                <w:sz w:val="20"/>
              </w:rPr>
              <w:t>развојем и високим нивоом заштите животне средине и здравља људи, докле то дозвољавају фактори као што су прекогранични пренос приземног озона и метеоролошки услови.</w:t>
            </w:r>
          </w:p>
        </w:tc>
        <w:tc>
          <w:tcPr>
            <w:tcW w:w="846" w:type="dxa"/>
          </w:tcPr>
          <w:p w14:paraId="33D2FDCA" w14:textId="77777777" w:rsidR="0053766C" w:rsidRDefault="0053766C">
            <w:pPr>
              <w:pStyle w:val="TableParagraph"/>
              <w:rPr>
                <w:sz w:val="20"/>
              </w:rPr>
            </w:pPr>
          </w:p>
        </w:tc>
        <w:tc>
          <w:tcPr>
            <w:tcW w:w="1311" w:type="dxa"/>
          </w:tcPr>
          <w:p w14:paraId="405F0E4B" w14:textId="77777777" w:rsidR="0053766C" w:rsidRDefault="0053766C">
            <w:pPr>
              <w:pStyle w:val="TableParagraph"/>
              <w:rPr>
                <w:sz w:val="20"/>
              </w:rPr>
            </w:pPr>
          </w:p>
        </w:tc>
        <w:tc>
          <w:tcPr>
            <w:tcW w:w="1208" w:type="dxa"/>
          </w:tcPr>
          <w:p w14:paraId="19B419E8" w14:textId="77777777" w:rsidR="0053766C" w:rsidRDefault="0053766C">
            <w:pPr>
              <w:pStyle w:val="TableParagraph"/>
              <w:rPr>
                <w:sz w:val="20"/>
              </w:rPr>
            </w:pPr>
          </w:p>
        </w:tc>
      </w:tr>
      <w:tr w:rsidR="0053766C" w14:paraId="0260ACF6" w14:textId="77777777">
        <w:trPr>
          <w:trHeight w:val="2666"/>
        </w:trPr>
        <w:tc>
          <w:tcPr>
            <w:tcW w:w="720" w:type="dxa"/>
            <w:shd w:val="clear" w:color="auto" w:fill="D9D9D9"/>
          </w:tcPr>
          <w:p w14:paraId="54954D23" w14:textId="77777777" w:rsidR="0053766C" w:rsidRDefault="004639A6">
            <w:pPr>
              <w:pStyle w:val="TableParagraph"/>
              <w:spacing w:before="149"/>
              <w:ind w:left="107"/>
              <w:rPr>
                <w:sz w:val="20"/>
              </w:rPr>
            </w:pPr>
            <w:r>
              <w:rPr>
                <w:spacing w:val="-5"/>
                <w:sz w:val="20"/>
              </w:rPr>
              <w:t>19</w:t>
            </w:r>
          </w:p>
        </w:tc>
        <w:tc>
          <w:tcPr>
            <w:tcW w:w="2177" w:type="dxa"/>
            <w:shd w:val="clear" w:color="auto" w:fill="D9D9D9"/>
          </w:tcPr>
          <w:p w14:paraId="7EBD191E" w14:textId="77777777" w:rsidR="0053766C" w:rsidRDefault="004639A6">
            <w:pPr>
              <w:pStyle w:val="TableParagraph"/>
              <w:spacing w:before="67"/>
              <w:ind w:left="57" w:right="44"/>
              <w:jc w:val="both"/>
              <w:rPr>
                <w:sz w:val="20"/>
              </w:rPr>
            </w:pPr>
            <w:r>
              <w:rPr>
                <w:sz w:val="20"/>
              </w:rPr>
              <w:t>Where the information threshold specified in Annex XII or any of the alert thresholds laid</w:t>
            </w:r>
            <w:r>
              <w:rPr>
                <w:spacing w:val="40"/>
                <w:sz w:val="20"/>
              </w:rPr>
              <w:t xml:space="preserve"> </w:t>
            </w:r>
            <w:r>
              <w:rPr>
                <w:sz w:val="20"/>
              </w:rPr>
              <w:t>down therein is</w:t>
            </w:r>
            <w:r>
              <w:rPr>
                <w:spacing w:val="40"/>
                <w:sz w:val="20"/>
              </w:rPr>
              <w:t xml:space="preserve"> </w:t>
            </w:r>
            <w:r>
              <w:rPr>
                <w:sz w:val="20"/>
              </w:rPr>
              <w:t>exceeded,</w:t>
            </w:r>
            <w:r>
              <w:rPr>
                <w:spacing w:val="-12"/>
                <w:sz w:val="20"/>
              </w:rPr>
              <w:t xml:space="preserve"> </w:t>
            </w:r>
            <w:r>
              <w:rPr>
                <w:sz w:val="20"/>
              </w:rPr>
              <w:t>Member</w:t>
            </w:r>
            <w:r>
              <w:rPr>
                <w:spacing w:val="-12"/>
                <w:sz w:val="20"/>
              </w:rPr>
              <w:t xml:space="preserve"> </w:t>
            </w:r>
            <w:r>
              <w:rPr>
                <w:sz w:val="20"/>
              </w:rPr>
              <w:t>States shall take the necessary steps</w:t>
            </w:r>
            <w:r>
              <w:rPr>
                <w:spacing w:val="-5"/>
                <w:sz w:val="20"/>
              </w:rPr>
              <w:t xml:space="preserve"> </w:t>
            </w:r>
            <w:r>
              <w:rPr>
                <w:sz w:val="20"/>
              </w:rPr>
              <w:t>to</w:t>
            </w:r>
            <w:r>
              <w:rPr>
                <w:spacing w:val="-4"/>
                <w:sz w:val="20"/>
              </w:rPr>
              <w:t xml:space="preserve"> </w:t>
            </w:r>
            <w:r>
              <w:rPr>
                <w:sz w:val="20"/>
              </w:rPr>
              <w:t>inform</w:t>
            </w:r>
            <w:r>
              <w:rPr>
                <w:spacing w:val="-4"/>
                <w:sz w:val="20"/>
              </w:rPr>
              <w:t xml:space="preserve"> </w:t>
            </w:r>
            <w:r>
              <w:rPr>
                <w:sz w:val="20"/>
              </w:rPr>
              <w:t>the</w:t>
            </w:r>
            <w:r>
              <w:rPr>
                <w:spacing w:val="-7"/>
                <w:sz w:val="20"/>
              </w:rPr>
              <w:t xml:space="preserve"> </w:t>
            </w:r>
            <w:r>
              <w:rPr>
                <w:sz w:val="20"/>
              </w:rPr>
              <w:t>public by means of radio, television,</w:t>
            </w:r>
            <w:r>
              <w:rPr>
                <w:spacing w:val="-1"/>
                <w:sz w:val="20"/>
              </w:rPr>
              <w:t xml:space="preserve"> </w:t>
            </w:r>
            <w:r>
              <w:rPr>
                <w:sz w:val="20"/>
              </w:rPr>
              <w:t>newspapers</w:t>
            </w:r>
            <w:r>
              <w:rPr>
                <w:spacing w:val="-2"/>
                <w:sz w:val="20"/>
              </w:rPr>
              <w:t xml:space="preserve"> </w:t>
            </w:r>
            <w:r>
              <w:rPr>
                <w:sz w:val="20"/>
              </w:rPr>
              <w:t>or the Internet.</w:t>
            </w:r>
          </w:p>
        </w:tc>
        <w:tc>
          <w:tcPr>
            <w:tcW w:w="1467" w:type="dxa"/>
          </w:tcPr>
          <w:p w14:paraId="37799932" w14:textId="77777777" w:rsidR="0053766C" w:rsidRDefault="0053766C">
            <w:pPr>
              <w:pStyle w:val="TableParagraph"/>
              <w:rPr>
                <w:sz w:val="20"/>
              </w:rPr>
            </w:pPr>
          </w:p>
          <w:p w14:paraId="4EF6F266" w14:textId="77777777" w:rsidR="0053766C" w:rsidRDefault="0053766C">
            <w:pPr>
              <w:pStyle w:val="TableParagraph"/>
              <w:rPr>
                <w:sz w:val="20"/>
              </w:rPr>
            </w:pPr>
          </w:p>
          <w:p w14:paraId="72BE07B9" w14:textId="77777777" w:rsidR="0053766C" w:rsidRDefault="0053766C">
            <w:pPr>
              <w:pStyle w:val="TableParagraph"/>
              <w:rPr>
                <w:sz w:val="20"/>
              </w:rPr>
            </w:pPr>
          </w:p>
          <w:p w14:paraId="7F3B27C9" w14:textId="77777777" w:rsidR="0053766C" w:rsidRDefault="0053766C">
            <w:pPr>
              <w:pStyle w:val="TableParagraph"/>
              <w:spacing w:before="30"/>
              <w:rPr>
                <w:sz w:val="20"/>
              </w:rPr>
            </w:pPr>
          </w:p>
          <w:p w14:paraId="1B72334C" w14:textId="77777777" w:rsidR="0053766C" w:rsidRDefault="004639A6">
            <w:pPr>
              <w:pStyle w:val="TableParagraph"/>
              <w:ind w:left="57"/>
              <w:rPr>
                <w:sz w:val="20"/>
              </w:rPr>
            </w:pPr>
            <w:r>
              <w:rPr>
                <w:spacing w:val="-5"/>
                <w:sz w:val="20"/>
              </w:rPr>
              <w:t>02.</w:t>
            </w:r>
          </w:p>
          <w:p w14:paraId="0726A608" w14:textId="77777777" w:rsidR="0053766C" w:rsidRDefault="004639A6">
            <w:pPr>
              <w:pStyle w:val="TableParagraph"/>
              <w:spacing w:before="39"/>
              <w:ind w:left="57"/>
              <w:rPr>
                <w:sz w:val="20"/>
              </w:rPr>
            </w:pPr>
            <w:r>
              <w:rPr>
                <w:spacing w:val="-4"/>
                <w:sz w:val="20"/>
              </w:rPr>
              <w:t>19.2</w:t>
            </w:r>
          </w:p>
        </w:tc>
        <w:tc>
          <w:tcPr>
            <w:tcW w:w="3908" w:type="dxa"/>
          </w:tcPr>
          <w:p w14:paraId="70BC35F4" w14:textId="77777777" w:rsidR="0053766C" w:rsidRDefault="0053766C">
            <w:pPr>
              <w:pStyle w:val="TableParagraph"/>
              <w:spacing w:before="183"/>
              <w:rPr>
                <w:sz w:val="20"/>
              </w:rPr>
            </w:pPr>
          </w:p>
          <w:p w14:paraId="7F6EC28E" w14:textId="77777777" w:rsidR="0053766C" w:rsidRDefault="004639A6">
            <w:pPr>
              <w:pStyle w:val="TableParagraph"/>
              <w:ind w:left="55" w:right="46"/>
              <w:jc w:val="both"/>
              <w:rPr>
                <w:sz w:val="20"/>
              </w:rPr>
            </w:pPr>
            <w:r>
              <w:rPr>
                <w:sz w:val="20"/>
              </w:rPr>
              <w:t>У случају када се прекорачи концентрација приземног озона о којој се извештава јавност дата у Прилогу XIV Одељак Б ове уредбе или било која концентрација опасна по здравље људи из става 1. овог члана потребно је предузети неопходне кораке у циљу обавештавања јавности путем радија, телевизије, новина или интернета.</w:t>
            </w:r>
          </w:p>
        </w:tc>
        <w:tc>
          <w:tcPr>
            <w:tcW w:w="846" w:type="dxa"/>
          </w:tcPr>
          <w:p w14:paraId="572AB799" w14:textId="77777777" w:rsidR="0053766C" w:rsidRDefault="0053766C">
            <w:pPr>
              <w:pStyle w:val="TableParagraph"/>
              <w:rPr>
                <w:sz w:val="20"/>
              </w:rPr>
            </w:pPr>
          </w:p>
          <w:p w14:paraId="1CD245B8" w14:textId="77777777" w:rsidR="0053766C" w:rsidRDefault="0053766C">
            <w:pPr>
              <w:pStyle w:val="TableParagraph"/>
              <w:rPr>
                <w:sz w:val="20"/>
              </w:rPr>
            </w:pPr>
          </w:p>
          <w:p w14:paraId="49C97537" w14:textId="77777777" w:rsidR="0053766C" w:rsidRDefault="0053766C">
            <w:pPr>
              <w:pStyle w:val="TableParagraph"/>
              <w:rPr>
                <w:sz w:val="20"/>
              </w:rPr>
            </w:pPr>
          </w:p>
          <w:p w14:paraId="50A2A2DC" w14:textId="77777777" w:rsidR="0053766C" w:rsidRDefault="0053766C">
            <w:pPr>
              <w:pStyle w:val="TableParagraph"/>
              <w:rPr>
                <w:sz w:val="20"/>
              </w:rPr>
            </w:pPr>
          </w:p>
          <w:p w14:paraId="0A4EB0A3" w14:textId="77777777" w:rsidR="0053766C" w:rsidRDefault="0053766C">
            <w:pPr>
              <w:pStyle w:val="TableParagraph"/>
              <w:spacing w:before="69"/>
              <w:rPr>
                <w:sz w:val="20"/>
              </w:rPr>
            </w:pPr>
          </w:p>
          <w:p w14:paraId="07DB011C" w14:textId="77777777" w:rsidR="0053766C" w:rsidRDefault="004639A6">
            <w:pPr>
              <w:pStyle w:val="TableParagraph"/>
              <w:ind w:left="57"/>
              <w:rPr>
                <w:sz w:val="20"/>
              </w:rPr>
            </w:pPr>
            <w:r>
              <w:rPr>
                <w:spacing w:val="-5"/>
                <w:sz w:val="20"/>
              </w:rPr>
              <w:t>ПУ</w:t>
            </w:r>
          </w:p>
        </w:tc>
        <w:tc>
          <w:tcPr>
            <w:tcW w:w="1311" w:type="dxa"/>
          </w:tcPr>
          <w:p w14:paraId="77C642DF" w14:textId="77777777" w:rsidR="0053766C" w:rsidRDefault="0053766C">
            <w:pPr>
              <w:pStyle w:val="TableParagraph"/>
              <w:rPr>
                <w:sz w:val="20"/>
              </w:rPr>
            </w:pPr>
          </w:p>
        </w:tc>
        <w:tc>
          <w:tcPr>
            <w:tcW w:w="1208" w:type="dxa"/>
          </w:tcPr>
          <w:p w14:paraId="0C004B98" w14:textId="77777777" w:rsidR="0053766C" w:rsidRDefault="0053766C">
            <w:pPr>
              <w:pStyle w:val="TableParagraph"/>
              <w:rPr>
                <w:sz w:val="20"/>
              </w:rPr>
            </w:pPr>
          </w:p>
        </w:tc>
      </w:tr>
      <w:tr w:rsidR="0053766C" w14:paraId="4DF97E5A" w14:textId="77777777">
        <w:trPr>
          <w:trHeight w:val="2666"/>
        </w:trPr>
        <w:tc>
          <w:tcPr>
            <w:tcW w:w="720" w:type="dxa"/>
            <w:shd w:val="clear" w:color="auto" w:fill="D9D9D9"/>
          </w:tcPr>
          <w:p w14:paraId="51D80952" w14:textId="77777777" w:rsidR="0053766C" w:rsidRDefault="0053766C">
            <w:pPr>
              <w:pStyle w:val="TableParagraph"/>
              <w:rPr>
                <w:sz w:val="20"/>
              </w:rPr>
            </w:pPr>
          </w:p>
        </w:tc>
        <w:tc>
          <w:tcPr>
            <w:tcW w:w="2177" w:type="dxa"/>
            <w:shd w:val="clear" w:color="auto" w:fill="D9D9D9"/>
          </w:tcPr>
          <w:p w14:paraId="67EA7238" w14:textId="77777777" w:rsidR="0053766C" w:rsidRDefault="004639A6">
            <w:pPr>
              <w:pStyle w:val="TableParagraph"/>
              <w:tabs>
                <w:tab w:val="left" w:pos="1670"/>
              </w:tabs>
              <w:spacing w:before="67"/>
              <w:ind w:left="57" w:right="41"/>
              <w:jc w:val="both"/>
              <w:rPr>
                <w:sz w:val="20"/>
              </w:rPr>
            </w:pPr>
            <w:r>
              <w:rPr>
                <w:sz w:val="20"/>
              </w:rPr>
              <w:t xml:space="preserve">Member States shall also forward to the Commission, on a </w:t>
            </w:r>
            <w:r>
              <w:rPr>
                <w:spacing w:val="-2"/>
                <w:sz w:val="20"/>
              </w:rPr>
              <w:t>provisional</w:t>
            </w:r>
            <w:r>
              <w:rPr>
                <w:sz w:val="20"/>
              </w:rPr>
              <w:tab/>
            </w:r>
            <w:r>
              <w:rPr>
                <w:spacing w:val="-2"/>
                <w:sz w:val="20"/>
              </w:rPr>
              <w:t xml:space="preserve">basis, </w:t>
            </w:r>
            <w:r>
              <w:rPr>
                <w:sz w:val="20"/>
              </w:rPr>
              <w:t>information concerning the levels recorded and the duration of the periods during which the alert threshold or information threshold</w:t>
            </w:r>
            <w:r>
              <w:rPr>
                <w:spacing w:val="40"/>
                <w:sz w:val="20"/>
              </w:rPr>
              <w:t xml:space="preserve"> </w:t>
            </w:r>
            <w:r>
              <w:rPr>
                <w:sz w:val="20"/>
              </w:rPr>
              <w:t>was exceeded.</w:t>
            </w:r>
          </w:p>
        </w:tc>
        <w:tc>
          <w:tcPr>
            <w:tcW w:w="1467" w:type="dxa"/>
          </w:tcPr>
          <w:p w14:paraId="282CC09C" w14:textId="77777777" w:rsidR="0053766C" w:rsidRDefault="004639A6">
            <w:pPr>
              <w:pStyle w:val="TableParagraph"/>
              <w:spacing w:before="70"/>
              <w:ind w:left="57"/>
              <w:rPr>
                <w:sz w:val="20"/>
              </w:rPr>
            </w:pPr>
            <w:r>
              <w:rPr>
                <w:spacing w:val="-2"/>
                <w:sz w:val="20"/>
              </w:rPr>
              <w:t>непреносиво</w:t>
            </w:r>
          </w:p>
        </w:tc>
        <w:tc>
          <w:tcPr>
            <w:tcW w:w="3908" w:type="dxa"/>
          </w:tcPr>
          <w:p w14:paraId="57E5FA96" w14:textId="77777777" w:rsidR="0053766C" w:rsidRDefault="0053766C">
            <w:pPr>
              <w:pStyle w:val="TableParagraph"/>
              <w:rPr>
                <w:sz w:val="20"/>
              </w:rPr>
            </w:pPr>
          </w:p>
        </w:tc>
        <w:tc>
          <w:tcPr>
            <w:tcW w:w="846" w:type="dxa"/>
          </w:tcPr>
          <w:p w14:paraId="2CCB2522" w14:textId="77777777" w:rsidR="0053766C" w:rsidRDefault="0053766C">
            <w:pPr>
              <w:pStyle w:val="TableParagraph"/>
              <w:rPr>
                <w:sz w:val="20"/>
              </w:rPr>
            </w:pPr>
          </w:p>
        </w:tc>
        <w:tc>
          <w:tcPr>
            <w:tcW w:w="1311" w:type="dxa"/>
          </w:tcPr>
          <w:p w14:paraId="085C5EA0" w14:textId="77777777" w:rsidR="0053766C" w:rsidRDefault="0053766C">
            <w:pPr>
              <w:pStyle w:val="TableParagraph"/>
              <w:rPr>
                <w:sz w:val="20"/>
              </w:rPr>
            </w:pPr>
          </w:p>
          <w:p w14:paraId="5AA6C85C" w14:textId="77777777" w:rsidR="0053766C" w:rsidRDefault="0053766C">
            <w:pPr>
              <w:pStyle w:val="TableParagraph"/>
              <w:rPr>
                <w:sz w:val="20"/>
              </w:rPr>
            </w:pPr>
          </w:p>
          <w:p w14:paraId="4B616004" w14:textId="77777777" w:rsidR="0053766C" w:rsidRDefault="0053766C">
            <w:pPr>
              <w:pStyle w:val="TableParagraph"/>
              <w:rPr>
                <w:sz w:val="20"/>
              </w:rPr>
            </w:pPr>
          </w:p>
          <w:p w14:paraId="71AD5730" w14:textId="77777777" w:rsidR="0053766C" w:rsidRDefault="0053766C">
            <w:pPr>
              <w:pStyle w:val="TableParagraph"/>
              <w:spacing w:before="69"/>
              <w:rPr>
                <w:sz w:val="20"/>
              </w:rPr>
            </w:pPr>
          </w:p>
          <w:p w14:paraId="21F6AF32" w14:textId="77777777" w:rsidR="0053766C" w:rsidRDefault="004639A6">
            <w:pPr>
              <w:pStyle w:val="TableParagraph"/>
              <w:ind w:left="54" w:right="227" w:firstLine="21"/>
              <w:rPr>
                <w:sz w:val="20"/>
              </w:rPr>
            </w:pPr>
            <w:r>
              <w:rPr>
                <w:spacing w:val="-2"/>
                <w:sz w:val="20"/>
              </w:rPr>
              <w:t xml:space="preserve">обавеза земаља </w:t>
            </w:r>
            <w:r>
              <w:rPr>
                <w:sz w:val="20"/>
              </w:rPr>
              <w:t>чланица</w:t>
            </w:r>
            <w:r>
              <w:rPr>
                <w:spacing w:val="-13"/>
                <w:sz w:val="20"/>
              </w:rPr>
              <w:t xml:space="preserve"> </w:t>
            </w:r>
            <w:r>
              <w:rPr>
                <w:sz w:val="20"/>
              </w:rPr>
              <w:t>ЕУ</w:t>
            </w:r>
          </w:p>
        </w:tc>
        <w:tc>
          <w:tcPr>
            <w:tcW w:w="1208" w:type="dxa"/>
          </w:tcPr>
          <w:p w14:paraId="0FABD43A" w14:textId="77777777" w:rsidR="0053766C" w:rsidRDefault="0053766C">
            <w:pPr>
              <w:pStyle w:val="TableParagraph"/>
              <w:rPr>
                <w:sz w:val="20"/>
              </w:rPr>
            </w:pPr>
          </w:p>
        </w:tc>
      </w:tr>
      <w:tr w:rsidR="0053766C" w14:paraId="47FABE6B" w14:textId="77777777">
        <w:trPr>
          <w:trHeight w:val="2645"/>
        </w:trPr>
        <w:tc>
          <w:tcPr>
            <w:tcW w:w="720" w:type="dxa"/>
            <w:shd w:val="clear" w:color="auto" w:fill="D9D9D9"/>
          </w:tcPr>
          <w:p w14:paraId="77710EE5" w14:textId="77777777" w:rsidR="0053766C" w:rsidRDefault="004639A6">
            <w:pPr>
              <w:pStyle w:val="TableParagraph"/>
              <w:spacing w:before="149"/>
              <w:ind w:left="107"/>
              <w:rPr>
                <w:sz w:val="20"/>
              </w:rPr>
            </w:pPr>
            <w:r>
              <w:rPr>
                <w:spacing w:val="-4"/>
                <w:sz w:val="20"/>
              </w:rPr>
              <w:t>20.1</w:t>
            </w:r>
          </w:p>
        </w:tc>
        <w:tc>
          <w:tcPr>
            <w:tcW w:w="2177" w:type="dxa"/>
            <w:shd w:val="clear" w:color="auto" w:fill="D9D9D9"/>
          </w:tcPr>
          <w:p w14:paraId="47555CFB" w14:textId="77777777" w:rsidR="0053766C" w:rsidRDefault="004639A6">
            <w:pPr>
              <w:pStyle w:val="TableParagraph"/>
              <w:spacing w:before="67"/>
              <w:ind w:left="57" w:right="44"/>
              <w:jc w:val="both"/>
              <w:rPr>
                <w:sz w:val="20"/>
              </w:rPr>
            </w:pPr>
            <w:r>
              <w:rPr>
                <w:sz w:val="20"/>
              </w:rPr>
              <w:t>Member States shall transmit to the Commission, for a given year, lists of zones and agglomerations where exceedances of limit values for a given pollutant are attributable to natural sources.</w:t>
            </w:r>
          </w:p>
        </w:tc>
        <w:tc>
          <w:tcPr>
            <w:tcW w:w="1467" w:type="dxa"/>
          </w:tcPr>
          <w:p w14:paraId="30DCD157" w14:textId="77777777" w:rsidR="0053766C" w:rsidRDefault="004639A6">
            <w:pPr>
              <w:pStyle w:val="TableParagraph"/>
              <w:spacing w:before="70"/>
              <w:ind w:left="57"/>
            </w:pPr>
            <w:r>
              <w:rPr>
                <w:spacing w:val="-5"/>
              </w:rPr>
              <w:t>01.</w:t>
            </w:r>
          </w:p>
          <w:p w14:paraId="2257CD60" w14:textId="77777777" w:rsidR="0053766C" w:rsidRDefault="004639A6">
            <w:pPr>
              <w:pStyle w:val="TableParagraph"/>
              <w:spacing w:before="40"/>
              <w:ind w:left="57"/>
            </w:pPr>
            <w:r>
              <w:rPr>
                <w:spacing w:val="-4"/>
              </w:rPr>
              <w:t>23.1</w:t>
            </w:r>
          </w:p>
          <w:p w14:paraId="1D6E9C64" w14:textId="77777777" w:rsidR="0053766C" w:rsidRDefault="004639A6">
            <w:pPr>
              <w:pStyle w:val="TableParagraph"/>
              <w:spacing w:before="40"/>
              <w:ind w:left="57"/>
            </w:pPr>
            <w:r>
              <w:rPr>
                <w:spacing w:val="-2"/>
              </w:rPr>
              <w:t>непреносиво</w:t>
            </w:r>
          </w:p>
        </w:tc>
        <w:tc>
          <w:tcPr>
            <w:tcW w:w="3908" w:type="dxa"/>
          </w:tcPr>
          <w:p w14:paraId="37726ADE" w14:textId="77777777" w:rsidR="0053766C" w:rsidRDefault="004639A6">
            <w:pPr>
              <w:pStyle w:val="TableParagraph"/>
              <w:spacing w:before="29"/>
              <w:ind w:left="55" w:right="46"/>
              <w:jc w:val="both"/>
              <w:rPr>
                <w:sz w:val="24"/>
              </w:rPr>
            </w:pPr>
            <w:r>
              <w:rPr>
                <w:sz w:val="20"/>
              </w:rPr>
              <w:t xml:space="preserve">Уколико су установљена прекорачења граничних вредности нивоа загађујућих материја у ваздуху која потичу из природних извора, Влада на предлог Министарства доноси годишњу Листу зона и агломерација у којима су установљена прекорачења </w:t>
            </w:r>
            <w:r>
              <w:rPr>
                <w:sz w:val="24"/>
              </w:rPr>
              <w:t xml:space="preserve">граничних вредности нивоа загађујућих материја у </w:t>
            </w:r>
            <w:r>
              <w:rPr>
                <w:spacing w:val="-2"/>
                <w:sz w:val="24"/>
              </w:rPr>
              <w:t>ваздуху.</w:t>
            </w:r>
          </w:p>
        </w:tc>
        <w:tc>
          <w:tcPr>
            <w:tcW w:w="846" w:type="dxa"/>
          </w:tcPr>
          <w:p w14:paraId="3B7A8584" w14:textId="77777777" w:rsidR="0053766C" w:rsidRDefault="0053766C">
            <w:pPr>
              <w:pStyle w:val="TableParagraph"/>
              <w:rPr>
                <w:sz w:val="20"/>
              </w:rPr>
            </w:pPr>
          </w:p>
        </w:tc>
        <w:tc>
          <w:tcPr>
            <w:tcW w:w="1311" w:type="dxa"/>
          </w:tcPr>
          <w:p w14:paraId="6660DBA3" w14:textId="77777777" w:rsidR="0053766C" w:rsidRDefault="0053766C">
            <w:pPr>
              <w:pStyle w:val="TableParagraph"/>
              <w:rPr>
                <w:sz w:val="20"/>
              </w:rPr>
            </w:pPr>
          </w:p>
          <w:p w14:paraId="2CD6EF62" w14:textId="77777777" w:rsidR="0053766C" w:rsidRDefault="0053766C">
            <w:pPr>
              <w:pStyle w:val="TableParagraph"/>
              <w:rPr>
                <w:sz w:val="20"/>
              </w:rPr>
            </w:pPr>
          </w:p>
          <w:p w14:paraId="4CAA3D0C" w14:textId="77777777" w:rsidR="0053766C" w:rsidRDefault="0053766C">
            <w:pPr>
              <w:pStyle w:val="TableParagraph"/>
              <w:rPr>
                <w:sz w:val="20"/>
              </w:rPr>
            </w:pPr>
          </w:p>
          <w:p w14:paraId="39F4C2E9" w14:textId="77777777" w:rsidR="0053766C" w:rsidRDefault="0053766C">
            <w:pPr>
              <w:pStyle w:val="TableParagraph"/>
              <w:spacing w:before="57"/>
              <w:rPr>
                <w:sz w:val="20"/>
              </w:rPr>
            </w:pPr>
          </w:p>
          <w:p w14:paraId="7DE63E68" w14:textId="77777777" w:rsidR="0053766C" w:rsidRDefault="004639A6">
            <w:pPr>
              <w:pStyle w:val="TableParagraph"/>
              <w:ind w:left="54" w:right="227" w:firstLine="21"/>
              <w:rPr>
                <w:sz w:val="20"/>
              </w:rPr>
            </w:pPr>
            <w:r>
              <w:rPr>
                <w:spacing w:val="-2"/>
                <w:sz w:val="20"/>
              </w:rPr>
              <w:t xml:space="preserve">обавеза земаља </w:t>
            </w:r>
            <w:r>
              <w:rPr>
                <w:sz w:val="20"/>
              </w:rPr>
              <w:t>чланица</w:t>
            </w:r>
            <w:r>
              <w:rPr>
                <w:spacing w:val="-13"/>
                <w:sz w:val="20"/>
              </w:rPr>
              <w:t xml:space="preserve"> </w:t>
            </w:r>
            <w:r>
              <w:rPr>
                <w:sz w:val="20"/>
              </w:rPr>
              <w:t>ЕУ</w:t>
            </w:r>
          </w:p>
        </w:tc>
        <w:tc>
          <w:tcPr>
            <w:tcW w:w="1208" w:type="dxa"/>
          </w:tcPr>
          <w:p w14:paraId="04F50CDA" w14:textId="77777777" w:rsidR="0053766C" w:rsidRDefault="0053766C">
            <w:pPr>
              <w:pStyle w:val="TableParagraph"/>
              <w:rPr>
                <w:sz w:val="20"/>
              </w:rPr>
            </w:pPr>
          </w:p>
        </w:tc>
      </w:tr>
      <w:tr w:rsidR="0053766C" w14:paraId="662319DF" w14:textId="77777777">
        <w:trPr>
          <w:trHeight w:val="1175"/>
        </w:trPr>
        <w:tc>
          <w:tcPr>
            <w:tcW w:w="720" w:type="dxa"/>
            <w:shd w:val="clear" w:color="auto" w:fill="D9D9D9"/>
          </w:tcPr>
          <w:p w14:paraId="7967E3B0" w14:textId="77777777" w:rsidR="0053766C" w:rsidRDefault="0053766C">
            <w:pPr>
              <w:pStyle w:val="TableParagraph"/>
              <w:rPr>
                <w:sz w:val="20"/>
              </w:rPr>
            </w:pPr>
          </w:p>
        </w:tc>
        <w:tc>
          <w:tcPr>
            <w:tcW w:w="2177" w:type="dxa"/>
            <w:shd w:val="clear" w:color="auto" w:fill="D9D9D9"/>
          </w:tcPr>
          <w:p w14:paraId="2196C875" w14:textId="77777777" w:rsidR="0053766C" w:rsidRDefault="004639A6">
            <w:pPr>
              <w:pStyle w:val="TableParagraph"/>
              <w:tabs>
                <w:tab w:val="left" w:pos="1831"/>
              </w:tabs>
              <w:spacing w:before="67"/>
              <w:ind w:left="57" w:right="44"/>
              <w:jc w:val="both"/>
              <w:rPr>
                <w:sz w:val="20"/>
              </w:rPr>
            </w:pPr>
            <w:r>
              <w:rPr>
                <w:sz w:val="20"/>
              </w:rPr>
              <w:t xml:space="preserve">Member States shall provide information on </w:t>
            </w:r>
            <w:r>
              <w:rPr>
                <w:spacing w:val="-2"/>
                <w:sz w:val="20"/>
              </w:rPr>
              <w:t>concentrations</w:t>
            </w:r>
            <w:r>
              <w:rPr>
                <w:sz w:val="20"/>
              </w:rPr>
              <w:tab/>
            </w:r>
            <w:r>
              <w:rPr>
                <w:spacing w:val="-4"/>
                <w:sz w:val="20"/>
              </w:rPr>
              <w:t xml:space="preserve">and </w:t>
            </w:r>
            <w:r>
              <w:rPr>
                <w:sz w:val="20"/>
              </w:rPr>
              <w:t>sources</w:t>
            </w:r>
            <w:r>
              <w:rPr>
                <w:spacing w:val="19"/>
                <w:sz w:val="20"/>
              </w:rPr>
              <w:t xml:space="preserve"> </w:t>
            </w:r>
            <w:r>
              <w:rPr>
                <w:sz w:val="20"/>
              </w:rPr>
              <w:t>and</w:t>
            </w:r>
            <w:r>
              <w:rPr>
                <w:spacing w:val="19"/>
                <w:sz w:val="20"/>
              </w:rPr>
              <w:t xml:space="preserve"> </w:t>
            </w:r>
            <w:r>
              <w:rPr>
                <w:sz w:val="20"/>
              </w:rPr>
              <w:t>the</w:t>
            </w:r>
            <w:r>
              <w:rPr>
                <w:spacing w:val="21"/>
                <w:sz w:val="20"/>
              </w:rPr>
              <w:t xml:space="preserve"> </w:t>
            </w:r>
            <w:r>
              <w:rPr>
                <w:spacing w:val="-2"/>
                <w:sz w:val="20"/>
              </w:rPr>
              <w:t>evidence</w:t>
            </w:r>
          </w:p>
        </w:tc>
        <w:tc>
          <w:tcPr>
            <w:tcW w:w="1467" w:type="dxa"/>
          </w:tcPr>
          <w:p w14:paraId="3094EB2D" w14:textId="77777777" w:rsidR="0053766C" w:rsidRDefault="004639A6">
            <w:pPr>
              <w:pStyle w:val="TableParagraph"/>
              <w:spacing w:before="70"/>
              <w:ind w:left="57"/>
              <w:rPr>
                <w:sz w:val="20"/>
              </w:rPr>
            </w:pPr>
            <w:r>
              <w:rPr>
                <w:spacing w:val="-5"/>
                <w:sz w:val="20"/>
              </w:rPr>
              <w:t>0.1</w:t>
            </w:r>
          </w:p>
          <w:p w14:paraId="5C0ED970" w14:textId="77777777" w:rsidR="0053766C" w:rsidRDefault="004639A6">
            <w:pPr>
              <w:pStyle w:val="TableParagraph"/>
              <w:spacing w:before="38"/>
              <w:ind w:left="57"/>
              <w:rPr>
                <w:sz w:val="20"/>
              </w:rPr>
            </w:pPr>
            <w:r>
              <w:rPr>
                <w:spacing w:val="-4"/>
                <w:sz w:val="20"/>
              </w:rPr>
              <w:t>23.2</w:t>
            </w:r>
          </w:p>
        </w:tc>
        <w:tc>
          <w:tcPr>
            <w:tcW w:w="3908" w:type="dxa"/>
          </w:tcPr>
          <w:p w14:paraId="40B89174" w14:textId="77777777" w:rsidR="0053766C" w:rsidRDefault="004639A6">
            <w:pPr>
              <w:pStyle w:val="TableParagraph"/>
              <w:spacing w:before="127"/>
              <w:ind w:left="55" w:right="47"/>
              <w:jc w:val="both"/>
              <w:rPr>
                <w:sz w:val="20"/>
              </w:rPr>
            </w:pPr>
            <w:r>
              <w:rPr>
                <w:sz w:val="20"/>
              </w:rPr>
              <w:t>Листу зона и агломерација из става 1. овог члана припрема Агенција на основу података о концентрацијама и изворима,</w:t>
            </w:r>
            <w:r>
              <w:rPr>
                <w:spacing w:val="40"/>
                <w:sz w:val="20"/>
              </w:rPr>
              <w:t xml:space="preserve"> </w:t>
            </w:r>
            <w:r>
              <w:rPr>
                <w:sz w:val="20"/>
              </w:rPr>
              <w:t>као</w:t>
            </w:r>
            <w:r>
              <w:rPr>
                <w:spacing w:val="27"/>
                <w:sz w:val="20"/>
              </w:rPr>
              <w:t xml:space="preserve">  </w:t>
            </w:r>
            <w:r>
              <w:rPr>
                <w:sz w:val="20"/>
              </w:rPr>
              <w:t>и</w:t>
            </w:r>
            <w:r>
              <w:rPr>
                <w:spacing w:val="27"/>
                <w:sz w:val="20"/>
              </w:rPr>
              <w:t xml:space="preserve">  </w:t>
            </w:r>
            <w:r>
              <w:rPr>
                <w:sz w:val="20"/>
              </w:rPr>
              <w:t>доказа</w:t>
            </w:r>
            <w:r>
              <w:rPr>
                <w:spacing w:val="28"/>
                <w:sz w:val="20"/>
              </w:rPr>
              <w:t xml:space="preserve">  </w:t>
            </w:r>
            <w:r>
              <w:rPr>
                <w:sz w:val="20"/>
              </w:rPr>
              <w:t>који</w:t>
            </w:r>
            <w:r>
              <w:rPr>
                <w:spacing w:val="78"/>
                <w:w w:val="150"/>
                <w:sz w:val="20"/>
              </w:rPr>
              <w:t xml:space="preserve"> </w:t>
            </w:r>
            <w:r>
              <w:rPr>
                <w:sz w:val="20"/>
              </w:rPr>
              <w:t>показују</w:t>
            </w:r>
            <w:r>
              <w:rPr>
                <w:spacing w:val="27"/>
                <w:sz w:val="20"/>
              </w:rPr>
              <w:t xml:space="preserve">  </w:t>
            </w:r>
            <w:r>
              <w:rPr>
                <w:sz w:val="20"/>
              </w:rPr>
              <w:t>да</w:t>
            </w:r>
            <w:r>
              <w:rPr>
                <w:spacing w:val="28"/>
                <w:sz w:val="20"/>
              </w:rPr>
              <w:t xml:space="preserve">  </w:t>
            </w:r>
            <w:r>
              <w:rPr>
                <w:sz w:val="20"/>
              </w:rPr>
              <w:t>се</w:t>
            </w:r>
            <w:r>
              <w:rPr>
                <w:spacing w:val="79"/>
                <w:w w:val="150"/>
                <w:sz w:val="20"/>
              </w:rPr>
              <w:t xml:space="preserve"> </w:t>
            </w:r>
            <w:r>
              <w:rPr>
                <w:spacing w:val="-5"/>
                <w:sz w:val="20"/>
              </w:rPr>
              <w:t>ова</w:t>
            </w:r>
          </w:p>
        </w:tc>
        <w:tc>
          <w:tcPr>
            <w:tcW w:w="846" w:type="dxa"/>
          </w:tcPr>
          <w:p w14:paraId="03B0DAF9" w14:textId="77777777" w:rsidR="0053766C" w:rsidRDefault="0053766C">
            <w:pPr>
              <w:pStyle w:val="TableParagraph"/>
              <w:rPr>
                <w:sz w:val="20"/>
              </w:rPr>
            </w:pPr>
          </w:p>
          <w:p w14:paraId="32CD2F0A" w14:textId="77777777" w:rsidR="0053766C" w:rsidRDefault="0053766C">
            <w:pPr>
              <w:pStyle w:val="TableParagraph"/>
              <w:spacing w:before="13"/>
              <w:rPr>
                <w:sz w:val="20"/>
              </w:rPr>
            </w:pPr>
          </w:p>
          <w:p w14:paraId="04926F66" w14:textId="77777777" w:rsidR="0053766C" w:rsidRDefault="004639A6">
            <w:pPr>
              <w:pStyle w:val="TableParagraph"/>
              <w:ind w:left="57"/>
              <w:rPr>
                <w:sz w:val="20"/>
              </w:rPr>
            </w:pPr>
            <w:r>
              <w:rPr>
                <w:spacing w:val="-5"/>
                <w:sz w:val="20"/>
              </w:rPr>
              <w:t>ПУ</w:t>
            </w:r>
          </w:p>
        </w:tc>
        <w:tc>
          <w:tcPr>
            <w:tcW w:w="1311" w:type="dxa"/>
          </w:tcPr>
          <w:p w14:paraId="00C84A97" w14:textId="77777777" w:rsidR="0053766C" w:rsidRDefault="0053766C">
            <w:pPr>
              <w:pStyle w:val="TableParagraph"/>
              <w:rPr>
                <w:sz w:val="20"/>
              </w:rPr>
            </w:pPr>
          </w:p>
        </w:tc>
        <w:tc>
          <w:tcPr>
            <w:tcW w:w="1208" w:type="dxa"/>
          </w:tcPr>
          <w:p w14:paraId="1EE22E9E" w14:textId="77777777" w:rsidR="0053766C" w:rsidRDefault="0053766C">
            <w:pPr>
              <w:pStyle w:val="TableParagraph"/>
              <w:rPr>
                <w:sz w:val="20"/>
              </w:rPr>
            </w:pPr>
          </w:p>
        </w:tc>
      </w:tr>
    </w:tbl>
    <w:p w14:paraId="6BA4675F" w14:textId="77777777" w:rsidR="0053766C" w:rsidRDefault="0053766C">
      <w:pPr>
        <w:pStyle w:val="TableParagraph"/>
        <w:rPr>
          <w:sz w:val="20"/>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E708C8E" w14:textId="77777777">
        <w:trPr>
          <w:trHeight w:val="708"/>
        </w:trPr>
        <w:tc>
          <w:tcPr>
            <w:tcW w:w="720" w:type="dxa"/>
            <w:shd w:val="clear" w:color="auto" w:fill="D9D9D9"/>
          </w:tcPr>
          <w:p w14:paraId="1D1EAA7D" w14:textId="77777777" w:rsidR="0053766C" w:rsidRDefault="0053766C">
            <w:pPr>
              <w:pStyle w:val="TableParagraph"/>
              <w:spacing w:before="10"/>
              <w:rPr>
                <w:sz w:val="20"/>
              </w:rPr>
            </w:pPr>
          </w:p>
          <w:p w14:paraId="3C7F445E" w14:textId="77777777" w:rsidR="0053766C" w:rsidRDefault="004639A6">
            <w:pPr>
              <w:pStyle w:val="TableParagraph"/>
              <w:ind w:left="62"/>
              <w:rPr>
                <w:sz w:val="20"/>
              </w:rPr>
            </w:pPr>
            <w:r>
              <w:rPr>
                <w:spacing w:val="-5"/>
                <w:sz w:val="20"/>
              </w:rPr>
              <w:t>а)</w:t>
            </w:r>
          </w:p>
        </w:tc>
        <w:tc>
          <w:tcPr>
            <w:tcW w:w="2177" w:type="dxa"/>
            <w:shd w:val="clear" w:color="auto" w:fill="D9D9D9"/>
          </w:tcPr>
          <w:p w14:paraId="796EA482" w14:textId="77777777" w:rsidR="0053766C" w:rsidRDefault="0053766C">
            <w:pPr>
              <w:pStyle w:val="TableParagraph"/>
              <w:spacing w:before="10"/>
              <w:rPr>
                <w:sz w:val="20"/>
              </w:rPr>
            </w:pPr>
          </w:p>
          <w:p w14:paraId="24AA11AE" w14:textId="77777777" w:rsidR="0053766C" w:rsidRDefault="004639A6">
            <w:pPr>
              <w:pStyle w:val="TableParagraph"/>
              <w:ind w:left="57"/>
              <w:rPr>
                <w:sz w:val="20"/>
              </w:rPr>
            </w:pPr>
            <w:r>
              <w:rPr>
                <w:spacing w:val="-5"/>
                <w:sz w:val="20"/>
              </w:rPr>
              <w:t>а1)</w:t>
            </w:r>
          </w:p>
        </w:tc>
        <w:tc>
          <w:tcPr>
            <w:tcW w:w="1467" w:type="dxa"/>
          </w:tcPr>
          <w:p w14:paraId="2B74FCD4" w14:textId="77777777" w:rsidR="0053766C" w:rsidRDefault="0053766C">
            <w:pPr>
              <w:pStyle w:val="TableParagraph"/>
              <w:spacing w:before="10"/>
              <w:rPr>
                <w:sz w:val="20"/>
              </w:rPr>
            </w:pPr>
          </w:p>
          <w:p w14:paraId="421428D5" w14:textId="77777777" w:rsidR="0053766C" w:rsidRDefault="004639A6">
            <w:pPr>
              <w:pStyle w:val="TableParagraph"/>
              <w:ind w:left="57"/>
              <w:rPr>
                <w:sz w:val="20"/>
              </w:rPr>
            </w:pPr>
            <w:r>
              <w:rPr>
                <w:spacing w:val="-5"/>
                <w:sz w:val="20"/>
              </w:rPr>
              <w:t>б)</w:t>
            </w:r>
          </w:p>
        </w:tc>
        <w:tc>
          <w:tcPr>
            <w:tcW w:w="3908" w:type="dxa"/>
          </w:tcPr>
          <w:p w14:paraId="1A6F48BA" w14:textId="77777777" w:rsidR="0053766C" w:rsidRDefault="0053766C">
            <w:pPr>
              <w:pStyle w:val="TableParagraph"/>
              <w:spacing w:before="10"/>
              <w:rPr>
                <w:sz w:val="20"/>
              </w:rPr>
            </w:pPr>
          </w:p>
          <w:p w14:paraId="3A45B6C7" w14:textId="77777777" w:rsidR="0053766C" w:rsidRDefault="004639A6">
            <w:pPr>
              <w:pStyle w:val="TableParagraph"/>
              <w:ind w:left="55"/>
              <w:rPr>
                <w:sz w:val="20"/>
              </w:rPr>
            </w:pPr>
            <w:r>
              <w:rPr>
                <w:spacing w:val="-5"/>
                <w:sz w:val="20"/>
              </w:rPr>
              <w:t>б1)</w:t>
            </w:r>
          </w:p>
        </w:tc>
        <w:tc>
          <w:tcPr>
            <w:tcW w:w="846" w:type="dxa"/>
          </w:tcPr>
          <w:p w14:paraId="1F81B468" w14:textId="77777777" w:rsidR="0053766C" w:rsidRDefault="0053766C">
            <w:pPr>
              <w:pStyle w:val="TableParagraph"/>
              <w:spacing w:before="10"/>
              <w:rPr>
                <w:sz w:val="20"/>
              </w:rPr>
            </w:pPr>
          </w:p>
          <w:p w14:paraId="4DF2B187" w14:textId="77777777" w:rsidR="0053766C" w:rsidRDefault="004639A6">
            <w:pPr>
              <w:pStyle w:val="TableParagraph"/>
              <w:ind w:left="57"/>
              <w:rPr>
                <w:sz w:val="20"/>
              </w:rPr>
            </w:pPr>
            <w:r>
              <w:rPr>
                <w:spacing w:val="-5"/>
                <w:sz w:val="20"/>
              </w:rPr>
              <w:t>в)</w:t>
            </w:r>
          </w:p>
        </w:tc>
        <w:tc>
          <w:tcPr>
            <w:tcW w:w="1311" w:type="dxa"/>
          </w:tcPr>
          <w:p w14:paraId="72916746" w14:textId="77777777" w:rsidR="0053766C" w:rsidRDefault="0053766C">
            <w:pPr>
              <w:pStyle w:val="TableParagraph"/>
              <w:spacing w:before="10"/>
              <w:rPr>
                <w:sz w:val="20"/>
              </w:rPr>
            </w:pPr>
          </w:p>
          <w:p w14:paraId="4F33E376" w14:textId="77777777" w:rsidR="0053766C" w:rsidRDefault="004639A6">
            <w:pPr>
              <w:pStyle w:val="TableParagraph"/>
              <w:ind w:left="54"/>
              <w:rPr>
                <w:sz w:val="20"/>
              </w:rPr>
            </w:pPr>
            <w:r>
              <w:rPr>
                <w:spacing w:val="-5"/>
                <w:sz w:val="20"/>
              </w:rPr>
              <w:t>г)</w:t>
            </w:r>
          </w:p>
        </w:tc>
        <w:tc>
          <w:tcPr>
            <w:tcW w:w="1208" w:type="dxa"/>
          </w:tcPr>
          <w:p w14:paraId="14AA099A" w14:textId="77777777" w:rsidR="0053766C" w:rsidRDefault="0053766C">
            <w:pPr>
              <w:pStyle w:val="TableParagraph"/>
              <w:spacing w:before="10"/>
              <w:rPr>
                <w:sz w:val="20"/>
              </w:rPr>
            </w:pPr>
          </w:p>
          <w:p w14:paraId="5A3F035A" w14:textId="77777777" w:rsidR="0053766C" w:rsidRDefault="004639A6">
            <w:pPr>
              <w:pStyle w:val="TableParagraph"/>
              <w:ind w:left="55"/>
              <w:rPr>
                <w:sz w:val="20"/>
              </w:rPr>
            </w:pPr>
            <w:r>
              <w:rPr>
                <w:spacing w:val="-5"/>
                <w:sz w:val="20"/>
              </w:rPr>
              <w:t>д)</w:t>
            </w:r>
          </w:p>
        </w:tc>
      </w:tr>
      <w:tr w:rsidR="0053766C" w14:paraId="700C82F0" w14:textId="77777777">
        <w:trPr>
          <w:trHeight w:val="1405"/>
        </w:trPr>
        <w:tc>
          <w:tcPr>
            <w:tcW w:w="720" w:type="dxa"/>
            <w:shd w:val="clear" w:color="auto" w:fill="D9D9D9"/>
          </w:tcPr>
          <w:p w14:paraId="7ECCFCE6" w14:textId="77777777" w:rsidR="0053766C" w:rsidRDefault="0053766C">
            <w:pPr>
              <w:pStyle w:val="TableParagraph"/>
              <w:rPr>
                <w:sz w:val="18"/>
              </w:rPr>
            </w:pPr>
          </w:p>
        </w:tc>
        <w:tc>
          <w:tcPr>
            <w:tcW w:w="2177" w:type="dxa"/>
            <w:shd w:val="clear" w:color="auto" w:fill="D9D9D9"/>
          </w:tcPr>
          <w:p w14:paraId="190EF12D" w14:textId="77777777" w:rsidR="0053766C" w:rsidRDefault="004639A6">
            <w:pPr>
              <w:pStyle w:val="TableParagraph"/>
              <w:tabs>
                <w:tab w:val="left" w:pos="1877"/>
              </w:tabs>
              <w:spacing w:before="29"/>
              <w:ind w:left="57" w:right="42"/>
              <w:jc w:val="both"/>
              <w:rPr>
                <w:sz w:val="20"/>
              </w:rPr>
            </w:pPr>
            <w:r>
              <w:rPr>
                <w:sz w:val="20"/>
              </w:rPr>
              <w:t xml:space="preserve">demonstrating that the </w:t>
            </w:r>
            <w:r>
              <w:rPr>
                <w:spacing w:val="-2"/>
                <w:sz w:val="20"/>
              </w:rPr>
              <w:t>exceedances</w:t>
            </w:r>
            <w:r>
              <w:rPr>
                <w:sz w:val="20"/>
              </w:rPr>
              <w:tab/>
            </w:r>
            <w:r>
              <w:rPr>
                <w:spacing w:val="-4"/>
                <w:sz w:val="20"/>
              </w:rPr>
              <w:t xml:space="preserve">are </w:t>
            </w:r>
            <w:r>
              <w:rPr>
                <w:sz w:val="20"/>
              </w:rPr>
              <w:t xml:space="preserve">attributable to natural </w:t>
            </w:r>
            <w:r>
              <w:rPr>
                <w:spacing w:val="-2"/>
                <w:sz w:val="20"/>
              </w:rPr>
              <w:t>sources.</w:t>
            </w:r>
          </w:p>
        </w:tc>
        <w:tc>
          <w:tcPr>
            <w:tcW w:w="1467" w:type="dxa"/>
          </w:tcPr>
          <w:p w14:paraId="6D471B4B" w14:textId="77777777" w:rsidR="0053766C" w:rsidRDefault="0053766C">
            <w:pPr>
              <w:pStyle w:val="TableParagraph"/>
              <w:rPr>
                <w:sz w:val="18"/>
              </w:rPr>
            </w:pPr>
          </w:p>
        </w:tc>
        <w:tc>
          <w:tcPr>
            <w:tcW w:w="3908" w:type="dxa"/>
          </w:tcPr>
          <w:p w14:paraId="5BEF052E" w14:textId="77777777" w:rsidR="0053766C" w:rsidRDefault="004639A6">
            <w:pPr>
              <w:pStyle w:val="TableParagraph"/>
              <w:spacing w:before="29"/>
              <w:ind w:left="55"/>
              <w:rPr>
                <w:sz w:val="20"/>
              </w:rPr>
            </w:pPr>
            <w:r>
              <w:rPr>
                <w:sz w:val="20"/>
              </w:rPr>
              <w:t>прекорачења</w:t>
            </w:r>
            <w:r>
              <w:rPr>
                <w:spacing w:val="76"/>
                <w:sz w:val="20"/>
              </w:rPr>
              <w:t xml:space="preserve"> </w:t>
            </w:r>
            <w:r>
              <w:rPr>
                <w:sz w:val="20"/>
              </w:rPr>
              <w:t>могу</w:t>
            </w:r>
            <w:r>
              <w:rPr>
                <w:spacing w:val="77"/>
                <w:sz w:val="20"/>
              </w:rPr>
              <w:t xml:space="preserve"> </w:t>
            </w:r>
            <w:r>
              <w:rPr>
                <w:sz w:val="20"/>
              </w:rPr>
              <w:t>приписати</w:t>
            </w:r>
            <w:r>
              <w:rPr>
                <w:spacing w:val="77"/>
                <w:sz w:val="20"/>
              </w:rPr>
              <w:t xml:space="preserve"> </w:t>
            </w:r>
            <w:r>
              <w:rPr>
                <w:sz w:val="20"/>
              </w:rPr>
              <w:t xml:space="preserve">природним </w:t>
            </w:r>
            <w:r>
              <w:rPr>
                <w:spacing w:val="-2"/>
                <w:sz w:val="20"/>
              </w:rPr>
              <w:t>изворима.</w:t>
            </w:r>
          </w:p>
        </w:tc>
        <w:tc>
          <w:tcPr>
            <w:tcW w:w="846" w:type="dxa"/>
          </w:tcPr>
          <w:p w14:paraId="7BA69624" w14:textId="77777777" w:rsidR="0053766C" w:rsidRDefault="0053766C">
            <w:pPr>
              <w:pStyle w:val="TableParagraph"/>
              <w:rPr>
                <w:sz w:val="18"/>
              </w:rPr>
            </w:pPr>
          </w:p>
        </w:tc>
        <w:tc>
          <w:tcPr>
            <w:tcW w:w="1311" w:type="dxa"/>
          </w:tcPr>
          <w:p w14:paraId="40DADA84" w14:textId="77777777" w:rsidR="0053766C" w:rsidRDefault="0053766C">
            <w:pPr>
              <w:pStyle w:val="TableParagraph"/>
              <w:rPr>
                <w:sz w:val="18"/>
              </w:rPr>
            </w:pPr>
          </w:p>
        </w:tc>
        <w:tc>
          <w:tcPr>
            <w:tcW w:w="1208" w:type="dxa"/>
          </w:tcPr>
          <w:p w14:paraId="26FDC21C" w14:textId="77777777" w:rsidR="0053766C" w:rsidRDefault="0053766C">
            <w:pPr>
              <w:pStyle w:val="TableParagraph"/>
              <w:rPr>
                <w:sz w:val="18"/>
              </w:rPr>
            </w:pPr>
          </w:p>
        </w:tc>
      </w:tr>
      <w:tr w:rsidR="0053766C" w14:paraId="323F14EE" w14:textId="77777777">
        <w:trPr>
          <w:trHeight w:val="2666"/>
        </w:trPr>
        <w:tc>
          <w:tcPr>
            <w:tcW w:w="720" w:type="dxa"/>
            <w:shd w:val="clear" w:color="auto" w:fill="D9D9D9"/>
          </w:tcPr>
          <w:p w14:paraId="2B081811" w14:textId="77777777" w:rsidR="0053766C" w:rsidRDefault="004639A6">
            <w:pPr>
              <w:pStyle w:val="TableParagraph"/>
              <w:spacing w:before="149"/>
              <w:ind w:left="107"/>
              <w:rPr>
                <w:sz w:val="20"/>
              </w:rPr>
            </w:pPr>
            <w:r>
              <w:rPr>
                <w:spacing w:val="-4"/>
                <w:sz w:val="20"/>
              </w:rPr>
              <w:t>20.2</w:t>
            </w:r>
          </w:p>
        </w:tc>
        <w:tc>
          <w:tcPr>
            <w:tcW w:w="2177" w:type="dxa"/>
            <w:shd w:val="clear" w:color="auto" w:fill="D9D9D9"/>
          </w:tcPr>
          <w:p w14:paraId="709006C9" w14:textId="77777777" w:rsidR="0053766C" w:rsidRDefault="004639A6">
            <w:pPr>
              <w:pStyle w:val="TableParagraph"/>
              <w:tabs>
                <w:tab w:val="left" w:pos="1764"/>
              </w:tabs>
              <w:spacing w:before="67"/>
              <w:ind w:left="57" w:right="43"/>
              <w:jc w:val="both"/>
              <w:rPr>
                <w:sz w:val="20"/>
              </w:rPr>
            </w:pPr>
            <w:r>
              <w:rPr>
                <w:sz w:val="20"/>
              </w:rPr>
              <w:t xml:space="preserve">Where the Commission has been informed of an exceedance at tributable to natural sources in </w:t>
            </w:r>
            <w:r>
              <w:rPr>
                <w:spacing w:val="-2"/>
                <w:sz w:val="20"/>
              </w:rPr>
              <w:t>accordance</w:t>
            </w:r>
            <w:r>
              <w:rPr>
                <w:sz w:val="20"/>
              </w:rPr>
              <w:tab/>
            </w:r>
            <w:r>
              <w:rPr>
                <w:spacing w:val="-4"/>
                <w:sz w:val="20"/>
              </w:rPr>
              <w:t xml:space="preserve">with </w:t>
            </w:r>
            <w:r>
              <w:rPr>
                <w:sz w:val="20"/>
              </w:rPr>
              <w:t>paragraph 1, that exceedance shall not be considered as an exceedance for the purposes of this</w:t>
            </w:r>
            <w:r>
              <w:rPr>
                <w:spacing w:val="40"/>
                <w:sz w:val="20"/>
              </w:rPr>
              <w:t xml:space="preserve"> </w:t>
            </w:r>
            <w:r>
              <w:rPr>
                <w:spacing w:val="-2"/>
                <w:sz w:val="20"/>
              </w:rPr>
              <w:t>Directive.</w:t>
            </w:r>
          </w:p>
        </w:tc>
        <w:tc>
          <w:tcPr>
            <w:tcW w:w="1467" w:type="dxa"/>
          </w:tcPr>
          <w:p w14:paraId="60613937" w14:textId="77777777" w:rsidR="0053766C" w:rsidRDefault="0053766C">
            <w:pPr>
              <w:pStyle w:val="TableParagraph"/>
              <w:rPr>
                <w:sz w:val="20"/>
              </w:rPr>
            </w:pPr>
          </w:p>
          <w:p w14:paraId="0CDCD7EA" w14:textId="77777777" w:rsidR="0053766C" w:rsidRDefault="0053766C">
            <w:pPr>
              <w:pStyle w:val="TableParagraph"/>
              <w:rPr>
                <w:sz w:val="20"/>
              </w:rPr>
            </w:pPr>
          </w:p>
          <w:p w14:paraId="0F53D2D3" w14:textId="77777777" w:rsidR="0053766C" w:rsidRDefault="0053766C">
            <w:pPr>
              <w:pStyle w:val="TableParagraph"/>
              <w:rPr>
                <w:sz w:val="20"/>
              </w:rPr>
            </w:pPr>
          </w:p>
          <w:p w14:paraId="1DCB9F94" w14:textId="77777777" w:rsidR="0053766C" w:rsidRDefault="0053766C">
            <w:pPr>
              <w:pStyle w:val="TableParagraph"/>
              <w:rPr>
                <w:sz w:val="20"/>
              </w:rPr>
            </w:pPr>
          </w:p>
          <w:p w14:paraId="27B5A9B7" w14:textId="77777777" w:rsidR="0053766C" w:rsidRDefault="0053766C">
            <w:pPr>
              <w:pStyle w:val="TableParagraph"/>
              <w:spacing w:before="69"/>
              <w:rPr>
                <w:sz w:val="20"/>
              </w:rPr>
            </w:pPr>
          </w:p>
          <w:p w14:paraId="7F3C86C0" w14:textId="77777777" w:rsidR="0053766C" w:rsidRDefault="004639A6">
            <w:pPr>
              <w:pStyle w:val="TableParagraph"/>
              <w:ind w:left="57"/>
              <w:rPr>
                <w:sz w:val="20"/>
              </w:rPr>
            </w:pPr>
            <w:r>
              <w:rPr>
                <w:spacing w:val="-2"/>
                <w:sz w:val="20"/>
              </w:rPr>
              <w:t>непреносиво</w:t>
            </w:r>
          </w:p>
        </w:tc>
        <w:tc>
          <w:tcPr>
            <w:tcW w:w="3908" w:type="dxa"/>
          </w:tcPr>
          <w:p w14:paraId="500A7992" w14:textId="77777777" w:rsidR="0053766C" w:rsidRDefault="0053766C">
            <w:pPr>
              <w:pStyle w:val="TableParagraph"/>
              <w:rPr>
                <w:sz w:val="18"/>
              </w:rPr>
            </w:pPr>
          </w:p>
        </w:tc>
        <w:tc>
          <w:tcPr>
            <w:tcW w:w="846" w:type="dxa"/>
          </w:tcPr>
          <w:p w14:paraId="3CE6BFC3" w14:textId="77777777" w:rsidR="0053766C" w:rsidRDefault="0053766C">
            <w:pPr>
              <w:pStyle w:val="TableParagraph"/>
              <w:rPr>
                <w:sz w:val="18"/>
              </w:rPr>
            </w:pPr>
          </w:p>
        </w:tc>
        <w:tc>
          <w:tcPr>
            <w:tcW w:w="1311" w:type="dxa"/>
          </w:tcPr>
          <w:p w14:paraId="7B5780FD" w14:textId="77777777" w:rsidR="0053766C" w:rsidRDefault="0053766C">
            <w:pPr>
              <w:pStyle w:val="TableParagraph"/>
              <w:rPr>
                <w:sz w:val="20"/>
              </w:rPr>
            </w:pPr>
          </w:p>
          <w:p w14:paraId="66FC725A" w14:textId="77777777" w:rsidR="0053766C" w:rsidRDefault="0053766C">
            <w:pPr>
              <w:pStyle w:val="TableParagraph"/>
              <w:rPr>
                <w:sz w:val="20"/>
              </w:rPr>
            </w:pPr>
          </w:p>
          <w:p w14:paraId="7DBBDE0D" w14:textId="77777777" w:rsidR="0053766C" w:rsidRDefault="0053766C">
            <w:pPr>
              <w:pStyle w:val="TableParagraph"/>
              <w:rPr>
                <w:sz w:val="20"/>
              </w:rPr>
            </w:pPr>
          </w:p>
          <w:p w14:paraId="2B42A67D" w14:textId="77777777" w:rsidR="0053766C" w:rsidRDefault="0053766C">
            <w:pPr>
              <w:pStyle w:val="TableParagraph"/>
              <w:spacing w:before="69"/>
              <w:rPr>
                <w:sz w:val="20"/>
              </w:rPr>
            </w:pPr>
          </w:p>
          <w:p w14:paraId="36F9D65D" w14:textId="77777777" w:rsidR="0053766C" w:rsidRDefault="004639A6">
            <w:pPr>
              <w:pStyle w:val="TableParagraph"/>
              <w:ind w:left="54" w:right="227" w:firstLine="21"/>
              <w:rPr>
                <w:sz w:val="20"/>
              </w:rPr>
            </w:pPr>
            <w:r>
              <w:rPr>
                <w:spacing w:val="-2"/>
                <w:sz w:val="20"/>
              </w:rPr>
              <w:t xml:space="preserve">Обавеза земаља </w:t>
            </w:r>
            <w:r>
              <w:rPr>
                <w:sz w:val="20"/>
              </w:rPr>
              <w:t>чланица</w:t>
            </w:r>
            <w:r>
              <w:rPr>
                <w:spacing w:val="-13"/>
                <w:sz w:val="20"/>
              </w:rPr>
              <w:t xml:space="preserve"> </w:t>
            </w:r>
            <w:r>
              <w:rPr>
                <w:sz w:val="20"/>
              </w:rPr>
              <w:t>ЕУ</w:t>
            </w:r>
          </w:p>
        </w:tc>
        <w:tc>
          <w:tcPr>
            <w:tcW w:w="1208" w:type="dxa"/>
          </w:tcPr>
          <w:p w14:paraId="29A1762B" w14:textId="77777777" w:rsidR="0053766C" w:rsidRDefault="0053766C">
            <w:pPr>
              <w:pStyle w:val="TableParagraph"/>
              <w:rPr>
                <w:sz w:val="18"/>
              </w:rPr>
            </w:pPr>
          </w:p>
        </w:tc>
      </w:tr>
      <w:tr w:rsidR="0053766C" w14:paraId="300FDC2E" w14:textId="77777777">
        <w:trPr>
          <w:trHeight w:val="1746"/>
        </w:trPr>
        <w:tc>
          <w:tcPr>
            <w:tcW w:w="720" w:type="dxa"/>
            <w:shd w:val="clear" w:color="auto" w:fill="D9D9D9"/>
          </w:tcPr>
          <w:p w14:paraId="3912C8FA" w14:textId="77777777" w:rsidR="0053766C" w:rsidRDefault="004639A6">
            <w:pPr>
              <w:pStyle w:val="TableParagraph"/>
              <w:spacing w:before="149"/>
              <w:ind w:left="57"/>
              <w:rPr>
                <w:sz w:val="20"/>
              </w:rPr>
            </w:pPr>
            <w:r>
              <w:rPr>
                <w:spacing w:val="-4"/>
                <w:sz w:val="20"/>
              </w:rPr>
              <w:t>20.3</w:t>
            </w:r>
          </w:p>
        </w:tc>
        <w:tc>
          <w:tcPr>
            <w:tcW w:w="2177" w:type="dxa"/>
            <w:shd w:val="clear" w:color="auto" w:fill="D9D9D9"/>
          </w:tcPr>
          <w:p w14:paraId="20B4E27C" w14:textId="77777777" w:rsidR="0053766C" w:rsidRDefault="004639A6">
            <w:pPr>
              <w:pStyle w:val="TableParagraph"/>
              <w:spacing w:before="67"/>
              <w:ind w:left="57"/>
              <w:jc w:val="both"/>
              <w:rPr>
                <w:sz w:val="20"/>
              </w:rPr>
            </w:pPr>
            <w:r>
              <w:rPr>
                <w:sz w:val="20"/>
              </w:rPr>
              <w:t>The</w:t>
            </w:r>
            <w:r>
              <w:rPr>
                <w:spacing w:val="-4"/>
                <w:sz w:val="20"/>
              </w:rPr>
              <w:t xml:space="preserve"> </w:t>
            </w:r>
            <w:r>
              <w:rPr>
                <w:sz w:val="20"/>
              </w:rPr>
              <w:t>Commission</w:t>
            </w:r>
            <w:r>
              <w:rPr>
                <w:spacing w:val="-1"/>
                <w:sz w:val="20"/>
              </w:rPr>
              <w:t xml:space="preserve"> </w:t>
            </w:r>
            <w:r>
              <w:rPr>
                <w:sz w:val="20"/>
              </w:rPr>
              <w:t>shall</w:t>
            </w:r>
            <w:r>
              <w:rPr>
                <w:spacing w:val="-1"/>
                <w:sz w:val="20"/>
              </w:rPr>
              <w:t xml:space="preserve"> </w:t>
            </w:r>
            <w:r>
              <w:rPr>
                <w:spacing w:val="-5"/>
                <w:sz w:val="20"/>
              </w:rPr>
              <w:t>by</w:t>
            </w:r>
          </w:p>
          <w:p w14:paraId="56616359" w14:textId="77777777" w:rsidR="0053766C" w:rsidRDefault="004639A6">
            <w:pPr>
              <w:pStyle w:val="TableParagraph"/>
              <w:tabs>
                <w:tab w:val="left" w:pos="1887"/>
              </w:tabs>
              <w:spacing w:before="1"/>
              <w:ind w:left="57" w:right="43"/>
              <w:jc w:val="both"/>
              <w:rPr>
                <w:sz w:val="20"/>
              </w:rPr>
            </w:pPr>
            <w:r>
              <w:rPr>
                <w:sz w:val="20"/>
              </w:rPr>
              <w:t xml:space="preserve">11 June 2010 publish </w:t>
            </w:r>
            <w:r>
              <w:rPr>
                <w:spacing w:val="-2"/>
                <w:sz w:val="20"/>
              </w:rPr>
              <w:t>guidelines</w:t>
            </w:r>
            <w:r>
              <w:rPr>
                <w:sz w:val="20"/>
              </w:rPr>
              <w:tab/>
            </w:r>
            <w:r>
              <w:rPr>
                <w:spacing w:val="-5"/>
                <w:sz w:val="20"/>
              </w:rPr>
              <w:t>for</w:t>
            </w:r>
          </w:p>
          <w:p w14:paraId="712D1EED" w14:textId="77777777" w:rsidR="0053766C" w:rsidRDefault="004639A6">
            <w:pPr>
              <w:pStyle w:val="TableParagraph"/>
              <w:tabs>
                <w:tab w:val="left" w:pos="1831"/>
              </w:tabs>
              <w:ind w:left="57"/>
              <w:jc w:val="both"/>
              <w:rPr>
                <w:sz w:val="20"/>
              </w:rPr>
            </w:pPr>
            <w:r>
              <w:rPr>
                <w:spacing w:val="-2"/>
                <w:sz w:val="20"/>
              </w:rPr>
              <w:t>demonstration</w:t>
            </w:r>
            <w:r>
              <w:rPr>
                <w:sz w:val="20"/>
              </w:rPr>
              <w:tab/>
            </w:r>
            <w:r>
              <w:rPr>
                <w:spacing w:val="-5"/>
                <w:sz w:val="20"/>
              </w:rPr>
              <w:t>and</w:t>
            </w:r>
          </w:p>
          <w:p w14:paraId="6B0862E1" w14:textId="77777777" w:rsidR="0053766C" w:rsidRDefault="004639A6">
            <w:pPr>
              <w:pStyle w:val="TableParagraph"/>
              <w:tabs>
                <w:tab w:val="left" w:pos="1954"/>
              </w:tabs>
              <w:spacing w:before="1"/>
              <w:ind w:left="57" w:right="43"/>
              <w:jc w:val="both"/>
              <w:rPr>
                <w:sz w:val="20"/>
              </w:rPr>
            </w:pPr>
            <w:r>
              <w:rPr>
                <w:spacing w:val="-2"/>
                <w:sz w:val="20"/>
              </w:rPr>
              <w:t>subtraction</w:t>
            </w:r>
            <w:r>
              <w:rPr>
                <w:sz w:val="20"/>
              </w:rPr>
              <w:tab/>
            </w:r>
            <w:r>
              <w:rPr>
                <w:spacing w:val="-6"/>
                <w:sz w:val="20"/>
              </w:rPr>
              <w:t xml:space="preserve">of </w:t>
            </w:r>
            <w:r>
              <w:rPr>
                <w:sz w:val="20"/>
              </w:rPr>
              <w:t>exceedances attributable to natural sources.</w:t>
            </w:r>
          </w:p>
        </w:tc>
        <w:tc>
          <w:tcPr>
            <w:tcW w:w="1467" w:type="dxa"/>
          </w:tcPr>
          <w:p w14:paraId="3BC64A73" w14:textId="77777777" w:rsidR="0053766C" w:rsidRDefault="0053766C">
            <w:pPr>
              <w:pStyle w:val="TableParagraph"/>
              <w:rPr>
                <w:sz w:val="20"/>
              </w:rPr>
            </w:pPr>
          </w:p>
          <w:p w14:paraId="4122E93B" w14:textId="77777777" w:rsidR="0053766C" w:rsidRDefault="0053766C">
            <w:pPr>
              <w:pStyle w:val="TableParagraph"/>
              <w:rPr>
                <w:sz w:val="20"/>
              </w:rPr>
            </w:pPr>
          </w:p>
          <w:p w14:paraId="735A52E6" w14:textId="77777777" w:rsidR="0053766C" w:rsidRDefault="0053766C">
            <w:pPr>
              <w:pStyle w:val="TableParagraph"/>
              <w:spacing w:before="68"/>
              <w:rPr>
                <w:sz w:val="20"/>
              </w:rPr>
            </w:pPr>
          </w:p>
          <w:p w14:paraId="6B2B32EB" w14:textId="77777777" w:rsidR="0053766C" w:rsidRDefault="004639A6">
            <w:pPr>
              <w:pStyle w:val="TableParagraph"/>
              <w:ind w:left="57"/>
              <w:rPr>
                <w:sz w:val="20"/>
              </w:rPr>
            </w:pPr>
            <w:r>
              <w:rPr>
                <w:spacing w:val="-2"/>
                <w:sz w:val="20"/>
              </w:rPr>
              <w:t>непреносиво</w:t>
            </w:r>
          </w:p>
        </w:tc>
        <w:tc>
          <w:tcPr>
            <w:tcW w:w="3908" w:type="dxa"/>
          </w:tcPr>
          <w:p w14:paraId="734D5AD4" w14:textId="77777777" w:rsidR="0053766C" w:rsidRDefault="0053766C">
            <w:pPr>
              <w:pStyle w:val="TableParagraph"/>
              <w:rPr>
                <w:sz w:val="18"/>
              </w:rPr>
            </w:pPr>
          </w:p>
        </w:tc>
        <w:tc>
          <w:tcPr>
            <w:tcW w:w="846" w:type="dxa"/>
          </w:tcPr>
          <w:p w14:paraId="79A261C9" w14:textId="77777777" w:rsidR="0053766C" w:rsidRDefault="0053766C">
            <w:pPr>
              <w:pStyle w:val="TableParagraph"/>
              <w:rPr>
                <w:sz w:val="18"/>
              </w:rPr>
            </w:pPr>
          </w:p>
        </w:tc>
        <w:tc>
          <w:tcPr>
            <w:tcW w:w="1311" w:type="dxa"/>
          </w:tcPr>
          <w:p w14:paraId="658E5613" w14:textId="77777777" w:rsidR="0053766C" w:rsidRDefault="0053766C">
            <w:pPr>
              <w:pStyle w:val="TableParagraph"/>
              <w:rPr>
                <w:sz w:val="20"/>
              </w:rPr>
            </w:pPr>
          </w:p>
          <w:p w14:paraId="20891310" w14:textId="77777777" w:rsidR="0053766C" w:rsidRDefault="0053766C">
            <w:pPr>
              <w:pStyle w:val="TableParagraph"/>
              <w:spacing w:before="183"/>
              <w:rPr>
                <w:sz w:val="20"/>
              </w:rPr>
            </w:pPr>
          </w:p>
          <w:p w14:paraId="45ACFF77" w14:textId="77777777" w:rsidR="0053766C" w:rsidRDefault="004639A6">
            <w:pPr>
              <w:pStyle w:val="TableParagraph"/>
              <w:ind w:left="54" w:right="435" w:firstLine="21"/>
              <w:rPr>
                <w:sz w:val="20"/>
              </w:rPr>
            </w:pPr>
            <w:r>
              <w:rPr>
                <w:spacing w:val="-2"/>
                <w:sz w:val="20"/>
              </w:rPr>
              <w:t>Обавеза Комисије</w:t>
            </w:r>
          </w:p>
        </w:tc>
        <w:tc>
          <w:tcPr>
            <w:tcW w:w="1208" w:type="dxa"/>
          </w:tcPr>
          <w:p w14:paraId="18D149FB" w14:textId="77777777" w:rsidR="0053766C" w:rsidRDefault="0053766C">
            <w:pPr>
              <w:pStyle w:val="TableParagraph"/>
              <w:rPr>
                <w:sz w:val="18"/>
              </w:rPr>
            </w:pPr>
          </w:p>
        </w:tc>
      </w:tr>
      <w:tr w:rsidR="0053766C" w14:paraId="00F9BB10" w14:textId="77777777">
        <w:trPr>
          <w:trHeight w:val="3818"/>
        </w:trPr>
        <w:tc>
          <w:tcPr>
            <w:tcW w:w="720" w:type="dxa"/>
            <w:shd w:val="clear" w:color="auto" w:fill="D9D9D9"/>
          </w:tcPr>
          <w:p w14:paraId="6B7E9AD0" w14:textId="77777777" w:rsidR="0053766C" w:rsidRDefault="004639A6">
            <w:pPr>
              <w:pStyle w:val="TableParagraph"/>
              <w:spacing w:before="146"/>
              <w:ind w:left="57"/>
              <w:rPr>
                <w:sz w:val="20"/>
              </w:rPr>
            </w:pPr>
            <w:r>
              <w:rPr>
                <w:spacing w:val="-4"/>
                <w:sz w:val="20"/>
              </w:rPr>
              <w:t>21.1</w:t>
            </w:r>
          </w:p>
        </w:tc>
        <w:tc>
          <w:tcPr>
            <w:tcW w:w="2177" w:type="dxa"/>
            <w:shd w:val="clear" w:color="auto" w:fill="D9D9D9"/>
          </w:tcPr>
          <w:p w14:paraId="7306100D" w14:textId="77777777" w:rsidR="0053766C" w:rsidRDefault="004639A6">
            <w:pPr>
              <w:pStyle w:val="TableParagraph"/>
              <w:tabs>
                <w:tab w:val="left" w:pos="1954"/>
              </w:tabs>
              <w:spacing w:before="65"/>
              <w:ind w:left="57" w:right="41"/>
              <w:jc w:val="both"/>
              <w:rPr>
                <w:sz w:val="20"/>
              </w:rPr>
            </w:pPr>
            <w:r>
              <w:rPr>
                <w:sz w:val="20"/>
              </w:rPr>
              <w:t>Member States may designate zones or agglomerations within which limit values for</w:t>
            </w:r>
            <w:r>
              <w:rPr>
                <w:spacing w:val="40"/>
                <w:sz w:val="20"/>
              </w:rPr>
              <w:t xml:space="preserve"> </w:t>
            </w:r>
            <w:r>
              <w:rPr>
                <w:sz w:val="20"/>
              </w:rPr>
              <w:t xml:space="preserve">PM 10 are exceeded in ambient air due to the re- </w:t>
            </w:r>
            <w:r>
              <w:rPr>
                <w:spacing w:val="-2"/>
                <w:sz w:val="20"/>
              </w:rPr>
              <w:t>suspension</w:t>
            </w:r>
            <w:r>
              <w:rPr>
                <w:sz w:val="20"/>
              </w:rPr>
              <w:tab/>
            </w:r>
            <w:r>
              <w:rPr>
                <w:spacing w:val="-6"/>
                <w:sz w:val="20"/>
              </w:rPr>
              <w:t xml:space="preserve">of </w:t>
            </w:r>
            <w:r>
              <w:rPr>
                <w:sz w:val="20"/>
              </w:rPr>
              <w:t>particulates following winter-sanding or - salting of roads.</w:t>
            </w:r>
          </w:p>
        </w:tc>
        <w:tc>
          <w:tcPr>
            <w:tcW w:w="1467" w:type="dxa"/>
          </w:tcPr>
          <w:p w14:paraId="4AA2B18B" w14:textId="77777777" w:rsidR="0053766C" w:rsidRDefault="0053766C">
            <w:pPr>
              <w:pStyle w:val="TableParagraph"/>
              <w:rPr>
                <w:sz w:val="20"/>
              </w:rPr>
            </w:pPr>
          </w:p>
          <w:p w14:paraId="5E81EDD9" w14:textId="77777777" w:rsidR="0053766C" w:rsidRDefault="0053766C">
            <w:pPr>
              <w:pStyle w:val="TableParagraph"/>
              <w:rPr>
                <w:sz w:val="20"/>
              </w:rPr>
            </w:pPr>
          </w:p>
          <w:p w14:paraId="398E7B32" w14:textId="77777777" w:rsidR="0053766C" w:rsidRDefault="0053766C">
            <w:pPr>
              <w:pStyle w:val="TableParagraph"/>
              <w:rPr>
                <w:sz w:val="20"/>
              </w:rPr>
            </w:pPr>
          </w:p>
          <w:p w14:paraId="2A18ED14" w14:textId="77777777" w:rsidR="0053766C" w:rsidRDefault="0053766C">
            <w:pPr>
              <w:pStyle w:val="TableParagraph"/>
              <w:rPr>
                <w:sz w:val="20"/>
              </w:rPr>
            </w:pPr>
          </w:p>
          <w:p w14:paraId="194BEFC9" w14:textId="77777777" w:rsidR="0053766C" w:rsidRDefault="0053766C">
            <w:pPr>
              <w:pStyle w:val="TableParagraph"/>
              <w:rPr>
                <w:sz w:val="20"/>
              </w:rPr>
            </w:pPr>
          </w:p>
          <w:p w14:paraId="113AAB7E" w14:textId="77777777" w:rsidR="0053766C" w:rsidRDefault="0053766C">
            <w:pPr>
              <w:pStyle w:val="TableParagraph"/>
              <w:spacing w:before="144"/>
              <w:rPr>
                <w:sz w:val="20"/>
              </w:rPr>
            </w:pPr>
          </w:p>
          <w:p w14:paraId="12D1C077" w14:textId="77777777" w:rsidR="0053766C" w:rsidRDefault="004639A6">
            <w:pPr>
              <w:pStyle w:val="TableParagraph"/>
              <w:ind w:left="57"/>
              <w:rPr>
                <w:sz w:val="20"/>
              </w:rPr>
            </w:pPr>
            <w:r>
              <w:rPr>
                <w:spacing w:val="-5"/>
                <w:sz w:val="20"/>
              </w:rPr>
              <w:t>0.1</w:t>
            </w:r>
          </w:p>
          <w:p w14:paraId="13D157D8" w14:textId="77777777" w:rsidR="0053766C" w:rsidRDefault="004639A6">
            <w:pPr>
              <w:pStyle w:val="TableParagraph"/>
              <w:spacing w:before="39"/>
              <w:ind w:left="57"/>
              <w:rPr>
                <w:sz w:val="20"/>
              </w:rPr>
            </w:pPr>
            <w:r>
              <w:rPr>
                <w:spacing w:val="-4"/>
                <w:sz w:val="20"/>
              </w:rPr>
              <w:t>24.1</w:t>
            </w:r>
          </w:p>
        </w:tc>
        <w:tc>
          <w:tcPr>
            <w:tcW w:w="3908" w:type="dxa"/>
          </w:tcPr>
          <w:p w14:paraId="6123BF4D" w14:textId="77777777" w:rsidR="0053766C" w:rsidRDefault="004639A6">
            <w:pPr>
              <w:pStyle w:val="TableParagraph"/>
              <w:spacing w:before="26"/>
              <w:ind w:left="55" w:right="47"/>
              <w:jc w:val="both"/>
              <w:rPr>
                <w:sz w:val="20"/>
              </w:rPr>
            </w:pPr>
            <w:r>
              <w:rPr>
                <w:sz w:val="20"/>
              </w:rPr>
              <w:t xml:space="preserve">Уколико су установљена прекорачења граничне вредности нивоа суспендованих </w:t>
            </w:r>
            <w:r>
              <w:rPr>
                <w:position w:val="2"/>
                <w:sz w:val="20"/>
              </w:rPr>
              <w:t>честица PM</w:t>
            </w:r>
            <w:r>
              <w:rPr>
                <w:sz w:val="13"/>
              </w:rPr>
              <w:t>10</w:t>
            </w:r>
            <w:r>
              <w:rPr>
                <w:spacing w:val="40"/>
                <w:sz w:val="13"/>
              </w:rPr>
              <w:t xml:space="preserve"> </w:t>
            </w:r>
            <w:r>
              <w:rPr>
                <w:position w:val="2"/>
                <w:sz w:val="20"/>
              </w:rPr>
              <w:t xml:space="preserve">у ваздуху која потичу услед </w:t>
            </w:r>
            <w:r>
              <w:rPr>
                <w:sz w:val="20"/>
              </w:rPr>
              <w:t>њиховог подизања са путева након посипања песком и сољу у зимском периоду, Влада на предлог Министарства доноси</w:t>
            </w:r>
            <w:r>
              <w:rPr>
                <w:spacing w:val="-7"/>
                <w:sz w:val="20"/>
              </w:rPr>
              <w:t xml:space="preserve"> </w:t>
            </w:r>
            <w:r>
              <w:rPr>
                <w:sz w:val="20"/>
              </w:rPr>
              <w:t>годишњу</w:t>
            </w:r>
            <w:r>
              <w:rPr>
                <w:spacing w:val="-2"/>
                <w:sz w:val="20"/>
              </w:rPr>
              <w:t xml:space="preserve"> </w:t>
            </w:r>
            <w:r>
              <w:rPr>
                <w:sz w:val="20"/>
              </w:rPr>
              <w:t>Листу</w:t>
            </w:r>
            <w:r>
              <w:rPr>
                <w:spacing w:val="-5"/>
                <w:sz w:val="20"/>
              </w:rPr>
              <w:t xml:space="preserve"> </w:t>
            </w:r>
            <w:r>
              <w:rPr>
                <w:sz w:val="20"/>
              </w:rPr>
              <w:t>зона</w:t>
            </w:r>
            <w:r>
              <w:rPr>
                <w:spacing w:val="-3"/>
                <w:sz w:val="20"/>
              </w:rPr>
              <w:t xml:space="preserve"> </w:t>
            </w:r>
            <w:r>
              <w:rPr>
                <w:sz w:val="20"/>
              </w:rPr>
              <w:t>и</w:t>
            </w:r>
            <w:r>
              <w:rPr>
                <w:spacing w:val="-7"/>
                <w:sz w:val="20"/>
              </w:rPr>
              <w:t xml:space="preserve"> </w:t>
            </w:r>
            <w:r>
              <w:rPr>
                <w:sz w:val="20"/>
              </w:rPr>
              <w:t>агломерација у којима су установљена прекорачења граничне вредности нивоа која потичу</w:t>
            </w:r>
            <w:r>
              <w:rPr>
                <w:spacing w:val="40"/>
                <w:sz w:val="20"/>
              </w:rPr>
              <w:t xml:space="preserve"> </w:t>
            </w:r>
            <w:r>
              <w:rPr>
                <w:sz w:val="20"/>
              </w:rPr>
              <w:t xml:space="preserve">услед њиховог подизања са путева </w:t>
            </w:r>
            <w:r>
              <w:rPr>
                <w:sz w:val="24"/>
              </w:rPr>
              <w:t xml:space="preserve">након </w:t>
            </w:r>
            <w:r>
              <w:rPr>
                <w:sz w:val="20"/>
              </w:rPr>
              <w:t xml:space="preserve">посипања песком и сољу у зимском </w:t>
            </w:r>
            <w:r>
              <w:rPr>
                <w:spacing w:val="-2"/>
                <w:sz w:val="20"/>
              </w:rPr>
              <w:t>периоду.</w:t>
            </w:r>
          </w:p>
        </w:tc>
        <w:tc>
          <w:tcPr>
            <w:tcW w:w="846" w:type="dxa"/>
          </w:tcPr>
          <w:p w14:paraId="336ED1E7" w14:textId="77777777" w:rsidR="0053766C" w:rsidRDefault="0053766C">
            <w:pPr>
              <w:pStyle w:val="TableParagraph"/>
              <w:rPr>
                <w:sz w:val="20"/>
              </w:rPr>
            </w:pPr>
          </w:p>
          <w:p w14:paraId="3D775818" w14:textId="77777777" w:rsidR="0053766C" w:rsidRDefault="0053766C">
            <w:pPr>
              <w:pStyle w:val="TableParagraph"/>
              <w:rPr>
                <w:sz w:val="20"/>
              </w:rPr>
            </w:pPr>
          </w:p>
          <w:p w14:paraId="267B6E02" w14:textId="77777777" w:rsidR="0053766C" w:rsidRDefault="0053766C">
            <w:pPr>
              <w:pStyle w:val="TableParagraph"/>
              <w:rPr>
                <w:sz w:val="20"/>
              </w:rPr>
            </w:pPr>
          </w:p>
          <w:p w14:paraId="6837FBAC" w14:textId="77777777" w:rsidR="0053766C" w:rsidRDefault="0053766C">
            <w:pPr>
              <w:pStyle w:val="TableParagraph"/>
              <w:rPr>
                <w:sz w:val="20"/>
              </w:rPr>
            </w:pPr>
          </w:p>
          <w:p w14:paraId="46BED11F" w14:textId="77777777" w:rsidR="0053766C" w:rsidRDefault="0053766C">
            <w:pPr>
              <w:pStyle w:val="TableParagraph"/>
              <w:rPr>
                <w:sz w:val="20"/>
              </w:rPr>
            </w:pPr>
          </w:p>
          <w:p w14:paraId="216971B9" w14:textId="77777777" w:rsidR="0053766C" w:rsidRDefault="0053766C">
            <w:pPr>
              <w:pStyle w:val="TableParagraph"/>
              <w:rPr>
                <w:sz w:val="20"/>
              </w:rPr>
            </w:pPr>
          </w:p>
          <w:p w14:paraId="653C896A" w14:textId="77777777" w:rsidR="0053766C" w:rsidRDefault="0053766C">
            <w:pPr>
              <w:pStyle w:val="TableParagraph"/>
              <w:spacing w:before="183"/>
              <w:rPr>
                <w:sz w:val="20"/>
              </w:rPr>
            </w:pPr>
          </w:p>
          <w:p w14:paraId="5E70A516" w14:textId="77777777" w:rsidR="0053766C" w:rsidRDefault="004639A6">
            <w:pPr>
              <w:pStyle w:val="TableParagraph"/>
              <w:ind w:left="57"/>
              <w:rPr>
                <w:sz w:val="20"/>
              </w:rPr>
            </w:pPr>
            <w:r>
              <w:rPr>
                <w:spacing w:val="-5"/>
                <w:sz w:val="20"/>
              </w:rPr>
              <w:t>ПУ</w:t>
            </w:r>
          </w:p>
        </w:tc>
        <w:tc>
          <w:tcPr>
            <w:tcW w:w="1311" w:type="dxa"/>
          </w:tcPr>
          <w:p w14:paraId="227A2751" w14:textId="77777777" w:rsidR="0053766C" w:rsidRDefault="0053766C">
            <w:pPr>
              <w:pStyle w:val="TableParagraph"/>
              <w:rPr>
                <w:sz w:val="18"/>
              </w:rPr>
            </w:pPr>
          </w:p>
        </w:tc>
        <w:tc>
          <w:tcPr>
            <w:tcW w:w="1208" w:type="dxa"/>
          </w:tcPr>
          <w:p w14:paraId="43431E99" w14:textId="77777777" w:rsidR="0053766C" w:rsidRDefault="0053766C">
            <w:pPr>
              <w:pStyle w:val="TableParagraph"/>
              <w:rPr>
                <w:sz w:val="18"/>
              </w:rPr>
            </w:pPr>
          </w:p>
        </w:tc>
      </w:tr>
      <w:tr w:rsidR="0053766C" w14:paraId="5DE69975" w14:textId="77777777">
        <w:trPr>
          <w:trHeight w:val="1975"/>
        </w:trPr>
        <w:tc>
          <w:tcPr>
            <w:tcW w:w="720" w:type="dxa"/>
            <w:shd w:val="clear" w:color="auto" w:fill="D9D9D9"/>
          </w:tcPr>
          <w:p w14:paraId="078A025F" w14:textId="77777777" w:rsidR="0053766C" w:rsidRDefault="004639A6">
            <w:pPr>
              <w:pStyle w:val="TableParagraph"/>
              <w:spacing w:before="146"/>
              <w:ind w:left="107"/>
              <w:rPr>
                <w:sz w:val="20"/>
              </w:rPr>
            </w:pPr>
            <w:r>
              <w:rPr>
                <w:spacing w:val="-4"/>
                <w:sz w:val="20"/>
              </w:rPr>
              <w:t>21.2</w:t>
            </w:r>
          </w:p>
        </w:tc>
        <w:tc>
          <w:tcPr>
            <w:tcW w:w="2177" w:type="dxa"/>
            <w:shd w:val="clear" w:color="auto" w:fill="D9D9D9"/>
          </w:tcPr>
          <w:p w14:paraId="5489BAC6" w14:textId="77777777" w:rsidR="0053766C" w:rsidRDefault="004639A6">
            <w:pPr>
              <w:pStyle w:val="TableParagraph"/>
              <w:tabs>
                <w:tab w:val="left" w:pos="1831"/>
              </w:tabs>
              <w:spacing w:before="65"/>
              <w:ind w:left="57" w:right="43"/>
              <w:jc w:val="both"/>
              <w:rPr>
                <w:sz w:val="20"/>
              </w:rPr>
            </w:pPr>
            <w:r>
              <w:rPr>
                <w:sz w:val="20"/>
              </w:rPr>
              <w:t>Member</w:t>
            </w:r>
            <w:r>
              <w:rPr>
                <w:spacing w:val="-8"/>
                <w:sz w:val="20"/>
              </w:rPr>
              <w:t xml:space="preserve"> </w:t>
            </w:r>
            <w:r>
              <w:rPr>
                <w:sz w:val="20"/>
              </w:rPr>
              <w:t>States</w:t>
            </w:r>
            <w:r>
              <w:rPr>
                <w:spacing w:val="-8"/>
                <w:sz w:val="20"/>
              </w:rPr>
              <w:t xml:space="preserve"> </w:t>
            </w:r>
            <w:r>
              <w:rPr>
                <w:sz w:val="20"/>
              </w:rPr>
              <w:t>shall</w:t>
            </w:r>
            <w:r>
              <w:rPr>
                <w:spacing w:val="-8"/>
                <w:sz w:val="20"/>
              </w:rPr>
              <w:t xml:space="preserve"> </w:t>
            </w:r>
            <w:r>
              <w:rPr>
                <w:sz w:val="20"/>
              </w:rPr>
              <w:t xml:space="preserve">send the Commission lists of any such zones or agglomerations together with information on </w:t>
            </w:r>
            <w:r>
              <w:rPr>
                <w:spacing w:val="-2"/>
                <w:sz w:val="20"/>
              </w:rPr>
              <w:t>concentrations</w:t>
            </w:r>
            <w:r>
              <w:rPr>
                <w:sz w:val="20"/>
              </w:rPr>
              <w:tab/>
            </w:r>
            <w:r>
              <w:rPr>
                <w:spacing w:val="-4"/>
                <w:sz w:val="20"/>
              </w:rPr>
              <w:t xml:space="preserve">and </w:t>
            </w:r>
            <w:r>
              <w:rPr>
                <w:sz w:val="20"/>
              </w:rPr>
              <w:t>sources of PM 10</w:t>
            </w:r>
            <w:r>
              <w:rPr>
                <w:spacing w:val="40"/>
                <w:sz w:val="20"/>
              </w:rPr>
              <w:t xml:space="preserve"> </w:t>
            </w:r>
            <w:r>
              <w:rPr>
                <w:spacing w:val="-2"/>
                <w:sz w:val="20"/>
              </w:rPr>
              <w:t>therein..</w:t>
            </w:r>
          </w:p>
        </w:tc>
        <w:tc>
          <w:tcPr>
            <w:tcW w:w="1467" w:type="dxa"/>
          </w:tcPr>
          <w:p w14:paraId="42CF0F1D" w14:textId="77777777" w:rsidR="0053766C" w:rsidRDefault="004639A6">
            <w:pPr>
              <w:pStyle w:val="TableParagraph"/>
              <w:spacing w:before="67" w:line="283" w:lineRule="auto"/>
              <w:ind w:left="57" w:right="298"/>
              <w:rPr>
                <w:sz w:val="20"/>
              </w:rPr>
            </w:pPr>
            <w:r>
              <w:rPr>
                <w:spacing w:val="-2"/>
                <w:sz w:val="20"/>
              </w:rPr>
              <w:t xml:space="preserve">непреносиво </w:t>
            </w:r>
            <w:r>
              <w:rPr>
                <w:spacing w:val="-4"/>
                <w:sz w:val="20"/>
              </w:rPr>
              <w:t>01.</w:t>
            </w:r>
          </w:p>
          <w:p w14:paraId="1C83B124" w14:textId="77777777" w:rsidR="0053766C" w:rsidRDefault="004639A6">
            <w:pPr>
              <w:pStyle w:val="TableParagraph"/>
              <w:spacing w:line="227" w:lineRule="exact"/>
              <w:ind w:left="57"/>
              <w:rPr>
                <w:sz w:val="20"/>
              </w:rPr>
            </w:pPr>
            <w:r>
              <w:rPr>
                <w:spacing w:val="-4"/>
                <w:sz w:val="20"/>
              </w:rPr>
              <w:t>24.2</w:t>
            </w:r>
          </w:p>
        </w:tc>
        <w:tc>
          <w:tcPr>
            <w:tcW w:w="3908" w:type="dxa"/>
          </w:tcPr>
          <w:p w14:paraId="032F713F" w14:textId="77777777" w:rsidR="0053766C" w:rsidRDefault="004639A6">
            <w:pPr>
              <w:pStyle w:val="TableParagraph"/>
              <w:spacing w:before="108"/>
              <w:ind w:left="55" w:right="47"/>
              <w:jc w:val="both"/>
              <w:rPr>
                <w:sz w:val="20"/>
              </w:rPr>
            </w:pPr>
            <w:r>
              <w:rPr>
                <w:sz w:val="20"/>
              </w:rPr>
              <w:t xml:space="preserve">Листу зона и агломерација из става 1. овог члана припрема Агенција, на основу података о концентрацијама и изворима </w:t>
            </w:r>
            <w:r>
              <w:rPr>
                <w:position w:val="2"/>
                <w:sz w:val="20"/>
              </w:rPr>
              <w:t>PM</w:t>
            </w:r>
            <w:r>
              <w:rPr>
                <w:sz w:val="13"/>
              </w:rPr>
              <w:t>10</w:t>
            </w:r>
            <w:r>
              <w:rPr>
                <w:position w:val="2"/>
                <w:sz w:val="20"/>
              </w:rPr>
              <w:t xml:space="preserve">, као и доказа који показују да се ова </w:t>
            </w:r>
            <w:r>
              <w:rPr>
                <w:sz w:val="20"/>
              </w:rPr>
              <w:t>прекорачења могу приписати посипању путева песком и сољу у зимском периоду.</w:t>
            </w:r>
          </w:p>
        </w:tc>
        <w:tc>
          <w:tcPr>
            <w:tcW w:w="846" w:type="dxa"/>
          </w:tcPr>
          <w:p w14:paraId="4E183615" w14:textId="77777777" w:rsidR="0053766C" w:rsidRDefault="0053766C">
            <w:pPr>
              <w:pStyle w:val="TableParagraph"/>
              <w:rPr>
                <w:sz w:val="18"/>
              </w:rPr>
            </w:pPr>
          </w:p>
        </w:tc>
        <w:tc>
          <w:tcPr>
            <w:tcW w:w="1311" w:type="dxa"/>
          </w:tcPr>
          <w:p w14:paraId="11DFA651" w14:textId="77777777" w:rsidR="0053766C" w:rsidRDefault="0053766C">
            <w:pPr>
              <w:pStyle w:val="TableParagraph"/>
              <w:rPr>
                <w:sz w:val="20"/>
              </w:rPr>
            </w:pPr>
          </w:p>
          <w:p w14:paraId="4BFC1E02" w14:textId="77777777" w:rsidR="0053766C" w:rsidRDefault="0053766C">
            <w:pPr>
              <w:pStyle w:val="TableParagraph"/>
              <w:spacing w:before="181"/>
              <w:rPr>
                <w:sz w:val="20"/>
              </w:rPr>
            </w:pPr>
          </w:p>
          <w:p w14:paraId="22180F7D" w14:textId="77777777" w:rsidR="0053766C" w:rsidRDefault="004639A6">
            <w:pPr>
              <w:pStyle w:val="TableParagraph"/>
              <w:ind w:left="54" w:right="227" w:firstLine="21"/>
              <w:rPr>
                <w:sz w:val="20"/>
              </w:rPr>
            </w:pPr>
            <w:r>
              <w:rPr>
                <w:spacing w:val="-2"/>
                <w:sz w:val="20"/>
              </w:rPr>
              <w:t xml:space="preserve">Обавеза земаља </w:t>
            </w:r>
            <w:r>
              <w:rPr>
                <w:sz w:val="20"/>
              </w:rPr>
              <w:t>чланица</w:t>
            </w:r>
            <w:r>
              <w:rPr>
                <w:spacing w:val="-13"/>
                <w:sz w:val="20"/>
              </w:rPr>
              <w:t xml:space="preserve"> </w:t>
            </w:r>
            <w:r>
              <w:rPr>
                <w:sz w:val="20"/>
              </w:rPr>
              <w:t>ЕУ</w:t>
            </w:r>
          </w:p>
        </w:tc>
        <w:tc>
          <w:tcPr>
            <w:tcW w:w="1208" w:type="dxa"/>
          </w:tcPr>
          <w:p w14:paraId="1017034F" w14:textId="77777777" w:rsidR="0053766C" w:rsidRDefault="0053766C">
            <w:pPr>
              <w:pStyle w:val="TableParagraph"/>
              <w:rPr>
                <w:sz w:val="18"/>
              </w:rPr>
            </w:pPr>
          </w:p>
        </w:tc>
      </w:tr>
      <w:tr w:rsidR="0053766C" w14:paraId="6118A9BA" w14:textId="77777777">
        <w:trPr>
          <w:trHeight w:val="1475"/>
        </w:trPr>
        <w:tc>
          <w:tcPr>
            <w:tcW w:w="720" w:type="dxa"/>
            <w:shd w:val="clear" w:color="auto" w:fill="D9D9D9"/>
          </w:tcPr>
          <w:p w14:paraId="7299FA56" w14:textId="77777777" w:rsidR="0053766C" w:rsidRDefault="004639A6">
            <w:pPr>
              <w:pStyle w:val="TableParagraph"/>
              <w:spacing w:before="149"/>
              <w:ind w:left="57"/>
              <w:rPr>
                <w:sz w:val="20"/>
              </w:rPr>
            </w:pPr>
            <w:r>
              <w:rPr>
                <w:spacing w:val="-4"/>
                <w:sz w:val="20"/>
              </w:rPr>
              <w:t>21.3</w:t>
            </w:r>
          </w:p>
        </w:tc>
        <w:tc>
          <w:tcPr>
            <w:tcW w:w="2177" w:type="dxa"/>
            <w:shd w:val="clear" w:color="auto" w:fill="D9D9D9"/>
          </w:tcPr>
          <w:p w14:paraId="1825B778" w14:textId="77777777" w:rsidR="0053766C" w:rsidRDefault="004639A6">
            <w:pPr>
              <w:pStyle w:val="TableParagraph"/>
              <w:tabs>
                <w:tab w:val="left" w:pos="1964"/>
              </w:tabs>
              <w:spacing w:before="67"/>
              <w:ind w:left="57" w:right="44"/>
              <w:jc w:val="both"/>
              <w:rPr>
                <w:sz w:val="20"/>
              </w:rPr>
            </w:pPr>
            <w:r>
              <w:rPr>
                <w:sz w:val="20"/>
              </w:rPr>
              <w:t xml:space="preserve">When informing the </w:t>
            </w:r>
            <w:r>
              <w:rPr>
                <w:spacing w:val="-2"/>
                <w:sz w:val="20"/>
              </w:rPr>
              <w:t>Commission</w:t>
            </w:r>
            <w:r>
              <w:rPr>
                <w:sz w:val="20"/>
              </w:rPr>
              <w:tab/>
            </w:r>
            <w:r>
              <w:rPr>
                <w:spacing w:val="-6"/>
                <w:sz w:val="20"/>
              </w:rPr>
              <w:t xml:space="preserve">in </w:t>
            </w:r>
            <w:r>
              <w:rPr>
                <w:sz w:val="20"/>
              </w:rPr>
              <w:t>accordance with Article 27, Member States shall provide the necessary evidence</w:t>
            </w:r>
            <w:r>
              <w:rPr>
                <w:spacing w:val="56"/>
                <w:sz w:val="20"/>
              </w:rPr>
              <w:t xml:space="preserve"> </w:t>
            </w:r>
            <w:r>
              <w:rPr>
                <w:sz w:val="20"/>
              </w:rPr>
              <w:t>to</w:t>
            </w:r>
            <w:r>
              <w:rPr>
                <w:spacing w:val="55"/>
                <w:sz w:val="20"/>
              </w:rPr>
              <w:t xml:space="preserve"> </w:t>
            </w:r>
            <w:r>
              <w:rPr>
                <w:spacing w:val="-2"/>
                <w:sz w:val="20"/>
              </w:rPr>
              <w:t>demonstrate</w:t>
            </w:r>
          </w:p>
        </w:tc>
        <w:tc>
          <w:tcPr>
            <w:tcW w:w="1467" w:type="dxa"/>
          </w:tcPr>
          <w:p w14:paraId="79FC44BE" w14:textId="77777777" w:rsidR="0053766C" w:rsidRDefault="004639A6">
            <w:pPr>
              <w:pStyle w:val="TableParagraph"/>
              <w:spacing w:before="70"/>
              <w:ind w:left="57"/>
              <w:rPr>
                <w:sz w:val="20"/>
              </w:rPr>
            </w:pPr>
            <w:r>
              <w:rPr>
                <w:spacing w:val="-2"/>
                <w:sz w:val="20"/>
              </w:rPr>
              <w:t>непреносиво</w:t>
            </w:r>
          </w:p>
        </w:tc>
        <w:tc>
          <w:tcPr>
            <w:tcW w:w="3908" w:type="dxa"/>
          </w:tcPr>
          <w:p w14:paraId="5DE6182B" w14:textId="77777777" w:rsidR="0053766C" w:rsidRDefault="004639A6">
            <w:pPr>
              <w:pStyle w:val="TableParagraph"/>
              <w:spacing w:before="165" w:line="237" w:lineRule="auto"/>
              <w:ind w:left="55" w:right="47"/>
              <w:jc w:val="both"/>
              <w:rPr>
                <w:sz w:val="20"/>
              </w:rPr>
            </w:pPr>
            <w:r>
              <w:rPr>
                <w:sz w:val="20"/>
              </w:rPr>
              <w:t xml:space="preserve">Листу зона и агломерација из става 1. овог члана припрема Агенција, на основу података о концентрацијама и изворима </w:t>
            </w:r>
            <w:r>
              <w:rPr>
                <w:position w:val="2"/>
                <w:sz w:val="20"/>
              </w:rPr>
              <w:t>PM</w:t>
            </w:r>
            <w:r>
              <w:rPr>
                <w:sz w:val="13"/>
              </w:rPr>
              <w:t>10</w:t>
            </w:r>
            <w:r>
              <w:rPr>
                <w:position w:val="2"/>
                <w:sz w:val="20"/>
              </w:rPr>
              <w:t xml:space="preserve">, као и доказа који показују да се ова </w:t>
            </w:r>
            <w:r>
              <w:rPr>
                <w:sz w:val="20"/>
              </w:rPr>
              <w:t>прекорачења</w:t>
            </w:r>
            <w:r>
              <w:rPr>
                <w:spacing w:val="35"/>
                <w:sz w:val="20"/>
              </w:rPr>
              <w:t xml:space="preserve">  </w:t>
            </w:r>
            <w:r>
              <w:rPr>
                <w:sz w:val="20"/>
              </w:rPr>
              <w:t>могу</w:t>
            </w:r>
            <w:r>
              <w:rPr>
                <w:spacing w:val="35"/>
                <w:sz w:val="20"/>
              </w:rPr>
              <w:t xml:space="preserve">  </w:t>
            </w:r>
            <w:r>
              <w:rPr>
                <w:sz w:val="20"/>
              </w:rPr>
              <w:t>приписати</w:t>
            </w:r>
            <w:r>
              <w:rPr>
                <w:spacing w:val="35"/>
                <w:sz w:val="20"/>
              </w:rPr>
              <w:t xml:space="preserve">  </w:t>
            </w:r>
            <w:r>
              <w:rPr>
                <w:spacing w:val="-2"/>
                <w:sz w:val="20"/>
              </w:rPr>
              <w:t>посипању</w:t>
            </w:r>
          </w:p>
        </w:tc>
        <w:tc>
          <w:tcPr>
            <w:tcW w:w="846" w:type="dxa"/>
          </w:tcPr>
          <w:p w14:paraId="5F3A203B" w14:textId="77777777" w:rsidR="0053766C" w:rsidRDefault="0053766C">
            <w:pPr>
              <w:pStyle w:val="TableParagraph"/>
              <w:rPr>
                <w:sz w:val="18"/>
              </w:rPr>
            </w:pPr>
          </w:p>
        </w:tc>
        <w:tc>
          <w:tcPr>
            <w:tcW w:w="1311" w:type="dxa"/>
          </w:tcPr>
          <w:p w14:paraId="53F365E1" w14:textId="77777777" w:rsidR="0053766C" w:rsidRDefault="0053766C">
            <w:pPr>
              <w:pStyle w:val="TableParagraph"/>
              <w:spacing w:before="163"/>
              <w:rPr>
                <w:sz w:val="20"/>
              </w:rPr>
            </w:pPr>
          </w:p>
          <w:p w14:paraId="3B98388A" w14:textId="77777777" w:rsidR="0053766C" w:rsidRDefault="004639A6">
            <w:pPr>
              <w:pStyle w:val="TableParagraph"/>
              <w:spacing w:before="1"/>
              <w:ind w:left="54" w:right="227" w:firstLine="21"/>
              <w:rPr>
                <w:sz w:val="20"/>
              </w:rPr>
            </w:pPr>
            <w:r>
              <w:rPr>
                <w:spacing w:val="-2"/>
                <w:sz w:val="20"/>
              </w:rPr>
              <w:t xml:space="preserve">Обавеза земаља </w:t>
            </w:r>
            <w:r>
              <w:rPr>
                <w:sz w:val="20"/>
              </w:rPr>
              <w:t>чланица</w:t>
            </w:r>
            <w:r>
              <w:rPr>
                <w:spacing w:val="-13"/>
                <w:sz w:val="20"/>
              </w:rPr>
              <w:t xml:space="preserve"> </w:t>
            </w:r>
            <w:r>
              <w:rPr>
                <w:sz w:val="20"/>
              </w:rPr>
              <w:t>ЕУ</w:t>
            </w:r>
          </w:p>
        </w:tc>
        <w:tc>
          <w:tcPr>
            <w:tcW w:w="1208" w:type="dxa"/>
          </w:tcPr>
          <w:p w14:paraId="59BDCAC4" w14:textId="77777777" w:rsidR="0053766C" w:rsidRDefault="0053766C">
            <w:pPr>
              <w:pStyle w:val="TableParagraph"/>
              <w:rPr>
                <w:sz w:val="18"/>
              </w:rPr>
            </w:pPr>
          </w:p>
        </w:tc>
      </w:tr>
    </w:tbl>
    <w:p w14:paraId="0A342D53"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65C41869" w14:textId="77777777">
        <w:trPr>
          <w:trHeight w:val="708"/>
        </w:trPr>
        <w:tc>
          <w:tcPr>
            <w:tcW w:w="720" w:type="dxa"/>
            <w:shd w:val="clear" w:color="auto" w:fill="D9D9D9"/>
          </w:tcPr>
          <w:p w14:paraId="0EBB7A15" w14:textId="77777777" w:rsidR="0053766C" w:rsidRDefault="0053766C">
            <w:pPr>
              <w:pStyle w:val="TableParagraph"/>
              <w:spacing w:before="10"/>
              <w:rPr>
                <w:sz w:val="20"/>
              </w:rPr>
            </w:pPr>
          </w:p>
          <w:p w14:paraId="4947428F" w14:textId="77777777" w:rsidR="0053766C" w:rsidRDefault="004639A6">
            <w:pPr>
              <w:pStyle w:val="TableParagraph"/>
              <w:ind w:left="62"/>
              <w:rPr>
                <w:sz w:val="20"/>
              </w:rPr>
            </w:pPr>
            <w:r>
              <w:rPr>
                <w:spacing w:val="-5"/>
                <w:sz w:val="20"/>
              </w:rPr>
              <w:t>а)</w:t>
            </w:r>
          </w:p>
        </w:tc>
        <w:tc>
          <w:tcPr>
            <w:tcW w:w="2177" w:type="dxa"/>
            <w:shd w:val="clear" w:color="auto" w:fill="D9D9D9"/>
          </w:tcPr>
          <w:p w14:paraId="4DD13400" w14:textId="77777777" w:rsidR="0053766C" w:rsidRDefault="0053766C">
            <w:pPr>
              <w:pStyle w:val="TableParagraph"/>
              <w:spacing w:before="10"/>
              <w:rPr>
                <w:sz w:val="20"/>
              </w:rPr>
            </w:pPr>
          </w:p>
          <w:p w14:paraId="6DC4CBD9" w14:textId="77777777" w:rsidR="0053766C" w:rsidRDefault="004639A6">
            <w:pPr>
              <w:pStyle w:val="TableParagraph"/>
              <w:ind w:left="57"/>
              <w:rPr>
                <w:sz w:val="20"/>
              </w:rPr>
            </w:pPr>
            <w:r>
              <w:rPr>
                <w:spacing w:val="-5"/>
                <w:sz w:val="20"/>
              </w:rPr>
              <w:t>а1)</w:t>
            </w:r>
          </w:p>
        </w:tc>
        <w:tc>
          <w:tcPr>
            <w:tcW w:w="1467" w:type="dxa"/>
          </w:tcPr>
          <w:p w14:paraId="31CD3A98" w14:textId="77777777" w:rsidR="0053766C" w:rsidRDefault="0053766C">
            <w:pPr>
              <w:pStyle w:val="TableParagraph"/>
              <w:spacing w:before="10"/>
              <w:rPr>
                <w:sz w:val="20"/>
              </w:rPr>
            </w:pPr>
          </w:p>
          <w:p w14:paraId="294DAF50" w14:textId="77777777" w:rsidR="0053766C" w:rsidRDefault="004639A6">
            <w:pPr>
              <w:pStyle w:val="TableParagraph"/>
              <w:ind w:left="57"/>
              <w:rPr>
                <w:sz w:val="20"/>
              </w:rPr>
            </w:pPr>
            <w:r>
              <w:rPr>
                <w:spacing w:val="-5"/>
                <w:sz w:val="20"/>
              </w:rPr>
              <w:t>б)</w:t>
            </w:r>
          </w:p>
        </w:tc>
        <w:tc>
          <w:tcPr>
            <w:tcW w:w="3908" w:type="dxa"/>
          </w:tcPr>
          <w:p w14:paraId="244B5E97" w14:textId="77777777" w:rsidR="0053766C" w:rsidRDefault="0053766C">
            <w:pPr>
              <w:pStyle w:val="TableParagraph"/>
              <w:spacing w:before="10"/>
              <w:rPr>
                <w:sz w:val="20"/>
              </w:rPr>
            </w:pPr>
          </w:p>
          <w:p w14:paraId="7A78881D" w14:textId="77777777" w:rsidR="0053766C" w:rsidRDefault="004639A6">
            <w:pPr>
              <w:pStyle w:val="TableParagraph"/>
              <w:ind w:left="55"/>
              <w:rPr>
                <w:sz w:val="20"/>
              </w:rPr>
            </w:pPr>
            <w:r>
              <w:rPr>
                <w:spacing w:val="-5"/>
                <w:sz w:val="20"/>
              </w:rPr>
              <w:t>б1)</w:t>
            </w:r>
          </w:p>
        </w:tc>
        <w:tc>
          <w:tcPr>
            <w:tcW w:w="846" w:type="dxa"/>
          </w:tcPr>
          <w:p w14:paraId="7D0AC8C0" w14:textId="77777777" w:rsidR="0053766C" w:rsidRDefault="0053766C">
            <w:pPr>
              <w:pStyle w:val="TableParagraph"/>
              <w:spacing w:before="10"/>
              <w:rPr>
                <w:sz w:val="20"/>
              </w:rPr>
            </w:pPr>
          </w:p>
          <w:p w14:paraId="21C476A5" w14:textId="77777777" w:rsidR="0053766C" w:rsidRDefault="004639A6">
            <w:pPr>
              <w:pStyle w:val="TableParagraph"/>
              <w:ind w:left="57"/>
              <w:rPr>
                <w:sz w:val="20"/>
              </w:rPr>
            </w:pPr>
            <w:r>
              <w:rPr>
                <w:spacing w:val="-5"/>
                <w:sz w:val="20"/>
              </w:rPr>
              <w:t>в)</w:t>
            </w:r>
          </w:p>
        </w:tc>
        <w:tc>
          <w:tcPr>
            <w:tcW w:w="1311" w:type="dxa"/>
          </w:tcPr>
          <w:p w14:paraId="09086C64" w14:textId="77777777" w:rsidR="0053766C" w:rsidRDefault="0053766C">
            <w:pPr>
              <w:pStyle w:val="TableParagraph"/>
              <w:spacing w:before="10"/>
              <w:rPr>
                <w:sz w:val="20"/>
              </w:rPr>
            </w:pPr>
          </w:p>
          <w:p w14:paraId="2332E0A4" w14:textId="77777777" w:rsidR="0053766C" w:rsidRDefault="004639A6">
            <w:pPr>
              <w:pStyle w:val="TableParagraph"/>
              <w:ind w:left="54"/>
              <w:rPr>
                <w:sz w:val="20"/>
              </w:rPr>
            </w:pPr>
            <w:r>
              <w:rPr>
                <w:spacing w:val="-5"/>
                <w:sz w:val="20"/>
              </w:rPr>
              <w:t>г)</w:t>
            </w:r>
          </w:p>
        </w:tc>
        <w:tc>
          <w:tcPr>
            <w:tcW w:w="1208" w:type="dxa"/>
          </w:tcPr>
          <w:p w14:paraId="71E0C2C6" w14:textId="77777777" w:rsidR="0053766C" w:rsidRDefault="0053766C">
            <w:pPr>
              <w:pStyle w:val="TableParagraph"/>
              <w:spacing w:before="10"/>
              <w:rPr>
                <w:sz w:val="20"/>
              </w:rPr>
            </w:pPr>
          </w:p>
          <w:p w14:paraId="569D25E8" w14:textId="77777777" w:rsidR="0053766C" w:rsidRDefault="004639A6">
            <w:pPr>
              <w:pStyle w:val="TableParagraph"/>
              <w:ind w:left="55"/>
              <w:rPr>
                <w:sz w:val="20"/>
              </w:rPr>
            </w:pPr>
            <w:r>
              <w:rPr>
                <w:spacing w:val="-5"/>
                <w:sz w:val="20"/>
              </w:rPr>
              <w:t>д)</w:t>
            </w:r>
          </w:p>
        </w:tc>
      </w:tr>
      <w:tr w:rsidR="0053766C" w14:paraId="6951BA48" w14:textId="77777777">
        <w:trPr>
          <w:trHeight w:val="1475"/>
        </w:trPr>
        <w:tc>
          <w:tcPr>
            <w:tcW w:w="720" w:type="dxa"/>
            <w:shd w:val="clear" w:color="auto" w:fill="D9D9D9"/>
          </w:tcPr>
          <w:p w14:paraId="2EE959E6" w14:textId="77777777" w:rsidR="0053766C" w:rsidRDefault="0053766C">
            <w:pPr>
              <w:pStyle w:val="TableParagraph"/>
              <w:rPr>
                <w:sz w:val="18"/>
              </w:rPr>
            </w:pPr>
          </w:p>
        </w:tc>
        <w:tc>
          <w:tcPr>
            <w:tcW w:w="2177" w:type="dxa"/>
            <w:shd w:val="clear" w:color="auto" w:fill="D9D9D9"/>
          </w:tcPr>
          <w:p w14:paraId="492A99A8" w14:textId="77777777" w:rsidR="0053766C" w:rsidRDefault="004639A6">
            <w:pPr>
              <w:pStyle w:val="TableParagraph"/>
              <w:spacing w:before="29"/>
              <w:ind w:left="57" w:right="42"/>
              <w:jc w:val="both"/>
              <w:rPr>
                <w:sz w:val="20"/>
              </w:rPr>
            </w:pPr>
            <w:r>
              <w:rPr>
                <w:sz w:val="20"/>
              </w:rPr>
              <w:t>that any exceedances are due to re-suspended particulates and that reasonable measures</w:t>
            </w:r>
            <w:r>
              <w:rPr>
                <w:spacing w:val="40"/>
                <w:sz w:val="20"/>
              </w:rPr>
              <w:t xml:space="preserve"> </w:t>
            </w:r>
            <w:r>
              <w:rPr>
                <w:sz w:val="20"/>
              </w:rPr>
              <w:t>have been taken to lower the concentrations.</w:t>
            </w:r>
          </w:p>
        </w:tc>
        <w:tc>
          <w:tcPr>
            <w:tcW w:w="1467" w:type="dxa"/>
          </w:tcPr>
          <w:p w14:paraId="0255985A" w14:textId="77777777" w:rsidR="0053766C" w:rsidRDefault="0053766C">
            <w:pPr>
              <w:pStyle w:val="TableParagraph"/>
              <w:rPr>
                <w:sz w:val="18"/>
              </w:rPr>
            </w:pPr>
          </w:p>
        </w:tc>
        <w:tc>
          <w:tcPr>
            <w:tcW w:w="3908" w:type="dxa"/>
          </w:tcPr>
          <w:p w14:paraId="28C271C3" w14:textId="77777777" w:rsidR="0053766C" w:rsidRDefault="004639A6">
            <w:pPr>
              <w:pStyle w:val="TableParagraph"/>
              <w:spacing w:before="29"/>
              <w:ind w:left="55"/>
              <w:rPr>
                <w:sz w:val="20"/>
              </w:rPr>
            </w:pPr>
            <w:r>
              <w:rPr>
                <w:sz w:val="20"/>
              </w:rPr>
              <w:t>путева</w:t>
            </w:r>
            <w:r>
              <w:rPr>
                <w:spacing w:val="-5"/>
                <w:sz w:val="20"/>
              </w:rPr>
              <w:t xml:space="preserve"> </w:t>
            </w:r>
            <w:r>
              <w:rPr>
                <w:sz w:val="20"/>
              </w:rPr>
              <w:t>песком</w:t>
            </w:r>
            <w:r>
              <w:rPr>
                <w:spacing w:val="-3"/>
                <w:sz w:val="20"/>
              </w:rPr>
              <w:t xml:space="preserve"> </w:t>
            </w:r>
            <w:r>
              <w:rPr>
                <w:sz w:val="20"/>
              </w:rPr>
              <w:t>и</w:t>
            </w:r>
            <w:r>
              <w:rPr>
                <w:spacing w:val="-6"/>
                <w:sz w:val="20"/>
              </w:rPr>
              <w:t xml:space="preserve"> </w:t>
            </w:r>
            <w:r>
              <w:rPr>
                <w:sz w:val="20"/>
              </w:rPr>
              <w:t>сољу</w:t>
            </w:r>
            <w:r>
              <w:rPr>
                <w:spacing w:val="-3"/>
                <w:sz w:val="20"/>
              </w:rPr>
              <w:t xml:space="preserve"> </w:t>
            </w:r>
            <w:r>
              <w:rPr>
                <w:sz w:val="20"/>
              </w:rPr>
              <w:t>у</w:t>
            </w:r>
            <w:r>
              <w:rPr>
                <w:spacing w:val="-3"/>
                <w:sz w:val="20"/>
              </w:rPr>
              <w:t xml:space="preserve"> </w:t>
            </w:r>
            <w:r>
              <w:rPr>
                <w:sz w:val="20"/>
              </w:rPr>
              <w:t>зимском</w:t>
            </w:r>
            <w:r>
              <w:rPr>
                <w:spacing w:val="-4"/>
                <w:sz w:val="20"/>
              </w:rPr>
              <w:t xml:space="preserve"> </w:t>
            </w:r>
            <w:r>
              <w:rPr>
                <w:spacing w:val="-2"/>
                <w:sz w:val="20"/>
              </w:rPr>
              <w:t>периоду.</w:t>
            </w:r>
          </w:p>
        </w:tc>
        <w:tc>
          <w:tcPr>
            <w:tcW w:w="846" w:type="dxa"/>
          </w:tcPr>
          <w:p w14:paraId="4693211B" w14:textId="77777777" w:rsidR="0053766C" w:rsidRDefault="0053766C">
            <w:pPr>
              <w:pStyle w:val="TableParagraph"/>
              <w:rPr>
                <w:sz w:val="18"/>
              </w:rPr>
            </w:pPr>
          </w:p>
        </w:tc>
        <w:tc>
          <w:tcPr>
            <w:tcW w:w="1311" w:type="dxa"/>
          </w:tcPr>
          <w:p w14:paraId="1569DC6E" w14:textId="77777777" w:rsidR="0053766C" w:rsidRDefault="0053766C">
            <w:pPr>
              <w:pStyle w:val="TableParagraph"/>
              <w:rPr>
                <w:sz w:val="18"/>
              </w:rPr>
            </w:pPr>
          </w:p>
        </w:tc>
        <w:tc>
          <w:tcPr>
            <w:tcW w:w="1208" w:type="dxa"/>
          </w:tcPr>
          <w:p w14:paraId="193A36B7" w14:textId="77777777" w:rsidR="0053766C" w:rsidRDefault="0053766C">
            <w:pPr>
              <w:pStyle w:val="TableParagraph"/>
              <w:rPr>
                <w:sz w:val="18"/>
              </w:rPr>
            </w:pPr>
          </w:p>
        </w:tc>
      </w:tr>
      <w:tr w:rsidR="0053766C" w14:paraId="188B48AD" w14:textId="77777777">
        <w:trPr>
          <w:trHeight w:val="3576"/>
        </w:trPr>
        <w:tc>
          <w:tcPr>
            <w:tcW w:w="720" w:type="dxa"/>
            <w:shd w:val="clear" w:color="auto" w:fill="D9D9D9"/>
          </w:tcPr>
          <w:p w14:paraId="7F645802" w14:textId="77777777" w:rsidR="0053766C" w:rsidRDefault="004639A6">
            <w:pPr>
              <w:pStyle w:val="TableParagraph"/>
              <w:spacing w:before="149"/>
              <w:ind w:left="107"/>
              <w:rPr>
                <w:sz w:val="20"/>
              </w:rPr>
            </w:pPr>
            <w:r>
              <w:rPr>
                <w:spacing w:val="-4"/>
                <w:sz w:val="20"/>
              </w:rPr>
              <w:t>21.4</w:t>
            </w:r>
          </w:p>
        </w:tc>
        <w:tc>
          <w:tcPr>
            <w:tcW w:w="2177" w:type="dxa"/>
            <w:shd w:val="clear" w:color="auto" w:fill="D9D9D9"/>
          </w:tcPr>
          <w:p w14:paraId="47914E98" w14:textId="77777777" w:rsidR="0053766C" w:rsidRDefault="004639A6">
            <w:pPr>
              <w:pStyle w:val="TableParagraph"/>
              <w:spacing w:before="67"/>
              <w:ind w:left="57" w:right="41"/>
              <w:jc w:val="both"/>
              <w:rPr>
                <w:sz w:val="20"/>
              </w:rPr>
            </w:pPr>
            <w:r>
              <w:rPr>
                <w:sz w:val="20"/>
              </w:rPr>
              <w:t>Without prejudice to Article 20, in the case of zones and agglom erations referred to in paragraph 1 of this Article, Member States need to establish the air quality plan provided for in Article 23 only in so far as exceedances are attributable to PM 10 sources other than</w:t>
            </w:r>
            <w:r>
              <w:rPr>
                <w:spacing w:val="40"/>
                <w:sz w:val="20"/>
              </w:rPr>
              <w:t xml:space="preserve"> </w:t>
            </w:r>
            <w:r>
              <w:rPr>
                <w:sz w:val="20"/>
              </w:rPr>
              <w:t>winter- sanding or - salting of roads.</w:t>
            </w:r>
          </w:p>
        </w:tc>
        <w:tc>
          <w:tcPr>
            <w:tcW w:w="1467" w:type="dxa"/>
          </w:tcPr>
          <w:p w14:paraId="2C80FF74" w14:textId="77777777" w:rsidR="0053766C" w:rsidRDefault="0053766C">
            <w:pPr>
              <w:pStyle w:val="TableParagraph"/>
              <w:rPr>
                <w:sz w:val="20"/>
              </w:rPr>
            </w:pPr>
          </w:p>
          <w:p w14:paraId="6BD4BDA2" w14:textId="77777777" w:rsidR="0053766C" w:rsidRDefault="0053766C">
            <w:pPr>
              <w:pStyle w:val="TableParagraph"/>
              <w:rPr>
                <w:sz w:val="20"/>
              </w:rPr>
            </w:pPr>
          </w:p>
          <w:p w14:paraId="5B7BEE67" w14:textId="77777777" w:rsidR="0053766C" w:rsidRDefault="0053766C">
            <w:pPr>
              <w:pStyle w:val="TableParagraph"/>
              <w:rPr>
                <w:sz w:val="20"/>
              </w:rPr>
            </w:pPr>
          </w:p>
          <w:p w14:paraId="3C75DDAE" w14:textId="77777777" w:rsidR="0053766C" w:rsidRDefault="0053766C">
            <w:pPr>
              <w:pStyle w:val="TableParagraph"/>
              <w:rPr>
                <w:sz w:val="20"/>
              </w:rPr>
            </w:pPr>
          </w:p>
          <w:p w14:paraId="10C62425" w14:textId="77777777" w:rsidR="0053766C" w:rsidRDefault="0053766C">
            <w:pPr>
              <w:pStyle w:val="TableParagraph"/>
              <w:spacing w:before="119"/>
              <w:rPr>
                <w:sz w:val="20"/>
              </w:rPr>
            </w:pPr>
          </w:p>
          <w:p w14:paraId="1C65614E" w14:textId="77777777" w:rsidR="0053766C" w:rsidRDefault="004639A6">
            <w:pPr>
              <w:pStyle w:val="TableParagraph"/>
              <w:spacing w:before="1"/>
              <w:ind w:left="57"/>
              <w:rPr>
                <w:sz w:val="20"/>
              </w:rPr>
            </w:pPr>
            <w:r>
              <w:rPr>
                <w:spacing w:val="-5"/>
                <w:sz w:val="20"/>
              </w:rPr>
              <w:t>0.1</w:t>
            </w:r>
          </w:p>
          <w:p w14:paraId="7852BA36" w14:textId="77777777" w:rsidR="0053766C" w:rsidRDefault="004639A6">
            <w:pPr>
              <w:pStyle w:val="TableParagraph"/>
              <w:spacing w:before="38"/>
              <w:ind w:left="57"/>
              <w:rPr>
                <w:sz w:val="20"/>
              </w:rPr>
            </w:pPr>
            <w:r>
              <w:rPr>
                <w:sz w:val="20"/>
              </w:rPr>
              <w:t xml:space="preserve">31. </w:t>
            </w:r>
            <w:r>
              <w:rPr>
                <w:spacing w:val="-10"/>
                <w:sz w:val="20"/>
              </w:rPr>
              <w:t>3</w:t>
            </w:r>
          </w:p>
          <w:p w14:paraId="18BE9165" w14:textId="77777777" w:rsidR="0053766C" w:rsidRDefault="004639A6">
            <w:pPr>
              <w:pStyle w:val="TableParagraph"/>
              <w:spacing w:before="42"/>
              <w:ind w:left="57"/>
              <w:rPr>
                <w:sz w:val="20"/>
              </w:rPr>
            </w:pPr>
            <w:r>
              <w:rPr>
                <w:spacing w:val="-4"/>
                <w:sz w:val="20"/>
              </w:rPr>
              <w:t>31.4</w:t>
            </w:r>
          </w:p>
        </w:tc>
        <w:tc>
          <w:tcPr>
            <w:tcW w:w="3908" w:type="dxa"/>
          </w:tcPr>
          <w:p w14:paraId="61DC9932" w14:textId="77777777" w:rsidR="0053766C" w:rsidRDefault="004639A6">
            <w:pPr>
              <w:pStyle w:val="TableParagraph"/>
              <w:spacing w:before="29"/>
              <w:ind w:left="55" w:right="48"/>
              <w:jc w:val="both"/>
              <w:rPr>
                <w:sz w:val="20"/>
              </w:rPr>
            </w:pPr>
            <w:r>
              <w:rPr>
                <w:sz w:val="20"/>
              </w:rPr>
              <w:t>Изузетно од става 1. овог члана, надлежни орган аутономне покрајине и надлежни орган јединице локалне самоуправе, није у обавези</w:t>
            </w:r>
            <w:r>
              <w:rPr>
                <w:spacing w:val="-2"/>
                <w:sz w:val="20"/>
              </w:rPr>
              <w:t xml:space="preserve"> </w:t>
            </w:r>
            <w:r>
              <w:rPr>
                <w:sz w:val="20"/>
              </w:rPr>
              <w:t>да</w:t>
            </w:r>
            <w:r>
              <w:rPr>
                <w:spacing w:val="-1"/>
                <w:sz w:val="20"/>
              </w:rPr>
              <w:t xml:space="preserve"> </w:t>
            </w:r>
            <w:r>
              <w:rPr>
                <w:sz w:val="20"/>
              </w:rPr>
              <w:t>донесе</w:t>
            </w:r>
            <w:r>
              <w:rPr>
                <w:spacing w:val="-1"/>
                <w:sz w:val="20"/>
              </w:rPr>
              <w:t xml:space="preserve"> </w:t>
            </w:r>
            <w:r>
              <w:rPr>
                <w:sz w:val="20"/>
              </w:rPr>
              <w:t>План</w:t>
            </w:r>
            <w:r>
              <w:rPr>
                <w:spacing w:val="-2"/>
                <w:sz w:val="20"/>
              </w:rPr>
              <w:t xml:space="preserve"> </w:t>
            </w:r>
            <w:r>
              <w:rPr>
                <w:sz w:val="20"/>
              </w:rPr>
              <w:t>квалитета</w:t>
            </w:r>
            <w:r>
              <w:rPr>
                <w:spacing w:val="-1"/>
                <w:sz w:val="20"/>
              </w:rPr>
              <w:t xml:space="preserve"> </w:t>
            </w:r>
            <w:r>
              <w:rPr>
                <w:sz w:val="20"/>
              </w:rPr>
              <w:t>ваздуха</w:t>
            </w:r>
            <w:r>
              <w:rPr>
                <w:spacing w:val="-1"/>
                <w:sz w:val="20"/>
              </w:rPr>
              <w:t xml:space="preserve"> </w:t>
            </w:r>
            <w:r>
              <w:rPr>
                <w:sz w:val="20"/>
              </w:rPr>
              <w:t>у случајевима</w:t>
            </w:r>
            <w:r>
              <w:rPr>
                <w:spacing w:val="17"/>
                <w:sz w:val="20"/>
              </w:rPr>
              <w:t xml:space="preserve"> </w:t>
            </w:r>
            <w:r>
              <w:rPr>
                <w:sz w:val="20"/>
              </w:rPr>
              <w:t>прекорачења</w:t>
            </w:r>
            <w:r>
              <w:rPr>
                <w:spacing w:val="17"/>
                <w:sz w:val="20"/>
              </w:rPr>
              <w:t xml:space="preserve"> </w:t>
            </w:r>
            <w:r>
              <w:rPr>
                <w:sz w:val="20"/>
              </w:rPr>
              <w:t>из</w:t>
            </w:r>
            <w:r>
              <w:rPr>
                <w:spacing w:val="18"/>
                <w:sz w:val="20"/>
              </w:rPr>
              <w:t xml:space="preserve"> </w:t>
            </w:r>
            <w:r>
              <w:rPr>
                <w:sz w:val="20"/>
              </w:rPr>
              <w:t>члана</w:t>
            </w:r>
            <w:r>
              <w:rPr>
                <w:spacing w:val="17"/>
                <w:sz w:val="20"/>
              </w:rPr>
              <w:t xml:space="preserve"> </w:t>
            </w:r>
            <w:r>
              <w:rPr>
                <w:sz w:val="20"/>
              </w:rPr>
              <w:t>23.</w:t>
            </w:r>
            <w:r>
              <w:rPr>
                <w:spacing w:val="18"/>
                <w:sz w:val="20"/>
              </w:rPr>
              <w:t xml:space="preserve"> </w:t>
            </w:r>
            <w:r>
              <w:rPr>
                <w:spacing w:val="-4"/>
                <w:sz w:val="20"/>
              </w:rPr>
              <w:t>став</w:t>
            </w:r>
          </w:p>
          <w:p w14:paraId="66EDF445" w14:textId="77777777" w:rsidR="0053766C" w:rsidRDefault="004639A6">
            <w:pPr>
              <w:pStyle w:val="TableParagraph"/>
              <w:ind w:left="55" w:right="51"/>
              <w:jc w:val="both"/>
              <w:rPr>
                <w:sz w:val="20"/>
              </w:rPr>
            </w:pPr>
            <w:r>
              <w:rPr>
                <w:sz w:val="20"/>
              </w:rPr>
              <w:t xml:space="preserve">2. овог закона и члана 24. став 2. овог </w:t>
            </w:r>
            <w:r>
              <w:rPr>
                <w:spacing w:val="-2"/>
                <w:sz w:val="20"/>
              </w:rPr>
              <w:t>закона.</w:t>
            </w:r>
          </w:p>
          <w:p w14:paraId="51C0E47D" w14:textId="77777777" w:rsidR="0053766C" w:rsidRDefault="004639A6">
            <w:pPr>
              <w:pStyle w:val="TableParagraph"/>
              <w:spacing w:before="150"/>
              <w:ind w:left="55" w:right="44"/>
              <w:jc w:val="both"/>
              <w:rPr>
                <w:sz w:val="20"/>
              </w:rPr>
            </w:pPr>
            <w:r>
              <w:rPr>
                <w:sz w:val="20"/>
              </w:rPr>
              <w:t xml:space="preserve">Не доводећи у питање став 3. овог члана у случају да се прекорачења могу приписати другим изворима суспендованих честица </w:t>
            </w:r>
            <w:r>
              <w:rPr>
                <w:position w:val="2"/>
                <w:sz w:val="20"/>
              </w:rPr>
              <w:t>PM</w:t>
            </w:r>
            <w:r>
              <w:rPr>
                <w:sz w:val="13"/>
              </w:rPr>
              <w:t xml:space="preserve">10 </w:t>
            </w:r>
            <w:r>
              <w:rPr>
                <w:position w:val="2"/>
                <w:sz w:val="20"/>
              </w:rPr>
              <w:t xml:space="preserve">који нису последица посипања путева </w:t>
            </w:r>
            <w:r>
              <w:rPr>
                <w:sz w:val="20"/>
              </w:rPr>
              <w:t>песком и сољу у зимском периоду, морају</w:t>
            </w:r>
            <w:r>
              <w:rPr>
                <w:spacing w:val="40"/>
                <w:sz w:val="20"/>
              </w:rPr>
              <w:t xml:space="preserve"> </w:t>
            </w:r>
            <w:r>
              <w:rPr>
                <w:sz w:val="20"/>
              </w:rPr>
              <w:t>се донети планови квалитета ваздуха.</w:t>
            </w:r>
          </w:p>
        </w:tc>
        <w:tc>
          <w:tcPr>
            <w:tcW w:w="846" w:type="dxa"/>
          </w:tcPr>
          <w:p w14:paraId="700A7F0D" w14:textId="77777777" w:rsidR="0053766C" w:rsidRDefault="0053766C">
            <w:pPr>
              <w:pStyle w:val="TableParagraph"/>
              <w:rPr>
                <w:sz w:val="20"/>
              </w:rPr>
            </w:pPr>
          </w:p>
          <w:p w14:paraId="5DB90849" w14:textId="77777777" w:rsidR="0053766C" w:rsidRDefault="0053766C">
            <w:pPr>
              <w:pStyle w:val="TableParagraph"/>
              <w:rPr>
                <w:sz w:val="20"/>
              </w:rPr>
            </w:pPr>
          </w:p>
          <w:p w14:paraId="1E7FCE62" w14:textId="77777777" w:rsidR="0053766C" w:rsidRDefault="0053766C">
            <w:pPr>
              <w:pStyle w:val="TableParagraph"/>
              <w:rPr>
                <w:sz w:val="20"/>
              </w:rPr>
            </w:pPr>
          </w:p>
          <w:p w14:paraId="281D54BA" w14:textId="77777777" w:rsidR="0053766C" w:rsidRDefault="0053766C">
            <w:pPr>
              <w:pStyle w:val="TableParagraph"/>
              <w:rPr>
                <w:sz w:val="20"/>
              </w:rPr>
            </w:pPr>
          </w:p>
          <w:p w14:paraId="08483638" w14:textId="77777777" w:rsidR="0053766C" w:rsidRDefault="0053766C">
            <w:pPr>
              <w:pStyle w:val="TableParagraph"/>
              <w:rPr>
                <w:sz w:val="20"/>
              </w:rPr>
            </w:pPr>
          </w:p>
          <w:p w14:paraId="5554C33B" w14:textId="77777777" w:rsidR="0053766C" w:rsidRDefault="0053766C">
            <w:pPr>
              <w:pStyle w:val="TableParagraph"/>
              <w:rPr>
                <w:sz w:val="20"/>
              </w:rPr>
            </w:pPr>
          </w:p>
          <w:p w14:paraId="2FD293D0" w14:textId="77777777" w:rsidR="0053766C" w:rsidRDefault="0053766C">
            <w:pPr>
              <w:pStyle w:val="TableParagraph"/>
              <w:spacing w:before="63"/>
              <w:rPr>
                <w:sz w:val="20"/>
              </w:rPr>
            </w:pPr>
          </w:p>
          <w:p w14:paraId="3C7D6330" w14:textId="77777777" w:rsidR="0053766C" w:rsidRDefault="004639A6">
            <w:pPr>
              <w:pStyle w:val="TableParagraph"/>
              <w:ind w:left="57"/>
              <w:rPr>
                <w:sz w:val="20"/>
              </w:rPr>
            </w:pPr>
            <w:r>
              <w:rPr>
                <w:spacing w:val="-5"/>
                <w:sz w:val="20"/>
              </w:rPr>
              <w:t>ПУ</w:t>
            </w:r>
          </w:p>
        </w:tc>
        <w:tc>
          <w:tcPr>
            <w:tcW w:w="1311" w:type="dxa"/>
          </w:tcPr>
          <w:p w14:paraId="3152ED00" w14:textId="77777777" w:rsidR="0053766C" w:rsidRDefault="0053766C">
            <w:pPr>
              <w:pStyle w:val="TableParagraph"/>
              <w:rPr>
                <w:sz w:val="18"/>
              </w:rPr>
            </w:pPr>
          </w:p>
        </w:tc>
        <w:tc>
          <w:tcPr>
            <w:tcW w:w="1208" w:type="dxa"/>
          </w:tcPr>
          <w:p w14:paraId="555AD431" w14:textId="77777777" w:rsidR="0053766C" w:rsidRDefault="0053766C">
            <w:pPr>
              <w:pStyle w:val="TableParagraph"/>
              <w:rPr>
                <w:sz w:val="18"/>
              </w:rPr>
            </w:pPr>
          </w:p>
        </w:tc>
      </w:tr>
      <w:tr w:rsidR="0053766C" w14:paraId="4464F9B8" w14:textId="77777777">
        <w:trPr>
          <w:trHeight w:val="2207"/>
        </w:trPr>
        <w:tc>
          <w:tcPr>
            <w:tcW w:w="720" w:type="dxa"/>
            <w:shd w:val="clear" w:color="auto" w:fill="D9D9D9"/>
          </w:tcPr>
          <w:p w14:paraId="326FC567" w14:textId="77777777" w:rsidR="0053766C" w:rsidRDefault="004639A6">
            <w:pPr>
              <w:pStyle w:val="TableParagraph"/>
              <w:spacing w:before="149"/>
              <w:ind w:left="57"/>
              <w:rPr>
                <w:sz w:val="20"/>
              </w:rPr>
            </w:pPr>
            <w:r>
              <w:rPr>
                <w:spacing w:val="-4"/>
                <w:sz w:val="20"/>
              </w:rPr>
              <w:t>21.5</w:t>
            </w:r>
          </w:p>
        </w:tc>
        <w:tc>
          <w:tcPr>
            <w:tcW w:w="2177" w:type="dxa"/>
            <w:shd w:val="clear" w:color="auto" w:fill="D9D9D9"/>
          </w:tcPr>
          <w:p w14:paraId="04F4CEDF" w14:textId="77777777" w:rsidR="0053766C" w:rsidRDefault="004639A6">
            <w:pPr>
              <w:pStyle w:val="TableParagraph"/>
              <w:spacing w:before="67"/>
              <w:ind w:left="57"/>
              <w:jc w:val="both"/>
              <w:rPr>
                <w:sz w:val="20"/>
              </w:rPr>
            </w:pPr>
            <w:r>
              <w:rPr>
                <w:sz w:val="20"/>
              </w:rPr>
              <w:t>The</w:t>
            </w:r>
            <w:r>
              <w:rPr>
                <w:spacing w:val="-1"/>
                <w:sz w:val="20"/>
              </w:rPr>
              <w:t xml:space="preserve"> </w:t>
            </w:r>
            <w:r>
              <w:rPr>
                <w:sz w:val="20"/>
              </w:rPr>
              <w:t>Commission</w:t>
            </w:r>
            <w:r>
              <w:rPr>
                <w:spacing w:val="-1"/>
                <w:sz w:val="20"/>
              </w:rPr>
              <w:t xml:space="preserve"> </w:t>
            </w:r>
            <w:r>
              <w:rPr>
                <w:sz w:val="20"/>
              </w:rPr>
              <w:t>shall</w:t>
            </w:r>
            <w:r>
              <w:rPr>
                <w:spacing w:val="-1"/>
                <w:sz w:val="20"/>
              </w:rPr>
              <w:t xml:space="preserve"> </w:t>
            </w:r>
            <w:r>
              <w:rPr>
                <w:spacing w:val="-5"/>
                <w:sz w:val="20"/>
              </w:rPr>
              <w:t>by</w:t>
            </w:r>
          </w:p>
          <w:p w14:paraId="3EB0FB4E" w14:textId="77777777" w:rsidR="0053766C" w:rsidRDefault="004639A6">
            <w:pPr>
              <w:pStyle w:val="TableParagraph"/>
              <w:tabs>
                <w:tab w:val="left" w:pos="1887"/>
              </w:tabs>
              <w:spacing w:before="1"/>
              <w:ind w:left="57" w:right="43"/>
              <w:jc w:val="both"/>
              <w:rPr>
                <w:sz w:val="20"/>
              </w:rPr>
            </w:pPr>
            <w:r>
              <w:rPr>
                <w:sz w:val="20"/>
              </w:rPr>
              <w:t xml:space="preserve">11 June 2010 publish </w:t>
            </w:r>
            <w:r>
              <w:rPr>
                <w:spacing w:val="-2"/>
                <w:sz w:val="20"/>
              </w:rPr>
              <w:t>guidelines</w:t>
            </w:r>
            <w:r>
              <w:rPr>
                <w:sz w:val="20"/>
              </w:rPr>
              <w:tab/>
            </w:r>
            <w:r>
              <w:rPr>
                <w:spacing w:val="-5"/>
                <w:sz w:val="20"/>
              </w:rPr>
              <w:t>for</w:t>
            </w:r>
          </w:p>
          <w:p w14:paraId="26A5C551" w14:textId="77777777" w:rsidR="0053766C" w:rsidRDefault="004639A6">
            <w:pPr>
              <w:pStyle w:val="TableParagraph"/>
              <w:tabs>
                <w:tab w:val="left" w:pos="1954"/>
              </w:tabs>
              <w:ind w:left="57" w:right="41"/>
              <w:jc w:val="both"/>
              <w:rPr>
                <w:sz w:val="20"/>
              </w:rPr>
            </w:pPr>
            <w:r>
              <w:rPr>
                <w:spacing w:val="-2"/>
                <w:sz w:val="20"/>
              </w:rPr>
              <w:t>determination</w:t>
            </w:r>
            <w:r>
              <w:rPr>
                <w:sz w:val="20"/>
              </w:rPr>
              <w:tab/>
            </w:r>
            <w:r>
              <w:rPr>
                <w:spacing w:val="-6"/>
                <w:sz w:val="20"/>
              </w:rPr>
              <w:t xml:space="preserve">of </w:t>
            </w:r>
            <w:r>
              <w:rPr>
                <w:sz w:val="20"/>
              </w:rPr>
              <w:t>contributions</w:t>
            </w:r>
            <w:r>
              <w:rPr>
                <w:spacing w:val="-12"/>
                <w:sz w:val="20"/>
              </w:rPr>
              <w:t xml:space="preserve"> </w:t>
            </w:r>
            <w:r>
              <w:rPr>
                <w:sz w:val="20"/>
              </w:rPr>
              <w:t>from</w:t>
            </w:r>
            <w:r>
              <w:rPr>
                <w:spacing w:val="-10"/>
                <w:sz w:val="20"/>
              </w:rPr>
              <w:t xml:space="preserve"> </w:t>
            </w:r>
            <w:r>
              <w:rPr>
                <w:sz w:val="20"/>
              </w:rPr>
              <w:t>the</w:t>
            </w:r>
            <w:r>
              <w:rPr>
                <w:spacing w:val="-11"/>
                <w:sz w:val="20"/>
              </w:rPr>
              <w:t xml:space="preserve"> </w:t>
            </w:r>
            <w:r>
              <w:rPr>
                <w:sz w:val="20"/>
              </w:rPr>
              <w:t xml:space="preserve">re- </w:t>
            </w:r>
            <w:r>
              <w:rPr>
                <w:spacing w:val="-2"/>
                <w:sz w:val="20"/>
              </w:rPr>
              <w:t>suspension</w:t>
            </w:r>
            <w:r>
              <w:rPr>
                <w:sz w:val="20"/>
              </w:rPr>
              <w:tab/>
            </w:r>
            <w:r>
              <w:rPr>
                <w:spacing w:val="-6"/>
                <w:sz w:val="20"/>
              </w:rPr>
              <w:t xml:space="preserve">of </w:t>
            </w:r>
            <w:r>
              <w:rPr>
                <w:sz w:val="20"/>
              </w:rPr>
              <w:t>particulates following winter-sanding or - salting of roads.</w:t>
            </w:r>
          </w:p>
        </w:tc>
        <w:tc>
          <w:tcPr>
            <w:tcW w:w="1467" w:type="dxa"/>
          </w:tcPr>
          <w:p w14:paraId="408F7012" w14:textId="77777777" w:rsidR="0053766C" w:rsidRDefault="004639A6">
            <w:pPr>
              <w:pStyle w:val="TableParagraph"/>
              <w:spacing w:before="70"/>
              <w:ind w:left="57"/>
              <w:rPr>
                <w:sz w:val="20"/>
              </w:rPr>
            </w:pPr>
            <w:r>
              <w:rPr>
                <w:spacing w:val="-2"/>
                <w:sz w:val="20"/>
              </w:rPr>
              <w:t>непреносиво</w:t>
            </w:r>
          </w:p>
        </w:tc>
        <w:tc>
          <w:tcPr>
            <w:tcW w:w="3908" w:type="dxa"/>
          </w:tcPr>
          <w:p w14:paraId="59CB2C7E" w14:textId="77777777" w:rsidR="0053766C" w:rsidRDefault="0053766C">
            <w:pPr>
              <w:pStyle w:val="TableParagraph"/>
              <w:rPr>
                <w:sz w:val="18"/>
              </w:rPr>
            </w:pPr>
          </w:p>
        </w:tc>
        <w:tc>
          <w:tcPr>
            <w:tcW w:w="846" w:type="dxa"/>
          </w:tcPr>
          <w:p w14:paraId="6276C253" w14:textId="77777777" w:rsidR="0053766C" w:rsidRDefault="0053766C">
            <w:pPr>
              <w:pStyle w:val="TableParagraph"/>
              <w:rPr>
                <w:sz w:val="18"/>
              </w:rPr>
            </w:pPr>
          </w:p>
        </w:tc>
        <w:tc>
          <w:tcPr>
            <w:tcW w:w="1311" w:type="dxa"/>
          </w:tcPr>
          <w:p w14:paraId="0109E138" w14:textId="77777777" w:rsidR="0053766C" w:rsidRDefault="0053766C">
            <w:pPr>
              <w:pStyle w:val="TableParagraph"/>
              <w:rPr>
                <w:sz w:val="20"/>
              </w:rPr>
            </w:pPr>
          </w:p>
          <w:p w14:paraId="7311C681" w14:textId="77777777" w:rsidR="0053766C" w:rsidRDefault="0053766C">
            <w:pPr>
              <w:pStyle w:val="TableParagraph"/>
              <w:rPr>
                <w:sz w:val="20"/>
              </w:rPr>
            </w:pPr>
          </w:p>
          <w:p w14:paraId="0BF946AB" w14:textId="77777777" w:rsidR="0053766C" w:rsidRDefault="0053766C">
            <w:pPr>
              <w:pStyle w:val="TableParagraph"/>
              <w:spacing w:before="183"/>
              <w:rPr>
                <w:sz w:val="20"/>
              </w:rPr>
            </w:pPr>
          </w:p>
          <w:p w14:paraId="7518BA40" w14:textId="77777777" w:rsidR="0053766C" w:rsidRDefault="004639A6">
            <w:pPr>
              <w:pStyle w:val="TableParagraph"/>
              <w:spacing w:before="1"/>
              <w:ind w:left="54" w:right="435" w:firstLine="21"/>
              <w:rPr>
                <w:sz w:val="20"/>
              </w:rPr>
            </w:pPr>
            <w:r>
              <w:rPr>
                <w:spacing w:val="-2"/>
                <w:sz w:val="20"/>
              </w:rPr>
              <w:t>Обавеза Комисије</w:t>
            </w:r>
          </w:p>
        </w:tc>
        <w:tc>
          <w:tcPr>
            <w:tcW w:w="1208" w:type="dxa"/>
          </w:tcPr>
          <w:p w14:paraId="50AE28ED" w14:textId="77777777" w:rsidR="0053766C" w:rsidRDefault="0053766C">
            <w:pPr>
              <w:pStyle w:val="TableParagraph"/>
              <w:rPr>
                <w:sz w:val="18"/>
              </w:rPr>
            </w:pPr>
          </w:p>
        </w:tc>
      </w:tr>
      <w:tr w:rsidR="0053766C" w14:paraId="1743A091" w14:textId="77777777">
        <w:trPr>
          <w:trHeight w:val="5846"/>
        </w:trPr>
        <w:tc>
          <w:tcPr>
            <w:tcW w:w="720" w:type="dxa"/>
            <w:shd w:val="clear" w:color="auto" w:fill="D9D9D9"/>
          </w:tcPr>
          <w:p w14:paraId="70CCD7B7" w14:textId="77777777" w:rsidR="0053766C" w:rsidRDefault="004639A6">
            <w:pPr>
              <w:pStyle w:val="TableParagraph"/>
              <w:spacing w:before="146"/>
              <w:ind w:left="107"/>
              <w:rPr>
                <w:sz w:val="20"/>
              </w:rPr>
            </w:pPr>
            <w:r>
              <w:rPr>
                <w:spacing w:val="-4"/>
                <w:sz w:val="20"/>
              </w:rPr>
              <w:t>22.1</w:t>
            </w:r>
          </w:p>
        </w:tc>
        <w:tc>
          <w:tcPr>
            <w:tcW w:w="2177" w:type="dxa"/>
            <w:shd w:val="clear" w:color="auto" w:fill="D9D9D9"/>
          </w:tcPr>
          <w:p w14:paraId="7D7C7971" w14:textId="77777777" w:rsidR="0053766C" w:rsidRDefault="004639A6">
            <w:pPr>
              <w:pStyle w:val="TableParagraph"/>
              <w:tabs>
                <w:tab w:val="left" w:pos="915"/>
                <w:tab w:val="left" w:pos="1920"/>
              </w:tabs>
              <w:spacing w:before="65"/>
              <w:ind w:left="57" w:right="43"/>
              <w:jc w:val="both"/>
              <w:rPr>
                <w:sz w:val="20"/>
              </w:rPr>
            </w:pPr>
            <w:r>
              <w:rPr>
                <w:sz w:val="20"/>
              </w:rPr>
              <w:t>Where, in a given zone</w:t>
            </w:r>
            <w:r>
              <w:rPr>
                <w:spacing w:val="80"/>
                <w:sz w:val="20"/>
              </w:rPr>
              <w:t xml:space="preserve"> </w:t>
            </w:r>
            <w:r>
              <w:rPr>
                <w:spacing w:val="-6"/>
                <w:sz w:val="20"/>
              </w:rPr>
              <w:t>or</w:t>
            </w:r>
            <w:r>
              <w:rPr>
                <w:sz w:val="20"/>
              </w:rPr>
              <w:tab/>
            </w:r>
            <w:r>
              <w:rPr>
                <w:spacing w:val="-2"/>
                <w:sz w:val="20"/>
              </w:rPr>
              <w:t xml:space="preserve">agglomeration, </w:t>
            </w:r>
            <w:r>
              <w:rPr>
                <w:sz w:val="20"/>
              </w:rPr>
              <w:t>conformity with the limit values for nitrogen dioxide or benzene</w:t>
            </w:r>
            <w:r>
              <w:rPr>
                <w:spacing w:val="40"/>
                <w:sz w:val="20"/>
              </w:rPr>
              <w:t xml:space="preserve"> </w:t>
            </w:r>
            <w:r>
              <w:rPr>
                <w:sz w:val="20"/>
              </w:rPr>
              <w:t>cannot be achieved by</w:t>
            </w:r>
            <w:r>
              <w:rPr>
                <w:spacing w:val="40"/>
                <w:sz w:val="20"/>
              </w:rPr>
              <w:t xml:space="preserve"> </w:t>
            </w:r>
            <w:r>
              <w:rPr>
                <w:sz w:val="20"/>
              </w:rPr>
              <w:t>the</w:t>
            </w:r>
            <w:r>
              <w:rPr>
                <w:spacing w:val="-1"/>
                <w:sz w:val="20"/>
              </w:rPr>
              <w:t xml:space="preserve"> </w:t>
            </w:r>
            <w:r>
              <w:rPr>
                <w:sz w:val="20"/>
              </w:rPr>
              <w:t>deadlines</w:t>
            </w:r>
            <w:r>
              <w:rPr>
                <w:spacing w:val="-1"/>
                <w:sz w:val="20"/>
              </w:rPr>
              <w:t xml:space="preserve"> </w:t>
            </w:r>
            <w:r>
              <w:rPr>
                <w:sz w:val="20"/>
              </w:rPr>
              <w:t>specified in Annex XI, a Member State</w:t>
            </w:r>
            <w:r>
              <w:rPr>
                <w:spacing w:val="-5"/>
                <w:sz w:val="20"/>
              </w:rPr>
              <w:t xml:space="preserve"> </w:t>
            </w:r>
            <w:r>
              <w:rPr>
                <w:sz w:val="20"/>
              </w:rPr>
              <w:t>may</w:t>
            </w:r>
            <w:r>
              <w:rPr>
                <w:spacing w:val="-4"/>
                <w:sz w:val="20"/>
              </w:rPr>
              <w:t xml:space="preserve"> </w:t>
            </w:r>
            <w:r>
              <w:rPr>
                <w:sz w:val="20"/>
              </w:rPr>
              <w:t>postpone</w:t>
            </w:r>
            <w:r>
              <w:rPr>
                <w:spacing w:val="-5"/>
                <w:sz w:val="20"/>
              </w:rPr>
              <w:t xml:space="preserve"> </w:t>
            </w:r>
            <w:r>
              <w:rPr>
                <w:sz w:val="20"/>
              </w:rPr>
              <w:t xml:space="preserve">those deadlines by a maximum of five years for that particular zone or </w:t>
            </w:r>
            <w:r>
              <w:rPr>
                <w:spacing w:val="-2"/>
                <w:sz w:val="20"/>
              </w:rPr>
              <w:t>agglomeration,</w:t>
            </w:r>
            <w:r>
              <w:rPr>
                <w:sz w:val="20"/>
              </w:rPr>
              <w:tab/>
            </w:r>
            <w:r>
              <w:rPr>
                <w:spacing w:val="-6"/>
                <w:sz w:val="20"/>
              </w:rPr>
              <w:t xml:space="preserve">on </w:t>
            </w:r>
            <w:r>
              <w:rPr>
                <w:sz w:val="20"/>
              </w:rPr>
              <w:t>condition that an air quality plan is</w:t>
            </w:r>
            <w:r>
              <w:rPr>
                <w:spacing w:val="40"/>
                <w:sz w:val="20"/>
              </w:rPr>
              <w:t xml:space="preserve"> </w:t>
            </w:r>
            <w:r>
              <w:rPr>
                <w:sz w:val="20"/>
              </w:rPr>
              <w:t>established</w:t>
            </w:r>
            <w:r>
              <w:rPr>
                <w:spacing w:val="-8"/>
                <w:sz w:val="20"/>
              </w:rPr>
              <w:t xml:space="preserve"> </w:t>
            </w:r>
            <w:r>
              <w:rPr>
                <w:sz w:val="20"/>
              </w:rPr>
              <w:t>in</w:t>
            </w:r>
            <w:r>
              <w:rPr>
                <w:spacing w:val="-9"/>
                <w:sz w:val="20"/>
              </w:rPr>
              <w:t xml:space="preserve"> </w:t>
            </w:r>
            <w:r>
              <w:rPr>
                <w:sz w:val="20"/>
              </w:rPr>
              <w:t>accordance with Article 23 for the zone or agglomeration to which the postponement would apply; such air quality plan shall be supplemented by the information listed in Section B of Annex XV related</w:t>
            </w:r>
            <w:r>
              <w:rPr>
                <w:spacing w:val="57"/>
                <w:sz w:val="20"/>
              </w:rPr>
              <w:t xml:space="preserve"> </w:t>
            </w:r>
            <w:r>
              <w:rPr>
                <w:sz w:val="20"/>
              </w:rPr>
              <w:t>to</w:t>
            </w:r>
            <w:r>
              <w:rPr>
                <w:spacing w:val="57"/>
                <w:sz w:val="20"/>
              </w:rPr>
              <w:t xml:space="preserve"> </w:t>
            </w:r>
            <w:r>
              <w:rPr>
                <w:sz w:val="20"/>
              </w:rPr>
              <w:t>the</w:t>
            </w:r>
            <w:r>
              <w:rPr>
                <w:spacing w:val="57"/>
                <w:sz w:val="20"/>
              </w:rPr>
              <w:t xml:space="preserve"> </w:t>
            </w:r>
            <w:r>
              <w:rPr>
                <w:spacing w:val="-2"/>
                <w:sz w:val="20"/>
              </w:rPr>
              <w:t>pollutants</w:t>
            </w:r>
          </w:p>
        </w:tc>
        <w:tc>
          <w:tcPr>
            <w:tcW w:w="1467" w:type="dxa"/>
          </w:tcPr>
          <w:p w14:paraId="2B4BEEE5" w14:textId="77777777" w:rsidR="0053766C" w:rsidRDefault="0053766C">
            <w:pPr>
              <w:pStyle w:val="TableParagraph"/>
              <w:rPr>
                <w:sz w:val="20"/>
              </w:rPr>
            </w:pPr>
          </w:p>
          <w:p w14:paraId="1B189100" w14:textId="77777777" w:rsidR="0053766C" w:rsidRDefault="0053766C">
            <w:pPr>
              <w:pStyle w:val="TableParagraph"/>
              <w:rPr>
                <w:sz w:val="20"/>
              </w:rPr>
            </w:pPr>
          </w:p>
          <w:p w14:paraId="187F5D42" w14:textId="77777777" w:rsidR="0053766C" w:rsidRDefault="0053766C">
            <w:pPr>
              <w:pStyle w:val="TableParagraph"/>
              <w:rPr>
                <w:sz w:val="20"/>
              </w:rPr>
            </w:pPr>
          </w:p>
          <w:p w14:paraId="69295F8D" w14:textId="77777777" w:rsidR="0053766C" w:rsidRDefault="0053766C">
            <w:pPr>
              <w:pStyle w:val="TableParagraph"/>
              <w:rPr>
                <w:sz w:val="20"/>
              </w:rPr>
            </w:pPr>
          </w:p>
          <w:p w14:paraId="7343955D" w14:textId="77777777" w:rsidR="0053766C" w:rsidRDefault="0053766C">
            <w:pPr>
              <w:pStyle w:val="TableParagraph"/>
              <w:rPr>
                <w:sz w:val="20"/>
              </w:rPr>
            </w:pPr>
          </w:p>
          <w:p w14:paraId="02C5F545" w14:textId="77777777" w:rsidR="0053766C" w:rsidRDefault="0053766C">
            <w:pPr>
              <w:pStyle w:val="TableParagraph"/>
              <w:rPr>
                <w:sz w:val="20"/>
              </w:rPr>
            </w:pPr>
          </w:p>
          <w:p w14:paraId="7F5EFB81" w14:textId="77777777" w:rsidR="0053766C" w:rsidRDefault="0053766C">
            <w:pPr>
              <w:pStyle w:val="TableParagraph"/>
              <w:rPr>
                <w:sz w:val="20"/>
              </w:rPr>
            </w:pPr>
          </w:p>
          <w:p w14:paraId="79E380D8" w14:textId="77777777" w:rsidR="0053766C" w:rsidRDefault="0053766C">
            <w:pPr>
              <w:pStyle w:val="TableParagraph"/>
              <w:rPr>
                <w:sz w:val="20"/>
              </w:rPr>
            </w:pPr>
          </w:p>
          <w:p w14:paraId="27D2CE7D" w14:textId="77777777" w:rsidR="0053766C" w:rsidRDefault="0053766C">
            <w:pPr>
              <w:pStyle w:val="TableParagraph"/>
              <w:rPr>
                <w:sz w:val="20"/>
              </w:rPr>
            </w:pPr>
          </w:p>
          <w:p w14:paraId="5D485A2A" w14:textId="77777777" w:rsidR="0053766C" w:rsidRDefault="0053766C">
            <w:pPr>
              <w:pStyle w:val="TableParagraph"/>
              <w:rPr>
                <w:sz w:val="20"/>
              </w:rPr>
            </w:pPr>
          </w:p>
          <w:p w14:paraId="3BB7E569" w14:textId="77777777" w:rsidR="0053766C" w:rsidRDefault="0053766C">
            <w:pPr>
              <w:pStyle w:val="TableParagraph"/>
              <w:rPr>
                <w:sz w:val="20"/>
              </w:rPr>
            </w:pPr>
          </w:p>
          <w:p w14:paraId="18E8B30E" w14:textId="77777777" w:rsidR="0053766C" w:rsidRDefault="0053766C">
            <w:pPr>
              <w:pStyle w:val="TableParagraph"/>
              <w:spacing w:before="48"/>
              <w:rPr>
                <w:sz w:val="20"/>
              </w:rPr>
            </w:pPr>
          </w:p>
          <w:p w14:paraId="3229E59F" w14:textId="77777777" w:rsidR="0053766C" w:rsidRDefault="004639A6">
            <w:pPr>
              <w:pStyle w:val="TableParagraph"/>
              <w:ind w:left="57"/>
              <w:rPr>
                <w:sz w:val="20"/>
              </w:rPr>
            </w:pPr>
            <w:r>
              <w:rPr>
                <w:spacing w:val="-2"/>
                <w:sz w:val="20"/>
              </w:rPr>
              <w:t>непреносиво</w:t>
            </w:r>
          </w:p>
        </w:tc>
        <w:tc>
          <w:tcPr>
            <w:tcW w:w="3908" w:type="dxa"/>
          </w:tcPr>
          <w:p w14:paraId="0C5ACDD2" w14:textId="77777777" w:rsidR="0053766C" w:rsidRDefault="0053766C">
            <w:pPr>
              <w:pStyle w:val="TableParagraph"/>
              <w:rPr>
                <w:sz w:val="18"/>
              </w:rPr>
            </w:pPr>
          </w:p>
        </w:tc>
        <w:tc>
          <w:tcPr>
            <w:tcW w:w="846" w:type="dxa"/>
          </w:tcPr>
          <w:p w14:paraId="1296A897" w14:textId="77777777" w:rsidR="0053766C" w:rsidRDefault="0053766C">
            <w:pPr>
              <w:pStyle w:val="TableParagraph"/>
              <w:rPr>
                <w:sz w:val="18"/>
              </w:rPr>
            </w:pPr>
          </w:p>
        </w:tc>
        <w:tc>
          <w:tcPr>
            <w:tcW w:w="1311" w:type="dxa"/>
          </w:tcPr>
          <w:p w14:paraId="38CE5E48" w14:textId="77777777" w:rsidR="0053766C" w:rsidRDefault="0053766C">
            <w:pPr>
              <w:pStyle w:val="TableParagraph"/>
              <w:rPr>
                <w:sz w:val="20"/>
              </w:rPr>
            </w:pPr>
          </w:p>
          <w:p w14:paraId="6003B730" w14:textId="77777777" w:rsidR="0053766C" w:rsidRDefault="0053766C">
            <w:pPr>
              <w:pStyle w:val="TableParagraph"/>
              <w:rPr>
                <w:sz w:val="20"/>
              </w:rPr>
            </w:pPr>
          </w:p>
          <w:p w14:paraId="09978DC6" w14:textId="77777777" w:rsidR="0053766C" w:rsidRDefault="0053766C">
            <w:pPr>
              <w:pStyle w:val="TableParagraph"/>
              <w:rPr>
                <w:sz w:val="20"/>
              </w:rPr>
            </w:pPr>
          </w:p>
          <w:p w14:paraId="16269689" w14:textId="77777777" w:rsidR="0053766C" w:rsidRDefault="0053766C">
            <w:pPr>
              <w:pStyle w:val="TableParagraph"/>
              <w:spacing w:before="47"/>
              <w:rPr>
                <w:sz w:val="20"/>
              </w:rPr>
            </w:pPr>
          </w:p>
          <w:p w14:paraId="6169C2AF" w14:textId="77777777" w:rsidR="0053766C" w:rsidRDefault="004639A6">
            <w:pPr>
              <w:pStyle w:val="TableParagraph"/>
              <w:tabs>
                <w:tab w:val="left" w:pos="543"/>
                <w:tab w:val="left" w:pos="653"/>
                <w:tab w:val="left" w:pos="1071"/>
                <w:tab w:val="left" w:pos="1143"/>
              </w:tabs>
              <w:ind w:left="54" w:right="47" w:firstLine="21"/>
              <w:rPr>
                <w:sz w:val="20"/>
              </w:rPr>
            </w:pPr>
            <w:r>
              <w:rPr>
                <w:spacing w:val="-2"/>
                <w:sz w:val="20"/>
              </w:rPr>
              <w:t>Период примене толерантних вредности</w:t>
            </w:r>
            <w:r>
              <w:rPr>
                <w:sz w:val="20"/>
              </w:rPr>
              <w:tab/>
            </w:r>
            <w:r>
              <w:rPr>
                <w:sz w:val="20"/>
              </w:rPr>
              <w:tab/>
            </w:r>
            <w:r>
              <w:rPr>
                <w:spacing w:val="-10"/>
                <w:sz w:val="20"/>
              </w:rPr>
              <w:t>и</w:t>
            </w:r>
            <w:r>
              <w:rPr>
                <w:spacing w:val="-2"/>
                <w:sz w:val="20"/>
              </w:rPr>
              <w:t xml:space="preserve"> граница толеранције</w:t>
            </w:r>
            <w:r>
              <w:rPr>
                <w:spacing w:val="80"/>
                <w:sz w:val="20"/>
              </w:rPr>
              <w:t xml:space="preserve"> </w:t>
            </w:r>
            <w:r>
              <w:rPr>
                <w:spacing w:val="-6"/>
                <w:sz w:val="20"/>
              </w:rPr>
              <w:t>је</w:t>
            </w:r>
            <w:r>
              <w:rPr>
                <w:sz w:val="20"/>
              </w:rPr>
              <w:tab/>
            </w:r>
            <w:r>
              <w:rPr>
                <w:spacing w:val="-2"/>
                <w:sz w:val="20"/>
              </w:rPr>
              <w:t xml:space="preserve">истекао, </w:t>
            </w:r>
            <w:r>
              <w:rPr>
                <w:spacing w:val="-4"/>
                <w:sz w:val="20"/>
              </w:rPr>
              <w:t>тако</w:t>
            </w:r>
            <w:r>
              <w:rPr>
                <w:sz w:val="20"/>
              </w:rPr>
              <w:tab/>
            </w:r>
            <w:r>
              <w:rPr>
                <w:sz w:val="20"/>
              </w:rPr>
              <w:tab/>
            </w:r>
            <w:r>
              <w:rPr>
                <w:spacing w:val="-6"/>
                <w:sz w:val="20"/>
              </w:rPr>
              <w:t>да</w:t>
            </w:r>
            <w:r>
              <w:rPr>
                <w:sz w:val="20"/>
              </w:rPr>
              <w:tab/>
            </w:r>
            <w:r>
              <w:rPr>
                <w:spacing w:val="-6"/>
                <w:sz w:val="20"/>
              </w:rPr>
              <w:t xml:space="preserve">се </w:t>
            </w:r>
            <w:r>
              <w:rPr>
                <w:spacing w:val="-2"/>
                <w:sz w:val="20"/>
              </w:rPr>
              <w:t>границе толеранције</w:t>
            </w:r>
            <w:r>
              <w:rPr>
                <w:sz w:val="20"/>
              </w:rPr>
              <w:t xml:space="preserve"> </w:t>
            </w:r>
            <w:r>
              <w:rPr>
                <w:spacing w:val="-6"/>
                <w:sz w:val="20"/>
              </w:rPr>
              <w:t>не</w:t>
            </w:r>
            <w:r>
              <w:rPr>
                <w:spacing w:val="40"/>
                <w:sz w:val="20"/>
              </w:rPr>
              <w:t xml:space="preserve"> </w:t>
            </w:r>
            <w:r>
              <w:rPr>
                <w:sz w:val="20"/>
              </w:rPr>
              <w:t>примењују,</w:t>
            </w:r>
            <w:r>
              <w:rPr>
                <w:spacing w:val="40"/>
                <w:sz w:val="20"/>
              </w:rPr>
              <w:t xml:space="preserve"> </w:t>
            </w:r>
            <w:r>
              <w:rPr>
                <w:sz w:val="20"/>
              </w:rPr>
              <w:t xml:space="preserve">а </w:t>
            </w:r>
            <w:r>
              <w:rPr>
                <w:spacing w:val="-2"/>
                <w:sz w:val="20"/>
              </w:rPr>
              <w:t>такође</w:t>
            </w:r>
            <w:r>
              <w:rPr>
                <w:sz w:val="20"/>
              </w:rPr>
              <w:tab/>
            </w:r>
            <w:r>
              <w:rPr>
                <w:sz w:val="20"/>
              </w:rPr>
              <w:tab/>
            </w:r>
            <w:r>
              <w:rPr>
                <w:sz w:val="20"/>
              </w:rPr>
              <w:tab/>
            </w:r>
            <w:r>
              <w:rPr>
                <w:spacing w:val="-10"/>
                <w:sz w:val="20"/>
              </w:rPr>
              <w:t>и</w:t>
            </w:r>
            <w:r>
              <w:rPr>
                <w:sz w:val="20"/>
              </w:rPr>
              <w:t xml:space="preserve"> примена</w:t>
            </w:r>
            <w:r>
              <w:rPr>
                <w:spacing w:val="80"/>
                <w:sz w:val="20"/>
              </w:rPr>
              <w:t xml:space="preserve"> </w:t>
            </w:r>
            <w:r>
              <w:rPr>
                <w:sz w:val="20"/>
              </w:rPr>
              <w:t xml:space="preserve">ове </w:t>
            </w:r>
            <w:r>
              <w:rPr>
                <w:spacing w:val="-2"/>
                <w:sz w:val="20"/>
              </w:rPr>
              <w:t>могућности одлагања рокова.</w:t>
            </w:r>
          </w:p>
        </w:tc>
        <w:tc>
          <w:tcPr>
            <w:tcW w:w="1208" w:type="dxa"/>
          </w:tcPr>
          <w:p w14:paraId="315EA744" w14:textId="77777777" w:rsidR="0053766C" w:rsidRDefault="0053766C">
            <w:pPr>
              <w:pStyle w:val="TableParagraph"/>
              <w:rPr>
                <w:sz w:val="18"/>
              </w:rPr>
            </w:pPr>
          </w:p>
        </w:tc>
      </w:tr>
    </w:tbl>
    <w:p w14:paraId="18738B62"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6EB34DE0" w14:textId="77777777">
        <w:trPr>
          <w:trHeight w:val="708"/>
        </w:trPr>
        <w:tc>
          <w:tcPr>
            <w:tcW w:w="720" w:type="dxa"/>
            <w:shd w:val="clear" w:color="auto" w:fill="D9D9D9"/>
          </w:tcPr>
          <w:p w14:paraId="23B6E4A0" w14:textId="77777777" w:rsidR="0053766C" w:rsidRDefault="0053766C">
            <w:pPr>
              <w:pStyle w:val="TableParagraph"/>
              <w:spacing w:before="10"/>
              <w:rPr>
                <w:sz w:val="20"/>
              </w:rPr>
            </w:pPr>
          </w:p>
          <w:p w14:paraId="3A6DA68B" w14:textId="77777777" w:rsidR="0053766C" w:rsidRDefault="004639A6">
            <w:pPr>
              <w:pStyle w:val="TableParagraph"/>
              <w:ind w:left="62"/>
              <w:rPr>
                <w:sz w:val="20"/>
              </w:rPr>
            </w:pPr>
            <w:r>
              <w:rPr>
                <w:spacing w:val="-5"/>
                <w:sz w:val="20"/>
              </w:rPr>
              <w:t>а)</w:t>
            </w:r>
          </w:p>
        </w:tc>
        <w:tc>
          <w:tcPr>
            <w:tcW w:w="2177" w:type="dxa"/>
            <w:shd w:val="clear" w:color="auto" w:fill="D9D9D9"/>
          </w:tcPr>
          <w:p w14:paraId="1B9AE2DD" w14:textId="77777777" w:rsidR="0053766C" w:rsidRDefault="0053766C">
            <w:pPr>
              <w:pStyle w:val="TableParagraph"/>
              <w:spacing w:before="10"/>
              <w:rPr>
                <w:sz w:val="20"/>
              </w:rPr>
            </w:pPr>
          </w:p>
          <w:p w14:paraId="1FFDECE3" w14:textId="77777777" w:rsidR="0053766C" w:rsidRDefault="004639A6">
            <w:pPr>
              <w:pStyle w:val="TableParagraph"/>
              <w:ind w:left="57"/>
              <w:rPr>
                <w:sz w:val="20"/>
              </w:rPr>
            </w:pPr>
            <w:r>
              <w:rPr>
                <w:spacing w:val="-5"/>
                <w:sz w:val="20"/>
              </w:rPr>
              <w:t>а1)</w:t>
            </w:r>
          </w:p>
        </w:tc>
        <w:tc>
          <w:tcPr>
            <w:tcW w:w="1467" w:type="dxa"/>
          </w:tcPr>
          <w:p w14:paraId="6B758792" w14:textId="77777777" w:rsidR="0053766C" w:rsidRDefault="0053766C">
            <w:pPr>
              <w:pStyle w:val="TableParagraph"/>
              <w:spacing w:before="10"/>
              <w:rPr>
                <w:sz w:val="20"/>
              </w:rPr>
            </w:pPr>
          </w:p>
          <w:p w14:paraId="16DED458" w14:textId="77777777" w:rsidR="0053766C" w:rsidRDefault="004639A6">
            <w:pPr>
              <w:pStyle w:val="TableParagraph"/>
              <w:ind w:left="57"/>
              <w:rPr>
                <w:sz w:val="20"/>
              </w:rPr>
            </w:pPr>
            <w:r>
              <w:rPr>
                <w:spacing w:val="-5"/>
                <w:sz w:val="20"/>
              </w:rPr>
              <w:t>б)</w:t>
            </w:r>
          </w:p>
        </w:tc>
        <w:tc>
          <w:tcPr>
            <w:tcW w:w="3908" w:type="dxa"/>
          </w:tcPr>
          <w:p w14:paraId="7D84E172" w14:textId="77777777" w:rsidR="0053766C" w:rsidRDefault="0053766C">
            <w:pPr>
              <w:pStyle w:val="TableParagraph"/>
              <w:spacing w:before="10"/>
              <w:rPr>
                <w:sz w:val="20"/>
              </w:rPr>
            </w:pPr>
          </w:p>
          <w:p w14:paraId="6DC9DC6E" w14:textId="77777777" w:rsidR="0053766C" w:rsidRDefault="004639A6">
            <w:pPr>
              <w:pStyle w:val="TableParagraph"/>
              <w:ind w:left="55"/>
              <w:rPr>
                <w:sz w:val="20"/>
              </w:rPr>
            </w:pPr>
            <w:r>
              <w:rPr>
                <w:spacing w:val="-5"/>
                <w:sz w:val="20"/>
              </w:rPr>
              <w:t>б1)</w:t>
            </w:r>
          </w:p>
        </w:tc>
        <w:tc>
          <w:tcPr>
            <w:tcW w:w="846" w:type="dxa"/>
          </w:tcPr>
          <w:p w14:paraId="741A5847" w14:textId="77777777" w:rsidR="0053766C" w:rsidRDefault="0053766C">
            <w:pPr>
              <w:pStyle w:val="TableParagraph"/>
              <w:spacing w:before="10"/>
              <w:rPr>
                <w:sz w:val="20"/>
              </w:rPr>
            </w:pPr>
          </w:p>
          <w:p w14:paraId="31B9806C" w14:textId="77777777" w:rsidR="0053766C" w:rsidRDefault="004639A6">
            <w:pPr>
              <w:pStyle w:val="TableParagraph"/>
              <w:ind w:left="57"/>
              <w:rPr>
                <w:sz w:val="20"/>
              </w:rPr>
            </w:pPr>
            <w:r>
              <w:rPr>
                <w:spacing w:val="-5"/>
                <w:sz w:val="20"/>
              </w:rPr>
              <w:t>в)</w:t>
            </w:r>
          </w:p>
        </w:tc>
        <w:tc>
          <w:tcPr>
            <w:tcW w:w="1311" w:type="dxa"/>
          </w:tcPr>
          <w:p w14:paraId="348086FA" w14:textId="77777777" w:rsidR="0053766C" w:rsidRDefault="0053766C">
            <w:pPr>
              <w:pStyle w:val="TableParagraph"/>
              <w:spacing w:before="10"/>
              <w:rPr>
                <w:sz w:val="20"/>
              </w:rPr>
            </w:pPr>
          </w:p>
          <w:p w14:paraId="41C6F332" w14:textId="77777777" w:rsidR="0053766C" w:rsidRDefault="004639A6">
            <w:pPr>
              <w:pStyle w:val="TableParagraph"/>
              <w:ind w:left="54"/>
              <w:rPr>
                <w:sz w:val="20"/>
              </w:rPr>
            </w:pPr>
            <w:r>
              <w:rPr>
                <w:spacing w:val="-5"/>
                <w:sz w:val="20"/>
              </w:rPr>
              <w:t>г)</w:t>
            </w:r>
          </w:p>
        </w:tc>
        <w:tc>
          <w:tcPr>
            <w:tcW w:w="1208" w:type="dxa"/>
          </w:tcPr>
          <w:p w14:paraId="086C9EDB" w14:textId="77777777" w:rsidR="0053766C" w:rsidRDefault="0053766C">
            <w:pPr>
              <w:pStyle w:val="TableParagraph"/>
              <w:spacing w:before="10"/>
              <w:rPr>
                <w:sz w:val="20"/>
              </w:rPr>
            </w:pPr>
          </w:p>
          <w:p w14:paraId="4A16FB4B" w14:textId="77777777" w:rsidR="0053766C" w:rsidRDefault="004639A6">
            <w:pPr>
              <w:pStyle w:val="TableParagraph"/>
              <w:ind w:left="55"/>
              <w:rPr>
                <w:sz w:val="20"/>
              </w:rPr>
            </w:pPr>
            <w:r>
              <w:rPr>
                <w:spacing w:val="-5"/>
                <w:sz w:val="20"/>
              </w:rPr>
              <w:t>д)</w:t>
            </w:r>
          </w:p>
        </w:tc>
      </w:tr>
      <w:tr w:rsidR="0053766C" w14:paraId="7BDF8672" w14:textId="77777777">
        <w:trPr>
          <w:trHeight w:val="1475"/>
        </w:trPr>
        <w:tc>
          <w:tcPr>
            <w:tcW w:w="720" w:type="dxa"/>
            <w:shd w:val="clear" w:color="auto" w:fill="D9D9D9"/>
          </w:tcPr>
          <w:p w14:paraId="6FBF7E36" w14:textId="77777777" w:rsidR="0053766C" w:rsidRDefault="0053766C">
            <w:pPr>
              <w:pStyle w:val="TableParagraph"/>
              <w:rPr>
                <w:sz w:val="18"/>
              </w:rPr>
            </w:pPr>
          </w:p>
        </w:tc>
        <w:tc>
          <w:tcPr>
            <w:tcW w:w="2177" w:type="dxa"/>
            <w:shd w:val="clear" w:color="auto" w:fill="D9D9D9"/>
          </w:tcPr>
          <w:p w14:paraId="2059D6EE" w14:textId="77777777" w:rsidR="0053766C" w:rsidRDefault="004639A6">
            <w:pPr>
              <w:pStyle w:val="TableParagraph"/>
              <w:tabs>
                <w:tab w:val="left" w:pos="1776"/>
              </w:tabs>
              <w:spacing w:before="29"/>
              <w:ind w:left="57" w:right="43"/>
              <w:jc w:val="both"/>
              <w:rPr>
                <w:sz w:val="20"/>
              </w:rPr>
            </w:pPr>
            <w:r>
              <w:rPr>
                <w:sz w:val="20"/>
              </w:rPr>
              <w:t xml:space="preserve">concerned and shall </w:t>
            </w:r>
            <w:r>
              <w:rPr>
                <w:spacing w:val="-2"/>
                <w:sz w:val="20"/>
              </w:rPr>
              <w:t>demonstrate</w:t>
            </w:r>
            <w:r>
              <w:rPr>
                <w:sz w:val="20"/>
              </w:rPr>
              <w:tab/>
            </w:r>
            <w:r>
              <w:rPr>
                <w:spacing w:val="-4"/>
                <w:sz w:val="20"/>
              </w:rPr>
              <w:t xml:space="preserve">how </w:t>
            </w:r>
            <w:r>
              <w:rPr>
                <w:sz w:val="20"/>
              </w:rPr>
              <w:t xml:space="preserve">conformity will be achieved with the limit values before the new </w:t>
            </w:r>
            <w:r>
              <w:rPr>
                <w:spacing w:val="-2"/>
                <w:sz w:val="20"/>
              </w:rPr>
              <w:t>deadline.</w:t>
            </w:r>
          </w:p>
        </w:tc>
        <w:tc>
          <w:tcPr>
            <w:tcW w:w="1467" w:type="dxa"/>
          </w:tcPr>
          <w:p w14:paraId="31971EEF" w14:textId="77777777" w:rsidR="0053766C" w:rsidRDefault="0053766C">
            <w:pPr>
              <w:pStyle w:val="TableParagraph"/>
              <w:rPr>
                <w:sz w:val="18"/>
              </w:rPr>
            </w:pPr>
          </w:p>
        </w:tc>
        <w:tc>
          <w:tcPr>
            <w:tcW w:w="3908" w:type="dxa"/>
          </w:tcPr>
          <w:p w14:paraId="0D8A92B1" w14:textId="77777777" w:rsidR="0053766C" w:rsidRDefault="0053766C">
            <w:pPr>
              <w:pStyle w:val="TableParagraph"/>
              <w:rPr>
                <w:sz w:val="18"/>
              </w:rPr>
            </w:pPr>
          </w:p>
        </w:tc>
        <w:tc>
          <w:tcPr>
            <w:tcW w:w="846" w:type="dxa"/>
          </w:tcPr>
          <w:p w14:paraId="182A37F1" w14:textId="77777777" w:rsidR="0053766C" w:rsidRDefault="0053766C">
            <w:pPr>
              <w:pStyle w:val="TableParagraph"/>
              <w:rPr>
                <w:sz w:val="18"/>
              </w:rPr>
            </w:pPr>
          </w:p>
        </w:tc>
        <w:tc>
          <w:tcPr>
            <w:tcW w:w="1311" w:type="dxa"/>
          </w:tcPr>
          <w:p w14:paraId="26B0CF66" w14:textId="77777777" w:rsidR="0053766C" w:rsidRDefault="0053766C">
            <w:pPr>
              <w:pStyle w:val="TableParagraph"/>
              <w:rPr>
                <w:sz w:val="18"/>
              </w:rPr>
            </w:pPr>
          </w:p>
        </w:tc>
        <w:tc>
          <w:tcPr>
            <w:tcW w:w="1208" w:type="dxa"/>
          </w:tcPr>
          <w:p w14:paraId="68115465" w14:textId="77777777" w:rsidR="0053766C" w:rsidRDefault="0053766C">
            <w:pPr>
              <w:pStyle w:val="TableParagraph"/>
              <w:rPr>
                <w:sz w:val="18"/>
              </w:rPr>
            </w:pPr>
          </w:p>
        </w:tc>
      </w:tr>
      <w:tr w:rsidR="0053766C" w14:paraId="4CDEA22C" w14:textId="77777777">
        <w:trPr>
          <w:trHeight w:val="6118"/>
        </w:trPr>
        <w:tc>
          <w:tcPr>
            <w:tcW w:w="720" w:type="dxa"/>
            <w:shd w:val="clear" w:color="auto" w:fill="D9D9D9"/>
          </w:tcPr>
          <w:p w14:paraId="4935C8DC" w14:textId="77777777" w:rsidR="0053766C" w:rsidRDefault="004639A6">
            <w:pPr>
              <w:pStyle w:val="TableParagraph"/>
              <w:spacing w:before="149"/>
              <w:ind w:left="57"/>
              <w:rPr>
                <w:sz w:val="20"/>
              </w:rPr>
            </w:pPr>
            <w:r>
              <w:rPr>
                <w:spacing w:val="-4"/>
                <w:sz w:val="20"/>
              </w:rPr>
              <w:t>22.2</w:t>
            </w:r>
          </w:p>
        </w:tc>
        <w:tc>
          <w:tcPr>
            <w:tcW w:w="2177" w:type="dxa"/>
            <w:shd w:val="clear" w:color="auto" w:fill="D9D9D9"/>
          </w:tcPr>
          <w:p w14:paraId="2F678D18" w14:textId="77777777" w:rsidR="0053766C" w:rsidRDefault="004639A6">
            <w:pPr>
              <w:pStyle w:val="TableParagraph"/>
              <w:tabs>
                <w:tab w:val="left" w:pos="915"/>
              </w:tabs>
              <w:spacing w:before="67"/>
              <w:ind w:left="57" w:right="43"/>
              <w:jc w:val="both"/>
              <w:rPr>
                <w:sz w:val="20"/>
              </w:rPr>
            </w:pPr>
            <w:r>
              <w:rPr>
                <w:sz w:val="20"/>
              </w:rPr>
              <w:t>Where, in a given zone</w:t>
            </w:r>
            <w:r>
              <w:rPr>
                <w:spacing w:val="80"/>
                <w:sz w:val="20"/>
              </w:rPr>
              <w:t xml:space="preserve"> </w:t>
            </w:r>
            <w:r>
              <w:rPr>
                <w:spacing w:val="-6"/>
                <w:sz w:val="20"/>
              </w:rPr>
              <w:t>or</w:t>
            </w:r>
            <w:r>
              <w:rPr>
                <w:sz w:val="20"/>
              </w:rPr>
              <w:tab/>
            </w:r>
            <w:r>
              <w:rPr>
                <w:spacing w:val="-2"/>
                <w:sz w:val="20"/>
              </w:rPr>
              <w:t xml:space="preserve">agglomeration, </w:t>
            </w:r>
            <w:r>
              <w:rPr>
                <w:sz w:val="20"/>
              </w:rPr>
              <w:t xml:space="preserve">conformity with the limit values for PM 10 as specified in Annex XI cannot be achieved because of site-specific </w:t>
            </w:r>
            <w:r>
              <w:rPr>
                <w:spacing w:val="-2"/>
                <w:sz w:val="20"/>
              </w:rPr>
              <w:t>dispersion</w:t>
            </w:r>
          </w:p>
          <w:p w14:paraId="329C9E26" w14:textId="77777777" w:rsidR="0053766C" w:rsidRDefault="004639A6">
            <w:pPr>
              <w:pStyle w:val="TableParagraph"/>
              <w:tabs>
                <w:tab w:val="left" w:pos="668"/>
                <w:tab w:val="left" w:pos="908"/>
                <w:tab w:val="left" w:pos="965"/>
                <w:tab w:val="left" w:pos="1112"/>
                <w:tab w:val="left" w:pos="1171"/>
                <w:tab w:val="left" w:pos="1301"/>
                <w:tab w:val="left" w:pos="1375"/>
                <w:tab w:val="left" w:pos="1508"/>
                <w:tab w:val="left" w:pos="1721"/>
                <w:tab w:val="left" w:pos="1830"/>
                <w:tab w:val="left" w:pos="1874"/>
                <w:tab w:val="left" w:pos="1915"/>
                <w:tab w:val="left" w:pos="1951"/>
              </w:tabs>
              <w:spacing w:before="2"/>
              <w:ind w:left="57" w:right="43"/>
              <w:rPr>
                <w:sz w:val="20"/>
              </w:rPr>
            </w:pPr>
            <w:r>
              <w:rPr>
                <w:spacing w:val="-2"/>
                <w:sz w:val="20"/>
              </w:rPr>
              <w:t>characteristics,</w:t>
            </w:r>
            <w:r>
              <w:rPr>
                <w:sz w:val="20"/>
              </w:rPr>
              <w:tab/>
            </w:r>
            <w:r>
              <w:rPr>
                <w:sz w:val="20"/>
              </w:rPr>
              <w:tab/>
            </w:r>
            <w:r>
              <w:rPr>
                <w:sz w:val="20"/>
              </w:rPr>
              <w:tab/>
            </w:r>
            <w:r>
              <w:rPr>
                <w:spacing w:val="-2"/>
                <w:sz w:val="20"/>
              </w:rPr>
              <w:t>adverse climatic</w:t>
            </w:r>
            <w:r>
              <w:rPr>
                <w:sz w:val="20"/>
              </w:rPr>
              <w:tab/>
            </w:r>
            <w:r>
              <w:rPr>
                <w:spacing w:val="-2"/>
                <w:sz w:val="20"/>
              </w:rPr>
              <w:t>conditions</w:t>
            </w:r>
            <w:r>
              <w:rPr>
                <w:sz w:val="20"/>
              </w:rPr>
              <w:tab/>
            </w:r>
            <w:r>
              <w:rPr>
                <w:sz w:val="20"/>
              </w:rPr>
              <w:tab/>
            </w:r>
            <w:r>
              <w:rPr>
                <w:sz w:val="20"/>
              </w:rPr>
              <w:tab/>
            </w:r>
            <w:r>
              <w:rPr>
                <w:sz w:val="20"/>
              </w:rPr>
              <w:tab/>
            </w:r>
            <w:r>
              <w:rPr>
                <w:spacing w:val="-6"/>
                <w:sz w:val="20"/>
              </w:rPr>
              <w:t xml:space="preserve">or </w:t>
            </w:r>
            <w:r>
              <w:rPr>
                <w:spacing w:val="-2"/>
                <w:sz w:val="20"/>
              </w:rPr>
              <w:t xml:space="preserve">transboundary </w:t>
            </w:r>
            <w:r>
              <w:rPr>
                <w:sz w:val="20"/>
              </w:rPr>
              <w:t>contributions,</w:t>
            </w:r>
            <w:r>
              <w:rPr>
                <w:spacing w:val="27"/>
                <w:sz w:val="20"/>
              </w:rPr>
              <w:t xml:space="preserve"> </w:t>
            </w:r>
            <w:r>
              <w:rPr>
                <w:sz w:val="20"/>
              </w:rPr>
              <w:t>a</w:t>
            </w:r>
            <w:r>
              <w:rPr>
                <w:spacing w:val="27"/>
                <w:sz w:val="20"/>
              </w:rPr>
              <w:t xml:space="preserve"> </w:t>
            </w:r>
            <w:r>
              <w:rPr>
                <w:sz w:val="20"/>
              </w:rPr>
              <w:t>Member State</w:t>
            </w:r>
            <w:r>
              <w:rPr>
                <w:spacing w:val="80"/>
                <w:sz w:val="20"/>
              </w:rPr>
              <w:t xml:space="preserve"> </w:t>
            </w:r>
            <w:r>
              <w:rPr>
                <w:sz w:val="20"/>
              </w:rPr>
              <w:t>shall</w:t>
            </w:r>
            <w:r>
              <w:rPr>
                <w:spacing w:val="80"/>
                <w:sz w:val="20"/>
              </w:rPr>
              <w:t xml:space="preserve"> </w:t>
            </w:r>
            <w:r>
              <w:rPr>
                <w:sz w:val="20"/>
              </w:rPr>
              <w:t>be</w:t>
            </w:r>
            <w:r>
              <w:rPr>
                <w:spacing w:val="80"/>
                <w:sz w:val="20"/>
              </w:rPr>
              <w:t xml:space="preserve"> </w:t>
            </w:r>
            <w:r>
              <w:rPr>
                <w:sz w:val="20"/>
              </w:rPr>
              <w:t>exempt from</w:t>
            </w:r>
            <w:r>
              <w:rPr>
                <w:spacing w:val="80"/>
                <w:sz w:val="20"/>
              </w:rPr>
              <w:t xml:space="preserve"> </w:t>
            </w:r>
            <w:r>
              <w:rPr>
                <w:sz w:val="20"/>
              </w:rPr>
              <w:t>the</w:t>
            </w:r>
            <w:r>
              <w:rPr>
                <w:spacing w:val="80"/>
                <w:sz w:val="20"/>
              </w:rPr>
              <w:t xml:space="preserve"> </w:t>
            </w:r>
            <w:r>
              <w:rPr>
                <w:sz w:val="20"/>
              </w:rPr>
              <w:t>obligation</w:t>
            </w:r>
            <w:r>
              <w:rPr>
                <w:spacing w:val="80"/>
                <w:sz w:val="20"/>
              </w:rPr>
              <w:t xml:space="preserve"> </w:t>
            </w:r>
            <w:r>
              <w:rPr>
                <w:sz w:val="20"/>
              </w:rPr>
              <w:t>to apply</w:t>
            </w:r>
            <w:r>
              <w:rPr>
                <w:spacing w:val="40"/>
                <w:sz w:val="20"/>
              </w:rPr>
              <w:t xml:space="preserve"> </w:t>
            </w:r>
            <w:r>
              <w:rPr>
                <w:sz w:val="20"/>
              </w:rPr>
              <w:t>those</w:t>
            </w:r>
            <w:r>
              <w:rPr>
                <w:spacing w:val="40"/>
                <w:sz w:val="20"/>
              </w:rPr>
              <w:t xml:space="preserve"> </w:t>
            </w:r>
            <w:r>
              <w:rPr>
                <w:sz w:val="20"/>
              </w:rPr>
              <w:t>limit</w:t>
            </w:r>
            <w:r>
              <w:rPr>
                <w:spacing w:val="39"/>
                <w:sz w:val="20"/>
              </w:rPr>
              <w:t xml:space="preserve"> </w:t>
            </w:r>
            <w:r>
              <w:rPr>
                <w:sz w:val="20"/>
              </w:rPr>
              <w:t xml:space="preserve">values </w:t>
            </w:r>
            <w:r>
              <w:rPr>
                <w:spacing w:val="-2"/>
                <w:sz w:val="20"/>
              </w:rPr>
              <w:t>until</w:t>
            </w:r>
            <w:r>
              <w:rPr>
                <w:sz w:val="20"/>
              </w:rPr>
              <w:tab/>
            </w:r>
            <w:r>
              <w:rPr>
                <w:spacing w:val="-6"/>
                <w:sz w:val="20"/>
              </w:rPr>
              <w:t>11</w:t>
            </w:r>
            <w:r>
              <w:rPr>
                <w:sz w:val="20"/>
              </w:rPr>
              <w:tab/>
            </w:r>
            <w:r>
              <w:rPr>
                <w:sz w:val="20"/>
              </w:rPr>
              <w:tab/>
            </w:r>
            <w:r>
              <w:rPr>
                <w:sz w:val="20"/>
              </w:rPr>
              <w:tab/>
            </w:r>
            <w:r>
              <w:rPr>
                <w:spacing w:val="-4"/>
                <w:sz w:val="20"/>
              </w:rPr>
              <w:t>June</w:t>
            </w:r>
            <w:r>
              <w:rPr>
                <w:sz w:val="20"/>
              </w:rPr>
              <w:tab/>
            </w:r>
            <w:r>
              <w:rPr>
                <w:sz w:val="20"/>
              </w:rPr>
              <w:tab/>
            </w:r>
            <w:r>
              <w:rPr>
                <w:spacing w:val="-4"/>
                <w:sz w:val="20"/>
              </w:rPr>
              <w:t xml:space="preserve">2011 </w:t>
            </w:r>
            <w:r>
              <w:rPr>
                <w:spacing w:val="-2"/>
                <w:sz w:val="20"/>
              </w:rPr>
              <w:t>provided</w:t>
            </w:r>
            <w:r>
              <w:rPr>
                <w:sz w:val="20"/>
              </w:rPr>
              <w:tab/>
            </w:r>
            <w:r>
              <w:rPr>
                <w:sz w:val="20"/>
              </w:rPr>
              <w:tab/>
            </w:r>
            <w:r>
              <w:rPr>
                <w:sz w:val="20"/>
              </w:rPr>
              <w:tab/>
            </w:r>
            <w:r>
              <w:rPr>
                <w:sz w:val="20"/>
              </w:rPr>
              <w:tab/>
            </w:r>
            <w:r>
              <w:rPr>
                <w:spacing w:val="-4"/>
                <w:sz w:val="20"/>
              </w:rPr>
              <w:t>that</w:t>
            </w:r>
            <w:r>
              <w:rPr>
                <w:sz w:val="20"/>
              </w:rPr>
              <w:tab/>
            </w:r>
            <w:r>
              <w:rPr>
                <w:sz w:val="20"/>
              </w:rPr>
              <w:tab/>
            </w:r>
            <w:r>
              <w:rPr>
                <w:sz w:val="20"/>
              </w:rPr>
              <w:tab/>
            </w:r>
            <w:r>
              <w:rPr>
                <w:sz w:val="20"/>
              </w:rPr>
              <w:tab/>
            </w:r>
            <w:r>
              <w:rPr>
                <w:spacing w:val="-4"/>
                <w:sz w:val="20"/>
              </w:rPr>
              <w:t xml:space="preserve">the </w:t>
            </w:r>
            <w:r>
              <w:rPr>
                <w:sz w:val="20"/>
              </w:rPr>
              <w:t>conditions</w:t>
            </w:r>
            <w:r>
              <w:rPr>
                <w:spacing w:val="40"/>
                <w:sz w:val="20"/>
              </w:rPr>
              <w:t xml:space="preserve"> </w:t>
            </w:r>
            <w:r>
              <w:rPr>
                <w:sz w:val="20"/>
              </w:rPr>
              <w:t>laid</w:t>
            </w:r>
            <w:r>
              <w:rPr>
                <w:spacing w:val="40"/>
                <w:sz w:val="20"/>
              </w:rPr>
              <w:t xml:space="preserve"> </w:t>
            </w:r>
            <w:r>
              <w:rPr>
                <w:sz w:val="20"/>
              </w:rPr>
              <w:t>down</w:t>
            </w:r>
            <w:r>
              <w:rPr>
                <w:spacing w:val="40"/>
                <w:sz w:val="20"/>
              </w:rPr>
              <w:t xml:space="preserve"> </w:t>
            </w:r>
            <w:r>
              <w:rPr>
                <w:sz w:val="20"/>
              </w:rPr>
              <w:t>in paragraph</w:t>
            </w:r>
            <w:r>
              <w:rPr>
                <w:spacing w:val="29"/>
                <w:sz w:val="20"/>
              </w:rPr>
              <w:t xml:space="preserve"> </w:t>
            </w:r>
            <w:r>
              <w:rPr>
                <w:sz w:val="20"/>
              </w:rPr>
              <w:t>1</w:t>
            </w:r>
            <w:r>
              <w:rPr>
                <w:spacing w:val="29"/>
                <w:sz w:val="20"/>
              </w:rPr>
              <w:t xml:space="preserve"> </w:t>
            </w:r>
            <w:r>
              <w:rPr>
                <w:sz w:val="20"/>
              </w:rPr>
              <w:t>are</w:t>
            </w:r>
            <w:r>
              <w:rPr>
                <w:spacing w:val="29"/>
                <w:sz w:val="20"/>
              </w:rPr>
              <w:t xml:space="preserve"> </w:t>
            </w:r>
            <w:r>
              <w:rPr>
                <w:sz w:val="20"/>
              </w:rPr>
              <w:t>fulfilled and</w:t>
            </w:r>
            <w:r>
              <w:rPr>
                <w:spacing w:val="80"/>
                <w:sz w:val="20"/>
              </w:rPr>
              <w:t xml:space="preserve"> </w:t>
            </w:r>
            <w:r>
              <w:rPr>
                <w:sz w:val="20"/>
              </w:rPr>
              <w:t>that</w:t>
            </w:r>
            <w:r>
              <w:rPr>
                <w:spacing w:val="80"/>
                <w:sz w:val="20"/>
              </w:rPr>
              <w:t xml:space="preserve"> </w:t>
            </w:r>
            <w:r>
              <w:rPr>
                <w:sz w:val="20"/>
              </w:rPr>
              <w:t>the</w:t>
            </w:r>
            <w:r>
              <w:rPr>
                <w:spacing w:val="80"/>
                <w:sz w:val="20"/>
              </w:rPr>
              <w:t xml:space="preserve"> </w:t>
            </w:r>
            <w:r>
              <w:rPr>
                <w:sz w:val="20"/>
              </w:rPr>
              <w:t xml:space="preserve">Member </w:t>
            </w:r>
            <w:r>
              <w:rPr>
                <w:spacing w:val="-2"/>
                <w:sz w:val="20"/>
              </w:rPr>
              <w:t>State</w:t>
            </w:r>
            <w:r>
              <w:rPr>
                <w:sz w:val="20"/>
              </w:rPr>
              <w:tab/>
            </w:r>
            <w:r>
              <w:rPr>
                <w:spacing w:val="-44"/>
                <w:sz w:val="20"/>
              </w:rPr>
              <w:t xml:space="preserve"> </w:t>
            </w:r>
            <w:r>
              <w:rPr>
                <w:spacing w:val="-2"/>
                <w:sz w:val="20"/>
              </w:rPr>
              <w:t>shows</w:t>
            </w:r>
            <w:r>
              <w:rPr>
                <w:sz w:val="20"/>
              </w:rPr>
              <w:tab/>
            </w:r>
            <w:r>
              <w:rPr>
                <w:sz w:val="20"/>
              </w:rPr>
              <w:tab/>
            </w:r>
            <w:r>
              <w:rPr>
                <w:sz w:val="20"/>
              </w:rPr>
              <w:tab/>
            </w:r>
            <w:r>
              <w:rPr>
                <w:spacing w:val="-30"/>
                <w:sz w:val="20"/>
              </w:rPr>
              <w:t xml:space="preserve"> </w:t>
            </w:r>
            <w:r>
              <w:rPr>
                <w:sz w:val="20"/>
              </w:rPr>
              <w:t>that</w:t>
            </w:r>
            <w:r>
              <w:rPr>
                <w:sz w:val="20"/>
              </w:rPr>
              <w:tab/>
            </w:r>
            <w:r>
              <w:rPr>
                <w:sz w:val="20"/>
              </w:rPr>
              <w:tab/>
            </w:r>
            <w:r>
              <w:rPr>
                <w:sz w:val="20"/>
              </w:rPr>
              <w:tab/>
            </w:r>
            <w:r>
              <w:rPr>
                <w:sz w:val="20"/>
              </w:rPr>
              <w:tab/>
            </w:r>
            <w:r>
              <w:rPr>
                <w:spacing w:val="-4"/>
                <w:sz w:val="20"/>
              </w:rPr>
              <w:t xml:space="preserve">all </w:t>
            </w:r>
            <w:r>
              <w:rPr>
                <w:spacing w:val="-2"/>
                <w:sz w:val="20"/>
              </w:rPr>
              <w:t>appropriate</w:t>
            </w:r>
            <w:r>
              <w:rPr>
                <w:sz w:val="20"/>
              </w:rPr>
              <w:tab/>
            </w:r>
            <w:r>
              <w:rPr>
                <w:sz w:val="20"/>
              </w:rPr>
              <w:tab/>
            </w:r>
            <w:r>
              <w:rPr>
                <w:sz w:val="20"/>
              </w:rPr>
              <w:tab/>
            </w:r>
            <w:r>
              <w:rPr>
                <w:sz w:val="20"/>
              </w:rPr>
              <w:tab/>
            </w:r>
            <w:r>
              <w:rPr>
                <w:sz w:val="20"/>
              </w:rPr>
              <w:tab/>
            </w:r>
            <w:r>
              <w:rPr>
                <w:spacing w:val="-2"/>
                <w:sz w:val="20"/>
              </w:rPr>
              <w:t xml:space="preserve">measures </w:t>
            </w:r>
            <w:r>
              <w:rPr>
                <w:spacing w:val="-4"/>
                <w:sz w:val="20"/>
              </w:rPr>
              <w:t>have</w:t>
            </w:r>
            <w:r>
              <w:rPr>
                <w:sz w:val="20"/>
              </w:rPr>
              <w:tab/>
            </w:r>
            <w:r>
              <w:rPr>
                <w:spacing w:val="-41"/>
                <w:sz w:val="20"/>
              </w:rPr>
              <w:t xml:space="preserve"> </w:t>
            </w:r>
            <w:r>
              <w:rPr>
                <w:spacing w:val="-2"/>
                <w:sz w:val="20"/>
              </w:rPr>
              <w:t>been</w:t>
            </w:r>
            <w:r>
              <w:rPr>
                <w:sz w:val="20"/>
              </w:rPr>
              <w:tab/>
            </w:r>
            <w:r>
              <w:rPr>
                <w:sz w:val="20"/>
              </w:rPr>
              <w:tab/>
            </w:r>
            <w:r>
              <w:rPr>
                <w:sz w:val="20"/>
              </w:rPr>
              <w:tab/>
            </w:r>
            <w:r>
              <w:rPr>
                <w:spacing w:val="-4"/>
                <w:sz w:val="20"/>
              </w:rPr>
              <w:t>taken</w:t>
            </w:r>
            <w:r>
              <w:rPr>
                <w:sz w:val="20"/>
              </w:rPr>
              <w:tab/>
            </w:r>
            <w:r>
              <w:rPr>
                <w:sz w:val="20"/>
              </w:rPr>
              <w:tab/>
            </w:r>
            <w:r>
              <w:rPr>
                <w:sz w:val="20"/>
              </w:rPr>
              <w:tab/>
            </w:r>
            <w:r>
              <w:rPr>
                <w:sz w:val="20"/>
              </w:rPr>
              <w:tab/>
            </w:r>
            <w:r>
              <w:rPr>
                <w:sz w:val="20"/>
              </w:rPr>
              <w:tab/>
            </w:r>
            <w:r>
              <w:rPr>
                <w:spacing w:val="-28"/>
                <w:sz w:val="20"/>
              </w:rPr>
              <w:t xml:space="preserve"> </w:t>
            </w:r>
            <w:r>
              <w:rPr>
                <w:spacing w:val="-4"/>
                <w:sz w:val="20"/>
              </w:rPr>
              <w:t xml:space="preserve">at </w:t>
            </w:r>
            <w:r>
              <w:rPr>
                <w:spacing w:val="-2"/>
                <w:sz w:val="20"/>
              </w:rPr>
              <w:t>national,</w:t>
            </w:r>
            <w:r>
              <w:rPr>
                <w:sz w:val="20"/>
              </w:rPr>
              <w:tab/>
            </w:r>
            <w:r>
              <w:rPr>
                <w:sz w:val="20"/>
              </w:rPr>
              <w:tab/>
            </w:r>
            <w:r>
              <w:rPr>
                <w:spacing w:val="-2"/>
                <w:sz w:val="20"/>
              </w:rPr>
              <w:t>regional</w:t>
            </w:r>
            <w:r>
              <w:rPr>
                <w:sz w:val="20"/>
              </w:rPr>
              <w:tab/>
            </w:r>
            <w:r>
              <w:rPr>
                <w:sz w:val="20"/>
              </w:rPr>
              <w:tab/>
            </w:r>
            <w:r>
              <w:rPr>
                <w:spacing w:val="-4"/>
                <w:sz w:val="20"/>
              </w:rPr>
              <w:t xml:space="preserve">and </w:t>
            </w:r>
            <w:r>
              <w:rPr>
                <w:sz w:val="20"/>
              </w:rPr>
              <w:t>local</w:t>
            </w:r>
            <w:r>
              <w:rPr>
                <w:spacing w:val="40"/>
                <w:sz w:val="20"/>
              </w:rPr>
              <w:t xml:space="preserve"> </w:t>
            </w:r>
            <w:r>
              <w:rPr>
                <w:sz w:val="20"/>
              </w:rPr>
              <w:t>level</w:t>
            </w:r>
            <w:r>
              <w:rPr>
                <w:spacing w:val="40"/>
                <w:sz w:val="20"/>
              </w:rPr>
              <w:t xml:space="preserve"> </w:t>
            </w:r>
            <w:r>
              <w:rPr>
                <w:sz w:val="20"/>
              </w:rPr>
              <w:t>to</w:t>
            </w:r>
            <w:r>
              <w:rPr>
                <w:spacing w:val="40"/>
                <w:sz w:val="20"/>
              </w:rPr>
              <w:t xml:space="preserve"> </w:t>
            </w:r>
            <w:r>
              <w:rPr>
                <w:sz w:val="20"/>
              </w:rPr>
              <w:t>meet</w:t>
            </w:r>
            <w:r>
              <w:rPr>
                <w:spacing w:val="40"/>
                <w:sz w:val="20"/>
              </w:rPr>
              <w:t xml:space="preserve"> </w:t>
            </w:r>
            <w:r>
              <w:rPr>
                <w:sz w:val="20"/>
              </w:rPr>
              <w:t xml:space="preserve">the </w:t>
            </w:r>
            <w:r>
              <w:rPr>
                <w:spacing w:val="-2"/>
                <w:sz w:val="20"/>
              </w:rPr>
              <w:t>deadlines.</w:t>
            </w:r>
          </w:p>
        </w:tc>
        <w:tc>
          <w:tcPr>
            <w:tcW w:w="1467" w:type="dxa"/>
          </w:tcPr>
          <w:p w14:paraId="3D6BD5C5" w14:textId="77777777" w:rsidR="0053766C" w:rsidRDefault="004639A6">
            <w:pPr>
              <w:pStyle w:val="TableParagraph"/>
              <w:spacing w:before="70"/>
              <w:ind w:left="57"/>
              <w:rPr>
                <w:sz w:val="20"/>
              </w:rPr>
            </w:pPr>
            <w:r>
              <w:rPr>
                <w:spacing w:val="-2"/>
                <w:sz w:val="20"/>
              </w:rPr>
              <w:t>непреносиво</w:t>
            </w:r>
          </w:p>
        </w:tc>
        <w:tc>
          <w:tcPr>
            <w:tcW w:w="3908" w:type="dxa"/>
          </w:tcPr>
          <w:p w14:paraId="6CF4C8B8" w14:textId="77777777" w:rsidR="0053766C" w:rsidRDefault="0053766C">
            <w:pPr>
              <w:pStyle w:val="TableParagraph"/>
              <w:rPr>
                <w:sz w:val="18"/>
              </w:rPr>
            </w:pPr>
          </w:p>
        </w:tc>
        <w:tc>
          <w:tcPr>
            <w:tcW w:w="846" w:type="dxa"/>
          </w:tcPr>
          <w:p w14:paraId="05C5391A" w14:textId="77777777" w:rsidR="0053766C" w:rsidRDefault="0053766C">
            <w:pPr>
              <w:pStyle w:val="TableParagraph"/>
              <w:rPr>
                <w:sz w:val="18"/>
              </w:rPr>
            </w:pPr>
          </w:p>
        </w:tc>
        <w:tc>
          <w:tcPr>
            <w:tcW w:w="1311" w:type="dxa"/>
          </w:tcPr>
          <w:p w14:paraId="7A2C5077" w14:textId="77777777" w:rsidR="0053766C" w:rsidRDefault="0053766C">
            <w:pPr>
              <w:pStyle w:val="TableParagraph"/>
              <w:rPr>
                <w:sz w:val="20"/>
              </w:rPr>
            </w:pPr>
          </w:p>
          <w:p w14:paraId="1117E403" w14:textId="77777777" w:rsidR="0053766C" w:rsidRDefault="0053766C">
            <w:pPr>
              <w:pStyle w:val="TableParagraph"/>
              <w:rPr>
                <w:sz w:val="20"/>
              </w:rPr>
            </w:pPr>
          </w:p>
          <w:p w14:paraId="5C930774" w14:textId="77777777" w:rsidR="0053766C" w:rsidRDefault="0053766C">
            <w:pPr>
              <w:pStyle w:val="TableParagraph"/>
              <w:rPr>
                <w:sz w:val="20"/>
              </w:rPr>
            </w:pPr>
          </w:p>
          <w:p w14:paraId="0F91C81B" w14:textId="77777777" w:rsidR="0053766C" w:rsidRDefault="0053766C">
            <w:pPr>
              <w:pStyle w:val="TableParagraph"/>
              <w:rPr>
                <w:sz w:val="20"/>
              </w:rPr>
            </w:pPr>
          </w:p>
          <w:p w14:paraId="66B67AEA" w14:textId="77777777" w:rsidR="0053766C" w:rsidRDefault="0053766C">
            <w:pPr>
              <w:pStyle w:val="TableParagraph"/>
              <w:rPr>
                <w:sz w:val="20"/>
              </w:rPr>
            </w:pPr>
          </w:p>
          <w:p w14:paraId="01964B50" w14:textId="77777777" w:rsidR="0053766C" w:rsidRDefault="0053766C">
            <w:pPr>
              <w:pStyle w:val="TableParagraph"/>
              <w:rPr>
                <w:sz w:val="20"/>
              </w:rPr>
            </w:pPr>
          </w:p>
          <w:p w14:paraId="7DD3E98A" w14:textId="77777777" w:rsidR="0053766C" w:rsidRDefault="0053766C">
            <w:pPr>
              <w:pStyle w:val="TableParagraph"/>
              <w:rPr>
                <w:sz w:val="20"/>
              </w:rPr>
            </w:pPr>
          </w:p>
          <w:p w14:paraId="45B35D27" w14:textId="77777777" w:rsidR="0053766C" w:rsidRDefault="0053766C">
            <w:pPr>
              <w:pStyle w:val="TableParagraph"/>
              <w:rPr>
                <w:sz w:val="20"/>
              </w:rPr>
            </w:pPr>
          </w:p>
          <w:p w14:paraId="0D097684" w14:textId="77777777" w:rsidR="0053766C" w:rsidRDefault="0053766C">
            <w:pPr>
              <w:pStyle w:val="TableParagraph"/>
              <w:rPr>
                <w:sz w:val="20"/>
              </w:rPr>
            </w:pPr>
          </w:p>
          <w:p w14:paraId="3F145529" w14:textId="77777777" w:rsidR="0053766C" w:rsidRDefault="0053766C">
            <w:pPr>
              <w:pStyle w:val="TableParagraph"/>
              <w:spacing w:before="69"/>
              <w:rPr>
                <w:sz w:val="20"/>
              </w:rPr>
            </w:pPr>
          </w:p>
          <w:p w14:paraId="0A13CA02" w14:textId="77777777" w:rsidR="0053766C" w:rsidRDefault="004639A6">
            <w:pPr>
              <w:pStyle w:val="TableParagraph"/>
              <w:tabs>
                <w:tab w:val="left" w:pos="1073"/>
              </w:tabs>
              <w:spacing w:before="1"/>
              <w:ind w:left="75"/>
              <w:rPr>
                <w:sz w:val="20"/>
              </w:rPr>
            </w:pPr>
            <w:r>
              <w:rPr>
                <w:spacing w:val="-2"/>
                <w:sz w:val="20"/>
              </w:rPr>
              <w:t>одредба</w:t>
            </w:r>
            <w:r>
              <w:rPr>
                <w:sz w:val="20"/>
              </w:rPr>
              <w:tab/>
            </w:r>
            <w:r>
              <w:rPr>
                <w:spacing w:val="-5"/>
                <w:sz w:val="20"/>
              </w:rPr>
              <w:t>се</w:t>
            </w:r>
          </w:p>
          <w:p w14:paraId="34396679" w14:textId="77777777" w:rsidR="0053766C" w:rsidRDefault="004639A6">
            <w:pPr>
              <w:pStyle w:val="TableParagraph"/>
              <w:tabs>
                <w:tab w:val="left" w:pos="1054"/>
              </w:tabs>
              <w:ind w:left="54" w:right="46"/>
              <w:rPr>
                <w:sz w:val="20"/>
              </w:rPr>
            </w:pPr>
            <w:r>
              <w:rPr>
                <w:spacing w:val="-4"/>
                <w:sz w:val="20"/>
              </w:rPr>
              <w:t>више</w:t>
            </w:r>
            <w:r>
              <w:rPr>
                <w:sz w:val="20"/>
              </w:rPr>
              <w:tab/>
            </w:r>
            <w:r>
              <w:rPr>
                <w:spacing w:val="-6"/>
                <w:sz w:val="20"/>
              </w:rPr>
              <w:t xml:space="preserve">не </w:t>
            </w:r>
            <w:r>
              <w:rPr>
                <w:spacing w:val="-2"/>
                <w:sz w:val="20"/>
              </w:rPr>
              <w:t>примењује</w:t>
            </w:r>
            <w:r>
              <w:rPr>
                <w:spacing w:val="80"/>
                <w:sz w:val="20"/>
              </w:rPr>
              <w:t xml:space="preserve"> </w:t>
            </w:r>
            <w:r>
              <w:rPr>
                <w:spacing w:val="-4"/>
                <w:sz w:val="20"/>
              </w:rPr>
              <w:t>јер</w:t>
            </w:r>
            <w:r>
              <w:rPr>
                <w:sz w:val="20"/>
              </w:rPr>
              <w:tab/>
            </w:r>
            <w:r>
              <w:rPr>
                <w:spacing w:val="-42"/>
                <w:sz w:val="20"/>
              </w:rPr>
              <w:t xml:space="preserve"> </w:t>
            </w:r>
            <w:r>
              <w:rPr>
                <w:spacing w:val="-4"/>
                <w:sz w:val="20"/>
              </w:rPr>
              <w:t>су</w:t>
            </w:r>
          </w:p>
          <w:p w14:paraId="191D0F32" w14:textId="77777777" w:rsidR="0053766C" w:rsidRDefault="004639A6">
            <w:pPr>
              <w:pStyle w:val="TableParagraph"/>
              <w:ind w:left="54" w:right="565"/>
              <w:rPr>
                <w:sz w:val="20"/>
              </w:rPr>
            </w:pPr>
            <w:r>
              <w:rPr>
                <w:spacing w:val="-2"/>
                <w:sz w:val="20"/>
              </w:rPr>
              <w:t>истекли рокови</w:t>
            </w:r>
          </w:p>
        </w:tc>
        <w:tc>
          <w:tcPr>
            <w:tcW w:w="1208" w:type="dxa"/>
          </w:tcPr>
          <w:p w14:paraId="0ADC9F79" w14:textId="77777777" w:rsidR="0053766C" w:rsidRDefault="0053766C">
            <w:pPr>
              <w:pStyle w:val="TableParagraph"/>
              <w:rPr>
                <w:sz w:val="18"/>
              </w:rPr>
            </w:pPr>
          </w:p>
        </w:tc>
      </w:tr>
      <w:tr w:rsidR="0053766C" w14:paraId="0EBDEBFD" w14:textId="77777777">
        <w:trPr>
          <w:trHeight w:val="4205"/>
        </w:trPr>
        <w:tc>
          <w:tcPr>
            <w:tcW w:w="720" w:type="dxa"/>
            <w:shd w:val="clear" w:color="auto" w:fill="D9D9D9"/>
          </w:tcPr>
          <w:p w14:paraId="14005B30" w14:textId="77777777" w:rsidR="0053766C" w:rsidRDefault="004639A6">
            <w:pPr>
              <w:pStyle w:val="TableParagraph"/>
              <w:spacing w:before="146"/>
              <w:ind w:left="57"/>
              <w:rPr>
                <w:sz w:val="20"/>
              </w:rPr>
            </w:pPr>
            <w:r>
              <w:rPr>
                <w:spacing w:val="-4"/>
                <w:sz w:val="20"/>
              </w:rPr>
              <w:t>22.3</w:t>
            </w:r>
          </w:p>
        </w:tc>
        <w:tc>
          <w:tcPr>
            <w:tcW w:w="2177" w:type="dxa"/>
            <w:shd w:val="clear" w:color="auto" w:fill="D9D9D9"/>
          </w:tcPr>
          <w:p w14:paraId="6CB6F4CF" w14:textId="77777777" w:rsidR="0053766C" w:rsidRDefault="004639A6">
            <w:pPr>
              <w:pStyle w:val="TableParagraph"/>
              <w:spacing w:before="65"/>
              <w:ind w:left="57" w:right="43"/>
              <w:jc w:val="both"/>
              <w:rPr>
                <w:sz w:val="20"/>
              </w:rPr>
            </w:pPr>
            <w:r>
              <w:rPr>
                <w:sz w:val="20"/>
              </w:rPr>
              <w:t>Where a Member State applies</w:t>
            </w:r>
            <w:r>
              <w:rPr>
                <w:spacing w:val="-10"/>
                <w:sz w:val="20"/>
              </w:rPr>
              <w:t xml:space="preserve"> </w:t>
            </w:r>
            <w:r>
              <w:rPr>
                <w:sz w:val="20"/>
              </w:rPr>
              <w:t>paragraphs</w:t>
            </w:r>
            <w:r>
              <w:rPr>
                <w:spacing w:val="-10"/>
                <w:sz w:val="20"/>
              </w:rPr>
              <w:t xml:space="preserve"> </w:t>
            </w:r>
            <w:r>
              <w:rPr>
                <w:sz w:val="20"/>
              </w:rPr>
              <w:t>1</w:t>
            </w:r>
            <w:r>
              <w:rPr>
                <w:spacing w:val="-8"/>
                <w:sz w:val="20"/>
              </w:rPr>
              <w:t xml:space="preserve"> </w:t>
            </w:r>
            <w:r>
              <w:rPr>
                <w:sz w:val="20"/>
              </w:rPr>
              <w:t>or</w:t>
            </w:r>
            <w:r>
              <w:rPr>
                <w:spacing w:val="-9"/>
                <w:sz w:val="20"/>
              </w:rPr>
              <w:t xml:space="preserve"> </w:t>
            </w:r>
            <w:r>
              <w:rPr>
                <w:sz w:val="20"/>
              </w:rPr>
              <w:t>2, it shall ensure that the limit value for each pollutant is not exceeded by more than the maximum margin of tolerance specified in Annex XI for each of the pollutants concerned.</w:t>
            </w:r>
          </w:p>
        </w:tc>
        <w:tc>
          <w:tcPr>
            <w:tcW w:w="1467" w:type="dxa"/>
          </w:tcPr>
          <w:p w14:paraId="41DAA821" w14:textId="77777777" w:rsidR="0053766C" w:rsidRDefault="0053766C">
            <w:pPr>
              <w:pStyle w:val="TableParagraph"/>
              <w:rPr>
                <w:sz w:val="20"/>
              </w:rPr>
            </w:pPr>
          </w:p>
          <w:p w14:paraId="7C70C86F" w14:textId="77777777" w:rsidR="0053766C" w:rsidRDefault="0053766C">
            <w:pPr>
              <w:pStyle w:val="TableParagraph"/>
              <w:rPr>
                <w:sz w:val="20"/>
              </w:rPr>
            </w:pPr>
          </w:p>
          <w:p w14:paraId="0DC65159" w14:textId="77777777" w:rsidR="0053766C" w:rsidRDefault="0053766C">
            <w:pPr>
              <w:pStyle w:val="TableParagraph"/>
              <w:rPr>
                <w:sz w:val="20"/>
              </w:rPr>
            </w:pPr>
          </w:p>
          <w:p w14:paraId="0C2B8319" w14:textId="77777777" w:rsidR="0053766C" w:rsidRDefault="0053766C">
            <w:pPr>
              <w:pStyle w:val="TableParagraph"/>
              <w:rPr>
                <w:sz w:val="20"/>
              </w:rPr>
            </w:pPr>
          </w:p>
          <w:p w14:paraId="7C511FA9" w14:textId="77777777" w:rsidR="0053766C" w:rsidRDefault="0053766C">
            <w:pPr>
              <w:pStyle w:val="TableParagraph"/>
              <w:rPr>
                <w:sz w:val="20"/>
              </w:rPr>
            </w:pPr>
          </w:p>
          <w:p w14:paraId="4F387E78" w14:textId="77777777" w:rsidR="0053766C" w:rsidRDefault="0053766C">
            <w:pPr>
              <w:pStyle w:val="TableParagraph"/>
              <w:rPr>
                <w:sz w:val="20"/>
              </w:rPr>
            </w:pPr>
          </w:p>
          <w:p w14:paraId="4558A6F9" w14:textId="77777777" w:rsidR="0053766C" w:rsidRDefault="0053766C">
            <w:pPr>
              <w:pStyle w:val="TableParagraph"/>
              <w:rPr>
                <w:sz w:val="20"/>
              </w:rPr>
            </w:pPr>
          </w:p>
          <w:p w14:paraId="750A6F14" w14:textId="77777777" w:rsidR="0053766C" w:rsidRDefault="0053766C">
            <w:pPr>
              <w:pStyle w:val="TableParagraph"/>
              <w:spacing w:before="147"/>
              <w:rPr>
                <w:sz w:val="20"/>
              </w:rPr>
            </w:pPr>
          </w:p>
          <w:p w14:paraId="2C543D31" w14:textId="77777777" w:rsidR="0053766C" w:rsidRDefault="004639A6">
            <w:pPr>
              <w:pStyle w:val="TableParagraph"/>
              <w:ind w:left="57"/>
              <w:rPr>
                <w:sz w:val="20"/>
              </w:rPr>
            </w:pPr>
            <w:r>
              <w:rPr>
                <w:spacing w:val="-2"/>
                <w:sz w:val="20"/>
              </w:rPr>
              <w:t>непреносиво</w:t>
            </w:r>
          </w:p>
        </w:tc>
        <w:tc>
          <w:tcPr>
            <w:tcW w:w="3908" w:type="dxa"/>
          </w:tcPr>
          <w:p w14:paraId="36BC3C12" w14:textId="77777777" w:rsidR="0053766C" w:rsidRDefault="0053766C">
            <w:pPr>
              <w:pStyle w:val="TableParagraph"/>
              <w:rPr>
                <w:sz w:val="18"/>
              </w:rPr>
            </w:pPr>
          </w:p>
        </w:tc>
        <w:tc>
          <w:tcPr>
            <w:tcW w:w="846" w:type="dxa"/>
          </w:tcPr>
          <w:p w14:paraId="6E594C03" w14:textId="77777777" w:rsidR="0053766C" w:rsidRDefault="0053766C">
            <w:pPr>
              <w:pStyle w:val="TableParagraph"/>
              <w:rPr>
                <w:sz w:val="18"/>
              </w:rPr>
            </w:pPr>
          </w:p>
        </w:tc>
        <w:tc>
          <w:tcPr>
            <w:tcW w:w="1311" w:type="dxa"/>
          </w:tcPr>
          <w:p w14:paraId="72C6083F" w14:textId="77777777" w:rsidR="0053766C" w:rsidRDefault="004639A6">
            <w:pPr>
              <w:pStyle w:val="TableParagraph"/>
              <w:tabs>
                <w:tab w:val="left" w:pos="543"/>
                <w:tab w:val="left" w:pos="653"/>
                <w:tab w:val="left" w:pos="1071"/>
                <w:tab w:val="left" w:pos="1143"/>
              </w:tabs>
              <w:spacing w:before="146"/>
              <w:ind w:left="54" w:right="47" w:firstLine="21"/>
              <w:rPr>
                <w:sz w:val="20"/>
              </w:rPr>
            </w:pPr>
            <w:r>
              <w:rPr>
                <w:spacing w:val="-2"/>
                <w:sz w:val="20"/>
              </w:rPr>
              <w:t>Период примене толерантних вредности</w:t>
            </w:r>
            <w:r>
              <w:rPr>
                <w:sz w:val="20"/>
              </w:rPr>
              <w:tab/>
            </w:r>
            <w:r>
              <w:rPr>
                <w:sz w:val="20"/>
              </w:rPr>
              <w:tab/>
            </w:r>
            <w:r>
              <w:rPr>
                <w:spacing w:val="-10"/>
                <w:sz w:val="20"/>
              </w:rPr>
              <w:t>и</w:t>
            </w:r>
            <w:r>
              <w:rPr>
                <w:spacing w:val="-2"/>
                <w:sz w:val="20"/>
              </w:rPr>
              <w:t xml:space="preserve"> граница толеранције</w:t>
            </w:r>
            <w:r>
              <w:rPr>
                <w:spacing w:val="80"/>
                <w:sz w:val="20"/>
              </w:rPr>
              <w:t xml:space="preserve"> </w:t>
            </w:r>
            <w:r>
              <w:rPr>
                <w:spacing w:val="-6"/>
                <w:sz w:val="20"/>
              </w:rPr>
              <w:t>је</w:t>
            </w:r>
            <w:r>
              <w:rPr>
                <w:sz w:val="20"/>
              </w:rPr>
              <w:tab/>
            </w:r>
            <w:r>
              <w:rPr>
                <w:spacing w:val="-2"/>
                <w:sz w:val="20"/>
              </w:rPr>
              <w:t xml:space="preserve">истекао, </w:t>
            </w:r>
            <w:r>
              <w:rPr>
                <w:spacing w:val="-4"/>
                <w:sz w:val="20"/>
              </w:rPr>
              <w:t>тако</w:t>
            </w:r>
            <w:r>
              <w:rPr>
                <w:sz w:val="20"/>
              </w:rPr>
              <w:tab/>
            </w:r>
            <w:r>
              <w:rPr>
                <w:sz w:val="20"/>
              </w:rPr>
              <w:tab/>
            </w:r>
            <w:r>
              <w:rPr>
                <w:spacing w:val="-6"/>
                <w:sz w:val="20"/>
              </w:rPr>
              <w:t>да</w:t>
            </w:r>
            <w:r>
              <w:rPr>
                <w:sz w:val="20"/>
              </w:rPr>
              <w:tab/>
            </w:r>
            <w:r>
              <w:rPr>
                <w:spacing w:val="-6"/>
                <w:sz w:val="20"/>
              </w:rPr>
              <w:t xml:space="preserve">се </w:t>
            </w:r>
            <w:r>
              <w:rPr>
                <w:spacing w:val="-2"/>
                <w:sz w:val="20"/>
              </w:rPr>
              <w:t>границе толеранције</w:t>
            </w:r>
            <w:r>
              <w:rPr>
                <w:sz w:val="20"/>
              </w:rPr>
              <w:t xml:space="preserve"> </w:t>
            </w:r>
            <w:r>
              <w:rPr>
                <w:spacing w:val="-6"/>
                <w:sz w:val="20"/>
              </w:rPr>
              <w:t>не</w:t>
            </w:r>
            <w:r>
              <w:rPr>
                <w:spacing w:val="40"/>
                <w:sz w:val="20"/>
              </w:rPr>
              <w:t xml:space="preserve"> </w:t>
            </w:r>
            <w:r>
              <w:rPr>
                <w:sz w:val="20"/>
              </w:rPr>
              <w:t>примењују,</w:t>
            </w:r>
            <w:r>
              <w:rPr>
                <w:spacing w:val="40"/>
                <w:sz w:val="20"/>
              </w:rPr>
              <w:t xml:space="preserve"> </w:t>
            </w:r>
            <w:r>
              <w:rPr>
                <w:sz w:val="20"/>
              </w:rPr>
              <w:t xml:space="preserve">а </w:t>
            </w:r>
            <w:r>
              <w:rPr>
                <w:spacing w:val="-2"/>
                <w:sz w:val="20"/>
              </w:rPr>
              <w:t>такође</w:t>
            </w:r>
            <w:r>
              <w:rPr>
                <w:sz w:val="20"/>
              </w:rPr>
              <w:tab/>
            </w:r>
            <w:r>
              <w:rPr>
                <w:sz w:val="20"/>
              </w:rPr>
              <w:tab/>
            </w:r>
            <w:r>
              <w:rPr>
                <w:sz w:val="20"/>
              </w:rPr>
              <w:tab/>
            </w:r>
            <w:r>
              <w:rPr>
                <w:spacing w:val="-10"/>
                <w:sz w:val="20"/>
              </w:rPr>
              <w:t>и</w:t>
            </w:r>
            <w:r>
              <w:rPr>
                <w:sz w:val="20"/>
              </w:rPr>
              <w:t xml:space="preserve"> примена</w:t>
            </w:r>
            <w:r>
              <w:rPr>
                <w:spacing w:val="80"/>
                <w:sz w:val="20"/>
              </w:rPr>
              <w:t xml:space="preserve"> </w:t>
            </w:r>
            <w:r>
              <w:rPr>
                <w:sz w:val="20"/>
              </w:rPr>
              <w:t xml:space="preserve">ове </w:t>
            </w:r>
            <w:r>
              <w:rPr>
                <w:spacing w:val="-2"/>
                <w:sz w:val="20"/>
              </w:rPr>
              <w:t>могућности одлагања рокова.</w:t>
            </w:r>
          </w:p>
        </w:tc>
        <w:tc>
          <w:tcPr>
            <w:tcW w:w="1208" w:type="dxa"/>
          </w:tcPr>
          <w:p w14:paraId="32374E27" w14:textId="77777777" w:rsidR="0053766C" w:rsidRDefault="0053766C">
            <w:pPr>
              <w:pStyle w:val="TableParagraph"/>
              <w:rPr>
                <w:sz w:val="18"/>
              </w:rPr>
            </w:pPr>
          </w:p>
        </w:tc>
      </w:tr>
      <w:tr w:rsidR="0053766C" w14:paraId="24C66B17" w14:textId="77777777">
        <w:trPr>
          <w:trHeight w:val="1247"/>
        </w:trPr>
        <w:tc>
          <w:tcPr>
            <w:tcW w:w="720" w:type="dxa"/>
            <w:shd w:val="clear" w:color="auto" w:fill="D9D9D9"/>
          </w:tcPr>
          <w:p w14:paraId="2712F6C5" w14:textId="77777777" w:rsidR="0053766C" w:rsidRDefault="004639A6">
            <w:pPr>
              <w:pStyle w:val="TableParagraph"/>
              <w:spacing w:before="149"/>
              <w:ind w:left="57"/>
              <w:rPr>
                <w:sz w:val="20"/>
              </w:rPr>
            </w:pPr>
            <w:r>
              <w:rPr>
                <w:spacing w:val="-4"/>
                <w:sz w:val="20"/>
              </w:rPr>
              <w:t>22.4</w:t>
            </w:r>
          </w:p>
        </w:tc>
        <w:tc>
          <w:tcPr>
            <w:tcW w:w="2177" w:type="dxa"/>
            <w:shd w:val="clear" w:color="auto" w:fill="D9D9D9"/>
          </w:tcPr>
          <w:p w14:paraId="1D919D57" w14:textId="77777777" w:rsidR="0053766C" w:rsidRDefault="004639A6">
            <w:pPr>
              <w:pStyle w:val="TableParagraph"/>
              <w:spacing w:before="67"/>
              <w:ind w:left="57" w:right="44"/>
              <w:jc w:val="both"/>
              <w:rPr>
                <w:sz w:val="20"/>
              </w:rPr>
            </w:pPr>
            <w:r>
              <w:rPr>
                <w:sz w:val="20"/>
              </w:rPr>
              <w:t>Member States shall notify the Commission where, in their view, paragraphs 1 or 2 are applicable,</w:t>
            </w:r>
            <w:r>
              <w:rPr>
                <w:spacing w:val="78"/>
                <w:sz w:val="20"/>
              </w:rPr>
              <w:t xml:space="preserve">  </w:t>
            </w:r>
            <w:r>
              <w:rPr>
                <w:sz w:val="20"/>
              </w:rPr>
              <w:t>and</w:t>
            </w:r>
            <w:r>
              <w:rPr>
                <w:spacing w:val="79"/>
                <w:sz w:val="20"/>
              </w:rPr>
              <w:t xml:space="preserve">  </w:t>
            </w:r>
            <w:r>
              <w:rPr>
                <w:spacing w:val="-2"/>
                <w:sz w:val="20"/>
              </w:rPr>
              <w:t>shall</w:t>
            </w:r>
          </w:p>
        </w:tc>
        <w:tc>
          <w:tcPr>
            <w:tcW w:w="1467" w:type="dxa"/>
          </w:tcPr>
          <w:p w14:paraId="764DC7CD" w14:textId="77777777" w:rsidR="0053766C" w:rsidRDefault="004639A6">
            <w:pPr>
              <w:pStyle w:val="TableParagraph"/>
              <w:spacing w:before="70"/>
              <w:ind w:left="57"/>
              <w:rPr>
                <w:sz w:val="20"/>
              </w:rPr>
            </w:pPr>
            <w:r>
              <w:rPr>
                <w:spacing w:val="-2"/>
                <w:sz w:val="20"/>
              </w:rPr>
              <w:t>непреносиво</w:t>
            </w:r>
          </w:p>
        </w:tc>
        <w:tc>
          <w:tcPr>
            <w:tcW w:w="3908" w:type="dxa"/>
          </w:tcPr>
          <w:p w14:paraId="20F70254" w14:textId="77777777" w:rsidR="0053766C" w:rsidRDefault="0053766C">
            <w:pPr>
              <w:pStyle w:val="TableParagraph"/>
              <w:rPr>
                <w:sz w:val="18"/>
              </w:rPr>
            </w:pPr>
          </w:p>
        </w:tc>
        <w:tc>
          <w:tcPr>
            <w:tcW w:w="846" w:type="dxa"/>
          </w:tcPr>
          <w:p w14:paraId="3F2117EC" w14:textId="77777777" w:rsidR="0053766C" w:rsidRDefault="0053766C">
            <w:pPr>
              <w:pStyle w:val="TableParagraph"/>
              <w:rPr>
                <w:sz w:val="18"/>
              </w:rPr>
            </w:pPr>
          </w:p>
        </w:tc>
        <w:tc>
          <w:tcPr>
            <w:tcW w:w="1311" w:type="dxa"/>
          </w:tcPr>
          <w:p w14:paraId="739F968B" w14:textId="77777777" w:rsidR="0053766C" w:rsidRDefault="0053766C">
            <w:pPr>
              <w:pStyle w:val="TableParagraph"/>
              <w:spacing w:before="48"/>
              <w:rPr>
                <w:sz w:val="20"/>
              </w:rPr>
            </w:pPr>
          </w:p>
          <w:p w14:paraId="4C5F3C38" w14:textId="77777777" w:rsidR="0053766C" w:rsidRDefault="004639A6">
            <w:pPr>
              <w:pStyle w:val="TableParagraph"/>
              <w:ind w:left="54" w:right="227" w:firstLine="21"/>
              <w:rPr>
                <w:sz w:val="20"/>
              </w:rPr>
            </w:pPr>
            <w:r>
              <w:rPr>
                <w:spacing w:val="-2"/>
                <w:sz w:val="20"/>
              </w:rPr>
              <w:t xml:space="preserve">обавеза земаља </w:t>
            </w:r>
            <w:r>
              <w:rPr>
                <w:sz w:val="20"/>
              </w:rPr>
              <w:t>чланица</w:t>
            </w:r>
            <w:r>
              <w:rPr>
                <w:spacing w:val="-13"/>
                <w:sz w:val="20"/>
              </w:rPr>
              <w:t xml:space="preserve"> </w:t>
            </w:r>
            <w:r>
              <w:rPr>
                <w:sz w:val="20"/>
              </w:rPr>
              <w:t>ЕУ</w:t>
            </w:r>
          </w:p>
        </w:tc>
        <w:tc>
          <w:tcPr>
            <w:tcW w:w="1208" w:type="dxa"/>
          </w:tcPr>
          <w:p w14:paraId="7C961592" w14:textId="77777777" w:rsidR="0053766C" w:rsidRDefault="0053766C">
            <w:pPr>
              <w:pStyle w:val="TableParagraph"/>
              <w:rPr>
                <w:sz w:val="18"/>
              </w:rPr>
            </w:pPr>
          </w:p>
        </w:tc>
      </w:tr>
    </w:tbl>
    <w:p w14:paraId="6B071E4E"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2F0FB3F0" w14:textId="77777777">
        <w:trPr>
          <w:trHeight w:val="708"/>
        </w:trPr>
        <w:tc>
          <w:tcPr>
            <w:tcW w:w="720" w:type="dxa"/>
            <w:shd w:val="clear" w:color="auto" w:fill="D9D9D9"/>
          </w:tcPr>
          <w:p w14:paraId="0B228515" w14:textId="77777777" w:rsidR="0053766C" w:rsidRDefault="0053766C">
            <w:pPr>
              <w:pStyle w:val="TableParagraph"/>
              <w:spacing w:before="10"/>
              <w:rPr>
                <w:sz w:val="20"/>
              </w:rPr>
            </w:pPr>
          </w:p>
          <w:p w14:paraId="46583C16" w14:textId="77777777" w:rsidR="0053766C" w:rsidRDefault="004639A6">
            <w:pPr>
              <w:pStyle w:val="TableParagraph"/>
              <w:ind w:left="62"/>
              <w:rPr>
                <w:sz w:val="20"/>
              </w:rPr>
            </w:pPr>
            <w:r>
              <w:rPr>
                <w:spacing w:val="-5"/>
                <w:sz w:val="20"/>
              </w:rPr>
              <w:t>а)</w:t>
            </w:r>
          </w:p>
        </w:tc>
        <w:tc>
          <w:tcPr>
            <w:tcW w:w="2177" w:type="dxa"/>
            <w:shd w:val="clear" w:color="auto" w:fill="D9D9D9"/>
          </w:tcPr>
          <w:p w14:paraId="42060071" w14:textId="77777777" w:rsidR="0053766C" w:rsidRDefault="0053766C">
            <w:pPr>
              <w:pStyle w:val="TableParagraph"/>
              <w:spacing w:before="10"/>
              <w:rPr>
                <w:sz w:val="20"/>
              </w:rPr>
            </w:pPr>
          </w:p>
          <w:p w14:paraId="7B4BD0D4" w14:textId="77777777" w:rsidR="0053766C" w:rsidRDefault="004639A6">
            <w:pPr>
              <w:pStyle w:val="TableParagraph"/>
              <w:ind w:left="57"/>
              <w:rPr>
                <w:sz w:val="20"/>
              </w:rPr>
            </w:pPr>
            <w:r>
              <w:rPr>
                <w:spacing w:val="-5"/>
                <w:sz w:val="20"/>
              </w:rPr>
              <w:t>а1)</w:t>
            </w:r>
          </w:p>
        </w:tc>
        <w:tc>
          <w:tcPr>
            <w:tcW w:w="1467" w:type="dxa"/>
          </w:tcPr>
          <w:p w14:paraId="269756CB" w14:textId="77777777" w:rsidR="0053766C" w:rsidRDefault="0053766C">
            <w:pPr>
              <w:pStyle w:val="TableParagraph"/>
              <w:spacing w:before="10"/>
              <w:rPr>
                <w:sz w:val="20"/>
              </w:rPr>
            </w:pPr>
          </w:p>
          <w:p w14:paraId="16E9744D" w14:textId="77777777" w:rsidR="0053766C" w:rsidRDefault="004639A6">
            <w:pPr>
              <w:pStyle w:val="TableParagraph"/>
              <w:ind w:left="57"/>
              <w:rPr>
                <w:sz w:val="20"/>
              </w:rPr>
            </w:pPr>
            <w:r>
              <w:rPr>
                <w:spacing w:val="-5"/>
                <w:sz w:val="20"/>
              </w:rPr>
              <w:t>б)</w:t>
            </w:r>
          </w:p>
        </w:tc>
        <w:tc>
          <w:tcPr>
            <w:tcW w:w="3908" w:type="dxa"/>
          </w:tcPr>
          <w:p w14:paraId="151F7D8D" w14:textId="77777777" w:rsidR="0053766C" w:rsidRDefault="0053766C">
            <w:pPr>
              <w:pStyle w:val="TableParagraph"/>
              <w:spacing w:before="10"/>
              <w:rPr>
                <w:sz w:val="20"/>
              </w:rPr>
            </w:pPr>
          </w:p>
          <w:p w14:paraId="742039F3" w14:textId="77777777" w:rsidR="0053766C" w:rsidRDefault="004639A6">
            <w:pPr>
              <w:pStyle w:val="TableParagraph"/>
              <w:ind w:left="55"/>
              <w:rPr>
                <w:sz w:val="20"/>
              </w:rPr>
            </w:pPr>
            <w:r>
              <w:rPr>
                <w:spacing w:val="-5"/>
                <w:sz w:val="20"/>
              </w:rPr>
              <w:t>б1)</w:t>
            </w:r>
          </w:p>
        </w:tc>
        <w:tc>
          <w:tcPr>
            <w:tcW w:w="846" w:type="dxa"/>
          </w:tcPr>
          <w:p w14:paraId="135C142B" w14:textId="77777777" w:rsidR="0053766C" w:rsidRDefault="0053766C">
            <w:pPr>
              <w:pStyle w:val="TableParagraph"/>
              <w:spacing w:before="10"/>
              <w:rPr>
                <w:sz w:val="20"/>
              </w:rPr>
            </w:pPr>
          </w:p>
          <w:p w14:paraId="4E7E76E2" w14:textId="77777777" w:rsidR="0053766C" w:rsidRDefault="004639A6">
            <w:pPr>
              <w:pStyle w:val="TableParagraph"/>
              <w:ind w:left="57"/>
              <w:rPr>
                <w:sz w:val="20"/>
              </w:rPr>
            </w:pPr>
            <w:r>
              <w:rPr>
                <w:spacing w:val="-5"/>
                <w:sz w:val="20"/>
              </w:rPr>
              <w:t>в)</w:t>
            </w:r>
          </w:p>
        </w:tc>
        <w:tc>
          <w:tcPr>
            <w:tcW w:w="1311" w:type="dxa"/>
          </w:tcPr>
          <w:p w14:paraId="64A39DF5" w14:textId="77777777" w:rsidR="0053766C" w:rsidRDefault="0053766C">
            <w:pPr>
              <w:pStyle w:val="TableParagraph"/>
              <w:spacing w:before="10"/>
              <w:rPr>
                <w:sz w:val="20"/>
              </w:rPr>
            </w:pPr>
          </w:p>
          <w:p w14:paraId="73EFA262" w14:textId="77777777" w:rsidR="0053766C" w:rsidRDefault="004639A6">
            <w:pPr>
              <w:pStyle w:val="TableParagraph"/>
              <w:ind w:left="54"/>
              <w:rPr>
                <w:sz w:val="20"/>
              </w:rPr>
            </w:pPr>
            <w:r>
              <w:rPr>
                <w:spacing w:val="-5"/>
                <w:sz w:val="20"/>
              </w:rPr>
              <w:t>г)</w:t>
            </w:r>
          </w:p>
        </w:tc>
        <w:tc>
          <w:tcPr>
            <w:tcW w:w="1208" w:type="dxa"/>
          </w:tcPr>
          <w:p w14:paraId="4B357666" w14:textId="77777777" w:rsidR="0053766C" w:rsidRDefault="0053766C">
            <w:pPr>
              <w:pStyle w:val="TableParagraph"/>
              <w:spacing w:before="10"/>
              <w:rPr>
                <w:sz w:val="20"/>
              </w:rPr>
            </w:pPr>
          </w:p>
          <w:p w14:paraId="5D0BF700" w14:textId="77777777" w:rsidR="0053766C" w:rsidRDefault="004639A6">
            <w:pPr>
              <w:pStyle w:val="TableParagraph"/>
              <w:ind w:left="55"/>
              <w:rPr>
                <w:sz w:val="20"/>
              </w:rPr>
            </w:pPr>
            <w:r>
              <w:rPr>
                <w:spacing w:val="-5"/>
                <w:sz w:val="20"/>
              </w:rPr>
              <w:t>д)</w:t>
            </w:r>
          </w:p>
        </w:tc>
      </w:tr>
      <w:tr w:rsidR="0053766C" w14:paraId="72C44DBC" w14:textId="77777777">
        <w:trPr>
          <w:trHeight w:val="2166"/>
        </w:trPr>
        <w:tc>
          <w:tcPr>
            <w:tcW w:w="720" w:type="dxa"/>
            <w:shd w:val="clear" w:color="auto" w:fill="D9D9D9"/>
          </w:tcPr>
          <w:p w14:paraId="0876B81C" w14:textId="77777777" w:rsidR="0053766C" w:rsidRDefault="0053766C">
            <w:pPr>
              <w:pStyle w:val="TableParagraph"/>
              <w:rPr>
                <w:sz w:val="18"/>
              </w:rPr>
            </w:pPr>
          </w:p>
        </w:tc>
        <w:tc>
          <w:tcPr>
            <w:tcW w:w="2177" w:type="dxa"/>
            <w:shd w:val="clear" w:color="auto" w:fill="D9D9D9"/>
          </w:tcPr>
          <w:p w14:paraId="4D81CD4F" w14:textId="77777777" w:rsidR="0053766C" w:rsidRDefault="004639A6">
            <w:pPr>
              <w:pStyle w:val="TableParagraph"/>
              <w:spacing w:before="29"/>
              <w:ind w:left="57" w:right="43"/>
              <w:jc w:val="both"/>
              <w:rPr>
                <w:sz w:val="20"/>
              </w:rPr>
            </w:pPr>
            <w:r>
              <w:rPr>
                <w:sz w:val="20"/>
              </w:rPr>
              <w:t>communicate the air quality</w:t>
            </w:r>
            <w:r>
              <w:rPr>
                <w:spacing w:val="-4"/>
                <w:sz w:val="20"/>
              </w:rPr>
              <w:t xml:space="preserve"> </w:t>
            </w:r>
            <w:r>
              <w:rPr>
                <w:sz w:val="20"/>
              </w:rPr>
              <w:t>plan</w:t>
            </w:r>
            <w:r>
              <w:rPr>
                <w:spacing w:val="-6"/>
                <w:sz w:val="20"/>
              </w:rPr>
              <w:t xml:space="preserve"> </w:t>
            </w:r>
            <w:r>
              <w:rPr>
                <w:sz w:val="20"/>
              </w:rPr>
              <w:t>referred</w:t>
            </w:r>
            <w:r>
              <w:rPr>
                <w:spacing w:val="-4"/>
                <w:sz w:val="20"/>
              </w:rPr>
              <w:t xml:space="preserve"> </w:t>
            </w:r>
            <w:r>
              <w:rPr>
                <w:sz w:val="20"/>
              </w:rPr>
              <w:t>to</w:t>
            </w:r>
            <w:r>
              <w:rPr>
                <w:spacing w:val="-4"/>
                <w:sz w:val="20"/>
              </w:rPr>
              <w:t xml:space="preserve"> </w:t>
            </w:r>
            <w:r>
              <w:rPr>
                <w:sz w:val="20"/>
              </w:rPr>
              <w:t xml:space="preserve">in paragraph 1 including all relevant information necessary for the Commission to assess whether or not the relevant conditions are </w:t>
            </w:r>
            <w:r>
              <w:rPr>
                <w:spacing w:val="-2"/>
                <w:sz w:val="20"/>
              </w:rPr>
              <w:t>satisfied..</w:t>
            </w:r>
          </w:p>
        </w:tc>
        <w:tc>
          <w:tcPr>
            <w:tcW w:w="1467" w:type="dxa"/>
          </w:tcPr>
          <w:p w14:paraId="07AE1FF4" w14:textId="77777777" w:rsidR="0053766C" w:rsidRDefault="0053766C">
            <w:pPr>
              <w:pStyle w:val="TableParagraph"/>
              <w:rPr>
                <w:sz w:val="18"/>
              </w:rPr>
            </w:pPr>
          </w:p>
        </w:tc>
        <w:tc>
          <w:tcPr>
            <w:tcW w:w="3908" w:type="dxa"/>
          </w:tcPr>
          <w:p w14:paraId="3E0C755C" w14:textId="77777777" w:rsidR="0053766C" w:rsidRDefault="0053766C">
            <w:pPr>
              <w:pStyle w:val="TableParagraph"/>
              <w:rPr>
                <w:sz w:val="18"/>
              </w:rPr>
            </w:pPr>
          </w:p>
        </w:tc>
        <w:tc>
          <w:tcPr>
            <w:tcW w:w="846" w:type="dxa"/>
          </w:tcPr>
          <w:p w14:paraId="7EFF1A38" w14:textId="77777777" w:rsidR="0053766C" w:rsidRDefault="0053766C">
            <w:pPr>
              <w:pStyle w:val="TableParagraph"/>
              <w:rPr>
                <w:sz w:val="18"/>
              </w:rPr>
            </w:pPr>
          </w:p>
        </w:tc>
        <w:tc>
          <w:tcPr>
            <w:tcW w:w="1311" w:type="dxa"/>
          </w:tcPr>
          <w:p w14:paraId="1B9DC158" w14:textId="77777777" w:rsidR="0053766C" w:rsidRDefault="0053766C">
            <w:pPr>
              <w:pStyle w:val="TableParagraph"/>
              <w:rPr>
                <w:sz w:val="18"/>
              </w:rPr>
            </w:pPr>
          </w:p>
        </w:tc>
        <w:tc>
          <w:tcPr>
            <w:tcW w:w="1208" w:type="dxa"/>
          </w:tcPr>
          <w:p w14:paraId="0E0F0F22" w14:textId="77777777" w:rsidR="0053766C" w:rsidRDefault="0053766C">
            <w:pPr>
              <w:pStyle w:val="TableParagraph"/>
              <w:rPr>
                <w:sz w:val="18"/>
              </w:rPr>
            </w:pPr>
          </w:p>
        </w:tc>
      </w:tr>
      <w:tr w:rsidR="0053766C" w14:paraId="475FA14D" w14:textId="77777777">
        <w:trPr>
          <w:trHeight w:val="3816"/>
        </w:trPr>
        <w:tc>
          <w:tcPr>
            <w:tcW w:w="720" w:type="dxa"/>
            <w:shd w:val="clear" w:color="auto" w:fill="D9D9D9"/>
          </w:tcPr>
          <w:p w14:paraId="6FE722F3" w14:textId="77777777" w:rsidR="0053766C" w:rsidRDefault="0053766C">
            <w:pPr>
              <w:pStyle w:val="TableParagraph"/>
              <w:rPr>
                <w:sz w:val="18"/>
              </w:rPr>
            </w:pPr>
          </w:p>
        </w:tc>
        <w:tc>
          <w:tcPr>
            <w:tcW w:w="2177" w:type="dxa"/>
            <w:shd w:val="clear" w:color="auto" w:fill="D9D9D9"/>
          </w:tcPr>
          <w:p w14:paraId="1134B5A6" w14:textId="77777777" w:rsidR="0053766C" w:rsidRDefault="004639A6">
            <w:pPr>
              <w:pStyle w:val="TableParagraph"/>
              <w:tabs>
                <w:tab w:val="left" w:pos="1164"/>
              </w:tabs>
              <w:spacing w:before="67"/>
              <w:ind w:left="57" w:right="43"/>
              <w:jc w:val="both"/>
              <w:rPr>
                <w:sz w:val="20"/>
              </w:rPr>
            </w:pPr>
            <w:r>
              <w:rPr>
                <w:sz w:val="20"/>
              </w:rPr>
              <w:t xml:space="preserve">In its assessment, the Commission shall take into account estimated effects on ambient air quality in the Member States, at present and in the future, of measures that have been taken by the Member States as well as estimated effects on ambient air quality of </w:t>
            </w:r>
            <w:r>
              <w:rPr>
                <w:spacing w:val="-2"/>
                <w:sz w:val="20"/>
              </w:rPr>
              <w:t>current</w:t>
            </w:r>
            <w:r>
              <w:rPr>
                <w:sz w:val="20"/>
              </w:rPr>
              <w:tab/>
            </w:r>
            <w:r>
              <w:rPr>
                <w:spacing w:val="-2"/>
                <w:sz w:val="20"/>
              </w:rPr>
              <w:t xml:space="preserve">Community </w:t>
            </w:r>
            <w:r>
              <w:rPr>
                <w:sz w:val="20"/>
              </w:rPr>
              <w:t xml:space="preserve">measures and planned Community measures to be proposed by the </w:t>
            </w:r>
            <w:r>
              <w:rPr>
                <w:spacing w:val="-2"/>
                <w:sz w:val="20"/>
              </w:rPr>
              <w:t>Commission</w:t>
            </w:r>
          </w:p>
        </w:tc>
        <w:tc>
          <w:tcPr>
            <w:tcW w:w="1467" w:type="dxa"/>
          </w:tcPr>
          <w:p w14:paraId="2E294E0A" w14:textId="77777777" w:rsidR="0053766C" w:rsidRDefault="004639A6">
            <w:pPr>
              <w:pStyle w:val="TableParagraph"/>
              <w:spacing w:before="70"/>
              <w:ind w:left="57"/>
              <w:rPr>
                <w:sz w:val="20"/>
              </w:rPr>
            </w:pPr>
            <w:r>
              <w:rPr>
                <w:spacing w:val="-2"/>
                <w:sz w:val="20"/>
              </w:rPr>
              <w:t>непреносиво</w:t>
            </w:r>
          </w:p>
        </w:tc>
        <w:tc>
          <w:tcPr>
            <w:tcW w:w="3908" w:type="dxa"/>
          </w:tcPr>
          <w:p w14:paraId="01A399F9" w14:textId="77777777" w:rsidR="0053766C" w:rsidRDefault="0053766C">
            <w:pPr>
              <w:pStyle w:val="TableParagraph"/>
              <w:rPr>
                <w:sz w:val="18"/>
              </w:rPr>
            </w:pPr>
          </w:p>
        </w:tc>
        <w:tc>
          <w:tcPr>
            <w:tcW w:w="846" w:type="dxa"/>
          </w:tcPr>
          <w:p w14:paraId="7C568BBE" w14:textId="77777777" w:rsidR="0053766C" w:rsidRDefault="0053766C">
            <w:pPr>
              <w:pStyle w:val="TableParagraph"/>
              <w:rPr>
                <w:sz w:val="18"/>
              </w:rPr>
            </w:pPr>
          </w:p>
        </w:tc>
        <w:tc>
          <w:tcPr>
            <w:tcW w:w="1311" w:type="dxa"/>
          </w:tcPr>
          <w:p w14:paraId="1F3BF143" w14:textId="77777777" w:rsidR="0053766C" w:rsidRDefault="0053766C">
            <w:pPr>
              <w:pStyle w:val="TableParagraph"/>
              <w:rPr>
                <w:sz w:val="20"/>
              </w:rPr>
            </w:pPr>
          </w:p>
          <w:p w14:paraId="59A3524F" w14:textId="77777777" w:rsidR="0053766C" w:rsidRDefault="0053766C">
            <w:pPr>
              <w:pStyle w:val="TableParagraph"/>
              <w:rPr>
                <w:sz w:val="20"/>
              </w:rPr>
            </w:pPr>
          </w:p>
          <w:p w14:paraId="699978AA" w14:textId="77777777" w:rsidR="0053766C" w:rsidRDefault="0053766C">
            <w:pPr>
              <w:pStyle w:val="TableParagraph"/>
              <w:rPr>
                <w:sz w:val="20"/>
              </w:rPr>
            </w:pPr>
          </w:p>
          <w:p w14:paraId="3FB6F50A" w14:textId="77777777" w:rsidR="0053766C" w:rsidRDefault="0053766C">
            <w:pPr>
              <w:pStyle w:val="TableParagraph"/>
              <w:rPr>
                <w:sz w:val="20"/>
              </w:rPr>
            </w:pPr>
          </w:p>
          <w:p w14:paraId="68E34DF5" w14:textId="77777777" w:rsidR="0053766C" w:rsidRDefault="0053766C">
            <w:pPr>
              <w:pStyle w:val="TableParagraph"/>
              <w:rPr>
                <w:sz w:val="20"/>
              </w:rPr>
            </w:pPr>
          </w:p>
          <w:p w14:paraId="73329B39" w14:textId="77777777" w:rsidR="0053766C" w:rsidRDefault="0053766C">
            <w:pPr>
              <w:pStyle w:val="TableParagraph"/>
              <w:rPr>
                <w:sz w:val="20"/>
              </w:rPr>
            </w:pPr>
          </w:p>
          <w:p w14:paraId="7779D722" w14:textId="77777777" w:rsidR="0053766C" w:rsidRDefault="0053766C">
            <w:pPr>
              <w:pStyle w:val="TableParagraph"/>
              <w:spacing w:before="68"/>
              <w:rPr>
                <w:sz w:val="20"/>
              </w:rPr>
            </w:pPr>
          </w:p>
          <w:p w14:paraId="183F3641" w14:textId="77777777" w:rsidR="0053766C" w:rsidRDefault="004639A6">
            <w:pPr>
              <w:pStyle w:val="TableParagraph"/>
              <w:ind w:left="54" w:right="435" w:firstLine="21"/>
              <w:rPr>
                <w:sz w:val="20"/>
              </w:rPr>
            </w:pPr>
            <w:r>
              <w:rPr>
                <w:spacing w:val="-2"/>
                <w:sz w:val="20"/>
              </w:rPr>
              <w:t>обавеза Комисије</w:t>
            </w:r>
          </w:p>
        </w:tc>
        <w:tc>
          <w:tcPr>
            <w:tcW w:w="1208" w:type="dxa"/>
          </w:tcPr>
          <w:p w14:paraId="4C111BAD" w14:textId="77777777" w:rsidR="0053766C" w:rsidRDefault="0053766C">
            <w:pPr>
              <w:pStyle w:val="TableParagraph"/>
              <w:rPr>
                <w:sz w:val="18"/>
              </w:rPr>
            </w:pPr>
          </w:p>
        </w:tc>
      </w:tr>
      <w:tr w:rsidR="0053766C" w14:paraId="0029F4AC" w14:textId="77777777">
        <w:trPr>
          <w:trHeight w:val="2205"/>
        </w:trPr>
        <w:tc>
          <w:tcPr>
            <w:tcW w:w="720" w:type="dxa"/>
            <w:shd w:val="clear" w:color="auto" w:fill="D9D9D9"/>
          </w:tcPr>
          <w:p w14:paraId="3ABBDE91" w14:textId="77777777" w:rsidR="0053766C" w:rsidRDefault="0053766C">
            <w:pPr>
              <w:pStyle w:val="TableParagraph"/>
              <w:rPr>
                <w:sz w:val="18"/>
              </w:rPr>
            </w:pPr>
          </w:p>
        </w:tc>
        <w:tc>
          <w:tcPr>
            <w:tcW w:w="2177" w:type="dxa"/>
            <w:shd w:val="clear" w:color="auto" w:fill="D9D9D9"/>
          </w:tcPr>
          <w:p w14:paraId="5456211D" w14:textId="77777777" w:rsidR="0053766C" w:rsidRDefault="004639A6">
            <w:pPr>
              <w:pStyle w:val="TableParagraph"/>
              <w:tabs>
                <w:tab w:val="left" w:pos="1126"/>
                <w:tab w:val="left" w:pos="1819"/>
              </w:tabs>
              <w:spacing w:before="67"/>
              <w:ind w:left="57" w:right="43"/>
              <w:jc w:val="both"/>
              <w:rPr>
                <w:sz w:val="20"/>
              </w:rPr>
            </w:pPr>
            <w:r>
              <w:rPr>
                <w:sz w:val="20"/>
              </w:rPr>
              <w:t xml:space="preserve">Where the Commission has raised no objections within nine months of </w:t>
            </w:r>
            <w:r>
              <w:rPr>
                <w:spacing w:val="-2"/>
                <w:sz w:val="20"/>
              </w:rPr>
              <w:t>receipt</w:t>
            </w:r>
            <w:r>
              <w:rPr>
                <w:sz w:val="20"/>
              </w:rPr>
              <w:tab/>
            </w:r>
            <w:r>
              <w:rPr>
                <w:spacing w:val="-6"/>
                <w:sz w:val="20"/>
              </w:rPr>
              <w:t>of</w:t>
            </w:r>
            <w:r>
              <w:rPr>
                <w:sz w:val="20"/>
              </w:rPr>
              <w:tab/>
            </w:r>
            <w:r>
              <w:rPr>
                <w:spacing w:val="-4"/>
                <w:sz w:val="20"/>
              </w:rPr>
              <w:t xml:space="preserve">that </w:t>
            </w:r>
            <w:r>
              <w:rPr>
                <w:sz w:val="20"/>
              </w:rPr>
              <w:t>notification, the relevant conditions for the application of Art. 22.1</w:t>
            </w:r>
            <w:r>
              <w:rPr>
                <w:spacing w:val="40"/>
                <w:sz w:val="20"/>
              </w:rPr>
              <w:t xml:space="preserve"> </w:t>
            </w:r>
            <w:r>
              <w:rPr>
                <w:sz w:val="20"/>
              </w:rPr>
              <w:t>or 22.2 shall be deemed to be satisfied.</w:t>
            </w:r>
          </w:p>
        </w:tc>
        <w:tc>
          <w:tcPr>
            <w:tcW w:w="1467" w:type="dxa"/>
          </w:tcPr>
          <w:p w14:paraId="07413778" w14:textId="77777777" w:rsidR="0053766C" w:rsidRDefault="004639A6">
            <w:pPr>
              <w:pStyle w:val="TableParagraph"/>
              <w:spacing w:before="70"/>
              <w:ind w:left="57"/>
              <w:rPr>
                <w:sz w:val="20"/>
              </w:rPr>
            </w:pPr>
            <w:r>
              <w:rPr>
                <w:spacing w:val="-2"/>
                <w:sz w:val="20"/>
              </w:rPr>
              <w:t>непреносиво</w:t>
            </w:r>
          </w:p>
        </w:tc>
        <w:tc>
          <w:tcPr>
            <w:tcW w:w="3908" w:type="dxa"/>
          </w:tcPr>
          <w:p w14:paraId="6BF9B994" w14:textId="77777777" w:rsidR="0053766C" w:rsidRDefault="0053766C">
            <w:pPr>
              <w:pStyle w:val="TableParagraph"/>
              <w:rPr>
                <w:sz w:val="18"/>
              </w:rPr>
            </w:pPr>
          </w:p>
        </w:tc>
        <w:tc>
          <w:tcPr>
            <w:tcW w:w="846" w:type="dxa"/>
          </w:tcPr>
          <w:p w14:paraId="66514B70" w14:textId="77777777" w:rsidR="0053766C" w:rsidRDefault="0053766C">
            <w:pPr>
              <w:pStyle w:val="TableParagraph"/>
              <w:rPr>
                <w:sz w:val="18"/>
              </w:rPr>
            </w:pPr>
          </w:p>
        </w:tc>
        <w:tc>
          <w:tcPr>
            <w:tcW w:w="1311" w:type="dxa"/>
          </w:tcPr>
          <w:p w14:paraId="57C7FE73" w14:textId="77777777" w:rsidR="0053766C" w:rsidRDefault="0053766C">
            <w:pPr>
              <w:pStyle w:val="TableParagraph"/>
              <w:rPr>
                <w:sz w:val="18"/>
              </w:rPr>
            </w:pPr>
          </w:p>
        </w:tc>
        <w:tc>
          <w:tcPr>
            <w:tcW w:w="1208" w:type="dxa"/>
          </w:tcPr>
          <w:p w14:paraId="2E7957CC" w14:textId="77777777" w:rsidR="0053766C" w:rsidRDefault="0053766C">
            <w:pPr>
              <w:pStyle w:val="TableParagraph"/>
              <w:rPr>
                <w:sz w:val="18"/>
              </w:rPr>
            </w:pPr>
          </w:p>
        </w:tc>
      </w:tr>
      <w:tr w:rsidR="0053766C" w14:paraId="7ED6A799" w14:textId="77777777">
        <w:trPr>
          <w:trHeight w:val="1286"/>
        </w:trPr>
        <w:tc>
          <w:tcPr>
            <w:tcW w:w="720" w:type="dxa"/>
            <w:shd w:val="clear" w:color="auto" w:fill="D9D9D9"/>
          </w:tcPr>
          <w:p w14:paraId="649C0981" w14:textId="77777777" w:rsidR="0053766C" w:rsidRDefault="0053766C">
            <w:pPr>
              <w:pStyle w:val="TableParagraph"/>
              <w:rPr>
                <w:sz w:val="18"/>
              </w:rPr>
            </w:pPr>
          </w:p>
        </w:tc>
        <w:tc>
          <w:tcPr>
            <w:tcW w:w="2177" w:type="dxa"/>
            <w:shd w:val="clear" w:color="auto" w:fill="D9D9D9"/>
          </w:tcPr>
          <w:p w14:paraId="51257B59" w14:textId="77777777" w:rsidR="0053766C" w:rsidRDefault="004639A6">
            <w:pPr>
              <w:pStyle w:val="TableParagraph"/>
              <w:spacing w:before="67"/>
              <w:ind w:left="57" w:right="44"/>
              <w:jc w:val="both"/>
              <w:rPr>
                <w:sz w:val="20"/>
              </w:rPr>
            </w:pPr>
            <w:r>
              <w:rPr>
                <w:sz w:val="20"/>
              </w:rPr>
              <w:t>If objections are raised, the Commission may require</w:t>
            </w:r>
            <w:r>
              <w:rPr>
                <w:spacing w:val="-1"/>
                <w:sz w:val="20"/>
              </w:rPr>
              <w:t xml:space="preserve"> </w:t>
            </w:r>
            <w:r>
              <w:rPr>
                <w:sz w:val="20"/>
              </w:rPr>
              <w:t>Member States</w:t>
            </w:r>
            <w:r>
              <w:rPr>
                <w:spacing w:val="-2"/>
                <w:sz w:val="20"/>
              </w:rPr>
              <w:t xml:space="preserve"> </w:t>
            </w:r>
            <w:r>
              <w:rPr>
                <w:sz w:val="20"/>
              </w:rPr>
              <w:t>to adjust or provide new air quality plans.</w:t>
            </w:r>
          </w:p>
        </w:tc>
        <w:tc>
          <w:tcPr>
            <w:tcW w:w="1467" w:type="dxa"/>
          </w:tcPr>
          <w:p w14:paraId="25F9D342" w14:textId="77777777" w:rsidR="0053766C" w:rsidRDefault="004639A6">
            <w:pPr>
              <w:pStyle w:val="TableParagraph"/>
              <w:spacing w:before="70"/>
              <w:ind w:left="57"/>
              <w:rPr>
                <w:sz w:val="20"/>
              </w:rPr>
            </w:pPr>
            <w:r>
              <w:rPr>
                <w:spacing w:val="-2"/>
                <w:sz w:val="20"/>
              </w:rPr>
              <w:t>непреносиво</w:t>
            </w:r>
          </w:p>
        </w:tc>
        <w:tc>
          <w:tcPr>
            <w:tcW w:w="3908" w:type="dxa"/>
          </w:tcPr>
          <w:p w14:paraId="7C2A6137" w14:textId="77777777" w:rsidR="0053766C" w:rsidRDefault="0053766C">
            <w:pPr>
              <w:pStyle w:val="TableParagraph"/>
              <w:rPr>
                <w:sz w:val="18"/>
              </w:rPr>
            </w:pPr>
          </w:p>
        </w:tc>
        <w:tc>
          <w:tcPr>
            <w:tcW w:w="846" w:type="dxa"/>
          </w:tcPr>
          <w:p w14:paraId="00E07DCF" w14:textId="77777777" w:rsidR="0053766C" w:rsidRDefault="0053766C">
            <w:pPr>
              <w:pStyle w:val="TableParagraph"/>
              <w:rPr>
                <w:sz w:val="18"/>
              </w:rPr>
            </w:pPr>
          </w:p>
        </w:tc>
        <w:tc>
          <w:tcPr>
            <w:tcW w:w="1311" w:type="dxa"/>
          </w:tcPr>
          <w:p w14:paraId="3F47275F" w14:textId="77777777" w:rsidR="0053766C" w:rsidRDefault="0053766C">
            <w:pPr>
              <w:pStyle w:val="TableParagraph"/>
              <w:spacing w:before="183"/>
              <w:rPr>
                <w:sz w:val="20"/>
              </w:rPr>
            </w:pPr>
          </w:p>
          <w:p w14:paraId="27BE31B2" w14:textId="77777777" w:rsidR="0053766C" w:rsidRDefault="004639A6">
            <w:pPr>
              <w:pStyle w:val="TableParagraph"/>
              <w:ind w:left="54" w:right="435" w:firstLine="21"/>
              <w:rPr>
                <w:sz w:val="20"/>
              </w:rPr>
            </w:pPr>
            <w:r>
              <w:rPr>
                <w:spacing w:val="-2"/>
                <w:sz w:val="20"/>
              </w:rPr>
              <w:t>обавеза Комисије</w:t>
            </w:r>
          </w:p>
        </w:tc>
        <w:tc>
          <w:tcPr>
            <w:tcW w:w="1208" w:type="dxa"/>
          </w:tcPr>
          <w:p w14:paraId="468531DC" w14:textId="77777777" w:rsidR="0053766C" w:rsidRDefault="0053766C">
            <w:pPr>
              <w:pStyle w:val="TableParagraph"/>
              <w:rPr>
                <w:sz w:val="18"/>
              </w:rPr>
            </w:pPr>
          </w:p>
        </w:tc>
      </w:tr>
      <w:tr w:rsidR="0053766C" w14:paraId="212B66DF" w14:textId="77777777">
        <w:trPr>
          <w:trHeight w:val="3607"/>
        </w:trPr>
        <w:tc>
          <w:tcPr>
            <w:tcW w:w="720" w:type="dxa"/>
            <w:shd w:val="clear" w:color="auto" w:fill="D9D9D9"/>
          </w:tcPr>
          <w:p w14:paraId="0BE8A141" w14:textId="77777777" w:rsidR="0053766C" w:rsidRDefault="004639A6">
            <w:pPr>
              <w:pStyle w:val="TableParagraph"/>
              <w:spacing w:before="149"/>
              <w:ind w:left="107"/>
              <w:rPr>
                <w:sz w:val="20"/>
              </w:rPr>
            </w:pPr>
            <w:r>
              <w:rPr>
                <w:spacing w:val="-4"/>
                <w:sz w:val="20"/>
              </w:rPr>
              <w:t>23.1</w:t>
            </w:r>
          </w:p>
        </w:tc>
        <w:tc>
          <w:tcPr>
            <w:tcW w:w="2177" w:type="dxa"/>
            <w:shd w:val="clear" w:color="auto" w:fill="D9D9D9"/>
          </w:tcPr>
          <w:p w14:paraId="767EFA13" w14:textId="77777777" w:rsidR="0053766C" w:rsidRDefault="004639A6">
            <w:pPr>
              <w:pStyle w:val="TableParagraph"/>
              <w:tabs>
                <w:tab w:val="left" w:pos="1833"/>
                <w:tab w:val="left" w:pos="1874"/>
              </w:tabs>
              <w:spacing w:before="67"/>
              <w:ind w:left="57" w:right="42"/>
              <w:jc w:val="both"/>
              <w:rPr>
                <w:sz w:val="20"/>
              </w:rPr>
            </w:pPr>
            <w:r>
              <w:rPr>
                <w:sz w:val="20"/>
              </w:rPr>
              <w:t xml:space="preserve">Where, in given zones or </w:t>
            </w:r>
            <w:r>
              <w:rPr>
                <w:spacing w:val="-2"/>
                <w:sz w:val="20"/>
              </w:rPr>
              <w:t>agglomerations,</w:t>
            </w:r>
            <w:r>
              <w:rPr>
                <w:sz w:val="20"/>
              </w:rPr>
              <w:tab/>
            </w:r>
            <w:r>
              <w:rPr>
                <w:sz w:val="20"/>
              </w:rPr>
              <w:tab/>
            </w:r>
            <w:r>
              <w:rPr>
                <w:spacing w:val="-4"/>
                <w:sz w:val="20"/>
              </w:rPr>
              <w:t xml:space="preserve">the </w:t>
            </w:r>
            <w:r>
              <w:rPr>
                <w:sz w:val="20"/>
              </w:rPr>
              <w:t>levels of pollutants in ambient air exceed any limit value or target value, plus any relevant margin of tolerance in each case, Member</w:t>
            </w:r>
            <w:r>
              <w:rPr>
                <w:spacing w:val="80"/>
                <w:sz w:val="20"/>
              </w:rPr>
              <w:t xml:space="preserve"> </w:t>
            </w:r>
            <w:r>
              <w:rPr>
                <w:sz w:val="20"/>
              </w:rPr>
              <w:t>States shall ensure that</w:t>
            </w:r>
            <w:r>
              <w:rPr>
                <w:spacing w:val="40"/>
                <w:sz w:val="20"/>
              </w:rPr>
              <w:t xml:space="preserve"> </w:t>
            </w:r>
            <w:r>
              <w:rPr>
                <w:sz w:val="20"/>
              </w:rPr>
              <w:t xml:space="preserve">air quality plans are established for those </w:t>
            </w:r>
            <w:r>
              <w:rPr>
                <w:spacing w:val="-2"/>
                <w:sz w:val="20"/>
              </w:rPr>
              <w:t>zones</w:t>
            </w:r>
            <w:r>
              <w:rPr>
                <w:sz w:val="20"/>
              </w:rPr>
              <w:tab/>
            </w:r>
            <w:r>
              <w:rPr>
                <w:spacing w:val="-5"/>
                <w:sz w:val="20"/>
              </w:rPr>
              <w:t>and</w:t>
            </w:r>
          </w:p>
          <w:p w14:paraId="004CA557" w14:textId="77777777" w:rsidR="0053766C" w:rsidRDefault="004639A6">
            <w:pPr>
              <w:pStyle w:val="TableParagraph"/>
              <w:spacing w:before="1"/>
              <w:ind w:left="57" w:right="44"/>
              <w:jc w:val="both"/>
              <w:rPr>
                <w:sz w:val="20"/>
              </w:rPr>
            </w:pPr>
            <w:r>
              <w:rPr>
                <w:sz w:val="20"/>
              </w:rPr>
              <w:t>agglomerations in order to achieve the related limit</w:t>
            </w:r>
            <w:r>
              <w:rPr>
                <w:spacing w:val="53"/>
                <w:sz w:val="20"/>
              </w:rPr>
              <w:t xml:space="preserve">  </w:t>
            </w:r>
            <w:r>
              <w:rPr>
                <w:sz w:val="20"/>
              </w:rPr>
              <w:t>value</w:t>
            </w:r>
            <w:r>
              <w:rPr>
                <w:spacing w:val="54"/>
                <w:sz w:val="20"/>
              </w:rPr>
              <w:t xml:space="preserve">  </w:t>
            </w:r>
            <w:r>
              <w:rPr>
                <w:sz w:val="20"/>
              </w:rPr>
              <w:t>or</w:t>
            </w:r>
            <w:r>
              <w:rPr>
                <w:spacing w:val="54"/>
                <w:sz w:val="20"/>
              </w:rPr>
              <w:t xml:space="preserve">  </w:t>
            </w:r>
            <w:r>
              <w:rPr>
                <w:spacing w:val="-2"/>
                <w:sz w:val="20"/>
              </w:rPr>
              <w:t>target</w:t>
            </w:r>
          </w:p>
        </w:tc>
        <w:tc>
          <w:tcPr>
            <w:tcW w:w="1467" w:type="dxa"/>
          </w:tcPr>
          <w:p w14:paraId="176FA697" w14:textId="77777777" w:rsidR="0053766C" w:rsidRDefault="004639A6">
            <w:pPr>
              <w:pStyle w:val="TableParagraph"/>
              <w:spacing w:before="70"/>
              <w:ind w:left="57"/>
              <w:rPr>
                <w:sz w:val="20"/>
              </w:rPr>
            </w:pPr>
            <w:r>
              <w:rPr>
                <w:spacing w:val="-5"/>
                <w:sz w:val="20"/>
              </w:rPr>
              <w:t>0.1</w:t>
            </w:r>
          </w:p>
          <w:p w14:paraId="3156BA3C" w14:textId="77777777" w:rsidR="0053766C" w:rsidRDefault="004639A6">
            <w:pPr>
              <w:pStyle w:val="TableParagraph"/>
              <w:spacing w:before="38"/>
              <w:ind w:left="108"/>
              <w:rPr>
                <w:sz w:val="20"/>
              </w:rPr>
            </w:pPr>
            <w:r>
              <w:rPr>
                <w:spacing w:val="-4"/>
                <w:sz w:val="20"/>
              </w:rPr>
              <w:t>31.1</w:t>
            </w:r>
          </w:p>
        </w:tc>
        <w:tc>
          <w:tcPr>
            <w:tcW w:w="3908" w:type="dxa"/>
          </w:tcPr>
          <w:p w14:paraId="67336DA9" w14:textId="77777777" w:rsidR="0053766C" w:rsidRDefault="0053766C">
            <w:pPr>
              <w:pStyle w:val="TableParagraph"/>
              <w:rPr>
                <w:sz w:val="20"/>
              </w:rPr>
            </w:pPr>
          </w:p>
          <w:p w14:paraId="3B02E4F4" w14:textId="77777777" w:rsidR="0053766C" w:rsidRDefault="0053766C">
            <w:pPr>
              <w:pStyle w:val="TableParagraph"/>
              <w:rPr>
                <w:sz w:val="20"/>
              </w:rPr>
            </w:pPr>
          </w:p>
          <w:p w14:paraId="79164871" w14:textId="77777777" w:rsidR="0053766C" w:rsidRDefault="0053766C">
            <w:pPr>
              <w:pStyle w:val="TableParagraph"/>
              <w:spacing w:before="107"/>
              <w:rPr>
                <w:sz w:val="20"/>
              </w:rPr>
            </w:pPr>
          </w:p>
          <w:p w14:paraId="66E61527" w14:textId="77777777" w:rsidR="0053766C" w:rsidRDefault="004639A6">
            <w:pPr>
              <w:pStyle w:val="TableParagraph"/>
              <w:ind w:left="55" w:right="47"/>
              <w:jc w:val="both"/>
              <w:rPr>
                <w:sz w:val="20"/>
              </w:rPr>
            </w:pPr>
            <w:r>
              <w:rPr>
                <w:sz w:val="20"/>
              </w:rPr>
              <w:t>У зонама и агломерацијама у којима је ваздух друге категорије, надлежни орган аутономне покрајине и надлежни орган јединице локалне самоуправе дужан је да донесе План</w:t>
            </w:r>
            <w:r>
              <w:rPr>
                <w:spacing w:val="-1"/>
                <w:sz w:val="20"/>
              </w:rPr>
              <w:t xml:space="preserve"> </w:t>
            </w:r>
            <w:r>
              <w:rPr>
                <w:sz w:val="20"/>
              </w:rPr>
              <w:t>квалитета ваздуха са циљем да се постигну одговарајуће граничне вредности нивоа загађујућих материја у ваздуху и/или циљне вредности утврђене прописом из члана 18. овог закона.</w:t>
            </w:r>
          </w:p>
        </w:tc>
        <w:tc>
          <w:tcPr>
            <w:tcW w:w="846" w:type="dxa"/>
          </w:tcPr>
          <w:p w14:paraId="23C66DFC" w14:textId="77777777" w:rsidR="0053766C" w:rsidRDefault="0053766C">
            <w:pPr>
              <w:pStyle w:val="TableParagraph"/>
              <w:rPr>
                <w:sz w:val="20"/>
              </w:rPr>
            </w:pPr>
          </w:p>
          <w:p w14:paraId="0E7616D8" w14:textId="77777777" w:rsidR="0053766C" w:rsidRDefault="0053766C">
            <w:pPr>
              <w:pStyle w:val="TableParagraph"/>
              <w:rPr>
                <w:sz w:val="20"/>
              </w:rPr>
            </w:pPr>
          </w:p>
          <w:p w14:paraId="63571C15" w14:textId="77777777" w:rsidR="0053766C" w:rsidRDefault="0053766C">
            <w:pPr>
              <w:pStyle w:val="TableParagraph"/>
              <w:rPr>
                <w:sz w:val="20"/>
              </w:rPr>
            </w:pPr>
          </w:p>
          <w:p w14:paraId="1FDD33A3" w14:textId="77777777" w:rsidR="0053766C" w:rsidRDefault="0053766C">
            <w:pPr>
              <w:pStyle w:val="TableParagraph"/>
              <w:rPr>
                <w:sz w:val="20"/>
              </w:rPr>
            </w:pPr>
          </w:p>
          <w:p w14:paraId="0412BE2C" w14:textId="77777777" w:rsidR="0053766C" w:rsidRDefault="0053766C">
            <w:pPr>
              <w:pStyle w:val="TableParagraph"/>
              <w:rPr>
                <w:sz w:val="20"/>
              </w:rPr>
            </w:pPr>
          </w:p>
          <w:p w14:paraId="5E165C2C" w14:textId="77777777" w:rsidR="0053766C" w:rsidRDefault="0053766C">
            <w:pPr>
              <w:pStyle w:val="TableParagraph"/>
              <w:rPr>
                <w:sz w:val="20"/>
              </w:rPr>
            </w:pPr>
          </w:p>
          <w:p w14:paraId="1ADAFB0C" w14:textId="77777777" w:rsidR="0053766C" w:rsidRDefault="0053766C">
            <w:pPr>
              <w:pStyle w:val="TableParagraph"/>
              <w:spacing w:before="78"/>
              <w:rPr>
                <w:sz w:val="20"/>
              </w:rPr>
            </w:pPr>
          </w:p>
          <w:p w14:paraId="5DDDC6E3" w14:textId="77777777" w:rsidR="0053766C" w:rsidRDefault="004639A6">
            <w:pPr>
              <w:pStyle w:val="TableParagraph"/>
              <w:ind w:left="57"/>
              <w:rPr>
                <w:sz w:val="20"/>
              </w:rPr>
            </w:pPr>
            <w:r>
              <w:rPr>
                <w:spacing w:val="-5"/>
                <w:sz w:val="20"/>
              </w:rPr>
              <w:t>ПУ</w:t>
            </w:r>
          </w:p>
        </w:tc>
        <w:tc>
          <w:tcPr>
            <w:tcW w:w="1311" w:type="dxa"/>
          </w:tcPr>
          <w:p w14:paraId="2023CFE7" w14:textId="77777777" w:rsidR="0053766C" w:rsidRDefault="0053766C">
            <w:pPr>
              <w:pStyle w:val="TableParagraph"/>
              <w:rPr>
                <w:sz w:val="18"/>
              </w:rPr>
            </w:pPr>
          </w:p>
        </w:tc>
        <w:tc>
          <w:tcPr>
            <w:tcW w:w="1208" w:type="dxa"/>
          </w:tcPr>
          <w:p w14:paraId="18EB97CE" w14:textId="77777777" w:rsidR="0053766C" w:rsidRDefault="0053766C">
            <w:pPr>
              <w:pStyle w:val="TableParagraph"/>
              <w:rPr>
                <w:sz w:val="18"/>
              </w:rPr>
            </w:pPr>
          </w:p>
        </w:tc>
      </w:tr>
    </w:tbl>
    <w:p w14:paraId="191632DC"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7B9FEC41" w14:textId="77777777">
        <w:trPr>
          <w:trHeight w:val="708"/>
        </w:trPr>
        <w:tc>
          <w:tcPr>
            <w:tcW w:w="720" w:type="dxa"/>
            <w:shd w:val="clear" w:color="auto" w:fill="D9D9D9"/>
          </w:tcPr>
          <w:p w14:paraId="03A9DE18" w14:textId="77777777" w:rsidR="0053766C" w:rsidRDefault="0053766C">
            <w:pPr>
              <w:pStyle w:val="TableParagraph"/>
              <w:spacing w:before="10"/>
              <w:rPr>
                <w:sz w:val="20"/>
              </w:rPr>
            </w:pPr>
          </w:p>
          <w:p w14:paraId="26B9ECBA" w14:textId="77777777" w:rsidR="0053766C" w:rsidRDefault="004639A6">
            <w:pPr>
              <w:pStyle w:val="TableParagraph"/>
              <w:ind w:left="62"/>
              <w:rPr>
                <w:sz w:val="20"/>
              </w:rPr>
            </w:pPr>
            <w:r>
              <w:rPr>
                <w:spacing w:val="-5"/>
                <w:sz w:val="20"/>
              </w:rPr>
              <w:t>а)</w:t>
            </w:r>
          </w:p>
        </w:tc>
        <w:tc>
          <w:tcPr>
            <w:tcW w:w="2177" w:type="dxa"/>
            <w:shd w:val="clear" w:color="auto" w:fill="D9D9D9"/>
          </w:tcPr>
          <w:p w14:paraId="45BB6347" w14:textId="77777777" w:rsidR="0053766C" w:rsidRDefault="0053766C">
            <w:pPr>
              <w:pStyle w:val="TableParagraph"/>
              <w:spacing w:before="10"/>
              <w:rPr>
                <w:sz w:val="20"/>
              </w:rPr>
            </w:pPr>
          </w:p>
          <w:p w14:paraId="40DC6E1D" w14:textId="77777777" w:rsidR="0053766C" w:rsidRDefault="004639A6">
            <w:pPr>
              <w:pStyle w:val="TableParagraph"/>
              <w:ind w:left="57"/>
              <w:rPr>
                <w:sz w:val="20"/>
              </w:rPr>
            </w:pPr>
            <w:r>
              <w:rPr>
                <w:spacing w:val="-5"/>
                <w:sz w:val="20"/>
              </w:rPr>
              <w:t>а1)</w:t>
            </w:r>
          </w:p>
        </w:tc>
        <w:tc>
          <w:tcPr>
            <w:tcW w:w="1467" w:type="dxa"/>
          </w:tcPr>
          <w:p w14:paraId="637927C6" w14:textId="77777777" w:rsidR="0053766C" w:rsidRDefault="0053766C">
            <w:pPr>
              <w:pStyle w:val="TableParagraph"/>
              <w:spacing w:before="10"/>
              <w:rPr>
                <w:sz w:val="20"/>
              </w:rPr>
            </w:pPr>
          </w:p>
          <w:p w14:paraId="39F7BD95" w14:textId="77777777" w:rsidR="0053766C" w:rsidRDefault="004639A6">
            <w:pPr>
              <w:pStyle w:val="TableParagraph"/>
              <w:ind w:left="57"/>
              <w:rPr>
                <w:sz w:val="20"/>
              </w:rPr>
            </w:pPr>
            <w:r>
              <w:rPr>
                <w:spacing w:val="-5"/>
                <w:sz w:val="20"/>
              </w:rPr>
              <w:t>б)</w:t>
            </w:r>
          </w:p>
        </w:tc>
        <w:tc>
          <w:tcPr>
            <w:tcW w:w="3908" w:type="dxa"/>
          </w:tcPr>
          <w:p w14:paraId="7030D11F" w14:textId="77777777" w:rsidR="0053766C" w:rsidRDefault="0053766C">
            <w:pPr>
              <w:pStyle w:val="TableParagraph"/>
              <w:spacing w:before="10"/>
              <w:rPr>
                <w:sz w:val="20"/>
              </w:rPr>
            </w:pPr>
          </w:p>
          <w:p w14:paraId="1BD383DB" w14:textId="77777777" w:rsidR="0053766C" w:rsidRDefault="004639A6">
            <w:pPr>
              <w:pStyle w:val="TableParagraph"/>
              <w:ind w:left="55"/>
              <w:rPr>
                <w:sz w:val="20"/>
              </w:rPr>
            </w:pPr>
            <w:r>
              <w:rPr>
                <w:spacing w:val="-5"/>
                <w:sz w:val="20"/>
              </w:rPr>
              <w:t>б1)</w:t>
            </w:r>
          </w:p>
        </w:tc>
        <w:tc>
          <w:tcPr>
            <w:tcW w:w="846" w:type="dxa"/>
          </w:tcPr>
          <w:p w14:paraId="1C762A20" w14:textId="77777777" w:rsidR="0053766C" w:rsidRDefault="0053766C">
            <w:pPr>
              <w:pStyle w:val="TableParagraph"/>
              <w:spacing w:before="10"/>
              <w:rPr>
                <w:sz w:val="20"/>
              </w:rPr>
            </w:pPr>
          </w:p>
          <w:p w14:paraId="7C3ABEA0" w14:textId="77777777" w:rsidR="0053766C" w:rsidRDefault="004639A6">
            <w:pPr>
              <w:pStyle w:val="TableParagraph"/>
              <w:ind w:left="57"/>
              <w:rPr>
                <w:sz w:val="20"/>
              </w:rPr>
            </w:pPr>
            <w:r>
              <w:rPr>
                <w:spacing w:val="-5"/>
                <w:sz w:val="20"/>
              </w:rPr>
              <w:t>в)</w:t>
            </w:r>
          </w:p>
        </w:tc>
        <w:tc>
          <w:tcPr>
            <w:tcW w:w="1311" w:type="dxa"/>
          </w:tcPr>
          <w:p w14:paraId="74AFF862" w14:textId="77777777" w:rsidR="0053766C" w:rsidRDefault="0053766C">
            <w:pPr>
              <w:pStyle w:val="TableParagraph"/>
              <w:spacing w:before="10"/>
              <w:rPr>
                <w:sz w:val="20"/>
              </w:rPr>
            </w:pPr>
          </w:p>
          <w:p w14:paraId="1DD8B5F9" w14:textId="77777777" w:rsidR="0053766C" w:rsidRDefault="004639A6">
            <w:pPr>
              <w:pStyle w:val="TableParagraph"/>
              <w:ind w:left="54"/>
              <w:rPr>
                <w:sz w:val="20"/>
              </w:rPr>
            </w:pPr>
            <w:r>
              <w:rPr>
                <w:spacing w:val="-5"/>
                <w:sz w:val="20"/>
              </w:rPr>
              <w:t>г)</w:t>
            </w:r>
          </w:p>
        </w:tc>
        <w:tc>
          <w:tcPr>
            <w:tcW w:w="1208" w:type="dxa"/>
          </w:tcPr>
          <w:p w14:paraId="1DC9DA5D" w14:textId="77777777" w:rsidR="0053766C" w:rsidRDefault="0053766C">
            <w:pPr>
              <w:pStyle w:val="TableParagraph"/>
              <w:spacing w:before="10"/>
              <w:rPr>
                <w:sz w:val="20"/>
              </w:rPr>
            </w:pPr>
          </w:p>
          <w:p w14:paraId="63CAF182" w14:textId="77777777" w:rsidR="0053766C" w:rsidRDefault="004639A6">
            <w:pPr>
              <w:pStyle w:val="TableParagraph"/>
              <w:ind w:left="55"/>
              <w:rPr>
                <w:sz w:val="20"/>
              </w:rPr>
            </w:pPr>
            <w:r>
              <w:rPr>
                <w:spacing w:val="-5"/>
                <w:sz w:val="20"/>
              </w:rPr>
              <w:t>д)</w:t>
            </w:r>
          </w:p>
        </w:tc>
      </w:tr>
      <w:tr w:rsidR="0053766C" w14:paraId="22C2DDEE" w14:textId="77777777">
        <w:trPr>
          <w:trHeight w:val="865"/>
        </w:trPr>
        <w:tc>
          <w:tcPr>
            <w:tcW w:w="720" w:type="dxa"/>
            <w:shd w:val="clear" w:color="auto" w:fill="D9D9D9"/>
          </w:tcPr>
          <w:p w14:paraId="41376642" w14:textId="77777777" w:rsidR="0053766C" w:rsidRDefault="0053766C">
            <w:pPr>
              <w:pStyle w:val="TableParagraph"/>
              <w:rPr>
                <w:sz w:val="18"/>
              </w:rPr>
            </w:pPr>
          </w:p>
        </w:tc>
        <w:tc>
          <w:tcPr>
            <w:tcW w:w="2177" w:type="dxa"/>
            <w:shd w:val="clear" w:color="auto" w:fill="D9D9D9"/>
          </w:tcPr>
          <w:p w14:paraId="055ADA81" w14:textId="77777777" w:rsidR="0053766C" w:rsidRDefault="004639A6">
            <w:pPr>
              <w:pStyle w:val="TableParagraph"/>
              <w:tabs>
                <w:tab w:val="left" w:pos="867"/>
                <w:tab w:val="left" w:pos="1966"/>
              </w:tabs>
              <w:spacing w:before="29"/>
              <w:ind w:left="57" w:right="43"/>
              <w:rPr>
                <w:sz w:val="20"/>
              </w:rPr>
            </w:pPr>
            <w:r>
              <w:rPr>
                <w:spacing w:val="-2"/>
                <w:sz w:val="20"/>
              </w:rPr>
              <w:t>value</w:t>
            </w:r>
            <w:r>
              <w:rPr>
                <w:sz w:val="20"/>
              </w:rPr>
              <w:tab/>
            </w:r>
            <w:r>
              <w:rPr>
                <w:spacing w:val="-2"/>
                <w:sz w:val="20"/>
              </w:rPr>
              <w:t>specified</w:t>
            </w:r>
            <w:r>
              <w:rPr>
                <w:sz w:val="20"/>
              </w:rPr>
              <w:tab/>
            </w:r>
            <w:r>
              <w:rPr>
                <w:spacing w:val="-6"/>
                <w:sz w:val="20"/>
              </w:rPr>
              <w:t xml:space="preserve">in </w:t>
            </w:r>
            <w:r>
              <w:rPr>
                <w:sz w:val="20"/>
              </w:rPr>
              <w:t>Annexes XI and XIV.</w:t>
            </w:r>
          </w:p>
        </w:tc>
        <w:tc>
          <w:tcPr>
            <w:tcW w:w="1467" w:type="dxa"/>
          </w:tcPr>
          <w:p w14:paraId="097D4941" w14:textId="77777777" w:rsidR="0053766C" w:rsidRDefault="0053766C">
            <w:pPr>
              <w:pStyle w:val="TableParagraph"/>
              <w:rPr>
                <w:sz w:val="18"/>
              </w:rPr>
            </w:pPr>
          </w:p>
        </w:tc>
        <w:tc>
          <w:tcPr>
            <w:tcW w:w="3908" w:type="dxa"/>
          </w:tcPr>
          <w:p w14:paraId="266FF38B" w14:textId="77777777" w:rsidR="0053766C" w:rsidRDefault="0053766C">
            <w:pPr>
              <w:pStyle w:val="TableParagraph"/>
              <w:rPr>
                <w:sz w:val="18"/>
              </w:rPr>
            </w:pPr>
          </w:p>
        </w:tc>
        <w:tc>
          <w:tcPr>
            <w:tcW w:w="846" w:type="dxa"/>
          </w:tcPr>
          <w:p w14:paraId="2FDEE66D" w14:textId="77777777" w:rsidR="0053766C" w:rsidRDefault="0053766C">
            <w:pPr>
              <w:pStyle w:val="TableParagraph"/>
              <w:rPr>
                <w:sz w:val="18"/>
              </w:rPr>
            </w:pPr>
          </w:p>
        </w:tc>
        <w:tc>
          <w:tcPr>
            <w:tcW w:w="1311" w:type="dxa"/>
          </w:tcPr>
          <w:p w14:paraId="153AAFA7" w14:textId="77777777" w:rsidR="0053766C" w:rsidRDefault="0053766C">
            <w:pPr>
              <w:pStyle w:val="TableParagraph"/>
              <w:rPr>
                <w:sz w:val="18"/>
              </w:rPr>
            </w:pPr>
          </w:p>
        </w:tc>
        <w:tc>
          <w:tcPr>
            <w:tcW w:w="1208" w:type="dxa"/>
          </w:tcPr>
          <w:p w14:paraId="07715B29" w14:textId="77777777" w:rsidR="0053766C" w:rsidRDefault="0053766C">
            <w:pPr>
              <w:pStyle w:val="TableParagraph"/>
              <w:rPr>
                <w:sz w:val="18"/>
              </w:rPr>
            </w:pPr>
          </w:p>
        </w:tc>
      </w:tr>
      <w:tr w:rsidR="0053766C" w14:paraId="618931C5" w14:textId="77777777">
        <w:trPr>
          <w:trHeight w:val="4046"/>
        </w:trPr>
        <w:tc>
          <w:tcPr>
            <w:tcW w:w="720" w:type="dxa"/>
            <w:shd w:val="clear" w:color="auto" w:fill="D9D9D9"/>
          </w:tcPr>
          <w:p w14:paraId="28C8C97B" w14:textId="77777777" w:rsidR="0053766C" w:rsidRDefault="0053766C">
            <w:pPr>
              <w:pStyle w:val="TableParagraph"/>
              <w:rPr>
                <w:sz w:val="18"/>
              </w:rPr>
            </w:pPr>
          </w:p>
        </w:tc>
        <w:tc>
          <w:tcPr>
            <w:tcW w:w="2177" w:type="dxa"/>
            <w:shd w:val="clear" w:color="auto" w:fill="D9D9D9"/>
          </w:tcPr>
          <w:p w14:paraId="39E63B3E" w14:textId="77777777" w:rsidR="0053766C" w:rsidRDefault="004639A6">
            <w:pPr>
              <w:pStyle w:val="TableParagraph"/>
              <w:spacing w:before="67"/>
              <w:ind w:left="57" w:right="43"/>
              <w:jc w:val="both"/>
              <w:rPr>
                <w:sz w:val="20"/>
              </w:rPr>
            </w:pPr>
            <w:r>
              <w:rPr>
                <w:sz w:val="20"/>
              </w:rPr>
              <w:t>In the event of exceedances of those limit</w:t>
            </w:r>
            <w:r>
              <w:rPr>
                <w:spacing w:val="-8"/>
                <w:sz w:val="20"/>
              </w:rPr>
              <w:t xml:space="preserve"> </w:t>
            </w:r>
            <w:r>
              <w:rPr>
                <w:sz w:val="20"/>
              </w:rPr>
              <w:t>values</w:t>
            </w:r>
            <w:r>
              <w:rPr>
                <w:spacing w:val="-8"/>
                <w:sz w:val="20"/>
              </w:rPr>
              <w:t xml:space="preserve"> </w:t>
            </w:r>
            <w:r>
              <w:rPr>
                <w:sz w:val="20"/>
              </w:rPr>
              <w:t>for</w:t>
            </w:r>
            <w:r>
              <w:rPr>
                <w:spacing w:val="-7"/>
                <w:sz w:val="20"/>
              </w:rPr>
              <w:t xml:space="preserve"> </w:t>
            </w:r>
            <w:r>
              <w:rPr>
                <w:sz w:val="20"/>
              </w:rPr>
              <w:t>which</w:t>
            </w:r>
            <w:r>
              <w:rPr>
                <w:spacing w:val="-7"/>
                <w:sz w:val="20"/>
              </w:rPr>
              <w:t xml:space="preserve"> </w:t>
            </w:r>
            <w:r>
              <w:rPr>
                <w:sz w:val="20"/>
              </w:rPr>
              <w:t>the attainment deadline is already expired, the air quality</w:t>
            </w:r>
            <w:r>
              <w:rPr>
                <w:spacing w:val="-1"/>
                <w:sz w:val="20"/>
              </w:rPr>
              <w:t xml:space="preserve"> </w:t>
            </w:r>
            <w:r>
              <w:rPr>
                <w:sz w:val="20"/>
              </w:rPr>
              <w:t>plans</w:t>
            </w:r>
            <w:r>
              <w:rPr>
                <w:spacing w:val="-3"/>
                <w:sz w:val="20"/>
              </w:rPr>
              <w:t xml:space="preserve"> </w:t>
            </w:r>
            <w:r>
              <w:rPr>
                <w:sz w:val="20"/>
              </w:rPr>
              <w:t>shall</w:t>
            </w:r>
            <w:r>
              <w:rPr>
                <w:spacing w:val="-2"/>
                <w:sz w:val="20"/>
              </w:rPr>
              <w:t xml:space="preserve"> </w:t>
            </w:r>
            <w:r>
              <w:rPr>
                <w:sz w:val="20"/>
              </w:rPr>
              <w:t>set</w:t>
            </w:r>
            <w:r>
              <w:rPr>
                <w:spacing w:val="-2"/>
                <w:sz w:val="20"/>
              </w:rPr>
              <w:t xml:space="preserve"> </w:t>
            </w:r>
            <w:r>
              <w:rPr>
                <w:sz w:val="20"/>
              </w:rPr>
              <w:t>out appropriate measures, so that the exceedance period can be kept as short as possible. The air quality plans may additionally include specific measures aiming at the protection of sensitive</w:t>
            </w:r>
            <w:r>
              <w:rPr>
                <w:spacing w:val="75"/>
                <w:sz w:val="20"/>
              </w:rPr>
              <w:t xml:space="preserve">    </w:t>
            </w:r>
            <w:r>
              <w:rPr>
                <w:spacing w:val="-2"/>
                <w:sz w:val="20"/>
              </w:rPr>
              <w:t>population</w:t>
            </w:r>
          </w:p>
          <w:p w14:paraId="507B7EE8" w14:textId="77777777" w:rsidR="0053766C" w:rsidRDefault="004639A6">
            <w:pPr>
              <w:pStyle w:val="TableParagraph"/>
              <w:tabs>
                <w:tab w:val="left" w:pos="1364"/>
              </w:tabs>
              <w:spacing w:before="2"/>
              <w:ind w:left="57" w:right="44"/>
              <w:jc w:val="both"/>
              <w:rPr>
                <w:sz w:val="20"/>
              </w:rPr>
            </w:pPr>
            <w:r>
              <w:rPr>
                <w:spacing w:val="-2"/>
                <w:sz w:val="20"/>
              </w:rPr>
              <w:t>groups,</w:t>
            </w:r>
            <w:r>
              <w:rPr>
                <w:sz w:val="20"/>
              </w:rPr>
              <w:tab/>
            </w:r>
            <w:r>
              <w:rPr>
                <w:spacing w:val="-2"/>
                <w:sz w:val="20"/>
              </w:rPr>
              <w:t>including children.</w:t>
            </w:r>
          </w:p>
        </w:tc>
        <w:tc>
          <w:tcPr>
            <w:tcW w:w="1467" w:type="dxa"/>
          </w:tcPr>
          <w:p w14:paraId="2CC06BC4" w14:textId="77777777" w:rsidR="0053766C" w:rsidRDefault="0053766C">
            <w:pPr>
              <w:pStyle w:val="TableParagraph"/>
              <w:rPr>
                <w:sz w:val="20"/>
              </w:rPr>
            </w:pPr>
          </w:p>
          <w:p w14:paraId="6CF2FDBD" w14:textId="77777777" w:rsidR="0053766C" w:rsidRDefault="0053766C">
            <w:pPr>
              <w:pStyle w:val="TableParagraph"/>
              <w:rPr>
                <w:sz w:val="20"/>
              </w:rPr>
            </w:pPr>
          </w:p>
          <w:p w14:paraId="40FD3D10" w14:textId="77777777" w:rsidR="0053766C" w:rsidRDefault="0053766C">
            <w:pPr>
              <w:pStyle w:val="TableParagraph"/>
              <w:spacing w:before="138"/>
              <w:rPr>
                <w:sz w:val="20"/>
              </w:rPr>
            </w:pPr>
          </w:p>
          <w:p w14:paraId="4E1C5CF6" w14:textId="77777777" w:rsidR="0053766C" w:rsidRDefault="004639A6">
            <w:pPr>
              <w:pStyle w:val="TableParagraph"/>
              <w:ind w:left="57"/>
              <w:rPr>
                <w:sz w:val="20"/>
              </w:rPr>
            </w:pPr>
            <w:r>
              <w:rPr>
                <w:spacing w:val="-5"/>
                <w:sz w:val="20"/>
              </w:rPr>
              <w:t>01.</w:t>
            </w:r>
          </w:p>
          <w:p w14:paraId="31273484" w14:textId="77777777" w:rsidR="0053766C" w:rsidRDefault="004639A6">
            <w:pPr>
              <w:pStyle w:val="TableParagraph"/>
              <w:spacing w:before="41"/>
              <w:ind w:left="57"/>
              <w:rPr>
                <w:sz w:val="20"/>
              </w:rPr>
            </w:pPr>
            <w:r>
              <w:rPr>
                <w:spacing w:val="-4"/>
                <w:sz w:val="20"/>
              </w:rPr>
              <w:t>32.4</w:t>
            </w:r>
          </w:p>
          <w:p w14:paraId="48167C0D" w14:textId="77777777" w:rsidR="0053766C" w:rsidRDefault="0053766C">
            <w:pPr>
              <w:pStyle w:val="TableParagraph"/>
              <w:rPr>
                <w:sz w:val="20"/>
              </w:rPr>
            </w:pPr>
          </w:p>
          <w:p w14:paraId="21A1DF3C" w14:textId="77777777" w:rsidR="0053766C" w:rsidRDefault="0053766C">
            <w:pPr>
              <w:pStyle w:val="TableParagraph"/>
              <w:rPr>
                <w:sz w:val="20"/>
              </w:rPr>
            </w:pPr>
          </w:p>
          <w:p w14:paraId="59FDB279" w14:textId="77777777" w:rsidR="0053766C" w:rsidRDefault="0053766C">
            <w:pPr>
              <w:pStyle w:val="TableParagraph"/>
              <w:rPr>
                <w:sz w:val="20"/>
              </w:rPr>
            </w:pPr>
          </w:p>
          <w:p w14:paraId="74B4B634" w14:textId="77777777" w:rsidR="0053766C" w:rsidRDefault="0053766C">
            <w:pPr>
              <w:pStyle w:val="TableParagraph"/>
              <w:spacing w:before="200"/>
              <w:rPr>
                <w:sz w:val="20"/>
              </w:rPr>
            </w:pPr>
          </w:p>
          <w:p w14:paraId="53BED875" w14:textId="77777777" w:rsidR="0053766C" w:rsidRDefault="004639A6">
            <w:pPr>
              <w:pStyle w:val="TableParagraph"/>
              <w:ind w:left="57"/>
              <w:rPr>
                <w:sz w:val="20"/>
              </w:rPr>
            </w:pPr>
            <w:r>
              <w:rPr>
                <w:spacing w:val="-5"/>
                <w:sz w:val="20"/>
              </w:rPr>
              <w:t>0.5</w:t>
            </w:r>
          </w:p>
          <w:p w14:paraId="5B82EC2D" w14:textId="77777777" w:rsidR="0053766C" w:rsidRDefault="004639A6">
            <w:pPr>
              <w:pStyle w:val="TableParagraph"/>
              <w:spacing w:before="41"/>
              <w:ind w:left="57"/>
              <w:rPr>
                <w:sz w:val="20"/>
              </w:rPr>
            </w:pPr>
            <w:r>
              <w:rPr>
                <w:spacing w:val="-5"/>
                <w:sz w:val="20"/>
              </w:rPr>
              <w:t>4.1</w:t>
            </w:r>
          </w:p>
        </w:tc>
        <w:tc>
          <w:tcPr>
            <w:tcW w:w="3908" w:type="dxa"/>
          </w:tcPr>
          <w:p w14:paraId="48AB54DC" w14:textId="77777777" w:rsidR="0053766C" w:rsidRDefault="0053766C">
            <w:pPr>
              <w:pStyle w:val="TableParagraph"/>
              <w:rPr>
                <w:sz w:val="20"/>
              </w:rPr>
            </w:pPr>
          </w:p>
          <w:p w14:paraId="6FE365F1" w14:textId="77777777" w:rsidR="0053766C" w:rsidRDefault="0053766C">
            <w:pPr>
              <w:pStyle w:val="TableParagraph"/>
              <w:rPr>
                <w:sz w:val="20"/>
              </w:rPr>
            </w:pPr>
          </w:p>
          <w:p w14:paraId="01CACF95" w14:textId="77777777" w:rsidR="0053766C" w:rsidRDefault="0053766C">
            <w:pPr>
              <w:pStyle w:val="TableParagraph"/>
              <w:spacing w:before="191"/>
              <w:rPr>
                <w:sz w:val="20"/>
              </w:rPr>
            </w:pPr>
          </w:p>
          <w:p w14:paraId="5C8A3283" w14:textId="77777777" w:rsidR="0053766C" w:rsidRDefault="004639A6">
            <w:pPr>
              <w:pStyle w:val="TableParagraph"/>
              <w:ind w:left="55" w:right="47"/>
              <w:jc w:val="both"/>
              <w:rPr>
                <w:sz w:val="20"/>
              </w:rPr>
            </w:pPr>
            <w:r>
              <w:rPr>
                <w:sz w:val="20"/>
              </w:rPr>
              <w:t>Плановима квалитета ваздуха могу се утврдити специфичне мере намењене заштити осетљивих група становништва, посебно деце.</w:t>
            </w:r>
          </w:p>
          <w:p w14:paraId="3CC0ABF3" w14:textId="77777777" w:rsidR="0053766C" w:rsidRDefault="0053766C">
            <w:pPr>
              <w:pStyle w:val="TableParagraph"/>
              <w:rPr>
                <w:sz w:val="20"/>
              </w:rPr>
            </w:pPr>
          </w:p>
          <w:p w14:paraId="46916A62" w14:textId="77777777" w:rsidR="0053766C" w:rsidRDefault="0053766C">
            <w:pPr>
              <w:pStyle w:val="TableParagraph"/>
              <w:spacing w:before="116"/>
              <w:rPr>
                <w:sz w:val="20"/>
              </w:rPr>
            </w:pPr>
          </w:p>
          <w:p w14:paraId="53AB1B06" w14:textId="77777777" w:rsidR="0053766C" w:rsidRDefault="004639A6">
            <w:pPr>
              <w:pStyle w:val="TableParagraph"/>
              <w:ind w:left="55" w:right="50"/>
              <w:jc w:val="both"/>
              <w:rPr>
                <w:sz w:val="20"/>
              </w:rPr>
            </w:pPr>
            <w:r>
              <w:rPr>
                <w:sz w:val="20"/>
              </w:rPr>
              <w:t xml:space="preserve">План може да садржи и мере прописане краткорочним акционим плановима, као и специфичне мере намењене заштити осетљивих група становништва, посебно </w:t>
            </w:r>
            <w:r>
              <w:rPr>
                <w:spacing w:val="-2"/>
                <w:sz w:val="20"/>
              </w:rPr>
              <w:t>деце.</w:t>
            </w:r>
          </w:p>
        </w:tc>
        <w:tc>
          <w:tcPr>
            <w:tcW w:w="846" w:type="dxa"/>
          </w:tcPr>
          <w:p w14:paraId="6638A4D2" w14:textId="77777777" w:rsidR="0053766C" w:rsidRDefault="0053766C">
            <w:pPr>
              <w:pStyle w:val="TableParagraph"/>
              <w:rPr>
                <w:sz w:val="20"/>
              </w:rPr>
            </w:pPr>
          </w:p>
          <w:p w14:paraId="2617FEDB" w14:textId="77777777" w:rsidR="0053766C" w:rsidRDefault="0053766C">
            <w:pPr>
              <w:pStyle w:val="TableParagraph"/>
              <w:rPr>
                <w:sz w:val="20"/>
              </w:rPr>
            </w:pPr>
          </w:p>
          <w:p w14:paraId="0198E6FD" w14:textId="77777777" w:rsidR="0053766C" w:rsidRDefault="0053766C">
            <w:pPr>
              <w:pStyle w:val="TableParagraph"/>
              <w:rPr>
                <w:sz w:val="20"/>
              </w:rPr>
            </w:pPr>
          </w:p>
          <w:p w14:paraId="61E219B3" w14:textId="77777777" w:rsidR="0053766C" w:rsidRDefault="0053766C">
            <w:pPr>
              <w:pStyle w:val="TableParagraph"/>
              <w:rPr>
                <w:sz w:val="20"/>
              </w:rPr>
            </w:pPr>
          </w:p>
          <w:p w14:paraId="3A00E529" w14:textId="77777777" w:rsidR="0053766C" w:rsidRDefault="0053766C">
            <w:pPr>
              <w:pStyle w:val="TableParagraph"/>
              <w:rPr>
                <w:sz w:val="20"/>
              </w:rPr>
            </w:pPr>
          </w:p>
          <w:p w14:paraId="4F6421DF" w14:textId="77777777" w:rsidR="0053766C" w:rsidRDefault="0053766C">
            <w:pPr>
              <w:pStyle w:val="TableParagraph"/>
              <w:rPr>
                <w:sz w:val="20"/>
              </w:rPr>
            </w:pPr>
          </w:p>
          <w:p w14:paraId="4F7448E5" w14:textId="77777777" w:rsidR="0053766C" w:rsidRDefault="0053766C">
            <w:pPr>
              <w:pStyle w:val="TableParagraph"/>
              <w:rPr>
                <w:sz w:val="20"/>
              </w:rPr>
            </w:pPr>
          </w:p>
          <w:p w14:paraId="3B1D4DB6" w14:textId="77777777" w:rsidR="0053766C" w:rsidRDefault="0053766C">
            <w:pPr>
              <w:pStyle w:val="TableParagraph"/>
              <w:spacing w:before="68"/>
              <w:rPr>
                <w:sz w:val="20"/>
              </w:rPr>
            </w:pPr>
          </w:p>
          <w:p w14:paraId="6E3B14C2" w14:textId="77777777" w:rsidR="0053766C" w:rsidRDefault="004639A6">
            <w:pPr>
              <w:pStyle w:val="TableParagraph"/>
              <w:ind w:left="57"/>
              <w:rPr>
                <w:sz w:val="20"/>
              </w:rPr>
            </w:pPr>
            <w:r>
              <w:rPr>
                <w:spacing w:val="-5"/>
                <w:sz w:val="20"/>
              </w:rPr>
              <w:t>ДУ</w:t>
            </w:r>
          </w:p>
        </w:tc>
        <w:tc>
          <w:tcPr>
            <w:tcW w:w="1311" w:type="dxa"/>
          </w:tcPr>
          <w:p w14:paraId="6B9847EA" w14:textId="77777777" w:rsidR="0053766C" w:rsidRDefault="0053766C">
            <w:pPr>
              <w:pStyle w:val="TableParagraph"/>
              <w:rPr>
                <w:sz w:val="20"/>
              </w:rPr>
            </w:pPr>
          </w:p>
          <w:p w14:paraId="4C0BDC82" w14:textId="77777777" w:rsidR="0053766C" w:rsidRDefault="0053766C">
            <w:pPr>
              <w:pStyle w:val="TableParagraph"/>
              <w:rPr>
                <w:sz w:val="20"/>
              </w:rPr>
            </w:pPr>
          </w:p>
          <w:p w14:paraId="7E1754D8" w14:textId="77777777" w:rsidR="0053766C" w:rsidRDefault="0053766C">
            <w:pPr>
              <w:pStyle w:val="TableParagraph"/>
              <w:rPr>
                <w:sz w:val="20"/>
              </w:rPr>
            </w:pPr>
          </w:p>
          <w:p w14:paraId="601ED8B4" w14:textId="77777777" w:rsidR="0053766C" w:rsidRDefault="0053766C">
            <w:pPr>
              <w:pStyle w:val="TableParagraph"/>
              <w:spacing w:before="9"/>
              <w:rPr>
                <w:sz w:val="20"/>
              </w:rPr>
            </w:pPr>
          </w:p>
          <w:p w14:paraId="1A6C6382" w14:textId="77777777" w:rsidR="0053766C" w:rsidRDefault="004639A6">
            <w:pPr>
              <w:pStyle w:val="TableParagraph"/>
              <w:ind w:left="54" w:firstLine="21"/>
              <w:rPr>
                <w:sz w:val="20"/>
              </w:rPr>
            </w:pPr>
            <w:r>
              <w:rPr>
                <w:spacing w:val="-2"/>
                <w:sz w:val="20"/>
              </w:rPr>
              <w:t xml:space="preserve">Потпуна усклађеност </w:t>
            </w:r>
            <w:r>
              <w:rPr>
                <w:spacing w:val="-4"/>
                <w:sz w:val="20"/>
              </w:rPr>
              <w:t xml:space="preserve">кроз </w:t>
            </w:r>
            <w:r>
              <w:rPr>
                <w:sz w:val="20"/>
              </w:rPr>
              <w:t>Правилник</w:t>
            </w:r>
            <w:r>
              <w:rPr>
                <w:spacing w:val="62"/>
                <w:sz w:val="20"/>
              </w:rPr>
              <w:t xml:space="preserve"> </w:t>
            </w:r>
            <w:r>
              <w:rPr>
                <w:sz w:val="20"/>
              </w:rPr>
              <w:t xml:space="preserve">о </w:t>
            </w:r>
            <w:r>
              <w:rPr>
                <w:spacing w:val="-2"/>
                <w:sz w:val="20"/>
              </w:rPr>
              <w:t>садржају планова квалитета ваздуха</w:t>
            </w:r>
          </w:p>
        </w:tc>
        <w:tc>
          <w:tcPr>
            <w:tcW w:w="1208" w:type="dxa"/>
          </w:tcPr>
          <w:p w14:paraId="4B323E34" w14:textId="77777777" w:rsidR="0053766C" w:rsidRDefault="0053766C">
            <w:pPr>
              <w:pStyle w:val="TableParagraph"/>
              <w:rPr>
                <w:sz w:val="18"/>
              </w:rPr>
            </w:pPr>
          </w:p>
        </w:tc>
      </w:tr>
      <w:tr w:rsidR="0053766C" w14:paraId="400F1A77" w14:textId="77777777">
        <w:trPr>
          <w:trHeight w:val="3626"/>
        </w:trPr>
        <w:tc>
          <w:tcPr>
            <w:tcW w:w="720" w:type="dxa"/>
            <w:shd w:val="clear" w:color="auto" w:fill="D9D9D9"/>
          </w:tcPr>
          <w:p w14:paraId="67474D72" w14:textId="77777777" w:rsidR="0053766C" w:rsidRDefault="0053766C">
            <w:pPr>
              <w:pStyle w:val="TableParagraph"/>
              <w:rPr>
                <w:sz w:val="18"/>
              </w:rPr>
            </w:pPr>
          </w:p>
        </w:tc>
        <w:tc>
          <w:tcPr>
            <w:tcW w:w="2177" w:type="dxa"/>
            <w:shd w:val="clear" w:color="auto" w:fill="D9D9D9"/>
          </w:tcPr>
          <w:p w14:paraId="35730A6C" w14:textId="77777777" w:rsidR="0053766C" w:rsidRDefault="004639A6">
            <w:pPr>
              <w:pStyle w:val="TableParagraph"/>
              <w:tabs>
                <w:tab w:val="left" w:pos="1810"/>
              </w:tabs>
              <w:spacing w:before="67"/>
              <w:ind w:left="57" w:right="43"/>
              <w:jc w:val="both"/>
              <w:rPr>
                <w:sz w:val="20"/>
              </w:rPr>
            </w:pPr>
            <w:r>
              <w:rPr>
                <w:sz w:val="20"/>
              </w:rPr>
              <w:t>[Those air quality plans shall incorporate at least the information listed in Section A of Annex XV and may include measures pursuant to Article 24. Those plans shall</w:t>
            </w:r>
            <w:r>
              <w:rPr>
                <w:spacing w:val="-9"/>
                <w:sz w:val="20"/>
              </w:rPr>
              <w:t xml:space="preserve"> </w:t>
            </w:r>
            <w:r>
              <w:rPr>
                <w:sz w:val="20"/>
              </w:rPr>
              <w:t>be</w:t>
            </w:r>
            <w:r>
              <w:rPr>
                <w:spacing w:val="-7"/>
                <w:sz w:val="20"/>
              </w:rPr>
              <w:t xml:space="preserve"> </w:t>
            </w:r>
            <w:r>
              <w:rPr>
                <w:sz w:val="20"/>
              </w:rPr>
              <w:t>communicated</w:t>
            </w:r>
            <w:r>
              <w:rPr>
                <w:spacing w:val="-8"/>
                <w:sz w:val="20"/>
              </w:rPr>
              <w:t xml:space="preserve"> </w:t>
            </w:r>
            <w:r>
              <w:rPr>
                <w:sz w:val="20"/>
              </w:rPr>
              <w:t>to the Commission without delay, but no later than two</w:t>
            </w:r>
            <w:r>
              <w:rPr>
                <w:spacing w:val="-3"/>
                <w:sz w:val="20"/>
              </w:rPr>
              <w:t xml:space="preserve"> </w:t>
            </w:r>
            <w:r>
              <w:rPr>
                <w:sz w:val="20"/>
              </w:rPr>
              <w:t>years</w:t>
            </w:r>
            <w:r>
              <w:rPr>
                <w:spacing w:val="-3"/>
                <w:sz w:val="20"/>
              </w:rPr>
              <w:t xml:space="preserve"> </w:t>
            </w:r>
            <w:r>
              <w:rPr>
                <w:sz w:val="20"/>
              </w:rPr>
              <w:t>after</w:t>
            </w:r>
            <w:r>
              <w:rPr>
                <w:spacing w:val="-3"/>
                <w:sz w:val="20"/>
              </w:rPr>
              <w:t xml:space="preserve"> </w:t>
            </w:r>
            <w:r>
              <w:rPr>
                <w:sz w:val="20"/>
              </w:rPr>
              <w:t>the</w:t>
            </w:r>
            <w:r>
              <w:rPr>
                <w:spacing w:val="-3"/>
                <w:sz w:val="20"/>
              </w:rPr>
              <w:t xml:space="preserve"> </w:t>
            </w:r>
            <w:r>
              <w:rPr>
                <w:sz w:val="20"/>
              </w:rPr>
              <w:t>end</w:t>
            </w:r>
            <w:r>
              <w:rPr>
                <w:spacing w:val="-3"/>
                <w:sz w:val="20"/>
              </w:rPr>
              <w:t xml:space="preserve"> </w:t>
            </w:r>
            <w:r>
              <w:rPr>
                <w:sz w:val="20"/>
              </w:rPr>
              <w:t xml:space="preserve">of the year the first </w:t>
            </w:r>
            <w:r>
              <w:rPr>
                <w:spacing w:val="-2"/>
                <w:sz w:val="20"/>
              </w:rPr>
              <w:t>exceedance</w:t>
            </w:r>
            <w:r>
              <w:rPr>
                <w:sz w:val="20"/>
              </w:rPr>
              <w:tab/>
            </w:r>
            <w:r>
              <w:rPr>
                <w:spacing w:val="-4"/>
                <w:sz w:val="20"/>
              </w:rPr>
              <w:t xml:space="preserve">was </w:t>
            </w:r>
            <w:r>
              <w:rPr>
                <w:spacing w:val="-2"/>
                <w:sz w:val="20"/>
              </w:rPr>
              <w:t>observed.</w:t>
            </w:r>
          </w:p>
        </w:tc>
        <w:tc>
          <w:tcPr>
            <w:tcW w:w="1467" w:type="dxa"/>
          </w:tcPr>
          <w:p w14:paraId="19639C51" w14:textId="77777777" w:rsidR="0053766C" w:rsidRDefault="0053766C">
            <w:pPr>
              <w:pStyle w:val="TableParagraph"/>
              <w:rPr>
                <w:sz w:val="20"/>
              </w:rPr>
            </w:pPr>
          </w:p>
          <w:p w14:paraId="1D70830E" w14:textId="77777777" w:rsidR="0053766C" w:rsidRDefault="0053766C">
            <w:pPr>
              <w:pStyle w:val="TableParagraph"/>
              <w:rPr>
                <w:sz w:val="20"/>
              </w:rPr>
            </w:pPr>
          </w:p>
          <w:p w14:paraId="00606956" w14:textId="77777777" w:rsidR="0053766C" w:rsidRDefault="0053766C">
            <w:pPr>
              <w:pStyle w:val="TableParagraph"/>
              <w:rPr>
                <w:sz w:val="20"/>
              </w:rPr>
            </w:pPr>
          </w:p>
          <w:p w14:paraId="0DB5B308" w14:textId="77777777" w:rsidR="0053766C" w:rsidRDefault="0053766C">
            <w:pPr>
              <w:pStyle w:val="TableParagraph"/>
              <w:rPr>
                <w:sz w:val="20"/>
              </w:rPr>
            </w:pPr>
          </w:p>
          <w:p w14:paraId="0EA1E286" w14:textId="77777777" w:rsidR="0053766C" w:rsidRDefault="0053766C">
            <w:pPr>
              <w:pStyle w:val="TableParagraph"/>
              <w:rPr>
                <w:sz w:val="20"/>
              </w:rPr>
            </w:pPr>
          </w:p>
          <w:p w14:paraId="737BDB64" w14:textId="77777777" w:rsidR="0053766C" w:rsidRDefault="0053766C">
            <w:pPr>
              <w:pStyle w:val="TableParagraph"/>
              <w:spacing w:before="48"/>
              <w:rPr>
                <w:sz w:val="20"/>
              </w:rPr>
            </w:pPr>
          </w:p>
          <w:p w14:paraId="719C7DDF" w14:textId="77777777" w:rsidR="0053766C" w:rsidRDefault="004639A6">
            <w:pPr>
              <w:pStyle w:val="TableParagraph"/>
              <w:ind w:left="57"/>
              <w:rPr>
                <w:sz w:val="20"/>
              </w:rPr>
            </w:pPr>
            <w:r>
              <w:rPr>
                <w:spacing w:val="-5"/>
                <w:sz w:val="20"/>
              </w:rPr>
              <w:t>0.1</w:t>
            </w:r>
          </w:p>
          <w:p w14:paraId="1B95D1AB" w14:textId="77777777" w:rsidR="0053766C" w:rsidRDefault="004639A6">
            <w:pPr>
              <w:pStyle w:val="TableParagraph"/>
              <w:spacing w:before="41"/>
              <w:ind w:left="57"/>
              <w:rPr>
                <w:sz w:val="20"/>
              </w:rPr>
            </w:pPr>
            <w:r>
              <w:rPr>
                <w:spacing w:val="-4"/>
                <w:sz w:val="20"/>
              </w:rPr>
              <w:t>32.1</w:t>
            </w:r>
          </w:p>
          <w:p w14:paraId="5D99581F" w14:textId="77777777" w:rsidR="0053766C" w:rsidRDefault="004639A6">
            <w:pPr>
              <w:pStyle w:val="TableParagraph"/>
              <w:spacing w:before="39"/>
              <w:ind w:left="57"/>
              <w:rPr>
                <w:sz w:val="20"/>
              </w:rPr>
            </w:pPr>
            <w:r>
              <w:rPr>
                <w:spacing w:val="-4"/>
                <w:sz w:val="20"/>
              </w:rPr>
              <w:t>32.2</w:t>
            </w:r>
          </w:p>
          <w:p w14:paraId="5ED696A5" w14:textId="77777777" w:rsidR="0053766C" w:rsidRDefault="004639A6">
            <w:pPr>
              <w:pStyle w:val="TableParagraph"/>
              <w:spacing w:before="42"/>
              <w:ind w:left="57"/>
              <w:rPr>
                <w:sz w:val="20"/>
              </w:rPr>
            </w:pPr>
            <w:r>
              <w:rPr>
                <w:spacing w:val="-4"/>
                <w:sz w:val="20"/>
              </w:rPr>
              <w:t>32.3</w:t>
            </w:r>
          </w:p>
        </w:tc>
        <w:tc>
          <w:tcPr>
            <w:tcW w:w="3908" w:type="dxa"/>
          </w:tcPr>
          <w:p w14:paraId="695E1BAB" w14:textId="77777777" w:rsidR="0053766C" w:rsidRDefault="004639A6">
            <w:pPr>
              <w:pStyle w:val="TableParagraph"/>
              <w:spacing w:before="29"/>
              <w:ind w:left="55" w:right="45"/>
              <w:jc w:val="both"/>
              <w:rPr>
                <w:sz w:val="20"/>
              </w:rPr>
            </w:pPr>
            <w:r>
              <w:rPr>
                <w:sz w:val="20"/>
              </w:rPr>
              <w:t>Министар ближе прописује садржај</w:t>
            </w:r>
            <w:r>
              <w:rPr>
                <w:spacing w:val="40"/>
                <w:sz w:val="20"/>
              </w:rPr>
              <w:t xml:space="preserve"> </w:t>
            </w:r>
            <w:r>
              <w:rPr>
                <w:sz w:val="20"/>
              </w:rPr>
              <w:t>планова квалитета ваздуха и форму годишњег извештаја о реализацији Плана.</w:t>
            </w:r>
          </w:p>
          <w:p w14:paraId="5A586641" w14:textId="77777777" w:rsidR="0053766C" w:rsidRDefault="004639A6">
            <w:pPr>
              <w:pStyle w:val="TableParagraph"/>
              <w:spacing w:before="150"/>
              <w:ind w:left="55" w:right="47"/>
              <w:jc w:val="both"/>
              <w:rPr>
                <w:sz w:val="20"/>
              </w:rPr>
            </w:pPr>
            <w:r>
              <w:rPr>
                <w:sz w:val="20"/>
              </w:rPr>
              <w:t>Планови квалитета ваздуха могу да садрже и мере прописане краткорочним акционим плановима из члана 34. овог закона.</w:t>
            </w:r>
          </w:p>
          <w:p w14:paraId="0C57C47A" w14:textId="77777777" w:rsidR="0053766C" w:rsidRDefault="004639A6">
            <w:pPr>
              <w:pStyle w:val="TableParagraph"/>
              <w:spacing w:before="150"/>
              <w:ind w:left="55" w:right="47"/>
              <w:jc w:val="both"/>
              <w:rPr>
                <w:sz w:val="20"/>
              </w:rPr>
            </w:pPr>
            <w:r>
              <w:rPr>
                <w:sz w:val="20"/>
              </w:rPr>
              <w:t>Плановима квалитета ваздуха могу се утврдити специфичне мере намењене заштити осетљивих група становништва, посебно деце.</w:t>
            </w:r>
          </w:p>
        </w:tc>
        <w:tc>
          <w:tcPr>
            <w:tcW w:w="846" w:type="dxa"/>
          </w:tcPr>
          <w:p w14:paraId="1E192F46" w14:textId="77777777" w:rsidR="0053766C" w:rsidRDefault="0053766C">
            <w:pPr>
              <w:pStyle w:val="TableParagraph"/>
              <w:rPr>
                <w:sz w:val="20"/>
              </w:rPr>
            </w:pPr>
          </w:p>
          <w:p w14:paraId="473757B0" w14:textId="77777777" w:rsidR="0053766C" w:rsidRDefault="0053766C">
            <w:pPr>
              <w:pStyle w:val="TableParagraph"/>
              <w:rPr>
                <w:sz w:val="20"/>
              </w:rPr>
            </w:pPr>
          </w:p>
          <w:p w14:paraId="312BCAD0" w14:textId="77777777" w:rsidR="0053766C" w:rsidRDefault="0053766C">
            <w:pPr>
              <w:pStyle w:val="TableParagraph"/>
              <w:rPr>
                <w:sz w:val="20"/>
              </w:rPr>
            </w:pPr>
          </w:p>
          <w:p w14:paraId="78105929" w14:textId="77777777" w:rsidR="0053766C" w:rsidRDefault="0053766C">
            <w:pPr>
              <w:pStyle w:val="TableParagraph"/>
              <w:rPr>
                <w:sz w:val="20"/>
              </w:rPr>
            </w:pPr>
          </w:p>
          <w:p w14:paraId="263984AA" w14:textId="77777777" w:rsidR="0053766C" w:rsidRDefault="0053766C">
            <w:pPr>
              <w:pStyle w:val="TableParagraph"/>
              <w:rPr>
                <w:sz w:val="20"/>
              </w:rPr>
            </w:pPr>
          </w:p>
          <w:p w14:paraId="07A33086" w14:textId="77777777" w:rsidR="0053766C" w:rsidRDefault="0053766C">
            <w:pPr>
              <w:pStyle w:val="TableParagraph"/>
              <w:rPr>
                <w:sz w:val="20"/>
              </w:rPr>
            </w:pPr>
          </w:p>
          <w:p w14:paraId="1A893217" w14:textId="77777777" w:rsidR="0053766C" w:rsidRDefault="0053766C">
            <w:pPr>
              <w:pStyle w:val="TableParagraph"/>
              <w:spacing w:before="89"/>
              <w:rPr>
                <w:sz w:val="20"/>
              </w:rPr>
            </w:pPr>
          </w:p>
          <w:p w14:paraId="1C5352AE" w14:textId="77777777" w:rsidR="0053766C" w:rsidRDefault="004639A6">
            <w:pPr>
              <w:pStyle w:val="TableParagraph"/>
              <w:ind w:left="57"/>
              <w:rPr>
                <w:sz w:val="20"/>
              </w:rPr>
            </w:pPr>
            <w:r>
              <w:rPr>
                <w:spacing w:val="-5"/>
                <w:sz w:val="20"/>
              </w:rPr>
              <w:t>ПУ</w:t>
            </w:r>
          </w:p>
        </w:tc>
        <w:tc>
          <w:tcPr>
            <w:tcW w:w="1311" w:type="dxa"/>
          </w:tcPr>
          <w:p w14:paraId="4397AB23" w14:textId="77777777" w:rsidR="0053766C" w:rsidRDefault="0053766C">
            <w:pPr>
              <w:pStyle w:val="TableParagraph"/>
              <w:rPr>
                <w:sz w:val="18"/>
              </w:rPr>
            </w:pPr>
          </w:p>
        </w:tc>
        <w:tc>
          <w:tcPr>
            <w:tcW w:w="1208" w:type="dxa"/>
          </w:tcPr>
          <w:p w14:paraId="2C8D33F5" w14:textId="77777777" w:rsidR="0053766C" w:rsidRDefault="0053766C">
            <w:pPr>
              <w:pStyle w:val="TableParagraph"/>
              <w:rPr>
                <w:sz w:val="18"/>
              </w:rPr>
            </w:pPr>
          </w:p>
        </w:tc>
      </w:tr>
      <w:tr w:rsidR="0053766C" w14:paraId="29408ED0" w14:textId="77777777">
        <w:trPr>
          <w:trHeight w:val="2436"/>
        </w:trPr>
        <w:tc>
          <w:tcPr>
            <w:tcW w:w="720" w:type="dxa"/>
            <w:shd w:val="clear" w:color="auto" w:fill="D9D9D9"/>
          </w:tcPr>
          <w:p w14:paraId="1E77269E" w14:textId="77777777" w:rsidR="0053766C" w:rsidRDefault="0053766C">
            <w:pPr>
              <w:pStyle w:val="TableParagraph"/>
              <w:rPr>
                <w:sz w:val="18"/>
              </w:rPr>
            </w:pPr>
          </w:p>
        </w:tc>
        <w:tc>
          <w:tcPr>
            <w:tcW w:w="2177" w:type="dxa"/>
            <w:shd w:val="clear" w:color="auto" w:fill="D9D9D9"/>
          </w:tcPr>
          <w:p w14:paraId="5C1137A4" w14:textId="77777777" w:rsidR="0053766C" w:rsidRDefault="004639A6">
            <w:pPr>
              <w:pStyle w:val="TableParagraph"/>
              <w:tabs>
                <w:tab w:val="left" w:pos="1160"/>
              </w:tabs>
              <w:spacing w:before="67"/>
              <w:ind w:left="57" w:right="44"/>
              <w:jc w:val="both"/>
              <w:rPr>
                <w:sz w:val="20"/>
              </w:rPr>
            </w:pPr>
            <w:r>
              <w:rPr>
                <w:sz w:val="20"/>
              </w:rPr>
              <w:t>Where air quality plans must be prepared or implemented in respect</w:t>
            </w:r>
            <w:r>
              <w:rPr>
                <w:spacing w:val="40"/>
                <w:sz w:val="20"/>
              </w:rPr>
              <w:t xml:space="preserve"> </w:t>
            </w:r>
            <w:r>
              <w:rPr>
                <w:sz w:val="20"/>
              </w:rPr>
              <w:t xml:space="preserve">of several pollutants, Member States shall, </w:t>
            </w:r>
            <w:r>
              <w:rPr>
                <w:spacing w:val="-2"/>
                <w:sz w:val="20"/>
              </w:rPr>
              <w:t>where</w:t>
            </w:r>
            <w:r>
              <w:rPr>
                <w:sz w:val="20"/>
              </w:rPr>
              <w:tab/>
            </w:r>
            <w:r>
              <w:rPr>
                <w:spacing w:val="-2"/>
                <w:sz w:val="20"/>
              </w:rPr>
              <w:t xml:space="preserve">appropriate, </w:t>
            </w:r>
            <w:r>
              <w:rPr>
                <w:sz w:val="20"/>
              </w:rPr>
              <w:t>prepare and implement integrated air quality plans covering all pollutants concerned.</w:t>
            </w:r>
          </w:p>
        </w:tc>
        <w:tc>
          <w:tcPr>
            <w:tcW w:w="1467" w:type="dxa"/>
          </w:tcPr>
          <w:p w14:paraId="1B9069EB" w14:textId="77777777" w:rsidR="0053766C" w:rsidRDefault="0053766C">
            <w:pPr>
              <w:pStyle w:val="TableParagraph"/>
              <w:rPr>
                <w:sz w:val="20"/>
              </w:rPr>
            </w:pPr>
          </w:p>
          <w:p w14:paraId="0E3C1FF6" w14:textId="77777777" w:rsidR="0053766C" w:rsidRDefault="0053766C">
            <w:pPr>
              <w:pStyle w:val="TableParagraph"/>
              <w:rPr>
                <w:sz w:val="20"/>
              </w:rPr>
            </w:pPr>
          </w:p>
          <w:p w14:paraId="33A2CDB3" w14:textId="77777777" w:rsidR="0053766C" w:rsidRDefault="0053766C">
            <w:pPr>
              <w:pStyle w:val="TableParagraph"/>
              <w:rPr>
                <w:sz w:val="20"/>
              </w:rPr>
            </w:pPr>
          </w:p>
          <w:p w14:paraId="07BA21C0" w14:textId="77777777" w:rsidR="0053766C" w:rsidRDefault="0053766C">
            <w:pPr>
              <w:pStyle w:val="TableParagraph"/>
              <w:spacing w:before="49"/>
              <w:rPr>
                <w:sz w:val="20"/>
              </w:rPr>
            </w:pPr>
          </w:p>
          <w:p w14:paraId="0AAD6E70" w14:textId="77777777" w:rsidR="0053766C" w:rsidRDefault="004639A6">
            <w:pPr>
              <w:pStyle w:val="TableParagraph"/>
              <w:spacing w:before="1"/>
              <w:ind w:left="108"/>
              <w:rPr>
                <w:sz w:val="20"/>
              </w:rPr>
            </w:pPr>
            <w:r>
              <w:rPr>
                <w:spacing w:val="-5"/>
                <w:sz w:val="20"/>
              </w:rPr>
              <w:t>0.1</w:t>
            </w:r>
          </w:p>
          <w:p w14:paraId="3A726E31" w14:textId="77777777" w:rsidR="0053766C" w:rsidRDefault="004639A6">
            <w:pPr>
              <w:pStyle w:val="TableParagraph"/>
              <w:spacing w:before="38"/>
              <w:ind w:left="57"/>
              <w:rPr>
                <w:sz w:val="20"/>
              </w:rPr>
            </w:pPr>
            <w:r>
              <w:rPr>
                <w:spacing w:val="-4"/>
                <w:sz w:val="20"/>
              </w:rPr>
              <w:t>31.2</w:t>
            </w:r>
          </w:p>
        </w:tc>
        <w:tc>
          <w:tcPr>
            <w:tcW w:w="3908" w:type="dxa"/>
          </w:tcPr>
          <w:p w14:paraId="52FA2DC8" w14:textId="77777777" w:rsidR="0053766C" w:rsidRDefault="0053766C">
            <w:pPr>
              <w:pStyle w:val="TableParagraph"/>
              <w:spacing w:before="199"/>
              <w:rPr>
                <w:sz w:val="20"/>
              </w:rPr>
            </w:pPr>
          </w:p>
          <w:p w14:paraId="62BB45A5" w14:textId="77777777" w:rsidR="0053766C" w:rsidRDefault="004639A6">
            <w:pPr>
              <w:pStyle w:val="TableParagraph"/>
              <w:spacing w:before="1"/>
              <w:ind w:left="55" w:right="48"/>
              <w:jc w:val="both"/>
              <w:rPr>
                <w:sz w:val="24"/>
              </w:rPr>
            </w:pPr>
            <w:r>
              <w:rPr>
                <w:sz w:val="20"/>
              </w:rPr>
              <w:t>План из става 1. овог члана доноси се на основу оцене стања квалитета ваздуха и обухвата све загађујуће материје и главне изворе загађивања ваздуха који су довели</w:t>
            </w:r>
            <w:r>
              <w:rPr>
                <w:spacing w:val="40"/>
                <w:sz w:val="20"/>
              </w:rPr>
              <w:t xml:space="preserve"> </w:t>
            </w:r>
            <w:r>
              <w:rPr>
                <w:sz w:val="20"/>
              </w:rPr>
              <w:t>до загађења</w:t>
            </w:r>
            <w:r>
              <w:rPr>
                <w:sz w:val="24"/>
              </w:rPr>
              <w:t>.</w:t>
            </w:r>
          </w:p>
        </w:tc>
        <w:tc>
          <w:tcPr>
            <w:tcW w:w="846" w:type="dxa"/>
          </w:tcPr>
          <w:p w14:paraId="456BABAC" w14:textId="77777777" w:rsidR="0053766C" w:rsidRDefault="0053766C">
            <w:pPr>
              <w:pStyle w:val="TableParagraph"/>
              <w:rPr>
                <w:sz w:val="20"/>
              </w:rPr>
            </w:pPr>
          </w:p>
          <w:p w14:paraId="4EA5D26E" w14:textId="77777777" w:rsidR="0053766C" w:rsidRDefault="0053766C">
            <w:pPr>
              <w:pStyle w:val="TableParagraph"/>
              <w:rPr>
                <w:sz w:val="20"/>
              </w:rPr>
            </w:pPr>
          </w:p>
          <w:p w14:paraId="4A86A3D9" w14:textId="77777777" w:rsidR="0053766C" w:rsidRDefault="0053766C">
            <w:pPr>
              <w:pStyle w:val="TableParagraph"/>
              <w:rPr>
                <w:sz w:val="20"/>
              </w:rPr>
            </w:pPr>
          </w:p>
          <w:p w14:paraId="2A48862A" w14:textId="77777777" w:rsidR="0053766C" w:rsidRDefault="0053766C">
            <w:pPr>
              <w:pStyle w:val="TableParagraph"/>
              <w:spacing w:before="184"/>
              <w:rPr>
                <w:sz w:val="20"/>
              </w:rPr>
            </w:pPr>
          </w:p>
          <w:p w14:paraId="3B4FB3ED" w14:textId="77777777" w:rsidR="0053766C" w:rsidRDefault="004639A6">
            <w:pPr>
              <w:pStyle w:val="TableParagraph"/>
              <w:ind w:left="57"/>
              <w:rPr>
                <w:sz w:val="20"/>
              </w:rPr>
            </w:pPr>
            <w:r>
              <w:rPr>
                <w:spacing w:val="-5"/>
                <w:sz w:val="20"/>
              </w:rPr>
              <w:t>ПУ</w:t>
            </w:r>
          </w:p>
        </w:tc>
        <w:tc>
          <w:tcPr>
            <w:tcW w:w="1311" w:type="dxa"/>
          </w:tcPr>
          <w:p w14:paraId="7BB66D8D" w14:textId="77777777" w:rsidR="0053766C" w:rsidRDefault="0053766C">
            <w:pPr>
              <w:pStyle w:val="TableParagraph"/>
              <w:rPr>
                <w:sz w:val="18"/>
              </w:rPr>
            </w:pPr>
          </w:p>
        </w:tc>
        <w:tc>
          <w:tcPr>
            <w:tcW w:w="1208" w:type="dxa"/>
          </w:tcPr>
          <w:p w14:paraId="2095ADFD" w14:textId="77777777" w:rsidR="0053766C" w:rsidRDefault="0053766C">
            <w:pPr>
              <w:pStyle w:val="TableParagraph"/>
              <w:rPr>
                <w:sz w:val="18"/>
              </w:rPr>
            </w:pPr>
          </w:p>
        </w:tc>
      </w:tr>
      <w:tr w:rsidR="0053766C" w14:paraId="72714E7A" w14:textId="77777777">
        <w:trPr>
          <w:trHeight w:val="2166"/>
        </w:trPr>
        <w:tc>
          <w:tcPr>
            <w:tcW w:w="720" w:type="dxa"/>
            <w:shd w:val="clear" w:color="auto" w:fill="D9D9D9"/>
          </w:tcPr>
          <w:p w14:paraId="2CB39B7A" w14:textId="77777777" w:rsidR="0053766C" w:rsidRDefault="004639A6">
            <w:pPr>
              <w:pStyle w:val="TableParagraph"/>
              <w:spacing w:before="149"/>
              <w:ind w:left="107"/>
              <w:rPr>
                <w:sz w:val="20"/>
              </w:rPr>
            </w:pPr>
            <w:r>
              <w:rPr>
                <w:spacing w:val="-4"/>
                <w:sz w:val="20"/>
              </w:rPr>
              <w:t>23.2</w:t>
            </w:r>
          </w:p>
        </w:tc>
        <w:tc>
          <w:tcPr>
            <w:tcW w:w="2177" w:type="dxa"/>
            <w:shd w:val="clear" w:color="auto" w:fill="D9D9D9"/>
          </w:tcPr>
          <w:p w14:paraId="01606FF7" w14:textId="77777777" w:rsidR="0053766C" w:rsidRDefault="004639A6">
            <w:pPr>
              <w:pStyle w:val="TableParagraph"/>
              <w:tabs>
                <w:tab w:val="left" w:pos="1378"/>
              </w:tabs>
              <w:spacing w:before="67"/>
              <w:ind w:left="57" w:right="43"/>
              <w:jc w:val="both"/>
              <w:rPr>
                <w:sz w:val="20"/>
              </w:rPr>
            </w:pPr>
            <w:r>
              <w:rPr>
                <w:sz w:val="20"/>
              </w:rPr>
              <w:t>Member States shall, to the extent feasible,</w:t>
            </w:r>
            <w:r>
              <w:rPr>
                <w:spacing w:val="40"/>
                <w:sz w:val="20"/>
              </w:rPr>
              <w:t xml:space="preserve"> </w:t>
            </w:r>
            <w:r>
              <w:rPr>
                <w:sz w:val="20"/>
              </w:rPr>
              <w:t>ensure consistency with other plans required</w:t>
            </w:r>
            <w:r>
              <w:rPr>
                <w:spacing w:val="40"/>
                <w:sz w:val="20"/>
              </w:rPr>
              <w:t xml:space="preserve"> </w:t>
            </w:r>
            <w:r>
              <w:rPr>
                <w:spacing w:val="-2"/>
                <w:sz w:val="20"/>
              </w:rPr>
              <w:t>under</w:t>
            </w:r>
            <w:r>
              <w:rPr>
                <w:sz w:val="20"/>
              </w:rPr>
              <w:tab/>
            </w:r>
            <w:r>
              <w:rPr>
                <w:spacing w:val="-2"/>
                <w:sz w:val="20"/>
              </w:rPr>
              <w:t xml:space="preserve">Directive </w:t>
            </w:r>
            <w:r>
              <w:rPr>
                <w:sz w:val="20"/>
              </w:rPr>
              <w:t>2001/80/EC, Directive 2001/81/EC or Directive 2002/49/EC in order to achieve</w:t>
            </w:r>
            <w:r>
              <w:rPr>
                <w:spacing w:val="64"/>
                <w:w w:val="150"/>
                <w:sz w:val="20"/>
              </w:rPr>
              <w:t xml:space="preserve">  </w:t>
            </w:r>
            <w:r>
              <w:rPr>
                <w:sz w:val="20"/>
              </w:rPr>
              <w:t>the</w:t>
            </w:r>
            <w:r>
              <w:rPr>
                <w:spacing w:val="64"/>
                <w:w w:val="150"/>
                <w:sz w:val="20"/>
              </w:rPr>
              <w:t xml:space="preserve">  </w:t>
            </w:r>
            <w:r>
              <w:rPr>
                <w:spacing w:val="-2"/>
                <w:sz w:val="20"/>
              </w:rPr>
              <w:t>relevant</w:t>
            </w:r>
          </w:p>
        </w:tc>
        <w:tc>
          <w:tcPr>
            <w:tcW w:w="1467" w:type="dxa"/>
          </w:tcPr>
          <w:p w14:paraId="6BB405A2" w14:textId="77777777" w:rsidR="0053766C" w:rsidRDefault="0053766C">
            <w:pPr>
              <w:pStyle w:val="TableParagraph"/>
              <w:rPr>
                <w:sz w:val="20"/>
              </w:rPr>
            </w:pPr>
          </w:p>
          <w:p w14:paraId="74490CD0" w14:textId="77777777" w:rsidR="0053766C" w:rsidRDefault="0053766C">
            <w:pPr>
              <w:pStyle w:val="TableParagraph"/>
              <w:spacing w:before="104"/>
              <w:rPr>
                <w:sz w:val="20"/>
              </w:rPr>
            </w:pPr>
          </w:p>
          <w:p w14:paraId="317D81C6" w14:textId="77777777" w:rsidR="0053766C" w:rsidRDefault="004639A6">
            <w:pPr>
              <w:pStyle w:val="TableParagraph"/>
              <w:ind w:left="57"/>
              <w:rPr>
                <w:sz w:val="20"/>
              </w:rPr>
            </w:pPr>
            <w:r>
              <w:rPr>
                <w:spacing w:val="-5"/>
                <w:sz w:val="20"/>
              </w:rPr>
              <w:t>0.1</w:t>
            </w:r>
          </w:p>
          <w:p w14:paraId="36E8464C" w14:textId="77777777" w:rsidR="0053766C" w:rsidRDefault="004639A6">
            <w:pPr>
              <w:pStyle w:val="TableParagraph"/>
              <w:spacing w:before="39"/>
              <w:ind w:left="57"/>
              <w:rPr>
                <w:sz w:val="20"/>
              </w:rPr>
            </w:pPr>
            <w:r>
              <w:rPr>
                <w:spacing w:val="-5"/>
                <w:sz w:val="20"/>
              </w:rPr>
              <w:t>26</w:t>
            </w:r>
          </w:p>
        </w:tc>
        <w:tc>
          <w:tcPr>
            <w:tcW w:w="3908" w:type="dxa"/>
          </w:tcPr>
          <w:p w14:paraId="07DDA263" w14:textId="77777777" w:rsidR="0053766C" w:rsidRDefault="0053766C">
            <w:pPr>
              <w:pStyle w:val="TableParagraph"/>
              <w:spacing w:before="103"/>
              <w:rPr>
                <w:sz w:val="20"/>
              </w:rPr>
            </w:pPr>
          </w:p>
          <w:p w14:paraId="5CAB5C19" w14:textId="77777777" w:rsidR="0053766C" w:rsidRDefault="004639A6">
            <w:pPr>
              <w:pStyle w:val="TableParagraph"/>
              <w:spacing w:before="1"/>
              <w:ind w:left="55" w:right="49"/>
              <w:jc w:val="both"/>
              <w:rPr>
                <w:sz w:val="20"/>
              </w:rPr>
            </w:pPr>
            <w:r>
              <w:rPr>
                <w:sz w:val="20"/>
              </w:rPr>
              <w:t>Програм заштите ваздуха као инструмент националне политике</w:t>
            </w:r>
          </w:p>
          <w:p w14:paraId="34F90466" w14:textId="77777777" w:rsidR="0053766C" w:rsidRDefault="0053766C">
            <w:pPr>
              <w:pStyle w:val="TableParagraph"/>
              <w:spacing w:before="10"/>
              <w:rPr>
                <w:sz w:val="20"/>
              </w:rPr>
            </w:pPr>
          </w:p>
          <w:p w14:paraId="502A8450" w14:textId="77777777" w:rsidR="0053766C" w:rsidRDefault="004639A6">
            <w:pPr>
              <w:pStyle w:val="TableParagraph"/>
              <w:ind w:left="55"/>
              <w:jc w:val="both"/>
              <w:rPr>
                <w:sz w:val="20"/>
              </w:rPr>
            </w:pPr>
            <w:r>
              <w:rPr>
                <w:sz w:val="20"/>
              </w:rPr>
              <w:t>Члан</w:t>
            </w:r>
            <w:r>
              <w:rPr>
                <w:spacing w:val="-8"/>
                <w:sz w:val="20"/>
              </w:rPr>
              <w:t xml:space="preserve"> </w:t>
            </w:r>
            <w:r>
              <w:rPr>
                <w:spacing w:val="-5"/>
                <w:sz w:val="20"/>
              </w:rPr>
              <w:t>26</w:t>
            </w:r>
          </w:p>
          <w:p w14:paraId="0A22C0F1" w14:textId="77777777" w:rsidR="0053766C" w:rsidRDefault="004639A6">
            <w:pPr>
              <w:pStyle w:val="TableParagraph"/>
              <w:spacing w:before="118"/>
              <w:ind w:left="55" w:right="50"/>
              <w:jc w:val="both"/>
              <w:rPr>
                <w:sz w:val="20"/>
              </w:rPr>
            </w:pPr>
            <w:r>
              <w:rPr>
                <w:sz w:val="20"/>
              </w:rPr>
              <w:t>Програм заштите ваздуха (у даљем тексту: Програм)</w:t>
            </w:r>
            <w:r>
              <w:rPr>
                <w:spacing w:val="-1"/>
                <w:sz w:val="20"/>
              </w:rPr>
              <w:t xml:space="preserve"> </w:t>
            </w:r>
            <w:r>
              <w:rPr>
                <w:sz w:val="20"/>
              </w:rPr>
              <w:t>је</w:t>
            </w:r>
            <w:r>
              <w:rPr>
                <w:spacing w:val="-3"/>
                <w:sz w:val="20"/>
              </w:rPr>
              <w:t xml:space="preserve"> </w:t>
            </w:r>
            <w:r>
              <w:rPr>
                <w:sz w:val="20"/>
              </w:rPr>
              <w:t>документ</w:t>
            </w:r>
            <w:r>
              <w:rPr>
                <w:spacing w:val="-2"/>
                <w:sz w:val="20"/>
              </w:rPr>
              <w:t xml:space="preserve"> </w:t>
            </w:r>
            <w:r>
              <w:rPr>
                <w:sz w:val="20"/>
              </w:rPr>
              <w:t>националне</w:t>
            </w:r>
            <w:r>
              <w:rPr>
                <w:spacing w:val="-1"/>
                <w:sz w:val="20"/>
              </w:rPr>
              <w:t xml:space="preserve"> </w:t>
            </w:r>
            <w:r>
              <w:rPr>
                <w:sz w:val="20"/>
              </w:rPr>
              <w:t>политике заштите</w:t>
            </w:r>
            <w:r>
              <w:rPr>
                <w:spacing w:val="8"/>
                <w:sz w:val="20"/>
              </w:rPr>
              <w:t xml:space="preserve"> </w:t>
            </w:r>
            <w:r>
              <w:rPr>
                <w:sz w:val="20"/>
              </w:rPr>
              <w:t>ваздуха</w:t>
            </w:r>
            <w:r>
              <w:rPr>
                <w:spacing w:val="9"/>
                <w:sz w:val="20"/>
              </w:rPr>
              <w:t xml:space="preserve"> </w:t>
            </w:r>
            <w:r>
              <w:rPr>
                <w:sz w:val="20"/>
              </w:rPr>
              <w:t>на</w:t>
            </w:r>
            <w:r>
              <w:rPr>
                <w:spacing w:val="9"/>
                <w:sz w:val="20"/>
              </w:rPr>
              <w:t xml:space="preserve"> </w:t>
            </w:r>
            <w:r>
              <w:rPr>
                <w:sz w:val="20"/>
              </w:rPr>
              <w:t>основу</w:t>
            </w:r>
            <w:r>
              <w:rPr>
                <w:spacing w:val="10"/>
                <w:sz w:val="20"/>
              </w:rPr>
              <w:t xml:space="preserve"> </w:t>
            </w:r>
            <w:r>
              <w:rPr>
                <w:sz w:val="20"/>
              </w:rPr>
              <w:t>кога</w:t>
            </w:r>
            <w:r>
              <w:rPr>
                <w:spacing w:val="9"/>
                <w:sz w:val="20"/>
              </w:rPr>
              <w:t xml:space="preserve"> </w:t>
            </w:r>
            <w:r>
              <w:rPr>
                <w:sz w:val="20"/>
              </w:rPr>
              <w:t>се</w:t>
            </w:r>
            <w:r>
              <w:rPr>
                <w:spacing w:val="10"/>
                <w:sz w:val="20"/>
              </w:rPr>
              <w:t xml:space="preserve"> </w:t>
            </w:r>
            <w:r>
              <w:rPr>
                <w:spacing w:val="-2"/>
                <w:sz w:val="20"/>
              </w:rPr>
              <w:t>одређује</w:t>
            </w:r>
          </w:p>
        </w:tc>
        <w:tc>
          <w:tcPr>
            <w:tcW w:w="846" w:type="dxa"/>
          </w:tcPr>
          <w:p w14:paraId="725082CA" w14:textId="77777777" w:rsidR="0053766C" w:rsidRDefault="0053766C">
            <w:pPr>
              <w:pStyle w:val="TableParagraph"/>
              <w:rPr>
                <w:sz w:val="20"/>
              </w:rPr>
            </w:pPr>
          </w:p>
          <w:p w14:paraId="15B663CA" w14:textId="77777777" w:rsidR="0053766C" w:rsidRDefault="0053766C">
            <w:pPr>
              <w:pStyle w:val="TableParagraph"/>
              <w:rPr>
                <w:sz w:val="20"/>
              </w:rPr>
            </w:pPr>
          </w:p>
          <w:p w14:paraId="111EFF26" w14:textId="77777777" w:rsidR="0053766C" w:rsidRDefault="0053766C">
            <w:pPr>
              <w:pStyle w:val="TableParagraph"/>
              <w:rPr>
                <w:sz w:val="20"/>
              </w:rPr>
            </w:pPr>
          </w:p>
          <w:p w14:paraId="6D2F0235" w14:textId="77777777" w:rsidR="0053766C" w:rsidRDefault="0053766C">
            <w:pPr>
              <w:pStyle w:val="TableParagraph"/>
              <w:spacing w:before="47"/>
              <w:rPr>
                <w:sz w:val="20"/>
              </w:rPr>
            </w:pPr>
          </w:p>
          <w:p w14:paraId="3F74AE4E" w14:textId="77777777" w:rsidR="0053766C" w:rsidRDefault="004639A6">
            <w:pPr>
              <w:pStyle w:val="TableParagraph"/>
              <w:ind w:left="57"/>
              <w:rPr>
                <w:sz w:val="20"/>
              </w:rPr>
            </w:pPr>
            <w:r>
              <w:rPr>
                <w:spacing w:val="-5"/>
                <w:sz w:val="20"/>
              </w:rPr>
              <w:t>ПУ</w:t>
            </w:r>
          </w:p>
        </w:tc>
        <w:tc>
          <w:tcPr>
            <w:tcW w:w="1311" w:type="dxa"/>
          </w:tcPr>
          <w:p w14:paraId="7A4FB455" w14:textId="77777777" w:rsidR="0053766C" w:rsidRDefault="0053766C">
            <w:pPr>
              <w:pStyle w:val="TableParagraph"/>
              <w:rPr>
                <w:sz w:val="18"/>
              </w:rPr>
            </w:pPr>
          </w:p>
        </w:tc>
        <w:tc>
          <w:tcPr>
            <w:tcW w:w="1208" w:type="dxa"/>
          </w:tcPr>
          <w:p w14:paraId="5EC62474" w14:textId="77777777" w:rsidR="0053766C" w:rsidRDefault="0053766C">
            <w:pPr>
              <w:pStyle w:val="TableParagraph"/>
              <w:rPr>
                <w:sz w:val="18"/>
              </w:rPr>
            </w:pPr>
          </w:p>
        </w:tc>
      </w:tr>
    </w:tbl>
    <w:p w14:paraId="7FDCA470"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4C6F7370" w14:textId="77777777">
        <w:trPr>
          <w:trHeight w:val="708"/>
        </w:trPr>
        <w:tc>
          <w:tcPr>
            <w:tcW w:w="720" w:type="dxa"/>
            <w:shd w:val="clear" w:color="auto" w:fill="D9D9D9"/>
          </w:tcPr>
          <w:p w14:paraId="4E9D6249" w14:textId="77777777" w:rsidR="0053766C" w:rsidRDefault="0053766C">
            <w:pPr>
              <w:pStyle w:val="TableParagraph"/>
              <w:spacing w:before="10"/>
              <w:rPr>
                <w:sz w:val="20"/>
              </w:rPr>
            </w:pPr>
          </w:p>
          <w:p w14:paraId="06D05F44" w14:textId="77777777" w:rsidR="0053766C" w:rsidRDefault="004639A6">
            <w:pPr>
              <w:pStyle w:val="TableParagraph"/>
              <w:ind w:left="62"/>
              <w:rPr>
                <w:sz w:val="20"/>
              </w:rPr>
            </w:pPr>
            <w:r>
              <w:rPr>
                <w:spacing w:val="-5"/>
                <w:sz w:val="20"/>
              </w:rPr>
              <w:t>а)</w:t>
            </w:r>
          </w:p>
        </w:tc>
        <w:tc>
          <w:tcPr>
            <w:tcW w:w="2177" w:type="dxa"/>
            <w:shd w:val="clear" w:color="auto" w:fill="D9D9D9"/>
          </w:tcPr>
          <w:p w14:paraId="02E377E4" w14:textId="77777777" w:rsidR="0053766C" w:rsidRDefault="0053766C">
            <w:pPr>
              <w:pStyle w:val="TableParagraph"/>
              <w:spacing w:before="10"/>
              <w:rPr>
                <w:sz w:val="20"/>
              </w:rPr>
            </w:pPr>
          </w:p>
          <w:p w14:paraId="6B7B248A" w14:textId="77777777" w:rsidR="0053766C" w:rsidRDefault="004639A6">
            <w:pPr>
              <w:pStyle w:val="TableParagraph"/>
              <w:ind w:left="57"/>
              <w:rPr>
                <w:sz w:val="20"/>
              </w:rPr>
            </w:pPr>
            <w:r>
              <w:rPr>
                <w:spacing w:val="-5"/>
                <w:sz w:val="20"/>
              </w:rPr>
              <w:t>а1)</w:t>
            </w:r>
          </w:p>
        </w:tc>
        <w:tc>
          <w:tcPr>
            <w:tcW w:w="1467" w:type="dxa"/>
          </w:tcPr>
          <w:p w14:paraId="6E35C39C" w14:textId="77777777" w:rsidR="0053766C" w:rsidRDefault="0053766C">
            <w:pPr>
              <w:pStyle w:val="TableParagraph"/>
              <w:spacing w:before="10"/>
              <w:rPr>
                <w:sz w:val="20"/>
              </w:rPr>
            </w:pPr>
          </w:p>
          <w:p w14:paraId="1F9E23CC" w14:textId="77777777" w:rsidR="0053766C" w:rsidRDefault="004639A6">
            <w:pPr>
              <w:pStyle w:val="TableParagraph"/>
              <w:ind w:left="57"/>
              <w:rPr>
                <w:sz w:val="20"/>
              </w:rPr>
            </w:pPr>
            <w:r>
              <w:rPr>
                <w:spacing w:val="-5"/>
                <w:sz w:val="20"/>
              </w:rPr>
              <w:t>б)</w:t>
            </w:r>
          </w:p>
        </w:tc>
        <w:tc>
          <w:tcPr>
            <w:tcW w:w="3908" w:type="dxa"/>
          </w:tcPr>
          <w:p w14:paraId="10D000C9" w14:textId="77777777" w:rsidR="0053766C" w:rsidRDefault="0053766C">
            <w:pPr>
              <w:pStyle w:val="TableParagraph"/>
              <w:spacing w:before="10"/>
              <w:rPr>
                <w:sz w:val="20"/>
              </w:rPr>
            </w:pPr>
          </w:p>
          <w:p w14:paraId="16BAD0ED" w14:textId="77777777" w:rsidR="0053766C" w:rsidRDefault="004639A6">
            <w:pPr>
              <w:pStyle w:val="TableParagraph"/>
              <w:ind w:left="55"/>
              <w:rPr>
                <w:sz w:val="20"/>
              </w:rPr>
            </w:pPr>
            <w:r>
              <w:rPr>
                <w:spacing w:val="-5"/>
                <w:sz w:val="20"/>
              </w:rPr>
              <w:t>б1)</w:t>
            </w:r>
          </w:p>
        </w:tc>
        <w:tc>
          <w:tcPr>
            <w:tcW w:w="846" w:type="dxa"/>
          </w:tcPr>
          <w:p w14:paraId="17EDC687" w14:textId="77777777" w:rsidR="0053766C" w:rsidRDefault="0053766C">
            <w:pPr>
              <w:pStyle w:val="TableParagraph"/>
              <w:spacing w:before="10"/>
              <w:rPr>
                <w:sz w:val="20"/>
              </w:rPr>
            </w:pPr>
          </w:p>
          <w:p w14:paraId="17E5E5E3" w14:textId="77777777" w:rsidR="0053766C" w:rsidRDefault="004639A6">
            <w:pPr>
              <w:pStyle w:val="TableParagraph"/>
              <w:ind w:left="57"/>
              <w:rPr>
                <w:sz w:val="20"/>
              </w:rPr>
            </w:pPr>
            <w:r>
              <w:rPr>
                <w:spacing w:val="-5"/>
                <w:sz w:val="20"/>
              </w:rPr>
              <w:t>в)</w:t>
            </w:r>
          </w:p>
        </w:tc>
        <w:tc>
          <w:tcPr>
            <w:tcW w:w="1311" w:type="dxa"/>
          </w:tcPr>
          <w:p w14:paraId="69B0FBD2" w14:textId="77777777" w:rsidR="0053766C" w:rsidRDefault="0053766C">
            <w:pPr>
              <w:pStyle w:val="TableParagraph"/>
              <w:spacing w:before="10"/>
              <w:rPr>
                <w:sz w:val="20"/>
              </w:rPr>
            </w:pPr>
          </w:p>
          <w:p w14:paraId="45B996A2" w14:textId="77777777" w:rsidR="0053766C" w:rsidRDefault="004639A6">
            <w:pPr>
              <w:pStyle w:val="TableParagraph"/>
              <w:ind w:left="54"/>
              <w:rPr>
                <w:sz w:val="20"/>
              </w:rPr>
            </w:pPr>
            <w:r>
              <w:rPr>
                <w:spacing w:val="-5"/>
                <w:sz w:val="20"/>
              </w:rPr>
              <w:t>г)</w:t>
            </w:r>
          </w:p>
        </w:tc>
        <w:tc>
          <w:tcPr>
            <w:tcW w:w="1208" w:type="dxa"/>
          </w:tcPr>
          <w:p w14:paraId="7BD49B8A" w14:textId="77777777" w:rsidR="0053766C" w:rsidRDefault="0053766C">
            <w:pPr>
              <w:pStyle w:val="TableParagraph"/>
              <w:spacing w:before="10"/>
              <w:rPr>
                <w:sz w:val="20"/>
              </w:rPr>
            </w:pPr>
          </w:p>
          <w:p w14:paraId="26600368" w14:textId="77777777" w:rsidR="0053766C" w:rsidRDefault="004639A6">
            <w:pPr>
              <w:pStyle w:val="TableParagraph"/>
              <w:ind w:left="55"/>
              <w:rPr>
                <w:sz w:val="20"/>
              </w:rPr>
            </w:pPr>
            <w:r>
              <w:rPr>
                <w:spacing w:val="-5"/>
                <w:sz w:val="20"/>
              </w:rPr>
              <w:t>д)</w:t>
            </w:r>
          </w:p>
        </w:tc>
      </w:tr>
      <w:tr w:rsidR="0053766C" w14:paraId="6A65FB0A" w14:textId="77777777">
        <w:trPr>
          <w:trHeight w:val="3417"/>
        </w:trPr>
        <w:tc>
          <w:tcPr>
            <w:tcW w:w="720" w:type="dxa"/>
            <w:shd w:val="clear" w:color="auto" w:fill="D9D9D9"/>
          </w:tcPr>
          <w:p w14:paraId="6AAC748A" w14:textId="77777777" w:rsidR="0053766C" w:rsidRDefault="0053766C">
            <w:pPr>
              <w:pStyle w:val="TableParagraph"/>
              <w:rPr>
                <w:sz w:val="18"/>
              </w:rPr>
            </w:pPr>
          </w:p>
        </w:tc>
        <w:tc>
          <w:tcPr>
            <w:tcW w:w="2177" w:type="dxa"/>
            <w:shd w:val="clear" w:color="auto" w:fill="D9D9D9"/>
          </w:tcPr>
          <w:p w14:paraId="74FFBEB3" w14:textId="77777777" w:rsidR="0053766C" w:rsidRDefault="004639A6">
            <w:pPr>
              <w:pStyle w:val="TableParagraph"/>
              <w:spacing w:before="29"/>
              <w:ind w:left="57" w:right="242"/>
              <w:rPr>
                <w:sz w:val="20"/>
              </w:rPr>
            </w:pPr>
            <w:r>
              <w:rPr>
                <w:spacing w:val="-2"/>
                <w:sz w:val="20"/>
              </w:rPr>
              <w:t>environmental objectives..</w:t>
            </w:r>
          </w:p>
        </w:tc>
        <w:tc>
          <w:tcPr>
            <w:tcW w:w="1467" w:type="dxa"/>
          </w:tcPr>
          <w:p w14:paraId="1243E0CD" w14:textId="77777777" w:rsidR="0053766C" w:rsidRDefault="0053766C">
            <w:pPr>
              <w:pStyle w:val="TableParagraph"/>
              <w:rPr>
                <w:sz w:val="18"/>
              </w:rPr>
            </w:pPr>
          </w:p>
        </w:tc>
        <w:tc>
          <w:tcPr>
            <w:tcW w:w="3908" w:type="dxa"/>
          </w:tcPr>
          <w:p w14:paraId="5113D10B" w14:textId="77777777" w:rsidR="0053766C" w:rsidRDefault="004639A6">
            <w:pPr>
              <w:pStyle w:val="TableParagraph"/>
              <w:spacing w:before="29"/>
              <w:ind w:left="55" w:right="50"/>
              <w:jc w:val="both"/>
              <w:rPr>
                <w:sz w:val="20"/>
              </w:rPr>
            </w:pPr>
            <w:r>
              <w:rPr>
                <w:sz w:val="20"/>
              </w:rPr>
              <w:t>правац деловања предвиђених циљева и мера и динамика спровођења.</w:t>
            </w:r>
          </w:p>
          <w:p w14:paraId="00477229" w14:textId="77777777" w:rsidR="0053766C" w:rsidRDefault="004639A6">
            <w:pPr>
              <w:pStyle w:val="TableParagraph"/>
              <w:spacing w:before="149"/>
              <w:ind w:left="55" w:right="50"/>
              <w:jc w:val="both"/>
              <w:rPr>
                <w:sz w:val="20"/>
              </w:rPr>
            </w:pPr>
            <w:r>
              <w:rPr>
                <w:sz w:val="20"/>
              </w:rPr>
              <w:t>Програм се усклађује са другим националним, општим и секторским плановима и јавним политикама.</w:t>
            </w:r>
          </w:p>
          <w:p w14:paraId="4FF3363B" w14:textId="77777777" w:rsidR="0053766C" w:rsidRDefault="004639A6">
            <w:pPr>
              <w:pStyle w:val="TableParagraph"/>
              <w:spacing w:before="150"/>
              <w:ind w:left="55" w:right="51"/>
              <w:jc w:val="both"/>
              <w:rPr>
                <w:sz w:val="20"/>
              </w:rPr>
            </w:pPr>
            <w:r>
              <w:rPr>
                <w:sz w:val="20"/>
              </w:rPr>
              <w:t>Документи нижег ранга (планови</w:t>
            </w:r>
            <w:r>
              <w:rPr>
                <w:spacing w:val="-1"/>
                <w:sz w:val="20"/>
              </w:rPr>
              <w:t xml:space="preserve"> </w:t>
            </w:r>
            <w:r>
              <w:rPr>
                <w:sz w:val="20"/>
              </w:rPr>
              <w:t>квалитета ваздуха, краткорочни акциони планови квалитета ваздуха и други) морају бити у сагласности са Програмом.</w:t>
            </w:r>
          </w:p>
          <w:p w14:paraId="40745D23" w14:textId="77777777" w:rsidR="0053766C" w:rsidRDefault="004639A6">
            <w:pPr>
              <w:pStyle w:val="TableParagraph"/>
              <w:spacing w:before="151"/>
              <w:ind w:left="55" w:right="51"/>
              <w:jc w:val="both"/>
              <w:rPr>
                <w:sz w:val="20"/>
              </w:rPr>
            </w:pPr>
            <w:r>
              <w:rPr>
                <w:sz w:val="20"/>
              </w:rPr>
              <w:t xml:space="preserve">Програм доноси Влада на предлог </w:t>
            </w:r>
            <w:r>
              <w:rPr>
                <w:spacing w:val="-2"/>
                <w:sz w:val="20"/>
              </w:rPr>
              <w:t>Министарства.</w:t>
            </w:r>
          </w:p>
        </w:tc>
        <w:tc>
          <w:tcPr>
            <w:tcW w:w="846" w:type="dxa"/>
          </w:tcPr>
          <w:p w14:paraId="4B25D890" w14:textId="77777777" w:rsidR="0053766C" w:rsidRDefault="0053766C">
            <w:pPr>
              <w:pStyle w:val="TableParagraph"/>
              <w:rPr>
                <w:sz w:val="18"/>
              </w:rPr>
            </w:pPr>
          </w:p>
        </w:tc>
        <w:tc>
          <w:tcPr>
            <w:tcW w:w="1311" w:type="dxa"/>
          </w:tcPr>
          <w:p w14:paraId="05F1E5C8" w14:textId="77777777" w:rsidR="0053766C" w:rsidRDefault="0053766C">
            <w:pPr>
              <w:pStyle w:val="TableParagraph"/>
              <w:rPr>
                <w:sz w:val="18"/>
              </w:rPr>
            </w:pPr>
          </w:p>
        </w:tc>
        <w:tc>
          <w:tcPr>
            <w:tcW w:w="1208" w:type="dxa"/>
          </w:tcPr>
          <w:p w14:paraId="2C08D87D" w14:textId="77777777" w:rsidR="0053766C" w:rsidRDefault="0053766C">
            <w:pPr>
              <w:pStyle w:val="TableParagraph"/>
              <w:rPr>
                <w:sz w:val="18"/>
              </w:rPr>
            </w:pPr>
          </w:p>
        </w:tc>
      </w:tr>
      <w:tr w:rsidR="0053766C" w14:paraId="1AEB8E06" w14:textId="77777777">
        <w:trPr>
          <w:trHeight w:val="3354"/>
        </w:trPr>
        <w:tc>
          <w:tcPr>
            <w:tcW w:w="720" w:type="dxa"/>
            <w:shd w:val="clear" w:color="auto" w:fill="D9D9D9"/>
          </w:tcPr>
          <w:p w14:paraId="655CA159" w14:textId="77777777" w:rsidR="0053766C" w:rsidRDefault="004639A6">
            <w:pPr>
              <w:pStyle w:val="TableParagraph"/>
              <w:spacing w:before="146"/>
              <w:ind w:left="107"/>
              <w:rPr>
                <w:sz w:val="20"/>
              </w:rPr>
            </w:pPr>
            <w:r>
              <w:rPr>
                <w:spacing w:val="-4"/>
                <w:sz w:val="20"/>
              </w:rPr>
              <w:t>24.1</w:t>
            </w:r>
          </w:p>
        </w:tc>
        <w:tc>
          <w:tcPr>
            <w:tcW w:w="2177" w:type="dxa"/>
            <w:shd w:val="clear" w:color="auto" w:fill="D9D9D9"/>
          </w:tcPr>
          <w:p w14:paraId="2DA6B0B2" w14:textId="77777777" w:rsidR="0053766C" w:rsidRDefault="004639A6">
            <w:pPr>
              <w:pStyle w:val="TableParagraph"/>
              <w:spacing w:before="65"/>
              <w:ind w:left="57" w:right="43"/>
              <w:jc w:val="both"/>
              <w:rPr>
                <w:sz w:val="20"/>
              </w:rPr>
            </w:pPr>
            <w:r>
              <w:rPr>
                <w:sz w:val="20"/>
              </w:rPr>
              <w:t>Where, in a given zone</w:t>
            </w:r>
            <w:r>
              <w:rPr>
                <w:spacing w:val="80"/>
                <w:sz w:val="20"/>
              </w:rPr>
              <w:t xml:space="preserve"> </w:t>
            </w:r>
            <w:r>
              <w:rPr>
                <w:sz w:val="20"/>
              </w:rPr>
              <w:t>or</w:t>
            </w:r>
            <w:r>
              <w:rPr>
                <w:spacing w:val="-9"/>
                <w:sz w:val="20"/>
              </w:rPr>
              <w:t xml:space="preserve"> </w:t>
            </w:r>
            <w:r>
              <w:rPr>
                <w:sz w:val="20"/>
              </w:rPr>
              <w:t>agglomeration,</w:t>
            </w:r>
            <w:r>
              <w:rPr>
                <w:spacing w:val="-10"/>
                <w:sz w:val="20"/>
              </w:rPr>
              <w:t xml:space="preserve"> </w:t>
            </w:r>
            <w:r>
              <w:rPr>
                <w:sz w:val="20"/>
              </w:rPr>
              <w:t>there</w:t>
            </w:r>
            <w:r>
              <w:rPr>
                <w:spacing w:val="-10"/>
                <w:sz w:val="20"/>
              </w:rPr>
              <w:t xml:space="preserve"> </w:t>
            </w:r>
            <w:r>
              <w:rPr>
                <w:sz w:val="20"/>
              </w:rPr>
              <w:t>is a risk that the levels of pollutants will exceed</w:t>
            </w:r>
            <w:r>
              <w:rPr>
                <w:spacing w:val="40"/>
                <w:sz w:val="20"/>
              </w:rPr>
              <w:t xml:space="preserve"> </w:t>
            </w:r>
            <w:r>
              <w:rPr>
                <w:sz w:val="20"/>
              </w:rPr>
              <w:t>one or more of the alert thresholds specified in Annex XII, Member States shall draw up action plans indicating</w:t>
            </w:r>
            <w:r>
              <w:rPr>
                <w:spacing w:val="40"/>
                <w:sz w:val="20"/>
              </w:rPr>
              <w:t xml:space="preserve"> </w:t>
            </w:r>
            <w:r>
              <w:rPr>
                <w:sz w:val="20"/>
              </w:rPr>
              <w:t xml:space="preserve">the measures to be taken in the short term in order to reduce the risk or duration of such an </w:t>
            </w:r>
            <w:r>
              <w:rPr>
                <w:spacing w:val="-2"/>
                <w:sz w:val="20"/>
              </w:rPr>
              <w:t>exceedance.</w:t>
            </w:r>
          </w:p>
        </w:tc>
        <w:tc>
          <w:tcPr>
            <w:tcW w:w="1467" w:type="dxa"/>
          </w:tcPr>
          <w:p w14:paraId="6ED55C93" w14:textId="77777777" w:rsidR="0053766C" w:rsidRDefault="0053766C">
            <w:pPr>
              <w:pStyle w:val="TableParagraph"/>
              <w:rPr>
                <w:sz w:val="20"/>
              </w:rPr>
            </w:pPr>
          </w:p>
          <w:p w14:paraId="0A4D7149" w14:textId="77777777" w:rsidR="0053766C" w:rsidRDefault="0053766C">
            <w:pPr>
              <w:pStyle w:val="TableParagraph"/>
              <w:spacing w:before="22"/>
              <w:rPr>
                <w:sz w:val="20"/>
              </w:rPr>
            </w:pPr>
          </w:p>
          <w:p w14:paraId="57FFB6FD" w14:textId="77777777" w:rsidR="0053766C" w:rsidRDefault="004639A6">
            <w:pPr>
              <w:pStyle w:val="TableParagraph"/>
              <w:ind w:left="57"/>
              <w:rPr>
                <w:sz w:val="20"/>
              </w:rPr>
            </w:pPr>
            <w:r>
              <w:rPr>
                <w:spacing w:val="-5"/>
                <w:sz w:val="20"/>
              </w:rPr>
              <w:t>0.1</w:t>
            </w:r>
          </w:p>
          <w:p w14:paraId="081BEDF7" w14:textId="77777777" w:rsidR="0053766C" w:rsidRDefault="004639A6">
            <w:pPr>
              <w:pStyle w:val="TableParagraph"/>
              <w:spacing w:before="39"/>
              <w:ind w:left="57"/>
              <w:rPr>
                <w:sz w:val="20"/>
              </w:rPr>
            </w:pPr>
            <w:r>
              <w:rPr>
                <w:spacing w:val="-2"/>
                <w:sz w:val="20"/>
              </w:rPr>
              <w:t>33.1.1</w:t>
            </w:r>
          </w:p>
        </w:tc>
        <w:tc>
          <w:tcPr>
            <w:tcW w:w="3908" w:type="dxa"/>
          </w:tcPr>
          <w:p w14:paraId="3284DF58" w14:textId="77777777" w:rsidR="0053766C" w:rsidRDefault="004639A6">
            <w:pPr>
              <w:pStyle w:val="TableParagraph"/>
              <w:spacing w:before="26"/>
              <w:ind w:left="55" w:right="48"/>
              <w:jc w:val="both"/>
              <w:rPr>
                <w:sz w:val="20"/>
              </w:rPr>
            </w:pPr>
            <w:r>
              <w:rPr>
                <w:sz w:val="20"/>
              </w:rPr>
              <w:t>Надлежни орган аутономне покрајине, односно надлежни орган јединице локалне самоуправе је дужан да донесе краткорочне акционе планове квалитета ваздуха у зони или</w:t>
            </w:r>
            <w:r>
              <w:rPr>
                <w:spacing w:val="-1"/>
                <w:sz w:val="20"/>
              </w:rPr>
              <w:t xml:space="preserve"> </w:t>
            </w:r>
            <w:r>
              <w:rPr>
                <w:sz w:val="20"/>
              </w:rPr>
              <w:t>агломерацији која се налази</w:t>
            </w:r>
            <w:r>
              <w:rPr>
                <w:spacing w:val="-1"/>
                <w:sz w:val="20"/>
              </w:rPr>
              <w:t xml:space="preserve"> </w:t>
            </w:r>
            <w:r>
              <w:rPr>
                <w:sz w:val="20"/>
              </w:rPr>
              <w:t>на њиховој територији у случају да:</w:t>
            </w:r>
          </w:p>
          <w:p w14:paraId="2E78F8CE" w14:textId="77777777" w:rsidR="0053766C" w:rsidRDefault="004639A6">
            <w:pPr>
              <w:pStyle w:val="TableParagraph"/>
              <w:spacing w:before="152"/>
              <w:ind w:left="338" w:right="51" w:hanging="284"/>
              <w:jc w:val="both"/>
              <w:rPr>
                <w:sz w:val="20"/>
              </w:rPr>
            </w:pPr>
            <w:r>
              <w:rPr>
                <w:sz w:val="20"/>
              </w:rPr>
              <w:t>1) постоји опасност да нивои загађујућих материја у ваздуху прекораче једну или више</w:t>
            </w:r>
            <w:r>
              <w:rPr>
                <w:spacing w:val="-4"/>
                <w:sz w:val="20"/>
              </w:rPr>
              <w:t xml:space="preserve"> </w:t>
            </w:r>
            <w:r>
              <w:rPr>
                <w:sz w:val="20"/>
              </w:rPr>
              <w:t>концентрација</w:t>
            </w:r>
            <w:r>
              <w:rPr>
                <w:spacing w:val="-6"/>
                <w:sz w:val="20"/>
              </w:rPr>
              <w:t xml:space="preserve"> </w:t>
            </w:r>
            <w:r>
              <w:rPr>
                <w:sz w:val="20"/>
              </w:rPr>
              <w:t>опасних</w:t>
            </w:r>
            <w:r>
              <w:rPr>
                <w:spacing w:val="-6"/>
                <w:sz w:val="20"/>
              </w:rPr>
              <w:t xml:space="preserve"> </w:t>
            </w:r>
            <w:r>
              <w:rPr>
                <w:sz w:val="20"/>
              </w:rPr>
              <w:t>по</w:t>
            </w:r>
            <w:r>
              <w:rPr>
                <w:spacing w:val="-6"/>
                <w:sz w:val="20"/>
              </w:rPr>
              <w:t xml:space="preserve"> </w:t>
            </w:r>
            <w:r>
              <w:rPr>
                <w:sz w:val="20"/>
              </w:rPr>
              <w:t>здравље људи утврђених прописом из члана 18. овог закона;</w:t>
            </w:r>
          </w:p>
        </w:tc>
        <w:tc>
          <w:tcPr>
            <w:tcW w:w="846" w:type="dxa"/>
          </w:tcPr>
          <w:p w14:paraId="71EDB566" w14:textId="77777777" w:rsidR="0053766C" w:rsidRDefault="0053766C">
            <w:pPr>
              <w:pStyle w:val="TableParagraph"/>
              <w:rPr>
                <w:sz w:val="20"/>
              </w:rPr>
            </w:pPr>
          </w:p>
          <w:p w14:paraId="4754FD98" w14:textId="77777777" w:rsidR="0053766C" w:rsidRDefault="0053766C">
            <w:pPr>
              <w:pStyle w:val="TableParagraph"/>
              <w:rPr>
                <w:sz w:val="20"/>
              </w:rPr>
            </w:pPr>
          </w:p>
          <w:p w14:paraId="22918DA8" w14:textId="77777777" w:rsidR="0053766C" w:rsidRDefault="0053766C">
            <w:pPr>
              <w:pStyle w:val="TableParagraph"/>
              <w:rPr>
                <w:sz w:val="20"/>
              </w:rPr>
            </w:pPr>
          </w:p>
          <w:p w14:paraId="44F42CEA" w14:textId="77777777" w:rsidR="0053766C" w:rsidRDefault="0053766C">
            <w:pPr>
              <w:pStyle w:val="TableParagraph"/>
              <w:rPr>
                <w:sz w:val="20"/>
              </w:rPr>
            </w:pPr>
          </w:p>
          <w:p w14:paraId="666BE067" w14:textId="77777777" w:rsidR="0053766C" w:rsidRDefault="0053766C">
            <w:pPr>
              <w:pStyle w:val="TableParagraph"/>
              <w:rPr>
                <w:sz w:val="20"/>
              </w:rPr>
            </w:pPr>
          </w:p>
          <w:p w14:paraId="538CAFA0" w14:textId="77777777" w:rsidR="0053766C" w:rsidRDefault="0053766C">
            <w:pPr>
              <w:pStyle w:val="TableParagraph"/>
              <w:spacing w:before="182"/>
              <w:rPr>
                <w:sz w:val="20"/>
              </w:rPr>
            </w:pPr>
          </w:p>
          <w:p w14:paraId="573A6FA8" w14:textId="77777777" w:rsidR="0053766C" w:rsidRDefault="004639A6">
            <w:pPr>
              <w:pStyle w:val="TableParagraph"/>
              <w:ind w:left="57"/>
              <w:rPr>
                <w:sz w:val="20"/>
              </w:rPr>
            </w:pPr>
            <w:r>
              <w:rPr>
                <w:spacing w:val="-5"/>
                <w:sz w:val="20"/>
              </w:rPr>
              <w:t>ПУ</w:t>
            </w:r>
          </w:p>
        </w:tc>
        <w:tc>
          <w:tcPr>
            <w:tcW w:w="1311" w:type="dxa"/>
          </w:tcPr>
          <w:p w14:paraId="77DA5466" w14:textId="77777777" w:rsidR="0053766C" w:rsidRDefault="0053766C">
            <w:pPr>
              <w:pStyle w:val="TableParagraph"/>
              <w:rPr>
                <w:sz w:val="18"/>
              </w:rPr>
            </w:pPr>
          </w:p>
        </w:tc>
        <w:tc>
          <w:tcPr>
            <w:tcW w:w="1208" w:type="dxa"/>
          </w:tcPr>
          <w:p w14:paraId="0DE4BB21" w14:textId="77777777" w:rsidR="0053766C" w:rsidRDefault="0053766C">
            <w:pPr>
              <w:pStyle w:val="TableParagraph"/>
              <w:rPr>
                <w:sz w:val="18"/>
              </w:rPr>
            </w:pPr>
          </w:p>
        </w:tc>
      </w:tr>
      <w:tr w:rsidR="0053766C" w14:paraId="12BDE0D4" w14:textId="77777777">
        <w:trPr>
          <w:trHeight w:val="2505"/>
        </w:trPr>
        <w:tc>
          <w:tcPr>
            <w:tcW w:w="720" w:type="dxa"/>
            <w:shd w:val="clear" w:color="auto" w:fill="D9D9D9"/>
          </w:tcPr>
          <w:p w14:paraId="59B43606" w14:textId="77777777" w:rsidR="0053766C" w:rsidRDefault="0053766C">
            <w:pPr>
              <w:pStyle w:val="TableParagraph"/>
              <w:rPr>
                <w:sz w:val="18"/>
              </w:rPr>
            </w:pPr>
          </w:p>
        </w:tc>
        <w:tc>
          <w:tcPr>
            <w:tcW w:w="2177" w:type="dxa"/>
            <w:shd w:val="clear" w:color="auto" w:fill="D9D9D9"/>
          </w:tcPr>
          <w:p w14:paraId="718966B5" w14:textId="77777777" w:rsidR="0053766C" w:rsidRDefault="004639A6">
            <w:pPr>
              <w:pStyle w:val="TableParagraph"/>
              <w:spacing w:before="67"/>
              <w:ind w:left="57" w:right="43"/>
              <w:jc w:val="both"/>
              <w:rPr>
                <w:sz w:val="20"/>
              </w:rPr>
            </w:pPr>
            <w:r>
              <w:rPr>
                <w:sz w:val="20"/>
              </w:rPr>
              <w:t>[Where this risk applies to one or more limit values or target values specified</w:t>
            </w:r>
            <w:r>
              <w:rPr>
                <w:spacing w:val="-2"/>
                <w:sz w:val="20"/>
              </w:rPr>
              <w:t xml:space="preserve"> </w:t>
            </w:r>
            <w:r>
              <w:rPr>
                <w:sz w:val="20"/>
              </w:rPr>
              <w:t>in</w:t>
            </w:r>
            <w:r>
              <w:rPr>
                <w:spacing w:val="-1"/>
                <w:sz w:val="20"/>
              </w:rPr>
              <w:t xml:space="preserve"> </w:t>
            </w:r>
            <w:r>
              <w:rPr>
                <w:sz w:val="20"/>
              </w:rPr>
              <w:t>Annexes</w:t>
            </w:r>
            <w:r>
              <w:rPr>
                <w:spacing w:val="-2"/>
                <w:sz w:val="20"/>
              </w:rPr>
              <w:t xml:space="preserve"> </w:t>
            </w:r>
            <w:r>
              <w:rPr>
                <w:spacing w:val="-4"/>
                <w:sz w:val="20"/>
              </w:rPr>
              <w:t>VII,</w:t>
            </w:r>
          </w:p>
          <w:p w14:paraId="3F36287D" w14:textId="77777777" w:rsidR="0053766C" w:rsidRDefault="004639A6">
            <w:pPr>
              <w:pStyle w:val="TableParagraph"/>
              <w:spacing w:before="2"/>
              <w:ind w:left="57" w:right="43"/>
              <w:jc w:val="both"/>
              <w:rPr>
                <w:sz w:val="20"/>
              </w:rPr>
            </w:pPr>
            <w:r>
              <w:rPr>
                <w:sz w:val="20"/>
              </w:rPr>
              <w:t>XI and XIV, Member States may, where appropriate, draw up</w:t>
            </w:r>
            <w:r>
              <w:rPr>
                <w:spacing w:val="40"/>
                <w:sz w:val="20"/>
              </w:rPr>
              <w:t xml:space="preserve"> </w:t>
            </w:r>
            <w:r>
              <w:rPr>
                <w:sz w:val="20"/>
              </w:rPr>
              <w:t xml:space="preserve">such short-term action </w:t>
            </w:r>
            <w:r>
              <w:rPr>
                <w:spacing w:val="-2"/>
                <w:sz w:val="20"/>
              </w:rPr>
              <w:t>plans..]</w:t>
            </w:r>
          </w:p>
        </w:tc>
        <w:tc>
          <w:tcPr>
            <w:tcW w:w="1467" w:type="dxa"/>
          </w:tcPr>
          <w:p w14:paraId="1BBC0B45" w14:textId="77777777" w:rsidR="0053766C" w:rsidRDefault="0053766C">
            <w:pPr>
              <w:pStyle w:val="TableParagraph"/>
              <w:rPr>
                <w:sz w:val="20"/>
              </w:rPr>
            </w:pPr>
          </w:p>
          <w:p w14:paraId="180910F6" w14:textId="77777777" w:rsidR="0053766C" w:rsidRDefault="0053766C">
            <w:pPr>
              <w:pStyle w:val="TableParagraph"/>
              <w:rPr>
                <w:sz w:val="20"/>
              </w:rPr>
            </w:pPr>
          </w:p>
          <w:p w14:paraId="2EDC7E5E" w14:textId="77777777" w:rsidR="0053766C" w:rsidRDefault="0053766C">
            <w:pPr>
              <w:pStyle w:val="TableParagraph"/>
              <w:rPr>
                <w:sz w:val="20"/>
              </w:rPr>
            </w:pPr>
          </w:p>
          <w:p w14:paraId="5BE89D2F" w14:textId="77777777" w:rsidR="0053766C" w:rsidRDefault="0053766C">
            <w:pPr>
              <w:pStyle w:val="TableParagraph"/>
              <w:spacing w:before="83"/>
              <w:rPr>
                <w:sz w:val="20"/>
              </w:rPr>
            </w:pPr>
          </w:p>
          <w:p w14:paraId="05E30765" w14:textId="77777777" w:rsidR="0053766C" w:rsidRDefault="004639A6">
            <w:pPr>
              <w:pStyle w:val="TableParagraph"/>
              <w:spacing w:before="1"/>
              <w:ind w:left="57"/>
              <w:rPr>
                <w:sz w:val="20"/>
              </w:rPr>
            </w:pPr>
            <w:r>
              <w:rPr>
                <w:spacing w:val="-5"/>
                <w:sz w:val="20"/>
              </w:rPr>
              <w:t>0.1</w:t>
            </w:r>
          </w:p>
          <w:p w14:paraId="719F4FB5" w14:textId="77777777" w:rsidR="0053766C" w:rsidRDefault="004639A6">
            <w:pPr>
              <w:pStyle w:val="TableParagraph"/>
              <w:spacing w:before="38"/>
              <w:ind w:left="57"/>
              <w:rPr>
                <w:sz w:val="20"/>
              </w:rPr>
            </w:pPr>
            <w:r>
              <w:rPr>
                <w:spacing w:val="-4"/>
                <w:sz w:val="20"/>
              </w:rPr>
              <w:t>33.2</w:t>
            </w:r>
          </w:p>
        </w:tc>
        <w:tc>
          <w:tcPr>
            <w:tcW w:w="3908" w:type="dxa"/>
          </w:tcPr>
          <w:p w14:paraId="07C1BE6E" w14:textId="77777777" w:rsidR="0053766C" w:rsidRDefault="004639A6">
            <w:pPr>
              <w:pStyle w:val="TableParagraph"/>
              <w:spacing w:before="29"/>
              <w:ind w:left="55" w:right="49"/>
              <w:jc w:val="both"/>
              <w:rPr>
                <w:sz w:val="20"/>
              </w:rPr>
            </w:pPr>
            <w:r>
              <w:rPr>
                <w:sz w:val="20"/>
              </w:rPr>
              <w:t>Краткорочни акциони планови квалитета ваздуха могу се, ради заштите здравља</w:t>
            </w:r>
            <w:r>
              <w:rPr>
                <w:spacing w:val="40"/>
                <w:sz w:val="20"/>
              </w:rPr>
              <w:t xml:space="preserve"> </w:t>
            </w:r>
            <w:r>
              <w:rPr>
                <w:sz w:val="20"/>
              </w:rPr>
              <w:t>људи и/или животне средине по потреби, донети и у случају да постоји опасност од прекорачења једне или више граничних вредности нивоа загађујућих материја у ваздуху и/или циљних вредности за загађујуће материје које су утврђене прописом из члана 18. овог закона.</w:t>
            </w:r>
          </w:p>
        </w:tc>
        <w:tc>
          <w:tcPr>
            <w:tcW w:w="846" w:type="dxa"/>
          </w:tcPr>
          <w:p w14:paraId="2EB33630" w14:textId="77777777" w:rsidR="0053766C" w:rsidRDefault="0053766C">
            <w:pPr>
              <w:pStyle w:val="TableParagraph"/>
              <w:rPr>
                <w:sz w:val="20"/>
              </w:rPr>
            </w:pPr>
          </w:p>
          <w:p w14:paraId="2C329A11" w14:textId="77777777" w:rsidR="0053766C" w:rsidRDefault="0053766C">
            <w:pPr>
              <w:pStyle w:val="TableParagraph"/>
              <w:rPr>
                <w:sz w:val="20"/>
              </w:rPr>
            </w:pPr>
          </w:p>
          <w:p w14:paraId="2C4D54B8" w14:textId="77777777" w:rsidR="0053766C" w:rsidRDefault="0053766C">
            <w:pPr>
              <w:pStyle w:val="TableParagraph"/>
              <w:rPr>
                <w:sz w:val="20"/>
              </w:rPr>
            </w:pPr>
          </w:p>
          <w:p w14:paraId="2DB7E8D1" w14:textId="77777777" w:rsidR="0053766C" w:rsidRDefault="0053766C">
            <w:pPr>
              <w:pStyle w:val="TableParagraph"/>
              <w:spacing w:before="218"/>
              <w:rPr>
                <w:sz w:val="20"/>
              </w:rPr>
            </w:pPr>
          </w:p>
          <w:p w14:paraId="036B68D4" w14:textId="77777777" w:rsidR="0053766C" w:rsidRDefault="004639A6">
            <w:pPr>
              <w:pStyle w:val="TableParagraph"/>
              <w:ind w:left="57"/>
              <w:rPr>
                <w:sz w:val="20"/>
              </w:rPr>
            </w:pPr>
            <w:r>
              <w:rPr>
                <w:spacing w:val="-5"/>
                <w:sz w:val="20"/>
              </w:rPr>
              <w:t>ПУ</w:t>
            </w:r>
          </w:p>
        </w:tc>
        <w:tc>
          <w:tcPr>
            <w:tcW w:w="1311" w:type="dxa"/>
          </w:tcPr>
          <w:p w14:paraId="4AA14AC2" w14:textId="77777777" w:rsidR="0053766C" w:rsidRDefault="0053766C">
            <w:pPr>
              <w:pStyle w:val="TableParagraph"/>
              <w:rPr>
                <w:sz w:val="18"/>
              </w:rPr>
            </w:pPr>
          </w:p>
        </w:tc>
        <w:tc>
          <w:tcPr>
            <w:tcW w:w="1208" w:type="dxa"/>
          </w:tcPr>
          <w:p w14:paraId="28BDC1BB" w14:textId="77777777" w:rsidR="0053766C" w:rsidRDefault="0053766C">
            <w:pPr>
              <w:pStyle w:val="TableParagraph"/>
              <w:rPr>
                <w:sz w:val="18"/>
              </w:rPr>
            </w:pPr>
          </w:p>
        </w:tc>
      </w:tr>
      <w:tr w:rsidR="0053766C" w14:paraId="04220B11" w14:textId="77777777">
        <w:trPr>
          <w:trHeight w:val="3806"/>
        </w:trPr>
        <w:tc>
          <w:tcPr>
            <w:tcW w:w="720" w:type="dxa"/>
            <w:shd w:val="clear" w:color="auto" w:fill="D9D9D9"/>
          </w:tcPr>
          <w:p w14:paraId="1966D9D8" w14:textId="77777777" w:rsidR="0053766C" w:rsidRDefault="0053766C">
            <w:pPr>
              <w:pStyle w:val="TableParagraph"/>
              <w:rPr>
                <w:sz w:val="18"/>
              </w:rPr>
            </w:pPr>
          </w:p>
        </w:tc>
        <w:tc>
          <w:tcPr>
            <w:tcW w:w="2177" w:type="dxa"/>
            <w:shd w:val="clear" w:color="auto" w:fill="D9D9D9"/>
          </w:tcPr>
          <w:p w14:paraId="19BFE91F" w14:textId="77777777" w:rsidR="0053766C" w:rsidRDefault="004639A6">
            <w:pPr>
              <w:pStyle w:val="TableParagraph"/>
              <w:tabs>
                <w:tab w:val="left" w:pos="843"/>
                <w:tab w:val="left" w:pos="1059"/>
                <w:tab w:val="left" w:pos="1107"/>
                <w:tab w:val="left" w:pos="1371"/>
                <w:tab w:val="left" w:pos="1477"/>
                <w:tab w:val="left" w:pos="1641"/>
                <w:tab w:val="left" w:pos="1809"/>
                <w:tab w:val="left" w:pos="1932"/>
              </w:tabs>
              <w:spacing w:before="67"/>
              <w:ind w:left="57" w:right="43"/>
              <w:rPr>
                <w:sz w:val="20"/>
              </w:rPr>
            </w:pPr>
            <w:r>
              <w:rPr>
                <w:sz w:val="20"/>
              </w:rPr>
              <w:t>However,</w:t>
            </w:r>
            <w:r>
              <w:rPr>
                <w:spacing w:val="24"/>
                <w:sz w:val="20"/>
              </w:rPr>
              <w:t xml:space="preserve"> </w:t>
            </w:r>
            <w:r>
              <w:rPr>
                <w:sz w:val="20"/>
              </w:rPr>
              <w:t>where</w:t>
            </w:r>
            <w:r>
              <w:rPr>
                <w:spacing w:val="24"/>
                <w:sz w:val="20"/>
              </w:rPr>
              <w:t xml:space="preserve"> </w:t>
            </w:r>
            <w:r>
              <w:rPr>
                <w:sz w:val="20"/>
              </w:rPr>
              <w:t>there</w:t>
            </w:r>
            <w:r>
              <w:rPr>
                <w:spacing w:val="24"/>
                <w:sz w:val="20"/>
              </w:rPr>
              <w:t xml:space="preserve"> </w:t>
            </w:r>
            <w:r>
              <w:rPr>
                <w:sz w:val="20"/>
              </w:rPr>
              <w:t>is a</w:t>
            </w:r>
            <w:r>
              <w:rPr>
                <w:spacing w:val="80"/>
                <w:sz w:val="20"/>
              </w:rPr>
              <w:t xml:space="preserve"> </w:t>
            </w:r>
            <w:r>
              <w:rPr>
                <w:sz w:val="20"/>
              </w:rPr>
              <w:t>risk</w:t>
            </w:r>
            <w:r>
              <w:rPr>
                <w:spacing w:val="80"/>
                <w:sz w:val="20"/>
              </w:rPr>
              <w:t xml:space="preserve"> </w:t>
            </w:r>
            <w:r>
              <w:rPr>
                <w:sz w:val="20"/>
              </w:rPr>
              <w:t>that</w:t>
            </w:r>
            <w:r>
              <w:rPr>
                <w:spacing w:val="80"/>
                <w:sz w:val="20"/>
              </w:rPr>
              <w:t xml:space="preserve"> </w:t>
            </w:r>
            <w:r>
              <w:rPr>
                <w:sz w:val="20"/>
              </w:rPr>
              <w:t>the</w:t>
            </w:r>
            <w:r>
              <w:rPr>
                <w:spacing w:val="80"/>
                <w:sz w:val="20"/>
              </w:rPr>
              <w:t xml:space="preserve"> </w:t>
            </w:r>
            <w:r>
              <w:rPr>
                <w:sz w:val="20"/>
              </w:rPr>
              <w:t>alert</w:t>
            </w:r>
            <w:r>
              <w:rPr>
                <w:spacing w:val="40"/>
                <w:sz w:val="20"/>
              </w:rPr>
              <w:t xml:space="preserve"> </w:t>
            </w:r>
            <w:r>
              <w:rPr>
                <w:spacing w:val="-2"/>
                <w:sz w:val="20"/>
              </w:rPr>
              <w:t>threshold</w:t>
            </w:r>
            <w:r>
              <w:rPr>
                <w:sz w:val="20"/>
              </w:rPr>
              <w:tab/>
            </w:r>
            <w:r>
              <w:rPr>
                <w:sz w:val="20"/>
              </w:rPr>
              <w:tab/>
            </w:r>
            <w:r>
              <w:rPr>
                <w:sz w:val="20"/>
              </w:rPr>
              <w:tab/>
            </w:r>
            <w:r>
              <w:rPr>
                <w:spacing w:val="-4"/>
                <w:sz w:val="20"/>
              </w:rPr>
              <w:t>for</w:t>
            </w:r>
            <w:r>
              <w:rPr>
                <w:sz w:val="20"/>
              </w:rPr>
              <w:tab/>
            </w:r>
            <w:r>
              <w:rPr>
                <w:sz w:val="20"/>
              </w:rPr>
              <w:tab/>
            </w:r>
            <w:r>
              <w:rPr>
                <w:sz w:val="20"/>
              </w:rPr>
              <w:tab/>
            </w:r>
            <w:r>
              <w:rPr>
                <w:spacing w:val="-4"/>
                <w:sz w:val="20"/>
              </w:rPr>
              <w:t xml:space="preserve">ozone </w:t>
            </w:r>
            <w:r>
              <w:rPr>
                <w:sz w:val="20"/>
              </w:rPr>
              <w:t xml:space="preserve">specified in Section B of </w:t>
            </w:r>
            <w:r>
              <w:rPr>
                <w:spacing w:val="-4"/>
                <w:sz w:val="20"/>
              </w:rPr>
              <w:t>Annex</w:t>
            </w:r>
            <w:r>
              <w:rPr>
                <w:sz w:val="20"/>
              </w:rPr>
              <w:tab/>
            </w:r>
            <w:r>
              <w:rPr>
                <w:spacing w:val="-4"/>
                <w:sz w:val="20"/>
              </w:rPr>
              <w:t>XII</w:t>
            </w:r>
            <w:r>
              <w:rPr>
                <w:sz w:val="20"/>
              </w:rPr>
              <w:tab/>
            </w:r>
            <w:r>
              <w:rPr>
                <w:spacing w:val="-4"/>
                <w:sz w:val="20"/>
              </w:rPr>
              <w:t>will</w:t>
            </w:r>
            <w:r>
              <w:rPr>
                <w:sz w:val="20"/>
              </w:rPr>
              <w:tab/>
            </w:r>
            <w:r>
              <w:rPr>
                <w:sz w:val="20"/>
              </w:rPr>
              <w:tab/>
            </w:r>
            <w:r>
              <w:rPr>
                <w:spacing w:val="-6"/>
                <w:sz w:val="20"/>
              </w:rPr>
              <w:t xml:space="preserve">be </w:t>
            </w:r>
            <w:r>
              <w:rPr>
                <w:sz w:val="20"/>
              </w:rPr>
              <w:t>exceeded,</w:t>
            </w:r>
            <w:r>
              <w:rPr>
                <w:spacing w:val="-12"/>
                <w:sz w:val="20"/>
              </w:rPr>
              <w:t xml:space="preserve"> </w:t>
            </w:r>
            <w:r>
              <w:rPr>
                <w:sz w:val="20"/>
              </w:rPr>
              <w:t>Member</w:t>
            </w:r>
            <w:r>
              <w:rPr>
                <w:spacing w:val="-11"/>
                <w:sz w:val="20"/>
              </w:rPr>
              <w:t xml:space="preserve"> </w:t>
            </w:r>
            <w:r>
              <w:rPr>
                <w:sz w:val="20"/>
              </w:rPr>
              <w:t>States shall</w:t>
            </w:r>
            <w:r>
              <w:rPr>
                <w:spacing w:val="32"/>
                <w:sz w:val="20"/>
              </w:rPr>
              <w:t xml:space="preserve"> </w:t>
            </w:r>
            <w:r>
              <w:rPr>
                <w:sz w:val="20"/>
              </w:rPr>
              <w:t>only</w:t>
            </w:r>
            <w:r>
              <w:rPr>
                <w:spacing w:val="32"/>
                <w:sz w:val="20"/>
              </w:rPr>
              <w:t xml:space="preserve"> </w:t>
            </w:r>
            <w:r>
              <w:rPr>
                <w:sz w:val="20"/>
              </w:rPr>
              <w:t>draw</w:t>
            </w:r>
            <w:r>
              <w:rPr>
                <w:spacing w:val="30"/>
                <w:sz w:val="20"/>
              </w:rPr>
              <w:t xml:space="preserve"> </w:t>
            </w:r>
            <w:r>
              <w:rPr>
                <w:sz w:val="20"/>
              </w:rPr>
              <w:t>up</w:t>
            </w:r>
            <w:r>
              <w:rPr>
                <w:spacing w:val="32"/>
                <w:sz w:val="20"/>
              </w:rPr>
              <w:t xml:space="preserve"> </w:t>
            </w:r>
            <w:r>
              <w:rPr>
                <w:sz w:val="20"/>
              </w:rPr>
              <w:t>such short-term</w:t>
            </w:r>
            <w:r>
              <w:rPr>
                <w:spacing w:val="80"/>
                <w:sz w:val="20"/>
              </w:rPr>
              <w:t xml:space="preserve"> </w:t>
            </w:r>
            <w:r>
              <w:rPr>
                <w:sz w:val="20"/>
              </w:rPr>
              <w:t>action</w:t>
            </w:r>
            <w:r>
              <w:rPr>
                <w:spacing w:val="80"/>
                <w:sz w:val="20"/>
              </w:rPr>
              <w:t xml:space="preserve"> </w:t>
            </w:r>
            <w:r>
              <w:rPr>
                <w:sz w:val="20"/>
              </w:rPr>
              <w:t>plans when</w:t>
            </w:r>
            <w:r>
              <w:rPr>
                <w:spacing w:val="80"/>
                <w:sz w:val="20"/>
              </w:rPr>
              <w:t xml:space="preserve"> </w:t>
            </w:r>
            <w:r>
              <w:rPr>
                <w:sz w:val="20"/>
              </w:rPr>
              <w:t>in</w:t>
            </w:r>
            <w:r>
              <w:rPr>
                <w:spacing w:val="80"/>
                <w:sz w:val="20"/>
              </w:rPr>
              <w:t xml:space="preserve"> </w:t>
            </w:r>
            <w:r>
              <w:rPr>
                <w:sz w:val="20"/>
              </w:rPr>
              <w:t>their</w:t>
            </w:r>
            <w:r>
              <w:rPr>
                <w:spacing w:val="80"/>
                <w:sz w:val="20"/>
              </w:rPr>
              <w:t xml:space="preserve"> </w:t>
            </w:r>
            <w:r>
              <w:rPr>
                <w:sz w:val="20"/>
              </w:rPr>
              <w:t>opinion there</w:t>
            </w:r>
            <w:r>
              <w:rPr>
                <w:spacing w:val="80"/>
                <w:sz w:val="20"/>
              </w:rPr>
              <w:t xml:space="preserve"> </w:t>
            </w:r>
            <w:r>
              <w:rPr>
                <w:sz w:val="20"/>
              </w:rPr>
              <w:t>is</w:t>
            </w:r>
            <w:r>
              <w:rPr>
                <w:spacing w:val="80"/>
                <w:sz w:val="20"/>
              </w:rPr>
              <w:t xml:space="preserve"> </w:t>
            </w:r>
            <w:r>
              <w:rPr>
                <w:sz w:val="20"/>
              </w:rPr>
              <w:t>a</w:t>
            </w:r>
            <w:r>
              <w:rPr>
                <w:spacing w:val="80"/>
                <w:sz w:val="20"/>
              </w:rPr>
              <w:t xml:space="preserve"> </w:t>
            </w:r>
            <w:r>
              <w:rPr>
                <w:sz w:val="20"/>
              </w:rPr>
              <w:t xml:space="preserve">significant </w:t>
            </w:r>
            <w:r>
              <w:rPr>
                <w:spacing w:val="-2"/>
                <w:sz w:val="20"/>
              </w:rPr>
              <w:t>potential,</w:t>
            </w:r>
            <w:r>
              <w:rPr>
                <w:sz w:val="20"/>
              </w:rPr>
              <w:tab/>
            </w:r>
            <w:r>
              <w:rPr>
                <w:sz w:val="20"/>
              </w:rPr>
              <w:tab/>
            </w:r>
            <w:r>
              <w:rPr>
                <w:spacing w:val="-2"/>
                <w:sz w:val="20"/>
              </w:rPr>
              <w:t>taking</w:t>
            </w:r>
            <w:r>
              <w:rPr>
                <w:sz w:val="20"/>
              </w:rPr>
              <w:tab/>
            </w:r>
            <w:r>
              <w:rPr>
                <w:sz w:val="20"/>
              </w:rPr>
              <w:tab/>
            </w:r>
            <w:r>
              <w:rPr>
                <w:spacing w:val="-4"/>
                <w:sz w:val="20"/>
              </w:rPr>
              <w:t xml:space="preserve">into </w:t>
            </w:r>
            <w:r>
              <w:rPr>
                <w:spacing w:val="-2"/>
                <w:sz w:val="20"/>
              </w:rPr>
              <w:t>account</w:t>
            </w:r>
            <w:r>
              <w:rPr>
                <w:sz w:val="20"/>
              </w:rPr>
              <w:tab/>
            </w:r>
            <w:r>
              <w:rPr>
                <w:sz w:val="20"/>
              </w:rPr>
              <w:tab/>
            </w:r>
            <w:r>
              <w:rPr>
                <w:sz w:val="20"/>
              </w:rPr>
              <w:tab/>
            </w:r>
            <w:r>
              <w:rPr>
                <w:sz w:val="20"/>
              </w:rPr>
              <w:tab/>
            </w:r>
            <w:r>
              <w:rPr>
                <w:sz w:val="20"/>
              </w:rPr>
              <w:tab/>
            </w:r>
            <w:r>
              <w:rPr>
                <w:spacing w:val="-2"/>
                <w:sz w:val="20"/>
              </w:rPr>
              <w:t>national geographical, meteorological</w:t>
            </w:r>
            <w:r>
              <w:rPr>
                <w:sz w:val="20"/>
              </w:rPr>
              <w:tab/>
            </w:r>
            <w:r>
              <w:rPr>
                <w:sz w:val="20"/>
              </w:rPr>
              <w:tab/>
            </w:r>
            <w:r>
              <w:rPr>
                <w:sz w:val="20"/>
              </w:rPr>
              <w:tab/>
            </w:r>
            <w:r>
              <w:rPr>
                <w:sz w:val="20"/>
              </w:rPr>
              <w:tab/>
            </w:r>
            <w:r>
              <w:rPr>
                <w:spacing w:val="-28"/>
                <w:sz w:val="20"/>
              </w:rPr>
              <w:t xml:space="preserve"> </w:t>
            </w:r>
            <w:r>
              <w:rPr>
                <w:spacing w:val="-2"/>
                <w:sz w:val="20"/>
              </w:rPr>
              <w:t xml:space="preserve">and </w:t>
            </w:r>
            <w:r>
              <w:rPr>
                <w:sz w:val="20"/>
              </w:rPr>
              <w:t>economic</w:t>
            </w:r>
            <w:r>
              <w:rPr>
                <w:spacing w:val="40"/>
                <w:sz w:val="20"/>
              </w:rPr>
              <w:t xml:space="preserve"> </w:t>
            </w:r>
            <w:r>
              <w:rPr>
                <w:sz w:val="20"/>
              </w:rPr>
              <w:t>conditions,</w:t>
            </w:r>
            <w:r>
              <w:rPr>
                <w:spacing w:val="40"/>
                <w:sz w:val="20"/>
              </w:rPr>
              <w:t xml:space="preserve"> </w:t>
            </w:r>
            <w:r>
              <w:rPr>
                <w:sz w:val="20"/>
              </w:rPr>
              <w:t>to reduce</w:t>
            </w:r>
            <w:r>
              <w:rPr>
                <w:spacing w:val="35"/>
                <w:sz w:val="20"/>
              </w:rPr>
              <w:t xml:space="preserve"> </w:t>
            </w:r>
            <w:r>
              <w:rPr>
                <w:sz w:val="20"/>
              </w:rPr>
              <w:t>the</w:t>
            </w:r>
            <w:r>
              <w:rPr>
                <w:spacing w:val="36"/>
                <w:sz w:val="20"/>
              </w:rPr>
              <w:t xml:space="preserve"> </w:t>
            </w:r>
            <w:r>
              <w:rPr>
                <w:sz w:val="20"/>
              </w:rPr>
              <w:t>risk,</w:t>
            </w:r>
            <w:r>
              <w:rPr>
                <w:spacing w:val="38"/>
                <w:sz w:val="20"/>
              </w:rPr>
              <w:t xml:space="preserve"> </w:t>
            </w:r>
            <w:r>
              <w:rPr>
                <w:spacing w:val="-2"/>
                <w:sz w:val="20"/>
              </w:rPr>
              <w:t>duration</w:t>
            </w:r>
          </w:p>
        </w:tc>
        <w:tc>
          <w:tcPr>
            <w:tcW w:w="1467" w:type="dxa"/>
          </w:tcPr>
          <w:p w14:paraId="725EFFD5" w14:textId="77777777" w:rsidR="0053766C" w:rsidRDefault="004639A6">
            <w:pPr>
              <w:pStyle w:val="TableParagraph"/>
              <w:spacing w:before="70"/>
              <w:ind w:left="57"/>
              <w:rPr>
                <w:sz w:val="20"/>
              </w:rPr>
            </w:pPr>
            <w:r>
              <w:rPr>
                <w:spacing w:val="-5"/>
                <w:sz w:val="20"/>
              </w:rPr>
              <w:t>0.1</w:t>
            </w:r>
          </w:p>
          <w:p w14:paraId="418989B6" w14:textId="77777777" w:rsidR="0053766C" w:rsidRDefault="004639A6">
            <w:pPr>
              <w:pStyle w:val="TableParagraph"/>
              <w:spacing w:before="38"/>
              <w:ind w:left="57"/>
              <w:rPr>
                <w:sz w:val="20"/>
              </w:rPr>
            </w:pPr>
            <w:r>
              <w:rPr>
                <w:spacing w:val="-2"/>
                <w:sz w:val="20"/>
              </w:rPr>
              <w:t>33.1.2</w:t>
            </w:r>
          </w:p>
        </w:tc>
        <w:tc>
          <w:tcPr>
            <w:tcW w:w="3908" w:type="dxa"/>
          </w:tcPr>
          <w:p w14:paraId="5474E45B" w14:textId="77777777" w:rsidR="0053766C" w:rsidRDefault="004639A6">
            <w:pPr>
              <w:pStyle w:val="TableParagraph"/>
              <w:spacing w:before="29"/>
              <w:ind w:left="55" w:right="48"/>
              <w:jc w:val="both"/>
              <w:rPr>
                <w:sz w:val="20"/>
              </w:rPr>
            </w:pPr>
            <w:r>
              <w:rPr>
                <w:sz w:val="20"/>
              </w:rPr>
              <w:t>Надлежни орган аутономне покрајине, односно надлежни орган јединице локалне самоуправе је дужан да донесе краткорочне акционе планове квалитета ваздуха у зони или</w:t>
            </w:r>
            <w:r>
              <w:rPr>
                <w:spacing w:val="-1"/>
                <w:sz w:val="20"/>
              </w:rPr>
              <w:t xml:space="preserve"> </w:t>
            </w:r>
            <w:r>
              <w:rPr>
                <w:sz w:val="20"/>
              </w:rPr>
              <w:t>агломерацији која се налази</w:t>
            </w:r>
            <w:r>
              <w:rPr>
                <w:spacing w:val="-1"/>
                <w:sz w:val="20"/>
              </w:rPr>
              <w:t xml:space="preserve"> </w:t>
            </w:r>
            <w:r>
              <w:rPr>
                <w:sz w:val="20"/>
              </w:rPr>
              <w:t>на њиховој територији у случају да:</w:t>
            </w:r>
          </w:p>
          <w:p w14:paraId="23695DB6" w14:textId="77777777" w:rsidR="0053766C" w:rsidRDefault="004639A6">
            <w:pPr>
              <w:pStyle w:val="TableParagraph"/>
              <w:spacing w:before="149"/>
              <w:ind w:left="338" w:right="45" w:hanging="284"/>
              <w:jc w:val="both"/>
              <w:rPr>
                <w:sz w:val="20"/>
              </w:rPr>
            </w:pPr>
            <w:r>
              <w:rPr>
                <w:sz w:val="20"/>
              </w:rPr>
              <w:t>2) постоји опасност да се прекорачи концентрација приземног озона опасна по здравље људи, утврђена прописом из члана 18. овог закона, ако надлежни орган процени, узимајући у обзир географске, метеоролошке и економске услове, да постоји значајан потенцијал да се смањи ризик, трајање и озбиљност таквог прекорачења.</w:t>
            </w:r>
          </w:p>
        </w:tc>
        <w:tc>
          <w:tcPr>
            <w:tcW w:w="846" w:type="dxa"/>
          </w:tcPr>
          <w:p w14:paraId="1C3CE31D" w14:textId="77777777" w:rsidR="0053766C" w:rsidRDefault="0053766C">
            <w:pPr>
              <w:pStyle w:val="TableParagraph"/>
              <w:rPr>
                <w:sz w:val="20"/>
              </w:rPr>
            </w:pPr>
          </w:p>
          <w:p w14:paraId="66E19AC3" w14:textId="77777777" w:rsidR="0053766C" w:rsidRDefault="0053766C">
            <w:pPr>
              <w:pStyle w:val="TableParagraph"/>
              <w:rPr>
                <w:sz w:val="20"/>
              </w:rPr>
            </w:pPr>
          </w:p>
          <w:p w14:paraId="77FB12C3" w14:textId="77777777" w:rsidR="0053766C" w:rsidRDefault="0053766C">
            <w:pPr>
              <w:pStyle w:val="TableParagraph"/>
              <w:rPr>
                <w:sz w:val="20"/>
              </w:rPr>
            </w:pPr>
          </w:p>
          <w:p w14:paraId="760BC091" w14:textId="77777777" w:rsidR="0053766C" w:rsidRDefault="0053766C">
            <w:pPr>
              <w:pStyle w:val="TableParagraph"/>
              <w:rPr>
                <w:sz w:val="20"/>
              </w:rPr>
            </w:pPr>
          </w:p>
          <w:p w14:paraId="3BE77316" w14:textId="77777777" w:rsidR="0053766C" w:rsidRDefault="0053766C">
            <w:pPr>
              <w:pStyle w:val="TableParagraph"/>
              <w:rPr>
                <w:sz w:val="20"/>
              </w:rPr>
            </w:pPr>
          </w:p>
          <w:p w14:paraId="3936E8F0" w14:textId="77777777" w:rsidR="0053766C" w:rsidRDefault="0053766C">
            <w:pPr>
              <w:pStyle w:val="TableParagraph"/>
              <w:rPr>
                <w:sz w:val="20"/>
              </w:rPr>
            </w:pPr>
          </w:p>
          <w:p w14:paraId="0A92FFC7" w14:textId="77777777" w:rsidR="0053766C" w:rsidRDefault="0053766C">
            <w:pPr>
              <w:pStyle w:val="TableParagraph"/>
              <w:spacing w:before="179"/>
              <w:rPr>
                <w:sz w:val="20"/>
              </w:rPr>
            </w:pPr>
          </w:p>
          <w:p w14:paraId="446B3ECC" w14:textId="77777777" w:rsidR="0053766C" w:rsidRDefault="004639A6">
            <w:pPr>
              <w:pStyle w:val="TableParagraph"/>
              <w:ind w:left="57"/>
              <w:rPr>
                <w:sz w:val="20"/>
              </w:rPr>
            </w:pPr>
            <w:r>
              <w:rPr>
                <w:spacing w:val="-5"/>
                <w:sz w:val="20"/>
              </w:rPr>
              <w:t>ПУ</w:t>
            </w:r>
          </w:p>
        </w:tc>
        <w:tc>
          <w:tcPr>
            <w:tcW w:w="1311" w:type="dxa"/>
          </w:tcPr>
          <w:p w14:paraId="6154F937" w14:textId="77777777" w:rsidR="0053766C" w:rsidRDefault="0053766C">
            <w:pPr>
              <w:pStyle w:val="TableParagraph"/>
              <w:rPr>
                <w:sz w:val="18"/>
              </w:rPr>
            </w:pPr>
          </w:p>
        </w:tc>
        <w:tc>
          <w:tcPr>
            <w:tcW w:w="1208" w:type="dxa"/>
          </w:tcPr>
          <w:p w14:paraId="13E99C68" w14:textId="77777777" w:rsidR="0053766C" w:rsidRDefault="0053766C">
            <w:pPr>
              <w:pStyle w:val="TableParagraph"/>
              <w:rPr>
                <w:sz w:val="18"/>
              </w:rPr>
            </w:pPr>
          </w:p>
        </w:tc>
      </w:tr>
    </w:tbl>
    <w:p w14:paraId="290F3104"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5CE297C" w14:textId="77777777">
        <w:trPr>
          <w:trHeight w:val="708"/>
        </w:trPr>
        <w:tc>
          <w:tcPr>
            <w:tcW w:w="720" w:type="dxa"/>
            <w:shd w:val="clear" w:color="auto" w:fill="D9D9D9"/>
          </w:tcPr>
          <w:p w14:paraId="46D835E1" w14:textId="77777777" w:rsidR="0053766C" w:rsidRDefault="0053766C">
            <w:pPr>
              <w:pStyle w:val="TableParagraph"/>
              <w:spacing w:before="10"/>
              <w:rPr>
                <w:sz w:val="20"/>
              </w:rPr>
            </w:pPr>
          </w:p>
          <w:p w14:paraId="6F97C0E4" w14:textId="77777777" w:rsidR="0053766C" w:rsidRDefault="004639A6">
            <w:pPr>
              <w:pStyle w:val="TableParagraph"/>
              <w:ind w:left="62"/>
              <w:rPr>
                <w:sz w:val="20"/>
              </w:rPr>
            </w:pPr>
            <w:r>
              <w:rPr>
                <w:spacing w:val="-5"/>
                <w:sz w:val="20"/>
              </w:rPr>
              <w:t>а)</w:t>
            </w:r>
          </w:p>
        </w:tc>
        <w:tc>
          <w:tcPr>
            <w:tcW w:w="2177" w:type="dxa"/>
            <w:shd w:val="clear" w:color="auto" w:fill="D9D9D9"/>
          </w:tcPr>
          <w:p w14:paraId="2BCFE7F6" w14:textId="77777777" w:rsidR="0053766C" w:rsidRDefault="0053766C">
            <w:pPr>
              <w:pStyle w:val="TableParagraph"/>
              <w:spacing w:before="10"/>
              <w:rPr>
                <w:sz w:val="20"/>
              </w:rPr>
            </w:pPr>
          </w:p>
          <w:p w14:paraId="62028907" w14:textId="77777777" w:rsidR="0053766C" w:rsidRDefault="004639A6">
            <w:pPr>
              <w:pStyle w:val="TableParagraph"/>
              <w:ind w:left="57"/>
              <w:rPr>
                <w:sz w:val="20"/>
              </w:rPr>
            </w:pPr>
            <w:r>
              <w:rPr>
                <w:spacing w:val="-5"/>
                <w:sz w:val="20"/>
              </w:rPr>
              <w:t>а1)</w:t>
            </w:r>
          </w:p>
        </w:tc>
        <w:tc>
          <w:tcPr>
            <w:tcW w:w="1467" w:type="dxa"/>
          </w:tcPr>
          <w:p w14:paraId="164FC862" w14:textId="77777777" w:rsidR="0053766C" w:rsidRDefault="0053766C">
            <w:pPr>
              <w:pStyle w:val="TableParagraph"/>
              <w:spacing w:before="10"/>
              <w:rPr>
                <w:sz w:val="20"/>
              </w:rPr>
            </w:pPr>
          </w:p>
          <w:p w14:paraId="0DC70E3A" w14:textId="77777777" w:rsidR="0053766C" w:rsidRDefault="004639A6">
            <w:pPr>
              <w:pStyle w:val="TableParagraph"/>
              <w:ind w:left="57"/>
              <w:rPr>
                <w:sz w:val="20"/>
              </w:rPr>
            </w:pPr>
            <w:r>
              <w:rPr>
                <w:spacing w:val="-5"/>
                <w:sz w:val="20"/>
              </w:rPr>
              <w:t>б)</w:t>
            </w:r>
          </w:p>
        </w:tc>
        <w:tc>
          <w:tcPr>
            <w:tcW w:w="3908" w:type="dxa"/>
          </w:tcPr>
          <w:p w14:paraId="28798A82" w14:textId="77777777" w:rsidR="0053766C" w:rsidRDefault="0053766C">
            <w:pPr>
              <w:pStyle w:val="TableParagraph"/>
              <w:spacing w:before="10"/>
              <w:rPr>
                <w:sz w:val="20"/>
              </w:rPr>
            </w:pPr>
          </w:p>
          <w:p w14:paraId="59C362FC" w14:textId="77777777" w:rsidR="0053766C" w:rsidRDefault="004639A6">
            <w:pPr>
              <w:pStyle w:val="TableParagraph"/>
              <w:ind w:left="55"/>
              <w:rPr>
                <w:sz w:val="20"/>
              </w:rPr>
            </w:pPr>
            <w:r>
              <w:rPr>
                <w:spacing w:val="-5"/>
                <w:sz w:val="20"/>
              </w:rPr>
              <w:t>б1)</w:t>
            </w:r>
          </w:p>
        </w:tc>
        <w:tc>
          <w:tcPr>
            <w:tcW w:w="846" w:type="dxa"/>
          </w:tcPr>
          <w:p w14:paraId="37B93B82" w14:textId="77777777" w:rsidR="0053766C" w:rsidRDefault="0053766C">
            <w:pPr>
              <w:pStyle w:val="TableParagraph"/>
              <w:spacing w:before="10"/>
              <w:rPr>
                <w:sz w:val="20"/>
              </w:rPr>
            </w:pPr>
          </w:p>
          <w:p w14:paraId="582CBB86" w14:textId="77777777" w:rsidR="0053766C" w:rsidRDefault="004639A6">
            <w:pPr>
              <w:pStyle w:val="TableParagraph"/>
              <w:ind w:left="57"/>
              <w:rPr>
                <w:sz w:val="20"/>
              </w:rPr>
            </w:pPr>
            <w:r>
              <w:rPr>
                <w:spacing w:val="-5"/>
                <w:sz w:val="20"/>
              </w:rPr>
              <w:t>в)</w:t>
            </w:r>
          </w:p>
        </w:tc>
        <w:tc>
          <w:tcPr>
            <w:tcW w:w="1311" w:type="dxa"/>
          </w:tcPr>
          <w:p w14:paraId="4722E097" w14:textId="77777777" w:rsidR="0053766C" w:rsidRDefault="0053766C">
            <w:pPr>
              <w:pStyle w:val="TableParagraph"/>
              <w:spacing w:before="10"/>
              <w:rPr>
                <w:sz w:val="20"/>
              </w:rPr>
            </w:pPr>
          </w:p>
          <w:p w14:paraId="200EE3B0" w14:textId="77777777" w:rsidR="0053766C" w:rsidRDefault="004639A6">
            <w:pPr>
              <w:pStyle w:val="TableParagraph"/>
              <w:ind w:left="54"/>
              <w:rPr>
                <w:sz w:val="20"/>
              </w:rPr>
            </w:pPr>
            <w:r>
              <w:rPr>
                <w:spacing w:val="-5"/>
                <w:sz w:val="20"/>
              </w:rPr>
              <w:t>г)</w:t>
            </w:r>
          </w:p>
        </w:tc>
        <w:tc>
          <w:tcPr>
            <w:tcW w:w="1208" w:type="dxa"/>
          </w:tcPr>
          <w:p w14:paraId="7641A0D0" w14:textId="77777777" w:rsidR="0053766C" w:rsidRDefault="0053766C">
            <w:pPr>
              <w:pStyle w:val="TableParagraph"/>
              <w:spacing w:before="10"/>
              <w:rPr>
                <w:sz w:val="20"/>
              </w:rPr>
            </w:pPr>
          </w:p>
          <w:p w14:paraId="4EC34F83" w14:textId="77777777" w:rsidR="0053766C" w:rsidRDefault="004639A6">
            <w:pPr>
              <w:pStyle w:val="TableParagraph"/>
              <w:ind w:left="55"/>
              <w:rPr>
                <w:sz w:val="20"/>
              </w:rPr>
            </w:pPr>
            <w:r>
              <w:rPr>
                <w:spacing w:val="-5"/>
                <w:sz w:val="20"/>
              </w:rPr>
              <w:t>д)</w:t>
            </w:r>
          </w:p>
        </w:tc>
      </w:tr>
      <w:tr w:rsidR="0053766C" w14:paraId="6FF158C0" w14:textId="77777777">
        <w:trPr>
          <w:trHeight w:val="1705"/>
        </w:trPr>
        <w:tc>
          <w:tcPr>
            <w:tcW w:w="720" w:type="dxa"/>
            <w:shd w:val="clear" w:color="auto" w:fill="D9D9D9"/>
          </w:tcPr>
          <w:p w14:paraId="411A4C2B" w14:textId="77777777" w:rsidR="0053766C" w:rsidRDefault="0053766C">
            <w:pPr>
              <w:pStyle w:val="TableParagraph"/>
              <w:rPr>
                <w:sz w:val="18"/>
              </w:rPr>
            </w:pPr>
          </w:p>
        </w:tc>
        <w:tc>
          <w:tcPr>
            <w:tcW w:w="2177" w:type="dxa"/>
            <w:shd w:val="clear" w:color="auto" w:fill="D9D9D9"/>
          </w:tcPr>
          <w:p w14:paraId="28E8EA75" w14:textId="77777777" w:rsidR="0053766C" w:rsidRDefault="004639A6">
            <w:pPr>
              <w:pStyle w:val="TableParagraph"/>
              <w:tabs>
                <w:tab w:val="left" w:pos="1410"/>
                <w:tab w:val="left" w:pos="1644"/>
              </w:tabs>
              <w:spacing w:before="29"/>
              <w:ind w:left="57" w:right="41"/>
              <w:jc w:val="both"/>
              <w:rPr>
                <w:sz w:val="20"/>
              </w:rPr>
            </w:pPr>
            <w:r>
              <w:rPr>
                <w:sz w:val="20"/>
              </w:rPr>
              <w:t xml:space="preserve">or severity of such an </w:t>
            </w:r>
            <w:r>
              <w:rPr>
                <w:spacing w:val="-2"/>
                <w:sz w:val="20"/>
              </w:rPr>
              <w:t>exceedance.</w:t>
            </w:r>
            <w:r>
              <w:rPr>
                <w:sz w:val="20"/>
              </w:rPr>
              <w:tab/>
            </w:r>
            <w:r>
              <w:rPr>
                <w:sz w:val="20"/>
              </w:rPr>
              <w:tab/>
            </w:r>
            <w:r>
              <w:rPr>
                <w:spacing w:val="-4"/>
                <w:sz w:val="20"/>
              </w:rPr>
              <w:t xml:space="preserve">When </w:t>
            </w:r>
            <w:r>
              <w:rPr>
                <w:sz w:val="20"/>
              </w:rPr>
              <w:t xml:space="preserve">drawing up such a short- term action plan Member States shall take account </w:t>
            </w:r>
            <w:r>
              <w:rPr>
                <w:spacing w:val="-5"/>
                <w:sz w:val="20"/>
              </w:rPr>
              <w:t>of</w:t>
            </w:r>
            <w:r>
              <w:rPr>
                <w:sz w:val="20"/>
              </w:rPr>
              <w:tab/>
            </w:r>
            <w:r>
              <w:rPr>
                <w:spacing w:val="-2"/>
                <w:sz w:val="20"/>
              </w:rPr>
              <w:t>Decision</w:t>
            </w:r>
          </w:p>
          <w:p w14:paraId="0A77665F" w14:textId="77777777" w:rsidR="0053766C" w:rsidRDefault="004639A6">
            <w:pPr>
              <w:pStyle w:val="TableParagraph"/>
              <w:ind w:left="57"/>
              <w:rPr>
                <w:sz w:val="20"/>
              </w:rPr>
            </w:pPr>
            <w:r>
              <w:rPr>
                <w:spacing w:val="-2"/>
                <w:sz w:val="20"/>
              </w:rPr>
              <w:t>2004/279/EC.</w:t>
            </w:r>
          </w:p>
        </w:tc>
        <w:tc>
          <w:tcPr>
            <w:tcW w:w="1467" w:type="dxa"/>
          </w:tcPr>
          <w:p w14:paraId="219EF227" w14:textId="77777777" w:rsidR="0053766C" w:rsidRDefault="0053766C">
            <w:pPr>
              <w:pStyle w:val="TableParagraph"/>
              <w:rPr>
                <w:sz w:val="18"/>
              </w:rPr>
            </w:pPr>
          </w:p>
        </w:tc>
        <w:tc>
          <w:tcPr>
            <w:tcW w:w="3908" w:type="dxa"/>
          </w:tcPr>
          <w:p w14:paraId="69BC7903" w14:textId="77777777" w:rsidR="0053766C" w:rsidRDefault="004639A6">
            <w:pPr>
              <w:pStyle w:val="TableParagraph"/>
              <w:spacing w:before="29"/>
              <w:ind w:left="55"/>
              <w:rPr>
                <w:sz w:val="20"/>
              </w:rPr>
            </w:pPr>
            <w:r>
              <w:rPr>
                <w:spacing w:val="-10"/>
                <w:sz w:val="20"/>
              </w:rPr>
              <w:t>.</w:t>
            </w:r>
          </w:p>
        </w:tc>
        <w:tc>
          <w:tcPr>
            <w:tcW w:w="846" w:type="dxa"/>
          </w:tcPr>
          <w:p w14:paraId="7E7B66CA" w14:textId="77777777" w:rsidR="0053766C" w:rsidRDefault="0053766C">
            <w:pPr>
              <w:pStyle w:val="TableParagraph"/>
              <w:rPr>
                <w:sz w:val="18"/>
              </w:rPr>
            </w:pPr>
          </w:p>
        </w:tc>
        <w:tc>
          <w:tcPr>
            <w:tcW w:w="1311" w:type="dxa"/>
          </w:tcPr>
          <w:p w14:paraId="5F235981" w14:textId="77777777" w:rsidR="0053766C" w:rsidRDefault="0053766C">
            <w:pPr>
              <w:pStyle w:val="TableParagraph"/>
              <w:rPr>
                <w:sz w:val="18"/>
              </w:rPr>
            </w:pPr>
          </w:p>
        </w:tc>
        <w:tc>
          <w:tcPr>
            <w:tcW w:w="1208" w:type="dxa"/>
          </w:tcPr>
          <w:p w14:paraId="6A2D8918" w14:textId="77777777" w:rsidR="0053766C" w:rsidRDefault="0053766C">
            <w:pPr>
              <w:pStyle w:val="TableParagraph"/>
              <w:rPr>
                <w:sz w:val="18"/>
              </w:rPr>
            </w:pPr>
          </w:p>
        </w:tc>
      </w:tr>
      <w:tr w:rsidR="0053766C" w14:paraId="0D2CF8D9" w14:textId="77777777">
        <w:trPr>
          <w:trHeight w:val="6807"/>
        </w:trPr>
        <w:tc>
          <w:tcPr>
            <w:tcW w:w="720" w:type="dxa"/>
            <w:shd w:val="clear" w:color="auto" w:fill="D9D9D9"/>
          </w:tcPr>
          <w:p w14:paraId="18E6A155" w14:textId="77777777" w:rsidR="0053766C" w:rsidRDefault="004639A6">
            <w:pPr>
              <w:pStyle w:val="TableParagraph"/>
              <w:spacing w:before="149"/>
              <w:ind w:left="57"/>
              <w:rPr>
                <w:sz w:val="20"/>
              </w:rPr>
            </w:pPr>
            <w:r>
              <w:rPr>
                <w:spacing w:val="-4"/>
                <w:sz w:val="20"/>
              </w:rPr>
              <w:t>24.2</w:t>
            </w:r>
          </w:p>
        </w:tc>
        <w:tc>
          <w:tcPr>
            <w:tcW w:w="2177" w:type="dxa"/>
            <w:shd w:val="clear" w:color="auto" w:fill="D9D9D9"/>
          </w:tcPr>
          <w:p w14:paraId="62C7FCCA" w14:textId="77777777" w:rsidR="0053766C" w:rsidRDefault="004639A6">
            <w:pPr>
              <w:pStyle w:val="TableParagraph"/>
              <w:tabs>
                <w:tab w:val="left" w:pos="1476"/>
              </w:tabs>
              <w:spacing w:before="67"/>
              <w:ind w:left="57" w:right="43"/>
              <w:jc w:val="both"/>
              <w:rPr>
                <w:sz w:val="20"/>
              </w:rPr>
            </w:pPr>
            <w:r>
              <w:rPr>
                <w:sz w:val="20"/>
              </w:rPr>
              <w:t xml:space="preserve">[The short-term action plans referred to in paragraph 1 may, depending on the individual case, provide for effective measures to control and, where </w:t>
            </w:r>
            <w:r>
              <w:rPr>
                <w:spacing w:val="-2"/>
                <w:sz w:val="20"/>
              </w:rPr>
              <w:t>necessary,</w:t>
            </w:r>
            <w:r>
              <w:rPr>
                <w:sz w:val="20"/>
              </w:rPr>
              <w:tab/>
            </w:r>
            <w:r>
              <w:rPr>
                <w:spacing w:val="-2"/>
                <w:sz w:val="20"/>
              </w:rPr>
              <w:t>suspend</w:t>
            </w:r>
          </w:p>
          <w:p w14:paraId="2D39B317" w14:textId="77777777" w:rsidR="0053766C" w:rsidRDefault="004639A6">
            <w:pPr>
              <w:pStyle w:val="TableParagraph"/>
              <w:tabs>
                <w:tab w:val="left" w:pos="1364"/>
                <w:tab w:val="left" w:pos="1628"/>
              </w:tabs>
              <w:spacing w:before="2"/>
              <w:ind w:left="57" w:right="42"/>
              <w:jc w:val="both"/>
              <w:rPr>
                <w:sz w:val="20"/>
              </w:rPr>
            </w:pPr>
            <w:r>
              <w:rPr>
                <w:spacing w:val="-2"/>
                <w:sz w:val="20"/>
              </w:rPr>
              <w:t>activities</w:t>
            </w:r>
            <w:r>
              <w:rPr>
                <w:sz w:val="20"/>
              </w:rPr>
              <w:tab/>
            </w:r>
            <w:r>
              <w:rPr>
                <w:sz w:val="20"/>
              </w:rPr>
              <w:tab/>
            </w:r>
            <w:r>
              <w:rPr>
                <w:spacing w:val="-4"/>
                <w:sz w:val="20"/>
              </w:rPr>
              <w:t xml:space="preserve">which </w:t>
            </w:r>
            <w:r>
              <w:rPr>
                <w:sz w:val="20"/>
              </w:rPr>
              <w:t>contribute to the risk of the respective limit</w:t>
            </w:r>
            <w:r>
              <w:rPr>
                <w:spacing w:val="40"/>
                <w:sz w:val="20"/>
              </w:rPr>
              <w:t xml:space="preserve"> </w:t>
            </w:r>
            <w:r>
              <w:rPr>
                <w:sz w:val="20"/>
              </w:rPr>
              <w:t>values or target values or alert threshold being exceeded. Those action plans may include measures in relation to motor-vehicle traffic, construction</w:t>
            </w:r>
            <w:r>
              <w:rPr>
                <w:spacing w:val="-6"/>
                <w:sz w:val="20"/>
              </w:rPr>
              <w:t xml:space="preserve"> </w:t>
            </w:r>
            <w:r>
              <w:rPr>
                <w:sz w:val="20"/>
              </w:rPr>
              <w:t>works,</w:t>
            </w:r>
            <w:r>
              <w:rPr>
                <w:spacing w:val="-6"/>
                <w:sz w:val="20"/>
              </w:rPr>
              <w:t xml:space="preserve"> </w:t>
            </w:r>
            <w:r>
              <w:rPr>
                <w:sz w:val="20"/>
              </w:rPr>
              <w:t xml:space="preserve">ships at berth, and the use of industrial plants or products and domestic heating. Specific actions aiming at the protection of sensitive population </w:t>
            </w:r>
            <w:r>
              <w:rPr>
                <w:spacing w:val="-2"/>
                <w:sz w:val="20"/>
              </w:rPr>
              <w:t>groups,</w:t>
            </w:r>
            <w:r>
              <w:rPr>
                <w:sz w:val="20"/>
              </w:rPr>
              <w:tab/>
            </w:r>
            <w:r>
              <w:rPr>
                <w:spacing w:val="-2"/>
                <w:sz w:val="20"/>
              </w:rPr>
              <w:t xml:space="preserve">including </w:t>
            </w:r>
            <w:r>
              <w:rPr>
                <w:sz w:val="20"/>
              </w:rPr>
              <w:t>children, may also be considered in the framework of those</w:t>
            </w:r>
            <w:r>
              <w:rPr>
                <w:spacing w:val="40"/>
                <w:sz w:val="20"/>
              </w:rPr>
              <w:t xml:space="preserve"> </w:t>
            </w:r>
            <w:r>
              <w:rPr>
                <w:spacing w:val="-2"/>
                <w:sz w:val="20"/>
              </w:rPr>
              <w:t>plans.</w:t>
            </w:r>
          </w:p>
        </w:tc>
        <w:tc>
          <w:tcPr>
            <w:tcW w:w="1467" w:type="dxa"/>
          </w:tcPr>
          <w:p w14:paraId="19984DCD" w14:textId="77777777" w:rsidR="0053766C" w:rsidRDefault="0053766C">
            <w:pPr>
              <w:pStyle w:val="TableParagraph"/>
              <w:rPr>
                <w:sz w:val="20"/>
              </w:rPr>
            </w:pPr>
          </w:p>
          <w:p w14:paraId="02ED8027" w14:textId="77777777" w:rsidR="0053766C" w:rsidRDefault="0053766C">
            <w:pPr>
              <w:pStyle w:val="TableParagraph"/>
              <w:rPr>
                <w:sz w:val="20"/>
              </w:rPr>
            </w:pPr>
          </w:p>
          <w:p w14:paraId="6C5A0100" w14:textId="77777777" w:rsidR="0053766C" w:rsidRDefault="0053766C">
            <w:pPr>
              <w:pStyle w:val="TableParagraph"/>
              <w:rPr>
                <w:sz w:val="20"/>
              </w:rPr>
            </w:pPr>
          </w:p>
          <w:p w14:paraId="53E55CFB" w14:textId="77777777" w:rsidR="0053766C" w:rsidRDefault="0053766C">
            <w:pPr>
              <w:pStyle w:val="TableParagraph"/>
              <w:spacing w:before="73"/>
              <w:rPr>
                <w:sz w:val="20"/>
              </w:rPr>
            </w:pPr>
          </w:p>
          <w:p w14:paraId="212CDD08" w14:textId="77777777" w:rsidR="0053766C" w:rsidRDefault="004639A6">
            <w:pPr>
              <w:pStyle w:val="TableParagraph"/>
              <w:spacing w:before="1"/>
              <w:ind w:left="57"/>
              <w:rPr>
                <w:sz w:val="20"/>
              </w:rPr>
            </w:pPr>
            <w:r>
              <w:rPr>
                <w:spacing w:val="-5"/>
                <w:sz w:val="20"/>
              </w:rPr>
              <w:t>0.1</w:t>
            </w:r>
          </w:p>
          <w:p w14:paraId="51283932" w14:textId="77777777" w:rsidR="0053766C" w:rsidRDefault="004639A6">
            <w:pPr>
              <w:pStyle w:val="TableParagraph"/>
              <w:spacing w:before="38"/>
              <w:ind w:left="57"/>
              <w:rPr>
                <w:sz w:val="20"/>
              </w:rPr>
            </w:pPr>
            <w:r>
              <w:rPr>
                <w:spacing w:val="-4"/>
                <w:sz w:val="20"/>
              </w:rPr>
              <w:t>34.1</w:t>
            </w:r>
          </w:p>
          <w:p w14:paraId="0F272356" w14:textId="77777777" w:rsidR="0053766C" w:rsidRDefault="0053766C">
            <w:pPr>
              <w:pStyle w:val="TableParagraph"/>
              <w:rPr>
                <w:sz w:val="20"/>
              </w:rPr>
            </w:pPr>
          </w:p>
          <w:p w14:paraId="6B834A7E" w14:textId="77777777" w:rsidR="0053766C" w:rsidRDefault="0053766C">
            <w:pPr>
              <w:pStyle w:val="TableParagraph"/>
              <w:rPr>
                <w:sz w:val="20"/>
              </w:rPr>
            </w:pPr>
          </w:p>
          <w:p w14:paraId="26CDC314" w14:textId="77777777" w:rsidR="0053766C" w:rsidRDefault="0053766C">
            <w:pPr>
              <w:pStyle w:val="TableParagraph"/>
              <w:rPr>
                <w:sz w:val="20"/>
              </w:rPr>
            </w:pPr>
          </w:p>
          <w:p w14:paraId="3EC1A11F" w14:textId="77777777" w:rsidR="0053766C" w:rsidRDefault="0053766C">
            <w:pPr>
              <w:pStyle w:val="TableParagraph"/>
              <w:rPr>
                <w:sz w:val="20"/>
              </w:rPr>
            </w:pPr>
          </w:p>
          <w:p w14:paraId="254EE759" w14:textId="77777777" w:rsidR="0053766C" w:rsidRDefault="0053766C">
            <w:pPr>
              <w:pStyle w:val="TableParagraph"/>
              <w:rPr>
                <w:sz w:val="20"/>
              </w:rPr>
            </w:pPr>
          </w:p>
          <w:p w14:paraId="5F0E06F0" w14:textId="77777777" w:rsidR="0053766C" w:rsidRDefault="0053766C">
            <w:pPr>
              <w:pStyle w:val="TableParagraph"/>
              <w:rPr>
                <w:sz w:val="20"/>
              </w:rPr>
            </w:pPr>
          </w:p>
          <w:p w14:paraId="382D1B93" w14:textId="77777777" w:rsidR="0053766C" w:rsidRDefault="0053766C">
            <w:pPr>
              <w:pStyle w:val="TableParagraph"/>
              <w:rPr>
                <w:sz w:val="20"/>
              </w:rPr>
            </w:pPr>
          </w:p>
          <w:p w14:paraId="3587AFF1" w14:textId="77777777" w:rsidR="0053766C" w:rsidRDefault="0053766C">
            <w:pPr>
              <w:pStyle w:val="TableParagraph"/>
              <w:rPr>
                <w:sz w:val="20"/>
              </w:rPr>
            </w:pPr>
          </w:p>
          <w:p w14:paraId="31758CB7" w14:textId="77777777" w:rsidR="0053766C" w:rsidRDefault="0053766C">
            <w:pPr>
              <w:pStyle w:val="TableParagraph"/>
              <w:rPr>
                <w:sz w:val="20"/>
              </w:rPr>
            </w:pPr>
          </w:p>
          <w:p w14:paraId="05A40BFF" w14:textId="77777777" w:rsidR="0053766C" w:rsidRDefault="0053766C">
            <w:pPr>
              <w:pStyle w:val="TableParagraph"/>
              <w:rPr>
                <w:sz w:val="20"/>
              </w:rPr>
            </w:pPr>
          </w:p>
          <w:p w14:paraId="016CDC01" w14:textId="77777777" w:rsidR="0053766C" w:rsidRDefault="0053766C">
            <w:pPr>
              <w:pStyle w:val="TableParagraph"/>
              <w:rPr>
                <w:sz w:val="20"/>
              </w:rPr>
            </w:pPr>
          </w:p>
          <w:p w14:paraId="4840C5D7" w14:textId="77777777" w:rsidR="0053766C" w:rsidRDefault="0053766C">
            <w:pPr>
              <w:pStyle w:val="TableParagraph"/>
              <w:rPr>
                <w:sz w:val="20"/>
              </w:rPr>
            </w:pPr>
          </w:p>
          <w:p w14:paraId="77F29AC6" w14:textId="77777777" w:rsidR="0053766C" w:rsidRDefault="0053766C">
            <w:pPr>
              <w:pStyle w:val="TableParagraph"/>
              <w:rPr>
                <w:sz w:val="20"/>
              </w:rPr>
            </w:pPr>
          </w:p>
          <w:p w14:paraId="3128A926" w14:textId="77777777" w:rsidR="0053766C" w:rsidRDefault="0053766C">
            <w:pPr>
              <w:pStyle w:val="TableParagraph"/>
              <w:rPr>
                <w:sz w:val="20"/>
              </w:rPr>
            </w:pPr>
          </w:p>
          <w:p w14:paraId="7FEDDD29" w14:textId="77777777" w:rsidR="0053766C" w:rsidRDefault="0053766C">
            <w:pPr>
              <w:pStyle w:val="TableParagraph"/>
              <w:spacing w:before="101"/>
              <w:rPr>
                <w:sz w:val="20"/>
              </w:rPr>
            </w:pPr>
          </w:p>
          <w:p w14:paraId="634A5D3C" w14:textId="77777777" w:rsidR="0053766C" w:rsidRDefault="004639A6">
            <w:pPr>
              <w:pStyle w:val="TableParagraph"/>
              <w:ind w:left="57"/>
              <w:rPr>
                <w:sz w:val="20"/>
              </w:rPr>
            </w:pPr>
            <w:r>
              <w:rPr>
                <w:spacing w:val="-5"/>
                <w:sz w:val="20"/>
              </w:rPr>
              <w:t>0.1</w:t>
            </w:r>
          </w:p>
          <w:p w14:paraId="36E7C401" w14:textId="77777777" w:rsidR="0053766C" w:rsidRDefault="004639A6">
            <w:pPr>
              <w:pStyle w:val="TableParagraph"/>
              <w:spacing w:before="42"/>
              <w:ind w:left="57"/>
              <w:rPr>
                <w:sz w:val="20"/>
              </w:rPr>
            </w:pPr>
            <w:r>
              <w:rPr>
                <w:spacing w:val="-4"/>
                <w:sz w:val="20"/>
              </w:rPr>
              <w:t>34.2</w:t>
            </w:r>
          </w:p>
        </w:tc>
        <w:tc>
          <w:tcPr>
            <w:tcW w:w="3908" w:type="dxa"/>
          </w:tcPr>
          <w:p w14:paraId="745721D8" w14:textId="77777777" w:rsidR="0053766C" w:rsidRDefault="0053766C">
            <w:pPr>
              <w:pStyle w:val="TableParagraph"/>
              <w:spacing w:before="187"/>
              <w:rPr>
                <w:sz w:val="20"/>
              </w:rPr>
            </w:pPr>
          </w:p>
          <w:p w14:paraId="4DBA403F" w14:textId="77777777" w:rsidR="0053766C" w:rsidRDefault="004639A6">
            <w:pPr>
              <w:pStyle w:val="TableParagraph"/>
              <w:spacing w:before="1"/>
              <w:ind w:left="55" w:right="48"/>
              <w:jc w:val="both"/>
              <w:rPr>
                <w:sz w:val="20"/>
              </w:rPr>
            </w:pPr>
            <w:r>
              <w:rPr>
                <w:sz w:val="20"/>
              </w:rPr>
              <w:t>Краткорочним акционим плановима квалитета ваздуха из става 1. овог члана могу се, у зависности од сваког појединачног случаја, утврдити делотворне мере за контролу активности које</w:t>
            </w:r>
            <w:r>
              <w:rPr>
                <w:spacing w:val="40"/>
                <w:sz w:val="20"/>
              </w:rPr>
              <w:t xml:space="preserve"> </w:t>
            </w:r>
            <w:r>
              <w:rPr>
                <w:sz w:val="20"/>
              </w:rPr>
              <w:t xml:space="preserve">доприносе настанку опасности од прекорачења одговарајућих концентрација опасних по здравље људи или граничних вредности нивоа загађујућих материја у ваздуху и/или циљних вредности и, по потреби, привремено зауставити наведене </w:t>
            </w:r>
            <w:r>
              <w:rPr>
                <w:spacing w:val="-2"/>
                <w:sz w:val="20"/>
              </w:rPr>
              <w:t>активности.</w:t>
            </w:r>
          </w:p>
          <w:p w14:paraId="7D3F9690" w14:textId="77777777" w:rsidR="0053766C" w:rsidRDefault="0053766C">
            <w:pPr>
              <w:pStyle w:val="TableParagraph"/>
              <w:rPr>
                <w:sz w:val="20"/>
              </w:rPr>
            </w:pPr>
          </w:p>
          <w:p w14:paraId="0B7FFED0" w14:textId="77777777" w:rsidR="0053766C" w:rsidRDefault="0053766C">
            <w:pPr>
              <w:pStyle w:val="TableParagraph"/>
              <w:spacing w:before="71"/>
              <w:rPr>
                <w:sz w:val="20"/>
              </w:rPr>
            </w:pPr>
          </w:p>
          <w:p w14:paraId="485F25A3" w14:textId="77777777" w:rsidR="0053766C" w:rsidRDefault="004639A6">
            <w:pPr>
              <w:pStyle w:val="TableParagraph"/>
              <w:ind w:left="55" w:right="47"/>
              <w:jc w:val="both"/>
              <w:rPr>
                <w:sz w:val="20"/>
              </w:rPr>
            </w:pPr>
            <w:r>
              <w:rPr>
                <w:sz w:val="20"/>
              </w:rPr>
              <w:t>Краткорочним акционим плановима квалитета ваздуха могу се утврдити мере у вези са саобраћајем моторних возила, у складу са посебним законом, радовима на изградњи, бродовима на везу, радом индустријских постројења, употребом производа који садрже загађујуће материје</w:t>
            </w:r>
            <w:r>
              <w:rPr>
                <w:spacing w:val="40"/>
                <w:sz w:val="20"/>
              </w:rPr>
              <w:t xml:space="preserve"> </w:t>
            </w:r>
            <w:r>
              <w:rPr>
                <w:sz w:val="20"/>
              </w:rPr>
              <w:t>и</w:t>
            </w:r>
            <w:r>
              <w:rPr>
                <w:spacing w:val="-8"/>
                <w:sz w:val="20"/>
              </w:rPr>
              <w:t xml:space="preserve"> </w:t>
            </w:r>
            <w:r>
              <w:rPr>
                <w:sz w:val="20"/>
              </w:rPr>
              <w:t>грејањем</w:t>
            </w:r>
            <w:r>
              <w:rPr>
                <w:spacing w:val="-6"/>
                <w:sz w:val="20"/>
              </w:rPr>
              <w:t xml:space="preserve"> </w:t>
            </w:r>
            <w:r>
              <w:rPr>
                <w:sz w:val="20"/>
              </w:rPr>
              <w:t>домаћинстава,</w:t>
            </w:r>
            <w:r>
              <w:rPr>
                <w:spacing w:val="-6"/>
                <w:sz w:val="20"/>
              </w:rPr>
              <w:t xml:space="preserve"> </w:t>
            </w:r>
            <w:r>
              <w:rPr>
                <w:sz w:val="20"/>
              </w:rPr>
              <w:t>као</w:t>
            </w:r>
            <w:r>
              <w:rPr>
                <w:spacing w:val="-6"/>
                <w:sz w:val="20"/>
              </w:rPr>
              <w:t xml:space="preserve"> </w:t>
            </w:r>
            <w:r>
              <w:rPr>
                <w:sz w:val="20"/>
              </w:rPr>
              <w:t>и</w:t>
            </w:r>
            <w:r>
              <w:rPr>
                <w:spacing w:val="-8"/>
                <w:sz w:val="20"/>
              </w:rPr>
              <w:t xml:space="preserve"> </w:t>
            </w:r>
            <w:r>
              <w:rPr>
                <w:sz w:val="20"/>
              </w:rPr>
              <w:t>специфичне активности намењене заштити осетљивих група становиштва, нарочито деце.</w:t>
            </w:r>
          </w:p>
        </w:tc>
        <w:tc>
          <w:tcPr>
            <w:tcW w:w="846" w:type="dxa"/>
          </w:tcPr>
          <w:p w14:paraId="0533C146" w14:textId="77777777" w:rsidR="0053766C" w:rsidRDefault="0053766C">
            <w:pPr>
              <w:pStyle w:val="TableParagraph"/>
              <w:rPr>
                <w:sz w:val="20"/>
              </w:rPr>
            </w:pPr>
          </w:p>
          <w:p w14:paraId="2D8A52DA" w14:textId="77777777" w:rsidR="0053766C" w:rsidRDefault="0053766C">
            <w:pPr>
              <w:pStyle w:val="TableParagraph"/>
              <w:rPr>
                <w:sz w:val="20"/>
              </w:rPr>
            </w:pPr>
          </w:p>
          <w:p w14:paraId="2E99466B" w14:textId="77777777" w:rsidR="0053766C" w:rsidRDefault="0053766C">
            <w:pPr>
              <w:pStyle w:val="TableParagraph"/>
              <w:rPr>
                <w:sz w:val="20"/>
              </w:rPr>
            </w:pPr>
          </w:p>
          <w:p w14:paraId="492F4CD0" w14:textId="77777777" w:rsidR="0053766C" w:rsidRDefault="0053766C">
            <w:pPr>
              <w:pStyle w:val="TableParagraph"/>
              <w:rPr>
                <w:sz w:val="20"/>
              </w:rPr>
            </w:pPr>
          </w:p>
          <w:p w14:paraId="36A2AE84" w14:textId="77777777" w:rsidR="0053766C" w:rsidRDefault="0053766C">
            <w:pPr>
              <w:pStyle w:val="TableParagraph"/>
              <w:rPr>
                <w:sz w:val="20"/>
              </w:rPr>
            </w:pPr>
          </w:p>
          <w:p w14:paraId="1A0DC776" w14:textId="77777777" w:rsidR="0053766C" w:rsidRDefault="0053766C">
            <w:pPr>
              <w:pStyle w:val="TableParagraph"/>
              <w:rPr>
                <w:sz w:val="20"/>
              </w:rPr>
            </w:pPr>
          </w:p>
          <w:p w14:paraId="1DA9B49D" w14:textId="77777777" w:rsidR="0053766C" w:rsidRDefault="0053766C">
            <w:pPr>
              <w:pStyle w:val="TableParagraph"/>
              <w:rPr>
                <w:sz w:val="20"/>
              </w:rPr>
            </w:pPr>
          </w:p>
          <w:p w14:paraId="1282AE19" w14:textId="77777777" w:rsidR="0053766C" w:rsidRDefault="0053766C">
            <w:pPr>
              <w:pStyle w:val="TableParagraph"/>
              <w:rPr>
                <w:sz w:val="20"/>
              </w:rPr>
            </w:pPr>
          </w:p>
          <w:p w14:paraId="3A5DBE5D" w14:textId="77777777" w:rsidR="0053766C" w:rsidRDefault="0053766C">
            <w:pPr>
              <w:pStyle w:val="TableParagraph"/>
              <w:rPr>
                <w:sz w:val="20"/>
              </w:rPr>
            </w:pPr>
          </w:p>
          <w:p w14:paraId="395CC1FD" w14:textId="77777777" w:rsidR="0053766C" w:rsidRDefault="0053766C">
            <w:pPr>
              <w:pStyle w:val="TableParagraph"/>
              <w:rPr>
                <w:sz w:val="20"/>
              </w:rPr>
            </w:pPr>
          </w:p>
          <w:p w14:paraId="368AD656" w14:textId="77777777" w:rsidR="0053766C" w:rsidRDefault="0053766C">
            <w:pPr>
              <w:pStyle w:val="TableParagraph"/>
              <w:rPr>
                <w:sz w:val="20"/>
              </w:rPr>
            </w:pPr>
          </w:p>
          <w:p w14:paraId="074D6967" w14:textId="77777777" w:rsidR="0053766C" w:rsidRDefault="0053766C">
            <w:pPr>
              <w:pStyle w:val="TableParagraph"/>
              <w:rPr>
                <w:sz w:val="20"/>
              </w:rPr>
            </w:pPr>
          </w:p>
          <w:p w14:paraId="3FD144D2" w14:textId="77777777" w:rsidR="0053766C" w:rsidRDefault="0053766C">
            <w:pPr>
              <w:pStyle w:val="TableParagraph"/>
              <w:rPr>
                <w:sz w:val="20"/>
              </w:rPr>
            </w:pPr>
          </w:p>
          <w:p w14:paraId="5A4A132A" w14:textId="77777777" w:rsidR="0053766C" w:rsidRDefault="0053766C">
            <w:pPr>
              <w:pStyle w:val="TableParagraph"/>
              <w:spacing w:before="69"/>
              <w:rPr>
                <w:sz w:val="20"/>
              </w:rPr>
            </w:pPr>
          </w:p>
          <w:p w14:paraId="66CE1B28" w14:textId="77777777" w:rsidR="0053766C" w:rsidRDefault="004639A6">
            <w:pPr>
              <w:pStyle w:val="TableParagraph"/>
              <w:ind w:left="57"/>
              <w:rPr>
                <w:sz w:val="20"/>
              </w:rPr>
            </w:pPr>
            <w:r>
              <w:rPr>
                <w:spacing w:val="-5"/>
                <w:sz w:val="20"/>
              </w:rPr>
              <w:t>ПУ</w:t>
            </w:r>
          </w:p>
        </w:tc>
        <w:tc>
          <w:tcPr>
            <w:tcW w:w="1311" w:type="dxa"/>
          </w:tcPr>
          <w:p w14:paraId="0BF4B2C3" w14:textId="77777777" w:rsidR="0053766C" w:rsidRDefault="0053766C">
            <w:pPr>
              <w:pStyle w:val="TableParagraph"/>
              <w:rPr>
                <w:sz w:val="18"/>
              </w:rPr>
            </w:pPr>
          </w:p>
        </w:tc>
        <w:tc>
          <w:tcPr>
            <w:tcW w:w="1208" w:type="dxa"/>
          </w:tcPr>
          <w:p w14:paraId="457AA587" w14:textId="77777777" w:rsidR="0053766C" w:rsidRDefault="0053766C">
            <w:pPr>
              <w:pStyle w:val="TableParagraph"/>
              <w:rPr>
                <w:sz w:val="18"/>
              </w:rPr>
            </w:pPr>
          </w:p>
        </w:tc>
      </w:tr>
      <w:tr w:rsidR="0053766C" w14:paraId="46C2CCA0" w14:textId="77777777">
        <w:trPr>
          <w:trHeight w:val="4466"/>
        </w:trPr>
        <w:tc>
          <w:tcPr>
            <w:tcW w:w="720" w:type="dxa"/>
            <w:shd w:val="clear" w:color="auto" w:fill="D9D9D9"/>
          </w:tcPr>
          <w:p w14:paraId="11535747" w14:textId="77777777" w:rsidR="0053766C" w:rsidRDefault="004639A6">
            <w:pPr>
              <w:pStyle w:val="TableParagraph"/>
              <w:spacing w:before="149"/>
              <w:ind w:left="57"/>
              <w:rPr>
                <w:sz w:val="20"/>
              </w:rPr>
            </w:pPr>
            <w:r>
              <w:rPr>
                <w:spacing w:val="-4"/>
                <w:sz w:val="20"/>
              </w:rPr>
              <w:t>24.3</w:t>
            </w:r>
          </w:p>
        </w:tc>
        <w:tc>
          <w:tcPr>
            <w:tcW w:w="2177" w:type="dxa"/>
            <w:shd w:val="clear" w:color="auto" w:fill="D9D9D9"/>
          </w:tcPr>
          <w:p w14:paraId="45480C58" w14:textId="77777777" w:rsidR="0053766C" w:rsidRDefault="004639A6">
            <w:pPr>
              <w:pStyle w:val="TableParagraph"/>
              <w:tabs>
                <w:tab w:val="left" w:pos="510"/>
                <w:tab w:val="left" w:pos="594"/>
                <w:tab w:val="left" w:pos="750"/>
                <w:tab w:val="left" w:pos="857"/>
                <w:tab w:val="left" w:pos="1081"/>
                <w:tab w:val="left" w:pos="1220"/>
                <w:tab w:val="left" w:pos="1363"/>
                <w:tab w:val="left" w:pos="1421"/>
                <w:tab w:val="left" w:pos="1475"/>
                <w:tab w:val="left" w:pos="1644"/>
                <w:tab w:val="left" w:pos="1752"/>
                <w:tab w:val="left" w:pos="1874"/>
                <w:tab w:val="left" w:pos="1966"/>
              </w:tabs>
              <w:spacing w:before="67"/>
              <w:ind w:left="57" w:right="41"/>
              <w:rPr>
                <w:sz w:val="20"/>
              </w:rPr>
            </w:pPr>
            <w:r>
              <w:rPr>
                <w:spacing w:val="-4"/>
                <w:sz w:val="20"/>
              </w:rPr>
              <w:t>When</w:t>
            </w:r>
            <w:r>
              <w:rPr>
                <w:sz w:val="20"/>
              </w:rPr>
              <w:tab/>
            </w:r>
            <w:r>
              <w:rPr>
                <w:sz w:val="20"/>
              </w:rPr>
              <w:tab/>
            </w:r>
            <w:r>
              <w:rPr>
                <w:spacing w:val="-2"/>
                <w:sz w:val="20"/>
              </w:rPr>
              <w:t>Member</w:t>
            </w:r>
            <w:r>
              <w:rPr>
                <w:sz w:val="20"/>
              </w:rPr>
              <w:tab/>
            </w:r>
            <w:r>
              <w:rPr>
                <w:sz w:val="20"/>
              </w:rPr>
              <w:tab/>
            </w:r>
            <w:r>
              <w:rPr>
                <w:sz w:val="20"/>
              </w:rPr>
              <w:tab/>
            </w:r>
            <w:r>
              <w:rPr>
                <w:spacing w:val="-2"/>
                <w:sz w:val="20"/>
              </w:rPr>
              <w:t xml:space="preserve">States </w:t>
            </w:r>
            <w:r>
              <w:rPr>
                <w:sz w:val="20"/>
              </w:rPr>
              <w:t>have</w:t>
            </w:r>
            <w:r>
              <w:rPr>
                <w:spacing w:val="40"/>
                <w:sz w:val="20"/>
              </w:rPr>
              <w:t xml:space="preserve"> </w:t>
            </w:r>
            <w:r>
              <w:rPr>
                <w:sz w:val="20"/>
              </w:rPr>
              <w:t>drawn</w:t>
            </w:r>
            <w:r>
              <w:rPr>
                <w:spacing w:val="40"/>
                <w:sz w:val="20"/>
              </w:rPr>
              <w:t xml:space="preserve"> </w:t>
            </w:r>
            <w:r>
              <w:rPr>
                <w:sz w:val="20"/>
              </w:rPr>
              <w:t>up</w:t>
            </w:r>
            <w:r>
              <w:rPr>
                <w:spacing w:val="40"/>
                <w:sz w:val="20"/>
              </w:rPr>
              <w:t xml:space="preserve"> </w:t>
            </w:r>
            <w:r>
              <w:rPr>
                <w:sz w:val="20"/>
              </w:rPr>
              <w:t>a</w:t>
            </w:r>
            <w:r>
              <w:rPr>
                <w:spacing w:val="40"/>
                <w:sz w:val="20"/>
              </w:rPr>
              <w:t xml:space="preserve"> </w:t>
            </w:r>
            <w:r>
              <w:rPr>
                <w:sz w:val="20"/>
              </w:rPr>
              <w:t>short- term</w:t>
            </w:r>
            <w:r>
              <w:rPr>
                <w:spacing w:val="80"/>
                <w:sz w:val="20"/>
              </w:rPr>
              <w:t xml:space="preserve"> </w:t>
            </w:r>
            <w:r>
              <w:rPr>
                <w:sz w:val="20"/>
              </w:rPr>
              <w:t>action</w:t>
            </w:r>
            <w:r>
              <w:rPr>
                <w:spacing w:val="80"/>
                <w:sz w:val="20"/>
              </w:rPr>
              <w:t xml:space="preserve"> </w:t>
            </w:r>
            <w:r>
              <w:rPr>
                <w:sz w:val="20"/>
              </w:rPr>
              <w:t>plan,</w:t>
            </w:r>
            <w:r>
              <w:rPr>
                <w:spacing w:val="80"/>
                <w:sz w:val="20"/>
              </w:rPr>
              <w:t xml:space="preserve"> </w:t>
            </w:r>
            <w:r>
              <w:rPr>
                <w:sz w:val="20"/>
              </w:rPr>
              <w:t>they shall</w:t>
            </w:r>
            <w:r>
              <w:rPr>
                <w:spacing w:val="40"/>
                <w:sz w:val="20"/>
              </w:rPr>
              <w:t xml:space="preserve"> </w:t>
            </w:r>
            <w:r>
              <w:rPr>
                <w:sz w:val="20"/>
              </w:rPr>
              <w:t>make</w:t>
            </w:r>
            <w:r>
              <w:rPr>
                <w:spacing w:val="40"/>
                <w:sz w:val="20"/>
              </w:rPr>
              <w:t xml:space="preserve"> </w:t>
            </w:r>
            <w:r>
              <w:rPr>
                <w:sz w:val="20"/>
              </w:rPr>
              <w:t>available</w:t>
            </w:r>
            <w:r>
              <w:rPr>
                <w:spacing w:val="40"/>
                <w:sz w:val="20"/>
              </w:rPr>
              <w:t xml:space="preserve"> </w:t>
            </w:r>
            <w:r>
              <w:rPr>
                <w:sz w:val="20"/>
              </w:rPr>
              <w:t xml:space="preserve">to </w:t>
            </w:r>
            <w:r>
              <w:rPr>
                <w:spacing w:val="-4"/>
                <w:sz w:val="20"/>
              </w:rPr>
              <w:t>the</w:t>
            </w:r>
            <w:r>
              <w:rPr>
                <w:sz w:val="20"/>
              </w:rPr>
              <w:tab/>
            </w:r>
            <w:r>
              <w:rPr>
                <w:sz w:val="20"/>
              </w:rPr>
              <w:tab/>
            </w:r>
            <w:r>
              <w:rPr>
                <w:spacing w:val="-2"/>
                <w:sz w:val="20"/>
              </w:rPr>
              <w:t>public</w:t>
            </w:r>
            <w:r>
              <w:rPr>
                <w:sz w:val="20"/>
              </w:rPr>
              <w:tab/>
            </w:r>
            <w:r>
              <w:rPr>
                <w:sz w:val="20"/>
              </w:rPr>
              <w:tab/>
            </w:r>
            <w:r>
              <w:rPr>
                <w:spacing w:val="-30"/>
                <w:sz w:val="20"/>
              </w:rPr>
              <w:t xml:space="preserve"> </w:t>
            </w:r>
            <w:r>
              <w:rPr>
                <w:sz w:val="20"/>
              </w:rPr>
              <w:t>and</w:t>
            </w:r>
            <w:r>
              <w:rPr>
                <w:sz w:val="20"/>
              </w:rPr>
              <w:tab/>
            </w:r>
            <w:r>
              <w:rPr>
                <w:sz w:val="20"/>
              </w:rPr>
              <w:tab/>
            </w:r>
            <w:r>
              <w:rPr>
                <w:sz w:val="20"/>
              </w:rPr>
              <w:tab/>
            </w:r>
            <w:r>
              <w:rPr>
                <w:spacing w:val="-6"/>
                <w:sz w:val="20"/>
              </w:rPr>
              <w:t xml:space="preserve">to </w:t>
            </w:r>
            <w:r>
              <w:rPr>
                <w:sz w:val="20"/>
              </w:rPr>
              <w:t>appropriate</w:t>
            </w:r>
            <w:r>
              <w:rPr>
                <w:spacing w:val="5"/>
                <w:sz w:val="20"/>
              </w:rPr>
              <w:t xml:space="preserve"> </w:t>
            </w:r>
            <w:r>
              <w:rPr>
                <w:sz w:val="20"/>
              </w:rPr>
              <w:t>organisations such</w:t>
            </w:r>
            <w:r>
              <w:rPr>
                <w:spacing w:val="80"/>
                <w:sz w:val="20"/>
              </w:rPr>
              <w:t xml:space="preserve"> </w:t>
            </w:r>
            <w:r>
              <w:rPr>
                <w:sz w:val="20"/>
              </w:rPr>
              <w:t>as</w:t>
            </w:r>
            <w:r>
              <w:rPr>
                <w:spacing w:val="80"/>
                <w:sz w:val="20"/>
              </w:rPr>
              <w:t xml:space="preserve"> </w:t>
            </w:r>
            <w:r>
              <w:rPr>
                <w:sz w:val="20"/>
              </w:rPr>
              <w:t>environmental organisations,</w:t>
            </w:r>
            <w:r>
              <w:rPr>
                <w:spacing w:val="80"/>
                <w:sz w:val="20"/>
              </w:rPr>
              <w:t xml:space="preserve"> </w:t>
            </w:r>
            <w:r>
              <w:rPr>
                <w:sz w:val="20"/>
              </w:rPr>
              <w:t xml:space="preserve">consumer </w:t>
            </w:r>
            <w:r>
              <w:rPr>
                <w:spacing w:val="-2"/>
                <w:sz w:val="20"/>
              </w:rPr>
              <w:t>organisations, organisations</w:t>
            </w:r>
            <w:r>
              <w:rPr>
                <w:spacing w:val="40"/>
                <w:sz w:val="20"/>
              </w:rPr>
              <w:t xml:space="preserve"> </w:t>
            </w:r>
            <w:r>
              <w:rPr>
                <w:sz w:val="20"/>
              </w:rPr>
              <w:t>representing</w:t>
            </w:r>
            <w:r>
              <w:rPr>
                <w:spacing w:val="15"/>
                <w:sz w:val="20"/>
              </w:rPr>
              <w:t xml:space="preserve"> </w:t>
            </w:r>
            <w:r>
              <w:rPr>
                <w:sz w:val="20"/>
              </w:rPr>
              <w:t>the</w:t>
            </w:r>
            <w:r>
              <w:rPr>
                <w:spacing w:val="14"/>
                <w:sz w:val="20"/>
              </w:rPr>
              <w:t xml:space="preserve"> </w:t>
            </w:r>
            <w:r>
              <w:rPr>
                <w:sz w:val="20"/>
              </w:rPr>
              <w:t>interests of</w:t>
            </w:r>
            <w:r>
              <w:rPr>
                <w:spacing w:val="80"/>
                <w:sz w:val="20"/>
              </w:rPr>
              <w:t xml:space="preserve"> </w:t>
            </w:r>
            <w:r>
              <w:rPr>
                <w:sz w:val="20"/>
              </w:rPr>
              <w:t>sensitive</w:t>
            </w:r>
            <w:r>
              <w:rPr>
                <w:spacing w:val="80"/>
                <w:sz w:val="20"/>
              </w:rPr>
              <w:t xml:space="preserve"> </w:t>
            </w:r>
            <w:r>
              <w:rPr>
                <w:sz w:val="20"/>
              </w:rPr>
              <w:t xml:space="preserve">population </w:t>
            </w:r>
            <w:r>
              <w:rPr>
                <w:spacing w:val="-2"/>
                <w:sz w:val="20"/>
              </w:rPr>
              <w:t>groups,</w:t>
            </w:r>
            <w:r>
              <w:rPr>
                <w:sz w:val="20"/>
              </w:rPr>
              <w:tab/>
            </w:r>
            <w:r>
              <w:rPr>
                <w:sz w:val="20"/>
              </w:rPr>
              <w:tab/>
            </w:r>
            <w:r>
              <w:rPr>
                <w:spacing w:val="-2"/>
                <w:sz w:val="20"/>
              </w:rPr>
              <w:t>other</w:t>
            </w:r>
            <w:r>
              <w:rPr>
                <w:sz w:val="20"/>
              </w:rPr>
              <w:tab/>
            </w:r>
            <w:r>
              <w:rPr>
                <w:sz w:val="20"/>
              </w:rPr>
              <w:tab/>
            </w:r>
            <w:r>
              <w:rPr>
                <w:sz w:val="20"/>
              </w:rPr>
              <w:tab/>
            </w:r>
            <w:r>
              <w:rPr>
                <w:spacing w:val="-2"/>
                <w:sz w:val="20"/>
              </w:rPr>
              <w:t xml:space="preserve">relevant </w:t>
            </w:r>
            <w:r>
              <w:rPr>
                <w:sz w:val="20"/>
              </w:rPr>
              <w:t>health-care</w:t>
            </w:r>
            <w:r>
              <w:rPr>
                <w:spacing w:val="80"/>
                <w:sz w:val="20"/>
              </w:rPr>
              <w:t xml:space="preserve"> </w:t>
            </w:r>
            <w:r>
              <w:rPr>
                <w:sz w:val="20"/>
              </w:rPr>
              <w:t>bodies</w:t>
            </w:r>
            <w:r>
              <w:rPr>
                <w:spacing w:val="80"/>
                <w:sz w:val="20"/>
              </w:rPr>
              <w:t xml:space="preserve"> </w:t>
            </w:r>
            <w:r>
              <w:rPr>
                <w:sz w:val="20"/>
              </w:rPr>
              <w:t xml:space="preserve">and </w:t>
            </w:r>
            <w:r>
              <w:rPr>
                <w:spacing w:val="-4"/>
                <w:sz w:val="20"/>
              </w:rPr>
              <w:t>the</w:t>
            </w:r>
            <w:r>
              <w:rPr>
                <w:sz w:val="20"/>
              </w:rPr>
              <w:tab/>
            </w:r>
            <w:r>
              <w:rPr>
                <w:spacing w:val="-2"/>
                <w:sz w:val="20"/>
              </w:rPr>
              <w:t>relevant</w:t>
            </w:r>
            <w:r>
              <w:rPr>
                <w:sz w:val="20"/>
              </w:rPr>
              <w:tab/>
            </w:r>
            <w:r>
              <w:rPr>
                <w:sz w:val="20"/>
              </w:rPr>
              <w:tab/>
            </w:r>
            <w:r>
              <w:rPr>
                <w:spacing w:val="-2"/>
                <w:sz w:val="20"/>
              </w:rPr>
              <w:t>industrial federations</w:t>
            </w:r>
            <w:r>
              <w:rPr>
                <w:sz w:val="20"/>
              </w:rPr>
              <w:tab/>
            </w:r>
            <w:r>
              <w:rPr>
                <w:sz w:val="20"/>
              </w:rPr>
              <w:tab/>
            </w:r>
            <w:r>
              <w:rPr>
                <w:spacing w:val="-38"/>
                <w:sz w:val="20"/>
              </w:rPr>
              <w:t xml:space="preserve"> </w:t>
            </w:r>
            <w:r>
              <w:rPr>
                <w:sz w:val="20"/>
              </w:rPr>
              <w:t>both</w:t>
            </w:r>
            <w:r>
              <w:rPr>
                <w:sz w:val="20"/>
              </w:rPr>
              <w:tab/>
            </w:r>
            <w:r>
              <w:rPr>
                <w:sz w:val="20"/>
              </w:rPr>
              <w:tab/>
            </w:r>
            <w:r>
              <w:rPr>
                <w:sz w:val="20"/>
              </w:rPr>
              <w:tab/>
            </w:r>
            <w:r>
              <w:rPr>
                <w:spacing w:val="-49"/>
                <w:sz w:val="20"/>
              </w:rPr>
              <w:t xml:space="preserve"> </w:t>
            </w:r>
            <w:r>
              <w:rPr>
                <w:spacing w:val="-4"/>
                <w:sz w:val="20"/>
              </w:rPr>
              <w:t xml:space="preserve">the </w:t>
            </w:r>
            <w:r>
              <w:rPr>
                <w:spacing w:val="-2"/>
                <w:sz w:val="20"/>
              </w:rPr>
              <w:t>results</w:t>
            </w:r>
            <w:r>
              <w:rPr>
                <w:sz w:val="20"/>
              </w:rPr>
              <w:tab/>
            </w:r>
            <w:r>
              <w:rPr>
                <w:sz w:val="20"/>
              </w:rPr>
              <w:tab/>
            </w:r>
            <w:r>
              <w:rPr>
                <w:sz w:val="20"/>
              </w:rPr>
              <w:tab/>
            </w:r>
            <w:r>
              <w:rPr>
                <w:sz w:val="20"/>
              </w:rPr>
              <w:tab/>
            </w:r>
            <w:r>
              <w:rPr>
                <w:spacing w:val="-6"/>
                <w:sz w:val="20"/>
              </w:rPr>
              <w:t>of</w:t>
            </w:r>
            <w:r>
              <w:rPr>
                <w:sz w:val="20"/>
              </w:rPr>
              <w:tab/>
            </w:r>
            <w:r>
              <w:rPr>
                <w:sz w:val="20"/>
              </w:rPr>
              <w:tab/>
            </w:r>
            <w:r>
              <w:rPr>
                <w:sz w:val="20"/>
              </w:rPr>
              <w:tab/>
            </w:r>
            <w:r>
              <w:rPr>
                <w:sz w:val="20"/>
              </w:rPr>
              <w:tab/>
            </w:r>
            <w:r>
              <w:rPr>
                <w:sz w:val="20"/>
              </w:rPr>
              <w:tab/>
            </w:r>
            <w:r>
              <w:rPr>
                <w:spacing w:val="-2"/>
                <w:sz w:val="20"/>
              </w:rPr>
              <w:t>their investigations</w:t>
            </w:r>
            <w:r>
              <w:rPr>
                <w:sz w:val="20"/>
              </w:rPr>
              <w:tab/>
            </w:r>
            <w:r>
              <w:rPr>
                <w:sz w:val="20"/>
              </w:rPr>
              <w:tab/>
            </w:r>
            <w:r>
              <w:rPr>
                <w:sz w:val="20"/>
              </w:rPr>
              <w:tab/>
            </w:r>
            <w:r>
              <w:rPr>
                <w:spacing w:val="-6"/>
                <w:sz w:val="20"/>
              </w:rPr>
              <w:t>on</w:t>
            </w:r>
            <w:r>
              <w:rPr>
                <w:sz w:val="20"/>
              </w:rPr>
              <w:tab/>
            </w:r>
            <w:r>
              <w:rPr>
                <w:sz w:val="20"/>
              </w:rPr>
              <w:tab/>
            </w:r>
            <w:r>
              <w:rPr>
                <w:sz w:val="20"/>
              </w:rPr>
              <w:tab/>
            </w:r>
            <w:r>
              <w:rPr>
                <w:spacing w:val="-49"/>
                <w:sz w:val="20"/>
              </w:rPr>
              <w:t xml:space="preserve"> </w:t>
            </w:r>
            <w:r>
              <w:rPr>
                <w:spacing w:val="-4"/>
                <w:sz w:val="20"/>
              </w:rPr>
              <w:t xml:space="preserve">the </w:t>
            </w:r>
            <w:r>
              <w:rPr>
                <w:spacing w:val="-2"/>
                <w:sz w:val="20"/>
              </w:rPr>
              <w:t>feasibility</w:t>
            </w:r>
            <w:r>
              <w:rPr>
                <w:sz w:val="20"/>
              </w:rPr>
              <w:tab/>
            </w:r>
            <w:r>
              <w:rPr>
                <w:sz w:val="20"/>
              </w:rPr>
              <w:tab/>
            </w:r>
            <w:r>
              <w:rPr>
                <w:sz w:val="20"/>
              </w:rPr>
              <w:tab/>
            </w:r>
            <w:r>
              <w:rPr>
                <w:spacing w:val="-5"/>
                <w:sz w:val="20"/>
              </w:rPr>
              <w:t>and</w:t>
            </w:r>
            <w:r>
              <w:rPr>
                <w:sz w:val="20"/>
              </w:rPr>
              <w:tab/>
            </w:r>
            <w:r>
              <w:rPr>
                <w:sz w:val="20"/>
              </w:rPr>
              <w:tab/>
            </w:r>
            <w:r>
              <w:rPr>
                <w:sz w:val="20"/>
              </w:rPr>
              <w:tab/>
            </w:r>
            <w:r>
              <w:rPr>
                <w:spacing w:val="-5"/>
                <w:sz w:val="20"/>
              </w:rPr>
              <w:t>the</w:t>
            </w:r>
          </w:p>
        </w:tc>
        <w:tc>
          <w:tcPr>
            <w:tcW w:w="1467" w:type="dxa"/>
          </w:tcPr>
          <w:p w14:paraId="780E65BB" w14:textId="77777777" w:rsidR="0053766C" w:rsidRDefault="0053766C">
            <w:pPr>
              <w:pStyle w:val="TableParagraph"/>
              <w:rPr>
                <w:sz w:val="20"/>
              </w:rPr>
            </w:pPr>
          </w:p>
          <w:p w14:paraId="5B61A800" w14:textId="77777777" w:rsidR="0053766C" w:rsidRDefault="0053766C">
            <w:pPr>
              <w:pStyle w:val="TableParagraph"/>
              <w:rPr>
                <w:sz w:val="20"/>
              </w:rPr>
            </w:pPr>
          </w:p>
          <w:p w14:paraId="4C76E596" w14:textId="77777777" w:rsidR="0053766C" w:rsidRDefault="0053766C">
            <w:pPr>
              <w:pStyle w:val="TableParagraph"/>
              <w:rPr>
                <w:sz w:val="20"/>
              </w:rPr>
            </w:pPr>
          </w:p>
          <w:p w14:paraId="08528051" w14:textId="77777777" w:rsidR="0053766C" w:rsidRDefault="0053766C">
            <w:pPr>
              <w:pStyle w:val="TableParagraph"/>
              <w:rPr>
                <w:sz w:val="20"/>
              </w:rPr>
            </w:pPr>
          </w:p>
          <w:p w14:paraId="60114837" w14:textId="77777777" w:rsidR="0053766C" w:rsidRDefault="0053766C">
            <w:pPr>
              <w:pStyle w:val="TableParagraph"/>
              <w:rPr>
                <w:sz w:val="20"/>
              </w:rPr>
            </w:pPr>
          </w:p>
          <w:p w14:paraId="120C46F1" w14:textId="77777777" w:rsidR="0053766C" w:rsidRDefault="0053766C">
            <w:pPr>
              <w:pStyle w:val="TableParagraph"/>
              <w:rPr>
                <w:sz w:val="20"/>
              </w:rPr>
            </w:pPr>
          </w:p>
          <w:p w14:paraId="7C0A40AC" w14:textId="77777777" w:rsidR="0053766C" w:rsidRDefault="0053766C">
            <w:pPr>
              <w:pStyle w:val="TableParagraph"/>
              <w:rPr>
                <w:sz w:val="20"/>
              </w:rPr>
            </w:pPr>
          </w:p>
          <w:p w14:paraId="305FFE5F" w14:textId="77777777" w:rsidR="0053766C" w:rsidRDefault="0053766C">
            <w:pPr>
              <w:pStyle w:val="TableParagraph"/>
              <w:spacing w:before="8"/>
              <w:rPr>
                <w:sz w:val="20"/>
              </w:rPr>
            </w:pPr>
          </w:p>
          <w:p w14:paraId="6DAE4DF6" w14:textId="77777777" w:rsidR="0053766C" w:rsidRDefault="004639A6">
            <w:pPr>
              <w:pStyle w:val="TableParagraph"/>
              <w:ind w:left="57"/>
              <w:rPr>
                <w:sz w:val="20"/>
              </w:rPr>
            </w:pPr>
            <w:r>
              <w:rPr>
                <w:spacing w:val="-5"/>
                <w:sz w:val="20"/>
              </w:rPr>
              <w:t>0.1</w:t>
            </w:r>
          </w:p>
          <w:p w14:paraId="52F1D332" w14:textId="77777777" w:rsidR="0053766C" w:rsidRDefault="004639A6">
            <w:pPr>
              <w:pStyle w:val="TableParagraph"/>
              <w:spacing w:before="39"/>
              <w:ind w:left="57"/>
              <w:rPr>
                <w:sz w:val="20"/>
              </w:rPr>
            </w:pPr>
            <w:r>
              <w:rPr>
                <w:spacing w:val="-5"/>
                <w:sz w:val="20"/>
              </w:rPr>
              <w:t>35</w:t>
            </w:r>
          </w:p>
        </w:tc>
        <w:tc>
          <w:tcPr>
            <w:tcW w:w="3908" w:type="dxa"/>
          </w:tcPr>
          <w:p w14:paraId="224016AF" w14:textId="77777777" w:rsidR="0053766C" w:rsidRDefault="0053766C">
            <w:pPr>
              <w:pStyle w:val="TableParagraph"/>
              <w:spacing w:before="103"/>
              <w:rPr>
                <w:sz w:val="20"/>
              </w:rPr>
            </w:pPr>
          </w:p>
          <w:p w14:paraId="0FB2F22C" w14:textId="77777777" w:rsidR="0053766C" w:rsidRDefault="004639A6">
            <w:pPr>
              <w:pStyle w:val="TableParagraph"/>
              <w:spacing w:before="1"/>
              <w:ind w:left="379" w:right="375" w:firstLine="1"/>
              <w:jc w:val="center"/>
              <w:rPr>
                <w:sz w:val="20"/>
              </w:rPr>
            </w:pPr>
            <w:r>
              <w:rPr>
                <w:sz w:val="20"/>
              </w:rPr>
              <w:t>Доступност јавности краткорочних акционих</w:t>
            </w:r>
            <w:r>
              <w:rPr>
                <w:spacing w:val="-13"/>
                <w:sz w:val="20"/>
              </w:rPr>
              <w:t xml:space="preserve"> </w:t>
            </w:r>
            <w:r>
              <w:rPr>
                <w:sz w:val="20"/>
              </w:rPr>
              <w:t>планова</w:t>
            </w:r>
            <w:r>
              <w:rPr>
                <w:spacing w:val="-12"/>
                <w:sz w:val="20"/>
              </w:rPr>
              <w:t xml:space="preserve"> </w:t>
            </w:r>
            <w:r>
              <w:rPr>
                <w:sz w:val="20"/>
              </w:rPr>
              <w:t>квалитета</w:t>
            </w:r>
            <w:r>
              <w:rPr>
                <w:spacing w:val="-13"/>
                <w:sz w:val="20"/>
              </w:rPr>
              <w:t xml:space="preserve"> </w:t>
            </w:r>
            <w:r>
              <w:rPr>
                <w:sz w:val="20"/>
              </w:rPr>
              <w:t>ваздуха</w:t>
            </w:r>
          </w:p>
          <w:p w14:paraId="5F01371B" w14:textId="77777777" w:rsidR="0053766C" w:rsidRDefault="0053766C">
            <w:pPr>
              <w:pStyle w:val="TableParagraph"/>
              <w:spacing w:before="8"/>
              <w:rPr>
                <w:sz w:val="20"/>
              </w:rPr>
            </w:pPr>
          </w:p>
          <w:p w14:paraId="4CABFEB2" w14:textId="77777777" w:rsidR="0053766C" w:rsidRDefault="004639A6">
            <w:pPr>
              <w:pStyle w:val="TableParagraph"/>
              <w:jc w:val="center"/>
              <w:rPr>
                <w:sz w:val="20"/>
              </w:rPr>
            </w:pPr>
            <w:r>
              <w:rPr>
                <w:sz w:val="20"/>
              </w:rPr>
              <w:t>Члан</w:t>
            </w:r>
            <w:r>
              <w:rPr>
                <w:spacing w:val="-8"/>
                <w:sz w:val="20"/>
              </w:rPr>
              <w:t xml:space="preserve"> </w:t>
            </w:r>
            <w:r>
              <w:rPr>
                <w:spacing w:val="-5"/>
                <w:sz w:val="20"/>
              </w:rPr>
              <w:t>35</w:t>
            </w:r>
          </w:p>
          <w:p w14:paraId="7D56BE1D" w14:textId="77777777" w:rsidR="0053766C" w:rsidRDefault="004639A6">
            <w:pPr>
              <w:pStyle w:val="TableParagraph"/>
              <w:tabs>
                <w:tab w:val="left" w:pos="2684"/>
              </w:tabs>
              <w:spacing w:before="120"/>
              <w:ind w:left="55" w:right="49"/>
              <w:jc w:val="both"/>
              <w:rPr>
                <w:sz w:val="20"/>
              </w:rPr>
            </w:pPr>
            <w:r>
              <w:rPr>
                <w:sz w:val="20"/>
              </w:rPr>
              <w:t>Краткорочни акциони планови квалитета ваздуха, њихов садржај и информације о њиховом спровођењу у форми годишњег извештаја,</w:t>
            </w:r>
            <w:r>
              <w:rPr>
                <w:spacing w:val="-1"/>
                <w:sz w:val="20"/>
              </w:rPr>
              <w:t xml:space="preserve"> </w:t>
            </w:r>
            <w:r>
              <w:rPr>
                <w:sz w:val="20"/>
              </w:rPr>
              <w:t>морају бити доступни јавности</w:t>
            </w:r>
            <w:r>
              <w:rPr>
                <w:spacing w:val="-2"/>
                <w:sz w:val="20"/>
              </w:rPr>
              <w:t xml:space="preserve"> </w:t>
            </w:r>
            <w:r>
              <w:rPr>
                <w:sz w:val="20"/>
              </w:rPr>
              <w:t xml:space="preserve">и заинтересованим организацијама, као што су организације које се баве заштитом животне средине, организације које заступају интересе осетљивих група </w:t>
            </w:r>
            <w:r>
              <w:rPr>
                <w:spacing w:val="-2"/>
                <w:sz w:val="20"/>
              </w:rPr>
              <w:t>становништва,</w:t>
            </w:r>
            <w:r>
              <w:rPr>
                <w:sz w:val="20"/>
              </w:rPr>
              <w:tab/>
            </w:r>
            <w:r>
              <w:rPr>
                <w:spacing w:val="-2"/>
                <w:sz w:val="20"/>
              </w:rPr>
              <w:t xml:space="preserve">здравственим </w:t>
            </w:r>
            <w:r>
              <w:rPr>
                <w:sz w:val="20"/>
              </w:rPr>
              <w:t>организацијама</w:t>
            </w:r>
            <w:r>
              <w:rPr>
                <w:spacing w:val="-8"/>
                <w:sz w:val="20"/>
              </w:rPr>
              <w:t xml:space="preserve"> </w:t>
            </w:r>
            <w:r>
              <w:rPr>
                <w:sz w:val="20"/>
              </w:rPr>
              <w:t>и</w:t>
            </w:r>
            <w:r>
              <w:rPr>
                <w:spacing w:val="-10"/>
                <w:sz w:val="20"/>
              </w:rPr>
              <w:t xml:space="preserve"> </w:t>
            </w:r>
            <w:r>
              <w:rPr>
                <w:sz w:val="20"/>
              </w:rPr>
              <w:t>удружењима</w:t>
            </w:r>
            <w:r>
              <w:rPr>
                <w:spacing w:val="-8"/>
                <w:sz w:val="20"/>
              </w:rPr>
              <w:t xml:space="preserve"> </w:t>
            </w:r>
            <w:r>
              <w:rPr>
                <w:sz w:val="20"/>
              </w:rPr>
              <w:t>привредника путем објављивања на званичној интернет страници надлежног органа аутономне покрајине</w:t>
            </w:r>
            <w:r>
              <w:rPr>
                <w:spacing w:val="66"/>
                <w:w w:val="150"/>
                <w:sz w:val="20"/>
              </w:rPr>
              <w:t xml:space="preserve"> </w:t>
            </w:r>
            <w:r>
              <w:rPr>
                <w:sz w:val="20"/>
              </w:rPr>
              <w:t>и</w:t>
            </w:r>
            <w:r>
              <w:rPr>
                <w:spacing w:val="65"/>
                <w:w w:val="150"/>
                <w:sz w:val="20"/>
              </w:rPr>
              <w:t xml:space="preserve"> </w:t>
            </w:r>
            <w:r>
              <w:rPr>
                <w:sz w:val="20"/>
              </w:rPr>
              <w:t>надлежног</w:t>
            </w:r>
            <w:r>
              <w:rPr>
                <w:spacing w:val="66"/>
                <w:w w:val="150"/>
                <w:sz w:val="20"/>
              </w:rPr>
              <w:t xml:space="preserve"> </w:t>
            </w:r>
            <w:r>
              <w:rPr>
                <w:sz w:val="20"/>
              </w:rPr>
              <w:t>органа</w:t>
            </w:r>
            <w:r>
              <w:rPr>
                <w:spacing w:val="66"/>
                <w:w w:val="150"/>
                <w:sz w:val="20"/>
              </w:rPr>
              <w:t xml:space="preserve"> </w:t>
            </w:r>
            <w:r>
              <w:rPr>
                <w:spacing w:val="-2"/>
                <w:sz w:val="20"/>
              </w:rPr>
              <w:t>јединице</w:t>
            </w:r>
          </w:p>
        </w:tc>
        <w:tc>
          <w:tcPr>
            <w:tcW w:w="846" w:type="dxa"/>
          </w:tcPr>
          <w:p w14:paraId="03C85B5F" w14:textId="77777777" w:rsidR="0053766C" w:rsidRDefault="0053766C">
            <w:pPr>
              <w:pStyle w:val="TableParagraph"/>
              <w:rPr>
                <w:sz w:val="20"/>
              </w:rPr>
            </w:pPr>
          </w:p>
          <w:p w14:paraId="3865F04D" w14:textId="77777777" w:rsidR="0053766C" w:rsidRDefault="0053766C">
            <w:pPr>
              <w:pStyle w:val="TableParagraph"/>
              <w:rPr>
                <w:sz w:val="20"/>
              </w:rPr>
            </w:pPr>
          </w:p>
          <w:p w14:paraId="39C09AEE" w14:textId="77777777" w:rsidR="0053766C" w:rsidRDefault="0053766C">
            <w:pPr>
              <w:pStyle w:val="TableParagraph"/>
              <w:rPr>
                <w:sz w:val="20"/>
              </w:rPr>
            </w:pPr>
          </w:p>
          <w:p w14:paraId="2D0477F3" w14:textId="77777777" w:rsidR="0053766C" w:rsidRDefault="0053766C">
            <w:pPr>
              <w:pStyle w:val="TableParagraph"/>
              <w:rPr>
                <w:sz w:val="20"/>
              </w:rPr>
            </w:pPr>
          </w:p>
          <w:p w14:paraId="1F7A76CD" w14:textId="77777777" w:rsidR="0053766C" w:rsidRDefault="0053766C">
            <w:pPr>
              <w:pStyle w:val="TableParagraph"/>
              <w:rPr>
                <w:sz w:val="20"/>
              </w:rPr>
            </w:pPr>
          </w:p>
          <w:p w14:paraId="382C61ED" w14:textId="77777777" w:rsidR="0053766C" w:rsidRDefault="0053766C">
            <w:pPr>
              <w:pStyle w:val="TableParagraph"/>
              <w:rPr>
                <w:sz w:val="20"/>
              </w:rPr>
            </w:pPr>
          </w:p>
          <w:p w14:paraId="19B59791" w14:textId="77777777" w:rsidR="0053766C" w:rsidRDefault="0053766C">
            <w:pPr>
              <w:pStyle w:val="TableParagraph"/>
              <w:rPr>
                <w:sz w:val="20"/>
              </w:rPr>
            </w:pPr>
          </w:p>
          <w:p w14:paraId="668460AD" w14:textId="77777777" w:rsidR="0053766C" w:rsidRDefault="0053766C">
            <w:pPr>
              <w:pStyle w:val="TableParagraph"/>
              <w:rPr>
                <w:sz w:val="20"/>
              </w:rPr>
            </w:pPr>
          </w:p>
          <w:p w14:paraId="7F7DC63A" w14:textId="77777777" w:rsidR="0053766C" w:rsidRDefault="0053766C">
            <w:pPr>
              <w:pStyle w:val="TableParagraph"/>
              <w:spacing w:before="47"/>
              <w:rPr>
                <w:sz w:val="20"/>
              </w:rPr>
            </w:pPr>
          </w:p>
          <w:p w14:paraId="172AA92A" w14:textId="77777777" w:rsidR="0053766C" w:rsidRDefault="004639A6">
            <w:pPr>
              <w:pStyle w:val="TableParagraph"/>
              <w:ind w:left="57"/>
              <w:rPr>
                <w:sz w:val="20"/>
              </w:rPr>
            </w:pPr>
            <w:r>
              <w:rPr>
                <w:spacing w:val="-5"/>
                <w:sz w:val="20"/>
              </w:rPr>
              <w:t>ПУ</w:t>
            </w:r>
          </w:p>
        </w:tc>
        <w:tc>
          <w:tcPr>
            <w:tcW w:w="1311" w:type="dxa"/>
          </w:tcPr>
          <w:p w14:paraId="5AA8811B" w14:textId="77777777" w:rsidR="0053766C" w:rsidRDefault="0053766C">
            <w:pPr>
              <w:pStyle w:val="TableParagraph"/>
              <w:rPr>
                <w:sz w:val="18"/>
              </w:rPr>
            </w:pPr>
          </w:p>
        </w:tc>
        <w:tc>
          <w:tcPr>
            <w:tcW w:w="1208" w:type="dxa"/>
          </w:tcPr>
          <w:p w14:paraId="0D6DC247" w14:textId="77777777" w:rsidR="0053766C" w:rsidRDefault="0053766C">
            <w:pPr>
              <w:pStyle w:val="TableParagraph"/>
              <w:rPr>
                <w:sz w:val="18"/>
              </w:rPr>
            </w:pPr>
          </w:p>
        </w:tc>
      </w:tr>
    </w:tbl>
    <w:p w14:paraId="3A30DDC2"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72C30099" w14:textId="77777777">
        <w:trPr>
          <w:trHeight w:val="708"/>
        </w:trPr>
        <w:tc>
          <w:tcPr>
            <w:tcW w:w="720" w:type="dxa"/>
            <w:shd w:val="clear" w:color="auto" w:fill="D9D9D9"/>
          </w:tcPr>
          <w:p w14:paraId="7FB827D3" w14:textId="77777777" w:rsidR="0053766C" w:rsidRDefault="0053766C">
            <w:pPr>
              <w:pStyle w:val="TableParagraph"/>
              <w:spacing w:before="10"/>
              <w:rPr>
                <w:sz w:val="20"/>
              </w:rPr>
            </w:pPr>
          </w:p>
          <w:p w14:paraId="56DCCD60" w14:textId="77777777" w:rsidR="0053766C" w:rsidRDefault="004639A6">
            <w:pPr>
              <w:pStyle w:val="TableParagraph"/>
              <w:ind w:left="62"/>
              <w:rPr>
                <w:sz w:val="20"/>
              </w:rPr>
            </w:pPr>
            <w:r>
              <w:rPr>
                <w:spacing w:val="-5"/>
                <w:sz w:val="20"/>
              </w:rPr>
              <w:t>а)</w:t>
            </w:r>
          </w:p>
        </w:tc>
        <w:tc>
          <w:tcPr>
            <w:tcW w:w="2177" w:type="dxa"/>
            <w:shd w:val="clear" w:color="auto" w:fill="D9D9D9"/>
          </w:tcPr>
          <w:p w14:paraId="6FBFC24D" w14:textId="77777777" w:rsidR="0053766C" w:rsidRDefault="0053766C">
            <w:pPr>
              <w:pStyle w:val="TableParagraph"/>
              <w:spacing w:before="10"/>
              <w:rPr>
                <w:sz w:val="20"/>
              </w:rPr>
            </w:pPr>
          </w:p>
          <w:p w14:paraId="2A8DE96D" w14:textId="77777777" w:rsidR="0053766C" w:rsidRDefault="004639A6">
            <w:pPr>
              <w:pStyle w:val="TableParagraph"/>
              <w:ind w:left="57"/>
              <w:rPr>
                <w:sz w:val="20"/>
              </w:rPr>
            </w:pPr>
            <w:r>
              <w:rPr>
                <w:spacing w:val="-5"/>
                <w:sz w:val="20"/>
              </w:rPr>
              <w:t>а1)</w:t>
            </w:r>
          </w:p>
        </w:tc>
        <w:tc>
          <w:tcPr>
            <w:tcW w:w="1467" w:type="dxa"/>
          </w:tcPr>
          <w:p w14:paraId="2140D257" w14:textId="77777777" w:rsidR="0053766C" w:rsidRDefault="0053766C">
            <w:pPr>
              <w:pStyle w:val="TableParagraph"/>
              <w:spacing w:before="10"/>
              <w:rPr>
                <w:sz w:val="20"/>
              </w:rPr>
            </w:pPr>
          </w:p>
          <w:p w14:paraId="4ED221FB" w14:textId="77777777" w:rsidR="0053766C" w:rsidRDefault="004639A6">
            <w:pPr>
              <w:pStyle w:val="TableParagraph"/>
              <w:ind w:left="57"/>
              <w:rPr>
                <w:sz w:val="20"/>
              </w:rPr>
            </w:pPr>
            <w:r>
              <w:rPr>
                <w:spacing w:val="-5"/>
                <w:sz w:val="20"/>
              </w:rPr>
              <w:t>б)</w:t>
            </w:r>
          </w:p>
        </w:tc>
        <w:tc>
          <w:tcPr>
            <w:tcW w:w="3908" w:type="dxa"/>
          </w:tcPr>
          <w:p w14:paraId="6E6E73DF" w14:textId="77777777" w:rsidR="0053766C" w:rsidRDefault="0053766C">
            <w:pPr>
              <w:pStyle w:val="TableParagraph"/>
              <w:spacing w:before="10"/>
              <w:rPr>
                <w:sz w:val="20"/>
              </w:rPr>
            </w:pPr>
          </w:p>
          <w:p w14:paraId="1E601C1D" w14:textId="77777777" w:rsidR="0053766C" w:rsidRDefault="004639A6">
            <w:pPr>
              <w:pStyle w:val="TableParagraph"/>
              <w:ind w:left="55"/>
              <w:rPr>
                <w:sz w:val="20"/>
              </w:rPr>
            </w:pPr>
            <w:r>
              <w:rPr>
                <w:spacing w:val="-5"/>
                <w:sz w:val="20"/>
              </w:rPr>
              <w:t>б1)</w:t>
            </w:r>
          </w:p>
        </w:tc>
        <w:tc>
          <w:tcPr>
            <w:tcW w:w="846" w:type="dxa"/>
          </w:tcPr>
          <w:p w14:paraId="68233FCD" w14:textId="77777777" w:rsidR="0053766C" w:rsidRDefault="0053766C">
            <w:pPr>
              <w:pStyle w:val="TableParagraph"/>
              <w:spacing w:before="10"/>
              <w:rPr>
                <w:sz w:val="20"/>
              </w:rPr>
            </w:pPr>
          </w:p>
          <w:p w14:paraId="2B538F50" w14:textId="77777777" w:rsidR="0053766C" w:rsidRDefault="004639A6">
            <w:pPr>
              <w:pStyle w:val="TableParagraph"/>
              <w:ind w:left="57"/>
              <w:rPr>
                <w:sz w:val="20"/>
              </w:rPr>
            </w:pPr>
            <w:r>
              <w:rPr>
                <w:spacing w:val="-5"/>
                <w:sz w:val="20"/>
              </w:rPr>
              <w:t>в)</w:t>
            </w:r>
          </w:p>
        </w:tc>
        <w:tc>
          <w:tcPr>
            <w:tcW w:w="1311" w:type="dxa"/>
          </w:tcPr>
          <w:p w14:paraId="3FADC2DC" w14:textId="77777777" w:rsidR="0053766C" w:rsidRDefault="0053766C">
            <w:pPr>
              <w:pStyle w:val="TableParagraph"/>
              <w:spacing w:before="10"/>
              <w:rPr>
                <w:sz w:val="20"/>
              </w:rPr>
            </w:pPr>
          </w:p>
          <w:p w14:paraId="081940C0" w14:textId="77777777" w:rsidR="0053766C" w:rsidRDefault="004639A6">
            <w:pPr>
              <w:pStyle w:val="TableParagraph"/>
              <w:ind w:left="54"/>
              <w:rPr>
                <w:sz w:val="20"/>
              </w:rPr>
            </w:pPr>
            <w:r>
              <w:rPr>
                <w:spacing w:val="-5"/>
                <w:sz w:val="20"/>
              </w:rPr>
              <w:t>г)</w:t>
            </w:r>
          </w:p>
        </w:tc>
        <w:tc>
          <w:tcPr>
            <w:tcW w:w="1208" w:type="dxa"/>
          </w:tcPr>
          <w:p w14:paraId="4BD5BC86" w14:textId="77777777" w:rsidR="0053766C" w:rsidRDefault="0053766C">
            <w:pPr>
              <w:pStyle w:val="TableParagraph"/>
              <w:spacing w:before="10"/>
              <w:rPr>
                <w:sz w:val="20"/>
              </w:rPr>
            </w:pPr>
          </w:p>
          <w:p w14:paraId="61AE320D" w14:textId="77777777" w:rsidR="0053766C" w:rsidRDefault="004639A6">
            <w:pPr>
              <w:pStyle w:val="TableParagraph"/>
              <w:ind w:left="55"/>
              <w:rPr>
                <w:sz w:val="20"/>
              </w:rPr>
            </w:pPr>
            <w:r>
              <w:rPr>
                <w:spacing w:val="-5"/>
                <w:sz w:val="20"/>
              </w:rPr>
              <w:t>д)</w:t>
            </w:r>
          </w:p>
        </w:tc>
      </w:tr>
      <w:tr w:rsidR="0053766C" w14:paraId="03619DE6" w14:textId="77777777">
        <w:trPr>
          <w:trHeight w:val="1245"/>
        </w:trPr>
        <w:tc>
          <w:tcPr>
            <w:tcW w:w="720" w:type="dxa"/>
            <w:shd w:val="clear" w:color="auto" w:fill="D9D9D9"/>
          </w:tcPr>
          <w:p w14:paraId="3DFAF2A8" w14:textId="77777777" w:rsidR="0053766C" w:rsidRDefault="0053766C">
            <w:pPr>
              <w:pStyle w:val="TableParagraph"/>
              <w:rPr>
                <w:sz w:val="18"/>
              </w:rPr>
            </w:pPr>
          </w:p>
        </w:tc>
        <w:tc>
          <w:tcPr>
            <w:tcW w:w="2177" w:type="dxa"/>
            <w:shd w:val="clear" w:color="auto" w:fill="D9D9D9"/>
          </w:tcPr>
          <w:p w14:paraId="5F3BE149" w14:textId="77777777" w:rsidR="0053766C" w:rsidRDefault="004639A6">
            <w:pPr>
              <w:pStyle w:val="TableParagraph"/>
              <w:spacing w:before="29"/>
              <w:ind w:left="57" w:right="41"/>
              <w:jc w:val="both"/>
              <w:rPr>
                <w:sz w:val="20"/>
              </w:rPr>
            </w:pPr>
            <w:r>
              <w:rPr>
                <w:sz w:val="20"/>
              </w:rPr>
              <w:t xml:space="preserve">content of specific short- term action plans as well as information on the implementation of these </w:t>
            </w:r>
            <w:r>
              <w:rPr>
                <w:spacing w:val="-2"/>
                <w:sz w:val="20"/>
              </w:rPr>
              <w:t>plans.</w:t>
            </w:r>
          </w:p>
        </w:tc>
        <w:tc>
          <w:tcPr>
            <w:tcW w:w="1467" w:type="dxa"/>
          </w:tcPr>
          <w:p w14:paraId="173E8796" w14:textId="77777777" w:rsidR="0053766C" w:rsidRDefault="0053766C">
            <w:pPr>
              <w:pStyle w:val="TableParagraph"/>
              <w:rPr>
                <w:sz w:val="18"/>
              </w:rPr>
            </w:pPr>
          </w:p>
        </w:tc>
        <w:tc>
          <w:tcPr>
            <w:tcW w:w="3908" w:type="dxa"/>
          </w:tcPr>
          <w:p w14:paraId="54E445B4" w14:textId="77777777" w:rsidR="0053766C" w:rsidRDefault="004639A6">
            <w:pPr>
              <w:pStyle w:val="TableParagraph"/>
              <w:spacing w:before="29"/>
              <w:ind w:left="55"/>
              <w:rPr>
                <w:sz w:val="20"/>
              </w:rPr>
            </w:pPr>
            <w:r>
              <w:rPr>
                <w:sz w:val="20"/>
              </w:rPr>
              <w:t>локалне</w:t>
            </w:r>
            <w:r>
              <w:rPr>
                <w:spacing w:val="-9"/>
                <w:sz w:val="20"/>
              </w:rPr>
              <w:t xml:space="preserve"> </w:t>
            </w:r>
            <w:r>
              <w:rPr>
                <w:spacing w:val="-2"/>
                <w:sz w:val="20"/>
              </w:rPr>
              <w:t>самоуправе.</w:t>
            </w:r>
          </w:p>
        </w:tc>
        <w:tc>
          <w:tcPr>
            <w:tcW w:w="846" w:type="dxa"/>
          </w:tcPr>
          <w:p w14:paraId="5452FDC7" w14:textId="77777777" w:rsidR="0053766C" w:rsidRDefault="0053766C">
            <w:pPr>
              <w:pStyle w:val="TableParagraph"/>
              <w:rPr>
                <w:sz w:val="18"/>
              </w:rPr>
            </w:pPr>
          </w:p>
        </w:tc>
        <w:tc>
          <w:tcPr>
            <w:tcW w:w="1311" w:type="dxa"/>
          </w:tcPr>
          <w:p w14:paraId="0EDEB102" w14:textId="77777777" w:rsidR="0053766C" w:rsidRDefault="0053766C">
            <w:pPr>
              <w:pStyle w:val="TableParagraph"/>
              <w:rPr>
                <w:sz w:val="18"/>
              </w:rPr>
            </w:pPr>
          </w:p>
        </w:tc>
        <w:tc>
          <w:tcPr>
            <w:tcW w:w="1208" w:type="dxa"/>
          </w:tcPr>
          <w:p w14:paraId="10395AEB" w14:textId="77777777" w:rsidR="0053766C" w:rsidRDefault="0053766C">
            <w:pPr>
              <w:pStyle w:val="TableParagraph"/>
              <w:rPr>
                <w:sz w:val="18"/>
              </w:rPr>
            </w:pPr>
          </w:p>
        </w:tc>
      </w:tr>
      <w:tr w:rsidR="0053766C" w14:paraId="043FA3EF" w14:textId="77777777">
        <w:trPr>
          <w:trHeight w:val="3357"/>
        </w:trPr>
        <w:tc>
          <w:tcPr>
            <w:tcW w:w="720" w:type="dxa"/>
            <w:shd w:val="clear" w:color="auto" w:fill="D9D9D9"/>
          </w:tcPr>
          <w:p w14:paraId="52F340B1" w14:textId="77777777" w:rsidR="0053766C" w:rsidRDefault="004639A6">
            <w:pPr>
              <w:pStyle w:val="TableParagraph"/>
              <w:spacing w:before="149"/>
              <w:ind w:left="107"/>
              <w:rPr>
                <w:sz w:val="20"/>
              </w:rPr>
            </w:pPr>
            <w:r>
              <w:rPr>
                <w:spacing w:val="-4"/>
                <w:sz w:val="20"/>
              </w:rPr>
              <w:t>24.4</w:t>
            </w:r>
          </w:p>
        </w:tc>
        <w:tc>
          <w:tcPr>
            <w:tcW w:w="2177" w:type="dxa"/>
            <w:shd w:val="clear" w:color="auto" w:fill="D9D9D9"/>
          </w:tcPr>
          <w:p w14:paraId="5905B2B9" w14:textId="77777777" w:rsidR="0053766C" w:rsidRDefault="004639A6">
            <w:pPr>
              <w:pStyle w:val="TableParagraph"/>
              <w:spacing w:before="67"/>
              <w:ind w:left="57"/>
              <w:jc w:val="both"/>
              <w:rPr>
                <w:sz w:val="20"/>
              </w:rPr>
            </w:pPr>
            <w:r>
              <w:rPr>
                <w:sz w:val="20"/>
              </w:rPr>
              <w:t>For</w:t>
            </w:r>
            <w:r>
              <w:rPr>
                <w:spacing w:val="35"/>
                <w:sz w:val="20"/>
              </w:rPr>
              <w:t xml:space="preserve"> </w:t>
            </w:r>
            <w:r>
              <w:rPr>
                <w:sz w:val="20"/>
              </w:rPr>
              <w:t>the</w:t>
            </w:r>
            <w:r>
              <w:rPr>
                <w:spacing w:val="36"/>
                <w:sz w:val="20"/>
              </w:rPr>
              <w:t xml:space="preserve"> </w:t>
            </w:r>
            <w:r>
              <w:rPr>
                <w:sz w:val="20"/>
              </w:rPr>
              <w:t>first</w:t>
            </w:r>
            <w:r>
              <w:rPr>
                <w:spacing w:val="35"/>
                <w:sz w:val="20"/>
              </w:rPr>
              <w:t xml:space="preserve"> </w:t>
            </w:r>
            <w:r>
              <w:rPr>
                <w:sz w:val="20"/>
              </w:rPr>
              <w:t>time</w:t>
            </w:r>
            <w:r>
              <w:rPr>
                <w:spacing w:val="33"/>
                <w:sz w:val="20"/>
              </w:rPr>
              <w:t xml:space="preserve"> </w:t>
            </w:r>
            <w:r>
              <w:rPr>
                <w:spacing w:val="-2"/>
                <w:sz w:val="20"/>
              </w:rPr>
              <w:t>before</w:t>
            </w:r>
          </w:p>
          <w:p w14:paraId="4AA636AD" w14:textId="77777777" w:rsidR="0053766C" w:rsidRDefault="004639A6">
            <w:pPr>
              <w:pStyle w:val="TableParagraph"/>
              <w:tabs>
                <w:tab w:val="left" w:pos="1433"/>
                <w:tab w:val="left" w:pos="1877"/>
              </w:tabs>
              <w:spacing w:before="3"/>
              <w:ind w:left="57" w:right="43"/>
              <w:jc w:val="both"/>
              <w:rPr>
                <w:sz w:val="20"/>
              </w:rPr>
            </w:pPr>
            <w:r>
              <w:rPr>
                <w:sz w:val="20"/>
              </w:rPr>
              <w:t xml:space="preserve">11 June 2010 and at </w:t>
            </w:r>
            <w:r>
              <w:rPr>
                <w:spacing w:val="-2"/>
                <w:sz w:val="20"/>
              </w:rPr>
              <w:t>regular</w:t>
            </w:r>
            <w:r>
              <w:rPr>
                <w:sz w:val="20"/>
              </w:rPr>
              <w:tab/>
            </w:r>
            <w:r>
              <w:rPr>
                <w:spacing w:val="-2"/>
                <w:sz w:val="20"/>
              </w:rPr>
              <w:t>intervals thereafter,</w:t>
            </w:r>
            <w:r>
              <w:rPr>
                <w:sz w:val="20"/>
              </w:rPr>
              <w:tab/>
            </w:r>
            <w:r>
              <w:rPr>
                <w:sz w:val="20"/>
              </w:rPr>
              <w:tab/>
            </w:r>
            <w:r>
              <w:rPr>
                <w:spacing w:val="-5"/>
                <w:sz w:val="20"/>
              </w:rPr>
              <w:t>the</w:t>
            </w:r>
          </w:p>
          <w:p w14:paraId="658C7206" w14:textId="77777777" w:rsidR="0053766C" w:rsidRDefault="004639A6">
            <w:pPr>
              <w:pStyle w:val="TableParagraph"/>
              <w:tabs>
                <w:tab w:val="left" w:pos="1364"/>
                <w:tab w:val="left" w:pos="1527"/>
                <w:tab w:val="left" w:pos="1741"/>
              </w:tabs>
              <w:ind w:left="57" w:right="41"/>
              <w:jc w:val="both"/>
              <w:rPr>
                <w:sz w:val="20"/>
              </w:rPr>
            </w:pPr>
            <w:r>
              <w:rPr>
                <w:spacing w:val="-2"/>
                <w:sz w:val="20"/>
              </w:rPr>
              <w:t>Commission</w:t>
            </w:r>
            <w:r>
              <w:rPr>
                <w:sz w:val="20"/>
              </w:rPr>
              <w:tab/>
            </w:r>
            <w:r>
              <w:rPr>
                <w:sz w:val="20"/>
              </w:rPr>
              <w:tab/>
            </w:r>
            <w:r>
              <w:rPr>
                <w:sz w:val="20"/>
              </w:rPr>
              <w:tab/>
            </w:r>
            <w:r>
              <w:rPr>
                <w:spacing w:val="-4"/>
                <w:sz w:val="20"/>
              </w:rPr>
              <w:t xml:space="preserve">shall </w:t>
            </w:r>
            <w:r>
              <w:rPr>
                <w:sz w:val="20"/>
              </w:rPr>
              <w:t>publish examples of best practices</w:t>
            </w:r>
            <w:r>
              <w:rPr>
                <w:spacing w:val="-11"/>
                <w:sz w:val="20"/>
              </w:rPr>
              <w:t xml:space="preserve"> </w:t>
            </w:r>
            <w:r>
              <w:rPr>
                <w:sz w:val="20"/>
              </w:rPr>
              <w:t>for</w:t>
            </w:r>
            <w:r>
              <w:rPr>
                <w:spacing w:val="-11"/>
                <w:sz w:val="20"/>
              </w:rPr>
              <w:t xml:space="preserve"> </w:t>
            </w:r>
            <w:r>
              <w:rPr>
                <w:sz w:val="20"/>
              </w:rPr>
              <w:t>the</w:t>
            </w:r>
            <w:r>
              <w:rPr>
                <w:spacing w:val="-11"/>
                <w:sz w:val="20"/>
              </w:rPr>
              <w:t xml:space="preserve"> </w:t>
            </w:r>
            <w:r>
              <w:rPr>
                <w:sz w:val="20"/>
              </w:rPr>
              <w:t xml:space="preserve">drawing- up of short-term action </w:t>
            </w:r>
            <w:r>
              <w:rPr>
                <w:spacing w:val="-2"/>
                <w:sz w:val="20"/>
              </w:rPr>
              <w:t>plans,</w:t>
            </w:r>
            <w:r>
              <w:rPr>
                <w:sz w:val="20"/>
              </w:rPr>
              <w:tab/>
            </w:r>
            <w:r>
              <w:rPr>
                <w:spacing w:val="-2"/>
                <w:sz w:val="20"/>
              </w:rPr>
              <w:t xml:space="preserve">including </w:t>
            </w:r>
            <w:r>
              <w:rPr>
                <w:sz w:val="20"/>
              </w:rPr>
              <w:t>examples of best</w:t>
            </w:r>
            <w:r>
              <w:rPr>
                <w:spacing w:val="40"/>
                <w:sz w:val="20"/>
              </w:rPr>
              <w:t xml:space="preserve"> </w:t>
            </w:r>
            <w:r>
              <w:rPr>
                <w:sz w:val="20"/>
              </w:rPr>
              <w:t xml:space="preserve">practices for the protection of sensitive </w:t>
            </w:r>
            <w:r>
              <w:rPr>
                <w:spacing w:val="-2"/>
                <w:sz w:val="20"/>
              </w:rPr>
              <w:t>population</w:t>
            </w:r>
            <w:r>
              <w:rPr>
                <w:sz w:val="20"/>
              </w:rPr>
              <w:tab/>
            </w:r>
            <w:r>
              <w:rPr>
                <w:sz w:val="20"/>
              </w:rPr>
              <w:tab/>
            </w:r>
            <w:r>
              <w:rPr>
                <w:spacing w:val="-2"/>
                <w:sz w:val="20"/>
              </w:rPr>
              <w:t xml:space="preserve">groups, </w:t>
            </w:r>
            <w:r>
              <w:rPr>
                <w:sz w:val="20"/>
              </w:rPr>
              <w:t>including children.</w:t>
            </w:r>
          </w:p>
        </w:tc>
        <w:tc>
          <w:tcPr>
            <w:tcW w:w="1467" w:type="dxa"/>
          </w:tcPr>
          <w:p w14:paraId="57FF2E97" w14:textId="77777777" w:rsidR="0053766C" w:rsidRDefault="004639A6">
            <w:pPr>
              <w:pStyle w:val="TableParagraph"/>
              <w:spacing w:before="70"/>
              <w:ind w:left="57"/>
              <w:rPr>
                <w:sz w:val="20"/>
              </w:rPr>
            </w:pPr>
            <w:r>
              <w:rPr>
                <w:spacing w:val="-2"/>
                <w:sz w:val="20"/>
              </w:rPr>
              <w:t>непреносиво</w:t>
            </w:r>
          </w:p>
        </w:tc>
        <w:tc>
          <w:tcPr>
            <w:tcW w:w="3908" w:type="dxa"/>
          </w:tcPr>
          <w:p w14:paraId="73AB2B99" w14:textId="77777777" w:rsidR="0053766C" w:rsidRDefault="0053766C">
            <w:pPr>
              <w:pStyle w:val="TableParagraph"/>
              <w:rPr>
                <w:sz w:val="18"/>
              </w:rPr>
            </w:pPr>
          </w:p>
        </w:tc>
        <w:tc>
          <w:tcPr>
            <w:tcW w:w="846" w:type="dxa"/>
          </w:tcPr>
          <w:p w14:paraId="08B47722" w14:textId="77777777" w:rsidR="0053766C" w:rsidRDefault="0053766C">
            <w:pPr>
              <w:pStyle w:val="TableParagraph"/>
              <w:rPr>
                <w:sz w:val="18"/>
              </w:rPr>
            </w:pPr>
          </w:p>
        </w:tc>
        <w:tc>
          <w:tcPr>
            <w:tcW w:w="1311" w:type="dxa"/>
          </w:tcPr>
          <w:p w14:paraId="0E4B1238" w14:textId="77777777" w:rsidR="0053766C" w:rsidRDefault="0053766C">
            <w:pPr>
              <w:pStyle w:val="TableParagraph"/>
              <w:rPr>
                <w:sz w:val="20"/>
              </w:rPr>
            </w:pPr>
          </w:p>
          <w:p w14:paraId="7106B107" w14:textId="77777777" w:rsidR="0053766C" w:rsidRDefault="0053766C">
            <w:pPr>
              <w:pStyle w:val="TableParagraph"/>
              <w:rPr>
                <w:sz w:val="20"/>
              </w:rPr>
            </w:pPr>
          </w:p>
          <w:p w14:paraId="28C24CB6" w14:textId="77777777" w:rsidR="0053766C" w:rsidRDefault="0053766C">
            <w:pPr>
              <w:pStyle w:val="TableParagraph"/>
              <w:rPr>
                <w:sz w:val="20"/>
              </w:rPr>
            </w:pPr>
          </w:p>
          <w:p w14:paraId="41059CA3" w14:textId="77777777" w:rsidR="0053766C" w:rsidRDefault="0053766C">
            <w:pPr>
              <w:pStyle w:val="TableParagraph"/>
              <w:rPr>
                <w:sz w:val="20"/>
              </w:rPr>
            </w:pPr>
          </w:p>
          <w:p w14:paraId="0F56EDBD" w14:textId="77777777" w:rsidR="0053766C" w:rsidRDefault="0053766C">
            <w:pPr>
              <w:pStyle w:val="TableParagraph"/>
              <w:rPr>
                <w:sz w:val="20"/>
              </w:rPr>
            </w:pPr>
          </w:p>
          <w:p w14:paraId="14EB1AF1" w14:textId="77777777" w:rsidR="0053766C" w:rsidRDefault="0053766C">
            <w:pPr>
              <w:pStyle w:val="TableParagraph"/>
              <w:spacing w:before="70"/>
              <w:rPr>
                <w:sz w:val="20"/>
              </w:rPr>
            </w:pPr>
          </w:p>
          <w:p w14:paraId="1A755AA2" w14:textId="77777777" w:rsidR="0053766C" w:rsidRDefault="004639A6">
            <w:pPr>
              <w:pStyle w:val="TableParagraph"/>
              <w:ind w:left="54" w:right="435" w:firstLine="21"/>
              <w:rPr>
                <w:sz w:val="20"/>
              </w:rPr>
            </w:pPr>
            <w:r>
              <w:rPr>
                <w:spacing w:val="-2"/>
                <w:sz w:val="20"/>
              </w:rPr>
              <w:t>обавеза Комисије</w:t>
            </w:r>
          </w:p>
        </w:tc>
        <w:tc>
          <w:tcPr>
            <w:tcW w:w="1208" w:type="dxa"/>
          </w:tcPr>
          <w:p w14:paraId="2322AC7B" w14:textId="77777777" w:rsidR="0053766C" w:rsidRDefault="0053766C">
            <w:pPr>
              <w:pStyle w:val="TableParagraph"/>
              <w:rPr>
                <w:sz w:val="18"/>
              </w:rPr>
            </w:pPr>
          </w:p>
        </w:tc>
      </w:tr>
      <w:tr w:rsidR="0053766C" w14:paraId="5528273A" w14:textId="77777777">
        <w:trPr>
          <w:trHeight w:val="6134"/>
        </w:trPr>
        <w:tc>
          <w:tcPr>
            <w:tcW w:w="720" w:type="dxa"/>
            <w:shd w:val="clear" w:color="auto" w:fill="D9D9D9"/>
          </w:tcPr>
          <w:p w14:paraId="1880B29C" w14:textId="77777777" w:rsidR="0053766C" w:rsidRDefault="004639A6">
            <w:pPr>
              <w:pStyle w:val="TableParagraph"/>
              <w:spacing w:before="149"/>
              <w:ind w:left="107"/>
              <w:rPr>
                <w:sz w:val="20"/>
              </w:rPr>
            </w:pPr>
            <w:r>
              <w:rPr>
                <w:spacing w:val="-4"/>
                <w:sz w:val="20"/>
              </w:rPr>
              <w:t>25.1</w:t>
            </w:r>
          </w:p>
        </w:tc>
        <w:tc>
          <w:tcPr>
            <w:tcW w:w="2177" w:type="dxa"/>
            <w:shd w:val="clear" w:color="auto" w:fill="D9D9D9"/>
          </w:tcPr>
          <w:p w14:paraId="1C50D9A6" w14:textId="77777777" w:rsidR="0053766C" w:rsidRDefault="004639A6">
            <w:pPr>
              <w:pStyle w:val="TableParagraph"/>
              <w:tabs>
                <w:tab w:val="left" w:pos="1275"/>
              </w:tabs>
              <w:spacing w:before="67"/>
              <w:ind w:left="57" w:right="42"/>
              <w:jc w:val="both"/>
              <w:rPr>
                <w:sz w:val="20"/>
              </w:rPr>
            </w:pPr>
            <w:r>
              <w:rPr>
                <w:sz w:val="20"/>
              </w:rPr>
              <w:t>Where any alert threshold, limit value or target value plus any relevant margin of tolerance or long-term objective</w:t>
            </w:r>
            <w:r>
              <w:rPr>
                <w:spacing w:val="-7"/>
                <w:sz w:val="20"/>
              </w:rPr>
              <w:t xml:space="preserve"> </w:t>
            </w:r>
            <w:r>
              <w:rPr>
                <w:sz w:val="20"/>
              </w:rPr>
              <w:t>is</w:t>
            </w:r>
            <w:r>
              <w:rPr>
                <w:spacing w:val="-8"/>
                <w:sz w:val="20"/>
              </w:rPr>
              <w:t xml:space="preserve"> </w:t>
            </w:r>
            <w:r>
              <w:rPr>
                <w:sz w:val="20"/>
              </w:rPr>
              <w:t>exceeded</w:t>
            </w:r>
            <w:r>
              <w:rPr>
                <w:spacing w:val="-8"/>
                <w:sz w:val="20"/>
              </w:rPr>
              <w:t xml:space="preserve"> </w:t>
            </w:r>
            <w:r>
              <w:rPr>
                <w:sz w:val="20"/>
              </w:rPr>
              <w:t xml:space="preserve">due </w:t>
            </w:r>
            <w:r>
              <w:rPr>
                <w:spacing w:val="-5"/>
                <w:sz w:val="20"/>
              </w:rPr>
              <w:t>to</w:t>
            </w:r>
            <w:r>
              <w:rPr>
                <w:sz w:val="20"/>
              </w:rPr>
              <w:tab/>
            </w:r>
            <w:r>
              <w:rPr>
                <w:spacing w:val="-2"/>
                <w:sz w:val="20"/>
              </w:rPr>
              <w:t>significant</w:t>
            </w:r>
          </w:p>
          <w:p w14:paraId="64BA7A03" w14:textId="77777777" w:rsidR="0053766C" w:rsidRDefault="004639A6">
            <w:pPr>
              <w:pStyle w:val="TableParagraph"/>
              <w:spacing w:before="1"/>
              <w:ind w:left="57" w:right="43"/>
              <w:jc w:val="both"/>
              <w:rPr>
                <w:sz w:val="20"/>
              </w:rPr>
            </w:pPr>
            <w:r>
              <w:rPr>
                <w:sz w:val="20"/>
              </w:rPr>
              <w:t>transboundary transport of air pollutants or their precursors, the Member States concerned shall cooperate and, where appropriate, draw up</w:t>
            </w:r>
            <w:r>
              <w:rPr>
                <w:spacing w:val="40"/>
                <w:sz w:val="20"/>
              </w:rPr>
              <w:t xml:space="preserve"> </w:t>
            </w:r>
            <w:r>
              <w:rPr>
                <w:sz w:val="20"/>
              </w:rPr>
              <w:t>joint activities, such as the</w:t>
            </w:r>
            <w:r>
              <w:rPr>
                <w:spacing w:val="-8"/>
                <w:sz w:val="20"/>
              </w:rPr>
              <w:t xml:space="preserve"> </w:t>
            </w:r>
            <w:r>
              <w:rPr>
                <w:sz w:val="20"/>
              </w:rPr>
              <w:t>preparation</w:t>
            </w:r>
            <w:r>
              <w:rPr>
                <w:spacing w:val="-8"/>
                <w:sz w:val="20"/>
              </w:rPr>
              <w:t xml:space="preserve"> </w:t>
            </w:r>
            <w:r>
              <w:rPr>
                <w:sz w:val="20"/>
              </w:rPr>
              <w:t>of</w:t>
            </w:r>
            <w:r>
              <w:rPr>
                <w:spacing w:val="-7"/>
                <w:sz w:val="20"/>
              </w:rPr>
              <w:t xml:space="preserve"> </w:t>
            </w:r>
            <w:r>
              <w:rPr>
                <w:sz w:val="20"/>
              </w:rPr>
              <w:t>joint</w:t>
            </w:r>
            <w:r>
              <w:rPr>
                <w:spacing w:val="-8"/>
                <w:sz w:val="20"/>
              </w:rPr>
              <w:t xml:space="preserve"> </w:t>
            </w:r>
            <w:r>
              <w:rPr>
                <w:sz w:val="20"/>
              </w:rPr>
              <w:t>or coordinated air quality plans</w:t>
            </w:r>
            <w:r>
              <w:rPr>
                <w:spacing w:val="26"/>
                <w:sz w:val="20"/>
              </w:rPr>
              <w:t xml:space="preserve"> </w:t>
            </w:r>
            <w:r>
              <w:rPr>
                <w:sz w:val="20"/>
              </w:rPr>
              <w:t>pursuant</w:t>
            </w:r>
            <w:r>
              <w:rPr>
                <w:spacing w:val="28"/>
                <w:sz w:val="20"/>
              </w:rPr>
              <w:t xml:space="preserve"> </w:t>
            </w:r>
            <w:r>
              <w:rPr>
                <w:sz w:val="20"/>
              </w:rPr>
              <w:t>to</w:t>
            </w:r>
            <w:r>
              <w:rPr>
                <w:spacing w:val="27"/>
                <w:sz w:val="20"/>
              </w:rPr>
              <w:t xml:space="preserve"> </w:t>
            </w:r>
            <w:r>
              <w:rPr>
                <w:spacing w:val="-2"/>
                <w:sz w:val="20"/>
              </w:rPr>
              <w:t>Article</w:t>
            </w:r>
          </w:p>
          <w:p w14:paraId="60E7B495" w14:textId="77777777" w:rsidR="0053766C" w:rsidRDefault="004639A6">
            <w:pPr>
              <w:pStyle w:val="TableParagraph"/>
              <w:tabs>
                <w:tab w:val="left" w:pos="1122"/>
              </w:tabs>
              <w:ind w:left="57" w:right="44"/>
              <w:jc w:val="both"/>
              <w:rPr>
                <w:sz w:val="20"/>
              </w:rPr>
            </w:pPr>
            <w:r>
              <w:rPr>
                <w:sz w:val="20"/>
              </w:rPr>
              <w:t xml:space="preserve">23 in order to remove </w:t>
            </w:r>
            <w:r>
              <w:rPr>
                <w:spacing w:val="-4"/>
                <w:sz w:val="20"/>
              </w:rPr>
              <w:t>such</w:t>
            </w:r>
            <w:r>
              <w:rPr>
                <w:sz w:val="20"/>
              </w:rPr>
              <w:tab/>
            </w:r>
            <w:r>
              <w:rPr>
                <w:spacing w:val="-2"/>
                <w:sz w:val="20"/>
              </w:rPr>
              <w:t xml:space="preserve">exceedances </w:t>
            </w:r>
            <w:r>
              <w:rPr>
                <w:sz w:val="20"/>
              </w:rPr>
              <w:t>through the application</w:t>
            </w:r>
            <w:r>
              <w:rPr>
                <w:spacing w:val="40"/>
                <w:sz w:val="20"/>
              </w:rPr>
              <w:t xml:space="preserve"> </w:t>
            </w:r>
            <w:r>
              <w:rPr>
                <w:sz w:val="20"/>
              </w:rPr>
              <w:t>of appropriate but proportionate measures.</w:t>
            </w:r>
          </w:p>
        </w:tc>
        <w:tc>
          <w:tcPr>
            <w:tcW w:w="1467" w:type="dxa"/>
          </w:tcPr>
          <w:p w14:paraId="34079CC2" w14:textId="77777777" w:rsidR="0053766C" w:rsidRDefault="004639A6">
            <w:pPr>
              <w:pStyle w:val="TableParagraph"/>
              <w:spacing w:before="70"/>
              <w:ind w:left="11" w:right="4"/>
              <w:jc w:val="center"/>
              <w:rPr>
                <w:sz w:val="20"/>
              </w:rPr>
            </w:pPr>
            <w:r>
              <w:rPr>
                <w:spacing w:val="-5"/>
                <w:sz w:val="20"/>
              </w:rPr>
              <w:t>0.1</w:t>
            </w:r>
          </w:p>
          <w:p w14:paraId="23159625" w14:textId="77777777" w:rsidR="0053766C" w:rsidRDefault="004639A6">
            <w:pPr>
              <w:pStyle w:val="TableParagraph"/>
              <w:spacing w:before="38"/>
              <w:ind w:left="11" w:right="4"/>
              <w:jc w:val="center"/>
              <w:rPr>
                <w:sz w:val="20"/>
              </w:rPr>
            </w:pPr>
            <w:r>
              <w:rPr>
                <w:spacing w:val="-4"/>
                <w:sz w:val="20"/>
              </w:rPr>
              <w:t>36.1</w:t>
            </w:r>
          </w:p>
          <w:p w14:paraId="0E2DD0DA" w14:textId="77777777" w:rsidR="0053766C" w:rsidRDefault="0053766C">
            <w:pPr>
              <w:pStyle w:val="TableParagraph"/>
              <w:rPr>
                <w:sz w:val="20"/>
              </w:rPr>
            </w:pPr>
          </w:p>
          <w:p w14:paraId="0EB1F2A5" w14:textId="77777777" w:rsidR="0053766C" w:rsidRDefault="0053766C">
            <w:pPr>
              <w:pStyle w:val="TableParagraph"/>
              <w:rPr>
                <w:sz w:val="20"/>
              </w:rPr>
            </w:pPr>
          </w:p>
          <w:p w14:paraId="5BB6674D" w14:textId="77777777" w:rsidR="0053766C" w:rsidRDefault="0053766C">
            <w:pPr>
              <w:pStyle w:val="TableParagraph"/>
              <w:rPr>
                <w:sz w:val="20"/>
              </w:rPr>
            </w:pPr>
          </w:p>
          <w:p w14:paraId="7FA5DA1F" w14:textId="77777777" w:rsidR="0053766C" w:rsidRDefault="0053766C">
            <w:pPr>
              <w:pStyle w:val="TableParagraph"/>
              <w:rPr>
                <w:sz w:val="20"/>
              </w:rPr>
            </w:pPr>
          </w:p>
          <w:p w14:paraId="18ADDFB5" w14:textId="77777777" w:rsidR="0053766C" w:rsidRDefault="0053766C">
            <w:pPr>
              <w:pStyle w:val="TableParagraph"/>
              <w:rPr>
                <w:sz w:val="20"/>
              </w:rPr>
            </w:pPr>
          </w:p>
          <w:p w14:paraId="616BF3C0" w14:textId="77777777" w:rsidR="0053766C" w:rsidRDefault="0053766C">
            <w:pPr>
              <w:pStyle w:val="TableParagraph"/>
              <w:rPr>
                <w:sz w:val="20"/>
              </w:rPr>
            </w:pPr>
          </w:p>
          <w:p w14:paraId="0572F428" w14:textId="77777777" w:rsidR="0053766C" w:rsidRDefault="0053766C">
            <w:pPr>
              <w:pStyle w:val="TableParagraph"/>
              <w:rPr>
                <w:sz w:val="20"/>
              </w:rPr>
            </w:pPr>
          </w:p>
          <w:p w14:paraId="260D491F" w14:textId="77777777" w:rsidR="0053766C" w:rsidRDefault="0053766C">
            <w:pPr>
              <w:pStyle w:val="TableParagraph"/>
              <w:rPr>
                <w:sz w:val="20"/>
              </w:rPr>
            </w:pPr>
          </w:p>
          <w:p w14:paraId="66BAF2A4" w14:textId="77777777" w:rsidR="0053766C" w:rsidRDefault="0053766C">
            <w:pPr>
              <w:pStyle w:val="TableParagraph"/>
              <w:rPr>
                <w:sz w:val="20"/>
              </w:rPr>
            </w:pPr>
          </w:p>
          <w:p w14:paraId="2CFB6940" w14:textId="77777777" w:rsidR="0053766C" w:rsidRDefault="0053766C">
            <w:pPr>
              <w:pStyle w:val="TableParagraph"/>
              <w:rPr>
                <w:sz w:val="20"/>
              </w:rPr>
            </w:pPr>
          </w:p>
          <w:p w14:paraId="440196C3" w14:textId="77777777" w:rsidR="0053766C" w:rsidRDefault="0053766C">
            <w:pPr>
              <w:pStyle w:val="TableParagraph"/>
              <w:rPr>
                <w:sz w:val="20"/>
              </w:rPr>
            </w:pPr>
          </w:p>
          <w:p w14:paraId="0C01A0DE" w14:textId="77777777" w:rsidR="0053766C" w:rsidRDefault="0053766C">
            <w:pPr>
              <w:pStyle w:val="TableParagraph"/>
              <w:rPr>
                <w:sz w:val="20"/>
              </w:rPr>
            </w:pPr>
          </w:p>
          <w:p w14:paraId="358518F3" w14:textId="77777777" w:rsidR="0053766C" w:rsidRDefault="0053766C">
            <w:pPr>
              <w:pStyle w:val="TableParagraph"/>
              <w:rPr>
                <w:sz w:val="20"/>
              </w:rPr>
            </w:pPr>
          </w:p>
          <w:p w14:paraId="4E1AF3E0" w14:textId="77777777" w:rsidR="0053766C" w:rsidRDefault="0053766C">
            <w:pPr>
              <w:pStyle w:val="TableParagraph"/>
              <w:rPr>
                <w:sz w:val="20"/>
              </w:rPr>
            </w:pPr>
          </w:p>
          <w:p w14:paraId="7B0AAACB" w14:textId="77777777" w:rsidR="0053766C" w:rsidRDefault="0053766C">
            <w:pPr>
              <w:pStyle w:val="TableParagraph"/>
              <w:rPr>
                <w:sz w:val="20"/>
              </w:rPr>
            </w:pPr>
          </w:p>
          <w:p w14:paraId="63472674" w14:textId="77777777" w:rsidR="0053766C" w:rsidRDefault="0053766C">
            <w:pPr>
              <w:pStyle w:val="TableParagraph"/>
              <w:rPr>
                <w:sz w:val="20"/>
              </w:rPr>
            </w:pPr>
          </w:p>
          <w:p w14:paraId="3B9B21F5" w14:textId="77777777" w:rsidR="0053766C" w:rsidRDefault="0053766C">
            <w:pPr>
              <w:pStyle w:val="TableParagraph"/>
              <w:spacing w:before="181"/>
              <w:rPr>
                <w:sz w:val="20"/>
              </w:rPr>
            </w:pPr>
          </w:p>
          <w:p w14:paraId="49728A79" w14:textId="77777777" w:rsidR="0053766C" w:rsidRDefault="004639A6">
            <w:pPr>
              <w:pStyle w:val="TableParagraph"/>
              <w:ind w:left="11" w:right="4"/>
              <w:jc w:val="center"/>
              <w:rPr>
                <w:sz w:val="20"/>
              </w:rPr>
            </w:pPr>
            <w:r>
              <w:rPr>
                <w:spacing w:val="-5"/>
                <w:sz w:val="20"/>
              </w:rPr>
              <w:t>0.1</w:t>
            </w:r>
          </w:p>
          <w:p w14:paraId="4A370EF6" w14:textId="77777777" w:rsidR="0053766C" w:rsidRDefault="004639A6">
            <w:pPr>
              <w:pStyle w:val="TableParagraph"/>
              <w:spacing w:before="39"/>
              <w:ind w:left="11" w:right="4"/>
              <w:jc w:val="center"/>
              <w:rPr>
                <w:sz w:val="20"/>
              </w:rPr>
            </w:pPr>
            <w:r>
              <w:rPr>
                <w:spacing w:val="-4"/>
                <w:sz w:val="20"/>
              </w:rPr>
              <w:t>36.2</w:t>
            </w:r>
          </w:p>
        </w:tc>
        <w:tc>
          <w:tcPr>
            <w:tcW w:w="3908" w:type="dxa"/>
          </w:tcPr>
          <w:p w14:paraId="3D45C663" w14:textId="77777777" w:rsidR="0053766C" w:rsidRDefault="004639A6">
            <w:pPr>
              <w:pStyle w:val="TableParagraph"/>
              <w:spacing w:before="26"/>
              <w:ind w:left="55" w:right="50"/>
              <w:jc w:val="both"/>
              <w:rPr>
                <w:sz w:val="20"/>
              </w:rPr>
            </w:pPr>
            <w:r>
              <w:rPr>
                <w:sz w:val="20"/>
              </w:rPr>
              <w:t>Надлежни орган јединице локалне самоуправе је дужан да, у случају када се било која гранична вредност нивоа загађујућих материја у ваздуху, критични ниво, циљна вредност и дугорочни циљ, концентрација опасна по здравље људи</w:t>
            </w:r>
            <w:r>
              <w:rPr>
                <w:spacing w:val="-1"/>
                <w:sz w:val="20"/>
              </w:rPr>
              <w:t xml:space="preserve"> </w:t>
            </w:r>
            <w:r>
              <w:rPr>
                <w:sz w:val="20"/>
              </w:rPr>
              <w:t>или концентрација о којој се извештава јавност прекорачи због значајног прекограничног атмосферског преноса загађујућих материја или њихових прекурсора о томе обавести Министарство, и по потреби, надлежни орган аутономне покрајине.</w:t>
            </w:r>
          </w:p>
          <w:p w14:paraId="38D8A7B2" w14:textId="77777777" w:rsidR="0053766C" w:rsidRDefault="0053766C">
            <w:pPr>
              <w:pStyle w:val="TableParagraph"/>
              <w:spacing w:before="52"/>
              <w:rPr>
                <w:sz w:val="20"/>
              </w:rPr>
            </w:pPr>
          </w:p>
          <w:p w14:paraId="6AA6286F" w14:textId="77777777" w:rsidR="0053766C" w:rsidRDefault="004639A6">
            <w:pPr>
              <w:pStyle w:val="TableParagraph"/>
              <w:ind w:left="55" w:right="48"/>
              <w:jc w:val="both"/>
              <w:rPr>
                <w:sz w:val="20"/>
              </w:rPr>
            </w:pPr>
            <w:r>
              <w:rPr>
                <w:sz w:val="20"/>
              </w:rPr>
              <w:t>Министарство ће у случају из става 1. овог члана, по потреби, предузети заједничке активности са надлежним органима друге државе, као што су припрема заједнички координираног плана квалитета ваздуха и/или припрема и примена краткорочног акционог плана квалитета ваздуха за суседне зоне у нашој и суседним земљама како би се таква прекорачења уклонила применом одговарајућих, али сразмерних мера, и размена потребних информација.</w:t>
            </w:r>
          </w:p>
        </w:tc>
        <w:tc>
          <w:tcPr>
            <w:tcW w:w="846" w:type="dxa"/>
          </w:tcPr>
          <w:p w14:paraId="036A2330" w14:textId="77777777" w:rsidR="0053766C" w:rsidRDefault="0053766C">
            <w:pPr>
              <w:pStyle w:val="TableParagraph"/>
              <w:rPr>
                <w:sz w:val="20"/>
              </w:rPr>
            </w:pPr>
          </w:p>
          <w:p w14:paraId="19D49B64" w14:textId="77777777" w:rsidR="0053766C" w:rsidRDefault="0053766C">
            <w:pPr>
              <w:pStyle w:val="TableParagraph"/>
              <w:rPr>
                <w:sz w:val="20"/>
              </w:rPr>
            </w:pPr>
          </w:p>
          <w:p w14:paraId="0C5A1297" w14:textId="77777777" w:rsidR="0053766C" w:rsidRDefault="0053766C">
            <w:pPr>
              <w:pStyle w:val="TableParagraph"/>
              <w:rPr>
                <w:sz w:val="20"/>
              </w:rPr>
            </w:pPr>
          </w:p>
          <w:p w14:paraId="7687D45D" w14:textId="77777777" w:rsidR="0053766C" w:rsidRDefault="0053766C">
            <w:pPr>
              <w:pStyle w:val="TableParagraph"/>
              <w:rPr>
                <w:sz w:val="20"/>
              </w:rPr>
            </w:pPr>
          </w:p>
          <w:p w14:paraId="53EAE5C0" w14:textId="77777777" w:rsidR="0053766C" w:rsidRDefault="0053766C">
            <w:pPr>
              <w:pStyle w:val="TableParagraph"/>
              <w:rPr>
                <w:sz w:val="20"/>
              </w:rPr>
            </w:pPr>
          </w:p>
          <w:p w14:paraId="757CDB3A" w14:textId="77777777" w:rsidR="0053766C" w:rsidRDefault="0053766C">
            <w:pPr>
              <w:pStyle w:val="TableParagraph"/>
              <w:rPr>
                <w:sz w:val="20"/>
              </w:rPr>
            </w:pPr>
          </w:p>
          <w:p w14:paraId="51F3302A" w14:textId="77777777" w:rsidR="0053766C" w:rsidRDefault="0053766C">
            <w:pPr>
              <w:pStyle w:val="TableParagraph"/>
              <w:rPr>
                <w:sz w:val="20"/>
              </w:rPr>
            </w:pPr>
          </w:p>
          <w:p w14:paraId="798B8AE7" w14:textId="77777777" w:rsidR="0053766C" w:rsidRDefault="0053766C">
            <w:pPr>
              <w:pStyle w:val="TableParagraph"/>
              <w:rPr>
                <w:sz w:val="20"/>
              </w:rPr>
            </w:pPr>
          </w:p>
          <w:p w14:paraId="795CC357" w14:textId="77777777" w:rsidR="0053766C" w:rsidRDefault="0053766C">
            <w:pPr>
              <w:pStyle w:val="TableParagraph"/>
              <w:rPr>
                <w:sz w:val="20"/>
              </w:rPr>
            </w:pPr>
          </w:p>
          <w:p w14:paraId="76BED185" w14:textId="77777777" w:rsidR="0053766C" w:rsidRDefault="0053766C">
            <w:pPr>
              <w:pStyle w:val="TableParagraph"/>
              <w:rPr>
                <w:sz w:val="20"/>
              </w:rPr>
            </w:pPr>
          </w:p>
          <w:p w14:paraId="1178D155" w14:textId="77777777" w:rsidR="0053766C" w:rsidRDefault="0053766C">
            <w:pPr>
              <w:pStyle w:val="TableParagraph"/>
              <w:rPr>
                <w:sz w:val="20"/>
              </w:rPr>
            </w:pPr>
          </w:p>
          <w:p w14:paraId="630360A6" w14:textId="77777777" w:rsidR="0053766C" w:rsidRDefault="0053766C">
            <w:pPr>
              <w:pStyle w:val="TableParagraph"/>
              <w:spacing w:before="192"/>
              <w:rPr>
                <w:sz w:val="20"/>
              </w:rPr>
            </w:pPr>
          </w:p>
          <w:p w14:paraId="139FB80B" w14:textId="77777777" w:rsidR="0053766C" w:rsidRDefault="004639A6">
            <w:pPr>
              <w:pStyle w:val="TableParagraph"/>
              <w:spacing w:before="1"/>
              <w:ind w:left="57"/>
              <w:rPr>
                <w:sz w:val="20"/>
              </w:rPr>
            </w:pPr>
            <w:r>
              <w:rPr>
                <w:spacing w:val="-5"/>
                <w:sz w:val="20"/>
              </w:rPr>
              <w:t>ПУ</w:t>
            </w:r>
          </w:p>
        </w:tc>
        <w:tc>
          <w:tcPr>
            <w:tcW w:w="1311" w:type="dxa"/>
          </w:tcPr>
          <w:p w14:paraId="71643B82" w14:textId="77777777" w:rsidR="0053766C" w:rsidRDefault="0053766C">
            <w:pPr>
              <w:pStyle w:val="TableParagraph"/>
              <w:rPr>
                <w:sz w:val="18"/>
              </w:rPr>
            </w:pPr>
          </w:p>
        </w:tc>
        <w:tc>
          <w:tcPr>
            <w:tcW w:w="1208" w:type="dxa"/>
          </w:tcPr>
          <w:p w14:paraId="2D4BEF4D" w14:textId="77777777" w:rsidR="0053766C" w:rsidRDefault="0053766C">
            <w:pPr>
              <w:pStyle w:val="TableParagraph"/>
              <w:rPr>
                <w:sz w:val="18"/>
              </w:rPr>
            </w:pPr>
          </w:p>
        </w:tc>
      </w:tr>
      <w:tr w:rsidR="0053766C" w14:paraId="01250A58" w14:textId="77777777">
        <w:trPr>
          <w:trHeight w:val="2397"/>
        </w:trPr>
        <w:tc>
          <w:tcPr>
            <w:tcW w:w="720" w:type="dxa"/>
            <w:shd w:val="clear" w:color="auto" w:fill="D9D9D9"/>
          </w:tcPr>
          <w:p w14:paraId="0075B623" w14:textId="77777777" w:rsidR="0053766C" w:rsidRDefault="004639A6">
            <w:pPr>
              <w:pStyle w:val="TableParagraph"/>
              <w:spacing w:before="149"/>
              <w:ind w:left="57"/>
              <w:rPr>
                <w:sz w:val="20"/>
              </w:rPr>
            </w:pPr>
            <w:r>
              <w:rPr>
                <w:spacing w:val="-4"/>
                <w:sz w:val="20"/>
              </w:rPr>
              <w:t>25.2</w:t>
            </w:r>
          </w:p>
        </w:tc>
        <w:tc>
          <w:tcPr>
            <w:tcW w:w="2177" w:type="dxa"/>
            <w:shd w:val="clear" w:color="auto" w:fill="D9D9D9"/>
          </w:tcPr>
          <w:p w14:paraId="3ED91CEE" w14:textId="77777777" w:rsidR="0053766C" w:rsidRDefault="004639A6">
            <w:pPr>
              <w:pStyle w:val="TableParagraph"/>
              <w:tabs>
                <w:tab w:val="left" w:pos="1877"/>
              </w:tabs>
              <w:spacing w:before="68"/>
              <w:ind w:left="57" w:right="43"/>
              <w:jc w:val="both"/>
              <w:rPr>
                <w:sz w:val="20"/>
              </w:rPr>
            </w:pPr>
            <w:r>
              <w:rPr>
                <w:sz w:val="20"/>
              </w:rPr>
              <w:t>The</w:t>
            </w:r>
            <w:r>
              <w:rPr>
                <w:spacing w:val="-5"/>
                <w:sz w:val="20"/>
              </w:rPr>
              <w:t xml:space="preserve"> </w:t>
            </w:r>
            <w:r>
              <w:rPr>
                <w:sz w:val="20"/>
              </w:rPr>
              <w:t>Commission</w:t>
            </w:r>
            <w:r>
              <w:rPr>
                <w:spacing w:val="-4"/>
                <w:sz w:val="20"/>
              </w:rPr>
              <w:t xml:space="preserve"> </w:t>
            </w:r>
            <w:r>
              <w:rPr>
                <w:sz w:val="20"/>
              </w:rPr>
              <w:t>shall</w:t>
            </w:r>
            <w:r>
              <w:rPr>
                <w:spacing w:val="-5"/>
                <w:sz w:val="20"/>
              </w:rPr>
              <w:t xml:space="preserve"> </w:t>
            </w:r>
            <w:r>
              <w:rPr>
                <w:sz w:val="20"/>
              </w:rPr>
              <w:t>be invited to be present and to assist in any cooperation</w:t>
            </w:r>
            <w:r>
              <w:rPr>
                <w:spacing w:val="-4"/>
                <w:sz w:val="20"/>
              </w:rPr>
              <w:t xml:space="preserve"> </w:t>
            </w:r>
            <w:r>
              <w:rPr>
                <w:sz w:val="20"/>
              </w:rPr>
              <w:t>referred</w:t>
            </w:r>
            <w:r>
              <w:rPr>
                <w:spacing w:val="-4"/>
                <w:sz w:val="20"/>
              </w:rPr>
              <w:t xml:space="preserve"> </w:t>
            </w:r>
            <w:r>
              <w:rPr>
                <w:sz w:val="20"/>
              </w:rPr>
              <w:t>to</w:t>
            </w:r>
            <w:r>
              <w:rPr>
                <w:spacing w:val="-4"/>
                <w:sz w:val="20"/>
              </w:rPr>
              <w:t xml:space="preserve"> </w:t>
            </w:r>
            <w:r>
              <w:rPr>
                <w:sz w:val="20"/>
              </w:rPr>
              <w:t xml:space="preserve">in paragraph 1. Where </w:t>
            </w:r>
            <w:r>
              <w:rPr>
                <w:spacing w:val="-2"/>
                <w:sz w:val="20"/>
              </w:rPr>
              <w:t>appropriate,</w:t>
            </w:r>
            <w:r>
              <w:rPr>
                <w:sz w:val="20"/>
              </w:rPr>
              <w:tab/>
            </w:r>
            <w:r>
              <w:rPr>
                <w:spacing w:val="-4"/>
                <w:sz w:val="20"/>
              </w:rPr>
              <w:t xml:space="preserve">the </w:t>
            </w:r>
            <w:r>
              <w:rPr>
                <w:sz w:val="20"/>
              </w:rPr>
              <w:t>Commission</w:t>
            </w:r>
            <w:r>
              <w:rPr>
                <w:spacing w:val="-6"/>
                <w:sz w:val="20"/>
              </w:rPr>
              <w:t xml:space="preserve"> </w:t>
            </w:r>
            <w:r>
              <w:rPr>
                <w:sz w:val="20"/>
              </w:rPr>
              <w:t>shall,</w:t>
            </w:r>
            <w:r>
              <w:rPr>
                <w:spacing w:val="-7"/>
                <w:sz w:val="20"/>
              </w:rPr>
              <w:t xml:space="preserve"> </w:t>
            </w:r>
            <w:r>
              <w:rPr>
                <w:sz w:val="20"/>
              </w:rPr>
              <w:t>taking into account the reports established pursuant to Article</w:t>
            </w:r>
            <w:r>
              <w:rPr>
                <w:spacing w:val="31"/>
                <w:sz w:val="20"/>
              </w:rPr>
              <w:t xml:space="preserve">  </w:t>
            </w:r>
            <w:r>
              <w:rPr>
                <w:sz w:val="20"/>
              </w:rPr>
              <w:t>9</w:t>
            </w:r>
            <w:r>
              <w:rPr>
                <w:spacing w:val="32"/>
                <w:sz w:val="20"/>
              </w:rPr>
              <w:t xml:space="preserve">  </w:t>
            </w:r>
            <w:r>
              <w:rPr>
                <w:sz w:val="20"/>
              </w:rPr>
              <w:t>of</w:t>
            </w:r>
            <w:r>
              <w:rPr>
                <w:spacing w:val="31"/>
                <w:sz w:val="20"/>
              </w:rPr>
              <w:t xml:space="preserve">  </w:t>
            </w:r>
            <w:r>
              <w:rPr>
                <w:spacing w:val="-2"/>
                <w:sz w:val="20"/>
              </w:rPr>
              <w:t>Directive</w:t>
            </w:r>
          </w:p>
        </w:tc>
        <w:tc>
          <w:tcPr>
            <w:tcW w:w="1467" w:type="dxa"/>
          </w:tcPr>
          <w:p w14:paraId="2A37A37D" w14:textId="77777777" w:rsidR="0053766C" w:rsidRDefault="004639A6">
            <w:pPr>
              <w:pStyle w:val="TableParagraph"/>
              <w:spacing w:before="70"/>
              <w:ind w:left="57"/>
              <w:rPr>
                <w:sz w:val="20"/>
              </w:rPr>
            </w:pPr>
            <w:r>
              <w:rPr>
                <w:spacing w:val="-2"/>
                <w:sz w:val="20"/>
              </w:rPr>
              <w:t>непреносиво</w:t>
            </w:r>
          </w:p>
        </w:tc>
        <w:tc>
          <w:tcPr>
            <w:tcW w:w="3908" w:type="dxa"/>
          </w:tcPr>
          <w:p w14:paraId="3387CD39" w14:textId="77777777" w:rsidR="0053766C" w:rsidRDefault="0053766C">
            <w:pPr>
              <w:pStyle w:val="TableParagraph"/>
              <w:rPr>
                <w:sz w:val="18"/>
              </w:rPr>
            </w:pPr>
          </w:p>
        </w:tc>
        <w:tc>
          <w:tcPr>
            <w:tcW w:w="846" w:type="dxa"/>
          </w:tcPr>
          <w:p w14:paraId="7BD8E33D" w14:textId="77777777" w:rsidR="0053766C" w:rsidRDefault="0053766C">
            <w:pPr>
              <w:pStyle w:val="TableParagraph"/>
              <w:rPr>
                <w:sz w:val="18"/>
              </w:rPr>
            </w:pPr>
          </w:p>
        </w:tc>
        <w:tc>
          <w:tcPr>
            <w:tcW w:w="1311" w:type="dxa"/>
          </w:tcPr>
          <w:p w14:paraId="4A928BB4" w14:textId="77777777" w:rsidR="0053766C" w:rsidRDefault="0053766C">
            <w:pPr>
              <w:pStyle w:val="TableParagraph"/>
              <w:rPr>
                <w:sz w:val="20"/>
              </w:rPr>
            </w:pPr>
          </w:p>
          <w:p w14:paraId="73064BA2" w14:textId="77777777" w:rsidR="0053766C" w:rsidRDefault="0053766C">
            <w:pPr>
              <w:pStyle w:val="TableParagraph"/>
              <w:rPr>
                <w:sz w:val="20"/>
              </w:rPr>
            </w:pPr>
          </w:p>
          <w:p w14:paraId="53907E7C" w14:textId="77777777" w:rsidR="0053766C" w:rsidRDefault="0053766C">
            <w:pPr>
              <w:pStyle w:val="TableParagraph"/>
              <w:rPr>
                <w:sz w:val="20"/>
              </w:rPr>
            </w:pPr>
          </w:p>
          <w:p w14:paraId="695145F8" w14:textId="77777777" w:rsidR="0053766C" w:rsidRDefault="0053766C">
            <w:pPr>
              <w:pStyle w:val="TableParagraph"/>
              <w:spacing w:before="50"/>
              <w:rPr>
                <w:sz w:val="20"/>
              </w:rPr>
            </w:pPr>
          </w:p>
          <w:p w14:paraId="6DF61CA6" w14:textId="77777777" w:rsidR="0053766C" w:rsidRDefault="004639A6">
            <w:pPr>
              <w:pStyle w:val="TableParagraph"/>
              <w:ind w:left="54" w:right="435" w:firstLine="21"/>
              <w:rPr>
                <w:sz w:val="20"/>
              </w:rPr>
            </w:pPr>
            <w:r>
              <w:rPr>
                <w:spacing w:val="-2"/>
                <w:sz w:val="20"/>
              </w:rPr>
              <w:t>обавеза Комисије</w:t>
            </w:r>
          </w:p>
        </w:tc>
        <w:tc>
          <w:tcPr>
            <w:tcW w:w="1208" w:type="dxa"/>
          </w:tcPr>
          <w:p w14:paraId="15B5F92E" w14:textId="77777777" w:rsidR="0053766C" w:rsidRDefault="0053766C">
            <w:pPr>
              <w:pStyle w:val="TableParagraph"/>
              <w:rPr>
                <w:sz w:val="18"/>
              </w:rPr>
            </w:pPr>
          </w:p>
        </w:tc>
      </w:tr>
    </w:tbl>
    <w:p w14:paraId="050A8107"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04958C97" w14:textId="77777777">
        <w:trPr>
          <w:trHeight w:val="708"/>
        </w:trPr>
        <w:tc>
          <w:tcPr>
            <w:tcW w:w="720" w:type="dxa"/>
            <w:shd w:val="clear" w:color="auto" w:fill="D9D9D9"/>
          </w:tcPr>
          <w:p w14:paraId="7F049FB7" w14:textId="77777777" w:rsidR="0053766C" w:rsidRDefault="0053766C">
            <w:pPr>
              <w:pStyle w:val="TableParagraph"/>
              <w:spacing w:before="10"/>
              <w:rPr>
                <w:sz w:val="20"/>
              </w:rPr>
            </w:pPr>
          </w:p>
          <w:p w14:paraId="6F702154" w14:textId="77777777" w:rsidR="0053766C" w:rsidRDefault="004639A6">
            <w:pPr>
              <w:pStyle w:val="TableParagraph"/>
              <w:ind w:left="62"/>
              <w:rPr>
                <w:sz w:val="20"/>
              </w:rPr>
            </w:pPr>
            <w:r>
              <w:rPr>
                <w:spacing w:val="-5"/>
                <w:sz w:val="20"/>
              </w:rPr>
              <w:t>а)</w:t>
            </w:r>
          </w:p>
        </w:tc>
        <w:tc>
          <w:tcPr>
            <w:tcW w:w="2177" w:type="dxa"/>
            <w:shd w:val="clear" w:color="auto" w:fill="D9D9D9"/>
          </w:tcPr>
          <w:p w14:paraId="3BBB790B" w14:textId="77777777" w:rsidR="0053766C" w:rsidRDefault="0053766C">
            <w:pPr>
              <w:pStyle w:val="TableParagraph"/>
              <w:spacing w:before="10"/>
              <w:rPr>
                <w:sz w:val="20"/>
              </w:rPr>
            </w:pPr>
          </w:p>
          <w:p w14:paraId="221F79A2" w14:textId="77777777" w:rsidR="0053766C" w:rsidRDefault="004639A6">
            <w:pPr>
              <w:pStyle w:val="TableParagraph"/>
              <w:ind w:left="57"/>
              <w:rPr>
                <w:sz w:val="20"/>
              </w:rPr>
            </w:pPr>
            <w:r>
              <w:rPr>
                <w:spacing w:val="-5"/>
                <w:sz w:val="20"/>
              </w:rPr>
              <w:t>а1)</w:t>
            </w:r>
          </w:p>
        </w:tc>
        <w:tc>
          <w:tcPr>
            <w:tcW w:w="1467" w:type="dxa"/>
          </w:tcPr>
          <w:p w14:paraId="2C89FF24" w14:textId="77777777" w:rsidR="0053766C" w:rsidRDefault="0053766C">
            <w:pPr>
              <w:pStyle w:val="TableParagraph"/>
              <w:spacing w:before="10"/>
              <w:rPr>
                <w:sz w:val="20"/>
              </w:rPr>
            </w:pPr>
          </w:p>
          <w:p w14:paraId="450DBFE6" w14:textId="77777777" w:rsidR="0053766C" w:rsidRDefault="004639A6">
            <w:pPr>
              <w:pStyle w:val="TableParagraph"/>
              <w:ind w:left="57"/>
              <w:rPr>
                <w:sz w:val="20"/>
              </w:rPr>
            </w:pPr>
            <w:r>
              <w:rPr>
                <w:spacing w:val="-5"/>
                <w:sz w:val="20"/>
              </w:rPr>
              <w:t>б)</w:t>
            </w:r>
          </w:p>
        </w:tc>
        <w:tc>
          <w:tcPr>
            <w:tcW w:w="3908" w:type="dxa"/>
          </w:tcPr>
          <w:p w14:paraId="3B87C0C2" w14:textId="77777777" w:rsidR="0053766C" w:rsidRDefault="0053766C">
            <w:pPr>
              <w:pStyle w:val="TableParagraph"/>
              <w:spacing w:before="10"/>
              <w:rPr>
                <w:sz w:val="20"/>
              </w:rPr>
            </w:pPr>
          </w:p>
          <w:p w14:paraId="61FAA306" w14:textId="77777777" w:rsidR="0053766C" w:rsidRDefault="004639A6">
            <w:pPr>
              <w:pStyle w:val="TableParagraph"/>
              <w:ind w:left="55"/>
              <w:rPr>
                <w:sz w:val="20"/>
              </w:rPr>
            </w:pPr>
            <w:r>
              <w:rPr>
                <w:spacing w:val="-5"/>
                <w:sz w:val="20"/>
              </w:rPr>
              <w:t>б1)</w:t>
            </w:r>
          </w:p>
        </w:tc>
        <w:tc>
          <w:tcPr>
            <w:tcW w:w="846" w:type="dxa"/>
          </w:tcPr>
          <w:p w14:paraId="674D0122" w14:textId="77777777" w:rsidR="0053766C" w:rsidRDefault="0053766C">
            <w:pPr>
              <w:pStyle w:val="TableParagraph"/>
              <w:spacing w:before="10"/>
              <w:rPr>
                <w:sz w:val="20"/>
              </w:rPr>
            </w:pPr>
          </w:p>
          <w:p w14:paraId="10315B08" w14:textId="77777777" w:rsidR="0053766C" w:rsidRDefault="004639A6">
            <w:pPr>
              <w:pStyle w:val="TableParagraph"/>
              <w:ind w:left="57"/>
              <w:rPr>
                <w:sz w:val="20"/>
              </w:rPr>
            </w:pPr>
            <w:r>
              <w:rPr>
                <w:spacing w:val="-5"/>
                <w:sz w:val="20"/>
              </w:rPr>
              <w:t>в)</w:t>
            </w:r>
          </w:p>
        </w:tc>
        <w:tc>
          <w:tcPr>
            <w:tcW w:w="1311" w:type="dxa"/>
          </w:tcPr>
          <w:p w14:paraId="507E080A" w14:textId="77777777" w:rsidR="0053766C" w:rsidRDefault="0053766C">
            <w:pPr>
              <w:pStyle w:val="TableParagraph"/>
              <w:spacing w:before="10"/>
              <w:rPr>
                <w:sz w:val="20"/>
              </w:rPr>
            </w:pPr>
          </w:p>
          <w:p w14:paraId="0E074213" w14:textId="77777777" w:rsidR="0053766C" w:rsidRDefault="004639A6">
            <w:pPr>
              <w:pStyle w:val="TableParagraph"/>
              <w:ind w:left="54"/>
              <w:rPr>
                <w:sz w:val="20"/>
              </w:rPr>
            </w:pPr>
            <w:r>
              <w:rPr>
                <w:spacing w:val="-5"/>
                <w:sz w:val="20"/>
              </w:rPr>
              <w:t>г)</w:t>
            </w:r>
          </w:p>
        </w:tc>
        <w:tc>
          <w:tcPr>
            <w:tcW w:w="1208" w:type="dxa"/>
          </w:tcPr>
          <w:p w14:paraId="477E8F98" w14:textId="77777777" w:rsidR="0053766C" w:rsidRDefault="0053766C">
            <w:pPr>
              <w:pStyle w:val="TableParagraph"/>
              <w:spacing w:before="10"/>
              <w:rPr>
                <w:sz w:val="20"/>
              </w:rPr>
            </w:pPr>
          </w:p>
          <w:p w14:paraId="5D579900" w14:textId="77777777" w:rsidR="0053766C" w:rsidRDefault="004639A6">
            <w:pPr>
              <w:pStyle w:val="TableParagraph"/>
              <w:ind w:left="55"/>
              <w:rPr>
                <w:sz w:val="20"/>
              </w:rPr>
            </w:pPr>
            <w:r>
              <w:rPr>
                <w:spacing w:val="-5"/>
                <w:sz w:val="20"/>
              </w:rPr>
              <w:t>д)</w:t>
            </w:r>
          </w:p>
        </w:tc>
      </w:tr>
      <w:tr w:rsidR="0053766C" w14:paraId="5026C530" w14:textId="77777777">
        <w:trPr>
          <w:trHeight w:val="1705"/>
        </w:trPr>
        <w:tc>
          <w:tcPr>
            <w:tcW w:w="720" w:type="dxa"/>
            <w:shd w:val="clear" w:color="auto" w:fill="D9D9D9"/>
          </w:tcPr>
          <w:p w14:paraId="783F2C6F" w14:textId="77777777" w:rsidR="0053766C" w:rsidRDefault="0053766C">
            <w:pPr>
              <w:pStyle w:val="TableParagraph"/>
              <w:rPr>
                <w:sz w:val="18"/>
              </w:rPr>
            </w:pPr>
          </w:p>
        </w:tc>
        <w:tc>
          <w:tcPr>
            <w:tcW w:w="2177" w:type="dxa"/>
            <w:shd w:val="clear" w:color="auto" w:fill="D9D9D9"/>
          </w:tcPr>
          <w:p w14:paraId="2A988547" w14:textId="77777777" w:rsidR="0053766C" w:rsidRDefault="004639A6">
            <w:pPr>
              <w:pStyle w:val="TableParagraph"/>
              <w:spacing w:before="29"/>
              <w:ind w:left="57" w:right="44"/>
              <w:jc w:val="both"/>
              <w:rPr>
                <w:sz w:val="20"/>
              </w:rPr>
            </w:pPr>
            <w:r>
              <w:rPr>
                <w:sz w:val="20"/>
              </w:rPr>
              <w:t>2001/81/EC, consider whether further action should be taken at Community level in</w:t>
            </w:r>
            <w:r>
              <w:rPr>
                <w:spacing w:val="40"/>
                <w:sz w:val="20"/>
              </w:rPr>
              <w:t xml:space="preserve"> </w:t>
            </w:r>
            <w:r>
              <w:rPr>
                <w:sz w:val="20"/>
              </w:rPr>
              <w:t>order to reduce precursor emissions</w:t>
            </w:r>
            <w:r>
              <w:rPr>
                <w:spacing w:val="-5"/>
                <w:sz w:val="20"/>
              </w:rPr>
              <w:t xml:space="preserve"> </w:t>
            </w:r>
            <w:r>
              <w:rPr>
                <w:sz w:val="20"/>
              </w:rPr>
              <w:t>responsible</w:t>
            </w:r>
            <w:r>
              <w:rPr>
                <w:spacing w:val="-4"/>
                <w:sz w:val="20"/>
              </w:rPr>
              <w:t xml:space="preserve"> </w:t>
            </w:r>
            <w:r>
              <w:rPr>
                <w:sz w:val="20"/>
              </w:rPr>
              <w:t>for transboundary pollution.</w:t>
            </w:r>
          </w:p>
        </w:tc>
        <w:tc>
          <w:tcPr>
            <w:tcW w:w="1467" w:type="dxa"/>
          </w:tcPr>
          <w:p w14:paraId="383DBE73" w14:textId="77777777" w:rsidR="0053766C" w:rsidRDefault="0053766C">
            <w:pPr>
              <w:pStyle w:val="TableParagraph"/>
              <w:rPr>
                <w:sz w:val="18"/>
              </w:rPr>
            </w:pPr>
          </w:p>
        </w:tc>
        <w:tc>
          <w:tcPr>
            <w:tcW w:w="3908" w:type="dxa"/>
          </w:tcPr>
          <w:p w14:paraId="33C00A75" w14:textId="77777777" w:rsidR="0053766C" w:rsidRDefault="0053766C">
            <w:pPr>
              <w:pStyle w:val="TableParagraph"/>
              <w:rPr>
                <w:sz w:val="18"/>
              </w:rPr>
            </w:pPr>
          </w:p>
        </w:tc>
        <w:tc>
          <w:tcPr>
            <w:tcW w:w="846" w:type="dxa"/>
          </w:tcPr>
          <w:p w14:paraId="695E0BAF" w14:textId="77777777" w:rsidR="0053766C" w:rsidRDefault="0053766C">
            <w:pPr>
              <w:pStyle w:val="TableParagraph"/>
              <w:rPr>
                <w:sz w:val="18"/>
              </w:rPr>
            </w:pPr>
          </w:p>
        </w:tc>
        <w:tc>
          <w:tcPr>
            <w:tcW w:w="1311" w:type="dxa"/>
          </w:tcPr>
          <w:p w14:paraId="57F328F7" w14:textId="77777777" w:rsidR="0053766C" w:rsidRDefault="0053766C">
            <w:pPr>
              <w:pStyle w:val="TableParagraph"/>
              <w:rPr>
                <w:sz w:val="18"/>
              </w:rPr>
            </w:pPr>
          </w:p>
        </w:tc>
        <w:tc>
          <w:tcPr>
            <w:tcW w:w="1208" w:type="dxa"/>
          </w:tcPr>
          <w:p w14:paraId="26777741" w14:textId="77777777" w:rsidR="0053766C" w:rsidRDefault="0053766C">
            <w:pPr>
              <w:pStyle w:val="TableParagraph"/>
              <w:rPr>
                <w:sz w:val="18"/>
              </w:rPr>
            </w:pPr>
          </w:p>
        </w:tc>
      </w:tr>
      <w:tr w:rsidR="0053766C" w14:paraId="18B89B83" w14:textId="77777777">
        <w:trPr>
          <w:trHeight w:val="3585"/>
        </w:trPr>
        <w:tc>
          <w:tcPr>
            <w:tcW w:w="720" w:type="dxa"/>
            <w:shd w:val="clear" w:color="auto" w:fill="D9D9D9"/>
          </w:tcPr>
          <w:p w14:paraId="7A67B4B3" w14:textId="77777777" w:rsidR="0053766C" w:rsidRDefault="004639A6">
            <w:pPr>
              <w:pStyle w:val="TableParagraph"/>
              <w:spacing w:before="149"/>
              <w:ind w:left="107"/>
              <w:rPr>
                <w:sz w:val="20"/>
              </w:rPr>
            </w:pPr>
            <w:r>
              <w:rPr>
                <w:spacing w:val="-4"/>
                <w:sz w:val="20"/>
              </w:rPr>
              <w:t>25.3</w:t>
            </w:r>
          </w:p>
        </w:tc>
        <w:tc>
          <w:tcPr>
            <w:tcW w:w="2177" w:type="dxa"/>
            <w:shd w:val="clear" w:color="auto" w:fill="D9D9D9"/>
          </w:tcPr>
          <w:p w14:paraId="778C374D" w14:textId="77777777" w:rsidR="0053766C" w:rsidRDefault="004639A6">
            <w:pPr>
              <w:pStyle w:val="TableParagraph"/>
              <w:tabs>
                <w:tab w:val="left" w:pos="1208"/>
              </w:tabs>
              <w:spacing w:before="67"/>
              <w:ind w:left="57" w:right="41"/>
              <w:jc w:val="both"/>
              <w:rPr>
                <w:sz w:val="20"/>
              </w:rPr>
            </w:pPr>
            <w:r>
              <w:rPr>
                <w:sz w:val="20"/>
              </w:rPr>
              <w:t xml:space="preserve">Member States shall, if appropriate pursuant to Article 24, prepare and implement joint short- term action plans covering neighbouring zones in other Member States. Member States shall ensure that neigh bouring zones in other Member States which have developed short- term action plans receive </w:t>
            </w:r>
            <w:r>
              <w:rPr>
                <w:spacing w:val="-4"/>
                <w:sz w:val="20"/>
              </w:rPr>
              <w:t>all</w:t>
            </w:r>
            <w:r>
              <w:rPr>
                <w:sz w:val="20"/>
              </w:rPr>
              <w:tab/>
            </w:r>
            <w:r>
              <w:rPr>
                <w:spacing w:val="-2"/>
                <w:sz w:val="20"/>
              </w:rPr>
              <w:t>appropriate information.</w:t>
            </w:r>
          </w:p>
        </w:tc>
        <w:tc>
          <w:tcPr>
            <w:tcW w:w="1467" w:type="dxa"/>
          </w:tcPr>
          <w:p w14:paraId="593283FA" w14:textId="77777777" w:rsidR="0053766C" w:rsidRDefault="0053766C">
            <w:pPr>
              <w:pStyle w:val="TableParagraph"/>
              <w:rPr>
                <w:sz w:val="20"/>
              </w:rPr>
            </w:pPr>
          </w:p>
          <w:p w14:paraId="01FDE32B" w14:textId="77777777" w:rsidR="0053766C" w:rsidRDefault="0053766C">
            <w:pPr>
              <w:pStyle w:val="TableParagraph"/>
              <w:rPr>
                <w:sz w:val="20"/>
              </w:rPr>
            </w:pPr>
          </w:p>
          <w:p w14:paraId="040097D4" w14:textId="77777777" w:rsidR="0053766C" w:rsidRDefault="0053766C">
            <w:pPr>
              <w:pStyle w:val="TableParagraph"/>
              <w:rPr>
                <w:sz w:val="20"/>
              </w:rPr>
            </w:pPr>
          </w:p>
          <w:p w14:paraId="25CD6421" w14:textId="77777777" w:rsidR="0053766C" w:rsidRDefault="0053766C">
            <w:pPr>
              <w:pStyle w:val="TableParagraph"/>
              <w:rPr>
                <w:sz w:val="20"/>
              </w:rPr>
            </w:pPr>
          </w:p>
          <w:p w14:paraId="538714BA" w14:textId="77777777" w:rsidR="0053766C" w:rsidRDefault="0053766C">
            <w:pPr>
              <w:pStyle w:val="TableParagraph"/>
              <w:rPr>
                <w:sz w:val="20"/>
              </w:rPr>
            </w:pPr>
          </w:p>
          <w:p w14:paraId="003310DC" w14:textId="77777777" w:rsidR="0053766C" w:rsidRDefault="0053766C">
            <w:pPr>
              <w:pStyle w:val="TableParagraph"/>
              <w:spacing w:before="164"/>
              <w:rPr>
                <w:sz w:val="20"/>
              </w:rPr>
            </w:pPr>
          </w:p>
          <w:p w14:paraId="421A654B" w14:textId="77777777" w:rsidR="0053766C" w:rsidRDefault="004639A6">
            <w:pPr>
              <w:pStyle w:val="TableParagraph"/>
              <w:ind w:left="57"/>
              <w:rPr>
                <w:sz w:val="20"/>
              </w:rPr>
            </w:pPr>
            <w:r>
              <w:rPr>
                <w:spacing w:val="-5"/>
                <w:sz w:val="20"/>
              </w:rPr>
              <w:t>0.1</w:t>
            </w:r>
          </w:p>
          <w:p w14:paraId="09ACCFE2" w14:textId="77777777" w:rsidR="0053766C" w:rsidRDefault="004639A6">
            <w:pPr>
              <w:pStyle w:val="TableParagraph"/>
              <w:spacing w:before="41"/>
              <w:ind w:left="57"/>
              <w:rPr>
                <w:sz w:val="20"/>
              </w:rPr>
            </w:pPr>
            <w:r>
              <w:rPr>
                <w:spacing w:val="-4"/>
                <w:sz w:val="20"/>
              </w:rPr>
              <w:t>36.2</w:t>
            </w:r>
          </w:p>
        </w:tc>
        <w:tc>
          <w:tcPr>
            <w:tcW w:w="3908" w:type="dxa"/>
          </w:tcPr>
          <w:p w14:paraId="45AFC69A" w14:textId="77777777" w:rsidR="0053766C" w:rsidRDefault="0053766C">
            <w:pPr>
              <w:pStyle w:val="TableParagraph"/>
              <w:spacing w:before="43"/>
              <w:rPr>
                <w:sz w:val="20"/>
              </w:rPr>
            </w:pPr>
          </w:p>
          <w:p w14:paraId="0362CFF3" w14:textId="77777777" w:rsidR="0053766C" w:rsidRDefault="004639A6">
            <w:pPr>
              <w:pStyle w:val="TableParagraph"/>
              <w:spacing w:before="1"/>
              <w:ind w:left="55" w:right="48"/>
              <w:jc w:val="both"/>
              <w:rPr>
                <w:sz w:val="20"/>
              </w:rPr>
            </w:pPr>
            <w:r>
              <w:rPr>
                <w:sz w:val="20"/>
              </w:rPr>
              <w:t>Министарство ће у случају из става 1. овог члана, по потреби, предузети заједничке активности са надлежним органима друге државе, као што су припрема заједнички координираног плана квалитета ваздуха и/или припрема и примена краткорочног акционог плана квалитета ваздуха за суседне зоне у нашој и суседним земљама како би се таква прекорачења уклонила применом одговарајућих, али сразмерних мера, и размена потребних информација.</w:t>
            </w:r>
          </w:p>
        </w:tc>
        <w:tc>
          <w:tcPr>
            <w:tcW w:w="846" w:type="dxa"/>
          </w:tcPr>
          <w:p w14:paraId="00D05421" w14:textId="77777777" w:rsidR="0053766C" w:rsidRDefault="0053766C">
            <w:pPr>
              <w:pStyle w:val="TableParagraph"/>
              <w:rPr>
                <w:sz w:val="20"/>
              </w:rPr>
            </w:pPr>
          </w:p>
          <w:p w14:paraId="533827F7" w14:textId="77777777" w:rsidR="0053766C" w:rsidRDefault="0053766C">
            <w:pPr>
              <w:pStyle w:val="TableParagraph"/>
              <w:rPr>
                <w:sz w:val="20"/>
              </w:rPr>
            </w:pPr>
          </w:p>
          <w:p w14:paraId="2C620E7E" w14:textId="77777777" w:rsidR="0053766C" w:rsidRDefault="0053766C">
            <w:pPr>
              <w:pStyle w:val="TableParagraph"/>
              <w:rPr>
                <w:sz w:val="20"/>
              </w:rPr>
            </w:pPr>
          </w:p>
          <w:p w14:paraId="48D2BBF5" w14:textId="77777777" w:rsidR="0053766C" w:rsidRDefault="0053766C">
            <w:pPr>
              <w:pStyle w:val="TableParagraph"/>
              <w:rPr>
                <w:sz w:val="20"/>
              </w:rPr>
            </w:pPr>
          </w:p>
          <w:p w14:paraId="57818B15" w14:textId="77777777" w:rsidR="0053766C" w:rsidRDefault="0053766C">
            <w:pPr>
              <w:pStyle w:val="TableParagraph"/>
              <w:rPr>
                <w:sz w:val="20"/>
              </w:rPr>
            </w:pPr>
          </w:p>
          <w:p w14:paraId="1FC17FBE" w14:textId="77777777" w:rsidR="0053766C" w:rsidRDefault="0053766C">
            <w:pPr>
              <w:pStyle w:val="TableParagraph"/>
              <w:rPr>
                <w:sz w:val="20"/>
              </w:rPr>
            </w:pPr>
          </w:p>
          <w:p w14:paraId="5D4E7111" w14:textId="77777777" w:rsidR="0053766C" w:rsidRDefault="0053766C">
            <w:pPr>
              <w:pStyle w:val="TableParagraph"/>
              <w:spacing w:before="68"/>
              <w:rPr>
                <w:sz w:val="20"/>
              </w:rPr>
            </w:pPr>
          </w:p>
          <w:p w14:paraId="2554793C" w14:textId="77777777" w:rsidR="0053766C" w:rsidRDefault="004639A6">
            <w:pPr>
              <w:pStyle w:val="TableParagraph"/>
              <w:ind w:left="57"/>
              <w:rPr>
                <w:sz w:val="20"/>
              </w:rPr>
            </w:pPr>
            <w:r>
              <w:rPr>
                <w:spacing w:val="-5"/>
                <w:sz w:val="20"/>
              </w:rPr>
              <w:t>ПУ</w:t>
            </w:r>
          </w:p>
        </w:tc>
        <w:tc>
          <w:tcPr>
            <w:tcW w:w="1311" w:type="dxa"/>
          </w:tcPr>
          <w:p w14:paraId="34BBC764" w14:textId="77777777" w:rsidR="0053766C" w:rsidRDefault="0053766C">
            <w:pPr>
              <w:pStyle w:val="TableParagraph"/>
              <w:rPr>
                <w:sz w:val="18"/>
              </w:rPr>
            </w:pPr>
          </w:p>
        </w:tc>
        <w:tc>
          <w:tcPr>
            <w:tcW w:w="1208" w:type="dxa"/>
          </w:tcPr>
          <w:p w14:paraId="22DD23F1" w14:textId="77777777" w:rsidR="0053766C" w:rsidRDefault="0053766C">
            <w:pPr>
              <w:pStyle w:val="TableParagraph"/>
              <w:rPr>
                <w:sz w:val="18"/>
              </w:rPr>
            </w:pPr>
          </w:p>
        </w:tc>
      </w:tr>
      <w:tr w:rsidR="0053766C" w14:paraId="1C0618BD" w14:textId="77777777">
        <w:trPr>
          <w:trHeight w:val="3588"/>
        </w:trPr>
        <w:tc>
          <w:tcPr>
            <w:tcW w:w="720" w:type="dxa"/>
            <w:shd w:val="clear" w:color="auto" w:fill="D9D9D9"/>
          </w:tcPr>
          <w:p w14:paraId="7D32A496" w14:textId="77777777" w:rsidR="0053766C" w:rsidRDefault="004639A6">
            <w:pPr>
              <w:pStyle w:val="TableParagraph"/>
              <w:spacing w:before="149"/>
              <w:ind w:left="107"/>
              <w:rPr>
                <w:sz w:val="20"/>
              </w:rPr>
            </w:pPr>
            <w:r>
              <w:rPr>
                <w:spacing w:val="-4"/>
                <w:sz w:val="20"/>
              </w:rPr>
              <w:t>25.4</w:t>
            </w:r>
          </w:p>
        </w:tc>
        <w:tc>
          <w:tcPr>
            <w:tcW w:w="2177" w:type="dxa"/>
            <w:shd w:val="clear" w:color="auto" w:fill="D9D9D9"/>
          </w:tcPr>
          <w:p w14:paraId="1AE110F2" w14:textId="77777777" w:rsidR="0053766C" w:rsidRDefault="004639A6">
            <w:pPr>
              <w:pStyle w:val="TableParagraph"/>
              <w:tabs>
                <w:tab w:val="left" w:pos="856"/>
                <w:tab w:val="left" w:pos="1472"/>
                <w:tab w:val="left" w:pos="1954"/>
              </w:tabs>
              <w:spacing w:before="67"/>
              <w:ind w:left="57" w:right="42"/>
              <w:jc w:val="both"/>
              <w:rPr>
                <w:sz w:val="20"/>
              </w:rPr>
            </w:pPr>
            <w:r>
              <w:rPr>
                <w:sz w:val="20"/>
              </w:rPr>
              <w:t>Where the information threshold or alert thresholds are exceeded</w:t>
            </w:r>
            <w:r>
              <w:rPr>
                <w:spacing w:val="40"/>
                <w:sz w:val="20"/>
              </w:rPr>
              <w:t xml:space="preserve"> </w:t>
            </w:r>
            <w:r>
              <w:rPr>
                <w:spacing w:val="-6"/>
                <w:sz w:val="20"/>
              </w:rPr>
              <w:t>in</w:t>
            </w:r>
            <w:r>
              <w:rPr>
                <w:sz w:val="20"/>
              </w:rPr>
              <w:tab/>
            </w:r>
            <w:r>
              <w:rPr>
                <w:spacing w:val="-2"/>
                <w:sz w:val="20"/>
              </w:rPr>
              <w:t>zones</w:t>
            </w:r>
            <w:r>
              <w:rPr>
                <w:sz w:val="20"/>
              </w:rPr>
              <w:tab/>
            </w:r>
            <w:r>
              <w:rPr>
                <w:sz w:val="20"/>
              </w:rPr>
              <w:tab/>
            </w:r>
            <w:r>
              <w:rPr>
                <w:spacing w:val="-6"/>
                <w:sz w:val="20"/>
              </w:rPr>
              <w:t xml:space="preserve">or </w:t>
            </w:r>
            <w:r>
              <w:rPr>
                <w:sz w:val="20"/>
              </w:rPr>
              <w:t xml:space="preserve">agglomerations close to </w:t>
            </w:r>
            <w:r>
              <w:rPr>
                <w:spacing w:val="-2"/>
                <w:sz w:val="20"/>
              </w:rPr>
              <w:t>national</w:t>
            </w:r>
            <w:r>
              <w:rPr>
                <w:sz w:val="20"/>
              </w:rPr>
              <w:tab/>
            </w:r>
            <w:r>
              <w:rPr>
                <w:sz w:val="20"/>
              </w:rPr>
              <w:tab/>
            </w:r>
            <w:r>
              <w:rPr>
                <w:spacing w:val="-2"/>
                <w:sz w:val="20"/>
              </w:rPr>
              <w:t xml:space="preserve">borders, </w:t>
            </w:r>
            <w:r>
              <w:rPr>
                <w:sz w:val="20"/>
              </w:rPr>
              <w:t>information shall be provided as soon as possible</w:t>
            </w:r>
            <w:r>
              <w:rPr>
                <w:spacing w:val="-4"/>
                <w:sz w:val="20"/>
              </w:rPr>
              <w:t xml:space="preserve"> </w:t>
            </w:r>
            <w:r>
              <w:rPr>
                <w:sz w:val="20"/>
              </w:rPr>
              <w:t>to</w:t>
            </w:r>
            <w:r>
              <w:rPr>
                <w:spacing w:val="-4"/>
                <w:sz w:val="20"/>
              </w:rPr>
              <w:t xml:space="preserve"> </w:t>
            </w:r>
            <w:r>
              <w:rPr>
                <w:sz w:val="20"/>
              </w:rPr>
              <w:t>the</w:t>
            </w:r>
            <w:r>
              <w:rPr>
                <w:spacing w:val="-4"/>
                <w:sz w:val="20"/>
              </w:rPr>
              <w:t xml:space="preserve"> </w:t>
            </w:r>
            <w:r>
              <w:rPr>
                <w:sz w:val="20"/>
              </w:rPr>
              <w:t xml:space="preserve">competent authorities in the neighbouring Member States concerned. That information shall also be made available to the </w:t>
            </w:r>
            <w:r>
              <w:rPr>
                <w:spacing w:val="-2"/>
                <w:sz w:val="20"/>
              </w:rPr>
              <w:t>public.</w:t>
            </w:r>
          </w:p>
        </w:tc>
        <w:tc>
          <w:tcPr>
            <w:tcW w:w="1467" w:type="dxa"/>
          </w:tcPr>
          <w:p w14:paraId="4753D088" w14:textId="77777777" w:rsidR="0053766C" w:rsidRDefault="0053766C">
            <w:pPr>
              <w:pStyle w:val="TableParagraph"/>
              <w:rPr>
                <w:sz w:val="20"/>
              </w:rPr>
            </w:pPr>
          </w:p>
          <w:p w14:paraId="7573C938" w14:textId="77777777" w:rsidR="0053766C" w:rsidRDefault="0053766C">
            <w:pPr>
              <w:pStyle w:val="TableParagraph"/>
              <w:spacing w:before="140"/>
              <w:rPr>
                <w:sz w:val="20"/>
              </w:rPr>
            </w:pPr>
          </w:p>
          <w:p w14:paraId="75FB650C" w14:textId="77777777" w:rsidR="0053766C" w:rsidRDefault="004639A6">
            <w:pPr>
              <w:pStyle w:val="TableParagraph"/>
              <w:ind w:left="57"/>
              <w:rPr>
                <w:sz w:val="20"/>
              </w:rPr>
            </w:pPr>
            <w:r>
              <w:rPr>
                <w:spacing w:val="-5"/>
                <w:sz w:val="20"/>
              </w:rPr>
              <w:t>0.1</w:t>
            </w:r>
          </w:p>
          <w:p w14:paraId="4860795E" w14:textId="77777777" w:rsidR="0053766C" w:rsidRDefault="004639A6">
            <w:pPr>
              <w:pStyle w:val="TableParagraph"/>
              <w:spacing w:before="39"/>
              <w:ind w:left="57"/>
              <w:rPr>
                <w:sz w:val="20"/>
              </w:rPr>
            </w:pPr>
            <w:r>
              <w:rPr>
                <w:spacing w:val="-4"/>
                <w:sz w:val="20"/>
              </w:rPr>
              <w:t>36.3</w:t>
            </w:r>
          </w:p>
          <w:p w14:paraId="381CD64D" w14:textId="77777777" w:rsidR="0053766C" w:rsidRDefault="0053766C">
            <w:pPr>
              <w:pStyle w:val="TableParagraph"/>
              <w:rPr>
                <w:sz w:val="20"/>
              </w:rPr>
            </w:pPr>
          </w:p>
          <w:p w14:paraId="455628EE" w14:textId="77777777" w:rsidR="0053766C" w:rsidRDefault="0053766C">
            <w:pPr>
              <w:pStyle w:val="TableParagraph"/>
              <w:rPr>
                <w:sz w:val="20"/>
              </w:rPr>
            </w:pPr>
          </w:p>
          <w:p w14:paraId="156D0DF4" w14:textId="77777777" w:rsidR="0053766C" w:rsidRDefault="0053766C">
            <w:pPr>
              <w:pStyle w:val="TableParagraph"/>
              <w:rPr>
                <w:sz w:val="20"/>
              </w:rPr>
            </w:pPr>
          </w:p>
          <w:p w14:paraId="13BCF4CD" w14:textId="77777777" w:rsidR="0053766C" w:rsidRDefault="0053766C">
            <w:pPr>
              <w:pStyle w:val="TableParagraph"/>
              <w:rPr>
                <w:sz w:val="20"/>
              </w:rPr>
            </w:pPr>
          </w:p>
          <w:p w14:paraId="530827ED" w14:textId="77777777" w:rsidR="0053766C" w:rsidRDefault="0053766C">
            <w:pPr>
              <w:pStyle w:val="TableParagraph"/>
              <w:rPr>
                <w:sz w:val="20"/>
              </w:rPr>
            </w:pPr>
          </w:p>
          <w:p w14:paraId="7AF08590" w14:textId="77777777" w:rsidR="0053766C" w:rsidRDefault="0053766C">
            <w:pPr>
              <w:pStyle w:val="TableParagraph"/>
              <w:spacing w:before="10"/>
              <w:rPr>
                <w:sz w:val="20"/>
              </w:rPr>
            </w:pPr>
          </w:p>
          <w:p w14:paraId="7840D6AD" w14:textId="77777777" w:rsidR="0053766C" w:rsidRDefault="004639A6">
            <w:pPr>
              <w:pStyle w:val="TableParagraph"/>
              <w:ind w:left="57"/>
              <w:rPr>
                <w:sz w:val="20"/>
              </w:rPr>
            </w:pPr>
            <w:r>
              <w:rPr>
                <w:spacing w:val="-5"/>
                <w:sz w:val="20"/>
              </w:rPr>
              <w:t>0.1</w:t>
            </w:r>
          </w:p>
          <w:p w14:paraId="6A78A44E" w14:textId="77777777" w:rsidR="0053766C" w:rsidRDefault="004639A6">
            <w:pPr>
              <w:pStyle w:val="TableParagraph"/>
              <w:spacing w:before="42"/>
              <w:ind w:left="57"/>
              <w:rPr>
                <w:sz w:val="20"/>
              </w:rPr>
            </w:pPr>
            <w:r>
              <w:rPr>
                <w:spacing w:val="-4"/>
                <w:sz w:val="20"/>
              </w:rPr>
              <w:t>36.4</w:t>
            </w:r>
          </w:p>
        </w:tc>
        <w:tc>
          <w:tcPr>
            <w:tcW w:w="3908" w:type="dxa"/>
          </w:tcPr>
          <w:p w14:paraId="31442F1C" w14:textId="77777777" w:rsidR="0053766C" w:rsidRDefault="0053766C">
            <w:pPr>
              <w:pStyle w:val="TableParagraph"/>
              <w:rPr>
                <w:sz w:val="20"/>
              </w:rPr>
            </w:pPr>
          </w:p>
          <w:p w14:paraId="1FD018CB" w14:textId="77777777" w:rsidR="0053766C" w:rsidRDefault="0053766C">
            <w:pPr>
              <w:pStyle w:val="TableParagraph"/>
              <w:spacing w:before="34"/>
              <w:rPr>
                <w:sz w:val="20"/>
              </w:rPr>
            </w:pPr>
          </w:p>
          <w:p w14:paraId="0D53F280" w14:textId="77777777" w:rsidR="0053766C" w:rsidRDefault="004639A6">
            <w:pPr>
              <w:pStyle w:val="TableParagraph"/>
              <w:ind w:left="55" w:right="50"/>
              <w:jc w:val="both"/>
              <w:rPr>
                <w:sz w:val="20"/>
              </w:rPr>
            </w:pPr>
            <w:r>
              <w:rPr>
                <w:sz w:val="20"/>
              </w:rPr>
              <w:t>У случају прекорачења концентрације опасне по здравље људи или концентрације о којој се извештава јавност у зонама или агломерацијама у близини државне</w:t>
            </w:r>
            <w:r>
              <w:rPr>
                <w:spacing w:val="40"/>
                <w:sz w:val="20"/>
              </w:rPr>
              <w:t xml:space="preserve"> </w:t>
            </w:r>
            <w:r>
              <w:rPr>
                <w:sz w:val="20"/>
              </w:rPr>
              <w:t>границе,</w:t>
            </w:r>
            <w:r>
              <w:rPr>
                <w:spacing w:val="-1"/>
                <w:sz w:val="20"/>
              </w:rPr>
              <w:t xml:space="preserve"> </w:t>
            </w:r>
            <w:r>
              <w:rPr>
                <w:sz w:val="20"/>
              </w:rPr>
              <w:t>Министарство</w:t>
            </w:r>
            <w:r>
              <w:rPr>
                <w:spacing w:val="-1"/>
                <w:sz w:val="20"/>
              </w:rPr>
              <w:t xml:space="preserve"> </w:t>
            </w:r>
            <w:r>
              <w:rPr>
                <w:sz w:val="20"/>
              </w:rPr>
              <w:t>ће</w:t>
            </w:r>
            <w:r>
              <w:rPr>
                <w:spacing w:val="-2"/>
                <w:sz w:val="20"/>
              </w:rPr>
              <w:t xml:space="preserve"> </w:t>
            </w:r>
            <w:r>
              <w:rPr>
                <w:sz w:val="20"/>
              </w:rPr>
              <w:t>у најкраћем</w:t>
            </w:r>
            <w:r>
              <w:rPr>
                <w:spacing w:val="-1"/>
                <w:sz w:val="20"/>
              </w:rPr>
              <w:t xml:space="preserve"> </w:t>
            </w:r>
            <w:r>
              <w:rPr>
                <w:sz w:val="20"/>
              </w:rPr>
              <w:t xml:space="preserve">року о томе обавестити надлежни орган суседне </w:t>
            </w:r>
            <w:r>
              <w:rPr>
                <w:spacing w:val="-2"/>
                <w:sz w:val="20"/>
              </w:rPr>
              <w:t>државе.</w:t>
            </w:r>
          </w:p>
          <w:p w14:paraId="688AC84D" w14:textId="77777777" w:rsidR="0053766C" w:rsidRDefault="004639A6">
            <w:pPr>
              <w:pStyle w:val="TableParagraph"/>
              <w:spacing w:before="150"/>
              <w:ind w:left="55" w:right="50"/>
              <w:jc w:val="both"/>
              <w:rPr>
                <w:sz w:val="20"/>
              </w:rPr>
            </w:pPr>
            <w:r>
              <w:rPr>
                <w:sz w:val="20"/>
              </w:rPr>
              <w:t>Министарство информише јавност у случајевима из става 3. овог члана.</w:t>
            </w:r>
          </w:p>
        </w:tc>
        <w:tc>
          <w:tcPr>
            <w:tcW w:w="846" w:type="dxa"/>
          </w:tcPr>
          <w:p w14:paraId="2F332DD5" w14:textId="77777777" w:rsidR="0053766C" w:rsidRDefault="0053766C">
            <w:pPr>
              <w:pStyle w:val="TableParagraph"/>
              <w:rPr>
                <w:sz w:val="20"/>
              </w:rPr>
            </w:pPr>
          </w:p>
          <w:p w14:paraId="59720185" w14:textId="77777777" w:rsidR="0053766C" w:rsidRDefault="0053766C">
            <w:pPr>
              <w:pStyle w:val="TableParagraph"/>
              <w:rPr>
                <w:sz w:val="20"/>
              </w:rPr>
            </w:pPr>
          </w:p>
          <w:p w14:paraId="05B12D8D" w14:textId="77777777" w:rsidR="0053766C" w:rsidRDefault="0053766C">
            <w:pPr>
              <w:pStyle w:val="TableParagraph"/>
              <w:rPr>
                <w:sz w:val="20"/>
              </w:rPr>
            </w:pPr>
          </w:p>
          <w:p w14:paraId="792D32B7" w14:textId="77777777" w:rsidR="0053766C" w:rsidRDefault="0053766C">
            <w:pPr>
              <w:pStyle w:val="TableParagraph"/>
              <w:rPr>
                <w:sz w:val="20"/>
              </w:rPr>
            </w:pPr>
          </w:p>
          <w:p w14:paraId="55FF9509" w14:textId="77777777" w:rsidR="0053766C" w:rsidRDefault="0053766C">
            <w:pPr>
              <w:pStyle w:val="TableParagraph"/>
              <w:rPr>
                <w:sz w:val="20"/>
              </w:rPr>
            </w:pPr>
          </w:p>
          <w:p w14:paraId="49054C2A" w14:textId="77777777" w:rsidR="0053766C" w:rsidRDefault="0053766C">
            <w:pPr>
              <w:pStyle w:val="TableParagraph"/>
              <w:rPr>
                <w:sz w:val="20"/>
              </w:rPr>
            </w:pPr>
          </w:p>
          <w:p w14:paraId="6B47D58D" w14:textId="77777777" w:rsidR="0053766C" w:rsidRDefault="0053766C">
            <w:pPr>
              <w:pStyle w:val="TableParagraph"/>
              <w:spacing w:before="70"/>
              <w:rPr>
                <w:sz w:val="20"/>
              </w:rPr>
            </w:pPr>
          </w:p>
          <w:p w14:paraId="3DD86A73" w14:textId="77777777" w:rsidR="0053766C" w:rsidRDefault="004639A6">
            <w:pPr>
              <w:pStyle w:val="TableParagraph"/>
              <w:spacing w:before="1"/>
              <w:ind w:left="57"/>
              <w:rPr>
                <w:sz w:val="20"/>
              </w:rPr>
            </w:pPr>
            <w:r>
              <w:rPr>
                <w:spacing w:val="-5"/>
                <w:sz w:val="20"/>
              </w:rPr>
              <w:t>ПУ</w:t>
            </w:r>
          </w:p>
        </w:tc>
        <w:tc>
          <w:tcPr>
            <w:tcW w:w="1311" w:type="dxa"/>
          </w:tcPr>
          <w:p w14:paraId="32788ABB" w14:textId="77777777" w:rsidR="0053766C" w:rsidRDefault="0053766C">
            <w:pPr>
              <w:pStyle w:val="TableParagraph"/>
              <w:rPr>
                <w:sz w:val="18"/>
              </w:rPr>
            </w:pPr>
          </w:p>
        </w:tc>
        <w:tc>
          <w:tcPr>
            <w:tcW w:w="1208" w:type="dxa"/>
          </w:tcPr>
          <w:p w14:paraId="556EF050" w14:textId="77777777" w:rsidR="0053766C" w:rsidRDefault="0053766C">
            <w:pPr>
              <w:pStyle w:val="TableParagraph"/>
              <w:rPr>
                <w:sz w:val="18"/>
              </w:rPr>
            </w:pPr>
          </w:p>
        </w:tc>
      </w:tr>
      <w:tr w:rsidR="0053766C" w14:paraId="50E636F2" w14:textId="77777777">
        <w:trPr>
          <w:trHeight w:val="3096"/>
        </w:trPr>
        <w:tc>
          <w:tcPr>
            <w:tcW w:w="720" w:type="dxa"/>
            <w:shd w:val="clear" w:color="auto" w:fill="D9D9D9"/>
          </w:tcPr>
          <w:p w14:paraId="30EFBED0" w14:textId="77777777" w:rsidR="0053766C" w:rsidRDefault="004639A6">
            <w:pPr>
              <w:pStyle w:val="TableParagraph"/>
              <w:spacing w:before="146"/>
              <w:ind w:left="57"/>
              <w:rPr>
                <w:sz w:val="20"/>
              </w:rPr>
            </w:pPr>
            <w:r>
              <w:rPr>
                <w:spacing w:val="-4"/>
                <w:sz w:val="20"/>
              </w:rPr>
              <w:t>25.5</w:t>
            </w:r>
          </w:p>
        </w:tc>
        <w:tc>
          <w:tcPr>
            <w:tcW w:w="2177" w:type="dxa"/>
            <w:shd w:val="clear" w:color="auto" w:fill="D9D9D9"/>
          </w:tcPr>
          <w:p w14:paraId="7877F538" w14:textId="77777777" w:rsidR="0053766C" w:rsidRDefault="004639A6">
            <w:pPr>
              <w:pStyle w:val="TableParagraph"/>
              <w:tabs>
                <w:tab w:val="left" w:pos="1161"/>
              </w:tabs>
              <w:spacing w:before="65"/>
              <w:ind w:left="57" w:right="43"/>
              <w:jc w:val="both"/>
              <w:rPr>
                <w:sz w:val="20"/>
              </w:rPr>
            </w:pPr>
            <w:r>
              <w:rPr>
                <w:sz w:val="20"/>
              </w:rPr>
              <w:t>In drawing up plans as provided for in paragraphs</w:t>
            </w:r>
            <w:r>
              <w:rPr>
                <w:spacing w:val="-8"/>
                <w:sz w:val="20"/>
              </w:rPr>
              <w:t xml:space="preserve"> </w:t>
            </w:r>
            <w:r>
              <w:rPr>
                <w:sz w:val="20"/>
              </w:rPr>
              <w:t>1</w:t>
            </w:r>
            <w:r>
              <w:rPr>
                <w:spacing w:val="-7"/>
                <w:sz w:val="20"/>
              </w:rPr>
              <w:t xml:space="preserve"> </w:t>
            </w:r>
            <w:r>
              <w:rPr>
                <w:sz w:val="20"/>
              </w:rPr>
              <w:t>and</w:t>
            </w:r>
            <w:r>
              <w:rPr>
                <w:spacing w:val="-8"/>
                <w:sz w:val="20"/>
              </w:rPr>
              <w:t xml:space="preserve"> </w:t>
            </w:r>
            <w:r>
              <w:rPr>
                <w:sz w:val="20"/>
              </w:rPr>
              <w:t>3</w:t>
            </w:r>
            <w:r>
              <w:rPr>
                <w:spacing w:val="-7"/>
                <w:sz w:val="20"/>
              </w:rPr>
              <w:t xml:space="preserve"> </w:t>
            </w:r>
            <w:r>
              <w:rPr>
                <w:sz w:val="20"/>
              </w:rPr>
              <w:t>and</w:t>
            </w:r>
            <w:r>
              <w:rPr>
                <w:spacing w:val="-7"/>
                <w:sz w:val="20"/>
              </w:rPr>
              <w:t xml:space="preserve"> </w:t>
            </w:r>
            <w:r>
              <w:rPr>
                <w:sz w:val="20"/>
              </w:rPr>
              <w:t>in informing the public as referred to in paragraph</w:t>
            </w:r>
            <w:r>
              <w:rPr>
                <w:spacing w:val="40"/>
                <w:sz w:val="20"/>
              </w:rPr>
              <w:t xml:space="preserve"> </w:t>
            </w:r>
            <w:r>
              <w:rPr>
                <w:sz w:val="20"/>
              </w:rPr>
              <w:t xml:space="preserve">4, Member States shall, </w:t>
            </w:r>
            <w:r>
              <w:rPr>
                <w:spacing w:val="-2"/>
                <w:sz w:val="20"/>
              </w:rPr>
              <w:t>where</w:t>
            </w:r>
            <w:r>
              <w:rPr>
                <w:sz w:val="20"/>
              </w:rPr>
              <w:tab/>
            </w:r>
            <w:r>
              <w:rPr>
                <w:spacing w:val="-2"/>
                <w:sz w:val="20"/>
              </w:rPr>
              <w:t xml:space="preserve">appropriate, </w:t>
            </w:r>
            <w:r>
              <w:rPr>
                <w:sz w:val="20"/>
              </w:rPr>
              <w:t xml:space="preserve">endeavour to pursue cooperation with third countries, and in particular with candidate </w:t>
            </w:r>
            <w:r>
              <w:rPr>
                <w:spacing w:val="-2"/>
                <w:sz w:val="20"/>
              </w:rPr>
              <w:t>countries.</w:t>
            </w:r>
          </w:p>
        </w:tc>
        <w:tc>
          <w:tcPr>
            <w:tcW w:w="1467" w:type="dxa"/>
          </w:tcPr>
          <w:p w14:paraId="2D07665F" w14:textId="77777777" w:rsidR="0053766C" w:rsidRDefault="0053766C">
            <w:pPr>
              <w:pStyle w:val="TableParagraph"/>
              <w:rPr>
                <w:sz w:val="20"/>
              </w:rPr>
            </w:pPr>
          </w:p>
          <w:p w14:paraId="0FEF1C43" w14:textId="77777777" w:rsidR="0053766C" w:rsidRDefault="0053766C">
            <w:pPr>
              <w:pStyle w:val="TableParagraph"/>
              <w:rPr>
                <w:sz w:val="20"/>
              </w:rPr>
            </w:pPr>
          </w:p>
          <w:p w14:paraId="631BF055" w14:textId="77777777" w:rsidR="0053766C" w:rsidRDefault="0053766C">
            <w:pPr>
              <w:pStyle w:val="TableParagraph"/>
              <w:rPr>
                <w:sz w:val="20"/>
              </w:rPr>
            </w:pPr>
          </w:p>
          <w:p w14:paraId="41DFDD59" w14:textId="77777777" w:rsidR="0053766C" w:rsidRDefault="0053766C">
            <w:pPr>
              <w:pStyle w:val="TableParagraph"/>
              <w:rPr>
                <w:sz w:val="20"/>
              </w:rPr>
            </w:pPr>
          </w:p>
          <w:p w14:paraId="443B6B76" w14:textId="77777777" w:rsidR="0053766C" w:rsidRDefault="0053766C">
            <w:pPr>
              <w:pStyle w:val="TableParagraph"/>
              <w:spacing w:before="148"/>
              <w:rPr>
                <w:sz w:val="20"/>
              </w:rPr>
            </w:pPr>
          </w:p>
          <w:p w14:paraId="36965653" w14:textId="77777777" w:rsidR="0053766C" w:rsidRDefault="004639A6">
            <w:pPr>
              <w:pStyle w:val="TableParagraph"/>
              <w:ind w:left="57"/>
              <w:rPr>
                <w:sz w:val="20"/>
              </w:rPr>
            </w:pPr>
            <w:r>
              <w:rPr>
                <w:spacing w:val="-5"/>
                <w:sz w:val="20"/>
              </w:rPr>
              <w:t>0.1</w:t>
            </w:r>
          </w:p>
          <w:p w14:paraId="407A7A6E" w14:textId="77777777" w:rsidR="0053766C" w:rsidRDefault="004639A6">
            <w:pPr>
              <w:pStyle w:val="TableParagraph"/>
              <w:spacing w:before="39"/>
              <w:ind w:left="57"/>
              <w:rPr>
                <w:sz w:val="20"/>
              </w:rPr>
            </w:pPr>
            <w:r>
              <w:rPr>
                <w:spacing w:val="-4"/>
                <w:sz w:val="20"/>
              </w:rPr>
              <w:t>36.2</w:t>
            </w:r>
          </w:p>
        </w:tc>
        <w:tc>
          <w:tcPr>
            <w:tcW w:w="3908" w:type="dxa"/>
          </w:tcPr>
          <w:p w14:paraId="35B7A45B" w14:textId="77777777" w:rsidR="0053766C" w:rsidRDefault="004639A6">
            <w:pPr>
              <w:pStyle w:val="TableParagraph"/>
              <w:spacing w:before="26"/>
              <w:ind w:left="55" w:right="48"/>
              <w:jc w:val="both"/>
              <w:rPr>
                <w:sz w:val="20"/>
              </w:rPr>
            </w:pPr>
            <w:r>
              <w:rPr>
                <w:sz w:val="20"/>
              </w:rPr>
              <w:t>Министарство ће у случају из става 1. овог члана, по потреби, предузети заједничке активности са надлежним органима друге државе, као што су припрема заједнички координираног плана квалитета ваздуха и/или припрема и примена краткорочног акционог плана квалитета ваздуха за суседне зоне у нашој и суседним земљама како би се таква прекорачења уклонила применом одговарајућих, али сразмерних мера, и размена потребних информација.</w:t>
            </w:r>
          </w:p>
        </w:tc>
        <w:tc>
          <w:tcPr>
            <w:tcW w:w="846" w:type="dxa"/>
          </w:tcPr>
          <w:p w14:paraId="6128FB17" w14:textId="77777777" w:rsidR="0053766C" w:rsidRDefault="0053766C">
            <w:pPr>
              <w:pStyle w:val="TableParagraph"/>
              <w:rPr>
                <w:sz w:val="20"/>
              </w:rPr>
            </w:pPr>
          </w:p>
          <w:p w14:paraId="7C359EDB" w14:textId="77777777" w:rsidR="0053766C" w:rsidRDefault="0053766C">
            <w:pPr>
              <w:pStyle w:val="TableParagraph"/>
              <w:rPr>
                <w:sz w:val="20"/>
              </w:rPr>
            </w:pPr>
          </w:p>
          <w:p w14:paraId="301C4147" w14:textId="77777777" w:rsidR="0053766C" w:rsidRDefault="0053766C">
            <w:pPr>
              <w:pStyle w:val="TableParagraph"/>
              <w:rPr>
                <w:sz w:val="20"/>
              </w:rPr>
            </w:pPr>
          </w:p>
          <w:p w14:paraId="4701153D" w14:textId="77777777" w:rsidR="0053766C" w:rsidRDefault="0053766C">
            <w:pPr>
              <w:pStyle w:val="TableParagraph"/>
              <w:rPr>
                <w:sz w:val="20"/>
              </w:rPr>
            </w:pPr>
          </w:p>
          <w:p w14:paraId="0F9893D7" w14:textId="77777777" w:rsidR="0053766C" w:rsidRDefault="0053766C">
            <w:pPr>
              <w:pStyle w:val="TableParagraph"/>
              <w:rPr>
                <w:sz w:val="20"/>
              </w:rPr>
            </w:pPr>
          </w:p>
          <w:p w14:paraId="6B6C47F0" w14:textId="77777777" w:rsidR="0053766C" w:rsidRDefault="0053766C">
            <w:pPr>
              <w:pStyle w:val="TableParagraph"/>
              <w:spacing w:before="53"/>
              <w:rPr>
                <w:sz w:val="20"/>
              </w:rPr>
            </w:pPr>
          </w:p>
          <w:p w14:paraId="3410C22B" w14:textId="77777777" w:rsidR="0053766C" w:rsidRDefault="004639A6">
            <w:pPr>
              <w:pStyle w:val="TableParagraph"/>
              <w:ind w:left="57"/>
              <w:rPr>
                <w:sz w:val="20"/>
              </w:rPr>
            </w:pPr>
            <w:r>
              <w:rPr>
                <w:spacing w:val="-5"/>
                <w:sz w:val="20"/>
              </w:rPr>
              <w:t>ПУ</w:t>
            </w:r>
          </w:p>
        </w:tc>
        <w:tc>
          <w:tcPr>
            <w:tcW w:w="1311" w:type="dxa"/>
          </w:tcPr>
          <w:p w14:paraId="01F5A864" w14:textId="77777777" w:rsidR="0053766C" w:rsidRDefault="0053766C">
            <w:pPr>
              <w:pStyle w:val="TableParagraph"/>
              <w:rPr>
                <w:sz w:val="18"/>
              </w:rPr>
            </w:pPr>
          </w:p>
        </w:tc>
        <w:tc>
          <w:tcPr>
            <w:tcW w:w="1208" w:type="dxa"/>
          </w:tcPr>
          <w:p w14:paraId="4849C3B8" w14:textId="77777777" w:rsidR="0053766C" w:rsidRDefault="0053766C">
            <w:pPr>
              <w:pStyle w:val="TableParagraph"/>
              <w:rPr>
                <w:sz w:val="18"/>
              </w:rPr>
            </w:pPr>
          </w:p>
        </w:tc>
      </w:tr>
      <w:tr w:rsidR="0053766C" w14:paraId="04ACE5BF" w14:textId="77777777">
        <w:trPr>
          <w:trHeight w:val="1175"/>
        </w:trPr>
        <w:tc>
          <w:tcPr>
            <w:tcW w:w="720" w:type="dxa"/>
            <w:shd w:val="clear" w:color="auto" w:fill="D9D9D9"/>
          </w:tcPr>
          <w:p w14:paraId="2AD6CF3C" w14:textId="77777777" w:rsidR="0053766C" w:rsidRDefault="004639A6">
            <w:pPr>
              <w:pStyle w:val="TableParagraph"/>
              <w:spacing w:before="146"/>
              <w:ind w:left="107"/>
              <w:rPr>
                <w:sz w:val="20"/>
              </w:rPr>
            </w:pPr>
            <w:r>
              <w:rPr>
                <w:spacing w:val="-4"/>
                <w:sz w:val="20"/>
              </w:rPr>
              <w:t>26.1</w:t>
            </w:r>
          </w:p>
        </w:tc>
        <w:tc>
          <w:tcPr>
            <w:tcW w:w="2177" w:type="dxa"/>
            <w:shd w:val="clear" w:color="auto" w:fill="D9D9D9"/>
          </w:tcPr>
          <w:p w14:paraId="0DD90B2A" w14:textId="77777777" w:rsidR="0053766C" w:rsidRDefault="004639A6">
            <w:pPr>
              <w:pStyle w:val="TableParagraph"/>
              <w:spacing w:before="65"/>
              <w:ind w:left="57" w:right="44"/>
              <w:jc w:val="both"/>
              <w:rPr>
                <w:sz w:val="20"/>
              </w:rPr>
            </w:pPr>
            <w:r>
              <w:rPr>
                <w:sz w:val="20"/>
              </w:rPr>
              <w:t>Member States shall ensure that the public as well as appropriate organisations</w:t>
            </w:r>
            <w:r>
              <w:rPr>
                <w:spacing w:val="63"/>
                <w:sz w:val="20"/>
              </w:rPr>
              <w:t xml:space="preserve">  </w:t>
            </w:r>
            <w:r>
              <w:rPr>
                <w:sz w:val="20"/>
              </w:rPr>
              <w:t>such</w:t>
            </w:r>
            <w:r>
              <w:rPr>
                <w:spacing w:val="63"/>
                <w:sz w:val="20"/>
              </w:rPr>
              <w:t xml:space="preserve">  </w:t>
            </w:r>
            <w:r>
              <w:rPr>
                <w:spacing w:val="-5"/>
                <w:sz w:val="20"/>
              </w:rPr>
              <w:t>as</w:t>
            </w:r>
          </w:p>
        </w:tc>
        <w:tc>
          <w:tcPr>
            <w:tcW w:w="1467" w:type="dxa"/>
          </w:tcPr>
          <w:p w14:paraId="5A8DFFFB" w14:textId="77777777" w:rsidR="0053766C" w:rsidRDefault="004639A6">
            <w:pPr>
              <w:pStyle w:val="TableParagraph"/>
              <w:spacing w:before="67"/>
              <w:ind w:left="57"/>
              <w:rPr>
                <w:sz w:val="20"/>
              </w:rPr>
            </w:pPr>
            <w:r>
              <w:rPr>
                <w:spacing w:val="-5"/>
                <w:sz w:val="20"/>
              </w:rPr>
              <w:t>0.1</w:t>
            </w:r>
          </w:p>
          <w:p w14:paraId="14A22318" w14:textId="77777777" w:rsidR="0053766C" w:rsidRDefault="004639A6">
            <w:pPr>
              <w:pStyle w:val="TableParagraph"/>
              <w:spacing w:before="41"/>
              <w:ind w:left="57"/>
              <w:rPr>
                <w:sz w:val="20"/>
              </w:rPr>
            </w:pPr>
            <w:r>
              <w:rPr>
                <w:spacing w:val="-5"/>
                <w:sz w:val="20"/>
              </w:rPr>
              <w:t>65</w:t>
            </w:r>
          </w:p>
        </w:tc>
        <w:tc>
          <w:tcPr>
            <w:tcW w:w="3908" w:type="dxa"/>
          </w:tcPr>
          <w:p w14:paraId="2B28FA34" w14:textId="77777777" w:rsidR="0053766C" w:rsidRDefault="004639A6">
            <w:pPr>
              <w:pStyle w:val="TableParagraph"/>
              <w:spacing w:before="53"/>
              <w:ind w:left="55" w:right="50"/>
              <w:jc w:val="both"/>
              <w:rPr>
                <w:sz w:val="20"/>
              </w:rPr>
            </w:pPr>
            <w:r>
              <w:rPr>
                <w:sz w:val="20"/>
              </w:rPr>
              <w:t>Надлежни орган дужан је да информише јавност, друге органе, као и релевантне организације бесплатно путем званичне интернет странице, о:</w:t>
            </w:r>
          </w:p>
        </w:tc>
        <w:tc>
          <w:tcPr>
            <w:tcW w:w="846" w:type="dxa"/>
          </w:tcPr>
          <w:p w14:paraId="5E13765A" w14:textId="77777777" w:rsidR="0053766C" w:rsidRDefault="0053766C">
            <w:pPr>
              <w:pStyle w:val="TableParagraph"/>
              <w:rPr>
                <w:sz w:val="20"/>
              </w:rPr>
            </w:pPr>
          </w:p>
          <w:p w14:paraId="2BB05641" w14:textId="77777777" w:rsidR="0053766C" w:rsidRDefault="0053766C">
            <w:pPr>
              <w:pStyle w:val="TableParagraph"/>
              <w:spacing w:before="13"/>
              <w:rPr>
                <w:sz w:val="20"/>
              </w:rPr>
            </w:pPr>
          </w:p>
          <w:p w14:paraId="26E9C33F" w14:textId="77777777" w:rsidR="0053766C" w:rsidRDefault="004639A6">
            <w:pPr>
              <w:pStyle w:val="TableParagraph"/>
              <w:ind w:left="57"/>
              <w:rPr>
                <w:sz w:val="20"/>
              </w:rPr>
            </w:pPr>
            <w:r>
              <w:rPr>
                <w:spacing w:val="-5"/>
                <w:sz w:val="20"/>
              </w:rPr>
              <w:t>ПУ</w:t>
            </w:r>
          </w:p>
        </w:tc>
        <w:tc>
          <w:tcPr>
            <w:tcW w:w="1311" w:type="dxa"/>
          </w:tcPr>
          <w:p w14:paraId="70F4143C" w14:textId="77777777" w:rsidR="0053766C" w:rsidRDefault="0053766C">
            <w:pPr>
              <w:pStyle w:val="TableParagraph"/>
              <w:rPr>
                <w:sz w:val="18"/>
              </w:rPr>
            </w:pPr>
          </w:p>
        </w:tc>
        <w:tc>
          <w:tcPr>
            <w:tcW w:w="1208" w:type="dxa"/>
          </w:tcPr>
          <w:p w14:paraId="5EB94585" w14:textId="77777777" w:rsidR="0053766C" w:rsidRDefault="0053766C">
            <w:pPr>
              <w:pStyle w:val="TableParagraph"/>
              <w:rPr>
                <w:sz w:val="18"/>
              </w:rPr>
            </w:pPr>
          </w:p>
        </w:tc>
      </w:tr>
    </w:tbl>
    <w:p w14:paraId="77F68F79"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6FB28900" w14:textId="77777777">
        <w:trPr>
          <w:trHeight w:val="708"/>
        </w:trPr>
        <w:tc>
          <w:tcPr>
            <w:tcW w:w="720" w:type="dxa"/>
            <w:shd w:val="clear" w:color="auto" w:fill="D9D9D9"/>
          </w:tcPr>
          <w:p w14:paraId="48EB12E9" w14:textId="77777777" w:rsidR="0053766C" w:rsidRDefault="0053766C">
            <w:pPr>
              <w:pStyle w:val="TableParagraph"/>
              <w:spacing w:before="10"/>
              <w:rPr>
                <w:sz w:val="20"/>
              </w:rPr>
            </w:pPr>
          </w:p>
          <w:p w14:paraId="7D415B85" w14:textId="77777777" w:rsidR="0053766C" w:rsidRDefault="004639A6">
            <w:pPr>
              <w:pStyle w:val="TableParagraph"/>
              <w:ind w:left="62"/>
              <w:rPr>
                <w:sz w:val="20"/>
              </w:rPr>
            </w:pPr>
            <w:r>
              <w:rPr>
                <w:spacing w:val="-5"/>
                <w:sz w:val="20"/>
              </w:rPr>
              <w:t>а)</w:t>
            </w:r>
          </w:p>
        </w:tc>
        <w:tc>
          <w:tcPr>
            <w:tcW w:w="2177" w:type="dxa"/>
            <w:shd w:val="clear" w:color="auto" w:fill="D9D9D9"/>
          </w:tcPr>
          <w:p w14:paraId="4F60E637" w14:textId="77777777" w:rsidR="0053766C" w:rsidRDefault="0053766C">
            <w:pPr>
              <w:pStyle w:val="TableParagraph"/>
              <w:spacing w:before="10"/>
              <w:rPr>
                <w:sz w:val="20"/>
              </w:rPr>
            </w:pPr>
          </w:p>
          <w:p w14:paraId="536CB135" w14:textId="77777777" w:rsidR="0053766C" w:rsidRDefault="004639A6">
            <w:pPr>
              <w:pStyle w:val="TableParagraph"/>
              <w:ind w:left="57"/>
              <w:rPr>
                <w:sz w:val="20"/>
              </w:rPr>
            </w:pPr>
            <w:r>
              <w:rPr>
                <w:spacing w:val="-5"/>
                <w:sz w:val="20"/>
              </w:rPr>
              <w:t>а1)</w:t>
            </w:r>
          </w:p>
        </w:tc>
        <w:tc>
          <w:tcPr>
            <w:tcW w:w="1467" w:type="dxa"/>
          </w:tcPr>
          <w:p w14:paraId="0BD7274F" w14:textId="77777777" w:rsidR="0053766C" w:rsidRDefault="0053766C">
            <w:pPr>
              <w:pStyle w:val="TableParagraph"/>
              <w:spacing w:before="10"/>
              <w:rPr>
                <w:sz w:val="20"/>
              </w:rPr>
            </w:pPr>
          </w:p>
          <w:p w14:paraId="580BA823" w14:textId="77777777" w:rsidR="0053766C" w:rsidRDefault="004639A6">
            <w:pPr>
              <w:pStyle w:val="TableParagraph"/>
              <w:ind w:left="57"/>
              <w:rPr>
                <w:sz w:val="20"/>
              </w:rPr>
            </w:pPr>
            <w:r>
              <w:rPr>
                <w:spacing w:val="-5"/>
                <w:sz w:val="20"/>
              </w:rPr>
              <w:t>б)</w:t>
            </w:r>
          </w:p>
        </w:tc>
        <w:tc>
          <w:tcPr>
            <w:tcW w:w="3908" w:type="dxa"/>
          </w:tcPr>
          <w:p w14:paraId="523E2785" w14:textId="77777777" w:rsidR="0053766C" w:rsidRDefault="0053766C">
            <w:pPr>
              <w:pStyle w:val="TableParagraph"/>
              <w:spacing w:before="10"/>
              <w:rPr>
                <w:sz w:val="20"/>
              </w:rPr>
            </w:pPr>
          </w:p>
          <w:p w14:paraId="357F0D3B" w14:textId="77777777" w:rsidR="0053766C" w:rsidRDefault="004639A6">
            <w:pPr>
              <w:pStyle w:val="TableParagraph"/>
              <w:ind w:left="55"/>
              <w:rPr>
                <w:sz w:val="20"/>
              </w:rPr>
            </w:pPr>
            <w:r>
              <w:rPr>
                <w:spacing w:val="-5"/>
                <w:sz w:val="20"/>
              </w:rPr>
              <w:t>б1)</w:t>
            </w:r>
          </w:p>
        </w:tc>
        <w:tc>
          <w:tcPr>
            <w:tcW w:w="846" w:type="dxa"/>
          </w:tcPr>
          <w:p w14:paraId="662B6A32" w14:textId="77777777" w:rsidR="0053766C" w:rsidRDefault="0053766C">
            <w:pPr>
              <w:pStyle w:val="TableParagraph"/>
              <w:spacing w:before="10"/>
              <w:rPr>
                <w:sz w:val="20"/>
              </w:rPr>
            </w:pPr>
          </w:p>
          <w:p w14:paraId="2A95F13C" w14:textId="77777777" w:rsidR="0053766C" w:rsidRDefault="004639A6">
            <w:pPr>
              <w:pStyle w:val="TableParagraph"/>
              <w:ind w:left="57"/>
              <w:rPr>
                <w:sz w:val="20"/>
              </w:rPr>
            </w:pPr>
            <w:r>
              <w:rPr>
                <w:spacing w:val="-5"/>
                <w:sz w:val="20"/>
              </w:rPr>
              <w:t>в)</w:t>
            </w:r>
          </w:p>
        </w:tc>
        <w:tc>
          <w:tcPr>
            <w:tcW w:w="1311" w:type="dxa"/>
          </w:tcPr>
          <w:p w14:paraId="555441F1" w14:textId="77777777" w:rsidR="0053766C" w:rsidRDefault="0053766C">
            <w:pPr>
              <w:pStyle w:val="TableParagraph"/>
              <w:spacing w:before="10"/>
              <w:rPr>
                <w:sz w:val="20"/>
              </w:rPr>
            </w:pPr>
          </w:p>
          <w:p w14:paraId="1C72AEC4" w14:textId="77777777" w:rsidR="0053766C" w:rsidRDefault="004639A6">
            <w:pPr>
              <w:pStyle w:val="TableParagraph"/>
              <w:ind w:left="54"/>
              <w:rPr>
                <w:sz w:val="20"/>
              </w:rPr>
            </w:pPr>
            <w:r>
              <w:rPr>
                <w:spacing w:val="-5"/>
                <w:sz w:val="20"/>
              </w:rPr>
              <w:t>г)</w:t>
            </w:r>
          </w:p>
        </w:tc>
        <w:tc>
          <w:tcPr>
            <w:tcW w:w="1208" w:type="dxa"/>
          </w:tcPr>
          <w:p w14:paraId="76A76479" w14:textId="77777777" w:rsidR="0053766C" w:rsidRDefault="0053766C">
            <w:pPr>
              <w:pStyle w:val="TableParagraph"/>
              <w:spacing w:before="10"/>
              <w:rPr>
                <w:sz w:val="20"/>
              </w:rPr>
            </w:pPr>
          </w:p>
          <w:p w14:paraId="0EC67CE8" w14:textId="77777777" w:rsidR="0053766C" w:rsidRDefault="004639A6">
            <w:pPr>
              <w:pStyle w:val="TableParagraph"/>
              <w:ind w:left="55"/>
              <w:rPr>
                <w:sz w:val="20"/>
              </w:rPr>
            </w:pPr>
            <w:r>
              <w:rPr>
                <w:spacing w:val="-5"/>
                <w:sz w:val="20"/>
              </w:rPr>
              <w:t>д)</w:t>
            </w:r>
          </w:p>
        </w:tc>
      </w:tr>
      <w:tr w:rsidR="0053766C" w14:paraId="440D2237" w14:textId="77777777">
        <w:trPr>
          <w:trHeight w:val="10207"/>
        </w:trPr>
        <w:tc>
          <w:tcPr>
            <w:tcW w:w="720" w:type="dxa"/>
            <w:shd w:val="clear" w:color="auto" w:fill="D9D9D9"/>
          </w:tcPr>
          <w:p w14:paraId="2F3EB219" w14:textId="77777777" w:rsidR="0053766C" w:rsidRDefault="0053766C">
            <w:pPr>
              <w:pStyle w:val="TableParagraph"/>
              <w:rPr>
                <w:sz w:val="20"/>
              </w:rPr>
            </w:pPr>
          </w:p>
          <w:p w14:paraId="13432E8B" w14:textId="77777777" w:rsidR="0053766C" w:rsidRDefault="0053766C">
            <w:pPr>
              <w:pStyle w:val="TableParagraph"/>
              <w:rPr>
                <w:sz w:val="20"/>
              </w:rPr>
            </w:pPr>
          </w:p>
          <w:p w14:paraId="135D4C96" w14:textId="77777777" w:rsidR="0053766C" w:rsidRDefault="0053766C">
            <w:pPr>
              <w:pStyle w:val="TableParagraph"/>
              <w:rPr>
                <w:sz w:val="20"/>
              </w:rPr>
            </w:pPr>
          </w:p>
          <w:p w14:paraId="7D4FD1E8" w14:textId="77777777" w:rsidR="0053766C" w:rsidRDefault="0053766C">
            <w:pPr>
              <w:pStyle w:val="TableParagraph"/>
              <w:rPr>
                <w:sz w:val="20"/>
              </w:rPr>
            </w:pPr>
          </w:p>
          <w:p w14:paraId="7A34B30E" w14:textId="77777777" w:rsidR="0053766C" w:rsidRDefault="0053766C">
            <w:pPr>
              <w:pStyle w:val="TableParagraph"/>
              <w:rPr>
                <w:sz w:val="20"/>
              </w:rPr>
            </w:pPr>
          </w:p>
          <w:p w14:paraId="52C61101" w14:textId="77777777" w:rsidR="0053766C" w:rsidRDefault="0053766C">
            <w:pPr>
              <w:pStyle w:val="TableParagraph"/>
              <w:rPr>
                <w:sz w:val="20"/>
              </w:rPr>
            </w:pPr>
          </w:p>
          <w:p w14:paraId="13872304" w14:textId="77777777" w:rsidR="0053766C" w:rsidRDefault="0053766C">
            <w:pPr>
              <w:pStyle w:val="TableParagraph"/>
              <w:rPr>
                <w:sz w:val="20"/>
              </w:rPr>
            </w:pPr>
          </w:p>
          <w:p w14:paraId="42570727" w14:textId="77777777" w:rsidR="0053766C" w:rsidRDefault="0053766C">
            <w:pPr>
              <w:pStyle w:val="TableParagraph"/>
              <w:rPr>
                <w:sz w:val="20"/>
              </w:rPr>
            </w:pPr>
          </w:p>
          <w:p w14:paraId="1FBA2D93" w14:textId="77777777" w:rsidR="0053766C" w:rsidRDefault="0053766C">
            <w:pPr>
              <w:pStyle w:val="TableParagraph"/>
              <w:rPr>
                <w:sz w:val="20"/>
              </w:rPr>
            </w:pPr>
          </w:p>
          <w:p w14:paraId="4473220A" w14:textId="77777777" w:rsidR="0053766C" w:rsidRDefault="0053766C">
            <w:pPr>
              <w:pStyle w:val="TableParagraph"/>
              <w:rPr>
                <w:sz w:val="20"/>
              </w:rPr>
            </w:pPr>
          </w:p>
          <w:p w14:paraId="0FEDB7F9" w14:textId="77777777" w:rsidR="0053766C" w:rsidRDefault="0053766C">
            <w:pPr>
              <w:pStyle w:val="TableParagraph"/>
              <w:rPr>
                <w:sz w:val="20"/>
              </w:rPr>
            </w:pPr>
          </w:p>
          <w:p w14:paraId="2DB772DF" w14:textId="77777777" w:rsidR="0053766C" w:rsidRDefault="0053766C">
            <w:pPr>
              <w:pStyle w:val="TableParagraph"/>
              <w:rPr>
                <w:sz w:val="20"/>
              </w:rPr>
            </w:pPr>
          </w:p>
          <w:p w14:paraId="71BE9D51" w14:textId="77777777" w:rsidR="0053766C" w:rsidRDefault="0053766C">
            <w:pPr>
              <w:pStyle w:val="TableParagraph"/>
              <w:spacing w:before="188"/>
              <w:rPr>
                <w:sz w:val="20"/>
              </w:rPr>
            </w:pPr>
          </w:p>
          <w:p w14:paraId="38A61121" w14:textId="77777777" w:rsidR="0053766C" w:rsidRDefault="004639A6">
            <w:pPr>
              <w:pStyle w:val="TableParagraph"/>
              <w:ind w:left="57"/>
              <w:rPr>
                <w:sz w:val="20"/>
              </w:rPr>
            </w:pPr>
            <w:r>
              <w:rPr>
                <w:spacing w:val="-2"/>
                <w:sz w:val="20"/>
              </w:rPr>
              <w:t>26.1a</w:t>
            </w:r>
          </w:p>
          <w:p w14:paraId="55EBFD9F" w14:textId="77777777" w:rsidR="0053766C" w:rsidRDefault="0053766C">
            <w:pPr>
              <w:pStyle w:val="TableParagraph"/>
              <w:rPr>
                <w:sz w:val="20"/>
              </w:rPr>
            </w:pPr>
          </w:p>
          <w:p w14:paraId="596DA669" w14:textId="77777777" w:rsidR="0053766C" w:rsidRDefault="0053766C">
            <w:pPr>
              <w:pStyle w:val="TableParagraph"/>
              <w:rPr>
                <w:sz w:val="20"/>
              </w:rPr>
            </w:pPr>
          </w:p>
          <w:p w14:paraId="5E95E854" w14:textId="77777777" w:rsidR="0053766C" w:rsidRDefault="0053766C">
            <w:pPr>
              <w:pStyle w:val="TableParagraph"/>
              <w:spacing w:before="132"/>
              <w:rPr>
                <w:sz w:val="20"/>
              </w:rPr>
            </w:pPr>
          </w:p>
          <w:p w14:paraId="37FEC4B8" w14:textId="77777777" w:rsidR="0053766C" w:rsidRDefault="004639A6">
            <w:pPr>
              <w:pStyle w:val="TableParagraph"/>
              <w:ind w:left="57"/>
              <w:rPr>
                <w:sz w:val="20"/>
              </w:rPr>
            </w:pPr>
            <w:r>
              <w:rPr>
                <w:spacing w:val="-2"/>
                <w:sz w:val="20"/>
              </w:rPr>
              <w:t>26.1b</w:t>
            </w:r>
          </w:p>
          <w:p w14:paraId="43CD9764" w14:textId="77777777" w:rsidR="0053766C" w:rsidRDefault="0053766C">
            <w:pPr>
              <w:pStyle w:val="TableParagraph"/>
              <w:rPr>
                <w:sz w:val="20"/>
              </w:rPr>
            </w:pPr>
          </w:p>
          <w:p w14:paraId="4135BB48" w14:textId="77777777" w:rsidR="0053766C" w:rsidRDefault="0053766C">
            <w:pPr>
              <w:pStyle w:val="TableParagraph"/>
              <w:rPr>
                <w:sz w:val="20"/>
              </w:rPr>
            </w:pPr>
          </w:p>
          <w:p w14:paraId="455E9ED5" w14:textId="77777777" w:rsidR="0053766C" w:rsidRDefault="0053766C">
            <w:pPr>
              <w:pStyle w:val="TableParagraph"/>
              <w:spacing w:before="128"/>
              <w:rPr>
                <w:sz w:val="20"/>
              </w:rPr>
            </w:pPr>
          </w:p>
          <w:p w14:paraId="5A003DE0" w14:textId="77777777" w:rsidR="0053766C" w:rsidRDefault="004639A6">
            <w:pPr>
              <w:pStyle w:val="TableParagraph"/>
              <w:spacing w:before="1"/>
              <w:ind w:left="57"/>
              <w:rPr>
                <w:sz w:val="20"/>
              </w:rPr>
            </w:pPr>
            <w:r>
              <w:rPr>
                <w:spacing w:val="-2"/>
                <w:sz w:val="20"/>
              </w:rPr>
              <w:t>26.1c</w:t>
            </w:r>
          </w:p>
          <w:p w14:paraId="565294D0" w14:textId="77777777" w:rsidR="0053766C" w:rsidRDefault="0053766C">
            <w:pPr>
              <w:pStyle w:val="TableParagraph"/>
              <w:rPr>
                <w:sz w:val="20"/>
              </w:rPr>
            </w:pPr>
          </w:p>
          <w:p w14:paraId="3923D29E" w14:textId="77777777" w:rsidR="0053766C" w:rsidRDefault="0053766C">
            <w:pPr>
              <w:pStyle w:val="TableParagraph"/>
              <w:rPr>
                <w:sz w:val="20"/>
              </w:rPr>
            </w:pPr>
          </w:p>
          <w:p w14:paraId="2E53D62F" w14:textId="77777777" w:rsidR="0053766C" w:rsidRDefault="0053766C">
            <w:pPr>
              <w:pStyle w:val="TableParagraph"/>
              <w:spacing w:before="131"/>
              <w:rPr>
                <w:sz w:val="20"/>
              </w:rPr>
            </w:pPr>
          </w:p>
          <w:p w14:paraId="614C9A4B" w14:textId="77777777" w:rsidR="0053766C" w:rsidRDefault="004639A6">
            <w:pPr>
              <w:pStyle w:val="TableParagraph"/>
              <w:ind w:left="57"/>
              <w:rPr>
                <w:sz w:val="20"/>
              </w:rPr>
            </w:pPr>
            <w:r>
              <w:rPr>
                <w:spacing w:val="-2"/>
                <w:sz w:val="20"/>
              </w:rPr>
              <w:t>26.1d</w:t>
            </w:r>
          </w:p>
        </w:tc>
        <w:tc>
          <w:tcPr>
            <w:tcW w:w="2177" w:type="dxa"/>
            <w:shd w:val="clear" w:color="auto" w:fill="D9D9D9"/>
          </w:tcPr>
          <w:p w14:paraId="52C82B8D" w14:textId="77777777" w:rsidR="0053766C" w:rsidRDefault="004639A6">
            <w:pPr>
              <w:pStyle w:val="TableParagraph"/>
              <w:tabs>
                <w:tab w:val="left" w:pos="1515"/>
              </w:tabs>
              <w:spacing w:before="29"/>
              <w:ind w:left="57" w:right="41"/>
              <w:rPr>
                <w:sz w:val="20"/>
              </w:rPr>
            </w:pPr>
            <w:r>
              <w:rPr>
                <w:spacing w:val="-2"/>
                <w:sz w:val="20"/>
              </w:rPr>
              <w:t xml:space="preserve">environmental </w:t>
            </w:r>
            <w:r>
              <w:rPr>
                <w:sz w:val="20"/>
              </w:rPr>
              <w:t>organisations,</w:t>
            </w:r>
            <w:r>
              <w:rPr>
                <w:spacing w:val="80"/>
                <w:sz w:val="20"/>
              </w:rPr>
              <w:t xml:space="preserve"> </w:t>
            </w:r>
            <w:r>
              <w:rPr>
                <w:sz w:val="20"/>
              </w:rPr>
              <w:t xml:space="preserve">consumer </w:t>
            </w:r>
            <w:r>
              <w:rPr>
                <w:spacing w:val="-2"/>
                <w:sz w:val="20"/>
              </w:rPr>
              <w:t>organi</w:t>
            </w:r>
            <w:r>
              <w:rPr>
                <w:sz w:val="20"/>
              </w:rPr>
              <w:tab/>
            </w:r>
            <w:r>
              <w:rPr>
                <w:spacing w:val="-2"/>
                <w:sz w:val="20"/>
              </w:rPr>
              <w:t>sations, organisations</w:t>
            </w:r>
            <w:r>
              <w:rPr>
                <w:spacing w:val="40"/>
                <w:sz w:val="20"/>
              </w:rPr>
              <w:t xml:space="preserve"> </w:t>
            </w:r>
            <w:r>
              <w:rPr>
                <w:sz w:val="20"/>
              </w:rPr>
              <w:t>representing</w:t>
            </w:r>
            <w:r>
              <w:rPr>
                <w:spacing w:val="15"/>
                <w:sz w:val="20"/>
              </w:rPr>
              <w:t xml:space="preserve"> </w:t>
            </w:r>
            <w:r>
              <w:rPr>
                <w:sz w:val="20"/>
              </w:rPr>
              <w:t>the</w:t>
            </w:r>
            <w:r>
              <w:rPr>
                <w:spacing w:val="14"/>
                <w:sz w:val="20"/>
              </w:rPr>
              <w:t xml:space="preserve"> </w:t>
            </w:r>
            <w:r>
              <w:rPr>
                <w:sz w:val="20"/>
              </w:rPr>
              <w:t>interests of</w:t>
            </w:r>
            <w:r>
              <w:rPr>
                <w:spacing w:val="39"/>
                <w:sz w:val="20"/>
              </w:rPr>
              <w:t xml:space="preserve"> </w:t>
            </w:r>
            <w:r>
              <w:rPr>
                <w:sz w:val="20"/>
              </w:rPr>
              <w:t>sensitive</w:t>
            </w:r>
            <w:r>
              <w:rPr>
                <w:spacing w:val="39"/>
                <w:sz w:val="20"/>
              </w:rPr>
              <w:t xml:space="preserve"> </w:t>
            </w:r>
            <w:r>
              <w:rPr>
                <w:sz w:val="20"/>
              </w:rPr>
              <w:t>populations, other</w:t>
            </w:r>
            <w:r>
              <w:rPr>
                <w:spacing w:val="-7"/>
                <w:sz w:val="20"/>
              </w:rPr>
              <w:t xml:space="preserve"> </w:t>
            </w:r>
            <w:r>
              <w:rPr>
                <w:sz w:val="20"/>
              </w:rPr>
              <w:t>relevant</w:t>
            </w:r>
            <w:r>
              <w:rPr>
                <w:spacing w:val="-8"/>
                <w:sz w:val="20"/>
              </w:rPr>
              <w:t xml:space="preserve"> </w:t>
            </w:r>
            <w:r>
              <w:rPr>
                <w:sz w:val="20"/>
              </w:rPr>
              <w:t>health-care bodies</w:t>
            </w:r>
            <w:r>
              <w:rPr>
                <w:spacing w:val="40"/>
                <w:sz w:val="20"/>
              </w:rPr>
              <w:t xml:space="preserve"> </w:t>
            </w:r>
            <w:r>
              <w:rPr>
                <w:sz w:val="20"/>
              </w:rPr>
              <w:t>and</w:t>
            </w:r>
            <w:r>
              <w:rPr>
                <w:spacing w:val="40"/>
                <w:sz w:val="20"/>
              </w:rPr>
              <w:t xml:space="preserve"> </w:t>
            </w:r>
            <w:r>
              <w:rPr>
                <w:sz w:val="20"/>
              </w:rPr>
              <w:t>the</w:t>
            </w:r>
            <w:r>
              <w:rPr>
                <w:spacing w:val="40"/>
                <w:sz w:val="20"/>
              </w:rPr>
              <w:t xml:space="preserve"> </w:t>
            </w:r>
            <w:r>
              <w:rPr>
                <w:sz w:val="20"/>
              </w:rPr>
              <w:t>relevant industrial</w:t>
            </w:r>
            <w:r>
              <w:rPr>
                <w:spacing w:val="20"/>
                <w:sz w:val="20"/>
              </w:rPr>
              <w:t xml:space="preserve"> </w:t>
            </w:r>
            <w:r>
              <w:rPr>
                <w:sz w:val="20"/>
              </w:rPr>
              <w:t>federations</w:t>
            </w:r>
            <w:r>
              <w:rPr>
                <w:spacing w:val="20"/>
                <w:sz w:val="20"/>
              </w:rPr>
              <w:t xml:space="preserve"> </w:t>
            </w:r>
            <w:r>
              <w:rPr>
                <w:sz w:val="20"/>
              </w:rPr>
              <w:t>are informed,</w:t>
            </w:r>
            <w:r>
              <w:rPr>
                <w:spacing w:val="-5"/>
                <w:sz w:val="20"/>
              </w:rPr>
              <w:t xml:space="preserve"> </w:t>
            </w:r>
            <w:r>
              <w:rPr>
                <w:sz w:val="20"/>
              </w:rPr>
              <w:t>adequately</w:t>
            </w:r>
            <w:r>
              <w:rPr>
                <w:spacing w:val="-5"/>
                <w:sz w:val="20"/>
              </w:rPr>
              <w:t xml:space="preserve"> </w:t>
            </w:r>
            <w:r>
              <w:rPr>
                <w:sz w:val="20"/>
              </w:rPr>
              <w:t>and in</w:t>
            </w:r>
            <w:r>
              <w:rPr>
                <w:spacing w:val="80"/>
                <w:sz w:val="20"/>
              </w:rPr>
              <w:t xml:space="preserve"> </w:t>
            </w:r>
            <w:r>
              <w:rPr>
                <w:sz w:val="20"/>
              </w:rPr>
              <w:t>good</w:t>
            </w:r>
            <w:r>
              <w:rPr>
                <w:spacing w:val="80"/>
                <w:sz w:val="20"/>
              </w:rPr>
              <w:t xml:space="preserve"> </w:t>
            </w:r>
            <w:r>
              <w:rPr>
                <w:sz w:val="20"/>
              </w:rPr>
              <w:t>time,</w:t>
            </w:r>
            <w:r>
              <w:rPr>
                <w:spacing w:val="80"/>
                <w:sz w:val="20"/>
              </w:rPr>
              <w:t xml:space="preserve"> </w:t>
            </w:r>
            <w:r>
              <w:rPr>
                <w:sz w:val="20"/>
              </w:rPr>
              <w:t>of</w:t>
            </w:r>
            <w:r>
              <w:rPr>
                <w:spacing w:val="80"/>
                <w:sz w:val="20"/>
              </w:rPr>
              <w:t xml:space="preserve"> </w:t>
            </w:r>
            <w:r>
              <w:rPr>
                <w:sz w:val="20"/>
              </w:rPr>
              <w:t xml:space="preserve">the </w:t>
            </w:r>
            <w:r>
              <w:rPr>
                <w:spacing w:val="-2"/>
                <w:sz w:val="20"/>
              </w:rPr>
              <w:t>following:</w:t>
            </w:r>
          </w:p>
          <w:p w14:paraId="643BA72C" w14:textId="77777777" w:rsidR="0053766C" w:rsidRDefault="0053766C">
            <w:pPr>
              <w:pStyle w:val="TableParagraph"/>
              <w:rPr>
                <w:sz w:val="20"/>
              </w:rPr>
            </w:pPr>
          </w:p>
          <w:p w14:paraId="5F8932DA" w14:textId="77777777" w:rsidR="0053766C" w:rsidRDefault="0053766C">
            <w:pPr>
              <w:pStyle w:val="TableParagraph"/>
              <w:spacing w:before="119"/>
              <w:rPr>
                <w:sz w:val="20"/>
              </w:rPr>
            </w:pPr>
          </w:p>
          <w:p w14:paraId="2D70B64E" w14:textId="77777777" w:rsidR="0053766C" w:rsidRDefault="004639A6">
            <w:pPr>
              <w:pStyle w:val="TableParagraph"/>
              <w:numPr>
                <w:ilvl w:val="0"/>
                <w:numId w:val="79"/>
              </w:numPr>
              <w:tabs>
                <w:tab w:val="left" w:pos="370"/>
              </w:tabs>
              <w:ind w:right="44" w:firstLine="0"/>
              <w:jc w:val="both"/>
              <w:rPr>
                <w:sz w:val="20"/>
              </w:rPr>
            </w:pPr>
            <w:r>
              <w:rPr>
                <w:sz w:val="20"/>
              </w:rPr>
              <w:t>ambient</w:t>
            </w:r>
            <w:r>
              <w:rPr>
                <w:spacing w:val="-3"/>
                <w:sz w:val="20"/>
              </w:rPr>
              <w:t xml:space="preserve"> </w:t>
            </w:r>
            <w:r>
              <w:rPr>
                <w:sz w:val="20"/>
              </w:rPr>
              <w:t>air</w:t>
            </w:r>
            <w:r>
              <w:rPr>
                <w:spacing w:val="-1"/>
                <w:sz w:val="20"/>
              </w:rPr>
              <w:t xml:space="preserve"> </w:t>
            </w:r>
            <w:r>
              <w:rPr>
                <w:sz w:val="20"/>
              </w:rPr>
              <w:t>quality</w:t>
            </w:r>
            <w:r>
              <w:rPr>
                <w:spacing w:val="-1"/>
                <w:sz w:val="20"/>
              </w:rPr>
              <w:t xml:space="preserve"> </w:t>
            </w:r>
            <w:r>
              <w:rPr>
                <w:sz w:val="20"/>
              </w:rPr>
              <w:t xml:space="preserve">in accordance with Annex </w:t>
            </w:r>
            <w:r>
              <w:rPr>
                <w:spacing w:val="-4"/>
                <w:sz w:val="20"/>
              </w:rPr>
              <w:t>XVI;</w:t>
            </w:r>
          </w:p>
          <w:p w14:paraId="580E9165" w14:textId="77777777" w:rsidR="0053766C" w:rsidRDefault="0053766C">
            <w:pPr>
              <w:pStyle w:val="TableParagraph"/>
              <w:spacing w:before="81"/>
              <w:rPr>
                <w:sz w:val="20"/>
              </w:rPr>
            </w:pPr>
          </w:p>
          <w:p w14:paraId="41ECBF56" w14:textId="77777777" w:rsidR="0053766C" w:rsidRDefault="004639A6">
            <w:pPr>
              <w:pStyle w:val="TableParagraph"/>
              <w:numPr>
                <w:ilvl w:val="0"/>
                <w:numId w:val="79"/>
              </w:numPr>
              <w:tabs>
                <w:tab w:val="left" w:pos="499"/>
              </w:tabs>
              <w:ind w:left="57" w:right="44" w:firstLine="0"/>
              <w:jc w:val="both"/>
              <w:rPr>
                <w:sz w:val="20"/>
              </w:rPr>
            </w:pPr>
            <w:r>
              <w:rPr>
                <w:sz w:val="20"/>
              </w:rPr>
              <w:t>any postponement decisions pursuant to Article 22(1);</w:t>
            </w:r>
          </w:p>
          <w:p w14:paraId="32751272" w14:textId="77777777" w:rsidR="0053766C" w:rsidRDefault="0053766C">
            <w:pPr>
              <w:pStyle w:val="TableParagraph"/>
              <w:spacing w:before="81"/>
              <w:rPr>
                <w:sz w:val="20"/>
              </w:rPr>
            </w:pPr>
          </w:p>
          <w:p w14:paraId="50516ED6" w14:textId="77777777" w:rsidR="0053766C" w:rsidRDefault="004639A6">
            <w:pPr>
              <w:pStyle w:val="TableParagraph"/>
              <w:numPr>
                <w:ilvl w:val="0"/>
                <w:numId w:val="79"/>
              </w:numPr>
              <w:tabs>
                <w:tab w:val="left" w:pos="593"/>
              </w:tabs>
              <w:ind w:left="57" w:right="45" w:firstLine="0"/>
              <w:jc w:val="both"/>
              <w:rPr>
                <w:sz w:val="20"/>
              </w:rPr>
            </w:pPr>
            <w:r>
              <w:rPr>
                <w:sz w:val="20"/>
              </w:rPr>
              <w:t>any exemptions pursuant</w:t>
            </w:r>
            <w:r>
              <w:rPr>
                <w:spacing w:val="-6"/>
                <w:sz w:val="20"/>
              </w:rPr>
              <w:t xml:space="preserve"> </w:t>
            </w:r>
            <w:r>
              <w:rPr>
                <w:sz w:val="20"/>
              </w:rPr>
              <w:t>to</w:t>
            </w:r>
            <w:r>
              <w:rPr>
                <w:spacing w:val="-4"/>
                <w:sz w:val="20"/>
              </w:rPr>
              <w:t xml:space="preserve"> </w:t>
            </w:r>
            <w:r>
              <w:rPr>
                <w:sz w:val="20"/>
              </w:rPr>
              <w:t>Article</w:t>
            </w:r>
            <w:r>
              <w:rPr>
                <w:spacing w:val="-4"/>
                <w:sz w:val="20"/>
              </w:rPr>
              <w:t xml:space="preserve"> </w:t>
            </w:r>
            <w:r>
              <w:rPr>
                <w:spacing w:val="-2"/>
                <w:sz w:val="20"/>
              </w:rPr>
              <w:t>22(2);</w:t>
            </w:r>
          </w:p>
          <w:p w14:paraId="5F15F643" w14:textId="77777777" w:rsidR="0053766C" w:rsidRDefault="0053766C">
            <w:pPr>
              <w:pStyle w:val="TableParagraph"/>
              <w:spacing w:before="78"/>
              <w:rPr>
                <w:sz w:val="20"/>
              </w:rPr>
            </w:pPr>
          </w:p>
          <w:p w14:paraId="68953F1B" w14:textId="77777777" w:rsidR="0053766C" w:rsidRDefault="004639A6">
            <w:pPr>
              <w:pStyle w:val="TableParagraph"/>
              <w:numPr>
                <w:ilvl w:val="0"/>
                <w:numId w:val="79"/>
              </w:numPr>
              <w:tabs>
                <w:tab w:val="left" w:pos="410"/>
              </w:tabs>
              <w:ind w:left="57" w:right="45" w:firstLine="0"/>
              <w:jc w:val="both"/>
              <w:rPr>
                <w:sz w:val="20"/>
              </w:rPr>
            </w:pPr>
            <w:r>
              <w:rPr>
                <w:sz w:val="20"/>
              </w:rPr>
              <w:t>air quality plans as provided for in Article 22(1) and Article 23 and programmes referred to</w:t>
            </w:r>
            <w:r>
              <w:rPr>
                <w:spacing w:val="40"/>
                <w:sz w:val="20"/>
              </w:rPr>
              <w:t xml:space="preserve"> </w:t>
            </w:r>
            <w:r>
              <w:rPr>
                <w:sz w:val="20"/>
              </w:rPr>
              <w:t>in Article 17(2).</w:t>
            </w:r>
          </w:p>
        </w:tc>
        <w:tc>
          <w:tcPr>
            <w:tcW w:w="1467" w:type="dxa"/>
          </w:tcPr>
          <w:p w14:paraId="40A2D5AF" w14:textId="77777777" w:rsidR="0053766C" w:rsidRDefault="0053766C">
            <w:pPr>
              <w:pStyle w:val="TableParagraph"/>
              <w:rPr>
                <w:sz w:val="18"/>
              </w:rPr>
            </w:pPr>
          </w:p>
        </w:tc>
        <w:tc>
          <w:tcPr>
            <w:tcW w:w="3908" w:type="dxa"/>
          </w:tcPr>
          <w:p w14:paraId="41EC8379" w14:textId="77777777" w:rsidR="0053766C" w:rsidRDefault="004639A6">
            <w:pPr>
              <w:pStyle w:val="TableParagraph"/>
              <w:numPr>
                <w:ilvl w:val="0"/>
                <w:numId w:val="78"/>
              </w:numPr>
              <w:tabs>
                <w:tab w:val="left" w:pos="338"/>
              </w:tabs>
              <w:spacing w:before="29"/>
              <w:ind w:right="49" w:firstLine="0"/>
              <w:jc w:val="both"/>
              <w:rPr>
                <w:sz w:val="20"/>
              </w:rPr>
            </w:pPr>
            <w:r>
              <w:rPr>
                <w:sz w:val="20"/>
              </w:rPr>
              <w:t xml:space="preserve">квалитету ваздуха (чл. 14. и 15. овог </w:t>
            </w:r>
            <w:r>
              <w:rPr>
                <w:spacing w:val="-2"/>
                <w:sz w:val="20"/>
              </w:rPr>
              <w:t>закона);</w:t>
            </w:r>
          </w:p>
          <w:p w14:paraId="297C9E30" w14:textId="77777777" w:rsidR="0053766C" w:rsidRDefault="004639A6">
            <w:pPr>
              <w:pStyle w:val="TableParagraph"/>
              <w:numPr>
                <w:ilvl w:val="0"/>
                <w:numId w:val="78"/>
              </w:numPr>
              <w:tabs>
                <w:tab w:val="left" w:pos="306"/>
              </w:tabs>
              <w:spacing w:before="149"/>
              <w:ind w:right="50" w:firstLine="0"/>
              <w:jc w:val="both"/>
              <w:rPr>
                <w:sz w:val="20"/>
              </w:rPr>
            </w:pPr>
            <w:r>
              <w:rPr>
                <w:sz w:val="20"/>
              </w:rPr>
              <w:t xml:space="preserve">годишњем извештају о стању квалитета </w:t>
            </w:r>
            <w:r>
              <w:rPr>
                <w:spacing w:val="-2"/>
                <w:sz w:val="20"/>
              </w:rPr>
              <w:t>ваздуха;</w:t>
            </w:r>
          </w:p>
          <w:p w14:paraId="2CCD5A20" w14:textId="77777777" w:rsidR="0053766C" w:rsidRDefault="004639A6">
            <w:pPr>
              <w:pStyle w:val="TableParagraph"/>
              <w:numPr>
                <w:ilvl w:val="0"/>
                <w:numId w:val="78"/>
              </w:numPr>
              <w:tabs>
                <w:tab w:val="left" w:pos="300"/>
              </w:tabs>
              <w:spacing w:before="150"/>
              <w:ind w:right="47" w:firstLine="0"/>
              <w:jc w:val="both"/>
              <w:rPr>
                <w:sz w:val="20"/>
              </w:rPr>
            </w:pPr>
            <w:r>
              <w:rPr>
                <w:sz w:val="20"/>
              </w:rPr>
              <w:t>плановима квалитета ваздуха донетим у складу са чланом 31. овог закона;</w:t>
            </w:r>
          </w:p>
          <w:p w14:paraId="5D074A6D" w14:textId="77777777" w:rsidR="0053766C" w:rsidRDefault="004639A6">
            <w:pPr>
              <w:pStyle w:val="TableParagraph"/>
              <w:numPr>
                <w:ilvl w:val="0"/>
                <w:numId w:val="78"/>
              </w:numPr>
              <w:tabs>
                <w:tab w:val="left" w:pos="439"/>
              </w:tabs>
              <w:spacing w:before="150"/>
              <w:ind w:right="49" w:firstLine="0"/>
              <w:jc w:val="both"/>
              <w:rPr>
                <w:sz w:val="20"/>
              </w:rPr>
            </w:pPr>
            <w:r>
              <w:rPr>
                <w:sz w:val="20"/>
              </w:rPr>
              <w:t>краткорочним акционим плановима квалитета ваздуха донетим у складу са чланом 33. овог закона.</w:t>
            </w:r>
          </w:p>
          <w:p w14:paraId="7BBF1867" w14:textId="77777777" w:rsidR="0053766C" w:rsidRDefault="004639A6">
            <w:pPr>
              <w:pStyle w:val="TableParagraph"/>
              <w:spacing w:before="150"/>
              <w:ind w:left="55" w:right="51"/>
              <w:jc w:val="both"/>
              <w:rPr>
                <w:sz w:val="20"/>
              </w:rPr>
            </w:pPr>
            <w:r>
              <w:rPr>
                <w:sz w:val="20"/>
              </w:rPr>
              <w:t>Годишњи извештај о стању квалитета ваздуха у Републици Србији припрема и објављује Агенција.</w:t>
            </w:r>
          </w:p>
        </w:tc>
        <w:tc>
          <w:tcPr>
            <w:tcW w:w="846" w:type="dxa"/>
          </w:tcPr>
          <w:p w14:paraId="6D181B54" w14:textId="77777777" w:rsidR="0053766C" w:rsidRDefault="0053766C">
            <w:pPr>
              <w:pStyle w:val="TableParagraph"/>
              <w:rPr>
                <w:sz w:val="18"/>
              </w:rPr>
            </w:pPr>
          </w:p>
        </w:tc>
        <w:tc>
          <w:tcPr>
            <w:tcW w:w="1311" w:type="dxa"/>
          </w:tcPr>
          <w:p w14:paraId="50DD65B8" w14:textId="77777777" w:rsidR="0053766C" w:rsidRDefault="0053766C">
            <w:pPr>
              <w:pStyle w:val="TableParagraph"/>
              <w:rPr>
                <w:sz w:val="18"/>
              </w:rPr>
            </w:pPr>
          </w:p>
        </w:tc>
        <w:tc>
          <w:tcPr>
            <w:tcW w:w="1208" w:type="dxa"/>
          </w:tcPr>
          <w:p w14:paraId="58941597" w14:textId="77777777" w:rsidR="0053766C" w:rsidRDefault="0053766C">
            <w:pPr>
              <w:pStyle w:val="TableParagraph"/>
              <w:rPr>
                <w:sz w:val="18"/>
              </w:rPr>
            </w:pPr>
          </w:p>
        </w:tc>
      </w:tr>
      <w:tr w:rsidR="0053766C" w14:paraId="6AEFA678" w14:textId="77777777">
        <w:trPr>
          <w:trHeight w:val="2856"/>
        </w:trPr>
        <w:tc>
          <w:tcPr>
            <w:tcW w:w="720" w:type="dxa"/>
            <w:shd w:val="clear" w:color="auto" w:fill="D9D9D9"/>
          </w:tcPr>
          <w:p w14:paraId="46E66216" w14:textId="77777777" w:rsidR="0053766C" w:rsidRDefault="0053766C">
            <w:pPr>
              <w:pStyle w:val="TableParagraph"/>
              <w:rPr>
                <w:sz w:val="18"/>
              </w:rPr>
            </w:pPr>
          </w:p>
        </w:tc>
        <w:tc>
          <w:tcPr>
            <w:tcW w:w="2177" w:type="dxa"/>
            <w:shd w:val="clear" w:color="auto" w:fill="D9D9D9"/>
          </w:tcPr>
          <w:p w14:paraId="0F4DB21F" w14:textId="77777777" w:rsidR="0053766C" w:rsidRDefault="004639A6">
            <w:pPr>
              <w:pStyle w:val="TableParagraph"/>
              <w:tabs>
                <w:tab w:val="left" w:pos="1953"/>
              </w:tabs>
              <w:spacing w:before="65"/>
              <w:ind w:left="57" w:right="43"/>
              <w:jc w:val="both"/>
              <w:rPr>
                <w:sz w:val="20"/>
              </w:rPr>
            </w:pPr>
            <w:r>
              <w:rPr>
                <w:sz w:val="20"/>
              </w:rPr>
              <w:t xml:space="preserve">The information shall be made available free of charge by means of any easily accessible media including the Internet or any other appropriate </w:t>
            </w:r>
            <w:r>
              <w:rPr>
                <w:spacing w:val="-2"/>
                <w:sz w:val="20"/>
              </w:rPr>
              <w:t>means</w:t>
            </w:r>
            <w:r>
              <w:rPr>
                <w:sz w:val="20"/>
              </w:rPr>
              <w:tab/>
            </w:r>
            <w:r>
              <w:rPr>
                <w:spacing w:val="-5"/>
                <w:sz w:val="20"/>
              </w:rPr>
              <w:t>of</w:t>
            </w:r>
          </w:p>
          <w:p w14:paraId="32B717B8" w14:textId="77777777" w:rsidR="0053766C" w:rsidRDefault="004639A6">
            <w:pPr>
              <w:pStyle w:val="TableParagraph"/>
              <w:spacing w:before="3"/>
              <w:ind w:left="57" w:right="44"/>
              <w:jc w:val="both"/>
              <w:rPr>
                <w:sz w:val="20"/>
              </w:rPr>
            </w:pPr>
            <w:r>
              <w:rPr>
                <w:sz w:val="20"/>
              </w:rPr>
              <w:t>telecommunication, and shall take into account</w:t>
            </w:r>
            <w:r>
              <w:rPr>
                <w:spacing w:val="40"/>
                <w:sz w:val="20"/>
              </w:rPr>
              <w:t xml:space="preserve"> </w:t>
            </w:r>
            <w:r>
              <w:rPr>
                <w:sz w:val="20"/>
              </w:rPr>
              <w:t>the provisions laid down in Directive 2007/2/EC.</w:t>
            </w:r>
          </w:p>
        </w:tc>
        <w:tc>
          <w:tcPr>
            <w:tcW w:w="1467" w:type="dxa"/>
          </w:tcPr>
          <w:p w14:paraId="3515BA1F" w14:textId="77777777" w:rsidR="0053766C" w:rsidRDefault="0053766C">
            <w:pPr>
              <w:pStyle w:val="TableParagraph"/>
              <w:rPr>
                <w:sz w:val="20"/>
              </w:rPr>
            </w:pPr>
          </w:p>
          <w:p w14:paraId="1D920DA8" w14:textId="77777777" w:rsidR="0053766C" w:rsidRDefault="0053766C">
            <w:pPr>
              <w:pStyle w:val="TableParagraph"/>
              <w:rPr>
                <w:sz w:val="20"/>
              </w:rPr>
            </w:pPr>
          </w:p>
          <w:p w14:paraId="0722AA12" w14:textId="77777777" w:rsidR="0053766C" w:rsidRDefault="0053766C">
            <w:pPr>
              <w:pStyle w:val="TableParagraph"/>
              <w:rPr>
                <w:sz w:val="20"/>
              </w:rPr>
            </w:pPr>
          </w:p>
          <w:p w14:paraId="57E32551" w14:textId="77777777" w:rsidR="0053766C" w:rsidRDefault="0053766C">
            <w:pPr>
              <w:pStyle w:val="TableParagraph"/>
              <w:spacing w:before="124"/>
              <w:rPr>
                <w:sz w:val="20"/>
              </w:rPr>
            </w:pPr>
          </w:p>
          <w:p w14:paraId="401B77C8" w14:textId="77777777" w:rsidR="0053766C" w:rsidRDefault="004639A6">
            <w:pPr>
              <w:pStyle w:val="TableParagraph"/>
              <w:spacing w:before="1"/>
              <w:ind w:left="57"/>
              <w:rPr>
                <w:sz w:val="20"/>
              </w:rPr>
            </w:pPr>
            <w:r>
              <w:rPr>
                <w:spacing w:val="-5"/>
                <w:sz w:val="20"/>
              </w:rPr>
              <w:t>0.1</w:t>
            </w:r>
          </w:p>
          <w:p w14:paraId="78CF07F3" w14:textId="77777777" w:rsidR="0053766C" w:rsidRDefault="004639A6">
            <w:pPr>
              <w:pStyle w:val="TableParagraph"/>
              <w:spacing w:before="38"/>
              <w:ind w:left="57"/>
              <w:rPr>
                <w:sz w:val="20"/>
              </w:rPr>
            </w:pPr>
            <w:r>
              <w:rPr>
                <w:spacing w:val="-4"/>
                <w:sz w:val="20"/>
              </w:rPr>
              <w:t>65.1</w:t>
            </w:r>
          </w:p>
        </w:tc>
        <w:tc>
          <w:tcPr>
            <w:tcW w:w="3908" w:type="dxa"/>
          </w:tcPr>
          <w:p w14:paraId="3970DC61" w14:textId="77777777" w:rsidR="0053766C" w:rsidRDefault="004639A6">
            <w:pPr>
              <w:pStyle w:val="TableParagraph"/>
              <w:spacing w:before="26"/>
              <w:ind w:left="2"/>
              <w:jc w:val="center"/>
              <w:rPr>
                <w:sz w:val="20"/>
              </w:rPr>
            </w:pPr>
            <w:r>
              <w:rPr>
                <w:sz w:val="20"/>
              </w:rPr>
              <w:t>VII</w:t>
            </w:r>
            <w:r>
              <w:rPr>
                <w:spacing w:val="-3"/>
                <w:sz w:val="20"/>
              </w:rPr>
              <w:t xml:space="preserve"> </w:t>
            </w:r>
            <w:r>
              <w:rPr>
                <w:spacing w:val="-2"/>
                <w:sz w:val="20"/>
              </w:rPr>
              <w:t>ИНФОРМИСАЊЕ</w:t>
            </w:r>
          </w:p>
          <w:p w14:paraId="39C34CAE" w14:textId="77777777" w:rsidR="0053766C" w:rsidRDefault="0053766C">
            <w:pPr>
              <w:pStyle w:val="TableParagraph"/>
              <w:rPr>
                <w:sz w:val="20"/>
              </w:rPr>
            </w:pPr>
          </w:p>
          <w:p w14:paraId="14618814" w14:textId="77777777" w:rsidR="0053766C" w:rsidRDefault="0053766C">
            <w:pPr>
              <w:pStyle w:val="TableParagraph"/>
              <w:rPr>
                <w:sz w:val="20"/>
              </w:rPr>
            </w:pPr>
          </w:p>
          <w:p w14:paraId="7CAE2B13" w14:textId="77777777" w:rsidR="0053766C" w:rsidRDefault="0053766C">
            <w:pPr>
              <w:pStyle w:val="TableParagraph"/>
              <w:spacing w:before="22"/>
              <w:rPr>
                <w:sz w:val="20"/>
              </w:rPr>
            </w:pPr>
          </w:p>
          <w:p w14:paraId="40B76081" w14:textId="77777777" w:rsidR="0053766C" w:rsidRDefault="004639A6">
            <w:pPr>
              <w:pStyle w:val="TableParagraph"/>
              <w:jc w:val="center"/>
              <w:rPr>
                <w:sz w:val="20"/>
              </w:rPr>
            </w:pPr>
            <w:r>
              <w:rPr>
                <w:sz w:val="20"/>
              </w:rPr>
              <w:t>Члан</w:t>
            </w:r>
            <w:r>
              <w:rPr>
                <w:spacing w:val="-8"/>
                <w:sz w:val="20"/>
              </w:rPr>
              <w:t xml:space="preserve"> </w:t>
            </w:r>
            <w:r>
              <w:rPr>
                <w:spacing w:val="-5"/>
                <w:sz w:val="20"/>
              </w:rPr>
              <w:t>65</w:t>
            </w:r>
          </w:p>
          <w:p w14:paraId="55FDFE38" w14:textId="77777777" w:rsidR="0053766C" w:rsidRDefault="004639A6">
            <w:pPr>
              <w:pStyle w:val="TableParagraph"/>
              <w:spacing w:before="120"/>
              <w:ind w:left="55" w:right="50"/>
              <w:jc w:val="both"/>
              <w:rPr>
                <w:sz w:val="20"/>
              </w:rPr>
            </w:pPr>
            <w:r>
              <w:rPr>
                <w:sz w:val="20"/>
              </w:rPr>
              <w:t>Надлежни орган дужан је да информише јавност, друге органе, као и релевантне организације бесплатно путем званичне интернет странице, о:</w:t>
            </w:r>
          </w:p>
        </w:tc>
        <w:tc>
          <w:tcPr>
            <w:tcW w:w="846" w:type="dxa"/>
          </w:tcPr>
          <w:p w14:paraId="0C0E7D85" w14:textId="77777777" w:rsidR="0053766C" w:rsidRDefault="0053766C">
            <w:pPr>
              <w:pStyle w:val="TableParagraph"/>
              <w:rPr>
                <w:sz w:val="18"/>
              </w:rPr>
            </w:pPr>
          </w:p>
        </w:tc>
        <w:tc>
          <w:tcPr>
            <w:tcW w:w="1311" w:type="dxa"/>
          </w:tcPr>
          <w:p w14:paraId="22F1FC42" w14:textId="77777777" w:rsidR="0053766C" w:rsidRDefault="0053766C">
            <w:pPr>
              <w:pStyle w:val="TableParagraph"/>
              <w:rPr>
                <w:sz w:val="18"/>
              </w:rPr>
            </w:pPr>
          </w:p>
        </w:tc>
        <w:tc>
          <w:tcPr>
            <w:tcW w:w="1208" w:type="dxa"/>
          </w:tcPr>
          <w:p w14:paraId="38673882" w14:textId="77777777" w:rsidR="0053766C" w:rsidRDefault="0053766C">
            <w:pPr>
              <w:pStyle w:val="TableParagraph"/>
              <w:rPr>
                <w:sz w:val="18"/>
              </w:rPr>
            </w:pPr>
          </w:p>
        </w:tc>
      </w:tr>
    </w:tbl>
    <w:p w14:paraId="06D2423B"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1FF36A11" w14:textId="77777777">
        <w:trPr>
          <w:trHeight w:val="708"/>
        </w:trPr>
        <w:tc>
          <w:tcPr>
            <w:tcW w:w="720" w:type="dxa"/>
            <w:shd w:val="clear" w:color="auto" w:fill="D9D9D9"/>
          </w:tcPr>
          <w:p w14:paraId="4B4395FE" w14:textId="77777777" w:rsidR="0053766C" w:rsidRDefault="0053766C">
            <w:pPr>
              <w:pStyle w:val="TableParagraph"/>
              <w:spacing w:before="10"/>
              <w:rPr>
                <w:sz w:val="20"/>
              </w:rPr>
            </w:pPr>
          </w:p>
          <w:p w14:paraId="7ADE12D4" w14:textId="77777777" w:rsidR="0053766C" w:rsidRDefault="004639A6">
            <w:pPr>
              <w:pStyle w:val="TableParagraph"/>
              <w:ind w:left="62"/>
              <w:rPr>
                <w:sz w:val="20"/>
              </w:rPr>
            </w:pPr>
            <w:r>
              <w:rPr>
                <w:spacing w:val="-5"/>
                <w:sz w:val="20"/>
              </w:rPr>
              <w:t>а)</w:t>
            </w:r>
          </w:p>
        </w:tc>
        <w:tc>
          <w:tcPr>
            <w:tcW w:w="2177" w:type="dxa"/>
            <w:shd w:val="clear" w:color="auto" w:fill="D9D9D9"/>
          </w:tcPr>
          <w:p w14:paraId="34853BE3" w14:textId="77777777" w:rsidR="0053766C" w:rsidRDefault="0053766C">
            <w:pPr>
              <w:pStyle w:val="TableParagraph"/>
              <w:spacing w:before="10"/>
              <w:rPr>
                <w:sz w:val="20"/>
              </w:rPr>
            </w:pPr>
          </w:p>
          <w:p w14:paraId="76574A74" w14:textId="77777777" w:rsidR="0053766C" w:rsidRDefault="004639A6">
            <w:pPr>
              <w:pStyle w:val="TableParagraph"/>
              <w:ind w:left="57"/>
              <w:rPr>
                <w:sz w:val="20"/>
              </w:rPr>
            </w:pPr>
            <w:r>
              <w:rPr>
                <w:spacing w:val="-5"/>
                <w:sz w:val="20"/>
              </w:rPr>
              <w:t>а1)</w:t>
            </w:r>
          </w:p>
        </w:tc>
        <w:tc>
          <w:tcPr>
            <w:tcW w:w="1467" w:type="dxa"/>
          </w:tcPr>
          <w:p w14:paraId="0DD03FED" w14:textId="77777777" w:rsidR="0053766C" w:rsidRDefault="0053766C">
            <w:pPr>
              <w:pStyle w:val="TableParagraph"/>
              <w:spacing w:before="10"/>
              <w:rPr>
                <w:sz w:val="20"/>
              </w:rPr>
            </w:pPr>
          </w:p>
          <w:p w14:paraId="09311D46" w14:textId="77777777" w:rsidR="0053766C" w:rsidRDefault="004639A6">
            <w:pPr>
              <w:pStyle w:val="TableParagraph"/>
              <w:ind w:left="57"/>
              <w:rPr>
                <w:sz w:val="20"/>
              </w:rPr>
            </w:pPr>
            <w:r>
              <w:rPr>
                <w:spacing w:val="-5"/>
                <w:sz w:val="20"/>
              </w:rPr>
              <w:t>б)</w:t>
            </w:r>
          </w:p>
        </w:tc>
        <w:tc>
          <w:tcPr>
            <w:tcW w:w="3908" w:type="dxa"/>
          </w:tcPr>
          <w:p w14:paraId="3C3CC66B" w14:textId="77777777" w:rsidR="0053766C" w:rsidRDefault="0053766C">
            <w:pPr>
              <w:pStyle w:val="TableParagraph"/>
              <w:spacing w:before="10"/>
              <w:rPr>
                <w:sz w:val="20"/>
              </w:rPr>
            </w:pPr>
          </w:p>
          <w:p w14:paraId="0294D55C" w14:textId="77777777" w:rsidR="0053766C" w:rsidRDefault="004639A6">
            <w:pPr>
              <w:pStyle w:val="TableParagraph"/>
              <w:ind w:left="55"/>
              <w:rPr>
                <w:sz w:val="20"/>
              </w:rPr>
            </w:pPr>
            <w:r>
              <w:rPr>
                <w:spacing w:val="-5"/>
                <w:sz w:val="20"/>
              </w:rPr>
              <w:t>б1)</w:t>
            </w:r>
          </w:p>
        </w:tc>
        <w:tc>
          <w:tcPr>
            <w:tcW w:w="846" w:type="dxa"/>
          </w:tcPr>
          <w:p w14:paraId="22C9DFC6" w14:textId="77777777" w:rsidR="0053766C" w:rsidRDefault="0053766C">
            <w:pPr>
              <w:pStyle w:val="TableParagraph"/>
              <w:spacing w:before="10"/>
              <w:rPr>
                <w:sz w:val="20"/>
              </w:rPr>
            </w:pPr>
          </w:p>
          <w:p w14:paraId="359A6EFF" w14:textId="77777777" w:rsidR="0053766C" w:rsidRDefault="004639A6">
            <w:pPr>
              <w:pStyle w:val="TableParagraph"/>
              <w:ind w:left="57"/>
              <w:rPr>
                <w:sz w:val="20"/>
              </w:rPr>
            </w:pPr>
            <w:r>
              <w:rPr>
                <w:spacing w:val="-5"/>
                <w:sz w:val="20"/>
              </w:rPr>
              <w:t>в)</w:t>
            </w:r>
          </w:p>
        </w:tc>
        <w:tc>
          <w:tcPr>
            <w:tcW w:w="1311" w:type="dxa"/>
          </w:tcPr>
          <w:p w14:paraId="00A102BC" w14:textId="77777777" w:rsidR="0053766C" w:rsidRDefault="0053766C">
            <w:pPr>
              <w:pStyle w:val="TableParagraph"/>
              <w:spacing w:before="10"/>
              <w:rPr>
                <w:sz w:val="20"/>
              </w:rPr>
            </w:pPr>
          </w:p>
          <w:p w14:paraId="3BF28E76" w14:textId="77777777" w:rsidR="0053766C" w:rsidRDefault="004639A6">
            <w:pPr>
              <w:pStyle w:val="TableParagraph"/>
              <w:ind w:left="54"/>
              <w:rPr>
                <w:sz w:val="20"/>
              </w:rPr>
            </w:pPr>
            <w:r>
              <w:rPr>
                <w:spacing w:val="-5"/>
                <w:sz w:val="20"/>
              </w:rPr>
              <w:t>г)</w:t>
            </w:r>
          </w:p>
        </w:tc>
        <w:tc>
          <w:tcPr>
            <w:tcW w:w="1208" w:type="dxa"/>
          </w:tcPr>
          <w:p w14:paraId="63500621" w14:textId="77777777" w:rsidR="0053766C" w:rsidRDefault="0053766C">
            <w:pPr>
              <w:pStyle w:val="TableParagraph"/>
              <w:spacing w:before="10"/>
              <w:rPr>
                <w:sz w:val="20"/>
              </w:rPr>
            </w:pPr>
          </w:p>
          <w:p w14:paraId="10080D50" w14:textId="77777777" w:rsidR="0053766C" w:rsidRDefault="004639A6">
            <w:pPr>
              <w:pStyle w:val="TableParagraph"/>
              <w:ind w:left="55"/>
              <w:rPr>
                <w:sz w:val="20"/>
              </w:rPr>
            </w:pPr>
            <w:r>
              <w:rPr>
                <w:spacing w:val="-5"/>
                <w:sz w:val="20"/>
              </w:rPr>
              <w:t>д)</w:t>
            </w:r>
          </w:p>
        </w:tc>
      </w:tr>
      <w:tr w:rsidR="0053766C" w14:paraId="78B0DCCC" w14:textId="77777777">
        <w:trPr>
          <w:trHeight w:val="285"/>
        </w:trPr>
        <w:tc>
          <w:tcPr>
            <w:tcW w:w="720" w:type="dxa"/>
            <w:shd w:val="clear" w:color="auto" w:fill="D9D9D9"/>
          </w:tcPr>
          <w:p w14:paraId="5838C3E6" w14:textId="77777777" w:rsidR="0053766C" w:rsidRDefault="0053766C">
            <w:pPr>
              <w:pStyle w:val="TableParagraph"/>
              <w:rPr>
                <w:sz w:val="18"/>
              </w:rPr>
            </w:pPr>
          </w:p>
        </w:tc>
        <w:tc>
          <w:tcPr>
            <w:tcW w:w="2177" w:type="dxa"/>
            <w:shd w:val="clear" w:color="auto" w:fill="D9D9D9"/>
          </w:tcPr>
          <w:p w14:paraId="14C03177" w14:textId="77777777" w:rsidR="0053766C" w:rsidRDefault="0053766C">
            <w:pPr>
              <w:pStyle w:val="TableParagraph"/>
              <w:rPr>
                <w:sz w:val="18"/>
              </w:rPr>
            </w:pPr>
          </w:p>
        </w:tc>
        <w:tc>
          <w:tcPr>
            <w:tcW w:w="1467" w:type="dxa"/>
          </w:tcPr>
          <w:p w14:paraId="2C364CB7" w14:textId="77777777" w:rsidR="0053766C" w:rsidRDefault="0053766C">
            <w:pPr>
              <w:pStyle w:val="TableParagraph"/>
              <w:rPr>
                <w:sz w:val="18"/>
              </w:rPr>
            </w:pPr>
          </w:p>
        </w:tc>
        <w:tc>
          <w:tcPr>
            <w:tcW w:w="3908" w:type="dxa"/>
          </w:tcPr>
          <w:p w14:paraId="3A29E1F2" w14:textId="77777777" w:rsidR="0053766C" w:rsidRDefault="0053766C">
            <w:pPr>
              <w:pStyle w:val="TableParagraph"/>
              <w:rPr>
                <w:sz w:val="18"/>
              </w:rPr>
            </w:pPr>
          </w:p>
        </w:tc>
        <w:tc>
          <w:tcPr>
            <w:tcW w:w="846" w:type="dxa"/>
          </w:tcPr>
          <w:p w14:paraId="73CDD61B" w14:textId="77777777" w:rsidR="0053766C" w:rsidRDefault="0053766C">
            <w:pPr>
              <w:pStyle w:val="TableParagraph"/>
              <w:rPr>
                <w:sz w:val="18"/>
              </w:rPr>
            </w:pPr>
          </w:p>
        </w:tc>
        <w:tc>
          <w:tcPr>
            <w:tcW w:w="1311" w:type="dxa"/>
          </w:tcPr>
          <w:p w14:paraId="3A9BB7CE" w14:textId="77777777" w:rsidR="0053766C" w:rsidRDefault="0053766C">
            <w:pPr>
              <w:pStyle w:val="TableParagraph"/>
              <w:rPr>
                <w:sz w:val="18"/>
              </w:rPr>
            </w:pPr>
          </w:p>
        </w:tc>
        <w:tc>
          <w:tcPr>
            <w:tcW w:w="1208" w:type="dxa"/>
          </w:tcPr>
          <w:p w14:paraId="02E72631" w14:textId="77777777" w:rsidR="0053766C" w:rsidRDefault="0053766C">
            <w:pPr>
              <w:pStyle w:val="TableParagraph"/>
              <w:rPr>
                <w:sz w:val="18"/>
              </w:rPr>
            </w:pPr>
          </w:p>
        </w:tc>
      </w:tr>
      <w:tr w:rsidR="0053766C" w14:paraId="59CF6A8C" w14:textId="77777777">
        <w:trPr>
          <w:trHeight w:val="11437"/>
        </w:trPr>
        <w:tc>
          <w:tcPr>
            <w:tcW w:w="720" w:type="dxa"/>
            <w:shd w:val="clear" w:color="auto" w:fill="D9D9D9"/>
          </w:tcPr>
          <w:p w14:paraId="34136464" w14:textId="77777777" w:rsidR="0053766C" w:rsidRDefault="004639A6">
            <w:pPr>
              <w:pStyle w:val="TableParagraph"/>
              <w:spacing w:before="149"/>
              <w:ind w:left="57"/>
              <w:rPr>
                <w:sz w:val="20"/>
              </w:rPr>
            </w:pPr>
            <w:r>
              <w:rPr>
                <w:spacing w:val="-4"/>
                <w:sz w:val="20"/>
              </w:rPr>
              <w:t>26.2</w:t>
            </w:r>
          </w:p>
        </w:tc>
        <w:tc>
          <w:tcPr>
            <w:tcW w:w="2177" w:type="dxa"/>
            <w:shd w:val="clear" w:color="auto" w:fill="D9D9D9"/>
          </w:tcPr>
          <w:p w14:paraId="66FF187B" w14:textId="77777777" w:rsidR="0053766C" w:rsidRDefault="004639A6">
            <w:pPr>
              <w:pStyle w:val="TableParagraph"/>
              <w:spacing w:before="67"/>
              <w:ind w:left="57" w:right="43"/>
              <w:jc w:val="both"/>
              <w:rPr>
                <w:sz w:val="20"/>
              </w:rPr>
            </w:pPr>
            <w:r>
              <w:rPr>
                <w:sz w:val="20"/>
              </w:rPr>
              <w:t>Member States shall make available to the public annual reports for all pollutants covered by this Directive. Those reports shall summarise the</w:t>
            </w:r>
            <w:r>
              <w:rPr>
                <w:spacing w:val="-8"/>
                <w:sz w:val="20"/>
              </w:rPr>
              <w:t xml:space="preserve"> </w:t>
            </w:r>
            <w:r>
              <w:rPr>
                <w:sz w:val="20"/>
              </w:rPr>
              <w:t>levels</w:t>
            </w:r>
            <w:r>
              <w:rPr>
                <w:spacing w:val="-9"/>
                <w:sz w:val="20"/>
              </w:rPr>
              <w:t xml:space="preserve"> </w:t>
            </w:r>
            <w:r>
              <w:rPr>
                <w:sz w:val="20"/>
              </w:rPr>
              <w:t>exceeding</w:t>
            </w:r>
            <w:r>
              <w:rPr>
                <w:spacing w:val="-8"/>
                <w:sz w:val="20"/>
              </w:rPr>
              <w:t xml:space="preserve"> </w:t>
            </w:r>
            <w:r>
              <w:rPr>
                <w:sz w:val="20"/>
              </w:rPr>
              <w:t>limit values, target values, long-term objectives, information thresholds and alert thresholds, for the relevant averaging periods.</w:t>
            </w:r>
            <w:r>
              <w:rPr>
                <w:spacing w:val="-12"/>
                <w:sz w:val="20"/>
              </w:rPr>
              <w:t xml:space="preserve"> </w:t>
            </w:r>
            <w:r>
              <w:rPr>
                <w:sz w:val="20"/>
              </w:rPr>
              <w:t>That</w:t>
            </w:r>
            <w:r>
              <w:rPr>
                <w:spacing w:val="-12"/>
                <w:sz w:val="20"/>
              </w:rPr>
              <w:t xml:space="preserve"> </w:t>
            </w:r>
            <w:r>
              <w:rPr>
                <w:sz w:val="20"/>
              </w:rPr>
              <w:t xml:space="preserve">information shall be combined with a summary assessment of the effects of those </w:t>
            </w:r>
            <w:r>
              <w:rPr>
                <w:spacing w:val="-2"/>
                <w:sz w:val="20"/>
              </w:rPr>
              <w:t>exceedances..</w:t>
            </w:r>
          </w:p>
        </w:tc>
        <w:tc>
          <w:tcPr>
            <w:tcW w:w="1467" w:type="dxa"/>
          </w:tcPr>
          <w:p w14:paraId="635B23D0" w14:textId="77777777" w:rsidR="0053766C" w:rsidRDefault="0053766C">
            <w:pPr>
              <w:pStyle w:val="TableParagraph"/>
              <w:rPr>
                <w:sz w:val="20"/>
              </w:rPr>
            </w:pPr>
          </w:p>
          <w:p w14:paraId="3A79C971" w14:textId="77777777" w:rsidR="0053766C" w:rsidRDefault="0053766C">
            <w:pPr>
              <w:pStyle w:val="TableParagraph"/>
              <w:rPr>
                <w:sz w:val="20"/>
              </w:rPr>
            </w:pPr>
          </w:p>
          <w:p w14:paraId="6D31B696" w14:textId="77777777" w:rsidR="0053766C" w:rsidRDefault="0053766C">
            <w:pPr>
              <w:pStyle w:val="TableParagraph"/>
              <w:rPr>
                <w:sz w:val="20"/>
              </w:rPr>
            </w:pPr>
          </w:p>
          <w:p w14:paraId="27367DB9" w14:textId="77777777" w:rsidR="0053766C" w:rsidRDefault="0053766C">
            <w:pPr>
              <w:pStyle w:val="TableParagraph"/>
              <w:spacing w:before="229"/>
              <w:rPr>
                <w:sz w:val="20"/>
              </w:rPr>
            </w:pPr>
          </w:p>
          <w:p w14:paraId="7081E4F7" w14:textId="77777777" w:rsidR="0053766C" w:rsidRDefault="004639A6">
            <w:pPr>
              <w:pStyle w:val="TableParagraph"/>
              <w:spacing w:before="1"/>
              <w:ind w:left="57"/>
              <w:rPr>
                <w:sz w:val="20"/>
              </w:rPr>
            </w:pPr>
            <w:r>
              <w:rPr>
                <w:spacing w:val="-5"/>
                <w:sz w:val="20"/>
              </w:rPr>
              <w:t>0.1</w:t>
            </w:r>
          </w:p>
          <w:p w14:paraId="4239D1DD" w14:textId="77777777" w:rsidR="0053766C" w:rsidRDefault="004639A6">
            <w:pPr>
              <w:pStyle w:val="TableParagraph"/>
              <w:spacing w:before="38"/>
              <w:ind w:left="57"/>
              <w:rPr>
                <w:sz w:val="20"/>
              </w:rPr>
            </w:pPr>
            <w:r>
              <w:rPr>
                <w:spacing w:val="-2"/>
                <w:sz w:val="20"/>
              </w:rPr>
              <w:t>65.1.2</w:t>
            </w:r>
          </w:p>
          <w:p w14:paraId="3F34E81F" w14:textId="77777777" w:rsidR="0053766C" w:rsidRDefault="004639A6">
            <w:pPr>
              <w:pStyle w:val="TableParagraph"/>
              <w:spacing w:before="42"/>
              <w:ind w:left="57"/>
              <w:rPr>
                <w:sz w:val="20"/>
              </w:rPr>
            </w:pPr>
            <w:r>
              <w:rPr>
                <w:spacing w:val="-4"/>
                <w:sz w:val="20"/>
              </w:rPr>
              <w:t>65.2</w:t>
            </w:r>
          </w:p>
          <w:p w14:paraId="6BB9C91F" w14:textId="77777777" w:rsidR="0053766C" w:rsidRDefault="0053766C">
            <w:pPr>
              <w:pStyle w:val="TableParagraph"/>
              <w:rPr>
                <w:sz w:val="20"/>
              </w:rPr>
            </w:pPr>
          </w:p>
          <w:p w14:paraId="51659EA0" w14:textId="77777777" w:rsidR="0053766C" w:rsidRDefault="0053766C">
            <w:pPr>
              <w:pStyle w:val="TableParagraph"/>
              <w:rPr>
                <w:sz w:val="20"/>
              </w:rPr>
            </w:pPr>
          </w:p>
          <w:p w14:paraId="42833D69" w14:textId="77777777" w:rsidR="0053766C" w:rsidRDefault="0053766C">
            <w:pPr>
              <w:pStyle w:val="TableParagraph"/>
              <w:rPr>
                <w:sz w:val="20"/>
              </w:rPr>
            </w:pPr>
          </w:p>
          <w:p w14:paraId="3FD7C474" w14:textId="77777777" w:rsidR="0053766C" w:rsidRDefault="0053766C">
            <w:pPr>
              <w:pStyle w:val="TableParagraph"/>
              <w:rPr>
                <w:sz w:val="20"/>
              </w:rPr>
            </w:pPr>
          </w:p>
          <w:p w14:paraId="539871C7" w14:textId="77777777" w:rsidR="0053766C" w:rsidRDefault="0053766C">
            <w:pPr>
              <w:pStyle w:val="TableParagraph"/>
              <w:rPr>
                <w:sz w:val="20"/>
              </w:rPr>
            </w:pPr>
          </w:p>
          <w:p w14:paraId="1A51BEC1" w14:textId="77777777" w:rsidR="0053766C" w:rsidRDefault="0053766C">
            <w:pPr>
              <w:pStyle w:val="TableParagraph"/>
              <w:rPr>
                <w:sz w:val="20"/>
              </w:rPr>
            </w:pPr>
          </w:p>
          <w:p w14:paraId="4D0FB553" w14:textId="77777777" w:rsidR="0053766C" w:rsidRDefault="0053766C">
            <w:pPr>
              <w:pStyle w:val="TableParagraph"/>
              <w:rPr>
                <w:sz w:val="20"/>
              </w:rPr>
            </w:pPr>
          </w:p>
          <w:p w14:paraId="6EAC085E" w14:textId="77777777" w:rsidR="0053766C" w:rsidRDefault="0053766C">
            <w:pPr>
              <w:pStyle w:val="TableParagraph"/>
              <w:rPr>
                <w:sz w:val="20"/>
              </w:rPr>
            </w:pPr>
          </w:p>
          <w:p w14:paraId="58C9E878" w14:textId="77777777" w:rsidR="0053766C" w:rsidRDefault="0053766C">
            <w:pPr>
              <w:pStyle w:val="TableParagraph"/>
              <w:rPr>
                <w:sz w:val="20"/>
              </w:rPr>
            </w:pPr>
          </w:p>
          <w:p w14:paraId="54E83A34" w14:textId="77777777" w:rsidR="0053766C" w:rsidRDefault="0053766C">
            <w:pPr>
              <w:pStyle w:val="TableParagraph"/>
              <w:rPr>
                <w:sz w:val="20"/>
              </w:rPr>
            </w:pPr>
          </w:p>
          <w:p w14:paraId="6C0DCB55" w14:textId="77777777" w:rsidR="0053766C" w:rsidRDefault="0053766C">
            <w:pPr>
              <w:pStyle w:val="TableParagraph"/>
              <w:rPr>
                <w:sz w:val="20"/>
              </w:rPr>
            </w:pPr>
          </w:p>
          <w:p w14:paraId="683E720A" w14:textId="77777777" w:rsidR="0053766C" w:rsidRDefault="0053766C">
            <w:pPr>
              <w:pStyle w:val="TableParagraph"/>
              <w:rPr>
                <w:sz w:val="20"/>
              </w:rPr>
            </w:pPr>
          </w:p>
          <w:p w14:paraId="3EA9D4B5" w14:textId="77777777" w:rsidR="0053766C" w:rsidRDefault="0053766C">
            <w:pPr>
              <w:pStyle w:val="TableParagraph"/>
              <w:rPr>
                <w:sz w:val="20"/>
              </w:rPr>
            </w:pPr>
          </w:p>
          <w:p w14:paraId="1451ECE3" w14:textId="77777777" w:rsidR="0053766C" w:rsidRDefault="0053766C">
            <w:pPr>
              <w:pStyle w:val="TableParagraph"/>
              <w:rPr>
                <w:sz w:val="20"/>
              </w:rPr>
            </w:pPr>
          </w:p>
          <w:p w14:paraId="25F97EBB" w14:textId="77777777" w:rsidR="0053766C" w:rsidRDefault="0053766C">
            <w:pPr>
              <w:pStyle w:val="TableParagraph"/>
              <w:rPr>
                <w:sz w:val="20"/>
              </w:rPr>
            </w:pPr>
          </w:p>
          <w:p w14:paraId="6F7FA399" w14:textId="77777777" w:rsidR="0053766C" w:rsidRDefault="0053766C">
            <w:pPr>
              <w:pStyle w:val="TableParagraph"/>
              <w:rPr>
                <w:sz w:val="20"/>
              </w:rPr>
            </w:pPr>
          </w:p>
          <w:p w14:paraId="0EB4125B" w14:textId="77777777" w:rsidR="0053766C" w:rsidRDefault="0053766C">
            <w:pPr>
              <w:pStyle w:val="TableParagraph"/>
              <w:rPr>
                <w:sz w:val="20"/>
              </w:rPr>
            </w:pPr>
          </w:p>
          <w:p w14:paraId="2D30E495" w14:textId="77777777" w:rsidR="0053766C" w:rsidRDefault="0053766C">
            <w:pPr>
              <w:pStyle w:val="TableParagraph"/>
              <w:rPr>
                <w:sz w:val="20"/>
              </w:rPr>
            </w:pPr>
          </w:p>
          <w:p w14:paraId="47BDF275" w14:textId="77777777" w:rsidR="0053766C" w:rsidRDefault="0053766C">
            <w:pPr>
              <w:pStyle w:val="TableParagraph"/>
              <w:rPr>
                <w:sz w:val="20"/>
              </w:rPr>
            </w:pPr>
          </w:p>
          <w:p w14:paraId="5D0B5389" w14:textId="77777777" w:rsidR="0053766C" w:rsidRDefault="0053766C">
            <w:pPr>
              <w:pStyle w:val="TableParagraph"/>
              <w:rPr>
                <w:sz w:val="20"/>
              </w:rPr>
            </w:pPr>
          </w:p>
          <w:p w14:paraId="1690913A" w14:textId="77777777" w:rsidR="0053766C" w:rsidRDefault="0053766C">
            <w:pPr>
              <w:pStyle w:val="TableParagraph"/>
              <w:rPr>
                <w:sz w:val="20"/>
              </w:rPr>
            </w:pPr>
          </w:p>
          <w:p w14:paraId="43202B79" w14:textId="77777777" w:rsidR="0053766C" w:rsidRDefault="0053766C">
            <w:pPr>
              <w:pStyle w:val="TableParagraph"/>
              <w:rPr>
                <w:sz w:val="20"/>
              </w:rPr>
            </w:pPr>
          </w:p>
          <w:p w14:paraId="44308CC9" w14:textId="77777777" w:rsidR="0053766C" w:rsidRDefault="0053766C">
            <w:pPr>
              <w:pStyle w:val="TableParagraph"/>
              <w:rPr>
                <w:sz w:val="20"/>
              </w:rPr>
            </w:pPr>
          </w:p>
          <w:p w14:paraId="1595CDF8" w14:textId="77777777" w:rsidR="0053766C" w:rsidRDefault="0053766C">
            <w:pPr>
              <w:pStyle w:val="TableParagraph"/>
              <w:rPr>
                <w:sz w:val="20"/>
              </w:rPr>
            </w:pPr>
          </w:p>
          <w:p w14:paraId="2F0B597E" w14:textId="77777777" w:rsidR="0053766C" w:rsidRDefault="0053766C">
            <w:pPr>
              <w:pStyle w:val="TableParagraph"/>
              <w:rPr>
                <w:sz w:val="20"/>
              </w:rPr>
            </w:pPr>
          </w:p>
          <w:p w14:paraId="61750BAA" w14:textId="77777777" w:rsidR="0053766C" w:rsidRDefault="0053766C">
            <w:pPr>
              <w:pStyle w:val="TableParagraph"/>
              <w:rPr>
                <w:sz w:val="20"/>
              </w:rPr>
            </w:pPr>
          </w:p>
          <w:p w14:paraId="624D713E" w14:textId="77777777" w:rsidR="0053766C" w:rsidRDefault="0053766C">
            <w:pPr>
              <w:pStyle w:val="TableParagraph"/>
              <w:rPr>
                <w:sz w:val="20"/>
              </w:rPr>
            </w:pPr>
          </w:p>
          <w:p w14:paraId="4FFE345C" w14:textId="77777777" w:rsidR="0053766C" w:rsidRDefault="0053766C">
            <w:pPr>
              <w:pStyle w:val="TableParagraph"/>
              <w:rPr>
                <w:sz w:val="20"/>
              </w:rPr>
            </w:pPr>
          </w:p>
          <w:p w14:paraId="662B8948" w14:textId="77777777" w:rsidR="0053766C" w:rsidRDefault="0053766C">
            <w:pPr>
              <w:pStyle w:val="TableParagraph"/>
              <w:rPr>
                <w:sz w:val="20"/>
              </w:rPr>
            </w:pPr>
          </w:p>
          <w:p w14:paraId="2F3E8385" w14:textId="77777777" w:rsidR="0053766C" w:rsidRDefault="0053766C">
            <w:pPr>
              <w:pStyle w:val="TableParagraph"/>
              <w:rPr>
                <w:sz w:val="20"/>
              </w:rPr>
            </w:pPr>
          </w:p>
          <w:p w14:paraId="0C486288" w14:textId="77777777" w:rsidR="0053766C" w:rsidRDefault="0053766C">
            <w:pPr>
              <w:pStyle w:val="TableParagraph"/>
              <w:rPr>
                <w:sz w:val="20"/>
              </w:rPr>
            </w:pPr>
          </w:p>
          <w:p w14:paraId="4FF8AD62" w14:textId="77777777" w:rsidR="0053766C" w:rsidRDefault="0053766C">
            <w:pPr>
              <w:pStyle w:val="TableParagraph"/>
              <w:rPr>
                <w:sz w:val="20"/>
              </w:rPr>
            </w:pPr>
          </w:p>
          <w:p w14:paraId="1220685D" w14:textId="77777777" w:rsidR="0053766C" w:rsidRDefault="0053766C">
            <w:pPr>
              <w:pStyle w:val="TableParagraph"/>
              <w:rPr>
                <w:sz w:val="20"/>
              </w:rPr>
            </w:pPr>
          </w:p>
          <w:p w14:paraId="00507083" w14:textId="77777777" w:rsidR="0053766C" w:rsidRDefault="0053766C">
            <w:pPr>
              <w:pStyle w:val="TableParagraph"/>
              <w:rPr>
                <w:sz w:val="20"/>
              </w:rPr>
            </w:pPr>
          </w:p>
          <w:p w14:paraId="28F8F1F6" w14:textId="77777777" w:rsidR="0053766C" w:rsidRDefault="0053766C">
            <w:pPr>
              <w:pStyle w:val="TableParagraph"/>
              <w:spacing w:before="90"/>
              <w:rPr>
                <w:sz w:val="20"/>
              </w:rPr>
            </w:pPr>
          </w:p>
          <w:p w14:paraId="71672FD3" w14:textId="77777777" w:rsidR="0053766C" w:rsidRDefault="004639A6">
            <w:pPr>
              <w:pStyle w:val="TableParagraph"/>
              <w:ind w:left="108"/>
              <w:rPr>
                <w:sz w:val="20"/>
              </w:rPr>
            </w:pPr>
            <w:r>
              <w:rPr>
                <w:spacing w:val="-5"/>
                <w:sz w:val="20"/>
              </w:rPr>
              <w:t>0.1</w:t>
            </w:r>
          </w:p>
          <w:p w14:paraId="1EA2A87E" w14:textId="77777777" w:rsidR="0053766C" w:rsidRDefault="004639A6">
            <w:pPr>
              <w:pStyle w:val="TableParagraph"/>
              <w:spacing w:before="41"/>
              <w:ind w:left="57"/>
              <w:rPr>
                <w:sz w:val="20"/>
              </w:rPr>
            </w:pPr>
            <w:r>
              <w:rPr>
                <w:sz w:val="20"/>
              </w:rPr>
              <w:t xml:space="preserve">66 </w:t>
            </w:r>
            <w:r>
              <w:rPr>
                <w:spacing w:val="-4"/>
                <w:sz w:val="20"/>
              </w:rPr>
              <w:t>.1.4</w:t>
            </w:r>
          </w:p>
        </w:tc>
        <w:tc>
          <w:tcPr>
            <w:tcW w:w="3908" w:type="dxa"/>
          </w:tcPr>
          <w:p w14:paraId="6126A08B" w14:textId="77777777" w:rsidR="0053766C" w:rsidRDefault="0053766C">
            <w:pPr>
              <w:pStyle w:val="TableParagraph"/>
              <w:rPr>
                <w:sz w:val="20"/>
              </w:rPr>
            </w:pPr>
          </w:p>
          <w:p w14:paraId="21E9EC3C" w14:textId="77777777" w:rsidR="0053766C" w:rsidRDefault="0053766C">
            <w:pPr>
              <w:pStyle w:val="TableParagraph"/>
              <w:rPr>
                <w:sz w:val="20"/>
              </w:rPr>
            </w:pPr>
          </w:p>
          <w:p w14:paraId="26187751" w14:textId="77777777" w:rsidR="0053766C" w:rsidRDefault="0053766C">
            <w:pPr>
              <w:pStyle w:val="TableParagraph"/>
              <w:rPr>
                <w:sz w:val="20"/>
              </w:rPr>
            </w:pPr>
          </w:p>
          <w:p w14:paraId="13A616C6" w14:textId="77777777" w:rsidR="0053766C" w:rsidRDefault="0053766C">
            <w:pPr>
              <w:pStyle w:val="TableParagraph"/>
              <w:rPr>
                <w:sz w:val="20"/>
              </w:rPr>
            </w:pPr>
          </w:p>
          <w:p w14:paraId="65C4742F" w14:textId="77777777" w:rsidR="0053766C" w:rsidRDefault="0053766C">
            <w:pPr>
              <w:pStyle w:val="TableParagraph"/>
              <w:rPr>
                <w:sz w:val="20"/>
              </w:rPr>
            </w:pPr>
          </w:p>
          <w:p w14:paraId="3CAA0923" w14:textId="77777777" w:rsidR="0053766C" w:rsidRDefault="0053766C">
            <w:pPr>
              <w:pStyle w:val="TableParagraph"/>
              <w:spacing w:before="24"/>
              <w:rPr>
                <w:sz w:val="20"/>
              </w:rPr>
            </w:pPr>
          </w:p>
          <w:p w14:paraId="622D6A4A" w14:textId="77777777" w:rsidR="0053766C" w:rsidRDefault="004639A6">
            <w:pPr>
              <w:pStyle w:val="TableParagraph"/>
              <w:ind w:left="2"/>
              <w:jc w:val="center"/>
              <w:rPr>
                <w:sz w:val="20"/>
              </w:rPr>
            </w:pPr>
            <w:r>
              <w:rPr>
                <w:sz w:val="20"/>
              </w:rPr>
              <w:t>VII</w:t>
            </w:r>
            <w:r>
              <w:rPr>
                <w:spacing w:val="-3"/>
                <w:sz w:val="20"/>
              </w:rPr>
              <w:t xml:space="preserve"> </w:t>
            </w:r>
            <w:r>
              <w:rPr>
                <w:spacing w:val="-2"/>
                <w:sz w:val="20"/>
              </w:rPr>
              <w:t>ИНФОРМИСАЊЕ</w:t>
            </w:r>
          </w:p>
          <w:p w14:paraId="03538C47" w14:textId="77777777" w:rsidR="0053766C" w:rsidRDefault="0053766C">
            <w:pPr>
              <w:pStyle w:val="TableParagraph"/>
              <w:rPr>
                <w:sz w:val="20"/>
              </w:rPr>
            </w:pPr>
          </w:p>
          <w:p w14:paraId="373928C8" w14:textId="77777777" w:rsidR="0053766C" w:rsidRDefault="0053766C">
            <w:pPr>
              <w:pStyle w:val="TableParagraph"/>
              <w:rPr>
                <w:sz w:val="20"/>
              </w:rPr>
            </w:pPr>
          </w:p>
          <w:p w14:paraId="26DE41D9" w14:textId="77777777" w:rsidR="0053766C" w:rsidRDefault="0053766C">
            <w:pPr>
              <w:pStyle w:val="TableParagraph"/>
              <w:spacing w:before="21"/>
              <w:rPr>
                <w:sz w:val="20"/>
              </w:rPr>
            </w:pPr>
          </w:p>
          <w:p w14:paraId="3790ED5C" w14:textId="77777777" w:rsidR="0053766C" w:rsidRDefault="004639A6">
            <w:pPr>
              <w:pStyle w:val="TableParagraph"/>
              <w:jc w:val="center"/>
              <w:rPr>
                <w:sz w:val="20"/>
              </w:rPr>
            </w:pPr>
            <w:r>
              <w:rPr>
                <w:sz w:val="20"/>
              </w:rPr>
              <w:t>Члан</w:t>
            </w:r>
            <w:r>
              <w:rPr>
                <w:spacing w:val="-8"/>
                <w:sz w:val="20"/>
              </w:rPr>
              <w:t xml:space="preserve"> </w:t>
            </w:r>
            <w:r>
              <w:rPr>
                <w:spacing w:val="-5"/>
                <w:sz w:val="20"/>
              </w:rPr>
              <w:t>65</w:t>
            </w:r>
          </w:p>
          <w:p w14:paraId="4DEEBFDB" w14:textId="77777777" w:rsidR="0053766C" w:rsidRDefault="004639A6">
            <w:pPr>
              <w:pStyle w:val="TableParagraph"/>
              <w:spacing w:before="118"/>
              <w:ind w:left="55" w:right="49"/>
              <w:jc w:val="both"/>
              <w:rPr>
                <w:sz w:val="20"/>
              </w:rPr>
            </w:pPr>
            <w:r>
              <w:rPr>
                <w:sz w:val="20"/>
              </w:rPr>
              <w:t>Надлежни орган дужан је да информише јавност, друге органе, као и релевантне организације бесплатно путем званичне интернет странице, о:</w:t>
            </w:r>
          </w:p>
          <w:p w14:paraId="5B4321CD" w14:textId="77777777" w:rsidR="0053766C" w:rsidRDefault="004639A6">
            <w:pPr>
              <w:pStyle w:val="TableParagraph"/>
              <w:spacing w:before="151"/>
              <w:ind w:left="55"/>
              <w:rPr>
                <w:sz w:val="20"/>
              </w:rPr>
            </w:pPr>
            <w:r>
              <w:rPr>
                <w:sz w:val="20"/>
              </w:rPr>
              <w:t>2)</w:t>
            </w:r>
            <w:r>
              <w:rPr>
                <w:spacing w:val="25"/>
                <w:sz w:val="20"/>
              </w:rPr>
              <w:t xml:space="preserve"> </w:t>
            </w:r>
            <w:r>
              <w:rPr>
                <w:sz w:val="20"/>
              </w:rPr>
              <w:t>годишњем</w:t>
            </w:r>
            <w:r>
              <w:rPr>
                <w:spacing w:val="25"/>
                <w:sz w:val="20"/>
              </w:rPr>
              <w:t xml:space="preserve"> </w:t>
            </w:r>
            <w:r>
              <w:rPr>
                <w:sz w:val="20"/>
              </w:rPr>
              <w:t>извештају</w:t>
            </w:r>
            <w:r>
              <w:rPr>
                <w:spacing w:val="25"/>
                <w:sz w:val="20"/>
              </w:rPr>
              <w:t xml:space="preserve"> </w:t>
            </w:r>
            <w:r>
              <w:rPr>
                <w:sz w:val="20"/>
              </w:rPr>
              <w:t>о</w:t>
            </w:r>
            <w:r>
              <w:rPr>
                <w:spacing w:val="24"/>
                <w:sz w:val="20"/>
              </w:rPr>
              <w:t xml:space="preserve"> </w:t>
            </w:r>
            <w:r>
              <w:rPr>
                <w:sz w:val="20"/>
              </w:rPr>
              <w:t>стању</w:t>
            </w:r>
            <w:r>
              <w:rPr>
                <w:spacing w:val="24"/>
                <w:sz w:val="20"/>
              </w:rPr>
              <w:t xml:space="preserve"> </w:t>
            </w:r>
            <w:r>
              <w:rPr>
                <w:sz w:val="20"/>
              </w:rPr>
              <w:t xml:space="preserve">квалитета </w:t>
            </w:r>
            <w:r>
              <w:rPr>
                <w:spacing w:val="-2"/>
                <w:sz w:val="20"/>
              </w:rPr>
              <w:t>ваздуха;</w:t>
            </w:r>
          </w:p>
          <w:p w14:paraId="3974AF3B" w14:textId="77777777" w:rsidR="0053766C" w:rsidRDefault="0053766C">
            <w:pPr>
              <w:pStyle w:val="TableParagraph"/>
              <w:rPr>
                <w:sz w:val="20"/>
              </w:rPr>
            </w:pPr>
          </w:p>
          <w:p w14:paraId="4C734AA4" w14:textId="77777777" w:rsidR="0053766C" w:rsidRDefault="0053766C">
            <w:pPr>
              <w:pStyle w:val="TableParagraph"/>
              <w:spacing w:before="71"/>
              <w:rPr>
                <w:sz w:val="20"/>
              </w:rPr>
            </w:pPr>
          </w:p>
          <w:p w14:paraId="7E03581B" w14:textId="77777777" w:rsidR="0053766C" w:rsidRDefault="004639A6">
            <w:pPr>
              <w:pStyle w:val="TableParagraph"/>
              <w:ind w:left="55" w:right="51"/>
              <w:jc w:val="both"/>
              <w:rPr>
                <w:sz w:val="20"/>
              </w:rPr>
            </w:pPr>
            <w:r>
              <w:rPr>
                <w:sz w:val="20"/>
              </w:rPr>
              <w:t>Годишњи извештај о стању квалитета ваздуха у Републици Србији припрема и објављује Агенција.</w:t>
            </w:r>
          </w:p>
          <w:p w14:paraId="6157FE8A" w14:textId="77777777" w:rsidR="0053766C" w:rsidRDefault="0053766C">
            <w:pPr>
              <w:pStyle w:val="TableParagraph"/>
              <w:rPr>
                <w:sz w:val="20"/>
              </w:rPr>
            </w:pPr>
          </w:p>
          <w:p w14:paraId="07CCE25B" w14:textId="77777777" w:rsidR="0053766C" w:rsidRDefault="0053766C">
            <w:pPr>
              <w:pStyle w:val="TableParagraph"/>
              <w:spacing w:before="9"/>
              <w:rPr>
                <w:sz w:val="20"/>
              </w:rPr>
            </w:pPr>
          </w:p>
          <w:p w14:paraId="5A1477F3" w14:textId="77777777" w:rsidR="0053766C" w:rsidRDefault="004639A6">
            <w:pPr>
              <w:pStyle w:val="TableParagraph"/>
              <w:spacing w:before="1" w:line="470" w:lineRule="atLeast"/>
              <w:ind w:left="136" w:right="133"/>
              <w:jc w:val="center"/>
              <w:rPr>
                <w:sz w:val="20"/>
              </w:rPr>
            </w:pPr>
            <w:r>
              <w:rPr>
                <w:sz w:val="20"/>
              </w:rPr>
              <w:t>Садржај</w:t>
            </w:r>
            <w:r>
              <w:rPr>
                <w:spacing w:val="-9"/>
                <w:sz w:val="20"/>
              </w:rPr>
              <w:t xml:space="preserve"> </w:t>
            </w:r>
            <w:r>
              <w:rPr>
                <w:sz w:val="20"/>
              </w:rPr>
              <w:t>информација</w:t>
            </w:r>
            <w:r>
              <w:rPr>
                <w:spacing w:val="-11"/>
                <w:sz w:val="20"/>
              </w:rPr>
              <w:t xml:space="preserve"> </w:t>
            </w:r>
            <w:r>
              <w:rPr>
                <w:sz w:val="20"/>
              </w:rPr>
              <w:t>о</w:t>
            </w:r>
            <w:r>
              <w:rPr>
                <w:spacing w:val="-10"/>
                <w:sz w:val="20"/>
              </w:rPr>
              <w:t xml:space="preserve"> </w:t>
            </w:r>
            <w:r>
              <w:rPr>
                <w:sz w:val="20"/>
              </w:rPr>
              <w:t>квалитету</w:t>
            </w:r>
            <w:r>
              <w:rPr>
                <w:spacing w:val="-10"/>
                <w:sz w:val="20"/>
              </w:rPr>
              <w:t xml:space="preserve"> </w:t>
            </w:r>
            <w:r>
              <w:rPr>
                <w:sz w:val="20"/>
              </w:rPr>
              <w:t>ваздуха Члан 66</w:t>
            </w:r>
          </w:p>
          <w:p w14:paraId="5E4A9CA3" w14:textId="77777777" w:rsidR="0053766C" w:rsidRDefault="004639A6">
            <w:pPr>
              <w:pStyle w:val="TableParagraph"/>
              <w:spacing w:before="121"/>
              <w:ind w:left="55"/>
              <w:jc w:val="both"/>
              <w:rPr>
                <w:sz w:val="20"/>
              </w:rPr>
            </w:pPr>
            <w:r>
              <w:rPr>
                <w:sz w:val="20"/>
              </w:rPr>
              <w:t>Информације</w:t>
            </w:r>
            <w:r>
              <w:rPr>
                <w:spacing w:val="16"/>
                <w:sz w:val="20"/>
              </w:rPr>
              <w:t xml:space="preserve"> </w:t>
            </w:r>
            <w:r>
              <w:rPr>
                <w:sz w:val="20"/>
              </w:rPr>
              <w:t>о</w:t>
            </w:r>
            <w:r>
              <w:rPr>
                <w:spacing w:val="18"/>
                <w:sz w:val="20"/>
              </w:rPr>
              <w:t xml:space="preserve"> </w:t>
            </w:r>
            <w:r>
              <w:rPr>
                <w:sz w:val="20"/>
              </w:rPr>
              <w:t>квалитету</w:t>
            </w:r>
            <w:r>
              <w:rPr>
                <w:spacing w:val="18"/>
                <w:sz w:val="20"/>
              </w:rPr>
              <w:t xml:space="preserve"> </w:t>
            </w:r>
            <w:r>
              <w:rPr>
                <w:sz w:val="20"/>
              </w:rPr>
              <w:t>ваздуха</w:t>
            </w:r>
            <w:r>
              <w:rPr>
                <w:spacing w:val="17"/>
                <w:sz w:val="20"/>
              </w:rPr>
              <w:t xml:space="preserve"> </w:t>
            </w:r>
            <w:r>
              <w:rPr>
                <w:sz w:val="20"/>
              </w:rPr>
              <w:t>из</w:t>
            </w:r>
            <w:r>
              <w:rPr>
                <w:spacing w:val="17"/>
                <w:sz w:val="20"/>
              </w:rPr>
              <w:t xml:space="preserve"> </w:t>
            </w:r>
            <w:r>
              <w:rPr>
                <w:spacing w:val="-2"/>
                <w:sz w:val="20"/>
              </w:rPr>
              <w:t>члана</w:t>
            </w:r>
          </w:p>
          <w:p w14:paraId="6F68009D" w14:textId="77777777" w:rsidR="0053766C" w:rsidRDefault="004639A6">
            <w:pPr>
              <w:pStyle w:val="TableParagraph"/>
              <w:ind w:left="55"/>
              <w:rPr>
                <w:sz w:val="20"/>
              </w:rPr>
            </w:pPr>
            <w:r>
              <w:rPr>
                <w:sz w:val="20"/>
              </w:rPr>
              <w:t>65.</w:t>
            </w:r>
            <w:r>
              <w:rPr>
                <w:spacing w:val="40"/>
                <w:sz w:val="20"/>
              </w:rPr>
              <w:t xml:space="preserve"> </w:t>
            </w:r>
            <w:r>
              <w:rPr>
                <w:sz w:val="20"/>
              </w:rPr>
              <w:t>став</w:t>
            </w:r>
            <w:r>
              <w:rPr>
                <w:spacing w:val="40"/>
                <w:sz w:val="20"/>
              </w:rPr>
              <w:t xml:space="preserve"> </w:t>
            </w:r>
            <w:r>
              <w:rPr>
                <w:sz w:val="20"/>
              </w:rPr>
              <w:t>1.</w:t>
            </w:r>
            <w:r>
              <w:rPr>
                <w:spacing w:val="40"/>
                <w:sz w:val="20"/>
              </w:rPr>
              <w:t xml:space="preserve"> </w:t>
            </w:r>
            <w:r>
              <w:rPr>
                <w:sz w:val="20"/>
              </w:rPr>
              <w:t>тачка</w:t>
            </w:r>
            <w:r>
              <w:rPr>
                <w:spacing w:val="40"/>
                <w:sz w:val="20"/>
              </w:rPr>
              <w:t xml:space="preserve"> </w:t>
            </w:r>
            <w:r>
              <w:rPr>
                <w:sz w:val="20"/>
              </w:rPr>
              <w:t>1)</w:t>
            </w:r>
            <w:r>
              <w:rPr>
                <w:spacing w:val="40"/>
                <w:sz w:val="20"/>
              </w:rPr>
              <w:t xml:space="preserve"> </w:t>
            </w:r>
            <w:r>
              <w:rPr>
                <w:sz w:val="20"/>
              </w:rPr>
              <w:t>овог</w:t>
            </w:r>
            <w:r>
              <w:rPr>
                <w:spacing w:val="40"/>
                <w:sz w:val="20"/>
              </w:rPr>
              <w:t xml:space="preserve"> </w:t>
            </w:r>
            <w:r>
              <w:rPr>
                <w:sz w:val="20"/>
              </w:rPr>
              <w:t>закона</w:t>
            </w:r>
            <w:r>
              <w:rPr>
                <w:spacing w:val="40"/>
                <w:sz w:val="20"/>
              </w:rPr>
              <w:t xml:space="preserve"> </w:t>
            </w:r>
            <w:r>
              <w:rPr>
                <w:sz w:val="20"/>
              </w:rPr>
              <w:t>садрже</w:t>
            </w:r>
            <w:r>
              <w:rPr>
                <w:spacing w:val="40"/>
                <w:sz w:val="20"/>
              </w:rPr>
              <w:t xml:space="preserve"> </w:t>
            </w:r>
            <w:r>
              <w:rPr>
                <w:spacing w:val="-2"/>
                <w:sz w:val="20"/>
              </w:rPr>
              <w:t>нарочито:</w:t>
            </w:r>
          </w:p>
          <w:p w14:paraId="03EC7A5B" w14:textId="77777777" w:rsidR="0053766C" w:rsidRDefault="004639A6">
            <w:pPr>
              <w:pStyle w:val="TableParagraph"/>
              <w:spacing w:before="150"/>
              <w:ind w:left="146" w:right="48"/>
              <w:jc w:val="both"/>
              <w:rPr>
                <w:sz w:val="20"/>
              </w:rPr>
            </w:pPr>
            <w:r>
              <w:rPr>
                <w:sz w:val="20"/>
              </w:rPr>
              <w:t>4)информације о нивоима концентрација које прекорачују граничне вредности</w:t>
            </w:r>
            <w:r>
              <w:rPr>
                <w:spacing w:val="40"/>
                <w:sz w:val="20"/>
              </w:rPr>
              <w:t xml:space="preserve"> </w:t>
            </w:r>
            <w:r>
              <w:rPr>
                <w:sz w:val="20"/>
              </w:rPr>
              <w:t>нивоа загађујућих материја у ваздуху, циљне вредности, дугорочне циљеве, концентрације опасне по здравље људи и концентрације о којима се извештава јавност, за релевантне периоде усредњавања и</w:t>
            </w:r>
            <w:r>
              <w:rPr>
                <w:spacing w:val="-1"/>
                <w:sz w:val="20"/>
              </w:rPr>
              <w:t xml:space="preserve"> </w:t>
            </w:r>
            <w:r>
              <w:rPr>
                <w:sz w:val="20"/>
              </w:rPr>
              <w:t>подручја на које се односи.</w:t>
            </w:r>
          </w:p>
        </w:tc>
        <w:tc>
          <w:tcPr>
            <w:tcW w:w="846" w:type="dxa"/>
          </w:tcPr>
          <w:p w14:paraId="221E9727" w14:textId="77777777" w:rsidR="0053766C" w:rsidRDefault="0053766C">
            <w:pPr>
              <w:pStyle w:val="TableParagraph"/>
              <w:rPr>
                <w:sz w:val="20"/>
              </w:rPr>
            </w:pPr>
          </w:p>
          <w:p w14:paraId="0A997F73" w14:textId="77777777" w:rsidR="0053766C" w:rsidRDefault="0053766C">
            <w:pPr>
              <w:pStyle w:val="TableParagraph"/>
              <w:rPr>
                <w:sz w:val="20"/>
              </w:rPr>
            </w:pPr>
          </w:p>
          <w:p w14:paraId="3DBB0ECF" w14:textId="77777777" w:rsidR="0053766C" w:rsidRDefault="0053766C">
            <w:pPr>
              <w:pStyle w:val="TableParagraph"/>
              <w:rPr>
                <w:sz w:val="20"/>
              </w:rPr>
            </w:pPr>
          </w:p>
          <w:p w14:paraId="4C33DF3C" w14:textId="77777777" w:rsidR="0053766C" w:rsidRDefault="0053766C">
            <w:pPr>
              <w:pStyle w:val="TableParagraph"/>
              <w:rPr>
                <w:sz w:val="20"/>
              </w:rPr>
            </w:pPr>
          </w:p>
          <w:p w14:paraId="7D07D7EF" w14:textId="77777777" w:rsidR="0053766C" w:rsidRDefault="0053766C">
            <w:pPr>
              <w:pStyle w:val="TableParagraph"/>
              <w:rPr>
                <w:sz w:val="20"/>
              </w:rPr>
            </w:pPr>
          </w:p>
          <w:p w14:paraId="30F3F58B" w14:textId="77777777" w:rsidR="0053766C" w:rsidRDefault="0053766C">
            <w:pPr>
              <w:pStyle w:val="TableParagraph"/>
              <w:rPr>
                <w:sz w:val="20"/>
              </w:rPr>
            </w:pPr>
          </w:p>
          <w:p w14:paraId="1A1FA9F1" w14:textId="77777777" w:rsidR="0053766C" w:rsidRDefault="0053766C">
            <w:pPr>
              <w:pStyle w:val="TableParagraph"/>
              <w:rPr>
                <w:sz w:val="20"/>
              </w:rPr>
            </w:pPr>
          </w:p>
          <w:p w14:paraId="4BC7513A" w14:textId="77777777" w:rsidR="0053766C" w:rsidRDefault="0053766C">
            <w:pPr>
              <w:pStyle w:val="TableParagraph"/>
              <w:rPr>
                <w:sz w:val="20"/>
              </w:rPr>
            </w:pPr>
          </w:p>
          <w:p w14:paraId="3883ED45" w14:textId="77777777" w:rsidR="0053766C" w:rsidRDefault="0053766C">
            <w:pPr>
              <w:pStyle w:val="TableParagraph"/>
              <w:rPr>
                <w:sz w:val="20"/>
              </w:rPr>
            </w:pPr>
          </w:p>
          <w:p w14:paraId="383249AE" w14:textId="77777777" w:rsidR="0053766C" w:rsidRDefault="0053766C">
            <w:pPr>
              <w:pStyle w:val="TableParagraph"/>
              <w:rPr>
                <w:sz w:val="20"/>
              </w:rPr>
            </w:pPr>
          </w:p>
          <w:p w14:paraId="7C417B56" w14:textId="77777777" w:rsidR="0053766C" w:rsidRDefault="0053766C">
            <w:pPr>
              <w:pStyle w:val="TableParagraph"/>
              <w:rPr>
                <w:sz w:val="20"/>
              </w:rPr>
            </w:pPr>
          </w:p>
          <w:p w14:paraId="77259E5B" w14:textId="77777777" w:rsidR="0053766C" w:rsidRDefault="0053766C">
            <w:pPr>
              <w:pStyle w:val="TableParagraph"/>
              <w:rPr>
                <w:sz w:val="20"/>
              </w:rPr>
            </w:pPr>
          </w:p>
          <w:p w14:paraId="7938FCAB" w14:textId="77777777" w:rsidR="0053766C" w:rsidRDefault="0053766C">
            <w:pPr>
              <w:pStyle w:val="TableParagraph"/>
              <w:rPr>
                <w:sz w:val="20"/>
              </w:rPr>
            </w:pPr>
          </w:p>
          <w:p w14:paraId="1A4236D1" w14:textId="77777777" w:rsidR="0053766C" w:rsidRDefault="0053766C">
            <w:pPr>
              <w:pStyle w:val="TableParagraph"/>
              <w:rPr>
                <w:sz w:val="20"/>
              </w:rPr>
            </w:pPr>
          </w:p>
          <w:p w14:paraId="793DABCA" w14:textId="77777777" w:rsidR="0053766C" w:rsidRDefault="0053766C">
            <w:pPr>
              <w:pStyle w:val="TableParagraph"/>
              <w:rPr>
                <w:sz w:val="20"/>
              </w:rPr>
            </w:pPr>
          </w:p>
          <w:p w14:paraId="4DF4699B" w14:textId="77777777" w:rsidR="0053766C" w:rsidRDefault="0053766C">
            <w:pPr>
              <w:pStyle w:val="TableParagraph"/>
              <w:rPr>
                <w:sz w:val="20"/>
              </w:rPr>
            </w:pPr>
          </w:p>
          <w:p w14:paraId="348437A6" w14:textId="77777777" w:rsidR="0053766C" w:rsidRDefault="0053766C">
            <w:pPr>
              <w:pStyle w:val="TableParagraph"/>
              <w:rPr>
                <w:sz w:val="20"/>
              </w:rPr>
            </w:pPr>
          </w:p>
          <w:p w14:paraId="4F57BB10" w14:textId="77777777" w:rsidR="0053766C" w:rsidRDefault="0053766C">
            <w:pPr>
              <w:pStyle w:val="TableParagraph"/>
              <w:rPr>
                <w:sz w:val="20"/>
              </w:rPr>
            </w:pPr>
          </w:p>
          <w:p w14:paraId="73B033E5" w14:textId="77777777" w:rsidR="0053766C" w:rsidRDefault="0053766C">
            <w:pPr>
              <w:pStyle w:val="TableParagraph"/>
              <w:rPr>
                <w:sz w:val="20"/>
              </w:rPr>
            </w:pPr>
          </w:p>
          <w:p w14:paraId="49C3C549" w14:textId="77777777" w:rsidR="0053766C" w:rsidRDefault="0053766C">
            <w:pPr>
              <w:pStyle w:val="TableParagraph"/>
              <w:rPr>
                <w:sz w:val="20"/>
              </w:rPr>
            </w:pPr>
          </w:p>
          <w:p w14:paraId="76746D57" w14:textId="77777777" w:rsidR="0053766C" w:rsidRDefault="0053766C">
            <w:pPr>
              <w:pStyle w:val="TableParagraph"/>
              <w:rPr>
                <w:sz w:val="20"/>
              </w:rPr>
            </w:pPr>
          </w:p>
          <w:p w14:paraId="6B938B0E" w14:textId="77777777" w:rsidR="0053766C" w:rsidRDefault="0053766C">
            <w:pPr>
              <w:pStyle w:val="TableParagraph"/>
              <w:rPr>
                <w:sz w:val="20"/>
              </w:rPr>
            </w:pPr>
          </w:p>
          <w:p w14:paraId="164A7A05" w14:textId="77777777" w:rsidR="0053766C" w:rsidRDefault="0053766C">
            <w:pPr>
              <w:pStyle w:val="TableParagraph"/>
              <w:rPr>
                <w:sz w:val="20"/>
              </w:rPr>
            </w:pPr>
          </w:p>
          <w:p w14:paraId="4237D4E1" w14:textId="77777777" w:rsidR="0053766C" w:rsidRDefault="0053766C">
            <w:pPr>
              <w:pStyle w:val="TableParagraph"/>
              <w:spacing w:before="85"/>
              <w:rPr>
                <w:sz w:val="20"/>
              </w:rPr>
            </w:pPr>
          </w:p>
          <w:p w14:paraId="72EE8504" w14:textId="77777777" w:rsidR="0053766C" w:rsidRDefault="004639A6">
            <w:pPr>
              <w:pStyle w:val="TableParagraph"/>
              <w:ind w:left="57"/>
              <w:rPr>
                <w:sz w:val="20"/>
              </w:rPr>
            </w:pPr>
            <w:r>
              <w:rPr>
                <w:spacing w:val="-5"/>
                <w:sz w:val="20"/>
              </w:rPr>
              <w:t>ПУ</w:t>
            </w:r>
          </w:p>
        </w:tc>
        <w:tc>
          <w:tcPr>
            <w:tcW w:w="1311" w:type="dxa"/>
          </w:tcPr>
          <w:p w14:paraId="4371DD05" w14:textId="77777777" w:rsidR="0053766C" w:rsidRDefault="0053766C">
            <w:pPr>
              <w:pStyle w:val="TableParagraph"/>
              <w:rPr>
                <w:sz w:val="18"/>
              </w:rPr>
            </w:pPr>
          </w:p>
        </w:tc>
        <w:tc>
          <w:tcPr>
            <w:tcW w:w="1208" w:type="dxa"/>
          </w:tcPr>
          <w:p w14:paraId="0238D852" w14:textId="77777777" w:rsidR="0053766C" w:rsidRDefault="0053766C">
            <w:pPr>
              <w:pStyle w:val="TableParagraph"/>
              <w:rPr>
                <w:sz w:val="18"/>
              </w:rPr>
            </w:pPr>
          </w:p>
        </w:tc>
      </w:tr>
      <w:tr w:rsidR="0053766C" w14:paraId="482128DF" w14:textId="77777777">
        <w:trPr>
          <w:trHeight w:val="1477"/>
        </w:trPr>
        <w:tc>
          <w:tcPr>
            <w:tcW w:w="720" w:type="dxa"/>
            <w:shd w:val="clear" w:color="auto" w:fill="D9D9D9"/>
          </w:tcPr>
          <w:p w14:paraId="053775E0" w14:textId="77777777" w:rsidR="0053766C" w:rsidRDefault="0053766C">
            <w:pPr>
              <w:pStyle w:val="TableParagraph"/>
              <w:rPr>
                <w:sz w:val="18"/>
              </w:rPr>
            </w:pPr>
          </w:p>
        </w:tc>
        <w:tc>
          <w:tcPr>
            <w:tcW w:w="2177" w:type="dxa"/>
            <w:shd w:val="clear" w:color="auto" w:fill="D9D9D9"/>
          </w:tcPr>
          <w:p w14:paraId="3BB1C3E7" w14:textId="77777777" w:rsidR="0053766C" w:rsidRDefault="004639A6">
            <w:pPr>
              <w:pStyle w:val="TableParagraph"/>
              <w:tabs>
                <w:tab w:val="left" w:pos="1633"/>
              </w:tabs>
              <w:spacing w:before="67"/>
              <w:ind w:left="57" w:right="43"/>
              <w:jc w:val="both"/>
              <w:rPr>
                <w:sz w:val="20"/>
              </w:rPr>
            </w:pPr>
            <w:r>
              <w:rPr>
                <w:sz w:val="20"/>
              </w:rPr>
              <w:t>[The reports may</w:t>
            </w:r>
            <w:r>
              <w:rPr>
                <w:spacing w:val="80"/>
                <w:sz w:val="20"/>
              </w:rPr>
              <w:t xml:space="preserve"> </w:t>
            </w:r>
            <w:r>
              <w:rPr>
                <w:spacing w:val="-2"/>
                <w:sz w:val="20"/>
              </w:rPr>
              <w:t>include,</w:t>
            </w:r>
            <w:r>
              <w:rPr>
                <w:sz w:val="20"/>
              </w:rPr>
              <w:tab/>
            </w:r>
            <w:r>
              <w:rPr>
                <w:spacing w:val="-4"/>
                <w:sz w:val="20"/>
              </w:rPr>
              <w:t>where</w:t>
            </w:r>
          </w:p>
          <w:p w14:paraId="2DB5513B" w14:textId="77777777" w:rsidR="0053766C" w:rsidRDefault="004639A6">
            <w:pPr>
              <w:pStyle w:val="TableParagraph"/>
              <w:tabs>
                <w:tab w:val="left" w:pos="1577"/>
              </w:tabs>
              <w:spacing w:before="1"/>
              <w:ind w:left="57"/>
              <w:jc w:val="both"/>
              <w:rPr>
                <w:sz w:val="20"/>
              </w:rPr>
            </w:pPr>
            <w:r>
              <w:rPr>
                <w:spacing w:val="-2"/>
                <w:sz w:val="20"/>
              </w:rPr>
              <w:t>appropriate,</w:t>
            </w:r>
            <w:r>
              <w:rPr>
                <w:sz w:val="20"/>
              </w:rPr>
              <w:tab/>
            </w:r>
            <w:r>
              <w:rPr>
                <w:spacing w:val="-2"/>
                <w:sz w:val="20"/>
              </w:rPr>
              <w:t>further</w:t>
            </w:r>
          </w:p>
          <w:p w14:paraId="1FFA15E2" w14:textId="77777777" w:rsidR="0053766C" w:rsidRDefault="004639A6">
            <w:pPr>
              <w:pStyle w:val="TableParagraph"/>
              <w:tabs>
                <w:tab w:val="left" w:pos="1831"/>
              </w:tabs>
              <w:ind w:left="57" w:right="44"/>
              <w:jc w:val="both"/>
              <w:rPr>
                <w:sz w:val="20"/>
              </w:rPr>
            </w:pPr>
            <w:r>
              <w:rPr>
                <w:spacing w:val="-2"/>
                <w:sz w:val="20"/>
              </w:rPr>
              <w:t>information</w:t>
            </w:r>
            <w:r>
              <w:rPr>
                <w:sz w:val="20"/>
              </w:rPr>
              <w:tab/>
            </w:r>
            <w:r>
              <w:rPr>
                <w:spacing w:val="-4"/>
                <w:sz w:val="20"/>
              </w:rPr>
              <w:t xml:space="preserve">and </w:t>
            </w:r>
            <w:r>
              <w:rPr>
                <w:sz w:val="20"/>
              </w:rPr>
              <w:t>assessments on forest protection</w:t>
            </w:r>
            <w:r>
              <w:rPr>
                <w:spacing w:val="44"/>
                <w:sz w:val="20"/>
              </w:rPr>
              <w:t xml:space="preserve">  </w:t>
            </w:r>
            <w:r>
              <w:rPr>
                <w:sz w:val="20"/>
              </w:rPr>
              <w:t>as</w:t>
            </w:r>
            <w:r>
              <w:rPr>
                <w:spacing w:val="44"/>
                <w:sz w:val="20"/>
              </w:rPr>
              <w:t xml:space="preserve">  </w:t>
            </w:r>
            <w:r>
              <w:rPr>
                <w:sz w:val="20"/>
              </w:rPr>
              <w:t>well</w:t>
            </w:r>
            <w:r>
              <w:rPr>
                <w:spacing w:val="44"/>
                <w:sz w:val="20"/>
              </w:rPr>
              <w:t xml:space="preserve">  </w:t>
            </w:r>
            <w:r>
              <w:rPr>
                <w:spacing w:val="-7"/>
                <w:sz w:val="20"/>
              </w:rPr>
              <w:t>as</w:t>
            </w:r>
          </w:p>
        </w:tc>
        <w:tc>
          <w:tcPr>
            <w:tcW w:w="1467" w:type="dxa"/>
          </w:tcPr>
          <w:p w14:paraId="58264396" w14:textId="77777777" w:rsidR="0053766C" w:rsidRDefault="0053766C">
            <w:pPr>
              <w:pStyle w:val="TableParagraph"/>
              <w:rPr>
                <w:sz w:val="18"/>
              </w:rPr>
            </w:pPr>
          </w:p>
        </w:tc>
        <w:tc>
          <w:tcPr>
            <w:tcW w:w="3908" w:type="dxa"/>
          </w:tcPr>
          <w:p w14:paraId="4EFBAC14" w14:textId="77777777" w:rsidR="0053766C" w:rsidRDefault="0053766C">
            <w:pPr>
              <w:pStyle w:val="TableParagraph"/>
              <w:rPr>
                <w:sz w:val="18"/>
              </w:rPr>
            </w:pPr>
          </w:p>
        </w:tc>
        <w:tc>
          <w:tcPr>
            <w:tcW w:w="846" w:type="dxa"/>
          </w:tcPr>
          <w:p w14:paraId="28056C42" w14:textId="77777777" w:rsidR="0053766C" w:rsidRDefault="0053766C">
            <w:pPr>
              <w:pStyle w:val="TableParagraph"/>
              <w:rPr>
                <w:sz w:val="20"/>
              </w:rPr>
            </w:pPr>
          </w:p>
          <w:p w14:paraId="7316F684" w14:textId="77777777" w:rsidR="0053766C" w:rsidRDefault="0053766C">
            <w:pPr>
              <w:pStyle w:val="TableParagraph"/>
              <w:spacing w:before="164"/>
              <w:rPr>
                <w:sz w:val="20"/>
              </w:rPr>
            </w:pPr>
          </w:p>
          <w:p w14:paraId="52FC1E4A" w14:textId="77777777" w:rsidR="0053766C" w:rsidRDefault="004639A6">
            <w:pPr>
              <w:pStyle w:val="TableParagraph"/>
              <w:ind w:left="57"/>
              <w:rPr>
                <w:sz w:val="20"/>
              </w:rPr>
            </w:pPr>
            <w:r>
              <w:rPr>
                <w:spacing w:val="-5"/>
                <w:sz w:val="20"/>
              </w:rPr>
              <w:t>НУ</w:t>
            </w:r>
          </w:p>
        </w:tc>
        <w:tc>
          <w:tcPr>
            <w:tcW w:w="1311" w:type="dxa"/>
          </w:tcPr>
          <w:p w14:paraId="2D22CBEF" w14:textId="77777777" w:rsidR="0053766C" w:rsidRDefault="004639A6">
            <w:pPr>
              <w:pStyle w:val="TableParagraph"/>
              <w:spacing w:before="223"/>
              <w:ind w:left="54" w:right="49" w:firstLine="21"/>
              <w:jc w:val="both"/>
              <w:rPr>
                <w:sz w:val="20"/>
              </w:rPr>
            </w:pPr>
            <w:r>
              <w:rPr>
                <w:spacing w:val="-2"/>
                <w:sz w:val="20"/>
              </w:rPr>
              <w:t xml:space="preserve">Усклађивање </w:t>
            </w:r>
            <w:r>
              <w:rPr>
                <w:sz w:val="20"/>
              </w:rPr>
              <w:t>кроз Уредбу</w:t>
            </w:r>
            <w:r>
              <w:rPr>
                <w:spacing w:val="40"/>
                <w:sz w:val="20"/>
              </w:rPr>
              <w:t xml:space="preserve"> </w:t>
            </w:r>
            <w:r>
              <w:rPr>
                <w:sz w:val="20"/>
              </w:rPr>
              <w:t>о</w:t>
            </w:r>
            <w:r>
              <w:rPr>
                <w:spacing w:val="-8"/>
                <w:sz w:val="20"/>
              </w:rPr>
              <w:t xml:space="preserve"> </w:t>
            </w:r>
            <w:r>
              <w:rPr>
                <w:sz w:val="20"/>
              </w:rPr>
              <w:t>условима</w:t>
            </w:r>
            <w:r>
              <w:rPr>
                <w:spacing w:val="-9"/>
                <w:sz w:val="20"/>
              </w:rPr>
              <w:t xml:space="preserve"> </w:t>
            </w:r>
            <w:r>
              <w:rPr>
                <w:sz w:val="20"/>
              </w:rPr>
              <w:t>за мониторинг</w:t>
            </w:r>
            <w:r>
              <w:rPr>
                <w:spacing w:val="-13"/>
                <w:sz w:val="20"/>
              </w:rPr>
              <w:t xml:space="preserve"> </w:t>
            </w:r>
            <w:r>
              <w:rPr>
                <w:sz w:val="20"/>
              </w:rPr>
              <w:t xml:space="preserve">и </w:t>
            </w:r>
            <w:r>
              <w:rPr>
                <w:spacing w:val="-2"/>
                <w:sz w:val="20"/>
              </w:rPr>
              <w:t>захтевима</w:t>
            </w:r>
          </w:p>
        </w:tc>
        <w:tc>
          <w:tcPr>
            <w:tcW w:w="1208" w:type="dxa"/>
          </w:tcPr>
          <w:p w14:paraId="2AF65B81" w14:textId="77777777" w:rsidR="0053766C" w:rsidRDefault="0053766C">
            <w:pPr>
              <w:pStyle w:val="TableParagraph"/>
              <w:rPr>
                <w:sz w:val="18"/>
              </w:rPr>
            </w:pPr>
          </w:p>
        </w:tc>
      </w:tr>
    </w:tbl>
    <w:p w14:paraId="3B29D804"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8255D64" w14:textId="77777777">
        <w:trPr>
          <w:trHeight w:val="708"/>
        </w:trPr>
        <w:tc>
          <w:tcPr>
            <w:tcW w:w="720" w:type="dxa"/>
            <w:shd w:val="clear" w:color="auto" w:fill="D9D9D9"/>
          </w:tcPr>
          <w:p w14:paraId="4F50E599" w14:textId="77777777" w:rsidR="0053766C" w:rsidRDefault="0053766C">
            <w:pPr>
              <w:pStyle w:val="TableParagraph"/>
              <w:spacing w:before="10"/>
              <w:rPr>
                <w:sz w:val="20"/>
              </w:rPr>
            </w:pPr>
          </w:p>
          <w:p w14:paraId="6D84F7BF" w14:textId="77777777" w:rsidR="0053766C" w:rsidRDefault="004639A6">
            <w:pPr>
              <w:pStyle w:val="TableParagraph"/>
              <w:ind w:left="62"/>
              <w:rPr>
                <w:sz w:val="20"/>
              </w:rPr>
            </w:pPr>
            <w:r>
              <w:rPr>
                <w:spacing w:val="-5"/>
                <w:sz w:val="20"/>
              </w:rPr>
              <w:t>а)</w:t>
            </w:r>
          </w:p>
        </w:tc>
        <w:tc>
          <w:tcPr>
            <w:tcW w:w="2177" w:type="dxa"/>
            <w:shd w:val="clear" w:color="auto" w:fill="D9D9D9"/>
          </w:tcPr>
          <w:p w14:paraId="21213A13" w14:textId="77777777" w:rsidR="0053766C" w:rsidRDefault="0053766C">
            <w:pPr>
              <w:pStyle w:val="TableParagraph"/>
              <w:spacing w:before="10"/>
              <w:rPr>
                <w:sz w:val="20"/>
              </w:rPr>
            </w:pPr>
          </w:p>
          <w:p w14:paraId="12BD9CBC" w14:textId="77777777" w:rsidR="0053766C" w:rsidRDefault="004639A6">
            <w:pPr>
              <w:pStyle w:val="TableParagraph"/>
              <w:ind w:left="57"/>
              <w:rPr>
                <w:sz w:val="20"/>
              </w:rPr>
            </w:pPr>
            <w:r>
              <w:rPr>
                <w:spacing w:val="-5"/>
                <w:sz w:val="20"/>
              </w:rPr>
              <w:t>а1)</w:t>
            </w:r>
          </w:p>
        </w:tc>
        <w:tc>
          <w:tcPr>
            <w:tcW w:w="1467" w:type="dxa"/>
          </w:tcPr>
          <w:p w14:paraId="0F3283C2" w14:textId="77777777" w:rsidR="0053766C" w:rsidRDefault="0053766C">
            <w:pPr>
              <w:pStyle w:val="TableParagraph"/>
              <w:spacing w:before="10"/>
              <w:rPr>
                <w:sz w:val="20"/>
              </w:rPr>
            </w:pPr>
          </w:p>
          <w:p w14:paraId="1FF56A71" w14:textId="77777777" w:rsidR="0053766C" w:rsidRDefault="004639A6">
            <w:pPr>
              <w:pStyle w:val="TableParagraph"/>
              <w:ind w:left="57"/>
              <w:rPr>
                <w:sz w:val="20"/>
              </w:rPr>
            </w:pPr>
            <w:r>
              <w:rPr>
                <w:spacing w:val="-5"/>
                <w:sz w:val="20"/>
              </w:rPr>
              <w:t>б)</w:t>
            </w:r>
          </w:p>
        </w:tc>
        <w:tc>
          <w:tcPr>
            <w:tcW w:w="3908" w:type="dxa"/>
          </w:tcPr>
          <w:p w14:paraId="25013709" w14:textId="77777777" w:rsidR="0053766C" w:rsidRDefault="0053766C">
            <w:pPr>
              <w:pStyle w:val="TableParagraph"/>
              <w:spacing w:before="10"/>
              <w:rPr>
                <w:sz w:val="20"/>
              </w:rPr>
            </w:pPr>
          </w:p>
          <w:p w14:paraId="3AA920C6" w14:textId="77777777" w:rsidR="0053766C" w:rsidRDefault="004639A6">
            <w:pPr>
              <w:pStyle w:val="TableParagraph"/>
              <w:ind w:left="55"/>
              <w:rPr>
                <w:sz w:val="20"/>
              </w:rPr>
            </w:pPr>
            <w:r>
              <w:rPr>
                <w:spacing w:val="-5"/>
                <w:sz w:val="20"/>
              </w:rPr>
              <w:t>б1)</w:t>
            </w:r>
          </w:p>
        </w:tc>
        <w:tc>
          <w:tcPr>
            <w:tcW w:w="846" w:type="dxa"/>
          </w:tcPr>
          <w:p w14:paraId="055B10DE" w14:textId="77777777" w:rsidR="0053766C" w:rsidRDefault="0053766C">
            <w:pPr>
              <w:pStyle w:val="TableParagraph"/>
              <w:spacing w:before="10"/>
              <w:rPr>
                <w:sz w:val="20"/>
              </w:rPr>
            </w:pPr>
          </w:p>
          <w:p w14:paraId="11A2CC53" w14:textId="77777777" w:rsidR="0053766C" w:rsidRDefault="004639A6">
            <w:pPr>
              <w:pStyle w:val="TableParagraph"/>
              <w:ind w:left="57"/>
              <w:rPr>
                <w:sz w:val="20"/>
              </w:rPr>
            </w:pPr>
            <w:r>
              <w:rPr>
                <w:spacing w:val="-5"/>
                <w:sz w:val="20"/>
              </w:rPr>
              <w:t>в)</w:t>
            </w:r>
          </w:p>
        </w:tc>
        <w:tc>
          <w:tcPr>
            <w:tcW w:w="1311" w:type="dxa"/>
          </w:tcPr>
          <w:p w14:paraId="2D853E0E" w14:textId="77777777" w:rsidR="0053766C" w:rsidRDefault="0053766C">
            <w:pPr>
              <w:pStyle w:val="TableParagraph"/>
              <w:spacing w:before="10"/>
              <w:rPr>
                <w:sz w:val="20"/>
              </w:rPr>
            </w:pPr>
          </w:p>
          <w:p w14:paraId="6BAA77E0" w14:textId="77777777" w:rsidR="0053766C" w:rsidRDefault="004639A6">
            <w:pPr>
              <w:pStyle w:val="TableParagraph"/>
              <w:ind w:left="54"/>
              <w:rPr>
                <w:sz w:val="20"/>
              </w:rPr>
            </w:pPr>
            <w:r>
              <w:rPr>
                <w:spacing w:val="-5"/>
                <w:sz w:val="20"/>
              </w:rPr>
              <w:t>г)</w:t>
            </w:r>
          </w:p>
        </w:tc>
        <w:tc>
          <w:tcPr>
            <w:tcW w:w="1208" w:type="dxa"/>
          </w:tcPr>
          <w:p w14:paraId="05C5AF95" w14:textId="77777777" w:rsidR="0053766C" w:rsidRDefault="0053766C">
            <w:pPr>
              <w:pStyle w:val="TableParagraph"/>
              <w:spacing w:before="10"/>
              <w:rPr>
                <w:sz w:val="20"/>
              </w:rPr>
            </w:pPr>
          </w:p>
          <w:p w14:paraId="0BEDAD7D" w14:textId="77777777" w:rsidR="0053766C" w:rsidRDefault="004639A6">
            <w:pPr>
              <w:pStyle w:val="TableParagraph"/>
              <w:ind w:left="55"/>
              <w:rPr>
                <w:sz w:val="20"/>
              </w:rPr>
            </w:pPr>
            <w:r>
              <w:rPr>
                <w:spacing w:val="-5"/>
                <w:sz w:val="20"/>
              </w:rPr>
              <w:t>д)</w:t>
            </w:r>
          </w:p>
        </w:tc>
      </w:tr>
      <w:tr w:rsidR="0053766C" w14:paraId="7D352229" w14:textId="77777777">
        <w:trPr>
          <w:trHeight w:val="2665"/>
        </w:trPr>
        <w:tc>
          <w:tcPr>
            <w:tcW w:w="720" w:type="dxa"/>
            <w:shd w:val="clear" w:color="auto" w:fill="D9D9D9"/>
          </w:tcPr>
          <w:p w14:paraId="0C7C9C06" w14:textId="77777777" w:rsidR="0053766C" w:rsidRDefault="0053766C">
            <w:pPr>
              <w:pStyle w:val="TableParagraph"/>
              <w:rPr>
                <w:sz w:val="18"/>
              </w:rPr>
            </w:pPr>
          </w:p>
        </w:tc>
        <w:tc>
          <w:tcPr>
            <w:tcW w:w="2177" w:type="dxa"/>
            <w:shd w:val="clear" w:color="auto" w:fill="D9D9D9"/>
          </w:tcPr>
          <w:p w14:paraId="237A4BBA" w14:textId="77777777" w:rsidR="0053766C" w:rsidRDefault="004639A6">
            <w:pPr>
              <w:pStyle w:val="TableParagraph"/>
              <w:tabs>
                <w:tab w:val="left" w:pos="1642"/>
              </w:tabs>
              <w:spacing w:before="29"/>
              <w:ind w:left="57" w:right="41"/>
              <w:jc w:val="both"/>
              <w:rPr>
                <w:sz w:val="20"/>
              </w:rPr>
            </w:pPr>
            <w:r>
              <w:rPr>
                <w:sz w:val="20"/>
              </w:rPr>
              <w:t>information on other pollutants for which monitoring provisions</w:t>
            </w:r>
            <w:r>
              <w:rPr>
                <w:spacing w:val="80"/>
                <w:sz w:val="20"/>
              </w:rPr>
              <w:t xml:space="preserve"> </w:t>
            </w:r>
            <w:r>
              <w:rPr>
                <w:sz w:val="20"/>
              </w:rPr>
              <w:t xml:space="preserve">are specified in this Directive, such as, inter alia, selected non- </w:t>
            </w:r>
            <w:r>
              <w:rPr>
                <w:spacing w:val="-2"/>
                <w:sz w:val="20"/>
              </w:rPr>
              <w:t>regulated</w:t>
            </w:r>
            <w:r>
              <w:rPr>
                <w:sz w:val="20"/>
              </w:rPr>
              <w:tab/>
            </w:r>
            <w:r>
              <w:rPr>
                <w:spacing w:val="-4"/>
                <w:sz w:val="20"/>
              </w:rPr>
              <w:t xml:space="preserve">ozone </w:t>
            </w:r>
            <w:r>
              <w:rPr>
                <w:sz w:val="20"/>
              </w:rPr>
              <w:t>precursor substances as listed in Section B of Annex X.</w:t>
            </w:r>
          </w:p>
        </w:tc>
        <w:tc>
          <w:tcPr>
            <w:tcW w:w="1467" w:type="dxa"/>
          </w:tcPr>
          <w:p w14:paraId="25B7E53B" w14:textId="77777777" w:rsidR="0053766C" w:rsidRDefault="0053766C">
            <w:pPr>
              <w:pStyle w:val="TableParagraph"/>
              <w:rPr>
                <w:sz w:val="18"/>
              </w:rPr>
            </w:pPr>
          </w:p>
        </w:tc>
        <w:tc>
          <w:tcPr>
            <w:tcW w:w="3908" w:type="dxa"/>
          </w:tcPr>
          <w:p w14:paraId="1AE1C6ED" w14:textId="77777777" w:rsidR="0053766C" w:rsidRDefault="0053766C">
            <w:pPr>
              <w:pStyle w:val="TableParagraph"/>
              <w:rPr>
                <w:sz w:val="18"/>
              </w:rPr>
            </w:pPr>
          </w:p>
        </w:tc>
        <w:tc>
          <w:tcPr>
            <w:tcW w:w="846" w:type="dxa"/>
          </w:tcPr>
          <w:p w14:paraId="6299384E" w14:textId="77777777" w:rsidR="0053766C" w:rsidRDefault="0053766C">
            <w:pPr>
              <w:pStyle w:val="TableParagraph"/>
              <w:rPr>
                <w:sz w:val="18"/>
              </w:rPr>
            </w:pPr>
          </w:p>
        </w:tc>
        <w:tc>
          <w:tcPr>
            <w:tcW w:w="1311" w:type="dxa"/>
          </w:tcPr>
          <w:p w14:paraId="2B11E9BF" w14:textId="77777777" w:rsidR="0053766C" w:rsidRDefault="004639A6">
            <w:pPr>
              <w:pStyle w:val="TableParagraph"/>
              <w:spacing w:before="29"/>
              <w:ind w:left="54" w:right="405"/>
              <w:rPr>
                <w:sz w:val="20"/>
              </w:rPr>
            </w:pPr>
            <w:r>
              <w:rPr>
                <w:spacing w:val="-2"/>
                <w:sz w:val="20"/>
              </w:rPr>
              <w:t>квалитета ваздуха</w:t>
            </w:r>
          </w:p>
        </w:tc>
        <w:tc>
          <w:tcPr>
            <w:tcW w:w="1208" w:type="dxa"/>
          </w:tcPr>
          <w:p w14:paraId="6940FCF5" w14:textId="77777777" w:rsidR="0053766C" w:rsidRDefault="0053766C">
            <w:pPr>
              <w:pStyle w:val="TableParagraph"/>
              <w:rPr>
                <w:sz w:val="18"/>
              </w:rPr>
            </w:pPr>
          </w:p>
        </w:tc>
      </w:tr>
      <w:tr w:rsidR="0053766C" w14:paraId="7147D3CD" w14:textId="77777777">
        <w:trPr>
          <w:trHeight w:val="3045"/>
        </w:trPr>
        <w:tc>
          <w:tcPr>
            <w:tcW w:w="720" w:type="dxa"/>
            <w:shd w:val="clear" w:color="auto" w:fill="D9D9D9"/>
          </w:tcPr>
          <w:p w14:paraId="7A6C72F5" w14:textId="77777777" w:rsidR="0053766C" w:rsidRDefault="004639A6">
            <w:pPr>
              <w:pStyle w:val="TableParagraph"/>
              <w:spacing w:before="149"/>
              <w:ind w:left="57"/>
              <w:rPr>
                <w:sz w:val="20"/>
              </w:rPr>
            </w:pPr>
            <w:r>
              <w:rPr>
                <w:spacing w:val="-4"/>
                <w:sz w:val="20"/>
              </w:rPr>
              <w:t>26.3</w:t>
            </w:r>
          </w:p>
        </w:tc>
        <w:tc>
          <w:tcPr>
            <w:tcW w:w="2177" w:type="dxa"/>
            <w:shd w:val="clear" w:color="auto" w:fill="D9D9D9"/>
          </w:tcPr>
          <w:p w14:paraId="2D8308C8" w14:textId="77777777" w:rsidR="0053766C" w:rsidRDefault="004639A6">
            <w:pPr>
              <w:pStyle w:val="TableParagraph"/>
              <w:spacing w:before="67"/>
              <w:ind w:left="57" w:right="43"/>
              <w:jc w:val="both"/>
              <w:rPr>
                <w:sz w:val="20"/>
              </w:rPr>
            </w:pPr>
            <w:r>
              <w:rPr>
                <w:sz w:val="20"/>
              </w:rPr>
              <w:t>Member States shall inform the public of the competent authority or body designated in relation to the tasks referred to in Article 3.</w:t>
            </w:r>
          </w:p>
        </w:tc>
        <w:tc>
          <w:tcPr>
            <w:tcW w:w="1467" w:type="dxa"/>
          </w:tcPr>
          <w:p w14:paraId="16F4AA2A" w14:textId="77777777" w:rsidR="0053766C" w:rsidRDefault="0053766C">
            <w:pPr>
              <w:pStyle w:val="TableParagraph"/>
              <w:rPr>
                <w:sz w:val="20"/>
              </w:rPr>
            </w:pPr>
          </w:p>
          <w:p w14:paraId="4330C800" w14:textId="77777777" w:rsidR="0053766C" w:rsidRDefault="0053766C">
            <w:pPr>
              <w:pStyle w:val="TableParagraph"/>
              <w:rPr>
                <w:sz w:val="20"/>
              </w:rPr>
            </w:pPr>
          </w:p>
          <w:p w14:paraId="4175916D" w14:textId="77777777" w:rsidR="0053766C" w:rsidRDefault="0053766C">
            <w:pPr>
              <w:pStyle w:val="TableParagraph"/>
              <w:rPr>
                <w:sz w:val="20"/>
              </w:rPr>
            </w:pPr>
          </w:p>
          <w:p w14:paraId="5658CBE0" w14:textId="77777777" w:rsidR="0053766C" w:rsidRDefault="0053766C">
            <w:pPr>
              <w:pStyle w:val="TableParagraph"/>
              <w:spacing w:before="84"/>
              <w:rPr>
                <w:sz w:val="20"/>
              </w:rPr>
            </w:pPr>
          </w:p>
          <w:p w14:paraId="279242F1" w14:textId="77777777" w:rsidR="0053766C" w:rsidRDefault="004639A6">
            <w:pPr>
              <w:pStyle w:val="TableParagraph"/>
              <w:ind w:left="57"/>
              <w:rPr>
                <w:sz w:val="20"/>
              </w:rPr>
            </w:pPr>
            <w:r>
              <w:rPr>
                <w:spacing w:val="-5"/>
                <w:sz w:val="20"/>
              </w:rPr>
              <w:t>0.2</w:t>
            </w:r>
          </w:p>
          <w:p w14:paraId="311EE6FA" w14:textId="77777777" w:rsidR="0053766C" w:rsidRDefault="004639A6">
            <w:pPr>
              <w:pStyle w:val="TableParagraph"/>
              <w:spacing w:before="41"/>
              <w:ind w:left="57"/>
              <w:rPr>
                <w:sz w:val="20"/>
              </w:rPr>
            </w:pPr>
            <w:r>
              <w:rPr>
                <w:spacing w:val="-5"/>
                <w:sz w:val="20"/>
              </w:rPr>
              <w:t>21a</w:t>
            </w:r>
          </w:p>
        </w:tc>
        <w:tc>
          <w:tcPr>
            <w:tcW w:w="3908" w:type="dxa"/>
          </w:tcPr>
          <w:p w14:paraId="098FCCFB" w14:textId="77777777" w:rsidR="0053766C" w:rsidRDefault="004639A6">
            <w:pPr>
              <w:pStyle w:val="TableParagraph"/>
              <w:spacing w:before="29"/>
              <w:ind w:left="55"/>
              <w:jc w:val="both"/>
              <w:rPr>
                <w:sz w:val="20"/>
              </w:rPr>
            </w:pPr>
            <w:r>
              <w:rPr>
                <w:sz w:val="20"/>
              </w:rPr>
              <w:t>члан</w:t>
            </w:r>
            <w:r>
              <w:rPr>
                <w:spacing w:val="-7"/>
                <w:sz w:val="20"/>
              </w:rPr>
              <w:t xml:space="preserve"> </w:t>
            </w:r>
            <w:r>
              <w:rPr>
                <w:spacing w:val="-4"/>
                <w:sz w:val="20"/>
              </w:rPr>
              <w:t>21а*</w:t>
            </w:r>
          </w:p>
          <w:p w14:paraId="6CB76996" w14:textId="77777777" w:rsidR="0053766C" w:rsidRDefault="004639A6">
            <w:pPr>
              <w:pStyle w:val="TableParagraph"/>
              <w:ind w:left="55" w:right="52"/>
              <w:jc w:val="both"/>
              <w:rPr>
                <w:sz w:val="20"/>
              </w:rPr>
            </w:pPr>
            <w:r>
              <w:rPr>
                <w:sz w:val="20"/>
              </w:rPr>
              <w:t>Министарство је дужно да обавести јавност о надлежним органима и правним лицима овлашћеним за:*</w:t>
            </w:r>
          </w:p>
          <w:p w14:paraId="535A865E" w14:textId="77777777" w:rsidR="0053766C" w:rsidRDefault="004639A6">
            <w:pPr>
              <w:pStyle w:val="TableParagraph"/>
              <w:numPr>
                <w:ilvl w:val="0"/>
                <w:numId w:val="77"/>
              </w:numPr>
              <w:tabs>
                <w:tab w:val="left" w:pos="271"/>
              </w:tabs>
              <w:spacing w:line="229" w:lineRule="exact"/>
              <w:ind w:left="271" w:hanging="216"/>
              <w:rPr>
                <w:sz w:val="20"/>
              </w:rPr>
            </w:pPr>
            <w:r>
              <w:rPr>
                <w:sz w:val="20"/>
              </w:rPr>
              <w:t>оцењивање</w:t>
            </w:r>
            <w:r>
              <w:rPr>
                <w:spacing w:val="-12"/>
                <w:sz w:val="20"/>
              </w:rPr>
              <w:t xml:space="preserve"> </w:t>
            </w:r>
            <w:r>
              <w:rPr>
                <w:sz w:val="20"/>
              </w:rPr>
              <w:t>квалитета</w:t>
            </w:r>
            <w:r>
              <w:rPr>
                <w:spacing w:val="-11"/>
                <w:sz w:val="20"/>
              </w:rPr>
              <w:t xml:space="preserve"> </w:t>
            </w:r>
            <w:r>
              <w:rPr>
                <w:spacing w:val="-2"/>
                <w:sz w:val="20"/>
              </w:rPr>
              <w:t>ваздуха;*</w:t>
            </w:r>
          </w:p>
          <w:p w14:paraId="52E1AD1F" w14:textId="77777777" w:rsidR="0053766C" w:rsidRDefault="004639A6">
            <w:pPr>
              <w:pStyle w:val="TableParagraph"/>
              <w:numPr>
                <w:ilvl w:val="0"/>
                <w:numId w:val="77"/>
              </w:numPr>
              <w:tabs>
                <w:tab w:val="left" w:pos="370"/>
              </w:tabs>
              <w:spacing w:before="1"/>
              <w:ind w:left="55" w:right="50" w:firstLine="0"/>
              <w:rPr>
                <w:sz w:val="20"/>
              </w:rPr>
            </w:pPr>
            <w:r>
              <w:rPr>
                <w:sz w:val="20"/>
              </w:rPr>
              <w:t>одобравање</w:t>
            </w:r>
            <w:r>
              <w:rPr>
                <w:spacing w:val="80"/>
                <w:sz w:val="20"/>
              </w:rPr>
              <w:t xml:space="preserve"> </w:t>
            </w:r>
            <w:r>
              <w:rPr>
                <w:sz w:val="20"/>
              </w:rPr>
              <w:t>система</w:t>
            </w:r>
            <w:r>
              <w:rPr>
                <w:spacing w:val="80"/>
                <w:sz w:val="20"/>
              </w:rPr>
              <w:t xml:space="preserve"> </w:t>
            </w:r>
            <w:r>
              <w:rPr>
                <w:sz w:val="20"/>
              </w:rPr>
              <w:t>мерења</w:t>
            </w:r>
            <w:r>
              <w:rPr>
                <w:spacing w:val="80"/>
                <w:sz w:val="20"/>
              </w:rPr>
              <w:t xml:space="preserve"> </w:t>
            </w:r>
            <w:r>
              <w:rPr>
                <w:sz w:val="20"/>
              </w:rPr>
              <w:t xml:space="preserve">(методе, </w:t>
            </w:r>
            <w:r>
              <w:rPr>
                <w:spacing w:val="-2"/>
                <w:sz w:val="20"/>
              </w:rPr>
              <w:t>опрема);*</w:t>
            </w:r>
          </w:p>
          <w:p w14:paraId="36BB6A76" w14:textId="77777777" w:rsidR="0053766C" w:rsidRDefault="004639A6">
            <w:pPr>
              <w:pStyle w:val="TableParagraph"/>
              <w:numPr>
                <w:ilvl w:val="0"/>
                <w:numId w:val="77"/>
              </w:numPr>
              <w:tabs>
                <w:tab w:val="left" w:pos="272"/>
              </w:tabs>
              <w:spacing w:line="229" w:lineRule="exact"/>
              <w:ind w:hanging="217"/>
              <w:rPr>
                <w:sz w:val="20"/>
              </w:rPr>
            </w:pPr>
            <w:r>
              <w:rPr>
                <w:spacing w:val="-2"/>
                <w:sz w:val="20"/>
              </w:rPr>
              <w:t>обезбеђивање</w:t>
            </w:r>
            <w:r>
              <w:rPr>
                <w:spacing w:val="7"/>
                <w:sz w:val="20"/>
              </w:rPr>
              <w:t xml:space="preserve"> </w:t>
            </w:r>
            <w:r>
              <w:rPr>
                <w:spacing w:val="-2"/>
                <w:sz w:val="20"/>
              </w:rPr>
              <w:t>тачности</w:t>
            </w:r>
            <w:r>
              <w:rPr>
                <w:spacing w:val="7"/>
                <w:sz w:val="20"/>
              </w:rPr>
              <w:t xml:space="preserve"> </w:t>
            </w:r>
            <w:r>
              <w:rPr>
                <w:spacing w:val="-2"/>
                <w:sz w:val="20"/>
              </w:rPr>
              <w:t>мерења;*</w:t>
            </w:r>
          </w:p>
          <w:p w14:paraId="4EEFEF6F" w14:textId="77777777" w:rsidR="0053766C" w:rsidRDefault="004639A6">
            <w:pPr>
              <w:pStyle w:val="TableParagraph"/>
              <w:numPr>
                <w:ilvl w:val="0"/>
                <w:numId w:val="77"/>
              </w:numPr>
              <w:tabs>
                <w:tab w:val="left" w:pos="271"/>
              </w:tabs>
              <w:spacing w:line="229" w:lineRule="exact"/>
              <w:ind w:left="271" w:hanging="216"/>
              <w:rPr>
                <w:sz w:val="20"/>
              </w:rPr>
            </w:pPr>
            <w:r>
              <w:rPr>
                <w:sz w:val="20"/>
              </w:rPr>
              <w:t>анализу</w:t>
            </w:r>
            <w:r>
              <w:rPr>
                <w:spacing w:val="-8"/>
                <w:sz w:val="20"/>
              </w:rPr>
              <w:t xml:space="preserve"> </w:t>
            </w:r>
            <w:r>
              <w:rPr>
                <w:sz w:val="20"/>
              </w:rPr>
              <w:t>метода</w:t>
            </w:r>
            <w:r>
              <w:rPr>
                <w:spacing w:val="-9"/>
                <w:sz w:val="20"/>
              </w:rPr>
              <w:t xml:space="preserve"> </w:t>
            </w:r>
            <w:r>
              <w:rPr>
                <w:spacing w:val="-2"/>
                <w:sz w:val="20"/>
              </w:rPr>
              <w:t>оцењивања;*</w:t>
            </w:r>
          </w:p>
          <w:p w14:paraId="65C14280" w14:textId="77777777" w:rsidR="0053766C" w:rsidRDefault="004639A6">
            <w:pPr>
              <w:pStyle w:val="TableParagraph"/>
              <w:numPr>
                <w:ilvl w:val="0"/>
                <w:numId w:val="77"/>
              </w:numPr>
              <w:tabs>
                <w:tab w:val="left" w:pos="300"/>
              </w:tabs>
              <w:spacing w:before="1"/>
              <w:ind w:left="55" w:right="52" w:firstLine="0"/>
              <w:rPr>
                <w:sz w:val="20"/>
              </w:rPr>
            </w:pPr>
            <w:r>
              <w:rPr>
                <w:sz w:val="20"/>
              </w:rPr>
              <w:t>координацију</w:t>
            </w:r>
            <w:r>
              <w:rPr>
                <w:spacing w:val="14"/>
                <w:sz w:val="20"/>
              </w:rPr>
              <w:t xml:space="preserve"> </w:t>
            </w:r>
            <w:r>
              <w:rPr>
                <w:sz w:val="20"/>
              </w:rPr>
              <w:t>програма</w:t>
            </w:r>
            <w:r>
              <w:rPr>
                <w:spacing w:val="14"/>
                <w:sz w:val="20"/>
              </w:rPr>
              <w:t xml:space="preserve"> </w:t>
            </w:r>
            <w:r>
              <w:rPr>
                <w:sz w:val="20"/>
              </w:rPr>
              <w:t>за</w:t>
            </w:r>
            <w:r>
              <w:rPr>
                <w:spacing w:val="14"/>
                <w:sz w:val="20"/>
              </w:rPr>
              <w:t xml:space="preserve"> </w:t>
            </w:r>
            <w:r>
              <w:rPr>
                <w:sz w:val="20"/>
              </w:rPr>
              <w:t>обезбеђивање квалитета мерења/података;*</w:t>
            </w:r>
          </w:p>
          <w:p w14:paraId="422105C9" w14:textId="77777777" w:rsidR="0053766C" w:rsidRDefault="004639A6">
            <w:pPr>
              <w:pStyle w:val="TableParagraph"/>
              <w:numPr>
                <w:ilvl w:val="0"/>
                <w:numId w:val="77"/>
              </w:numPr>
              <w:tabs>
                <w:tab w:val="left" w:pos="271"/>
              </w:tabs>
              <w:spacing w:before="1"/>
              <w:ind w:left="271" w:hanging="216"/>
              <w:rPr>
                <w:sz w:val="20"/>
              </w:rPr>
            </w:pPr>
            <w:r>
              <w:rPr>
                <w:sz w:val="20"/>
              </w:rPr>
              <w:t>сарадњу</w:t>
            </w:r>
            <w:r>
              <w:rPr>
                <w:spacing w:val="-5"/>
                <w:sz w:val="20"/>
              </w:rPr>
              <w:t xml:space="preserve"> </w:t>
            </w:r>
            <w:r>
              <w:rPr>
                <w:sz w:val="20"/>
              </w:rPr>
              <w:t>са</w:t>
            </w:r>
            <w:r>
              <w:rPr>
                <w:spacing w:val="-5"/>
                <w:sz w:val="20"/>
              </w:rPr>
              <w:t xml:space="preserve"> </w:t>
            </w:r>
            <w:r>
              <w:rPr>
                <w:sz w:val="20"/>
              </w:rPr>
              <w:t>другим</w:t>
            </w:r>
            <w:r>
              <w:rPr>
                <w:spacing w:val="-5"/>
                <w:sz w:val="20"/>
              </w:rPr>
              <w:t xml:space="preserve"> </w:t>
            </w:r>
            <w:r>
              <w:rPr>
                <w:spacing w:val="-2"/>
                <w:sz w:val="20"/>
              </w:rPr>
              <w:t>државама.*</w:t>
            </w:r>
          </w:p>
        </w:tc>
        <w:tc>
          <w:tcPr>
            <w:tcW w:w="846" w:type="dxa"/>
          </w:tcPr>
          <w:p w14:paraId="07E7CF55" w14:textId="77777777" w:rsidR="0053766C" w:rsidRDefault="0053766C">
            <w:pPr>
              <w:pStyle w:val="TableParagraph"/>
              <w:rPr>
                <w:sz w:val="20"/>
              </w:rPr>
            </w:pPr>
          </w:p>
          <w:p w14:paraId="6309A527" w14:textId="77777777" w:rsidR="0053766C" w:rsidRDefault="0053766C">
            <w:pPr>
              <w:pStyle w:val="TableParagraph"/>
              <w:rPr>
                <w:sz w:val="20"/>
              </w:rPr>
            </w:pPr>
          </w:p>
          <w:p w14:paraId="0411A8A1" w14:textId="77777777" w:rsidR="0053766C" w:rsidRDefault="0053766C">
            <w:pPr>
              <w:pStyle w:val="TableParagraph"/>
              <w:rPr>
                <w:sz w:val="20"/>
              </w:rPr>
            </w:pPr>
          </w:p>
          <w:p w14:paraId="347EEBB3" w14:textId="77777777" w:rsidR="0053766C" w:rsidRDefault="0053766C">
            <w:pPr>
              <w:pStyle w:val="TableParagraph"/>
              <w:rPr>
                <w:sz w:val="20"/>
              </w:rPr>
            </w:pPr>
          </w:p>
          <w:p w14:paraId="0425093F" w14:textId="77777777" w:rsidR="0053766C" w:rsidRDefault="0053766C">
            <w:pPr>
              <w:pStyle w:val="TableParagraph"/>
              <w:rPr>
                <w:sz w:val="20"/>
              </w:rPr>
            </w:pPr>
          </w:p>
          <w:p w14:paraId="1BE079D9" w14:textId="77777777" w:rsidR="0053766C" w:rsidRDefault="0053766C">
            <w:pPr>
              <w:pStyle w:val="TableParagraph"/>
              <w:spacing w:before="29"/>
              <w:rPr>
                <w:sz w:val="20"/>
              </w:rPr>
            </w:pPr>
          </w:p>
          <w:p w14:paraId="0DAF4A02" w14:textId="77777777" w:rsidR="0053766C" w:rsidRDefault="004639A6">
            <w:pPr>
              <w:pStyle w:val="TableParagraph"/>
              <w:ind w:left="57"/>
              <w:rPr>
                <w:sz w:val="20"/>
              </w:rPr>
            </w:pPr>
            <w:r>
              <w:rPr>
                <w:spacing w:val="-5"/>
                <w:sz w:val="20"/>
              </w:rPr>
              <w:t>ПУ</w:t>
            </w:r>
          </w:p>
        </w:tc>
        <w:tc>
          <w:tcPr>
            <w:tcW w:w="1311" w:type="dxa"/>
          </w:tcPr>
          <w:p w14:paraId="18B6EFD8" w14:textId="77777777" w:rsidR="0053766C" w:rsidRDefault="0053766C">
            <w:pPr>
              <w:pStyle w:val="TableParagraph"/>
              <w:rPr>
                <w:sz w:val="18"/>
              </w:rPr>
            </w:pPr>
          </w:p>
        </w:tc>
        <w:tc>
          <w:tcPr>
            <w:tcW w:w="1208" w:type="dxa"/>
          </w:tcPr>
          <w:p w14:paraId="3D1BDF07" w14:textId="77777777" w:rsidR="0053766C" w:rsidRDefault="0053766C">
            <w:pPr>
              <w:pStyle w:val="TableParagraph"/>
              <w:rPr>
                <w:sz w:val="18"/>
              </w:rPr>
            </w:pPr>
          </w:p>
        </w:tc>
      </w:tr>
      <w:tr w:rsidR="0053766C" w14:paraId="2E207B1B" w14:textId="77777777">
        <w:trPr>
          <w:trHeight w:val="2435"/>
        </w:trPr>
        <w:tc>
          <w:tcPr>
            <w:tcW w:w="720" w:type="dxa"/>
            <w:shd w:val="clear" w:color="auto" w:fill="D9D9D9"/>
          </w:tcPr>
          <w:p w14:paraId="6B954B84" w14:textId="77777777" w:rsidR="0053766C" w:rsidRDefault="004639A6">
            <w:pPr>
              <w:pStyle w:val="TableParagraph"/>
              <w:spacing w:before="149"/>
              <w:ind w:left="57"/>
              <w:rPr>
                <w:sz w:val="20"/>
              </w:rPr>
            </w:pPr>
            <w:r>
              <w:rPr>
                <w:spacing w:val="-4"/>
                <w:sz w:val="20"/>
              </w:rPr>
              <w:t>27.1</w:t>
            </w:r>
          </w:p>
        </w:tc>
        <w:tc>
          <w:tcPr>
            <w:tcW w:w="2177" w:type="dxa"/>
            <w:shd w:val="clear" w:color="auto" w:fill="D9D9D9"/>
          </w:tcPr>
          <w:p w14:paraId="597F0475" w14:textId="77777777" w:rsidR="0053766C" w:rsidRDefault="004639A6">
            <w:pPr>
              <w:pStyle w:val="TableParagraph"/>
              <w:spacing w:before="67"/>
              <w:ind w:left="57" w:right="42"/>
              <w:jc w:val="both"/>
              <w:rPr>
                <w:sz w:val="20"/>
              </w:rPr>
            </w:pPr>
            <w:r>
              <w:rPr>
                <w:sz w:val="20"/>
              </w:rPr>
              <w:t xml:space="preserve">Member States shall ensure that information on ambient air quality is made available to the Commission within the required timescale as determined by the implementing measures referred to in Article </w:t>
            </w:r>
            <w:r>
              <w:rPr>
                <w:spacing w:val="-2"/>
                <w:sz w:val="20"/>
              </w:rPr>
              <w:t>28(2).</w:t>
            </w:r>
          </w:p>
        </w:tc>
        <w:tc>
          <w:tcPr>
            <w:tcW w:w="1467" w:type="dxa"/>
          </w:tcPr>
          <w:p w14:paraId="78DADFEE" w14:textId="77777777" w:rsidR="0053766C" w:rsidRDefault="004639A6">
            <w:pPr>
              <w:pStyle w:val="TableParagraph"/>
              <w:spacing w:before="70"/>
              <w:ind w:left="57"/>
              <w:rPr>
                <w:sz w:val="20"/>
              </w:rPr>
            </w:pPr>
            <w:r>
              <w:rPr>
                <w:spacing w:val="-2"/>
                <w:sz w:val="20"/>
              </w:rPr>
              <w:t>непреносиво</w:t>
            </w:r>
          </w:p>
        </w:tc>
        <w:tc>
          <w:tcPr>
            <w:tcW w:w="3908" w:type="dxa"/>
          </w:tcPr>
          <w:p w14:paraId="7FCDAF15" w14:textId="77777777" w:rsidR="0053766C" w:rsidRDefault="0053766C">
            <w:pPr>
              <w:pStyle w:val="TableParagraph"/>
              <w:rPr>
                <w:sz w:val="18"/>
              </w:rPr>
            </w:pPr>
          </w:p>
        </w:tc>
        <w:tc>
          <w:tcPr>
            <w:tcW w:w="846" w:type="dxa"/>
          </w:tcPr>
          <w:p w14:paraId="10C2C220" w14:textId="77777777" w:rsidR="0053766C" w:rsidRDefault="0053766C">
            <w:pPr>
              <w:pStyle w:val="TableParagraph"/>
              <w:rPr>
                <w:sz w:val="18"/>
              </w:rPr>
            </w:pPr>
          </w:p>
        </w:tc>
        <w:tc>
          <w:tcPr>
            <w:tcW w:w="1311" w:type="dxa"/>
          </w:tcPr>
          <w:p w14:paraId="1A9E0518" w14:textId="77777777" w:rsidR="0053766C" w:rsidRDefault="0053766C">
            <w:pPr>
              <w:pStyle w:val="TableParagraph"/>
              <w:rPr>
                <w:sz w:val="20"/>
              </w:rPr>
            </w:pPr>
          </w:p>
          <w:p w14:paraId="3B36176D" w14:textId="77777777" w:rsidR="0053766C" w:rsidRDefault="0053766C">
            <w:pPr>
              <w:pStyle w:val="TableParagraph"/>
              <w:rPr>
                <w:sz w:val="20"/>
              </w:rPr>
            </w:pPr>
          </w:p>
          <w:p w14:paraId="252D82CC" w14:textId="77777777" w:rsidR="0053766C" w:rsidRDefault="0053766C">
            <w:pPr>
              <w:pStyle w:val="TableParagraph"/>
              <w:spacing w:before="183"/>
              <w:rPr>
                <w:sz w:val="20"/>
              </w:rPr>
            </w:pPr>
          </w:p>
          <w:p w14:paraId="5DFF898D" w14:textId="77777777" w:rsidR="0053766C" w:rsidRDefault="004639A6">
            <w:pPr>
              <w:pStyle w:val="TableParagraph"/>
              <w:spacing w:before="1"/>
              <w:ind w:left="54" w:right="227" w:firstLine="21"/>
              <w:rPr>
                <w:sz w:val="20"/>
              </w:rPr>
            </w:pPr>
            <w:r>
              <w:rPr>
                <w:spacing w:val="-2"/>
                <w:sz w:val="20"/>
              </w:rPr>
              <w:t xml:space="preserve">обавеза земаља </w:t>
            </w:r>
            <w:r>
              <w:rPr>
                <w:sz w:val="20"/>
              </w:rPr>
              <w:t>чланица</w:t>
            </w:r>
            <w:r>
              <w:rPr>
                <w:spacing w:val="-13"/>
                <w:sz w:val="20"/>
              </w:rPr>
              <w:t xml:space="preserve"> </w:t>
            </w:r>
            <w:r>
              <w:rPr>
                <w:sz w:val="20"/>
              </w:rPr>
              <w:t>ЕУ</w:t>
            </w:r>
          </w:p>
        </w:tc>
        <w:tc>
          <w:tcPr>
            <w:tcW w:w="1208" w:type="dxa"/>
          </w:tcPr>
          <w:p w14:paraId="2F4CBDF7" w14:textId="77777777" w:rsidR="0053766C" w:rsidRDefault="0053766C">
            <w:pPr>
              <w:pStyle w:val="TableParagraph"/>
              <w:rPr>
                <w:sz w:val="18"/>
              </w:rPr>
            </w:pPr>
          </w:p>
        </w:tc>
      </w:tr>
      <w:tr w:rsidR="0053766C" w14:paraId="49BE33C6" w14:textId="77777777">
        <w:trPr>
          <w:trHeight w:val="4816"/>
        </w:trPr>
        <w:tc>
          <w:tcPr>
            <w:tcW w:w="720" w:type="dxa"/>
            <w:shd w:val="clear" w:color="auto" w:fill="D9D9D9"/>
          </w:tcPr>
          <w:p w14:paraId="2F1F9480" w14:textId="77777777" w:rsidR="0053766C" w:rsidRDefault="004639A6">
            <w:pPr>
              <w:pStyle w:val="TableParagraph"/>
              <w:spacing w:before="149"/>
              <w:ind w:left="57"/>
              <w:rPr>
                <w:sz w:val="20"/>
              </w:rPr>
            </w:pPr>
            <w:r>
              <w:rPr>
                <w:spacing w:val="-4"/>
                <w:sz w:val="20"/>
              </w:rPr>
              <w:t>27.2</w:t>
            </w:r>
          </w:p>
          <w:p w14:paraId="6990B63C" w14:textId="77777777" w:rsidR="0053766C" w:rsidRDefault="0053766C">
            <w:pPr>
              <w:pStyle w:val="TableParagraph"/>
              <w:rPr>
                <w:sz w:val="20"/>
              </w:rPr>
            </w:pPr>
          </w:p>
          <w:p w14:paraId="6FABFD6D" w14:textId="77777777" w:rsidR="0053766C" w:rsidRDefault="0053766C">
            <w:pPr>
              <w:pStyle w:val="TableParagraph"/>
              <w:rPr>
                <w:sz w:val="20"/>
              </w:rPr>
            </w:pPr>
          </w:p>
          <w:p w14:paraId="34263270" w14:textId="77777777" w:rsidR="0053766C" w:rsidRDefault="0053766C">
            <w:pPr>
              <w:pStyle w:val="TableParagraph"/>
              <w:rPr>
                <w:sz w:val="20"/>
              </w:rPr>
            </w:pPr>
          </w:p>
          <w:p w14:paraId="3869C5A2" w14:textId="77777777" w:rsidR="0053766C" w:rsidRDefault="0053766C">
            <w:pPr>
              <w:pStyle w:val="TableParagraph"/>
              <w:rPr>
                <w:sz w:val="20"/>
              </w:rPr>
            </w:pPr>
          </w:p>
          <w:p w14:paraId="4CCFB49D" w14:textId="77777777" w:rsidR="0053766C" w:rsidRDefault="0053766C">
            <w:pPr>
              <w:pStyle w:val="TableParagraph"/>
              <w:rPr>
                <w:sz w:val="20"/>
              </w:rPr>
            </w:pPr>
          </w:p>
          <w:p w14:paraId="5750BFEE" w14:textId="77777777" w:rsidR="0053766C" w:rsidRDefault="0053766C">
            <w:pPr>
              <w:pStyle w:val="TableParagraph"/>
              <w:rPr>
                <w:sz w:val="20"/>
              </w:rPr>
            </w:pPr>
          </w:p>
          <w:p w14:paraId="4FDFDF95" w14:textId="77777777" w:rsidR="0053766C" w:rsidRDefault="0053766C">
            <w:pPr>
              <w:pStyle w:val="TableParagraph"/>
              <w:rPr>
                <w:sz w:val="20"/>
              </w:rPr>
            </w:pPr>
          </w:p>
          <w:p w14:paraId="5A9133F7" w14:textId="77777777" w:rsidR="0053766C" w:rsidRDefault="0053766C">
            <w:pPr>
              <w:pStyle w:val="TableParagraph"/>
              <w:rPr>
                <w:sz w:val="20"/>
              </w:rPr>
            </w:pPr>
          </w:p>
          <w:p w14:paraId="0F836699" w14:textId="77777777" w:rsidR="0053766C" w:rsidRDefault="0053766C">
            <w:pPr>
              <w:pStyle w:val="TableParagraph"/>
              <w:rPr>
                <w:sz w:val="20"/>
              </w:rPr>
            </w:pPr>
          </w:p>
          <w:p w14:paraId="3F03A338" w14:textId="77777777" w:rsidR="0053766C" w:rsidRDefault="0053766C">
            <w:pPr>
              <w:pStyle w:val="TableParagraph"/>
              <w:rPr>
                <w:sz w:val="20"/>
              </w:rPr>
            </w:pPr>
          </w:p>
          <w:p w14:paraId="0999788F" w14:textId="77777777" w:rsidR="0053766C" w:rsidRDefault="0053766C">
            <w:pPr>
              <w:pStyle w:val="TableParagraph"/>
              <w:spacing w:before="41"/>
              <w:rPr>
                <w:sz w:val="20"/>
              </w:rPr>
            </w:pPr>
          </w:p>
          <w:p w14:paraId="5FB2B7ED" w14:textId="77777777" w:rsidR="0053766C" w:rsidRDefault="004639A6">
            <w:pPr>
              <w:pStyle w:val="TableParagraph"/>
              <w:ind w:left="57"/>
              <w:rPr>
                <w:sz w:val="20"/>
              </w:rPr>
            </w:pPr>
            <w:r>
              <w:rPr>
                <w:spacing w:val="-2"/>
                <w:sz w:val="20"/>
              </w:rPr>
              <w:t>27.2a</w:t>
            </w:r>
          </w:p>
          <w:p w14:paraId="6646DEDB" w14:textId="77777777" w:rsidR="0053766C" w:rsidRDefault="0053766C">
            <w:pPr>
              <w:pStyle w:val="TableParagraph"/>
              <w:rPr>
                <w:sz w:val="20"/>
              </w:rPr>
            </w:pPr>
          </w:p>
          <w:p w14:paraId="47E056A4" w14:textId="77777777" w:rsidR="0053766C" w:rsidRDefault="0053766C">
            <w:pPr>
              <w:pStyle w:val="TableParagraph"/>
              <w:rPr>
                <w:sz w:val="20"/>
              </w:rPr>
            </w:pPr>
          </w:p>
          <w:p w14:paraId="0468BEAD" w14:textId="77777777" w:rsidR="0053766C" w:rsidRDefault="0053766C">
            <w:pPr>
              <w:pStyle w:val="TableParagraph"/>
              <w:rPr>
                <w:sz w:val="20"/>
              </w:rPr>
            </w:pPr>
          </w:p>
          <w:p w14:paraId="4167B84E" w14:textId="77777777" w:rsidR="0053766C" w:rsidRDefault="0053766C">
            <w:pPr>
              <w:pStyle w:val="TableParagraph"/>
              <w:rPr>
                <w:sz w:val="20"/>
              </w:rPr>
            </w:pPr>
          </w:p>
          <w:p w14:paraId="431670C9" w14:textId="77777777" w:rsidR="0053766C" w:rsidRDefault="0053766C">
            <w:pPr>
              <w:pStyle w:val="TableParagraph"/>
              <w:spacing w:before="19"/>
              <w:rPr>
                <w:sz w:val="20"/>
              </w:rPr>
            </w:pPr>
          </w:p>
          <w:p w14:paraId="4EF1B0CD" w14:textId="77777777" w:rsidR="0053766C" w:rsidRDefault="004639A6">
            <w:pPr>
              <w:pStyle w:val="TableParagraph"/>
              <w:spacing w:before="1"/>
              <w:ind w:left="57"/>
              <w:rPr>
                <w:sz w:val="20"/>
              </w:rPr>
            </w:pPr>
            <w:r>
              <w:rPr>
                <w:spacing w:val="-2"/>
                <w:sz w:val="20"/>
              </w:rPr>
              <w:t>27.2b</w:t>
            </w:r>
          </w:p>
        </w:tc>
        <w:tc>
          <w:tcPr>
            <w:tcW w:w="2177" w:type="dxa"/>
            <w:shd w:val="clear" w:color="auto" w:fill="D9D9D9"/>
          </w:tcPr>
          <w:p w14:paraId="291883E3" w14:textId="77777777" w:rsidR="0053766C" w:rsidRDefault="004639A6">
            <w:pPr>
              <w:pStyle w:val="TableParagraph"/>
              <w:spacing w:before="67"/>
              <w:ind w:left="57" w:right="43"/>
              <w:jc w:val="both"/>
              <w:rPr>
                <w:sz w:val="20"/>
              </w:rPr>
            </w:pPr>
            <w:r>
              <w:rPr>
                <w:sz w:val="20"/>
              </w:rPr>
              <w:t>In any event, for the specific purpose of assessing compliance with the limit values and critical levels and the attainment of target values, such information shall be made available</w:t>
            </w:r>
            <w:r>
              <w:rPr>
                <w:spacing w:val="40"/>
                <w:sz w:val="20"/>
              </w:rPr>
              <w:t xml:space="preserve"> </w:t>
            </w:r>
            <w:r>
              <w:rPr>
                <w:sz w:val="20"/>
              </w:rPr>
              <w:t>to the Commission no later than nine months after the</w:t>
            </w:r>
            <w:r>
              <w:rPr>
                <w:spacing w:val="-1"/>
                <w:sz w:val="20"/>
              </w:rPr>
              <w:t xml:space="preserve"> </w:t>
            </w:r>
            <w:r>
              <w:rPr>
                <w:sz w:val="20"/>
              </w:rPr>
              <w:t>end</w:t>
            </w:r>
            <w:r>
              <w:rPr>
                <w:spacing w:val="-1"/>
                <w:sz w:val="20"/>
              </w:rPr>
              <w:t xml:space="preserve"> </w:t>
            </w:r>
            <w:r>
              <w:rPr>
                <w:sz w:val="20"/>
              </w:rPr>
              <w:t>of</w:t>
            </w:r>
            <w:r>
              <w:rPr>
                <w:spacing w:val="-1"/>
                <w:sz w:val="20"/>
              </w:rPr>
              <w:t xml:space="preserve"> </w:t>
            </w:r>
            <w:r>
              <w:rPr>
                <w:sz w:val="20"/>
              </w:rPr>
              <w:t>each year and shall include:</w:t>
            </w:r>
          </w:p>
          <w:p w14:paraId="2C886605" w14:textId="77777777" w:rsidR="0053766C" w:rsidRDefault="0053766C">
            <w:pPr>
              <w:pStyle w:val="TableParagraph"/>
              <w:spacing w:before="83"/>
              <w:rPr>
                <w:sz w:val="20"/>
              </w:rPr>
            </w:pPr>
          </w:p>
          <w:p w14:paraId="07BE9D65" w14:textId="77777777" w:rsidR="0053766C" w:rsidRDefault="004639A6">
            <w:pPr>
              <w:pStyle w:val="TableParagraph"/>
              <w:numPr>
                <w:ilvl w:val="0"/>
                <w:numId w:val="76"/>
              </w:numPr>
              <w:tabs>
                <w:tab w:val="left" w:pos="370"/>
              </w:tabs>
              <w:ind w:right="44" w:firstLine="0"/>
              <w:rPr>
                <w:sz w:val="20"/>
              </w:rPr>
            </w:pPr>
            <w:r>
              <w:rPr>
                <w:sz w:val="20"/>
              </w:rPr>
              <w:t>the</w:t>
            </w:r>
            <w:r>
              <w:rPr>
                <w:spacing w:val="28"/>
                <w:sz w:val="20"/>
              </w:rPr>
              <w:t xml:space="preserve"> </w:t>
            </w:r>
            <w:r>
              <w:rPr>
                <w:sz w:val="20"/>
              </w:rPr>
              <w:t>changes</w:t>
            </w:r>
            <w:r>
              <w:rPr>
                <w:spacing w:val="27"/>
                <w:sz w:val="20"/>
              </w:rPr>
              <w:t xml:space="preserve"> </w:t>
            </w:r>
            <w:r>
              <w:rPr>
                <w:sz w:val="20"/>
              </w:rPr>
              <w:t>made</w:t>
            </w:r>
            <w:r>
              <w:rPr>
                <w:spacing w:val="28"/>
                <w:sz w:val="20"/>
              </w:rPr>
              <w:t xml:space="preserve"> </w:t>
            </w:r>
            <w:r>
              <w:rPr>
                <w:sz w:val="20"/>
              </w:rPr>
              <w:t>in that</w:t>
            </w:r>
            <w:r>
              <w:rPr>
                <w:spacing w:val="39"/>
                <w:sz w:val="20"/>
              </w:rPr>
              <w:t xml:space="preserve"> </w:t>
            </w:r>
            <w:r>
              <w:rPr>
                <w:sz w:val="20"/>
              </w:rPr>
              <w:t>year</w:t>
            </w:r>
            <w:r>
              <w:rPr>
                <w:spacing w:val="38"/>
                <w:sz w:val="20"/>
              </w:rPr>
              <w:t xml:space="preserve"> </w:t>
            </w:r>
            <w:r>
              <w:rPr>
                <w:sz w:val="20"/>
              </w:rPr>
              <w:t>to</w:t>
            </w:r>
            <w:r>
              <w:rPr>
                <w:spacing w:val="40"/>
                <w:sz w:val="20"/>
              </w:rPr>
              <w:t xml:space="preserve"> </w:t>
            </w:r>
            <w:r>
              <w:rPr>
                <w:sz w:val="20"/>
              </w:rPr>
              <w:t>the</w:t>
            </w:r>
            <w:r>
              <w:rPr>
                <w:spacing w:val="39"/>
                <w:sz w:val="20"/>
              </w:rPr>
              <w:t xml:space="preserve"> </w:t>
            </w:r>
            <w:r>
              <w:rPr>
                <w:sz w:val="20"/>
              </w:rPr>
              <w:t>list</w:t>
            </w:r>
            <w:r>
              <w:rPr>
                <w:spacing w:val="39"/>
                <w:sz w:val="20"/>
              </w:rPr>
              <w:t xml:space="preserve"> </w:t>
            </w:r>
            <w:r>
              <w:rPr>
                <w:sz w:val="20"/>
              </w:rPr>
              <w:t>and delimitation of</w:t>
            </w:r>
            <w:r>
              <w:rPr>
                <w:spacing w:val="-1"/>
                <w:sz w:val="20"/>
              </w:rPr>
              <w:t xml:space="preserve"> </w:t>
            </w:r>
            <w:r>
              <w:rPr>
                <w:sz w:val="20"/>
              </w:rPr>
              <w:t>zones</w:t>
            </w:r>
            <w:r>
              <w:rPr>
                <w:spacing w:val="-2"/>
                <w:sz w:val="20"/>
              </w:rPr>
              <w:t xml:space="preserve"> </w:t>
            </w:r>
            <w:r>
              <w:rPr>
                <w:sz w:val="20"/>
              </w:rPr>
              <w:t xml:space="preserve">and </w:t>
            </w:r>
            <w:r>
              <w:rPr>
                <w:spacing w:val="-2"/>
                <w:sz w:val="20"/>
              </w:rPr>
              <w:t xml:space="preserve">agglomerations </w:t>
            </w:r>
            <w:r>
              <w:rPr>
                <w:sz w:val="20"/>
              </w:rPr>
              <w:t>established</w:t>
            </w:r>
            <w:r>
              <w:rPr>
                <w:spacing w:val="13"/>
                <w:sz w:val="20"/>
              </w:rPr>
              <w:t xml:space="preserve"> </w:t>
            </w:r>
            <w:r>
              <w:rPr>
                <w:sz w:val="20"/>
              </w:rPr>
              <w:t>under</w:t>
            </w:r>
            <w:r>
              <w:rPr>
                <w:spacing w:val="13"/>
                <w:sz w:val="20"/>
              </w:rPr>
              <w:t xml:space="preserve"> </w:t>
            </w:r>
            <w:r>
              <w:rPr>
                <w:sz w:val="20"/>
              </w:rPr>
              <w:t xml:space="preserve">Article </w:t>
            </w:r>
            <w:r>
              <w:rPr>
                <w:spacing w:val="-6"/>
                <w:sz w:val="20"/>
              </w:rPr>
              <w:t>4;</w:t>
            </w:r>
          </w:p>
          <w:p w14:paraId="36A8DB6C" w14:textId="77777777" w:rsidR="0053766C" w:rsidRDefault="004639A6">
            <w:pPr>
              <w:pStyle w:val="TableParagraph"/>
              <w:numPr>
                <w:ilvl w:val="0"/>
                <w:numId w:val="76"/>
              </w:numPr>
              <w:tabs>
                <w:tab w:val="left" w:pos="376"/>
              </w:tabs>
              <w:spacing w:before="38"/>
              <w:ind w:left="376" w:hanging="319"/>
              <w:rPr>
                <w:sz w:val="20"/>
              </w:rPr>
            </w:pPr>
            <w:r>
              <w:rPr>
                <w:sz w:val="20"/>
              </w:rPr>
              <w:t>the</w:t>
            </w:r>
            <w:r>
              <w:rPr>
                <w:spacing w:val="33"/>
                <w:sz w:val="20"/>
              </w:rPr>
              <w:t xml:space="preserve"> </w:t>
            </w:r>
            <w:r>
              <w:rPr>
                <w:sz w:val="20"/>
              </w:rPr>
              <w:t>list</w:t>
            </w:r>
            <w:r>
              <w:rPr>
                <w:spacing w:val="33"/>
                <w:sz w:val="20"/>
              </w:rPr>
              <w:t xml:space="preserve"> </w:t>
            </w:r>
            <w:r>
              <w:rPr>
                <w:sz w:val="20"/>
              </w:rPr>
              <w:t>of</w:t>
            </w:r>
            <w:r>
              <w:rPr>
                <w:spacing w:val="33"/>
                <w:sz w:val="20"/>
              </w:rPr>
              <w:t xml:space="preserve"> </w:t>
            </w:r>
            <w:r>
              <w:rPr>
                <w:sz w:val="20"/>
              </w:rPr>
              <w:t>zones</w:t>
            </w:r>
            <w:r>
              <w:rPr>
                <w:spacing w:val="32"/>
                <w:sz w:val="20"/>
              </w:rPr>
              <w:t xml:space="preserve"> </w:t>
            </w:r>
            <w:r>
              <w:rPr>
                <w:spacing w:val="-5"/>
                <w:sz w:val="20"/>
              </w:rPr>
              <w:t>and</w:t>
            </w:r>
          </w:p>
        </w:tc>
        <w:tc>
          <w:tcPr>
            <w:tcW w:w="1467" w:type="dxa"/>
          </w:tcPr>
          <w:p w14:paraId="06F68CC3" w14:textId="77777777" w:rsidR="0053766C" w:rsidRDefault="004639A6">
            <w:pPr>
              <w:pStyle w:val="TableParagraph"/>
              <w:spacing w:before="70"/>
              <w:ind w:left="57"/>
              <w:rPr>
                <w:sz w:val="20"/>
              </w:rPr>
            </w:pPr>
            <w:r>
              <w:rPr>
                <w:spacing w:val="-2"/>
                <w:sz w:val="20"/>
              </w:rPr>
              <w:t>непреносиво</w:t>
            </w:r>
          </w:p>
        </w:tc>
        <w:tc>
          <w:tcPr>
            <w:tcW w:w="3908" w:type="dxa"/>
          </w:tcPr>
          <w:p w14:paraId="3B82D61A" w14:textId="77777777" w:rsidR="0053766C" w:rsidRDefault="0053766C">
            <w:pPr>
              <w:pStyle w:val="TableParagraph"/>
              <w:rPr>
                <w:sz w:val="18"/>
              </w:rPr>
            </w:pPr>
          </w:p>
        </w:tc>
        <w:tc>
          <w:tcPr>
            <w:tcW w:w="846" w:type="dxa"/>
          </w:tcPr>
          <w:p w14:paraId="255C854E" w14:textId="77777777" w:rsidR="0053766C" w:rsidRDefault="0053766C">
            <w:pPr>
              <w:pStyle w:val="TableParagraph"/>
              <w:rPr>
                <w:sz w:val="18"/>
              </w:rPr>
            </w:pPr>
          </w:p>
        </w:tc>
        <w:tc>
          <w:tcPr>
            <w:tcW w:w="1311" w:type="dxa"/>
          </w:tcPr>
          <w:p w14:paraId="6972BD5A" w14:textId="77777777" w:rsidR="0053766C" w:rsidRDefault="0053766C">
            <w:pPr>
              <w:pStyle w:val="TableParagraph"/>
              <w:rPr>
                <w:sz w:val="20"/>
              </w:rPr>
            </w:pPr>
          </w:p>
          <w:p w14:paraId="71D7127D" w14:textId="77777777" w:rsidR="0053766C" w:rsidRDefault="0053766C">
            <w:pPr>
              <w:pStyle w:val="TableParagraph"/>
              <w:rPr>
                <w:sz w:val="20"/>
              </w:rPr>
            </w:pPr>
          </w:p>
          <w:p w14:paraId="62ED3BB8" w14:textId="77777777" w:rsidR="0053766C" w:rsidRDefault="0053766C">
            <w:pPr>
              <w:pStyle w:val="TableParagraph"/>
              <w:rPr>
                <w:sz w:val="20"/>
              </w:rPr>
            </w:pPr>
          </w:p>
          <w:p w14:paraId="4218FADA" w14:textId="77777777" w:rsidR="0053766C" w:rsidRDefault="0053766C">
            <w:pPr>
              <w:pStyle w:val="TableParagraph"/>
              <w:rPr>
                <w:sz w:val="20"/>
              </w:rPr>
            </w:pPr>
          </w:p>
          <w:p w14:paraId="535C6472" w14:textId="77777777" w:rsidR="0053766C" w:rsidRDefault="0053766C">
            <w:pPr>
              <w:pStyle w:val="TableParagraph"/>
              <w:rPr>
                <w:sz w:val="20"/>
              </w:rPr>
            </w:pPr>
          </w:p>
          <w:p w14:paraId="1A864ECB" w14:textId="77777777" w:rsidR="0053766C" w:rsidRDefault="0053766C">
            <w:pPr>
              <w:pStyle w:val="TableParagraph"/>
              <w:rPr>
                <w:sz w:val="20"/>
              </w:rPr>
            </w:pPr>
          </w:p>
          <w:p w14:paraId="2D89925F" w14:textId="77777777" w:rsidR="0053766C" w:rsidRDefault="0053766C">
            <w:pPr>
              <w:pStyle w:val="TableParagraph"/>
              <w:rPr>
                <w:sz w:val="20"/>
              </w:rPr>
            </w:pPr>
          </w:p>
          <w:p w14:paraId="11C10B13" w14:textId="77777777" w:rsidR="0053766C" w:rsidRDefault="0053766C">
            <w:pPr>
              <w:pStyle w:val="TableParagraph"/>
              <w:spacing w:before="109"/>
              <w:rPr>
                <w:sz w:val="20"/>
              </w:rPr>
            </w:pPr>
          </w:p>
          <w:p w14:paraId="35D29319" w14:textId="77777777" w:rsidR="0053766C" w:rsidRDefault="004639A6">
            <w:pPr>
              <w:pStyle w:val="TableParagraph"/>
              <w:tabs>
                <w:tab w:val="left" w:pos="984"/>
              </w:tabs>
              <w:ind w:left="54" w:right="51" w:firstLine="21"/>
              <w:rPr>
                <w:sz w:val="20"/>
              </w:rPr>
            </w:pPr>
            <w:r>
              <w:rPr>
                <w:spacing w:val="-2"/>
                <w:sz w:val="20"/>
              </w:rPr>
              <w:t>обавеза земаља чланица</w:t>
            </w:r>
            <w:r>
              <w:rPr>
                <w:sz w:val="20"/>
              </w:rPr>
              <w:tab/>
            </w:r>
            <w:r>
              <w:rPr>
                <w:spacing w:val="-6"/>
                <w:sz w:val="20"/>
              </w:rPr>
              <w:t xml:space="preserve">ЕУ </w:t>
            </w:r>
            <w:r>
              <w:rPr>
                <w:sz w:val="20"/>
              </w:rPr>
              <w:t>ка</w:t>
            </w:r>
            <w:r>
              <w:rPr>
                <w:spacing w:val="40"/>
                <w:sz w:val="20"/>
              </w:rPr>
              <w:t xml:space="preserve"> </w:t>
            </w:r>
            <w:r>
              <w:rPr>
                <w:sz w:val="20"/>
              </w:rPr>
              <w:t>Комисије</w:t>
            </w:r>
          </w:p>
        </w:tc>
        <w:tc>
          <w:tcPr>
            <w:tcW w:w="1208" w:type="dxa"/>
          </w:tcPr>
          <w:p w14:paraId="6A61EC96" w14:textId="77777777" w:rsidR="0053766C" w:rsidRDefault="0053766C">
            <w:pPr>
              <w:pStyle w:val="TableParagraph"/>
              <w:rPr>
                <w:sz w:val="18"/>
              </w:rPr>
            </w:pPr>
          </w:p>
        </w:tc>
      </w:tr>
    </w:tbl>
    <w:p w14:paraId="20D50162"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07581008" w14:textId="77777777">
        <w:trPr>
          <w:trHeight w:val="708"/>
        </w:trPr>
        <w:tc>
          <w:tcPr>
            <w:tcW w:w="720" w:type="dxa"/>
            <w:shd w:val="clear" w:color="auto" w:fill="D9D9D9"/>
          </w:tcPr>
          <w:p w14:paraId="26A2C6E6" w14:textId="77777777" w:rsidR="0053766C" w:rsidRDefault="0053766C">
            <w:pPr>
              <w:pStyle w:val="TableParagraph"/>
              <w:spacing w:before="10"/>
              <w:rPr>
                <w:sz w:val="20"/>
              </w:rPr>
            </w:pPr>
          </w:p>
          <w:p w14:paraId="4DB5252B" w14:textId="77777777" w:rsidR="0053766C" w:rsidRDefault="004639A6">
            <w:pPr>
              <w:pStyle w:val="TableParagraph"/>
              <w:ind w:left="62"/>
              <w:rPr>
                <w:sz w:val="20"/>
              </w:rPr>
            </w:pPr>
            <w:r>
              <w:rPr>
                <w:spacing w:val="-5"/>
                <w:sz w:val="20"/>
              </w:rPr>
              <w:t>а)</w:t>
            </w:r>
          </w:p>
        </w:tc>
        <w:tc>
          <w:tcPr>
            <w:tcW w:w="2177" w:type="dxa"/>
            <w:shd w:val="clear" w:color="auto" w:fill="D9D9D9"/>
          </w:tcPr>
          <w:p w14:paraId="395FC4A1" w14:textId="77777777" w:rsidR="0053766C" w:rsidRDefault="0053766C">
            <w:pPr>
              <w:pStyle w:val="TableParagraph"/>
              <w:spacing w:before="10"/>
              <w:rPr>
                <w:sz w:val="20"/>
              </w:rPr>
            </w:pPr>
          </w:p>
          <w:p w14:paraId="2A071E72" w14:textId="77777777" w:rsidR="0053766C" w:rsidRDefault="004639A6">
            <w:pPr>
              <w:pStyle w:val="TableParagraph"/>
              <w:ind w:left="57"/>
              <w:rPr>
                <w:sz w:val="20"/>
              </w:rPr>
            </w:pPr>
            <w:r>
              <w:rPr>
                <w:spacing w:val="-5"/>
                <w:sz w:val="20"/>
              </w:rPr>
              <w:t>а1)</w:t>
            </w:r>
          </w:p>
        </w:tc>
        <w:tc>
          <w:tcPr>
            <w:tcW w:w="1467" w:type="dxa"/>
          </w:tcPr>
          <w:p w14:paraId="6E27B99A" w14:textId="77777777" w:rsidR="0053766C" w:rsidRDefault="0053766C">
            <w:pPr>
              <w:pStyle w:val="TableParagraph"/>
              <w:spacing w:before="10"/>
              <w:rPr>
                <w:sz w:val="20"/>
              </w:rPr>
            </w:pPr>
          </w:p>
          <w:p w14:paraId="05084003" w14:textId="77777777" w:rsidR="0053766C" w:rsidRDefault="004639A6">
            <w:pPr>
              <w:pStyle w:val="TableParagraph"/>
              <w:ind w:left="57"/>
              <w:rPr>
                <w:sz w:val="20"/>
              </w:rPr>
            </w:pPr>
            <w:r>
              <w:rPr>
                <w:spacing w:val="-5"/>
                <w:sz w:val="20"/>
              </w:rPr>
              <w:t>б)</w:t>
            </w:r>
          </w:p>
        </w:tc>
        <w:tc>
          <w:tcPr>
            <w:tcW w:w="3908" w:type="dxa"/>
          </w:tcPr>
          <w:p w14:paraId="288C5855" w14:textId="77777777" w:rsidR="0053766C" w:rsidRDefault="0053766C">
            <w:pPr>
              <w:pStyle w:val="TableParagraph"/>
              <w:spacing w:before="10"/>
              <w:rPr>
                <w:sz w:val="20"/>
              </w:rPr>
            </w:pPr>
          </w:p>
          <w:p w14:paraId="2B2572EC" w14:textId="77777777" w:rsidR="0053766C" w:rsidRDefault="004639A6">
            <w:pPr>
              <w:pStyle w:val="TableParagraph"/>
              <w:ind w:left="55"/>
              <w:rPr>
                <w:sz w:val="20"/>
              </w:rPr>
            </w:pPr>
            <w:r>
              <w:rPr>
                <w:spacing w:val="-5"/>
                <w:sz w:val="20"/>
              </w:rPr>
              <w:t>б1)</w:t>
            </w:r>
          </w:p>
        </w:tc>
        <w:tc>
          <w:tcPr>
            <w:tcW w:w="846" w:type="dxa"/>
          </w:tcPr>
          <w:p w14:paraId="56B68A7F" w14:textId="77777777" w:rsidR="0053766C" w:rsidRDefault="0053766C">
            <w:pPr>
              <w:pStyle w:val="TableParagraph"/>
              <w:spacing w:before="10"/>
              <w:rPr>
                <w:sz w:val="20"/>
              </w:rPr>
            </w:pPr>
          </w:p>
          <w:p w14:paraId="33EBFDE8" w14:textId="77777777" w:rsidR="0053766C" w:rsidRDefault="004639A6">
            <w:pPr>
              <w:pStyle w:val="TableParagraph"/>
              <w:ind w:left="57"/>
              <w:rPr>
                <w:sz w:val="20"/>
              </w:rPr>
            </w:pPr>
            <w:r>
              <w:rPr>
                <w:spacing w:val="-5"/>
                <w:sz w:val="20"/>
              </w:rPr>
              <w:t>в)</w:t>
            </w:r>
          </w:p>
        </w:tc>
        <w:tc>
          <w:tcPr>
            <w:tcW w:w="1311" w:type="dxa"/>
          </w:tcPr>
          <w:p w14:paraId="7F7889F7" w14:textId="77777777" w:rsidR="0053766C" w:rsidRDefault="0053766C">
            <w:pPr>
              <w:pStyle w:val="TableParagraph"/>
              <w:spacing w:before="10"/>
              <w:rPr>
                <w:sz w:val="20"/>
              </w:rPr>
            </w:pPr>
          </w:p>
          <w:p w14:paraId="4E51BD05" w14:textId="77777777" w:rsidR="0053766C" w:rsidRDefault="004639A6">
            <w:pPr>
              <w:pStyle w:val="TableParagraph"/>
              <w:ind w:left="54"/>
              <w:rPr>
                <w:sz w:val="20"/>
              </w:rPr>
            </w:pPr>
            <w:r>
              <w:rPr>
                <w:spacing w:val="-5"/>
                <w:sz w:val="20"/>
              </w:rPr>
              <w:t>г)</w:t>
            </w:r>
          </w:p>
        </w:tc>
        <w:tc>
          <w:tcPr>
            <w:tcW w:w="1208" w:type="dxa"/>
          </w:tcPr>
          <w:p w14:paraId="30CD3F0F" w14:textId="77777777" w:rsidR="0053766C" w:rsidRDefault="0053766C">
            <w:pPr>
              <w:pStyle w:val="TableParagraph"/>
              <w:spacing w:before="10"/>
              <w:rPr>
                <w:sz w:val="20"/>
              </w:rPr>
            </w:pPr>
          </w:p>
          <w:p w14:paraId="4CF8FEE9" w14:textId="77777777" w:rsidR="0053766C" w:rsidRDefault="004639A6">
            <w:pPr>
              <w:pStyle w:val="TableParagraph"/>
              <w:ind w:left="55"/>
              <w:rPr>
                <w:sz w:val="20"/>
              </w:rPr>
            </w:pPr>
            <w:r>
              <w:rPr>
                <w:spacing w:val="-5"/>
                <w:sz w:val="20"/>
              </w:rPr>
              <w:t>д)</w:t>
            </w:r>
          </w:p>
        </w:tc>
      </w:tr>
      <w:tr w:rsidR="0053766C" w14:paraId="36209428" w14:textId="77777777">
        <w:trPr>
          <w:trHeight w:val="6696"/>
        </w:trPr>
        <w:tc>
          <w:tcPr>
            <w:tcW w:w="720" w:type="dxa"/>
            <w:shd w:val="clear" w:color="auto" w:fill="D9D9D9"/>
          </w:tcPr>
          <w:p w14:paraId="586BBF26" w14:textId="77777777" w:rsidR="0053766C" w:rsidRDefault="0053766C">
            <w:pPr>
              <w:pStyle w:val="TableParagraph"/>
              <w:rPr>
                <w:sz w:val="20"/>
              </w:rPr>
            </w:pPr>
          </w:p>
          <w:p w14:paraId="3890F025" w14:textId="77777777" w:rsidR="0053766C" w:rsidRDefault="0053766C">
            <w:pPr>
              <w:pStyle w:val="TableParagraph"/>
              <w:rPr>
                <w:sz w:val="20"/>
              </w:rPr>
            </w:pPr>
          </w:p>
          <w:p w14:paraId="2B597F07" w14:textId="77777777" w:rsidR="0053766C" w:rsidRDefault="0053766C">
            <w:pPr>
              <w:pStyle w:val="TableParagraph"/>
              <w:rPr>
                <w:sz w:val="20"/>
              </w:rPr>
            </w:pPr>
          </w:p>
          <w:p w14:paraId="236B033D" w14:textId="77777777" w:rsidR="0053766C" w:rsidRDefault="0053766C">
            <w:pPr>
              <w:pStyle w:val="TableParagraph"/>
              <w:rPr>
                <w:sz w:val="20"/>
              </w:rPr>
            </w:pPr>
          </w:p>
          <w:p w14:paraId="5B6810E0" w14:textId="77777777" w:rsidR="0053766C" w:rsidRDefault="0053766C">
            <w:pPr>
              <w:pStyle w:val="TableParagraph"/>
              <w:rPr>
                <w:sz w:val="20"/>
              </w:rPr>
            </w:pPr>
          </w:p>
          <w:p w14:paraId="425C59C9" w14:textId="77777777" w:rsidR="0053766C" w:rsidRDefault="0053766C">
            <w:pPr>
              <w:pStyle w:val="TableParagraph"/>
              <w:rPr>
                <w:sz w:val="20"/>
              </w:rPr>
            </w:pPr>
          </w:p>
          <w:p w14:paraId="6BED49E3" w14:textId="77777777" w:rsidR="0053766C" w:rsidRDefault="0053766C">
            <w:pPr>
              <w:pStyle w:val="TableParagraph"/>
              <w:rPr>
                <w:sz w:val="20"/>
              </w:rPr>
            </w:pPr>
          </w:p>
          <w:p w14:paraId="09386974" w14:textId="77777777" w:rsidR="0053766C" w:rsidRDefault="0053766C">
            <w:pPr>
              <w:pStyle w:val="TableParagraph"/>
              <w:rPr>
                <w:sz w:val="20"/>
              </w:rPr>
            </w:pPr>
          </w:p>
          <w:p w14:paraId="54322E7A" w14:textId="77777777" w:rsidR="0053766C" w:rsidRDefault="0053766C">
            <w:pPr>
              <w:pStyle w:val="TableParagraph"/>
              <w:rPr>
                <w:sz w:val="20"/>
              </w:rPr>
            </w:pPr>
          </w:p>
          <w:p w14:paraId="242DE606" w14:textId="77777777" w:rsidR="0053766C" w:rsidRDefault="0053766C">
            <w:pPr>
              <w:pStyle w:val="TableParagraph"/>
              <w:rPr>
                <w:sz w:val="20"/>
              </w:rPr>
            </w:pPr>
          </w:p>
          <w:p w14:paraId="0FDE36A5" w14:textId="77777777" w:rsidR="0053766C" w:rsidRDefault="0053766C">
            <w:pPr>
              <w:pStyle w:val="TableParagraph"/>
              <w:rPr>
                <w:sz w:val="20"/>
              </w:rPr>
            </w:pPr>
          </w:p>
          <w:p w14:paraId="5AE30FD6" w14:textId="77777777" w:rsidR="0053766C" w:rsidRDefault="0053766C">
            <w:pPr>
              <w:pStyle w:val="TableParagraph"/>
              <w:spacing w:before="70"/>
              <w:rPr>
                <w:sz w:val="20"/>
              </w:rPr>
            </w:pPr>
          </w:p>
          <w:p w14:paraId="53E371E9" w14:textId="77777777" w:rsidR="0053766C" w:rsidRDefault="004639A6">
            <w:pPr>
              <w:pStyle w:val="TableParagraph"/>
              <w:ind w:left="57"/>
              <w:rPr>
                <w:sz w:val="20"/>
              </w:rPr>
            </w:pPr>
            <w:r>
              <w:rPr>
                <w:spacing w:val="-2"/>
                <w:sz w:val="20"/>
              </w:rPr>
              <w:t>27.2bi</w:t>
            </w:r>
          </w:p>
          <w:p w14:paraId="5795EA6F" w14:textId="77777777" w:rsidR="0053766C" w:rsidRDefault="0053766C">
            <w:pPr>
              <w:pStyle w:val="TableParagraph"/>
              <w:rPr>
                <w:sz w:val="20"/>
              </w:rPr>
            </w:pPr>
          </w:p>
          <w:p w14:paraId="2D4F88A8" w14:textId="77777777" w:rsidR="0053766C" w:rsidRDefault="0053766C">
            <w:pPr>
              <w:pStyle w:val="TableParagraph"/>
              <w:rPr>
                <w:sz w:val="20"/>
              </w:rPr>
            </w:pPr>
          </w:p>
          <w:p w14:paraId="5F3A50D3" w14:textId="77777777" w:rsidR="0053766C" w:rsidRDefault="0053766C">
            <w:pPr>
              <w:pStyle w:val="TableParagraph"/>
              <w:rPr>
                <w:sz w:val="20"/>
              </w:rPr>
            </w:pPr>
          </w:p>
          <w:p w14:paraId="5B3B868B" w14:textId="77777777" w:rsidR="0053766C" w:rsidRDefault="0053766C">
            <w:pPr>
              <w:pStyle w:val="TableParagraph"/>
              <w:rPr>
                <w:sz w:val="20"/>
              </w:rPr>
            </w:pPr>
          </w:p>
          <w:p w14:paraId="15A55ED0" w14:textId="77777777" w:rsidR="0053766C" w:rsidRDefault="0053766C">
            <w:pPr>
              <w:pStyle w:val="TableParagraph"/>
              <w:spacing w:before="20"/>
              <w:rPr>
                <w:sz w:val="20"/>
              </w:rPr>
            </w:pPr>
          </w:p>
          <w:p w14:paraId="0432FCA6" w14:textId="77777777" w:rsidR="0053766C" w:rsidRDefault="004639A6">
            <w:pPr>
              <w:pStyle w:val="TableParagraph"/>
              <w:ind w:left="57"/>
              <w:rPr>
                <w:sz w:val="20"/>
              </w:rPr>
            </w:pPr>
            <w:r>
              <w:rPr>
                <w:spacing w:val="-2"/>
                <w:sz w:val="20"/>
              </w:rPr>
              <w:t>27.2bii</w:t>
            </w:r>
          </w:p>
        </w:tc>
        <w:tc>
          <w:tcPr>
            <w:tcW w:w="2177" w:type="dxa"/>
            <w:shd w:val="clear" w:color="auto" w:fill="D9D9D9"/>
          </w:tcPr>
          <w:p w14:paraId="331330CA" w14:textId="77777777" w:rsidR="0053766C" w:rsidRDefault="004639A6">
            <w:pPr>
              <w:pStyle w:val="TableParagraph"/>
              <w:spacing w:before="29"/>
              <w:ind w:left="57" w:right="43"/>
              <w:jc w:val="both"/>
              <w:rPr>
                <w:sz w:val="20"/>
              </w:rPr>
            </w:pPr>
            <w:r>
              <w:rPr>
                <w:sz w:val="20"/>
              </w:rPr>
              <w:t>agglomerations in which the levels of one or more pollutants</w:t>
            </w:r>
            <w:r>
              <w:rPr>
                <w:spacing w:val="-5"/>
                <w:sz w:val="20"/>
              </w:rPr>
              <w:t xml:space="preserve"> </w:t>
            </w:r>
            <w:r>
              <w:rPr>
                <w:sz w:val="20"/>
              </w:rPr>
              <w:t>are</w:t>
            </w:r>
            <w:r>
              <w:rPr>
                <w:spacing w:val="-4"/>
                <w:sz w:val="20"/>
              </w:rPr>
              <w:t xml:space="preserve"> </w:t>
            </w:r>
            <w:r>
              <w:rPr>
                <w:sz w:val="20"/>
              </w:rPr>
              <w:t>higher</w:t>
            </w:r>
            <w:r>
              <w:rPr>
                <w:spacing w:val="-4"/>
                <w:sz w:val="20"/>
              </w:rPr>
              <w:t xml:space="preserve"> </w:t>
            </w:r>
            <w:r>
              <w:rPr>
                <w:sz w:val="20"/>
              </w:rPr>
              <w:t>than the limit values plus the margin of tolerance</w:t>
            </w:r>
            <w:r>
              <w:rPr>
                <w:spacing w:val="40"/>
                <w:sz w:val="20"/>
              </w:rPr>
              <w:t xml:space="preserve"> </w:t>
            </w:r>
            <w:r>
              <w:rPr>
                <w:sz w:val="20"/>
              </w:rPr>
              <w:t xml:space="preserve">where applicable or higher than target values or critical levels; and for these zones and </w:t>
            </w:r>
            <w:r>
              <w:rPr>
                <w:spacing w:val="-2"/>
                <w:sz w:val="20"/>
              </w:rPr>
              <w:t>agglomerations:</w:t>
            </w:r>
          </w:p>
          <w:p w14:paraId="02438FFA" w14:textId="77777777" w:rsidR="0053766C" w:rsidRDefault="0053766C">
            <w:pPr>
              <w:pStyle w:val="TableParagraph"/>
              <w:spacing w:before="79"/>
              <w:rPr>
                <w:sz w:val="20"/>
              </w:rPr>
            </w:pPr>
          </w:p>
          <w:p w14:paraId="74F70E15" w14:textId="77777777" w:rsidR="0053766C" w:rsidRDefault="004639A6">
            <w:pPr>
              <w:pStyle w:val="TableParagraph"/>
              <w:numPr>
                <w:ilvl w:val="0"/>
                <w:numId w:val="75"/>
              </w:numPr>
              <w:tabs>
                <w:tab w:val="left" w:pos="312"/>
              </w:tabs>
              <w:ind w:right="44" w:firstLine="0"/>
              <w:jc w:val="both"/>
              <w:rPr>
                <w:sz w:val="20"/>
              </w:rPr>
            </w:pPr>
            <w:r>
              <w:rPr>
                <w:sz w:val="20"/>
              </w:rPr>
              <w:t>levels assessed and, if relevant, the dates and periods when such levels were observed;</w:t>
            </w:r>
          </w:p>
          <w:p w14:paraId="44E43889" w14:textId="77777777" w:rsidR="0053766C" w:rsidRDefault="0053766C">
            <w:pPr>
              <w:pStyle w:val="TableParagraph"/>
              <w:spacing w:before="82"/>
              <w:rPr>
                <w:sz w:val="20"/>
              </w:rPr>
            </w:pPr>
          </w:p>
          <w:p w14:paraId="0259C8C0" w14:textId="77777777" w:rsidR="0053766C" w:rsidRDefault="004639A6">
            <w:pPr>
              <w:pStyle w:val="TableParagraph"/>
              <w:numPr>
                <w:ilvl w:val="0"/>
                <w:numId w:val="75"/>
              </w:numPr>
              <w:tabs>
                <w:tab w:val="left" w:pos="482"/>
                <w:tab w:val="left" w:pos="1919"/>
              </w:tabs>
              <w:ind w:right="45" w:firstLine="0"/>
              <w:jc w:val="both"/>
              <w:rPr>
                <w:sz w:val="20"/>
              </w:rPr>
            </w:pPr>
            <w:r>
              <w:rPr>
                <w:sz w:val="20"/>
              </w:rPr>
              <w:t xml:space="preserve">if appropriate, an </w:t>
            </w:r>
            <w:r>
              <w:rPr>
                <w:spacing w:val="-2"/>
                <w:sz w:val="20"/>
              </w:rPr>
              <w:t>assessment</w:t>
            </w:r>
            <w:r>
              <w:rPr>
                <w:sz w:val="20"/>
              </w:rPr>
              <w:tab/>
            </w:r>
            <w:r>
              <w:rPr>
                <w:spacing w:val="-5"/>
                <w:sz w:val="20"/>
              </w:rPr>
              <w:t>on</w:t>
            </w:r>
          </w:p>
          <w:p w14:paraId="49770D38" w14:textId="77777777" w:rsidR="0053766C" w:rsidRDefault="004639A6">
            <w:pPr>
              <w:pStyle w:val="TableParagraph"/>
              <w:tabs>
                <w:tab w:val="left" w:pos="1664"/>
                <w:tab w:val="left" w:pos="1730"/>
                <w:tab w:val="left" w:pos="1954"/>
              </w:tabs>
              <w:ind w:left="57" w:right="41"/>
              <w:jc w:val="both"/>
              <w:rPr>
                <w:sz w:val="20"/>
              </w:rPr>
            </w:pPr>
            <w:r>
              <w:rPr>
                <w:spacing w:val="-2"/>
                <w:sz w:val="20"/>
              </w:rPr>
              <w:t>contributions</w:t>
            </w:r>
            <w:r>
              <w:rPr>
                <w:sz w:val="20"/>
              </w:rPr>
              <w:tab/>
            </w:r>
            <w:r>
              <w:rPr>
                <w:sz w:val="20"/>
              </w:rPr>
              <w:tab/>
            </w:r>
            <w:r>
              <w:rPr>
                <w:spacing w:val="-4"/>
                <w:sz w:val="20"/>
              </w:rPr>
              <w:t xml:space="preserve">from </w:t>
            </w:r>
            <w:r>
              <w:rPr>
                <w:sz w:val="20"/>
              </w:rPr>
              <w:t xml:space="preserve">natural sources and from </w:t>
            </w:r>
            <w:r>
              <w:rPr>
                <w:spacing w:val="-2"/>
                <w:sz w:val="20"/>
              </w:rPr>
              <w:t>re-suspension</w:t>
            </w:r>
            <w:r>
              <w:rPr>
                <w:sz w:val="20"/>
              </w:rPr>
              <w:tab/>
            </w:r>
            <w:r>
              <w:rPr>
                <w:sz w:val="20"/>
              </w:rPr>
              <w:tab/>
            </w:r>
            <w:r>
              <w:rPr>
                <w:sz w:val="20"/>
              </w:rPr>
              <w:tab/>
            </w:r>
            <w:r>
              <w:rPr>
                <w:spacing w:val="-6"/>
                <w:sz w:val="20"/>
              </w:rPr>
              <w:t xml:space="preserve">of </w:t>
            </w:r>
            <w:r>
              <w:rPr>
                <w:sz w:val="20"/>
              </w:rPr>
              <w:t xml:space="preserve">particulates following winter-sanding or - salting of roads to the levels assessed, as declared to the </w:t>
            </w:r>
            <w:r>
              <w:rPr>
                <w:spacing w:val="-2"/>
                <w:sz w:val="20"/>
              </w:rPr>
              <w:t>Commission</w:t>
            </w:r>
            <w:r>
              <w:rPr>
                <w:sz w:val="20"/>
              </w:rPr>
              <w:tab/>
            </w:r>
            <w:r>
              <w:rPr>
                <w:spacing w:val="-4"/>
                <w:sz w:val="20"/>
              </w:rPr>
              <w:t xml:space="preserve">under </w:t>
            </w:r>
            <w:r>
              <w:rPr>
                <w:sz w:val="20"/>
              </w:rPr>
              <w:t>Articles 20 and 21.</w:t>
            </w:r>
          </w:p>
        </w:tc>
        <w:tc>
          <w:tcPr>
            <w:tcW w:w="1467" w:type="dxa"/>
          </w:tcPr>
          <w:p w14:paraId="77430245" w14:textId="77777777" w:rsidR="0053766C" w:rsidRDefault="0053766C">
            <w:pPr>
              <w:pStyle w:val="TableParagraph"/>
              <w:rPr>
                <w:sz w:val="18"/>
              </w:rPr>
            </w:pPr>
          </w:p>
        </w:tc>
        <w:tc>
          <w:tcPr>
            <w:tcW w:w="3908" w:type="dxa"/>
          </w:tcPr>
          <w:p w14:paraId="60BB1B9B" w14:textId="77777777" w:rsidR="0053766C" w:rsidRDefault="0053766C">
            <w:pPr>
              <w:pStyle w:val="TableParagraph"/>
              <w:rPr>
                <w:sz w:val="18"/>
              </w:rPr>
            </w:pPr>
          </w:p>
        </w:tc>
        <w:tc>
          <w:tcPr>
            <w:tcW w:w="846" w:type="dxa"/>
          </w:tcPr>
          <w:p w14:paraId="051F03F8" w14:textId="77777777" w:rsidR="0053766C" w:rsidRDefault="0053766C">
            <w:pPr>
              <w:pStyle w:val="TableParagraph"/>
              <w:rPr>
                <w:sz w:val="18"/>
              </w:rPr>
            </w:pPr>
          </w:p>
        </w:tc>
        <w:tc>
          <w:tcPr>
            <w:tcW w:w="1311" w:type="dxa"/>
          </w:tcPr>
          <w:p w14:paraId="11E801D6" w14:textId="77777777" w:rsidR="0053766C" w:rsidRDefault="0053766C">
            <w:pPr>
              <w:pStyle w:val="TableParagraph"/>
              <w:rPr>
                <w:sz w:val="18"/>
              </w:rPr>
            </w:pPr>
          </w:p>
        </w:tc>
        <w:tc>
          <w:tcPr>
            <w:tcW w:w="1208" w:type="dxa"/>
          </w:tcPr>
          <w:p w14:paraId="0C9B1FD3" w14:textId="77777777" w:rsidR="0053766C" w:rsidRDefault="0053766C">
            <w:pPr>
              <w:pStyle w:val="TableParagraph"/>
              <w:rPr>
                <w:sz w:val="18"/>
              </w:rPr>
            </w:pPr>
          </w:p>
        </w:tc>
      </w:tr>
      <w:tr w:rsidR="0053766C" w14:paraId="10D1AD30" w14:textId="77777777">
        <w:trPr>
          <w:trHeight w:val="2205"/>
        </w:trPr>
        <w:tc>
          <w:tcPr>
            <w:tcW w:w="720" w:type="dxa"/>
            <w:shd w:val="clear" w:color="auto" w:fill="D9D9D9"/>
          </w:tcPr>
          <w:p w14:paraId="1AE08658" w14:textId="77777777" w:rsidR="0053766C" w:rsidRDefault="004639A6">
            <w:pPr>
              <w:pStyle w:val="TableParagraph"/>
              <w:spacing w:before="149"/>
              <w:ind w:left="57"/>
              <w:rPr>
                <w:sz w:val="20"/>
              </w:rPr>
            </w:pPr>
            <w:r>
              <w:rPr>
                <w:spacing w:val="-4"/>
                <w:sz w:val="20"/>
              </w:rPr>
              <w:t>27.3</w:t>
            </w:r>
          </w:p>
        </w:tc>
        <w:tc>
          <w:tcPr>
            <w:tcW w:w="2177" w:type="dxa"/>
            <w:shd w:val="clear" w:color="auto" w:fill="D9D9D9"/>
          </w:tcPr>
          <w:p w14:paraId="328EA035" w14:textId="77777777" w:rsidR="0053766C" w:rsidRDefault="004639A6">
            <w:pPr>
              <w:pStyle w:val="TableParagraph"/>
              <w:spacing w:before="67"/>
              <w:ind w:left="57" w:right="44"/>
              <w:jc w:val="both"/>
              <w:rPr>
                <w:sz w:val="20"/>
              </w:rPr>
            </w:pPr>
            <w:r>
              <w:rPr>
                <w:sz w:val="20"/>
              </w:rPr>
              <w:t xml:space="preserve">Paragraphs 1 and 2 shall apply to information collected as from the beginning of the second calendar year after the entry into force of the implementing measures referred to in Article </w:t>
            </w:r>
            <w:r>
              <w:rPr>
                <w:spacing w:val="-2"/>
                <w:sz w:val="20"/>
              </w:rPr>
              <w:t>28(2).</w:t>
            </w:r>
          </w:p>
        </w:tc>
        <w:tc>
          <w:tcPr>
            <w:tcW w:w="1467" w:type="dxa"/>
          </w:tcPr>
          <w:p w14:paraId="24A4DA9C" w14:textId="77777777" w:rsidR="0053766C" w:rsidRDefault="004639A6">
            <w:pPr>
              <w:pStyle w:val="TableParagraph"/>
              <w:spacing w:before="70"/>
              <w:ind w:left="57"/>
              <w:rPr>
                <w:sz w:val="20"/>
              </w:rPr>
            </w:pPr>
            <w:r>
              <w:rPr>
                <w:spacing w:val="-2"/>
                <w:sz w:val="20"/>
              </w:rPr>
              <w:t>непреносиво</w:t>
            </w:r>
          </w:p>
        </w:tc>
        <w:tc>
          <w:tcPr>
            <w:tcW w:w="3908" w:type="dxa"/>
          </w:tcPr>
          <w:p w14:paraId="636365D7" w14:textId="77777777" w:rsidR="0053766C" w:rsidRDefault="0053766C">
            <w:pPr>
              <w:pStyle w:val="TableParagraph"/>
              <w:rPr>
                <w:sz w:val="18"/>
              </w:rPr>
            </w:pPr>
          </w:p>
        </w:tc>
        <w:tc>
          <w:tcPr>
            <w:tcW w:w="846" w:type="dxa"/>
          </w:tcPr>
          <w:p w14:paraId="7746DAC5" w14:textId="77777777" w:rsidR="0053766C" w:rsidRDefault="0053766C">
            <w:pPr>
              <w:pStyle w:val="TableParagraph"/>
              <w:rPr>
                <w:sz w:val="18"/>
              </w:rPr>
            </w:pPr>
          </w:p>
        </w:tc>
        <w:tc>
          <w:tcPr>
            <w:tcW w:w="1311" w:type="dxa"/>
          </w:tcPr>
          <w:p w14:paraId="7443A675" w14:textId="77777777" w:rsidR="0053766C" w:rsidRDefault="0053766C">
            <w:pPr>
              <w:pStyle w:val="TableParagraph"/>
              <w:rPr>
                <w:sz w:val="20"/>
              </w:rPr>
            </w:pPr>
          </w:p>
          <w:p w14:paraId="6255D01C" w14:textId="77777777" w:rsidR="0053766C" w:rsidRDefault="0053766C">
            <w:pPr>
              <w:pStyle w:val="TableParagraph"/>
              <w:spacing w:before="183"/>
              <w:rPr>
                <w:sz w:val="20"/>
              </w:rPr>
            </w:pPr>
          </w:p>
          <w:p w14:paraId="111DBAE2" w14:textId="77777777" w:rsidR="0053766C" w:rsidRDefault="004639A6">
            <w:pPr>
              <w:pStyle w:val="TableParagraph"/>
              <w:tabs>
                <w:tab w:val="left" w:pos="984"/>
              </w:tabs>
              <w:spacing w:before="1"/>
              <w:ind w:left="54" w:right="51" w:firstLine="21"/>
              <w:rPr>
                <w:sz w:val="20"/>
              </w:rPr>
            </w:pPr>
            <w:r>
              <w:rPr>
                <w:spacing w:val="-2"/>
                <w:sz w:val="20"/>
              </w:rPr>
              <w:t>обавеза земаља чланица</w:t>
            </w:r>
            <w:r>
              <w:rPr>
                <w:sz w:val="20"/>
              </w:rPr>
              <w:tab/>
            </w:r>
            <w:r>
              <w:rPr>
                <w:spacing w:val="-6"/>
                <w:sz w:val="20"/>
              </w:rPr>
              <w:t xml:space="preserve">ЕУ </w:t>
            </w:r>
            <w:r>
              <w:rPr>
                <w:sz w:val="20"/>
              </w:rPr>
              <w:t>ка</w:t>
            </w:r>
            <w:r>
              <w:rPr>
                <w:spacing w:val="40"/>
                <w:sz w:val="20"/>
              </w:rPr>
              <w:t xml:space="preserve"> </w:t>
            </w:r>
            <w:r>
              <w:rPr>
                <w:sz w:val="20"/>
              </w:rPr>
              <w:t>Комисије</w:t>
            </w:r>
          </w:p>
        </w:tc>
        <w:tc>
          <w:tcPr>
            <w:tcW w:w="1208" w:type="dxa"/>
          </w:tcPr>
          <w:p w14:paraId="3C973B7B" w14:textId="77777777" w:rsidR="0053766C" w:rsidRDefault="0053766C">
            <w:pPr>
              <w:pStyle w:val="TableParagraph"/>
              <w:rPr>
                <w:sz w:val="18"/>
              </w:rPr>
            </w:pPr>
          </w:p>
        </w:tc>
      </w:tr>
      <w:tr w:rsidR="0053766C" w14:paraId="3C291AA3" w14:textId="77777777">
        <w:trPr>
          <w:trHeight w:val="4276"/>
        </w:trPr>
        <w:tc>
          <w:tcPr>
            <w:tcW w:w="720" w:type="dxa"/>
            <w:shd w:val="clear" w:color="auto" w:fill="D9D9D9"/>
          </w:tcPr>
          <w:p w14:paraId="56EDB333" w14:textId="77777777" w:rsidR="0053766C" w:rsidRDefault="004639A6">
            <w:pPr>
              <w:pStyle w:val="TableParagraph"/>
              <w:spacing w:before="149"/>
              <w:ind w:left="57"/>
              <w:rPr>
                <w:sz w:val="20"/>
              </w:rPr>
            </w:pPr>
            <w:r>
              <w:rPr>
                <w:spacing w:val="-4"/>
                <w:sz w:val="20"/>
              </w:rPr>
              <w:t>28.1</w:t>
            </w:r>
          </w:p>
          <w:p w14:paraId="78007E2C" w14:textId="77777777" w:rsidR="0053766C" w:rsidRDefault="0053766C">
            <w:pPr>
              <w:pStyle w:val="TableParagraph"/>
              <w:rPr>
                <w:sz w:val="20"/>
              </w:rPr>
            </w:pPr>
          </w:p>
          <w:p w14:paraId="45F5453C" w14:textId="77777777" w:rsidR="0053766C" w:rsidRDefault="0053766C">
            <w:pPr>
              <w:pStyle w:val="TableParagraph"/>
              <w:rPr>
                <w:sz w:val="20"/>
              </w:rPr>
            </w:pPr>
          </w:p>
          <w:p w14:paraId="6D6DF452" w14:textId="77777777" w:rsidR="0053766C" w:rsidRDefault="0053766C">
            <w:pPr>
              <w:pStyle w:val="TableParagraph"/>
              <w:rPr>
                <w:sz w:val="20"/>
              </w:rPr>
            </w:pPr>
          </w:p>
          <w:p w14:paraId="2E42F2B7" w14:textId="77777777" w:rsidR="0053766C" w:rsidRDefault="0053766C">
            <w:pPr>
              <w:pStyle w:val="TableParagraph"/>
              <w:rPr>
                <w:sz w:val="20"/>
              </w:rPr>
            </w:pPr>
          </w:p>
          <w:p w14:paraId="596612F2" w14:textId="77777777" w:rsidR="0053766C" w:rsidRDefault="0053766C">
            <w:pPr>
              <w:pStyle w:val="TableParagraph"/>
              <w:rPr>
                <w:sz w:val="20"/>
              </w:rPr>
            </w:pPr>
          </w:p>
          <w:p w14:paraId="3BF1BE28" w14:textId="77777777" w:rsidR="0053766C" w:rsidRDefault="0053766C">
            <w:pPr>
              <w:pStyle w:val="TableParagraph"/>
              <w:rPr>
                <w:sz w:val="20"/>
              </w:rPr>
            </w:pPr>
          </w:p>
          <w:p w14:paraId="4418E21E" w14:textId="77777777" w:rsidR="0053766C" w:rsidRDefault="0053766C">
            <w:pPr>
              <w:pStyle w:val="TableParagraph"/>
              <w:rPr>
                <w:sz w:val="20"/>
              </w:rPr>
            </w:pPr>
          </w:p>
          <w:p w14:paraId="09A76DB9" w14:textId="77777777" w:rsidR="0053766C" w:rsidRDefault="0053766C">
            <w:pPr>
              <w:pStyle w:val="TableParagraph"/>
              <w:rPr>
                <w:sz w:val="20"/>
              </w:rPr>
            </w:pPr>
          </w:p>
          <w:p w14:paraId="7728F6FE" w14:textId="77777777" w:rsidR="0053766C" w:rsidRDefault="0053766C">
            <w:pPr>
              <w:pStyle w:val="TableParagraph"/>
              <w:rPr>
                <w:sz w:val="20"/>
              </w:rPr>
            </w:pPr>
          </w:p>
          <w:p w14:paraId="79987597" w14:textId="77777777" w:rsidR="0053766C" w:rsidRDefault="0053766C">
            <w:pPr>
              <w:pStyle w:val="TableParagraph"/>
              <w:rPr>
                <w:sz w:val="20"/>
              </w:rPr>
            </w:pPr>
          </w:p>
          <w:p w14:paraId="68E423DB" w14:textId="77777777" w:rsidR="0053766C" w:rsidRDefault="0053766C">
            <w:pPr>
              <w:pStyle w:val="TableParagraph"/>
              <w:rPr>
                <w:sz w:val="20"/>
              </w:rPr>
            </w:pPr>
          </w:p>
          <w:p w14:paraId="13406818" w14:textId="77777777" w:rsidR="0053766C" w:rsidRDefault="0053766C">
            <w:pPr>
              <w:pStyle w:val="TableParagraph"/>
              <w:rPr>
                <w:sz w:val="20"/>
              </w:rPr>
            </w:pPr>
          </w:p>
          <w:p w14:paraId="28E62AE6" w14:textId="77777777" w:rsidR="0053766C" w:rsidRDefault="0053766C">
            <w:pPr>
              <w:pStyle w:val="TableParagraph"/>
              <w:rPr>
                <w:sz w:val="20"/>
              </w:rPr>
            </w:pPr>
          </w:p>
          <w:p w14:paraId="21088CA7" w14:textId="77777777" w:rsidR="0053766C" w:rsidRDefault="0053766C">
            <w:pPr>
              <w:pStyle w:val="TableParagraph"/>
              <w:spacing w:before="50"/>
              <w:rPr>
                <w:sz w:val="20"/>
              </w:rPr>
            </w:pPr>
          </w:p>
          <w:p w14:paraId="6008A700" w14:textId="77777777" w:rsidR="0053766C" w:rsidRDefault="004639A6">
            <w:pPr>
              <w:pStyle w:val="TableParagraph"/>
              <w:ind w:left="57"/>
              <w:rPr>
                <w:sz w:val="20"/>
              </w:rPr>
            </w:pPr>
            <w:r>
              <w:rPr>
                <w:spacing w:val="-2"/>
                <w:sz w:val="20"/>
              </w:rPr>
              <w:t>28.1a</w:t>
            </w:r>
          </w:p>
        </w:tc>
        <w:tc>
          <w:tcPr>
            <w:tcW w:w="2177" w:type="dxa"/>
            <w:shd w:val="clear" w:color="auto" w:fill="D9D9D9"/>
          </w:tcPr>
          <w:p w14:paraId="46FB9E04" w14:textId="77777777" w:rsidR="0053766C" w:rsidRDefault="004639A6">
            <w:pPr>
              <w:pStyle w:val="TableParagraph"/>
              <w:spacing w:before="67"/>
              <w:ind w:left="57" w:right="43"/>
              <w:jc w:val="both"/>
              <w:rPr>
                <w:sz w:val="20"/>
              </w:rPr>
            </w:pPr>
            <w:r>
              <w:rPr>
                <w:sz w:val="20"/>
              </w:rPr>
              <w:t>Measures designed to amend the non-essential elements</w:t>
            </w:r>
            <w:r>
              <w:rPr>
                <w:spacing w:val="73"/>
                <w:w w:val="150"/>
                <w:sz w:val="20"/>
              </w:rPr>
              <w:t xml:space="preserve">   </w:t>
            </w:r>
            <w:r>
              <w:rPr>
                <w:sz w:val="20"/>
              </w:rPr>
              <w:t>of</w:t>
            </w:r>
            <w:r>
              <w:rPr>
                <w:spacing w:val="73"/>
                <w:w w:val="150"/>
                <w:sz w:val="20"/>
              </w:rPr>
              <w:t xml:space="preserve">   </w:t>
            </w:r>
            <w:r>
              <w:rPr>
                <w:spacing w:val="-4"/>
                <w:sz w:val="20"/>
              </w:rPr>
              <w:t>this</w:t>
            </w:r>
          </w:p>
          <w:p w14:paraId="3DE9D253" w14:textId="77777777" w:rsidR="0053766C" w:rsidRDefault="004639A6">
            <w:pPr>
              <w:pStyle w:val="TableParagraph"/>
              <w:tabs>
                <w:tab w:val="left" w:pos="1532"/>
              </w:tabs>
              <w:spacing w:before="1"/>
              <w:ind w:left="57" w:right="43"/>
              <w:jc w:val="both"/>
              <w:rPr>
                <w:sz w:val="20"/>
              </w:rPr>
            </w:pPr>
            <w:r>
              <w:rPr>
                <w:spacing w:val="-2"/>
                <w:sz w:val="20"/>
              </w:rPr>
              <w:t>Directive,</w:t>
            </w:r>
            <w:r>
              <w:rPr>
                <w:sz w:val="20"/>
              </w:rPr>
              <w:tab/>
            </w:r>
            <w:r>
              <w:rPr>
                <w:spacing w:val="-2"/>
                <w:sz w:val="20"/>
              </w:rPr>
              <w:t xml:space="preserve">namely </w:t>
            </w:r>
            <w:r>
              <w:rPr>
                <w:sz w:val="20"/>
              </w:rPr>
              <w:t>Annexes I to VI,</w:t>
            </w:r>
            <w:r>
              <w:rPr>
                <w:spacing w:val="40"/>
                <w:sz w:val="20"/>
              </w:rPr>
              <w:t xml:space="preserve"> </w:t>
            </w:r>
            <w:r>
              <w:rPr>
                <w:sz w:val="20"/>
              </w:rPr>
              <w:t>Annexes VIII to X and Annex XV, shall be adopted in accordance with the regulatory procedure with scrutiny referred</w:t>
            </w:r>
            <w:r>
              <w:rPr>
                <w:spacing w:val="42"/>
                <w:sz w:val="20"/>
              </w:rPr>
              <w:t xml:space="preserve">  </w:t>
            </w:r>
            <w:r>
              <w:rPr>
                <w:sz w:val="20"/>
              </w:rPr>
              <w:t>to</w:t>
            </w:r>
            <w:r>
              <w:rPr>
                <w:spacing w:val="43"/>
                <w:sz w:val="20"/>
              </w:rPr>
              <w:t xml:space="preserve">  </w:t>
            </w:r>
            <w:r>
              <w:rPr>
                <w:sz w:val="20"/>
              </w:rPr>
              <w:t>in</w:t>
            </w:r>
            <w:r>
              <w:rPr>
                <w:spacing w:val="42"/>
                <w:sz w:val="20"/>
              </w:rPr>
              <w:t xml:space="preserve">  </w:t>
            </w:r>
            <w:r>
              <w:rPr>
                <w:spacing w:val="-2"/>
                <w:sz w:val="20"/>
              </w:rPr>
              <w:t>Article</w:t>
            </w:r>
          </w:p>
          <w:p w14:paraId="4E368FF2" w14:textId="77777777" w:rsidR="0053766C" w:rsidRDefault="004639A6">
            <w:pPr>
              <w:pStyle w:val="TableParagraph"/>
              <w:spacing w:before="2"/>
              <w:ind w:left="57" w:right="43"/>
              <w:jc w:val="both"/>
              <w:rPr>
                <w:sz w:val="20"/>
              </w:rPr>
            </w:pPr>
            <w:r>
              <w:rPr>
                <w:sz w:val="20"/>
              </w:rPr>
              <w:t>29(3). However, the amendments may not have</w:t>
            </w:r>
            <w:r>
              <w:rPr>
                <w:spacing w:val="-8"/>
                <w:sz w:val="20"/>
              </w:rPr>
              <w:t xml:space="preserve"> </w:t>
            </w:r>
            <w:r>
              <w:rPr>
                <w:sz w:val="20"/>
              </w:rPr>
              <w:t>the</w:t>
            </w:r>
            <w:r>
              <w:rPr>
                <w:spacing w:val="-8"/>
                <w:sz w:val="20"/>
              </w:rPr>
              <w:t xml:space="preserve"> </w:t>
            </w:r>
            <w:r>
              <w:rPr>
                <w:sz w:val="20"/>
              </w:rPr>
              <w:t>effect</w:t>
            </w:r>
            <w:r>
              <w:rPr>
                <w:spacing w:val="-8"/>
                <w:sz w:val="20"/>
              </w:rPr>
              <w:t xml:space="preserve"> </w:t>
            </w:r>
            <w:r>
              <w:rPr>
                <w:sz w:val="20"/>
              </w:rPr>
              <w:t>of</w:t>
            </w:r>
            <w:r>
              <w:rPr>
                <w:spacing w:val="-7"/>
                <w:sz w:val="20"/>
              </w:rPr>
              <w:t xml:space="preserve"> </w:t>
            </w:r>
            <w:r>
              <w:rPr>
                <w:sz w:val="20"/>
              </w:rPr>
              <w:t>directly or indi rectly modifying either of the following:</w:t>
            </w:r>
          </w:p>
          <w:p w14:paraId="1E3D0FEE" w14:textId="77777777" w:rsidR="0053766C" w:rsidRDefault="004639A6">
            <w:pPr>
              <w:pStyle w:val="TableParagraph"/>
              <w:tabs>
                <w:tab w:val="left" w:pos="1366"/>
              </w:tabs>
              <w:spacing w:before="40"/>
              <w:ind w:left="57" w:right="44" w:firstLine="50"/>
              <w:jc w:val="both"/>
              <w:rPr>
                <w:sz w:val="20"/>
              </w:rPr>
            </w:pPr>
            <w:r>
              <w:rPr>
                <w:sz w:val="20"/>
              </w:rPr>
              <w:t xml:space="preserve">(a) the limit values, </w:t>
            </w:r>
            <w:r>
              <w:rPr>
                <w:spacing w:val="-2"/>
                <w:sz w:val="20"/>
              </w:rPr>
              <w:t>exposure</w:t>
            </w:r>
            <w:r>
              <w:rPr>
                <w:sz w:val="20"/>
              </w:rPr>
              <w:tab/>
            </w:r>
            <w:r>
              <w:rPr>
                <w:spacing w:val="-2"/>
                <w:sz w:val="20"/>
              </w:rPr>
              <w:t>reduction</w:t>
            </w:r>
          </w:p>
        </w:tc>
        <w:tc>
          <w:tcPr>
            <w:tcW w:w="1467" w:type="dxa"/>
          </w:tcPr>
          <w:p w14:paraId="2798EF36" w14:textId="77777777" w:rsidR="0053766C" w:rsidRDefault="004639A6">
            <w:pPr>
              <w:pStyle w:val="TableParagraph"/>
              <w:spacing w:before="70"/>
              <w:ind w:left="57"/>
              <w:rPr>
                <w:sz w:val="20"/>
              </w:rPr>
            </w:pPr>
            <w:r>
              <w:rPr>
                <w:spacing w:val="-2"/>
                <w:sz w:val="20"/>
              </w:rPr>
              <w:t>непреносиво</w:t>
            </w:r>
          </w:p>
        </w:tc>
        <w:tc>
          <w:tcPr>
            <w:tcW w:w="3908" w:type="dxa"/>
          </w:tcPr>
          <w:p w14:paraId="311DA49D" w14:textId="77777777" w:rsidR="0053766C" w:rsidRDefault="0053766C">
            <w:pPr>
              <w:pStyle w:val="TableParagraph"/>
              <w:rPr>
                <w:sz w:val="18"/>
              </w:rPr>
            </w:pPr>
          </w:p>
        </w:tc>
        <w:tc>
          <w:tcPr>
            <w:tcW w:w="846" w:type="dxa"/>
          </w:tcPr>
          <w:p w14:paraId="5940E523" w14:textId="77777777" w:rsidR="0053766C" w:rsidRDefault="0053766C">
            <w:pPr>
              <w:pStyle w:val="TableParagraph"/>
              <w:rPr>
                <w:sz w:val="18"/>
              </w:rPr>
            </w:pPr>
          </w:p>
        </w:tc>
        <w:tc>
          <w:tcPr>
            <w:tcW w:w="1311" w:type="dxa"/>
          </w:tcPr>
          <w:p w14:paraId="29A36235" w14:textId="77777777" w:rsidR="0053766C" w:rsidRDefault="0053766C">
            <w:pPr>
              <w:pStyle w:val="TableParagraph"/>
              <w:rPr>
                <w:sz w:val="20"/>
              </w:rPr>
            </w:pPr>
          </w:p>
          <w:p w14:paraId="7BFB53B5" w14:textId="77777777" w:rsidR="0053766C" w:rsidRDefault="0053766C">
            <w:pPr>
              <w:pStyle w:val="TableParagraph"/>
              <w:rPr>
                <w:sz w:val="20"/>
              </w:rPr>
            </w:pPr>
          </w:p>
          <w:p w14:paraId="73C73964" w14:textId="77777777" w:rsidR="0053766C" w:rsidRDefault="0053766C">
            <w:pPr>
              <w:pStyle w:val="TableParagraph"/>
              <w:rPr>
                <w:sz w:val="20"/>
              </w:rPr>
            </w:pPr>
          </w:p>
          <w:p w14:paraId="3CF1AE3C" w14:textId="77777777" w:rsidR="0053766C" w:rsidRDefault="0053766C">
            <w:pPr>
              <w:pStyle w:val="TableParagraph"/>
              <w:rPr>
                <w:sz w:val="20"/>
              </w:rPr>
            </w:pPr>
          </w:p>
          <w:p w14:paraId="1EB605D9" w14:textId="77777777" w:rsidR="0053766C" w:rsidRDefault="0053766C">
            <w:pPr>
              <w:pStyle w:val="TableParagraph"/>
              <w:rPr>
                <w:sz w:val="20"/>
              </w:rPr>
            </w:pPr>
          </w:p>
          <w:p w14:paraId="480B0556" w14:textId="77777777" w:rsidR="0053766C" w:rsidRDefault="0053766C">
            <w:pPr>
              <w:pStyle w:val="TableParagraph"/>
              <w:rPr>
                <w:sz w:val="20"/>
              </w:rPr>
            </w:pPr>
          </w:p>
          <w:p w14:paraId="69D89439" w14:textId="77777777" w:rsidR="0053766C" w:rsidRDefault="0053766C">
            <w:pPr>
              <w:pStyle w:val="TableParagraph"/>
              <w:spacing w:before="68"/>
              <w:rPr>
                <w:sz w:val="20"/>
              </w:rPr>
            </w:pPr>
          </w:p>
          <w:p w14:paraId="34BB42B2" w14:textId="77777777" w:rsidR="0053766C" w:rsidRDefault="004639A6">
            <w:pPr>
              <w:pStyle w:val="TableParagraph"/>
              <w:tabs>
                <w:tab w:val="left" w:pos="984"/>
              </w:tabs>
              <w:ind w:left="54" w:right="51" w:firstLine="21"/>
              <w:rPr>
                <w:sz w:val="20"/>
              </w:rPr>
            </w:pPr>
            <w:r>
              <w:rPr>
                <w:spacing w:val="-2"/>
                <w:sz w:val="20"/>
              </w:rPr>
              <w:t>обавеза земаља чланица</w:t>
            </w:r>
            <w:r>
              <w:rPr>
                <w:sz w:val="20"/>
              </w:rPr>
              <w:tab/>
            </w:r>
            <w:r>
              <w:rPr>
                <w:spacing w:val="-6"/>
                <w:sz w:val="20"/>
              </w:rPr>
              <w:t xml:space="preserve">ЕУ </w:t>
            </w:r>
            <w:r>
              <w:rPr>
                <w:sz w:val="20"/>
              </w:rPr>
              <w:t>ка</w:t>
            </w:r>
            <w:r>
              <w:rPr>
                <w:spacing w:val="40"/>
                <w:sz w:val="20"/>
              </w:rPr>
              <w:t xml:space="preserve"> </w:t>
            </w:r>
            <w:r>
              <w:rPr>
                <w:sz w:val="20"/>
              </w:rPr>
              <w:t>Комисије</w:t>
            </w:r>
          </w:p>
        </w:tc>
        <w:tc>
          <w:tcPr>
            <w:tcW w:w="1208" w:type="dxa"/>
          </w:tcPr>
          <w:p w14:paraId="0EFA8766" w14:textId="77777777" w:rsidR="0053766C" w:rsidRDefault="0053766C">
            <w:pPr>
              <w:pStyle w:val="TableParagraph"/>
              <w:rPr>
                <w:sz w:val="18"/>
              </w:rPr>
            </w:pPr>
          </w:p>
        </w:tc>
      </w:tr>
    </w:tbl>
    <w:p w14:paraId="0FEFBD1A"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52CD0182" w14:textId="77777777">
        <w:trPr>
          <w:trHeight w:val="708"/>
        </w:trPr>
        <w:tc>
          <w:tcPr>
            <w:tcW w:w="720" w:type="dxa"/>
            <w:shd w:val="clear" w:color="auto" w:fill="D9D9D9"/>
          </w:tcPr>
          <w:p w14:paraId="7B3658C5" w14:textId="77777777" w:rsidR="0053766C" w:rsidRDefault="0053766C">
            <w:pPr>
              <w:pStyle w:val="TableParagraph"/>
              <w:spacing w:before="10"/>
              <w:rPr>
                <w:sz w:val="20"/>
              </w:rPr>
            </w:pPr>
          </w:p>
          <w:p w14:paraId="6EF884F6" w14:textId="77777777" w:rsidR="0053766C" w:rsidRDefault="004639A6">
            <w:pPr>
              <w:pStyle w:val="TableParagraph"/>
              <w:ind w:left="62"/>
              <w:rPr>
                <w:sz w:val="20"/>
              </w:rPr>
            </w:pPr>
            <w:r>
              <w:rPr>
                <w:spacing w:val="-5"/>
                <w:sz w:val="20"/>
              </w:rPr>
              <w:t>а)</w:t>
            </w:r>
          </w:p>
        </w:tc>
        <w:tc>
          <w:tcPr>
            <w:tcW w:w="2177" w:type="dxa"/>
            <w:shd w:val="clear" w:color="auto" w:fill="D9D9D9"/>
          </w:tcPr>
          <w:p w14:paraId="4F11B3E6" w14:textId="77777777" w:rsidR="0053766C" w:rsidRDefault="0053766C">
            <w:pPr>
              <w:pStyle w:val="TableParagraph"/>
              <w:spacing w:before="10"/>
              <w:rPr>
                <w:sz w:val="20"/>
              </w:rPr>
            </w:pPr>
          </w:p>
          <w:p w14:paraId="752F52FF" w14:textId="77777777" w:rsidR="0053766C" w:rsidRDefault="004639A6">
            <w:pPr>
              <w:pStyle w:val="TableParagraph"/>
              <w:ind w:left="57"/>
              <w:rPr>
                <w:sz w:val="20"/>
              </w:rPr>
            </w:pPr>
            <w:r>
              <w:rPr>
                <w:spacing w:val="-5"/>
                <w:sz w:val="20"/>
              </w:rPr>
              <w:t>а1)</w:t>
            </w:r>
          </w:p>
        </w:tc>
        <w:tc>
          <w:tcPr>
            <w:tcW w:w="1467" w:type="dxa"/>
          </w:tcPr>
          <w:p w14:paraId="338FF5AD" w14:textId="77777777" w:rsidR="0053766C" w:rsidRDefault="0053766C">
            <w:pPr>
              <w:pStyle w:val="TableParagraph"/>
              <w:spacing w:before="10"/>
              <w:rPr>
                <w:sz w:val="20"/>
              </w:rPr>
            </w:pPr>
          </w:p>
          <w:p w14:paraId="34D0BD33" w14:textId="77777777" w:rsidR="0053766C" w:rsidRDefault="004639A6">
            <w:pPr>
              <w:pStyle w:val="TableParagraph"/>
              <w:ind w:left="57"/>
              <w:rPr>
                <w:sz w:val="20"/>
              </w:rPr>
            </w:pPr>
            <w:r>
              <w:rPr>
                <w:spacing w:val="-5"/>
                <w:sz w:val="20"/>
              </w:rPr>
              <w:t>б)</w:t>
            </w:r>
          </w:p>
        </w:tc>
        <w:tc>
          <w:tcPr>
            <w:tcW w:w="3908" w:type="dxa"/>
          </w:tcPr>
          <w:p w14:paraId="46F70EB7" w14:textId="77777777" w:rsidR="0053766C" w:rsidRDefault="0053766C">
            <w:pPr>
              <w:pStyle w:val="TableParagraph"/>
              <w:spacing w:before="10"/>
              <w:rPr>
                <w:sz w:val="20"/>
              </w:rPr>
            </w:pPr>
          </w:p>
          <w:p w14:paraId="0EFC5D5F" w14:textId="77777777" w:rsidR="0053766C" w:rsidRDefault="004639A6">
            <w:pPr>
              <w:pStyle w:val="TableParagraph"/>
              <w:ind w:left="55"/>
              <w:rPr>
                <w:sz w:val="20"/>
              </w:rPr>
            </w:pPr>
            <w:r>
              <w:rPr>
                <w:spacing w:val="-5"/>
                <w:sz w:val="20"/>
              </w:rPr>
              <w:t>б1)</w:t>
            </w:r>
          </w:p>
        </w:tc>
        <w:tc>
          <w:tcPr>
            <w:tcW w:w="846" w:type="dxa"/>
          </w:tcPr>
          <w:p w14:paraId="0296C5A8" w14:textId="77777777" w:rsidR="0053766C" w:rsidRDefault="0053766C">
            <w:pPr>
              <w:pStyle w:val="TableParagraph"/>
              <w:spacing w:before="10"/>
              <w:rPr>
                <w:sz w:val="20"/>
              </w:rPr>
            </w:pPr>
          </w:p>
          <w:p w14:paraId="6D295DB9" w14:textId="77777777" w:rsidR="0053766C" w:rsidRDefault="004639A6">
            <w:pPr>
              <w:pStyle w:val="TableParagraph"/>
              <w:ind w:left="57"/>
              <w:rPr>
                <w:sz w:val="20"/>
              </w:rPr>
            </w:pPr>
            <w:r>
              <w:rPr>
                <w:spacing w:val="-5"/>
                <w:sz w:val="20"/>
              </w:rPr>
              <w:t>в)</w:t>
            </w:r>
          </w:p>
        </w:tc>
        <w:tc>
          <w:tcPr>
            <w:tcW w:w="1311" w:type="dxa"/>
          </w:tcPr>
          <w:p w14:paraId="66FD7C0A" w14:textId="77777777" w:rsidR="0053766C" w:rsidRDefault="0053766C">
            <w:pPr>
              <w:pStyle w:val="TableParagraph"/>
              <w:spacing w:before="10"/>
              <w:rPr>
                <w:sz w:val="20"/>
              </w:rPr>
            </w:pPr>
          </w:p>
          <w:p w14:paraId="258C89E4" w14:textId="77777777" w:rsidR="0053766C" w:rsidRDefault="004639A6">
            <w:pPr>
              <w:pStyle w:val="TableParagraph"/>
              <w:ind w:left="54"/>
              <w:rPr>
                <w:sz w:val="20"/>
              </w:rPr>
            </w:pPr>
            <w:r>
              <w:rPr>
                <w:spacing w:val="-5"/>
                <w:sz w:val="20"/>
              </w:rPr>
              <w:t>г)</w:t>
            </w:r>
          </w:p>
        </w:tc>
        <w:tc>
          <w:tcPr>
            <w:tcW w:w="1208" w:type="dxa"/>
          </w:tcPr>
          <w:p w14:paraId="1B92A5C7" w14:textId="77777777" w:rsidR="0053766C" w:rsidRDefault="0053766C">
            <w:pPr>
              <w:pStyle w:val="TableParagraph"/>
              <w:spacing w:before="10"/>
              <w:rPr>
                <w:sz w:val="20"/>
              </w:rPr>
            </w:pPr>
          </w:p>
          <w:p w14:paraId="63EE94BD" w14:textId="77777777" w:rsidR="0053766C" w:rsidRDefault="004639A6">
            <w:pPr>
              <w:pStyle w:val="TableParagraph"/>
              <w:ind w:left="55"/>
              <w:rPr>
                <w:sz w:val="20"/>
              </w:rPr>
            </w:pPr>
            <w:r>
              <w:rPr>
                <w:spacing w:val="-5"/>
                <w:sz w:val="20"/>
              </w:rPr>
              <w:t>д)</w:t>
            </w:r>
          </w:p>
        </w:tc>
      </w:tr>
      <w:tr w:rsidR="0053766C" w14:paraId="400F4A76" w14:textId="77777777">
        <w:trPr>
          <w:trHeight w:val="2435"/>
        </w:trPr>
        <w:tc>
          <w:tcPr>
            <w:tcW w:w="720" w:type="dxa"/>
            <w:shd w:val="clear" w:color="auto" w:fill="D9D9D9"/>
          </w:tcPr>
          <w:p w14:paraId="1DBFB2D1" w14:textId="77777777" w:rsidR="0053766C" w:rsidRDefault="0053766C">
            <w:pPr>
              <w:pStyle w:val="TableParagraph"/>
              <w:rPr>
                <w:sz w:val="20"/>
              </w:rPr>
            </w:pPr>
          </w:p>
          <w:p w14:paraId="5E3BC68E" w14:textId="77777777" w:rsidR="0053766C" w:rsidRDefault="0053766C">
            <w:pPr>
              <w:pStyle w:val="TableParagraph"/>
              <w:rPr>
                <w:sz w:val="20"/>
              </w:rPr>
            </w:pPr>
          </w:p>
          <w:p w14:paraId="363D0C21" w14:textId="77777777" w:rsidR="0053766C" w:rsidRDefault="0053766C">
            <w:pPr>
              <w:pStyle w:val="TableParagraph"/>
              <w:rPr>
                <w:sz w:val="20"/>
              </w:rPr>
            </w:pPr>
          </w:p>
          <w:p w14:paraId="5F071FF5" w14:textId="77777777" w:rsidR="0053766C" w:rsidRDefault="0053766C">
            <w:pPr>
              <w:pStyle w:val="TableParagraph"/>
              <w:rPr>
                <w:sz w:val="20"/>
              </w:rPr>
            </w:pPr>
          </w:p>
          <w:p w14:paraId="2F61EF45" w14:textId="77777777" w:rsidR="0053766C" w:rsidRDefault="0053766C">
            <w:pPr>
              <w:pStyle w:val="TableParagraph"/>
              <w:rPr>
                <w:sz w:val="20"/>
              </w:rPr>
            </w:pPr>
          </w:p>
          <w:p w14:paraId="5B24E7CE" w14:textId="77777777" w:rsidR="0053766C" w:rsidRDefault="0053766C">
            <w:pPr>
              <w:pStyle w:val="TableParagraph"/>
              <w:spacing w:before="48"/>
              <w:rPr>
                <w:sz w:val="20"/>
              </w:rPr>
            </w:pPr>
          </w:p>
          <w:p w14:paraId="31DDBD74" w14:textId="77777777" w:rsidR="0053766C" w:rsidRDefault="004639A6">
            <w:pPr>
              <w:pStyle w:val="TableParagraph"/>
              <w:ind w:left="57"/>
              <w:rPr>
                <w:sz w:val="20"/>
              </w:rPr>
            </w:pPr>
            <w:r>
              <w:rPr>
                <w:spacing w:val="-2"/>
                <w:sz w:val="20"/>
              </w:rPr>
              <w:t>28.1b</w:t>
            </w:r>
          </w:p>
        </w:tc>
        <w:tc>
          <w:tcPr>
            <w:tcW w:w="2177" w:type="dxa"/>
            <w:shd w:val="clear" w:color="auto" w:fill="D9D9D9"/>
          </w:tcPr>
          <w:p w14:paraId="22B9C909" w14:textId="77777777" w:rsidR="0053766C" w:rsidRDefault="004639A6">
            <w:pPr>
              <w:pStyle w:val="TableParagraph"/>
              <w:spacing w:before="29"/>
              <w:ind w:left="57" w:right="44"/>
              <w:jc w:val="both"/>
              <w:rPr>
                <w:sz w:val="20"/>
              </w:rPr>
            </w:pPr>
            <w:r>
              <w:rPr>
                <w:sz w:val="20"/>
              </w:rPr>
              <w:t>targets, critical levels, target</w:t>
            </w:r>
            <w:r>
              <w:rPr>
                <w:spacing w:val="-13"/>
                <w:sz w:val="20"/>
              </w:rPr>
              <w:t xml:space="preserve"> </w:t>
            </w:r>
            <w:r>
              <w:rPr>
                <w:sz w:val="20"/>
              </w:rPr>
              <w:t>values,</w:t>
            </w:r>
            <w:r>
              <w:rPr>
                <w:spacing w:val="-12"/>
                <w:sz w:val="20"/>
              </w:rPr>
              <w:t xml:space="preserve"> </w:t>
            </w:r>
            <w:r>
              <w:rPr>
                <w:sz w:val="20"/>
              </w:rPr>
              <w:t>information or alert thresholds or long-term objectives specified in Annex VII and Annexes XI to XIV;</w:t>
            </w:r>
          </w:p>
          <w:p w14:paraId="4C621318" w14:textId="77777777" w:rsidR="0053766C" w:rsidRDefault="004639A6">
            <w:pPr>
              <w:pStyle w:val="TableParagraph"/>
              <w:spacing w:before="38"/>
              <w:ind w:left="57" w:right="44" w:firstLine="50"/>
              <w:jc w:val="both"/>
              <w:rPr>
                <w:sz w:val="20"/>
              </w:rPr>
            </w:pPr>
            <w:r>
              <w:rPr>
                <w:sz w:val="20"/>
              </w:rPr>
              <w:t>(b) the dates for compliance with any of the</w:t>
            </w:r>
            <w:r>
              <w:rPr>
                <w:spacing w:val="-12"/>
                <w:sz w:val="20"/>
              </w:rPr>
              <w:t xml:space="preserve"> </w:t>
            </w:r>
            <w:r>
              <w:rPr>
                <w:sz w:val="20"/>
              </w:rPr>
              <w:t>parameters</w:t>
            </w:r>
            <w:r>
              <w:rPr>
                <w:spacing w:val="-13"/>
                <w:sz w:val="20"/>
              </w:rPr>
              <w:t xml:space="preserve"> </w:t>
            </w:r>
            <w:r>
              <w:rPr>
                <w:sz w:val="20"/>
              </w:rPr>
              <w:t>referred</w:t>
            </w:r>
            <w:r>
              <w:rPr>
                <w:spacing w:val="-11"/>
                <w:sz w:val="20"/>
              </w:rPr>
              <w:t xml:space="preserve"> </w:t>
            </w:r>
            <w:r>
              <w:rPr>
                <w:sz w:val="20"/>
              </w:rPr>
              <w:t>to in point (a).</w:t>
            </w:r>
          </w:p>
        </w:tc>
        <w:tc>
          <w:tcPr>
            <w:tcW w:w="1467" w:type="dxa"/>
          </w:tcPr>
          <w:p w14:paraId="69835BBA" w14:textId="77777777" w:rsidR="0053766C" w:rsidRDefault="0053766C">
            <w:pPr>
              <w:pStyle w:val="TableParagraph"/>
              <w:rPr>
                <w:sz w:val="18"/>
              </w:rPr>
            </w:pPr>
          </w:p>
        </w:tc>
        <w:tc>
          <w:tcPr>
            <w:tcW w:w="3908" w:type="dxa"/>
          </w:tcPr>
          <w:p w14:paraId="6F62F0DE" w14:textId="77777777" w:rsidR="0053766C" w:rsidRDefault="0053766C">
            <w:pPr>
              <w:pStyle w:val="TableParagraph"/>
              <w:rPr>
                <w:sz w:val="18"/>
              </w:rPr>
            </w:pPr>
          </w:p>
        </w:tc>
        <w:tc>
          <w:tcPr>
            <w:tcW w:w="846" w:type="dxa"/>
          </w:tcPr>
          <w:p w14:paraId="41BF6FFB" w14:textId="77777777" w:rsidR="0053766C" w:rsidRDefault="0053766C">
            <w:pPr>
              <w:pStyle w:val="TableParagraph"/>
              <w:rPr>
                <w:sz w:val="18"/>
              </w:rPr>
            </w:pPr>
          </w:p>
        </w:tc>
        <w:tc>
          <w:tcPr>
            <w:tcW w:w="1311" w:type="dxa"/>
          </w:tcPr>
          <w:p w14:paraId="6837C96C" w14:textId="77777777" w:rsidR="0053766C" w:rsidRDefault="0053766C">
            <w:pPr>
              <w:pStyle w:val="TableParagraph"/>
              <w:rPr>
                <w:sz w:val="18"/>
              </w:rPr>
            </w:pPr>
          </w:p>
        </w:tc>
        <w:tc>
          <w:tcPr>
            <w:tcW w:w="1208" w:type="dxa"/>
          </w:tcPr>
          <w:p w14:paraId="3F371AE3" w14:textId="77777777" w:rsidR="0053766C" w:rsidRDefault="0053766C">
            <w:pPr>
              <w:pStyle w:val="TableParagraph"/>
              <w:rPr>
                <w:sz w:val="18"/>
              </w:rPr>
            </w:pPr>
          </w:p>
        </w:tc>
      </w:tr>
      <w:tr w:rsidR="0053766C" w14:paraId="4FE062AA" w14:textId="77777777">
        <w:trPr>
          <w:trHeight w:val="2897"/>
        </w:trPr>
        <w:tc>
          <w:tcPr>
            <w:tcW w:w="720" w:type="dxa"/>
            <w:shd w:val="clear" w:color="auto" w:fill="D9D9D9"/>
          </w:tcPr>
          <w:p w14:paraId="25A85C19" w14:textId="77777777" w:rsidR="0053766C" w:rsidRDefault="004639A6">
            <w:pPr>
              <w:pStyle w:val="TableParagraph"/>
              <w:spacing w:before="149"/>
              <w:ind w:left="107"/>
              <w:rPr>
                <w:sz w:val="20"/>
              </w:rPr>
            </w:pPr>
            <w:r>
              <w:rPr>
                <w:spacing w:val="-4"/>
                <w:sz w:val="20"/>
              </w:rPr>
              <w:t>28.2</w:t>
            </w:r>
          </w:p>
        </w:tc>
        <w:tc>
          <w:tcPr>
            <w:tcW w:w="2177" w:type="dxa"/>
            <w:shd w:val="clear" w:color="auto" w:fill="D9D9D9"/>
          </w:tcPr>
          <w:p w14:paraId="46E1ECA5" w14:textId="77777777" w:rsidR="0053766C" w:rsidRDefault="004639A6">
            <w:pPr>
              <w:pStyle w:val="TableParagraph"/>
              <w:spacing w:before="67"/>
              <w:ind w:left="57" w:right="43"/>
              <w:jc w:val="both"/>
              <w:rPr>
                <w:sz w:val="20"/>
              </w:rPr>
            </w:pPr>
            <w:r>
              <w:rPr>
                <w:sz w:val="20"/>
              </w:rPr>
              <w:t>The</w:t>
            </w:r>
            <w:r>
              <w:rPr>
                <w:spacing w:val="-10"/>
                <w:sz w:val="20"/>
              </w:rPr>
              <w:t xml:space="preserve"> </w:t>
            </w:r>
            <w:r>
              <w:rPr>
                <w:sz w:val="20"/>
              </w:rPr>
              <w:t>Commission</w:t>
            </w:r>
            <w:r>
              <w:rPr>
                <w:spacing w:val="-10"/>
                <w:sz w:val="20"/>
              </w:rPr>
              <w:t xml:space="preserve"> </w:t>
            </w:r>
            <w:r>
              <w:rPr>
                <w:sz w:val="20"/>
              </w:rPr>
              <w:t>shall,</w:t>
            </w:r>
            <w:r>
              <w:rPr>
                <w:spacing w:val="-10"/>
                <w:sz w:val="20"/>
              </w:rPr>
              <w:t xml:space="preserve"> </w:t>
            </w:r>
            <w:r>
              <w:rPr>
                <w:sz w:val="20"/>
              </w:rPr>
              <w:t xml:space="preserve">in accordance with the regulatory procedure referred to in Article 29(2), determine the additional information to be made available by Member States pursuant to Article 27 as well as the timescales in which such information is to be </w:t>
            </w:r>
            <w:r>
              <w:rPr>
                <w:spacing w:val="-2"/>
                <w:sz w:val="20"/>
              </w:rPr>
              <w:t>communicated.</w:t>
            </w:r>
          </w:p>
        </w:tc>
        <w:tc>
          <w:tcPr>
            <w:tcW w:w="1467" w:type="dxa"/>
          </w:tcPr>
          <w:p w14:paraId="64404D4E" w14:textId="77777777" w:rsidR="0053766C" w:rsidRDefault="004639A6">
            <w:pPr>
              <w:pStyle w:val="TableParagraph"/>
              <w:spacing w:before="70"/>
              <w:ind w:left="57"/>
              <w:rPr>
                <w:sz w:val="20"/>
              </w:rPr>
            </w:pPr>
            <w:r>
              <w:rPr>
                <w:spacing w:val="-2"/>
                <w:sz w:val="20"/>
              </w:rPr>
              <w:t>непреносиво</w:t>
            </w:r>
          </w:p>
        </w:tc>
        <w:tc>
          <w:tcPr>
            <w:tcW w:w="3908" w:type="dxa"/>
          </w:tcPr>
          <w:p w14:paraId="11E2A199" w14:textId="77777777" w:rsidR="0053766C" w:rsidRDefault="0053766C">
            <w:pPr>
              <w:pStyle w:val="TableParagraph"/>
              <w:rPr>
                <w:sz w:val="18"/>
              </w:rPr>
            </w:pPr>
          </w:p>
        </w:tc>
        <w:tc>
          <w:tcPr>
            <w:tcW w:w="846" w:type="dxa"/>
          </w:tcPr>
          <w:p w14:paraId="3E5E3283" w14:textId="77777777" w:rsidR="0053766C" w:rsidRDefault="0053766C">
            <w:pPr>
              <w:pStyle w:val="TableParagraph"/>
              <w:rPr>
                <w:sz w:val="18"/>
              </w:rPr>
            </w:pPr>
          </w:p>
        </w:tc>
        <w:tc>
          <w:tcPr>
            <w:tcW w:w="1311" w:type="dxa"/>
          </w:tcPr>
          <w:p w14:paraId="3EC4B3D1" w14:textId="77777777" w:rsidR="0053766C" w:rsidRDefault="0053766C">
            <w:pPr>
              <w:pStyle w:val="TableParagraph"/>
              <w:rPr>
                <w:sz w:val="20"/>
              </w:rPr>
            </w:pPr>
          </w:p>
          <w:p w14:paraId="1B3325CE" w14:textId="77777777" w:rsidR="0053766C" w:rsidRDefault="0053766C">
            <w:pPr>
              <w:pStyle w:val="TableParagraph"/>
              <w:rPr>
                <w:sz w:val="20"/>
              </w:rPr>
            </w:pPr>
          </w:p>
          <w:p w14:paraId="143E1140" w14:textId="77777777" w:rsidR="0053766C" w:rsidRDefault="0053766C">
            <w:pPr>
              <w:pStyle w:val="TableParagraph"/>
              <w:rPr>
                <w:sz w:val="20"/>
              </w:rPr>
            </w:pPr>
          </w:p>
          <w:p w14:paraId="2C288DAE" w14:textId="77777777" w:rsidR="0053766C" w:rsidRDefault="0053766C">
            <w:pPr>
              <w:pStyle w:val="TableParagraph"/>
              <w:rPr>
                <w:sz w:val="20"/>
              </w:rPr>
            </w:pPr>
          </w:p>
          <w:p w14:paraId="2AD0265A" w14:textId="77777777" w:rsidR="0053766C" w:rsidRDefault="0053766C">
            <w:pPr>
              <w:pStyle w:val="TableParagraph"/>
              <w:spacing w:before="70"/>
              <w:rPr>
                <w:sz w:val="20"/>
              </w:rPr>
            </w:pPr>
          </w:p>
          <w:p w14:paraId="0E5C11E1" w14:textId="77777777" w:rsidR="0053766C" w:rsidRDefault="004639A6">
            <w:pPr>
              <w:pStyle w:val="TableParagraph"/>
              <w:ind w:left="54" w:right="435" w:firstLine="21"/>
              <w:rPr>
                <w:sz w:val="20"/>
              </w:rPr>
            </w:pPr>
            <w:r>
              <w:rPr>
                <w:spacing w:val="-2"/>
                <w:sz w:val="20"/>
              </w:rPr>
              <w:t>обавеза Комисије</w:t>
            </w:r>
          </w:p>
        </w:tc>
        <w:tc>
          <w:tcPr>
            <w:tcW w:w="1208" w:type="dxa"/>
          </w:tcPr>
          <w:p w14:paraId="7D26ADA4" w14:textId="77777777" w:rsidR="0053766C" w:rsidRDefault="0053766C">
            <w:pPr>
              <w:pStyle w:val="TableParagraph"/>
              <w:rPr>
                <w:sz w:val="18"/>
              </w:rPr>
            </w:pPr>
          </w:p>
        </w:tc>
      </w:tr>
      <w:tr w:rsidR="0053766C" w14:paraId="1FBD2AE3" w14:textId="77777777">
        <w:trPr>
          <w:trHeight w:val="1516"/>
        </w:trPr>
        <w:tc>
          <w:tcPr>
            <w:tcW w:w="720" w:type="dxa"/>
            <w:shd w:val="clear" w:color="auto" w:fill="D9D9D9"/>
          </w:tcPr>
          <w:p w14:paraId="6E35F7C9" w14:textId="77777777" w:rsidR="0053766C" w:rsidRDefault="004639A6">
            <w:pPr>
              <w:pStyle w:val="TableParagraph"/>
              <w:spacing w:before="149"/>
              <w:ind w:left="57"/>
              <w:rPr>
                <w:sz w:val="20"/>
              </w:rPr>
            </w:pPr>
            <w:r>
              <w:rPr>
                <w:spacing w:val="-4"/>
                <w:sz w:val="20"/>
              </w:rPr>
              <w:t>28.3</w:t>
            </w:r>
          </w:p>
        </w:tc>
        <w:tc>
          <w:tcPr>
            <w:tcW w:w="2177" w:type="dxa"/>
            <w:shd w:val="clear" w:color="auto" w:fill="D9D9D9"/>
          </w:tcPr>
          <w:p w14:paraId="276FC6AB" w14:textId="77777777" w:rsidR="0053766C" w:rsidRDefault="004639A6">
            <w:pPr>
              <w:pStyle w:val="TableParagraph"/>
              <w:spacing w:before="67"/>
              <w:ind w:left="57" w:right="44"/>
              <w:jc w:val="both"/>
              <w:rPr>
                <w:sz w:val="20"/>
              </w:rPr>
            </w:pPr>
            <w:r>
              <w:rPr>
                <w:sz w:val="20"/>
              </w:rPr>
              <w:t>The Commission shall draw up guidelines for</w:t>
            </w:r>
            <w:r>
              <w:rPr>
                <w:spacing w:val="40"/>
                <w:sz w:val="20"/>
              </w:rPr>
              <w:t xml:space="preserve"> </w:t>
            </w:r>
            <w:r>
              <w:rPr>
                <w:sz w:val="20"/>
              </w:rPr>
              <w:t>the</w:t>
            </w:r>
            <w:r>
              <w:rPr>
                <w:spacing w:val="-5"/>
                <w:sz w:val="20"/>
              </w:rPr>
              <w:t xml:space="preserve"> </w:t>
            </w:r>
            <w:r>
              <w:rPr>
                <w:sz w:val="20"/>
              </w:rPr>
              <w:t>agreements</w:t>
            </w:r>
            <w:r>
              <w:rPr>
                <w:spacing w:val="-5"/>
                <w:sz w:val="20"/>
              </w:rPr>
              <w:t xml:space="preserve"> </w:t>
            </w:r>
            <w:r>
              <w:rPr>
                <w:sz w:val="20"/>
              </w:rPr>
              <w:t>on</w:t>
            </w:r>
            <w:r>
              <w:rPr>
                <w:spacing w:val="-4"/>
                <w:sz w:val="20"/>
              </w:rPr>
              <w:t xml:space="preserve"> </w:t>
            </w:r>
            <w:r>
              <w:rPr>
                <w:sz w:val="20"/>
              </w:rPr>
              <w:t>setting up common measuring stations as referred to in Art. 6(5).</w:t>
            </w:r>
          </w:p>
        </w:tc>
        <w:tc>
          <w:tcPr>
            <w:tcW w:w="1467" w:type="dxa"/>
          </w:tcPr>
          <w:p w14:paraId="06255049" w14:textId="77777777" w:rsidR="0053766C" w:rsidRDefault="004639A6">
            <w:pPr>
              <w:pStyle w:val="TableParagraph"/>
              <w:spacing w:before="70"/>
              <w:ind w:left="57"/>
              <w:rPr>
                <w:sz w:val="20"/>
              </w:rPr>
            </w:pPr>
            <w:r>
              <w:rPr>
                <w:spacing w:val="-2"/>
                <w:sz w:val="20"/>
              </w:rPr>
              <w:t>непреносиво</w:t>
            </w:r>
          </w:p>
        </w:tc>
        <w:tc>
          <w:tcPr>
            <w:tcW w:w="3908" w:type="dxa"/>
          </w:tcPr>
          <w:p w14:paraId="6085C2E8" w14:textId="77777777" w:rsidR="0053766C" w:rsidRDefault="0053766C">
            <w:pPr>
              <w:pStyle w:val="TableParagraph"/>
              <w:rPr>
                <w:sz w:val="18"/>
              </w:rPr>
            </w:pPr>
          </w:p>
        </w:tc>
        <w:tc>
          <w:tcPr>
            <w:tcW w:w="846" w:type="dxa"/>
          </w:tcPr>
          <w:p w14:paraId="06931594" w14:textId="77777777" w:rsidR="0053766C" w:rsidRDefault="0053766C">
            <w:pPr>
              <w:pStyle w:val="TableParagraph"/>
              <w:rPr>
                <w:sz w:val="18"/>
              </w:rPr>
            </w:pPr>
          </w:p>
        </w:tc>
        <w:tc>
          <w:tcPr>
            <w:tcW w:w="1311" w:type="dxa"/>
          </w:tcPr>
          <w:p w14:paraId="53AF7354" w14:textId="77777777" w:rsidR="0053766C" w:rsidRDefault="0053766C">
            <w:pPr>
              <w:pStyle w:val="TableParagraph"/>
              <w:rPr>
                <w:sz w:val="20"/>
              </w:rPr>
            </w:pPr>
          </w:p>
          <w:p w14:paraId="0CE84FEF" w14:textId="77777777" w:rsidR="0053766C" w:rsidRDefault="0053766C">
            <w:pPr>
              <w:pStyle w:val="TableParagraph"/>
              <w:spacing w:before="68"/>
              <w:rPr>
                <w:sz w:val="20"/>
              </w:rPr>
            </w:pPr>
          </w:p>
          <w:p w14:paraId="474F4550" w14:textId="77777777" w:rsidR="0053766C" w:rsidRDefault="004639A6">
            <w:pPr>
              <w:pStyle w:val="TableParagraph"/>
              <w:ind w:left="54" w:right="435" w:firstLine="21"/>
              <w:rPr>
                <w:sz w:val="20"/>
              </w:rPr>
            </w:pPr>
            <w:r>
              <w:rPr>
                <w:spacing w:val="-2"/>
                <w:sz w:val="20"/>
              </w:rPr>
              <w:t>обавеза Комисије</w:t>
            </w:r>
          </w:p>
        </w:tc>
        <w:tc>
          <w:tcPr>
            <w:tcW w:w="1208" w:type="dxa"/>
          </w:tcPr>
          <w:p w14:paraId="4722DE76" w14:textId="77777777" w:rsidR="0053766C" w:rsidRDefault="0053766C">
            <w:pPr>
              <w:pStyle w:val="TableParagraph"/>
              <w:rPr>
                <w:sz w:val="18"/>
              </w:rPr>
            </w:pPr>
          </w:p>
        </w:tc>
      </w:tr>
      <w:tr w:rsidR="0053766C" w14:paraId="248C78C6" w14:textId="77777777">
        <w:trPr>
          <w:trHeight w:val="1286"/>
        </w:trPr>
        <w:tc>
          <w:tcPr>
            <w:tcW w:w="720" w:type="dxa"/>
            <w:shd w:val="clear" w:color="auto" w:fill="D9D9D9"/>
          </w:tcPr>
          <w:p w14:paraId="37230E06" w14:textId="77777777" w:rsidR="0053766C" w:rsidRDefault="004639A6">
            <w:pPr>
              <w:pStyle w:val="TableParagraph"/>
              <w:spacing w:before="149"/>
              <w:ind w:left="57"/>
              <w:rPr>
                <w:sz w:val="20"/>
              </w:rPr>
            </w:pPr>
            <w:r>
              <w:rPr>
                <w:spacing w:val="-4"/>
                <w:sz w:val="20"/>
              </w:rPr>
              <w:t>28.4</w:t>
            </w:r>
          </w:p>
        </w:tc>
        <w:tc>
          <w:tcPr>
            <w:tcW w:w="2177" w:type="dxa"/>
            <w:shd w:val="clear" w:color="auto" w:fill="D9D9D9"/>
          </w:tcPr>
          <w:p w14:paraId="56DDC190" w14:textId="77777777" w:rsidR="0053766C" w:rsidRDefault="004639A6">
            <w:pPr>
              <w:pStyle w:val="TableParagraph"/>
              <w:tabs>
                <w:tab w:val="left" w:pos="1954"/>
              </w:tabs>
              <w:spacing w:before="67"/>
              <w:ind w:left="57" w:right="43"/>
              <w:jc w:val="both"/>
              <w:rPr>
                <w:sz w:val="20"/>
              </w:rPr>
            </w:pPr>
            <w:r>
              <w:rPr>
                <w:sz w:val="20"/>
              </w:rPr>
              <w:t xml:space="preserve">The Commission shall publish guidance on the </w:t>
            </w:r>
            <w:r>
              <w:rPr>
                <w:spacing w:val="-2"/>
                <w:sz w:val="20"/>
              </w:rPr>
              <w:t>demonstration</w:t>
            </w:r>
            <w:r>
              <w:rPr>
                <w:sz w:val="20"/>
              </w:rPr>
              <w:tab/>
            </w:r>
            <w:r>
              <w:rPr>
                <w:spacing w:val="-6"/>
                <w:sz w:val="20"/>
              </w:rPr>
              <w:t xml:space="preserve">of </w:t>
            </w:r>
            <w:r>
              <w:rPr>
                <w:sz w:val="20"/>
              </w:rPr>
              <w:t>equivalence</w:t>
            </w:r>
            <w:r>
              <w:rPr>
                <w:spacing w:val="-9"/>
                <w:sz w:val="20"/>
              </w:rPr>
              <w:t xml:space="preserve"> </w:t>
            </w:r>
            <w:r>
              <w:rPr>
                <w:sz w:val="20"/>
              </w:rPr>
              <w:t>referred</w:t>
            </w:r>
            <w:r>
              <w:rPr>
                <w:spacing w:val="-7"/>
                <w:sz w:val="20"/>
              </w:rPr>
              <w:t xml:space="preserve"> </w:t>
            </w:r>
            <w:r>
              <w:rPr>
                <w:sz w:val="20"/>
              </w:rPr>
              <w:t>to</w:t>
            </w:r>
            <w:r>
              <w:rPr>
                <w:spacing w:val="-7"/>
                <w:sz w:val="20"/>
              </w:rPr>
              <w:t xml:space="preserve"> </w:t>
            </w:r>
            <w:r>
              <w:rPr>
                <w:sz w:val="20"/>
              </w:rPr>
              <w:t>in Section B of Annex VI.</w:t>
            </w:r>
          </w:p>
        </w:tc>
        <w:tc>
          <w:tcPr>
            <w:tcW w:w="1467" w:type="dxa"/>
          </w:tcPr>
          <w:p w14:paraId="145792CC" w14:textId="77777777" w:rsidR="0053766C" w:rsidRDefault="004639A6">
            <w:pPr>
              <w:pStyle w:val="TableParagraph"/>
              <w:spacing w:before="70"/>
              <w:ind w:left="57"/>
              <w:rPr>
                <w:sz w:val="20"/>
              </w:rPr>
            </w:pPr>
            <w:r>
              <w:rPr>
                <w:spacing w:val="-2"/>
                <w:sz w:val="20"/>
              </w:rPr>
              <w:t>непреносиво</w:t>
            </w:r>
          </w:p>
        </w:tc>
        <w:tc>
          <w:tcPr>
            <w:tcW w:w="3908" w:type="dxa"/>
          </w:tcPr>
          <w:p w14:paraId="7EA75BA5" w14:textId="77777777" w:rsidR="0053766C" w:rsidRDefault="0053766C">
            <w:pPr>
              <w:pStyle w:val="TableParagraph"/>
              <w:rPr>
                <w:sz w:val="18"/>
              </w:rPr>
            </w:pPr>
          </w:p>
        </w:tc>
        <w:tc>
          <w:tcPr>
            <w:tcW w:w="846" w:type="dxa"/>
          </w:tcPr>
          <w:p w14:paraId="7573CA57" w14:textId="77777777" w:rsidR="0053766C" w:rsidRDefault="0053766C">
            <w:pPr>
              <w:pStyle w:val="TableParagraph"/>
              <w:rPr>
                <w:sz w:val="18"/>
              </w:rPr>
            </w:pPr>
          </w:p>
        </w:tc>
        <w:tc>
          <w:tcPr>
            <w:tcW w:w="1311" w:type="dxa"/>
          </w:tcPr>
          <w:p w14:paraId="7626601E" w14:textId="77777777" w:rsidR="0053766C" w:rsidRDefault="0053766C">
            <w:pPr>
              <w:pStyle w:val="TableParagraph"/>
              <w:spacing w:before="183"/>
              <w:rPr>
                <w:sz w:val="20"/>
              </w:rPr>
            </w:pPr>
          </w:p>
          <w:p w14:paraId="39424A1F" w14:textId="77777777" w:rsidR="0053766C" w:rsidRDefault="004639A6">
            <w:pPr>
              <w:pStyle w:val="TableParagraph"/>
              <w:ind w:left="54" w:right="435" w:firstLine="21"/>
              <w:rPr>
                <w:sz w:val="20"/>
              </w:rPr>
            </w:pPr>
            <w:r>
              <w:rPr>
                <w:spacing w:val="-2"/>
                <w:sz w:val="20"/>
              </w:rPr>
              <w:t>обавеза Комисије</w:t>
            </w:r>
          </w:p>
        </w:tc>
        <w:tc>
          <w:tcPr>
            <w:tcW w:w="1208" w:type="dxa"/>
          </w:tcPr>
          <w:p w14:paraId="3F225E67" w14:textId="77777777" w:rsidR="0053766C" w:rsidRDefault="0053766C">
            <w:pPr>
              <w:pStyle w:val="TableParagraph"/>
              <w:rPr>
                <w:sz w:val="18"/>
              </w:rPr>
            </w:pPr>
          </w:p>
        </w:tc>
      </w:tr>
      <w:tr w:rsidR="0053766C" w14:paraId="216C987C" w14:textId="77777777">
        <w:trPr>
          <w:trHeight w:val="1055"/>
        </w:trPr>
        <w:tc>
          <w:tcPr>
            <w:tcW w:w="720" w:type="dxa"/>
            <w:shd w:val="clear" w:color="auto" w:fill="D9D9D9"/>
          </w:tcPr>
          <w:p w14:paraId="3C021839" w14:textId="77777777" w:rsidR="0053766C" w:rsidRDefault="004639A6">
            <w:pPr>
              <w:pStyle w:val="TableParagraph"/>
              <w:spacing w:before="149"/>
              <w:ind w:left="57"/>
              <w:rPr>
                <w:sz w:val="20"/>
              </w:rPr>
            </w:pPr>
            <w:r>
              <w:rPr>
                <w:spacing w:val="-4"/>
                <w:sz w:val="20"/>
              </w:rPr>
              <w:t>29.1</w:t>
            </w:r>
          </w:p>
        </w:tc>
        <w:tc>
          <w:tcPr>
            <w:tcW w:w="2177" w:type="dxa"/>
            <w:shd w:val="clear" w:color="auto" w:fill="D9D9D9"/>
          </w:tcPr>
          <w:p w14:paraId="376829CF" w14:textId="77777777" w:rsidR="0053766C" w:rsidRDefault="004639A6">
            <w:pPr>
              <w:pStyle w:val="TableParagraph"/>
              <w:spacing w:before="67"/>
              <w:ind w:left="57" w:right="42"/>
              <w:jc w:val="both"/>
              <w:rPr>
                <w:sz w:val="20"/>
              </w:rPr>
            </w:pPr>
            <w:r>
              <w:rPr>
                <w:sz w:val="20"/>
              </w:rPr>
              <w:t>The</w:t>
            </w:r>
            <w:r>
              <w:rPr>
                <w:spacing w:val="-4"/>
                <w:sz w:val="20"/>
              </w:rPr>
              <w:t xml:space="preserve"> </w:t>
            </w:r>
            <w:r>
              <w:rPr>
                <w:sz w:val="20"/>
              </w:rPr>
              <w:t>Commission</w:t>
            </w:r>
            <w:r>
              <w:rPr>
                <w:spacing w:val="-4"/>
                <w:sz w:val="20"/>
              </w:rPr>
              <w:t xml:space="preserve"> </w:t>
            </w:r>
            <w:r>
              <w:rPr>
                <w:sz w:val="20"/>
              </w:rPr>
              <w:t>shall</w:t>
            </w:r>
            <w:r>
              <w:rPr>
                <w:spacing w:val="-4"/>
                <w:sz w:val="20"/>
              </w:rPr>
              <w:t xml:space="preserve"> </w:t>
            </w:r>
            <w:r>
              <w:rPr>
                <w:sz w:val="20"/>
              </w:rPr>
              <w:t>be assisted by a committee, ‘the</w:t>
            </w:r>
            <w:r>
              <w:rPr>
                <w:spacing w:val="-1"/>
                <w:sz w:val="20"/>
              </w:rPr>
              <w:t xml:space="preserve"> </w:t>
            </w:r>
            <w:r>
              <w:rPr>
                <w:sz w:val="20"/>
              </w:rPr>
              <w:t>Ambient</w:t>
            </w:r>
            <w:r>
              <w:rPr>
                <w:spacing w:val="-2"/>
                <w:sz w:val="20"/>
              </w:rPr>
              <w:t xml:space="preserve"> </w:t>
            </w:r>
            <w:r>
              <w:rPr>
                <w:sz w:val="20"/>
              </w:rPr>
              <w:t xml:space="preserve">Air Quality </w:t>
            </w:r>
            <w:r>
              <w:rPr>
                <w:spacing w:val="-2"/>
                <w:sz w:val="20"/>
              </w:rPr>
              <w:t>Committee’.</w:t>
            </w:r>
          </w:p>
        </w:tc>
        <w:tc>
          <w:tcPr>
            <w:tcW w:w="1467" w:type="dxa"/>
          </w:tcPr>
          <w:p w14:paraId="3218C1A4" w14:textId="77777777" w:rsidR="0053766C" w:rsidRDefault="004639A6">
            <w:pPr>
              <w:pStyle w:val="TableParagraph"/>
              <w:spacing w:before="70"/>
              <w:ind w:left="57"/>
              <w:rPr>
                <w:sz w:val="20"/>
              </w:rPr>
            </w:pPr>
            <w:r>
              <w:rPr>
                <w:spacing w:val="-2"/>
                <w:sz w:val="20"/>
              </w:rPr>
              <w:t>непреносиво</w:t>
            </w:r>
          </w:p>
        </w:tc>
        <w:tc>
          <w:tcPr>
            <w:tcW w:w="3908" w:type="dxa"/>
          </w:tcPr>
          <w:p w14:paraId="7AC98971" w14:textId="77777777" w:rsidR="0053766C" w:rsidRDefault="0053766C">
            <w:pPr>
              <w:pStyle w:val="TableParagraph"/>
              <w:rPr>
                <w:sz w:val="18"/>
              </w:rPr>
            </w:pPr>
          </w:p>
        </w:tc>
        <w:tc>
          <w:tcPr>
            <w:tcW w:w="846" w:type="dxa"/>
          </w:tcPr>
          <w:p w14:paraId="20AA9E3A" w14:textId="77777777" w:rsidR="0053766C" w:rsidRDefault="0053766C">
            <w:pPr>
              <w:pStyle w:val="TableParagraph"/>
              <w:rPr>
                <w:sz w:val="18"/>
              </w:rPr>
            </w:pPr>
          </w:p>
        </w:tc>
        <w:tc>
          <w:tcPr>
            <w:tcW w:w="1311" w:type="dxa"/>
          </w:tcPr>
          <w:p w14:paraId="4C84D962" w14:textId="77777777" w:rsidR="0053766C" w:rsidRDefault="0053766C">
            <w:pPr>
              <w:pStyle w:val="TableParagraph"/>
              <w:spacing w:before="67"/>
              <w:rPr>
                <w:sz w:val="20"/>
              </w:rPr>
            </w:pPr>
          </w:p>
          <w:p w14:paraId="1F9454ED" w14:textId="77777777" w:rsidR="0053766C" w:rsidRDefault="004639A6">
            <w:pPr>
              <w:pStyle w:val="TableParagraph"/>
              <w:spacing w:before="1"/>
              <w:ind w:left="54" w:right="435" w:firstLine="21"/>
              <w:rPr>
                <w:sz w:val="20"/>
              </w:rPr>
            </w:pPr>
            <w:r>
              <w:rPr>
                <w:spacing w:val="-2"/>
                <w:sz w:val="20"/>
              </w:rPr>
              <w:t>обавеза Комисије</w:t>
            </w:r>
          </w:p>
        </w:tc>
        <w:tc>
          <w:tcPr>
            <w:tcW w:w="1208" w:type="dxa"/>
          </w:tcPr>
          <w:p w14:paraId="188AD726" w14:textId="77777777" w:rsidR="0053766C" w:rsidRDefault="0053766C">
            <w:pPr>
              <w:pStyle w:val="TableParagraph"/>
              <w:rPr>
                <w:sz w:val="18"/>
              </w:rPr>
            </w:pPr>
          </w:p>
        </w:tc>
      </w:tr>
      <w:tr w:rsidR="0053766C" w14:paraId="3414F85F" w14:textId="77777777">
        <w:trPr>
          <w:trHeight w:val="2704"/>
        </w:trPr>
        <w:tc>
          <w:tcPr>
            <w:tcW w:w="720" w:type="dxa"/>
            <w:shd w:val="clear" w:color="auto" w:fill="D9D9D9"/>
          </w:tcPr>
          <w:p w14:paraId="5E22920E" w14:textId="77777777" w:rsidR="0053766C" w:rsidRDefault="004639A6">
            <w:pPr>
              <w:pStyle w:val="TableParagraph"/>
              <w:spacing w:before="149"/>
              <w:ind w:left="107"/>
              <w:rPr>
                <w:sz w:val="20"/>
              </w:rPr>
            </w:pPr>
            <w:r>
              <w:rPr>
                <w:spacing w:val="-4"/>
                <w:sz w:val="20"/>
              </w:rPr>
              <w:t>29.2</w:t>
            </w:r>
          </w:p>
        </w:tc>
        <w:tc>
          <w:tcPr>
            <w:tcW w:w="2177" w:type="dxa"/>
            <w:shd w:val="clear" w:color="auto" w:fill="D9D9D9"/>
          </w:tcPr>
          <w:p w14:paraId="6F4A0816" w14:textId="77777777" w:rsidR="0053766C" w:rsidRDefault="004639A6">
            <w:pPr>
              <w:pStyle w:val="TableParagraph"/>
              <w:spacing w:before="67"/>
              <w:ind w:left="57" w:right="43"/>
              <w:jc w:val="both"/>
              <w:rPr>
                <w:sz w:val="20"/>
              </w:rPr>
            </w:pPr>
            <w:r>
              <w:rPr>
                <w:sz w:val="20"/>
              </w:rPr>
              <w:t>Where reference is made to this paragraph,</w:t>
            </w:r>
            <w:r>
              <w:rPr>
                <w:spacing w:val="40"/>
                <w:sz w:val="20"/>
              </w:rPr>
              <w:t xml:space="preserve"> </w:t>
            </w:r>
            <w:r>
              <w:rPr>
                <w:sz w:val="20"/>
              </w:rPr>
              <w:t>Articles 5 and 7 of Decision 1999/468/EC shall apply, having</w:t>
            </w:r>
            <w:r>
              <w:rPr>
                <w:spacing w:val="40"/>
                <w:sz w:val="20"/>
              </w:rPr>
              <w:t xml:space="preserve"> </w:t>
            </w:r>
            <w:r>
              <w:rPr>
                <w:sz w:val="20"/>
              </w:rPr>
              <w:t>regard to the provisions of Article 8 thereof.</w:t>
            </w:r>
          </w:p>
          <w:p w14:paraId="06252E81" w14:textId="77777777" w:rsidR="0053766C" w:rsidRDefault="004639A6">
            <w:pPr>
              <w:pStyle w:val="TableParagraph"/>
              <w:spacing w:before="42"/>
              <w:ind w:left="57" w:right="44"/>
              <w:jc w:val="both"/>
              <w:rPr>
                <w:sz w:val="20"/>
              </w:rPr>
            </w:pPr>
            <w:r>
              <w:rPr>
                <w:sz w:val="20"/>
              </w:rPr>
              <w:t>The period laid down in Article 5(6) of Decision 1999/468/EC shall be set at three months.</w:t>
            </w:r>
          </w:p>
        </w:tc>
        <w:tc>
          <w:tcPr>
            <w:tcW w:w="1467" w:type="dxa"/>
          </w:tcPr>
          <w:p w14:paraId="5B75BDBD" w14:textId="77777777" w:rsidR="0053766C" w:rsidRDefault="004639A6">
            <w:pPr>
              <w:pStyle w:val="TableParagraph"/>
              <w:spacing w:before="70"/>
              <w:ind w:left="57"/>
              <w:rPr>
                <w:sz w:val="20"/>
              </w:rPr>
            </w:pPr>
            <w:r>
              <w:rPr>
                <w:spacing w:val="-2"/>
                <w:sz w:val="20"/>
              </w:rPr>
              <w:t>непреносиво</w:t>
            </w:r>
          </w:p>
        </w:tc>
        <w:tc>
          <w:tcPr>
            <w:tcW w:w="3908" w:type="dxa"/>
          </w:tcPr>
          <w:p w14:paraId="4EFCE250" w14:textId="77777777" w:rsidR="0053766C" w:rsidRDefault="0053766C">
            <w:pPr>
              <w:pStyle w:val="TableParagraph"/>
              <w:rPr>
                <w:sz w:val="18"/>
              </w:rPr>
            </w:pPr>
          </w:p>
        </w:tc>
        <w:tc>
          <w:tcPr>
            <w:tcW w:w="846" w:type="dxa"/>
          </w:tcPr>
          <w:p w14:paraId="5682EB0E" w14:textId="77777777" w:rsidR="0053766C" w:rsidRDefault="0053766C">
            <w:pPr>
              <w:pStyle w:val="TableParagraph"/>
              <w:rPr>
                <w:sz w:val="18"/>
              </w:rPr>
            </w:pPr>
          </w:p>
        </w:tc>
        <w:tc>
          <w:tcPr>
            <w:tcW w:w="1311" w:type="dxa"/>
          </w:tcPr>
          <w:p w14:paraId="778069AD" w14:textId="77777777" w:rsidR="0053766C" w:rsidRDefault="004639A6">
            <w:pPr>
              <w:pStyle w:val="TableParagraph"/>
              <w:spacing w:before="149"/>
              <w:ind w:left="54" w:right="435" w:firstLine="21"/>
              <w:rPr>
                <w:sz w:val="20"/>
              </w:rPr>
            </w:pPr>
            <w:r>
              <w:rPr>
                <w:spacing w:val="-2"/>
                <w:sz w:val="20"/>
              </w:rPr>
              <w:t>обавеза Комисије</w:t>
            </w:r>
          </w:p>
        </w:tc>
        <w:tc>
          <w:tcPr>
            <w:tcW w:w="1208" w:type="dxa"/>
          </w:tcPr>
          <w:p w14:paraId="1462F9C7" w14:textId="77777777" w:rsidR="0053766C" w:rsidRDefault="0053766C">
            <w:pPr>
              <w:pStyle w:val="TableParagraph"/>
              <w:rPr>
                <w:sz w:val="18"/>
              </w:rPr>
            </w:pPr>
          </w:p>
        </w:tc>
      </w:tr>
      <w:tr w:rsidR="0053766C" w14:paraId="3D3FCC92" w14:textId="77777777">
        <w:trPr>
          <w:trHeight w:val="1247"/>
        </w:trPr>
        <w:tc>
          <w:tcPr>
            <w:tcW w:w="720" w:type="dxa"/>
            <w:shd w:val="clear" w:color="auto" w:fill="D9D9D9"/>
          </w:tcPr>
          <w:p w14:paraId="23892D61" w14:textId="77777777" w:rsidR="0053766C" w:rsidRDefault="004639A6">
            <w:pPr>
              <w:pStyle w:val="TableParagraph"/>
              <w:spacing w:before="149"/>
              <w:ind w:left="107"/>
              <w:rPr>
                <w:sz w:val="20"/>
              </w:rPr>
            </w:pPr>
            <w:r>
              <w:rPr>
                <w:spacing w:val="-4"/>
                <w:sz w:val="20"/>
              </w:rPr>
              <w:t>29.3</w:t>
            </w:r>
          </w:p>
        </w:tc>
        <w:tc>
          <w:tcPr>
            <w:tcW w:w="2177" w:type="dxa"/>
            <w:shd w:val="clear" w:color="auto" w:fill="D9D9D9"/>
          </w:tcPr>
          <w:p w14:paraId="609EA60C" w14:textId="77777777" w:rsidR="0053766C" w:rsidRDefault="004639A6">
            <w:pPr>
              <w:pStyle w:val="TableParagraph"/>
              <w:spacing w:before="67"/>
              <w:ind w:left="57" w:right="44"/>
              <w:jc w:val="both"/>
              <w:rPr>
                <w:sz w:val="20"/>
              </w:rPr>
            </w:pPr>
            <w:r>
              <w:rPr>
                <w:sz w:val="20"/>
              </w:rPr>
              <w:t>Where reference is made to this paragraph, Article 5a(1) to (4) and Article 7 of</w:t>
            </w:r>
            <w:r>
              <w:rPr>
                <w:spacing w:val="-10"/>
                <w:sz w:val="20"/>
              </w:rPr>
              <w:t xml:space="preserve"> </w:t>
            </w:r>
            <w:r>
              <w:rPr>
                <w:sz w:val="20"/>
              </w:rPr>
              <w:t>Decision</w:t>
            </w:r>
            <w:r>
              <w:rPr>
                <w:spacing w:val="-10"/>
                <w:sz w:val="20"/>
              </w:rPr>
              <w:t xml:space="preserve"> </w:t>
            </w:r>
            <w:r>
              <w:rPr>
                <w:sz w:val="20"/>
              </w:rPr>
              <w:t>1999/468/EC shall</w:t>
            </w:r>
            <w:r>
              <w:rPr>
                <w:spacing w:val="56"/>
                <w:sz w:val="20"/>
              </w:rPr>
              <w:t xml:space="preserve">   </w:t>
            </w:r>
            <w:r>
              <w:rPr>
                <w:sz w:val="20"/>
              </w:rPr>
              <w:t>apply,</w:t>
            </w:r>
            <w:r>
              <w:rPr>
                <w:spacing w:val="56"/>
                <w:sz w:val="20"/>
              </w:rPr>
              <w:t xml:space="preserve">   </w:t>
            </w:r>
            <w:r>
              <w:rPr>
                <w:spacing w:val="-2"/>
                <w:sz w:val="20"/>
              </w:rPr>
              <w:t>having</w:t>
            </w:r>
          </w:p>
        </w:tc>
        <w:tc>
          <w:tcPr>
            <w:tcW w:w="1467" w:type="dxa"/>
          </w:tcPr>
          <w:p w14:paraId="415502F6" w14:textId="77777777" w:rsidR="0053766C" w:rsidRDefault="004639A6">
            <w:pPr>
              <w:pStyle w:val="TableParagraph"/>
              <w:spacing w:before="70"/>
              <w:ind w:left="57"/>
              <w:rPr>
                <w:sz w:val="20"/>
              </w:rPr>
            </w:pPr>
            <w:r>
              <w:rPr>
                <w:spacing w:val="-2"/>
                <w:sz w:val="20"/>
              </w:rPr>
              <w:t>непреносиво</w:t>
            </w:r>
          </w:p>
        </w:tc>
        <w:tc>
          <w:tcPr>
            <w:tcW w:w="3908" w:type="dxa"/>
          </w:tcPr>
          <w:p w14:paraId="755F60B8" w14:textId="77777777" w:rsidR="0053766C" w:rsidRDefault="0053766C">
            <w:pPr>
              <w:pStyle w:val="TableParagraph"/>
              <w:rPr>
                <w:sz w:val="18"/>
              </w:rPr>
            </w:pPr>
          </w:p>
        </w:tc>
        <w:tc>
          <w:tcPr>
            <w:tcW w:w="846" w:type="dxa"/>
          </w:tcPr>
          <w:p w14:paraId="670E6C60" w14:textId="77777777" w:rsidR="0053766C" w:rsidRDefault="0053766C">
            <w:pPr>
              <w:pStyle w:val="TableParagraph"/>
              <w:rPr>
                <w:sz w:val="18"/>
              </w:rPr>
            </w:pPr>
          </w:p>
        </w:tc>
        <w:tc>
          <w:tcPr>
            <w:tcW w:w="1311" w:type="dxa"/>
          </w:tcPr>
          <w:p w14:paraId="2F6090B1" w14:textId="77777777" w:rsidR="0053766C" w:rsidRDefault="004639A6">
            <w:pPr>
              <w:pStyle w:val="TableParagraph"/>
              <w:spacing w:before="149"/>
              <w:ind w:left="54" w:right="435" w:firstLine="21"/>
              <w:rPr>
                <w:sz w:val="20"/>
              </w:rPr>
            </w:pPr>
            <w:r>
              <w:rPr>
                <w:spacing w:val="-2"/>
                <w:sz w:val="20"/>
              </w:rPr>
              <w:t>обавеза Комисије</w:t>
            </w:r>
          </w:p>
        </w:tc>
        <w:tc>
          <w:tcPr>
            <w:tcW w:w="1208" w:type="dxa"/>
          </w:tcPr>
          <w:p w14:paraId="269BACC5" w14:textId="77777777" w:rsidR="0053766C" w:rsidRDefault="0053766C">
            <w:pPr>
              <w:pStyle w:val="TableParagraph"/>
              <w:rPr>
                <w:sz w:val="18"/>
              </w:rPr>
            </w:pPr>
          </w:p>
        </w:tc>
      </w:tr>
    </w:tbl>
    <w:p w14:paraId="5397D00F"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18AE8684" w14:textId="77777777">
        <w:trPr>
          <w:trHeight w:val="708"/>
        </w:trPr>
        <w:tc>
          <w:tcPr>
            <w:tcW w:w="720" w:type="dxa"/>
            <w:shd w:val="clear" w:color="auto" w:fill="D9D9D9"/>
          </w:tcPr>
          <w:p w14:paraId="0215B32F" w14:textId="77777777" w:rsidR="0053766C" w:rsidRDefault="0053766C">
            <w:pPr>
              <w:pStyle w:val="TableParagraph"/>
              <w:spacing w:before="10"/>
              <w:rPr>
                <w:sz w:val="20"/>
              </w:rPr>
            </w:pPr>
          </w:p>
          <w:p w14:paraId="1587BC7D" w14:textId="77777777" w:rsidR="0053766C" w:rsidRDefault="004639A6">
            <w:pPr>
              <w:pStyle w:val="TableParagraph"/>
              <w:ind w:left="62"/>
              <w:rPr>
                <w:sz w:val="20"/>
              </w:rPr>
            </w:pPr>
            <w:r>
              <w:rPr>
                <w:spacing w:val="-5"/>
                <w:sz w:val="20"/>
              </w:rPr>
              <w:t>а)</w:t>
            </w:r>
          </w:p>
        </w:tc>
        <w:tc>
          <w:tcPr>
            <w:tcW w:w="2177" w:type="dxa"/>
            <w:shd w:val="clear" w:color="auto" w:fill="D9D9D9"/>
          </w:tcPr>
          <w:p w14:paraId="1356B38C" w14:textId="77777777" w:rsidR="0053766C" w:rsidRDefault="0053766C">
            <w:pPr>
              <w:pStyle w:val="TableParagraph"/>
              <w:spacing w:before="10"/>
              <w:rPr>
                <w:sz w:val="20"/>
              </w:rPr>
            </w:pPr>
          </w:p>
          <w:p w14:paraId="0032CBD1" w14:textId="77777777" w:rsidR="0053766C" w:rsidRDefault="004639A6">
            <w:pPr>
              <w:pStyle w:val="TableParagraph"/>
              <w:ind w:left="57"/>
              <w:rPr>
                <w:sz w:val="20"/>
              </w:rPr>
            </w:pPr>
            <w:r>
              <w:rPr>
                <w:spacing w:val="-5"/>
                <w:sz w:val="20"/>
              </w:rPr>
              <w:t>а1)</w:t>
            </w:r>
          </w:p>
        </w:tc>
        <w:tc>
          <w:tcPr>
            <w:tcW w:w="1467" w:type="dxa"/>
          </w:tcPr>
          <w:p w14:paraId="37C1CF1E" w14:textId="77777777" w:rsidR="0053766C" w:rsidRDefault="0053766C">
            <w:pPr>
              <w:pStyle w:val="TableParagraph"/>
              <w:spacing w:before="10"/>
              <w:rPr>
                <w:sz w:val="20"/>
              </w:rPr>
            </w:pPr>
          </w:p>
          <w:p w14:paraId="2133829A" w14:textId="77777777" w:rsidR="0053766C" w:rsidRDefault="004639A6">
            <w:pPr>
              <w:pStyle w:val="TableParagraph"/>
              <w:ind w:left="57"/>
              <w:rPr>
                <w:sz w:val="20"/>
              </w:rPr>
            </w:pPr>
            <w:r>
              <w:rPr>
                <w:spacing w:val="-5"/>
                <w:sz w:val="20"/>
              </w:rPr>
              <w:t>б)</w:t>
            </w:r>
          </w:p>
        </w:tc>
        <w:tc>
          <w:tcPr>
            <w:tcW w:w="3908" w:type="dxa"/>
          </w:tcPr>
          <w:p w14:paraId="5026017F" w14:textId="77777777" w:rsidR="0053766C" w:rsidRDefault="0053766C">
            <w:pPr>
              <w:pStyle w:val="TableParagraph"/>
              <w:spacing w:before="10"/>
              <w:rPr>
                <w:sz w:val="20"/>
              </w:rPr>
            </w:pPr>
          </w:p>
          <w:p w14:paraId="5D143DC7" w14:textId="77777777" w:rsidR="0053766C" w:rsidRDefault="004639A6">
            <w:pPr>
              <w:pStyle w:val="TableParagraph"/>
              <w:ind w:left="55"/>
              <w:rPr>
                <w:sz w:val="20"/>
              </w:rPr>
            </w:pPr>
            <w:r>
              <w:rPr>
                <w:spacing w:val="-5"/>
                <w:sz w:val="20"/>
              </w:rPr>
              <w:t>б1)</w:t>
            </w:r>
          </w:p>
        </w:tc>
        <w:tc>
          <w:tcPr>
            <w:tcW w:w="846" w:type="dxa"/>
          </w:tcPr>
          <w:p w14:paraId="6C92D08F" w14:textId="77777777" w:rsidR="0053766C" w:rsidRDefault="0053766C">
            <w:pPr>
              <w:pStyle w:val="TableParagraph"/>
              <w:spacing w:before="10"/>
              <w:rPr>
                <w:sz w:val="20"/>
              </w:rPr>
            </w:pPr>
          </w:p>
          <w:p w14:paraId="5757F2E9" w14:textId="77777777" w:rsidR="0053766C" w:rsidRDefault="004639A6">
            <w:pPr>
              <w:pStyle w:val="TableParagraph"/>
              <w:ind w:left="57"/>
              <w:rPr>
                <w:sz w:val="20"/>
              </w:rPr>
            </w:pPr>
            <w:r>
              <w:rPr>
                <w:spacing w:val="-5"/>
                <w:sz w:val="20"/>
              </w:rPr>
              <w:t>в)</w:t>
            </w:r>
          </w:p>
        </w:tc>
        <w:tc>
          <w:tcPr>
            <w:tcW w:w="1311" w:type="dxa"/>
          </w:tcPr>
          <w:p w14:paraId="640EC350" w14:textId="77777777" w:rsidR="0053766C" w:rsidRDefault="0053766C">
            <w:pPr>
              <w:pStyle w:val="TableParagraph"/>
              <w:spacing w:before="10"/>
              <w:rPr>
                <w:sz w:val="20"/>
              </w:rPr>
            </w:pPr>
          </w:p>
          <w:p w14:paraId="2567B8C5" w14:textId="77777777" w:rsidR="0053766C" w:rsidRDefault="004639A6">
            <w:pPr>
              <w:pStyle w:val="TableParagraph"/>
              <w:ind w:left="54"/>
              <w:rPr>
                <w:sz w:val="20"/>
              </w:rPr>
            </w:pPr>
            <w:r>
              <w:rPr>
                <w:spacing w:val="-5"/>
                <w:sz w:val="20"/>
              </w:rPr>
              <w:t>г)</w:t>
            </w:r>
          </w:p>
        </w:tc>
        <w:tc>
          <w:tcPr>
            <w:tcW w:w="1208" w:type="dxa"/>
          </w:tcPr>
          <w:p w14:paraId="172815D7" w14:textId="77777777" w:rsidR="0053766C" w:rsidRDefault="0053766C">
            <w:pPr>
              <w:pStyle w:val="TableParagraph"/>
              <w:spacing w:before="10"/>
              <w:rPr>
                <w:sz w:val="20"/>
              </w:rPr>
            </w:pPr>
          </w:p>
          <w:p w14:paraId="77DA9C63" w14:textId="77777777" w:rsidR="0053766C" w:rsidRDefault="004639A6">
            <w:pPr>
              <w:pStyle w:val="TableParagraph"/>
              <w:ind w:left="55"/>
              <w:rPr>
                <w:sz w:val="20"/>
              </w:rPr>
            </w:pPr>
            <w:r>
              <w:rPr>
                <w:spacing w:val="-5"/>
                <w:sz w:val="20"/>
              </w:rPr>
              <w:t>д)</w:t>
            </w:r>
          </w:p>
        </w:tc>
      </w:tr>
      <w:tr w:rsidR="0053766C" w14:paraId="7E4E7E08" w14:textId="77777777">
        <w:trPr>
          <w:trHeight w:val="556"/>
        </w:trPr>
        <w:tc>
          <w:tcPr>
            <w:tcW w:w="720" w:type="dxa"/>
            <w:shd w:val="clear" w:color="auto" w:fill="D9D9D9"/>
          </w:tcPr>
          <w:p w14:paraId="7A6B35DD" w14:textId="77777777" w:rsidR="0053766C" w:rsidRDefault="0053766C">
            <w:pPr>
              <w:pStyle w:val="TableParagraph"/>
              <w:rPr>
                <w:sz w:val="18"/>
              </w:rPr>
            </w:pPr>
          </w:p>
        </w:tc>
        <w:tc>
          <w:tcPr>
            <w:tcW w:w="2177" w:type="dxa"/>
            <w:shd w:val="clear" w:color="auto" w:fill="D9D9D9"/>
          </w:tcPr>
          <w:p w14:paraId="7DFE5D29" w14:textId="77777777" w:rsidR="0053766C" w:rsidRDefault="004639A6">
            <w:pPr>
              <w:pStyle w:val="TableParagraph"/>
              <w:spacing w:before="29"/>
              <w:ind w:left="57"/>
              <w:rPr>
                <w:sz w:val="20"/>
              </w:rPr>
            </w:pPr>
            <w:r>
              <w:rPr>
                <w:sz w:val="20"/>
              </w:rPr>
              <w:t>regard</w:t>
            </w:r>
            <w:r>
              <w:rPr>
                <w:spacing w:val="40"/>
                <w:sz w:val="20"/>
              </w:rPr>
              <w:t xml:space="preserve"> </w:t>
            </w:r>
            <w:r>
              <w:rPr>
                <w:sz w:val="20"/>
              </w:rPr>
              <w:t>to</w:t>
            </w:r>
            <w:r>
              <w:rPr>
                <w:spacing w:val="40"/>
                <w:sz w:val="20"/>
              </w:rPr>
              <w:t xml:space="preserve"> </w:t>
            </w:r>
            <w:r>
              <w:rPr>
                <w:sz w:val="20"/>
              </w:rPr>
              <w:t>the</w:t>
            </w:r>
            <w:r>
              <w:rPr>
                <w:spacing w:val="40"/>
                <w:sz w:val="20"/>
              </w:rPr>
              <w:t xml:space="preserve"> </w:t>
            </w:r>
            <w:r>
              <w:rPr>
                <w:sz w:val="20"/>
              </w:rPr>
              <w:t>provisions of Article 8 thereof</w:t>
            </w:r>
          </w:p>
        </w:tc>
        <w:tc>
          <w:tcPr>
            <w:tcW w:w="1467" w:type="dxa"/>
          </w:tcPr>
          <w:p w14:paraId="2248F418" w14:textId="77777777" w:rsidR="0053766C" w:rsidRDefault="0053766C">
            <w:pPr>
              <w:pStyle w:val="TableParagraph"/>
              <w:rPr>
                <w:sz w:val="18"/>
              </w:rPr>
            </w:pPr>
          </w:p>
        </w:tc>
        <w:tc>
          <w:tcPr>
            <w:tcW w:w="3908" w:type="dxa"/>
          </w:tcPr>
          <w:p w14:paraId="63C8FC7B" w14:textId="77777777" w:rsidR="0053766C" w:rsidRDefault="0053766C">
            <w:pPr>
              <w:pStyle w:val="TableParagraph"/>
              <w:rPr>
                <w:sz w:val="18"/>
              </w:rPr>
            </w:pPr>
          </w:p>
        </w:tc>
        <w:tc>
          <w:tcPr>
            <w:tcW w:w="846" w:type="dxa"/>
          </w:tcPr>
          <w:p w14:paraId="308AEAA1" w14:textId="77777777" w:rsidR="0053766C" w:rsidRDefault="0053766C">
            <w:pPr>
              <w:pStyle w:val="TableParagraph"/>
              <w:rPr>
                <w:sz w:val="18"/>
              </w:rPr>
            </w:pPr>
          </w:p>
        </w:tc>
        <w:tc>
          <w:tcPr>
            <w:tcW w:w="1311" w:type="dxa"/>
          </w:tcPr>
          <w:p w14:paraId="5C57E433" w14:textId="77777777" w:rsidR="0053766C" w:rsidRDefault="0053766C">
            <w:pPr>
              <w:pStyle w:val="TableParagraph"/>
              <w:rPr>
                <w:sz w:val="18"/>
              </w:rPr>
            </w:pPr>
          </w:p>
        </w:tc>
        <w:tc>
          <w:tcPr>
            <w:tcW w:w="1208" w:type="dxa"/>
          </w:tcPr>
          <w:p w14:paraId="32DA5DD5" w14:textId="77777777" w:rsidR="0053766C" w:rsidRDefault="0053766C">
            <w:pPr>
              <w:pStyle w:val="TableParagraph"/>
              <w:rPr>
                <w:sz w:val="18"/>
              </w:rPr>
            </w:pPr>
          </w:p>
        </w:tc>
      </w:tr>
      <w:tr w:rsidR="0053766C" w14:paraId="556FF5D9" w14:textId="77777777">
        <w:trPr>
          <w:trHeight w:val="12517"/>
        </w:trPr>
        <w:tc>
          <w:tcPr>
            <w:tcW w:w="720" w:type="dxa"/>
            <w:shd w:val="clear" w:color="auto" w:fill="D9D9D9"/>
          </w:tcPr>
          <w:p w14:paraId="2445E7F4" w14:textId="77777777" w:rsidR="0053766C" w:rsidRDefault="004639A6">
            <w:pPr>
              <w:pStyle w:val="TableParagraph"/>
              <w:spacing w:before="149"/>
              <w:ind w:left="107"/>
              <w:rPr>
                <w:sz w:val="20"/>
              </w:rPr>
            </w:pPr>
            <w:r>
              <w:rPr>
                <w:spacing w:val="-5"/>
                <w:sz w:val="20"/>
              </w:rPr>
              <w:t>30</w:t>
            </w:r>
          </w:p>
        </w:tc>
        <w:tc>
          <w:tcPr>
            <w:tcW w:w="2177" w:type="dxa"/>
            <w:shd w:val="clear" w:color="auto" w:fill="D9D9D9"/>
          </w:tcPr>
          <w:p w14:paraId="28E0369C" w14:textId="77777777" w:rsidR="0053766C" w:rsidRDefault="004639A6">
            <w:pPr>
              <w:pStyle w:val="TableParagraph"/>
              <w:tabs>
                <w:tab w:val="left" w:pos="1287"/>
                <w:tab w:val="left" w:pos="1810"/>
              </w:tabs>
              <w:spacing w:before="67"/>
              <w:ind w:left="57" w:right="43"/>
              <w:jc w:val="both"/>
              <w:rPr>
                <w:sz w:val="20"/>
              </w:rPr>
            </w:pPr>
            <w:r>
              <w:rPr>
                <w:sz w:val="20"/>
              </w:rPr>
              <w:t xml:space="preserve">Member States shall lay down the rules on penalties applicable to infringements of the </w:t>
            </w:r>
            <w:r>
              <w:rPr>
                <w:spacing w:val="-2"/>
                <w:sz w:val="20"/>
              </w:rPr>
              <w:t>national</w:t>
            </w:r>
            <w:r>
              <w:rPr>
                <w:sz w:val="20"/>
              </w:rPr>
              <w:tab/>
            </w:r>
            <w:r>
              <w:rPr>
                <w:spacing w:val="-2"/>
                <w:sz w:val="20"/>
              </w:rPr>
              <w:t xml:space="preserve">provisions </w:t>
            </w:r>
            <w:r>
              <w:rPr>
                <w:sz w:val="20"/>
              </w:rPr>
              <w:t>adopted pursuant to this Directive and shall take all</w:t>
            </w:r>
            <w:r>
              <w:rPr>
                <w:spacing w:val="-1"/>
                <w:sz w:val="20"/>
              </w:rPr>
              <w:t xml:space="preserve"> </w:t>
            </w:r>
            <w:r>
              <w:rPr>
                <w:sz w:val="20"/>
              </w:rPr>
              <w:t>measures</w:t>
            </w:r>
            <w:r>
              <w:rPr>
                <w:spacing w:val="-1"/>
                <w:sz w:val="20"/>
              </w:rPr>
              <w:t xml:space="preserve"> </w:t>
            </w:r>
            <w:r>
              <w:rPr>
                <w:sz w:val="20"/>
              </w:rPr>
              <w:t xml:space="preserve">necessary to ensure that they are </w:t>
            </w:r>
            <w:r>
              <w:rPr>
                <w:spacing w:val="-2"/>
                <w:sz w:val="20"/>
              </w:rPr>
              <w:t>implemented.</w:t>
            </w:r>
            <w:r>
              <w:rPr>
                <w:sz w:val="20"/>
              </w:rPr>
              <w:tab/>
            </w:r>
            <w:r>
              <w:rPr>
                <w:sz w:val="20"/>
              </w:rPr>
              <w:tab/>
            </w:r>
            <w:r>
              <w:rPr>
                <w:spacing w:val="-4"/>
                <w:sz w:val="20"/>
              </w:rPr>
              <w:t xml:space="preserve">The </w:t>
            </w:r>
            <w:r>
              <w:rPr>
                <w:sz w:val="20"/>
              </w:rPr>
              <w:t>penalties provided for must be effective, propor tionate and dissuasive.</w:t>
            </w:r>
          </w:p>
        </w:tc>
        <w:tc>
          <w:tcPr>
            <w:tcW w:w="1467" w:type="dxa"/>
          </w:tcPr>
          <w:p w14:paraId="3C9BD6A3" w14:textId="77777777" w:rsidR="0053766C" w:rsidRDefault="004639A6">
            <w:pPr>
              <w:pStyle w:val="TableParagraph"/>
              <w:spacing w:before="70"/>
              <w:ind w:left="11" w:right="4"/>
              <w:jc w:val="center"/>
              <w:rPr>
                <w:sz w:val="20"/>
              </w:rPr>
            </w:pPr>
            <w:r>
              <w:rPr>
                <w:spacing w:val="-5"/>
                <w:sz w:val="20"/>
              </w:rPr>
              <w:t>0.1</w:t>
            </w:r>
          </w:p>
          <w:p w14:paraId="41860E7F" w14:textId="77777777" w:rsidR="0053766C" w:rsidRDefault="0053766C">
            <w:pPr>
              <w:pStyle w:val="TableParagraph"/>
              <w:rPr>
                <w:sz w:val="20"/>
              </w:rPr>
            </w:pPr>
          </w:p>
          <w:p w14:paraId="4EE6EB76" w14:textId="77777777" w:rsidR="0053766C" w:rsidRDefault="0053766C">
            <w:pPr>
              <w:pStyle w:val="TableParagraph"/>
              <w:spacing w:before="118"/>
              <w:rPr>
                <w:sz w:val="20"/>
              </w:rPr>
            </w:pPr>
          </w:p>
          <w:p w14:paraId="0BE3F918" w14:textId="77777777" w:rsidR="0053766C" w:rsidRDefault="004639A6">
            <w:pPr>
              <w:pStyle w:val="TableParagraph"/>
              <w:ind w:left="11" w:right="1"/>
              <w:jc w:val="center"/>
              <w:rPr>
                <w:sz w:val="20"/>
              </w:rPr>
            </w:pPr>
            <w:r>
              <w:rPr>
                <w:spacing w:val="-5"/>
                <w:sz w:val="20"/>
              </w:rPr>
              <w:t>79,</w:t>
            </w:r>
          </w:p>
          <w:p w14:paraId="43D7BE6C" w14:textId="77777777" w:rsidR="0053766C" w:rsidRDefault="004639A6">
            <w:pPr>
              <w:pStyle w:val="TableParagraph"/>
              <w:spacing w:before="39"/>
              <w:ind w:left="11" w:right="1"/>
              <w:jc w:val="center"/>
              <w:rPr>
                <w:sz w:val="20"/>
              </w:rPr>
            </w:pPr>
            <w:r>
              <w:rPr>
                <w:spacing w:val="-5"/>
                <w:sz w:val="20"/>
              </w:rPr>
              <w:t>81,</w:t>
            </w:r>
          </w:p>
          <w:p w14:paraId="46B1119F" w14:textId="77777777" w:rsidR="0053766C" w:rsidRDefault="004639A6">
            <w:pPr>
              <w:pStyle w:val="TableParagraph"/>
              <w:spacing w:before="41"/>
              <w:ind w:left="11" w:right="1"/>
              <w:jc w:val="center"/>
              <w:rPr>
                <w:sz w:val="20"/>
              </w:rPr>
            </w:pPr>
            <w:r>
              <w:rPr>
                <w:spacing w:val="-5"/>
                <w:sz w:val="20"/>
              </w:rPr>
              <w:t>82,</w:t>
            </w:r>
          </w:p>
          <w:p w14:paraId="11FDD92E" w14:textId="77777777" w:rsidR="0053766C" w:rsidRDefault="004639A6">
            <w:pPr>
              <w:pStyle w:val="TableParagraph"/>
              <w:spacing w:before="39"/>
              <w:ind w:left="11" w:right="2"/>
              <w:jc w:val="center"/>
              <w:rPr>
                <w:sz w:val="20"/>
              </w:rPr>
            </w:pPr>
            <w:r>
              <w:rPr>
                <w:sz w:val="20"/>
              </w:rPr>
              <w:t>and</w:t>
            </w:r>
            <w:r>
              <w:rPr>
                <w:spacing w:val="-1"/>
                <w:sz w:val="20"/>
              </w:rPr>
              <w:t xml:space="preserve"> </w:t>
            </w:r>
            <w:r>
              <w:rPr>
                <w:spacing w:val="-5"/>
                <w:sz w:val="20"/>
              </w:rPr>
              <w:t>83</w:t>
            </w:r>
          </w:p>
        </w:tc>
        <w:tc>
          <w:tcPr>
            <w:tcW w:w="3908" w:type="dxa"/>
          </w:tcPr>
          <w:p w14:paraId="52817A13" w14:textId="77777777" w:rsidR="0053766C" w:rsidRDefault="004639A6">
            <w:pPr>
              <w:pStyle w:val="TableParagraph"/>
              <w:spacing w:before="29"/>
              <w:ind w:left="924" w:right="920"/>
              <w:jc w:val="center"/>
              <w:rPr>
                <w:sz w:val="20"/>
              </w:rPr>
            </w:pPr>
            <w:r>
              <w:rPr>
                <w:sz w:val="20"/>
              </w:rPr>
              <w:t>Привредни</w:t>
            </w:r>
            <w:r>
              <w:rPr>
                <w:spacing w:val="-13"/>
                <w:sz w:val="20"/>
              </w:rPr>
              <w:t xml:space="preserve"> </w:t>
            </w:r>
            <w:r>
              <w:rPr>
                <w:sz w:val="20"/>
              </w:rPr>
              <w:t>преступ Члан 79.</w:t>
            </w:r>
          </w:p>
          <w:p w14:paraId="4C3505DD" w14:textId="77777777" w:rsidR="0053766C" w:rsidRDefault="004639A6">
            <w:pPr>
              <w:pStyle w:val="TableParagraph"/>
              <w:spacing w:line="228" w:lineRule="exact"/>
              <w:ind w:left="6"/>
              <w:jc w:val="center"/>
              <w:rPr>
                <w:sz w:val="20"/>
              </w:rPr>
            </w:pPr>
            <w:r>
              <w:rPr>
                <w:sz w:val="20"/>
              </w:rPr>
              <w:t>Новчаном</w:t>
            </w:r>
            <w:r>
              <w:rPr>
                <w:spacing w:val="51"/>
                <w:sz w:val="20"/>
              </w:rPr>
              <w:t xml:space="preserve"> </w:t>
            </w:r>
            <w:r>
              <w:rPr>
                <w:sz w:val="20"/>
              </w:rPr>
              <w:t>казном</w:t>
            </w:r>
            <w:r>
              <w:rPr>
                <w:spacing w:val="51"/>
                <w:sz w:val="20"/>
              </w:rPr>
              <w:t xml:space="preserve"> </w:t>
            </w:r>
            <w:r>
              <w:rPr>
                <w:sz w:val="20"/>
              </w:rPr>
              <w:t>од</w:t>
            </w:r>
            <w:r>
              <w:rPr>
                <w:spacing w:val="50"/>
                <w:sz w:val="20"/>
              </w:rPr>
              <w:t xml:space="preserve"> </w:t>
            </w:r>
            <w:r>
              <w:rPr>
                <w:sz w:val="20"/>
              </w:rPr>
              <w:t>1.500.000</w:t>
            </w:r>
            <w:r>
              <w:rPr>
                <w:spacing w:val="55"/>
                <w:sz w:val="20"/>
              </w:rPr>
              <w:t xml:space="preserve"> </w:t>
            </w:r>
            <w:r>
              <w:rPr>
                <w:sz w:val="20"/>
              </w:rPr>
              <w:t>динара</w:t>
            </w:r>
            <w:r>
              <w:rPr>
                <w:spacing w:val="51"/>
                <w:sz w:val="20"/>
              </w:rPr>
              <w:t xml:space="preserve"> </w:t>
            </w:r>
            <w:r>
              <w:rPr>
                <w:spacing w:val="-5"/>
                <w:sz w:val="20"/>
              </w:rPr>
              <w:t>до</w:t>
            </w:r>
          </w:p>
          <w:p w14:paraId="292EDCC2" w14:textId="77777777" w:rsidR="0053766C" w:rsidRDefault="004639A6">
            <w:pPr>
              <w:pStyle w:val="TableParagraph"/>
              <w:ind w:left="55" w:right="53"/>
              <w:jc w:val="both"/>
              <w:rPr>
                <w:sz w:val="20"/>
              </w:rPr>
            </w:pPr>
            <w:r>
              <w:rPr>
                <w:sz w:val="20"/>
              </w:rPr>
              <w:t>3.000.000 динара казниће се за привредни преступ правно лице ако:</w:t>
            </w:r>
          </w:p>
          <w:p w14:paraId="05D7C06B" w14:textId="77777777" w:rsidR="0053766C" w:rsidRDefault="004639A6">
            <w:pPr>
              <w:pStyle w:val="TableParagraph"/>
              <w:numPr>
                <w:ilvl w:val="0"/>
                <w:numId w:val="1"/>
              </w:numPr>
              <w:tabs>
                <w:tab w:val="left" w:pos="1044"/>
                <w:tab w:val="left" w:pos="1046"/>
              </w:tabs>
              <w:spacing w:before="1" w:line="259" w:lineRule="auto"/>
              <w:ind w:right="47"/>
              <w:jc w:val="both"/>
              <w:rPr>
                <w:sz w:val="20"/>
              </w:rPr>
            </w:pPr>
            <w:r>
              <w:rPr>
                <w:sz w:val="20"/>
              </w:rPr>
              <w:t>не примењује прописане техничке мере, захтеве и/или стандарде у циљу смањења емисија испарљивих органских једињења (члан 42. став 1.);</w:t>
            </w:r>
          </w:p>
          <w:p w14:paraId="40FD765A" w14:textId="77777777" w:rsidR="0053766C" w:rsidRDefault="004639A6">
            <w:pPr>
              <w:pStyle w:val="TableParagraph"/>
              <w:numPr>
                <w:ilvl w:val="0"/>
                <w:numId w:val="1"/>
              </w:numPr>
              <w:tabs>
                <w:tab w:val="left" w:pos="1044"/>
                <w:tab w:val="left" w:pos="1046"/>
              </w:tabs>
              <w:spacing w:before="160" w:line="259" w:lineRule="auto"/>
              <w:ind w:right="46"/>
              <w:jc w:val="both"/>
              <w:rPr>
                <w:sz w:val="20"/>
              </w:rPr>
            </w:pPr>
            <w:r>
              <w:rPr>
                <w:sz w:val="20"/>
              </w:rPr>
              <w:t>не примењује мере, захтеве и/или</w:t>
            </w:r>
            <w:r>
              <w:rPr>
                <w:spacing w:val="-6"/>
                <w:sz w:val="20"/>
              </w:rPr>
              <w:t xml:space="preserve"> </w:t>
            </w:r>
            <w:r>
              <w:rPr>
                <w:sz w:val="20"/>
              </w:rPr>
              <w:t>поступке</w:t>
            </w:r>
            <w:r>
              <w:rPr>
                <w:spacing w:val="-3"/>
                <w:sz w:val="20"/>
              </w:rPr>
              <w:t xml:space="preserve"> </w:t>
            </w:r>
            <w:r>
              <w:rPr>
                <w:sz w:val="20"/>
              </w:rPr>
              <w:t>у</w:t>
            </w:r>
            <w:r>
              <w:rPr>
                <w:spacing w:val="-5"/>
                <w:sz w:val="20"/>
              </w:rPr>
              <w:t xml:space="preserve"> </w:t>
            </w:r>
            <w:r>
              <w:rPr>
                <w:sz w:val="20"/>
              </w:rPr>
              <w:t>циљу</w:t>
            </w:r>
            <w:r>
              <w:rPr>
                <w:spacing w:val="-5"/>
                <w:sz w:val="20"/>
              </w:rPr>
              <w:t xml:space="preserve"> </w:t>
            </w:r>
            <w:r>
              <w:rPr>
                <w:sz w:val="20"/>
              </w:rPr>
              <w:t>смањења емисија испарљивих органских једињења (члан 43. став 1)</w:t>
            </w:r>
          </w:p>
          <w:p w14:paraId="56B23E59" w14:textId="77777777" w:rsidR="0053766C" w:rsidRDefault="004639A6">
            <w:pPr>
              <w:pStyle w:val="TableParagraph"/>
              <w:numPr>
                <w:ilvl w:val="0"/>
                <w:numId w:val="1"/>
              </w:numPr>
              <w:tabs>
                <w:tab w:val="left" w:pos="1044"/>
                <w:tab w:val="left" w:pos="1046"/>
              </w:tabs>
              <w:spacing w:before="159" w:line="259" w:lineRule="auto"/>
              <w:ind w:right="44"/>
              <w:jc w:val="both"/>
              <w:rPr>
                <w:sz w:val="20"/>
              </w:rPr>
            </w:pPr>
            <w:r>
              <w:rPr>
                <w:sz w:val="20"/>
              </w:rPr>
              <w:t>обавља делатност сакупљања, обнављања и обраде супстанци које оштећују озонски омотач и стављања у промет обновљених и обрађених супстанци које оштећују озонски омотач без дозволе Министарства (члан 49. став 4);</w:t>
            </w:r>
          </w:p>
          <w:p w14:paraId="0F0ECC81" w14:textId="77777777" w:rsidR="0053766C" w:rsidRDefault="004639A6">
            <w:pPr>
              <w:pStyle w:val="TableParagraph"/>
              <w:numPr>
                <w:ilvl w:val="0"/>
                <w:numId w:val="1"/>
              </w:numPr>
              <w:tabs>
                <w:tab w:val="left" w:pos="1044"/>
                <w:tab w:val="left" w:pos="1046"/>
              </w:tabs>
              <w:spacing w:before="158" w:line="259" w:lineRule="auto"/>
              <w:ind w:right="47"/>
              <w:jc w:val="both"/>
              <w:rPr>
                <w:sz w:val="20"/>
              </w:rPr>
            </w:pPr>
            <w:r>
              <w:rPr>
                <w:sz w:val="20"/>
              </w:rPr>
              <w:t>не обавести Министарство о промени у погледу испуњавања услова</w:t>
            </w:r>
            <w:r>
              <w:rPr>
                <w:spacing w:val="-2"/>
                <w:sz w:val="20"/>
              </w:rPr>
              <w:t xml:space="preserve"> </w:t>
            </w:r>
            <w:r>
              <w:rPr>
                <w:sz w:val="20"/>
              </w:rPr>
              <w:t>у</w:t>
            </w:r>
            <w:r>
              <w:rPr>
                <w:spacing w:val="-1"/>
                <w:sz w:val="20"/>
              </w:rPr>
              <w:t xml:space="preserve"> </w:t>
            </w:r>
            <w:r>
              <w:rPr>
                <w:sz w:val="20"/>
              </w:rPr>
              <w:t>прописаном</w:t>
            </w:r>
            <w:r>
              <w:rPr>
                <w:spacing w:val="-1"/>
                <w:sz w:val="20"/>
              </w:rPr>
              <w:t xml:space="preserve"> </w:t>
            </w:r>
            <w:r>
              <w:rPr>
                <w:sz w:val="20"/>
              </w:rPr>
              <w:t>року (члан 49. став 6);</w:t>
            </w:r>
          </w:p>
          <w:p w14:paraId="45C8211E" w14:textId="77777777" w:rsidR="0053766C" w:rsidRDefault="004639A6">
            <w:pPr>
              <w:pStyle w:val="TableParagraph"/>
              <w:numPr>
                <w:ilvl w:val="0"/>
                <w:numId w:val="1"/>
              </w:numPr>
              <w:tabs>
                <w:tab w:val="left" w:pos="1044"/>
                <w:tab w:val="left" w:pos="1046"/>
                <w:tab w:val="left" w:pos="2582"/>
                <w:tab w:val="left" w:pos="3266"/>
              </w:tabs>
              <w:spacing w:before="159" w:line="259" w:lineRule="auto"/>
              <w:ind w:right="44"/>
              <w:jc w:val="both"/>
              <w:rPr>
                <w:sz w:val="20"/>
              </w:rPr>
            </w:pPr>
            <w:r>
              <w:rPr>
                <w:sz w:val="20"/>
              </w:rPr>
              <w:t xml:space="preserve">обавља делатност сакупљања, </w:t>
            </w:r>
            <w:r>
              <w:rPr>
                <w:spacing w:val="-2"/>
                <w:sz w:val="20"/>
              </w:rPr>
              <w:t>обнављања</w:t>
            </w:r>
            <w:r>
              <w:rPr>
                <w:sz w:val="20"/>
              </w:rPr>
              <w:tab/>
            </w:r>
            <w:r>
              <w:rPr>
                <w:spacing w:val="-10"/>
                <w:sz w:val="20"/>
              </w:rPr>
              <w:t>и</w:t>
            </w:r>
            <w:r>
              <w:rPr>
                <w:sz w:val="20"/>
              </w:rPr>
              <w:tab/>
            </w:r>
            <w:r>
              <w:rPr>
                <w:spacing w:val="-2"/>
                <w:sz w:val="20"/>
              </w:rPr>
              <w:t xml:space="preserve">обраде </w:t>
            </w:r>
            <w:r>
              <w:rPr>
                <w:sz w:val="20"/>
              </w:rPr>
              <w:t>флуорованих гасова са ефектом стаклене баште и стављања у промет обновљених и</w:t>
            </w:r>
            <w:r>
              <w:rPr>
                <w:spacing w:val="40"/>
                <w:sz w:val="20"/>
              </w:rPr>
              <w:t xml:space="preserve"> </w:t>
            </w:r>
            <w:r>
              <w:rPr>
                <w:sz w:val="20"/>
              </w:rPr>
              <w:t>обрађених флуорованих гасова са ефектом стаклене баште без дозволе Министарства (члан 50. став 4);</w:t>
            </w:r>
          </w:p>
          <w:p w14:paraId="29AB54D7" w14:textId="77777777" w:rsidR="0053766C" w:rsidRDefault="004639A6">
            <w:pPr>
              <w:pStyle w:val="TableParagraph"/>
              <w:numPr>
                <w:ilvl w:val="0"/>
                <w:numId w:val="1"/>
              </w:numPr>
              <w:tabs>
                <w:tab w:val="left" w:pos="1044"/>
                <w:tab w:val="left" w:pos="1046"/>
              </w:tabs>
              <w:spacing w:before="160" w:line="259" w:lineRule="auto"/>
              <w:ind w:right="47"/>
              <w:jc w:val="both"/>
              <w:rPr>
                <w:sz w:val="20"/>
              </w:rPr>
            </w:pPr>
            <w:r>
              <w:rPr>
                <w:sz w:val="20"/>
              </w:rPr>
              <w:t>не обавести Министарство о промени у погледу испуњавања услова</w:t>
            </w:r>
            <w:r>
              <w:rPr>
                <w:spacing w:val="-2"/>
                <w:sz w:val="20"/>
              </w:rPr>
              <w:t xml:space="preserve"> </w:t>
            </w:r>
            <w:r>
              <w:rPr>
                <w:sz w:val="20"/>
              </w:rPr>
              <w:t>у</w:t>
            </w:r>
            <w:r>
              <w:rPr>
                <w:spacing w:val="-1"/>
                <w:sz w:val="20"/>
              </w:rPr>
              <w:t xml:space="preserve"> </w:t>
            </w:r>
            <w:r>
              <w:rPr>
                <w:sz w:val="20"/>
              </w:rPr>
              <w:t>прописаном</w:t>
            </w:r>
            <w:r>
              <w:rPr>
                <w:spacing w:val="-1"/>
                <w:sz w:val="20"/>
              </w:rPr>
              <w:t xml:space="preserve"> </w:t>
            </w:r>
            <w:r>
              <w:rPr>
                <w:sz w:val="20"/>
              </w:rPr>
              <w:t>року (члан 50. став 6);</w:t>
            </w:r>
          </w:p>
          <w:p w14:paraId="2CE286E3" w14:textId="77777777" w:rsidR="0053766C" w:rsidRDefault="004639A6">
            <w:pPr>
              <w:pStyle w:val="TableParagraph"/>
              <w:numPr>
                <w:ilvl w:val="0"/>
                <w:numId w:val="1"/>
              </w:numPr>
              <w:tabs>
                <w:tab w:val="left" w:pos="1044"/>
                <w:tab w:val="left" w:pos="1046"/>
              </w:tabs>
              <w:spacing w:before="159" w:line="259" w:lineRule="auto"/>
              <w:ind w:right="46"/>
              <w:jc w:val="both"/>
              <w:rPr>
                <w:sz w:val="20"/>
              </w:rPr>
            </w:pPr>
            <w:r>
              <w:rPr>
                <w:sz w:val="20"/>
              </w:rPr>
              <w:t>производи супстанце које оштећују озонски омотач (члан 52. став 1. тачка 1);</w:t>
            </w:r>
          </w:p>
          <w:p w14:paraId="095D7096" w14:textId="77777777" w:rsidR="0053766C" w:rsidRDefault="004639A6">
            <w:pPr>
              <w:pStyle w:val="TableParagraph"/>
              <w:numPr>
                <w:ilvl w:val="0"/>
                <w:numId w:val="1"/>
              </w:numPr>
              <w:tabs>
                <w:tab w:val="left" w:pos="1044"/>
                <w:tab w:val="left" w:pos="1046"/>
              </w:tabs>
              <w:spacing w:before="160" w:line="259" w:lineRule="auto"/>
              <w:ind w:right="47"/>
              <w:jc w:val="both"/>
              <w:rPr>
                <w:sz w:val="20"/>
              </w:rPr>
            </w:pPr>
            <w:r>
              <w:rPr>
                <w:sz w:val="20"/>
              </w:rPr>
              <w:t>увози и/или извози супстанце које оштећују озонски омотач и одређене флуороване гасове са ефектом</w:t>
            </w:r>
            <w:r>
              <w:rPr>
                <w:spacing w:val="25"/>
                <w:sz w:val="20"/>
              </w:rPr>
              <w:t xml:space="preserve"> </w:t>
            </w:r>
            <w:r>
              <w:rPr>
                <w:sz w:val="20"/>
              </w:rPr>
              <w:t>стаклене</w:t>
            </w:r>
            <w:r>
              <w:rPr>
                <w:spacing w:val="25"/>
                <w:sz w:val="20"/>
              </w:rPr>
              <w:t xml:space="preserve"> </w:t>
            </w:r>
            <w:r>
              <w:rPr>
                <w:sz w:val="20"/>
              </w:rPr>
              <w:t>баште,</w:t>
            </w:r>
            <w:r>
              <w:rPr>
                <w:spacing w:val="26"/>
                <w:sz w:val="20"/>
              </w:rPr>
              <w:t xml:space="preserve"> </w:t>
            </w:r>
            <w:r>
              <w:rPr>
                <w:sz w:val="20"/>
              </w:rPr>
              <w:t>а</w:t>
            </w:r>
            <w:r>
              <w:rPr>
                <w:spacing w:val="24"/>
                <w:sz w:val="20"/>
              </w:rPr>
              <w:t xml:space="preserve"> </w:t>
            </w:r>
            <w:r>
              <w:rPr>
                <w:spacing w:val="-4"/>
                <w:sz w:val="20"/>
              </w:rPr>
              <w:t>који</w:t>
            </w:r>
          </w:p>
        </w:tc>
        <w:tc>
          <w:tcPr>
            <w:tcW w:w="846" w:type="dxa"/>
          </w:tcPr>
          <w:p w14:paraId="60B4CDDB" w14:textId="77777777" w:rsidR="0053766C" w:rsidRDefault="004639A6">
            <w:pPr>
              <w:pStyle w:val="TableParagraph"/>
              <w:spacing w:before="149"/>
              <w:ind w:left="277"/>
              <w:rPr>
                <w:sz w:val="20"/>
              </w:rPr>
            </w:pPr>
            <w:r>
              <w:rPr>
                <w:spacing w:val="-5"/>
                <w:sz w:val="20"/>
              </w:rPr>
              <w:t>ПУ</w:t>
            </w:r>
          </w:p>
        </w:tc>
        <w:tc>
          <w:tcPr>
            <w:tcW w:w="1311" w:type="dxa"/>
          </w:tcPr>
          <w:p w14:paraId="134A4093" w14:textId="77777777" w:rsidR="0053766C" w:rsidRDefault="0053766C">
            <w:pPr>
              <w:pStyle w:val="TableParagraph"/>
              <w:rPr>
                <w:sz w:val="18"/>
              </w:rPr>
            </w:pPr>
          </w:p>
        </w:tc>
        <w:tc>
          <w:tcPr>
            <w:tcW w:w="1208" w:type="dxa"/>
          </w:tcPr>
          <w:p w14:paraId="229BFE1A" w14:textId="77777777" w:rsidR="0053766C" w:rsidRDefault="0053766C">
            <w:pPr>
              <w:pStyle w:val="TableParagraph"/>
              <w:rPr>
                <w:sz w:val="18"/>
              </w:rPr>
            </w:pPr>
          </w:p>
        </w:tc>
      </w:tr>
    </w:tbl>
    <w:p w14:paraId="43376DD5"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26E43002" w14:textId="77777777">
        <w:trPr>
          <w:trHeight w:val="708"/>
        </w:trPr>
        <w:tc>
          <w:tcPr>
            <w:tcW w:w="720" w:type="dxa"/>
            <w:shd w:val="clear" w:color="auto" w:fill="D9D9D9"/>
          </w:tcPr>
          <w:p w14:paraId="407D62B7" w14:textId="77777777" w:rsidR="0053766C" w:rsidRDefault="0053766C">
            <w:pPr>
              <w:pStyle w:val="TableParagraph"/>
              <w:spacing w:before="10"/>
              <w:rPr>
                <w:sz w:val="20"/>
              </w:rPr>
            </w:pPr>
          </w:p>
          <w:p w14:paraId="2540D442" w14:textId="77777777" w:rsidR="0053766C" w:rsidRDefault="004639A6">
            <w:pPr>
              <w:pStyle w:val="TableParagraph"/>
              <w:ind w:left="62"/>
              <w:rPr>
                <w:sz w:val="20"/>
              </w:rPr>
            </w:pPr>
            <w:r>
              <w:rPr>
                <w:spacing w:val="-5"/>
                <w:sz w:val="20"/>
              </w:rPr>
              <w:t>а)</w:t>
            </w:r>
          </w:p>
        </w:tc>
        <w:tc>
          <w:tcPr>
            <w:tcW w:w="2177" w:type="dxa"/>
            <w:shd w:val="clear" w:color="auto" w:fill="D9D9D9"/>
          </w:tcPr>
          <w:p w14:paraId="431BB048" w14:textId="77777777" w:rsidR="0053766C" w:rsidRDefault="0053766C">
            <w:pPr>
              <w:pStyle w:val="TableParagraph"/>
              <w:spacing w:before="10"/>
              <w:rPr>
                <w:sz w:val="20"/>
              </w:rPr>
            </w:pPr>
          </w:p>
          <w:p w14:paraId="18469EDD" w14:textId="77777777" w:rsidR="0053766C" w:rsidRDefault="004639A6">
            <w:pPr>
              <w:pStyle w:val="TableParagraph"/>
              <w:ind w:left="57"/>
              <w:rPr>
                <w:sz w:val="20"/>
              </w:rPr>
            </w:pPr>
            <w:r>
              <w:rPr>
                <w:spacing w:val="-5"/>
                <w:sz w:val="20"/>
              </w:rPr>
              <w:t>а1)</w:t>
            </w:r>
          </w:p>
        </w:tc>
        <w:tc>
          <w:tcPr>
            <w:tcW w:w="1467" w:type="dxa"/>
          </w:tcPr>
          <w:p w14:paraId="68493C8E" w14:textId="77777777" w:rsidR="0053766C" w:rsidRDefault="0053766C">
            <w:pPr>
              <w:pStyle w:val="TableParagraph"/>
              <w:spacing w:before="10"/>
              <w:rPr>
                <w:sz w:val="20"/>
              </w:rPr>
            </w:pPr>
          </w:p>
          <w:p w14:paraId="5CA4FD3C" w14:textId="77777777" w:rsidR="0053766C" w:rsidRDefault="004639A6">
            <w:pPr>
              <w:pStyle w:val="TableParagraph"/>
              <w:ind w:left="57"/>
              <w:rPr>
                <w:sz w:val="20"/>
              </w:rPr>
            </w:pPr>
            <w:r>
              <w:rPr>
                <w:spacing w:val="-5"/>
                <w:sz w:val="20"/>
              </w:rPr>
              <w:t>б)</w:t>
            </w:r>
          </w:p>
        </w:tc>
        <w:tc>
          <w:tcPr>
            <w:tcW w:w="3908" w:type="dxa"/>
          </w:tcPr>
          <w:p w14:paraId="4093C4FB" w14:textId="77777777" w:rsidR="0053766C" w:rsidRDefault="0053766C">
            <w:pPr>
              <w:pStyle w:val="TableParagraph"/>
              <w:spacing w:before="10"/>
              <w:rPr>
                <w:sz w:val="20"/>
              </w:rPr>
            </w:pPr>
          </w:p>
          <w:p w14:paraId="7FF8B762" w14:textId="77777777" w:rsidR="0053766C" w:rsidRDefault="004639A6">
            <w:pPr>
              <w:pStyle w:val="TableParagraph"/>
              <w:ind w:left="55"/>
              <w:rPr>
                <w:sz w:val="20"/>
              </w:rPr>
            </w:pPr>
            <w:r>
              <w:rPr>
                <w:spacing w:val="-5"/>
                <w:sz w:val="20"/>
              </w:rPr>
              <w:t>б1)</w:t>
            </w:r>
          </w:p>
        </w:tc>
        <w:tc>
          <w:tcPr>
            <w:tcW w:w="846" w:type="dxa"/>
          </w:tcPr>
          <w:p w14:paraId="03A02184" w14:textId="77777777" w:rsidR="0053766C" w:rsidRDefault="0053766C">
            <w:pPr>
              <w:pStyle w:val="TableParagraph"/>
              <w:spacing w:before="10"/>
              <w:rPr>
                <w:sz w:val="20"/>
              </w:rPr>
            </w:pPr>
          </w:p>
          <w:p w14:paraId="3132829F" w14:textId="77777777" w:rsidR="0053766C" w:rsidRDefault="004639A6">
            <w:pPr>
              <w:pStyle w:val="TableParagraph"/>
              <w:ind w:left="57"/>
              <w:rPr>
                <w:sz w:val="20"/>
              </w:rPr>
            </w:pPr>
            <w:r>
              <w:rPr>
                <w:spacing w:val="-5"/>
                <w:sz w:val="20"/>
              </w:rPr>
              <w:t>в)</w:t>
            </w:r>
          </w:p>
        </w:tc>
        <w:tc>
          <w:tcPr>
            <w:tcW w:w="1311" w:type="dxa"/>
          </w:tcPr>
          <w:p w14:paraId="79C9D40B" w14:textId="77777777" w:rsidR="0053766C" w:rsidRDefault="0053766C">
            <w:pPr>
              <w:pStyle w:val="TableParagraph"/>
              <w:spacing w:before="10"/>
              <w:rPr>
                <w:sz w:val="20"/>
              </w:rPr>
            </w:pPr>
          </w:p>
          <w:p w14:paraId="4ED8925F" w14:textId="77777777" w:rsidR="0053766C" w:rsidRDefault="004639A6">
            <w:pPr>
              <w:pStyle w:val="TableParagraph"/>
              <w:ind w:left="54"/>
              <w:rPr>
                <w:sz w:val="20"/>
              </w:rPr>
            </w:pPr>
            <w:r>
              <w:rPr>
                <w:spacing w:val="-5"/>
                <w:sz w:val="20"/>
              </w:rPr>
              <w:t>г)</w:t>
            </w:r>
          </w:p>
        </w:tc>
        <w:tc>
          <w:tcPr>
            <w:tcW w:w="1208" w:type="dxa"/>
          </w:tcPr>
          <w:p w14:paraId="65742166" w14:textId="77777777" w:rsidR="0053766C" w:rsidRDefault="0053766C">
            <w:pPr>
              <w:pStyle w:val="TableParagraph"/>
              <w:spacing w:before="10"/>
              <w:rPr>
                <w:sz w:val="20"/>
              </w:rPr>
            </w:pPr>
          </w:p>
          <w:p w14:paraId="33322C8F" w14:textId="77777777" w:rsidR="0053766C" w:rsidRDefault="004639A6">
            <w:pPr>
              <w:pStyle w:val="TableParagraph"/>
              <w:ind w:left="55"/>
              <w:rPr>
                <w:sz w:val="20"/>
              </w:rPr>
            </w:pPr>
            <w:r>
              <w:rPr>
                <w:spacing w:val="-5"/>
                <w:sz w:val="20"/>
              </w:rPr>
              <w:t>д)</w:t>
            </w:r>
          </w:p>
        </w:tc>
      </w:tr>
      <w:tr w:rsidR="0053766C" w14:paraId="25A234FD" w14:textId="77777777">
        <w:trPr>
          <w:trHeight w:val="13090"/>
        </w:trPr>
        <w:tc>
          <w:tcPr>
            <w:tcW w:w="720" w:type="dxa"/>
            <w:shd w:val="clear" w:color="auto" w:fill="D9D9D9"/>
          </w:tcPr>
          <w:p w14:paraId="1B129033" w14:textId="77777777" w:rsidR="0053766C" w:rsidRDefault="0053766C">
            <w:pPr>
              <w:pStyle w:val="TableParagraph"/>
              <w:rPr>
                <w:sz w:val="18"/>
              </w:rPr>
            </w:pPr>
          </w:p>
        </w:tc>
        <w:tc>
          <w:tcPr>
            <w:tcW w:w="2177" w:type="dxa"/>
            <w:shd w:val="clear" w:color="auto" w:fill="D9D9D9"/>
          </w:tcPr>
          <w:p w14:paraId="3232B557" w14:textId="77777777" w:rsidR="0053766C" w:rsidRDefault="0053766C">
            <w:pPr>
              <w:pStyle w:val="TableParagraph"/>
              <w:rPr>
                <w:sz w:val="18"/>
              </w:rPr>
            </w:pPr>
          </w:p>
        </w:tc>
        <w:tc>
          <w:tcPr>
            <w:tcW w:w="1467" w:type="dxa"/>
          </w:tcPr>
          <w:p w14:paraId="5E63A903" w14:textId="77777777" w:rsidR="0053766C" w:rsidRDefault="0053766C">
            <w:pPr>
              <w:pStyle w:val="TableParagraph"/>
              <w:rPr>
                <w:sz w:val="18"/>
              </w:rPr>
            </w:pPr>
          </w:p>
        </w:tc>
        <w:tc>
          <w:tcPr>
            <w:tcW w:w="3908" w:type="dxa"/>
          </w:tcPr>
          <w:p w14:paraId="3057D333" w14:textId="77777777" w:rsidR="0053766C" w:rsidRDefault="004639A6">
            <w:pPr>
              <w:pStyle w:val="TableParagraph"/>
              <w:tabs>
                <w:tab w:val="left" w:pos="2993"/>
              </w:tabs>
              <w:spacing w:before="29" w:line="259" w:lineRule="auto"/>
              <w:ind w:left="1046" w:right="46"/>
              <w:jc w:val="both"/>
              <w:rPr>
                <w:sz w:val="20"/>
              </w:rPr>
            </w:pPr>
            <w:r>
              <w:rPr>
                <w:sz w:val="20"/>
              </w:rPr>
              <w:t xml:space="preserve">су утврђени потврђеним </w:t>
            </w:r>
            <w:r>
              <w:rPr>
                <w:spacing w:val="-2"/>
                <w:sz w:val="20"/>
              </w:rPr>
              <w:t>међународним</w:t>
            </w:r>
            <w:r>
              <w:rPr>
                <w:sz w:val="20"/>
              </w:rPr>
              <w:tab/>
            </w:r>
            <w:r>
              <w:rPr>
                <w:spacing w:val="-2"/>
                <w:sz w:val="20"/>
              </w:rPr>
              <w:t xml:space="preserve">уговором, </w:t>
            </w:r>
            <w:r>
              <w:rPr>
                <w:sz w:val="20"/>
              </w:rPr>
              <w:t>односно производа и опреме који садрже ове супстанце или одређене флуороване гасове са ефектом стаклене баште, из земаља, односно у земље које нису уговорне стране тог уговора</w:t>
            </w:r>
            <w:r>
              <w:rPr>
                <w:spacing w:val="37"/>
                <w:sz w:val="20"/>
              </w:rPr>
              <w:t xml:space="preserve"> </w:t>
            </w:r>
            <w:r>
              <w:rPr>
                <w:sz w:val="20"/>
              </w:rPr>
              <w:t>(члан</w:t>
            </w:r>
            <w:r>
              <w:rPr>
                <w:spacing w:val="36"/>
                <w:sz w:val="20"/>
              </w:rPr>
              <w:t xml:space="preserve"> </w:t>
            </w:r>
            <w:r>
              <w:rPr>
                <w:sz w:val="20"/>
              </w:rPr>
              <w:t>52.</w:t>
            </w:r>
            <w:r>
              <w:rPr>
                <w:spacing w:val="38"/>
                <w:sz w:val="20"/>
              </w:rPr>
              <w:t xml:space="preserve"> </w:t>
            </w:r>
            <w:r>
              <w:rPr>
                <w:sz w:val="20"/>
              </w:rPr>
              <w:t>став</w:t>
            </w:r>
            <w:r>
              <w:rPr>
                <w:spacing w:val="36"/>
                <w:sz w:val="20"/>
              </w:rPr>
              <w:t xml:space="preserve"> </w:t>
            </w:r>
            <w:r>
              <w:rPr>
                <w:sz w:val="20"/>
              </w:rPr>
              <w:t>1.</w:t>
            </w:r>
            <w:r>
              <w:rPr>
                <w:spacing w:val="38"/>
                <w:sz w:val="20"/>
              </w:rPr>
              <w:t xml:space="preserve"> </w:t>
            </w:r>
            <w:r>
              <w:rPr>
                <w:spacing w:val="-4"/>
                <w:sz w:val="20"/>
              </w:rPr>
              <w:t>тачка</w:t>
            </w:r>
          </w:p>
          <w:p w14:paraId="344E0FB7" w14:textId="77777777" w:rsidR="0053766C" w:rsidRDefault="004639A6">
            <w:pPr>
              <w:pStyle w:val="TableParagraph"/>
              <w:spacing w:line="229" w:lineRule="exact"/>
              <w:ind w:left="1046"/>
              <w:rPr>
                <w:sz w:val="20"/>
              </w:rPr>
            </w:pPr>
            <w:r>
              <w:rPr>
                <w:spacing w:val="-5"/>
                <w:sz w:val="20"/>
              </w:rPr>
              <w:t>2);</w:t>
            </w:r>
          </w:p>
          <w:p w14:paraId="31BD9E32" w14:textId="77777777" w:rsidR="0053766C" w:rsidRDefault="004639A6">
            <w:pPr>
              <w:pStyle w:val="TableParagraph"/>
              <w:numPr>
                <w:ilvl w:val="0"/>
                <w:numId w:val="74"/>
              </w:numPr>
              <w:tabs>
                <w:tab w:val="left" w:pos="1044"/>
                <w:tab w:val="left" w:pos="1046"/>
              </w:tabs>
              <w:spacing w:before="178" w:line="259" w:lineRule="auto"/>
              <w:ind w:right="46"/>
              <w:jc w:val="both"/>
              <w:rPr>
                <w:sz w:val="20"/>
              </w:rPr>
            </w:pPr>
            <w:r>
              <w:rPr>
                <w:sz w:val="20"/>
              </w:rPr>
              <w:t>увози и/или извози супстанци које оштећују озонски омотач и флуорованих гасова са ефектом стаклене баште без дозволе (члан 52. став 1. тачка 3);</w:t>
            </w:r>
          </w:p>
          <w:p w14:paraId="526ABF47" w14:textId="77777777" w:rsidR="0053766C" w:rsidRDefault="004639A6">
            <w:pPr>
              <w:pStyle w:val="TableParagraph"/>
              <w:numPr>
                <w:ilvl w:val="0"/>
                <w:numId w:val="74"/>
              </w:numPr>
              <w:tabs>
                <w:tab w:val="left" w:pos="1046"/>
              </w:tabs>
              <w:spacing w:before="160" w:line="259" w:lineRule="auto"/>
              <w:ind w:right="45"/>
              <w:jc w:val="both"/>
              <w:rPr>
                <w:sz w:val="20"/>
              </w:rPr>
            </w:pPr>
            <w:r>
              <w:rPr>
                <w:sz w:val="20"/>
              </w:rPr>
              <w:t>користи и одржава стационарни тачкасти извор загађивања који испушта загађујуће материје у ваздух у количини већој од граничних вредности емисије (члан 54. став 1);</w:t>
            </w:r>
          </w:p>
          <w:p w14:paraId="6438DBD6" w14:textId="77777777" w:rsidR="0053766C" w:rsidRDefault="004639A6">
            <w:pPr>
              <w:pStyle w:val="TableParagraph"/>
              <w:numPr>
                <w:ilvl w:val="0"/>
                <w:numId w:val="74"/>
              </w:numPr>
              <w:tabs>
                <w:tab w:val="left" w:pos="1046"/>
              </w:tabs>
              <w:spacing w:before="159" w:line="259" w:lineRule="auto"/>
              <w:ind w:right="47"/>
              <w:jc w:val="both"/>
              <w:rPr>
                <w:sz w:val="20"/>
              </w:rPr>
            </w:pPr>
            <w:r>
              <w:rPr>
                <w:sz w:val="20"/>
              </w:rPr>
              <w:t>не отклони квар или поремећај, односно не прилагоди рад насталој ситуацији или не обустави технолошки процес, како би се емисија свела на дозвољене границе у најкраћем року (члан 54. став 2.);</w:t>
            </w:r>
          </w:p>
          <w:p w14:paraId="745680CC" w14:textId="77777777" w:rsidR="0053766C" w:rsidRDefault="004639A6">
            <w:pPr>
              <w:pStyle w:val="TableParagraph"/>
              <w:numPr>
                <w:ilvl w:val="0"/>
                <w:numId w:val="74"/>
              </w:numPr>
              <w:tabs>
                <w:tab w:val="left" w:pos="1046"/>
                <w:tab w:val="left" w:pos="2851"/>
              </w:tabs>
              <w:spacing w:before="157" w:line="259" w:lineRule="auto"/>
              <w:ind w:right="44"/>
              <w:jc w:val="both"/>
              <w:rPr>
                <w:sz w:val="20"/>
              </w:rPr>
            </w:pPr>
            <w:r>
              <w:rPr>
                <w:sz w:val="20"/>
              </w:rPr>
              <w:t xml:space="preserve">не предузме техничко- технолошке мере или не обустави технолошки процес, како би се концентрације </w:t>
            </w:r>
            <w:r>
              <w:rPr>
                <w:spacing w:val="-2"/>
                <w:sz w:val="20"/>
              </w:rPr>
              <w:t>емитованих</w:t>
            </w:r>
            <w:r>
              <w:rPr>
                <w:sz w:val="20"/>
              </w:rPr>
              <w:tab/>
            </w:r>
            <w:r>
              <w:rPr>
                <w:spacing w:val="-2"/>
                <w:sz w:val="20"/>
              </w:rPr>
              <w:t xml:space="preserve">загађујућих </w:t>
            </w:r>
            <w:r>
              <w:rPr>
                <w:sz w:val="20"/>
              </w:rPr>
              <w:t>материја свеле на прописане граничне вредности емисије (члан 54. став 3.);</w:t>
            </w:r>
          </w:p>
          <w:p w14:paraId="35980D11" w14:textId="77777777" w:rsidR="0053766C" w:rsidRDefault="004639A6">
            <w:pPr>
              <w:pStyle w:val="TableParagraph"/>
              <w:numPr>
                <w:ilvl w:val="0"/>
                <w:numId w:val="74"/>
              </w:numPr>
              <w:tabs>
                <w:tab w:val="left" w:pos="1046"/>
                <w:tab w:val="left" w:pos="2851"/>
              </w:tabs>
              <w:spacing w:before="159" w:line="259" w:lineRule="auto"/>
              <w:ind w:right="47"/>
              <w:jc w:val="both"/>
              <w:rPr>
                <w:sz w:val="20"/>
              </w:rPr>
            </w:pPr>
            <w:r>
              <w:rPr>
                <w:sz w:val="20"/>
              </w:rPr>
              <w:t xml:space="preserve">не примењује мере које могу да доведу до редукције мириса иако је концентрација </w:t>
            </w:r>
            <w:r>
              <w:rPr>
                <w:spacing w:val="-2"/>
                <w:sz w:val="20"/>
              </w:rPr>
              <w:t>емитованих</w:t>
            </w:r>
            <w:r>
              <w:rPr>
                <w:sz w:val="20"/>
              </w:rPr>
              <w:tab/>
            </w:r>
            <w:r>
              <w:rPr>
                <w:spacing w:val="-2"/>
                <w:sz w:val="20"/>
              </w:rPr>
              <w:t xml:space="preserve">загађујућих </w:t>
            </w:r>
            <w:r>
              <w:rPr>
                <w:sz w:val="20"/>
              </w:rPr>
              <w:t>материја у отпадном гасу испод граничне вредности емисије (члан 54. став 4.);</w:t>
            </w:r>
          </w:p>
          <w:p w14:paraId="253A21DD" w14:textId="77777777" w:rsidR="0053766C" w:rsidRDefault="004639A6">
            <w:pPr>
              <w:pStyle w:val="TableParagraph"/>
              <w:numPr>
                <w:ilvl w:val="0"/>
                <w:numId w:val="74"/>
              </w:numPr>
              <w:tabs>
                <w:tab w:val="left" w:pos="1046"/>
                <w:tab w:val="left" w:pos="3536"/>
              </w:tabs>
              <w:spacing w:before="160" w:line="259" w:lineRule="auto"/>
              <w:ind w:right="47"/>
              <w:jc w:val="both"/>
              <w:rPr>
                <w:sz w:val="20"/>
              </w:rPr>
            </w:pPr>
            <w:r>
              <w:rPr>
                <w:spacing w:val="-2"/>
                <w:sz w:val="20"/>
              </w:rPr>
              <w:t>новоизграђени</w:t>
            </w:r>
            <w:r>
              <w:rPr>
                <w:sz w:val="20"/>
              </w:rPr>
              <w:tab/>
            </w:r>
            <w:r>
              <w:rPr>
                <w:spacing w:val="-4"/>
                <w:sz w:val="20"/>
              </w:rPr>
              <w:t xml:space="preserve">или </w:t>
            </w:r>
            <w:r>
              <w:rPr>
                <w:sz w:val="20"/>
              </w:rPr>
              <w:t>реконструисани стационарни тачкасти извор загађивања отпочне са радом без дозволе за рад (члан 55. став 1.);</w:t>
            </w:r>
          </w:p>
        </w:tc>
        <w:tc>
          <w:tcPr>
            <w:tcW w:w="846" w:type="dxa"/>
          </w:tcPr>
          <w:p w14:paraId="4231E936" w14:textId="77777777" w:rsidR="0053766C" w:rsidRDefault="0053766C">
            <w:pPr>
              <w:pStyle w:val="TableParagraph"/>
              <w:rPr>
                <w:sz w:val="18"/>
              </w:rPr>
            </w:pPr>
          </w:p>
        </w:tc>
        <w:tc>
          <w:tcPr>
            <w:tcW w:w="1311" w:type="dxa"/>
          </w:tcPr>
          <w:p w14:paraId="0FCC92DD" w14:textId="77777777" w:rsidR="0053766C" w:rsidRDefault="0053766C">
            <w:pPr>
              <w:pStyle w:val="TableParagraph"/>
              <w:rPr>
                <w:sz w:val="18"/>
              </w:rPr>
            </w:pPr>
          </w:p>
        </w:tc>
        <w:tc>
          <w:tcPr>
            <w:tcW w:w="1208" w:type="dxa"/>
          </w:tcPr>
          <w:p w14:paraId="362ADE62" w14:textId="77777777" w:rsidR="0053766C" w:rsidRDefault="0053766C">
            <w:pPr>
              <w:pStyle w:val="TableParagraph"/>
              <w:rPr>
                <w:sz w:val="18"/>
              </w:rPr>
            </w:pPr>
          </w:p>
        </w:tc>
      </w:tr>
    </w:tbl>
    <w:p w14:paraId="5AD78A27"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73BABB2D" w14:textId="77777777">
        <w:trPr>
          <w:trHeight w:val="708"/>
        </w:trPr>
        <w:tc>
          <w:tcPr>
            <w:tcW w:w="720" w:type="dxa"/>
            <w:shd w:val="clear" w:color="auto" w:fill="D9D9D9"/>
          </w:tcPr>
          <w:p w14:paraId="19DBD582" w14:textId="77777777" w:rsidR="0053766C" w:rsidRDefault="0053766C">
            <w:pPr>
              <w:pStyle w:val="TableParagraph"/>
              <w:spacing w:before="10"/>
              <w:rPr>
                <w:sz w:val="20"/>
              </w:rPr>
            </w:pPr>
          </w:p>
          <w:p w14:paraId="219A9FD0" w14:textId="77777777" w:rsidR="0053766C" w:rsidRDefault="004639A6">
            <w:pPr>
              <w:pStyle w:val="TableParagraph"/>
              <w:ind w:left="62"/>
              <w:rPr>
                <w:sz w:val="20"/>
              </w:rPr>
            </w:pPr>
            <w:r>
              <w:rPr>
                <w:spacing w:val="-5"/>
                <w:sz w:val="20"/>
              </w:rPr>
              <w:t>а)</w:t>
            </w:r>
          </w:p>
        </w:tc>
        <w:tc>
          <w:tcPr>
            <w:tcW w:w="2177" w:type="dxa"/>
            <w:shd w:val="clear" w:color="auto" w:fill="D9D9D9"/>
          </w:tcPr>
          <w:p w14:paraId="43F1C242" w14:textId="77777777" w:rsidR="0053766C" w:rsidRDefault="0053766C">
            <w:pPr>
              <w:pStyle w:val="TableParagraph"/>
              <w:spacing w:before="10"/>
              <w:rPr>
                <w:sz w:val="20"/>
              </w:rPr>
            </w:pPr>
          </w:p>
          <w:p w14:paraId="2CB633B2" w14:textId="77777777" w:rsidR="0053766C" w:rsidRDefault="004639A6">
            <w:pPr>
              <w:pStyle w:val="TableParagraph"/>
              <w:ind w:left="57"/>
              <w:rPr>
                <w:sz w:val="20"/>
              </w:rPr>
            </w:pPr>
            <w:r>
              <w:rPr>
                <w:spacing w:val="-5"/>
                <w:sz w:val="20"/>
              </w:rPr>
              <w:t>а1)</w:t>
            </w:r>
          </w:p>
        </w:tc>
        <w:tc>
          <w:tcPr>
            <w:tcW w:w="1467" w:type="dxa"/>
          </w:tcPr>
          <w:p w14:paraId="64EA05B5" w14:textId="77777777" w:rsidR="0053766C" w:rsidRDefault="0053766C">
            <w:pPr>
              <w:pStyle w:val="TableParagraph"/>
              <w:spacing w:before="10"/>
              <w:rPr>
                <w:sz w:val="20"/>
              </w:rPr>
            </w:pPr>
          </w:p>
          <w:p w14:paraId="00E9ECFD" w14:textId="77777777" w:rsidR="0053766C" w:rsidRDefault="004639A6">
            <w:pPr>
              <w:pStyle w:val="TableParagraph"/>
              <w:ind w:left="57"/>
              <w:rPr>
                <w:sz w:val="20"/>
              </w:rPr>
            </w:pPr>
            <w:r>
              <w:rPr>
                <w:spacing w:val="-5"/>
                <w:sz w:val="20"/>
              </w:rPr>
              <w:t>б)</w:t>
            </w:r>
          </w:p>
        </w:tc>
        <w:tc>
          <w:tcPr>
            <w:tcW w:w="3908" w:type="dxa"/>
          </w:tcPr>
          <w:p w14:paraId="29355F88" w14:textId="77777777" w:rsidR="0053766C" w:rsidRDefault="0053766C">
            <w:pPr>
              <w:pStyle w:val="TableParagraph"/>
              <w:spacing w:before="10"/>
              <w:rPr>
                <w:sz w:val="20"/>
              </w:rPr>
            </w:pPr>
          </w:p>
          <w:p w14:paraId="7F9EB208" w14:textId="77777777" w:rsidR="0053766C" w:rsidRDefault="004639A6">
            <w:pPr>
              <w:pStyle w:val="TableParagraph"/>
              <w:ind w:left="55"/>
              <w:rPr>
                <w:sz w:val="20"/>
              </w:rPr>
            </w:pPr>
            <w:r>
              <w:rPr>
                <w:spacing w:val="-5"/>
                <w:sz w:val="20"/>
              </w:rPr>
              <w:t>б1)</w:t>
            </w:r>
          </w:p>
        </w:tc>
        <w:tc>
          <w:tcPr>
            <w:tcW w:w="846" w:type="dxa"/>
          </w:tcPr>
          <w:p w14:paraId="0620C925" w14:textId="77777777" w:rsidR="0053766C" w:rsidRDefault="0053766C">
            <w:pPr>
              <w:pStyle w:val="TableParagraph"/>
              <w:spacing w:before="10"/>
              <w:rPr>
                <w:sz w:val="20"/>
              </w:rPr>
            </w:pPr>
          </w:p>
          <w:p w14:paraId="32D13F6C" w14:textId="77777777" w:rsidR="0053766C" w:rsidRDefault="004639A6">
            <w:pPr>
              <w:pStyle w:val="TableParagraph"/>
              <w:ind w:left="57"/>
              <w:rPr>
                <w:sz w:val="20"/>
              </w:rPr>
            </w:pPr>
            <w:r>
              <w:rPr>
                <w:spacing w:val="-5"/>
                <w:sz w:val="20"/>
              </w:rPr>
              <w:t>в)</w:t>
            </w:r>
          </w:p>
        </w:tc>
        <w:tc>
          <w:tcPr>
            <w:tcW w:w="1311" w:type="dxa"/>
          </w:tcPr>
          <w:p w14:paraId="207AE7CE" w14:textId="77777777" w:rsidR="0053766C" w:rsidRDefault="0053766C">
            <w:pPr>
              <w:pStyle w:val="TableParagraph"/>
              <w:spacing w:before="10"/>
              <w:rPr>
                <w:sz w:val="20"/>
              </w:rPr>
            </w:pPr>
          </w:p>
          <w:p w14:paraId="261B8DF3" w14:textId="77777777" w:rsidR="0053766C" w:rsidRDefault="004639A6">
            <w:pPr>
              <w:pStyle w:val="TableParagraph"/>
              <w:ind w:left="54"/>
              <w:rPr>
                <w:sz w:val="20"/>
              </w:rPr>
            </w:pPr>
            <w:r>
              <w:rPr>
                <w:spacing w:val="-5"/>
                <w:sz w:val="20"/>
              </w:rPr>
              <w:t>г)</w:t>
            </w:r>
          </w:p>
        </w:tc>
        <w:tc>
          <w:tcPr>
            <w:tcW w:w="1208" w:type="dxa"/>
          </w:tcPr>
          <w:p w14:paraId="0A215B07" w14:textId="77777777" w:rsidR="0053766C" w:rsidRDefault="0053766C">
            <w:pPr>
              <w:pStyle w:val="TableParagraph"/>
              <w:spacing w:before="10"/>
              <w:rPr>
                <w:sz w:val="20"/>
              </w:rPr>
            </w:pPr>
          </w:p>
          <w:p w14:paraId="3CADD46A" w14:textId="77777777" w:rsidR="0053766C" w:rsidRDefault="004639A6">
            <w:pPr>
              <w:pStyle w:val="TableParagraph"/>
              <w:ind w:left="55"/>
              <w:rPr>
                <w:sz w:val="20"/>
              </w:rPr>
            </w:pPr>
            <w:r>
              <w:rPr>
                <w:spacing w:val="-5"/>
                <w:sz w:val="20"/>
              </w:rPr>
              <w:t>д)</w:t>
            </w:r>
          </w:p>
        </w:tc>
      </w:tr>
      <w:tr w:rsidR="0053766C" w14:paraId="2F51B4C4" w14:textId="77777777">
        <w:trPr>
          <w:trHeight w:val="13169"/>
        </w:trPr>
        <w:tc>
          <w:tcPr>
            <w:tcW w:w="720" w:type="dxa"/>
            <w:shd w:val="clear" w:color="auto" w:fill="D9D9D9"/>
          </w:tcPr>
          <w:p w14:paraId="5DAB90ED" w14:textId="77777777" w:rsidR="0053766C" w:rsidRDefault="0053766C">
            <w:pPr>
              <w:pStyle w:val="TableParagraph"/>
              <w:rPr>
                <w:sz w:val="18"/>
              </w:rPr>
            </w:pPr>
          </w:p>
        </w:tc>
        <w:tc>
          <w:tcPr>
            <w:tcW w:w="2177" w:type="dxa"/>
            <w:shd w:val="clear" w:color="auto" w:fill="D9D9D9"/>
          </w:tcPr>
          <w:p w14:paraId="19E3BD60" w14:textId="77777777" w:rsidR="0053766C" w:rsidRDefault="0053766C">
            <w:pPr>
              <w:pStyle w:val="TableParagraph"/>
              <w:rPr>
                <w:sz w:val="18"/>
              </w:rPr>
            </w:pPr>
          </w:p>
        </w:tc>
        <w:tc>
          <w:tcPr>
            <w:tcW w:w="1467" w:type="dxa"/>
          </w:tcPr>
          <w:p w14:paraId="50E4C738" w14:textId="77777777" w:rsidR="0053766C" w:rsidRDefault="0053766C">
            <w:pPr>
              <w:pStyle w:val="TableParagraph"/>
              <w:rPr>
                <w:sz w:val="18"/>
              </w:rPr>
            </w:pPr>
          </w:p>
        </w:tc>
        <w:tc>
          <w:tcPr>
            <w:tcW w:w="3908" w:type="dxa"/>
          </w:tcPr>
          <w:p w14:paraId="73BB83C9" w14:textId="77777777" w:rsidR="0053766C" w:rsidRDefault="004639A6">
            <w:pPr>
              <w:pStyle w:val="TableParagraph"/>
              <w:numPr>
                <w:ilvl w:val="0"/>
                <w:numId w:val="73"/>
              </w:numPr>
              <w:tabs>
                <w:tab w:val="left" w:pos="1046"/>
                <w:tab w:val="left" w:pos="1811"/>
                <w:tab w:val="left" w:pos="3150"/>
              </w:tabs>
              <w:spacing w:before="29" w:line="259" w:lineRule="auto"/>
              <w:ind w:right="44"/>
              <w:jc w:val="both"/>
              <w:rPr>
                <w:sz w:val="20"/>
              </w:rPr>
            </w:pPr>
            <w:r>
              <w:rPr>
                <w:spacing w:val="-6"/>
                <w:sz w:val="20"/>
              </w:rPr>
              <w:t>не</w:t>
            </w:r>
            <w:r>
              <w:rPr>
                <w:sz w:val="20"/>
              </w:rPr>
              <w:tab/>
            </w:r>
            <w:r>
              <w:rPr>
                <w:spacing w:val="-2"/>
                <w:sz w:val="20"/>
              </w:rPr>
              <w:t>обезбеди</w:t>
            </w:r>
            <w:r>
              <w:rPr>
                <w:sz w:val="20"/>
              </w:rPr>
              <w:tab/>
            </w:r>
            <w:r>
              <w:rPr>
                <w:spacing w:val="-2"/>
                <w:sz w:val="20"/>
              </w:rPr>
              <w:t xml:space="preserve">редовни </w:t>
            </w:r>
            <w:r>
              <w:rPr>
                <w:sz w:val="20"/>
              </w:rPr>
              <w:t>мониторинг емисије (члан 57. став 1. тачка 2);</w:t>
            </w:r>
          </w:p>
          <w:p w14:paraId="7BBBAB0E" w14:textId="77777777" w:rsidR="0053766C" w:rsidRDefault="004639A6">
            <w:pPr>
              <w:pStyle w:val="TableParagraph"/>
              <w:numPr>
                <w:ilvl w:val="0"/>
                <w:numId w:val="73"/>
              </w:numPr>
              <w:tabs>
                <w:tab w:val="left" w:pos="1046"/>
              </w:tabs>
              <w:spacing w:before="159" w:line="259" w:lineRule="auto"/>
              <w:ind w:right="44"/>
              <w:jc w:val="both"/>
              <w:rPr>
                <w:sz w:val="20"/>
              </w:rPr>
            </w:pPr>
            <w:r>
              <w:rPr>
                <w:sz w:val="20"/>
              </w:rPr>
              <w:t>не обезбеди континуална</w:t>
            </w:r>
            <w:r>
              <w:rPr>
                <w:spacing w:val="40"/>
                <w:sz w:val="20"/>
              </w:rPr>
              <w:t xml:space="preserve"> </w:t>
            </w:r>
            <w:r>
              <w:rPr>
                <w:sz w:val="20"/>
              </w:rPr>
              <w:t>мерења емисије када је то прописано за одређене загађујуће материје и/или</w:t>
            </w:r>
            <w:r>
              <w:rPr>
                <w:spacing w:val="40"/>
                <w:sz w:val="20"/>
              </w:rPr>
              <w:t xml:space="preserve"> </w:t>
            </w:r>
            <w:r>
              <w:rPr>
                <w:sz w:val="20"/>
              </w:rPr>
              <w:t>изворе загађивања самостално, путем аутоматских уређаја за континуално мерење (члан 57. став 1. тачка 3);</w:t>
            </w:r>
          </w:p>
          <w:p w14:paraId="699E2DCC" w14:textId="77777777" w:rsidR="0053766C" w:rsidRDefault="004639A6">
            <w:pPr>
              <w:pStyle w:val="TableParagraph"/>
              <w:numPr>
                <w:ilvl w:val="0"/>
                <w:numId w:val="73"/>
              </w:numPr>
              <w:tabs>
                <w:tab w:val="left" w:pos="1046"/>
                <w:tab w:val="left" w:pos="2248"/>
                <w:tab w:val="left" w:pos="3283"/>
              </w:tabs>
              <w:spacing w:before="159" w:line="259" w:lineRule="auto"/>
              <w:ind w:right="44"/>
              <w:jc w:val="both"/>
              <w:rPr>
                <w:sz w:val="20"/>
              </w:rPr>
            </w:pPr>
            <w:r>
              <w:rPr>
                <w:sz w:val="20"/>
              </w:rPr>
              <w:t xml:space="preserve">не обезбеди контролна мерења </w:t>
            </w:r>
            <w:r>
              <w:rPr>
                <w:spacing w:val="-2"/>
                <w:sz w:val="20"/>
              </w:rPr>
              <w:t>емисије</w:t>
            </w:r>
            <w:r>
              <w:rPr>
                <w:sz w:val="20"/>
              </w:rPr>
              <w:tab/>
            </w:r>
            <w:r>
              <w:rPr>
                <w:spacing w:val="-4"/>
                <w:sz w:val="20"/>
              </w:rPr>
              <w:t>преко</w:t>
            </w:r>
            <w:r>
              <w:rPr>
                <w:sz w:val="20"/>
              </w:rPr>
              <w:tab/>
            </w:r>
            <w:r>
              <w:rPr>
                <w:spacing w:val="-2"/>
                <w:sz w:val="20"/>
              </w:rPr>
              <w:t xml:space="preserve">другог </w:t>
            </w:r>
            <w:r>
              <w:rPr>
                <w:sz w:val="20"/>
              </w:rPr>
              <w:t>овлашћеног правног лица, ако мерења емисије обавља самостално</w:t>
            </w:r>
            <w:r>
              <w:rPr>
                <w:spacing w:val="-9"/>
                <w:sz w:val="20"/>
              </w:rPr>
              <w:t xml:space="preserve"> </w:t>
            </w:r>
            <w:r>
              <w:rPr>
                <w:sz w:val="20"/>
              </w:rPr>
              <w:t>или</w:t>
            </w:r>
            <w:r>
              <w:rPr>
                <w:spacing w:val="-12"/>
                <w:sz w:val="20"/>
              </w:rPr>
              <w:t xml:space="preserve"> </w:t>
            </w:r>
            <w:r>
              <w:rPr>
                <w:sz w:val="20"/>
              </w:rPr>
              <w:t>преко</w:t>
            </w:r>
            <w:r>
              <w:rPr>
                <w:spacing w:val="-10"/>
                <w:sz w:val="20"/>
              </w:rPr>
              <w:t xml:space="preserve"> </w:t>
            </w:r>
            <w:r>
              <w:rPr>
                <w:sz w:val="20"/>
              </w:rPr>
              <w:t>одређеног правног лица а резултати извршених мерења пружају основ за то (члан 57. став 1. тачка 4);</w:t>
            </w:r>
          </w:p>
          <w:p w14:paraId="744FD2BB" w14:textId="77777777" w:rsidR="0053766C" w:rsidRDefault="004639A6">
            <w:pPr>
              <w:pStyle w:val="TableParagraph"/>
              <w:numPr>
                <w:ilvl w:val="0"/>
                <w:numId w:val="73"/>
              </w:numPr>
              <w:tabs>
                <w:tab w:val="left" w:pos="1046"/>
              </w:tabs>
              <w:spacing w:before="158" w:line="259" w:lineRule="auto"/>
              <w:ind w:right="45"/>
              <w:jc w:val="both"/>
              <w:rPr>
                <w:sz w:val="20"/>
              </w:rPr>
            </w:pPr>
            <w:r>
              <w:rPr>
                <w:sz w:val="20"/>
              </w:rPr>
              <w:t>не обезбеди прописана повремена мерења емисије, преко</w:t>
            </w:r>
            <w:r>
              <w:rPr>
                <w:spacing w:val="-8"/>
                <w:sz w:val="20"/>
              </w:rPr>
              <w:t xml:space="preserve"> </w:t>
            </w:r>
            <w:r>
              <w:rPr>
                <w:sz w:val="20"/>
              </w:rPr>
              <w:t>овлашћеног</w:t>
            </w:r>
            <w:r>
              <w:rPr>
                <w:spacing w:val="-7"/>
                <w:sz w:val="20"/>
              </w:rPr>
              <w:t xml:space="preserve"> </w:t>
            </w:r>
            <w:r>
              <w:rPr>
                <w:sz w:val="20"/>
              </w:rPr>
              <w:t>правног</w:t>
            </w:r>
            <w:r>
              <w:rPr>
                <w:spacing w:val="-9"/>
                <w:sz w:val="20"/>
              </w:rPr>
              <w:t xml:space="preserve"> </w:t>
            </w:r>
            <w:r>
              <w:rPr>
                <w:sz w:val="20"/>
              </w:rPr>
              <w:t>лица, уколико не врши континуално мерење</w:t>
            </w:r>
            <w:r>
              <w:rPr>
                <w:spacing w:val="-1"/>
                <w:sz w:val="20"/>
              </w:rPr>
              <w:t xml:space="preserve"> </w:t>
            </w:r>
            <w:r>
              <w:rPr>
                <w:sz w:val="20"/>
              </w:rPr>
              <w:t>емисије</w:t>
            </w:r>
            <w:r>
              <w:rPr>
                <w:spacing w:val="-1"/>
                <w:sz w:val="20"/>
              </w:rPr>
              <w:t xml:space="preserve"> </w:t>
            </w:r>
            <w:r>
              <w:rPr>
                <w:sz w:val="20"/>
              </w:rPr>
              <w:t>(члан</w:t>
            </w:r>
            <w:r>
              <w:rPr>
                <w:spacing w:val="-2"/>
                <w:sz w:val="20"/>
              </w:rPr>
              <w:t xml:space="preserve"> </w:t>
            </w:r>
            <w:r>
              <w:rPr>
                <w:sz w:val="20"/>
              </w:rPr>
              <w:t>57.</w:t>
            </w:r>
            <w:r>
              <w:rPr>
                <w:spacing w:val="-1"/>
                <w:sz w:val="20"/>
              </w:rPr>
              <w:t xml:space="preserve"> </w:t>
            </w:r>
            <w:r>
              <w:rPr>
                <w:sz w:val="20"/>
              </w:rPr>
              <w:t>став</w:t>
            </w:r>
            <w:r>
              <w:rPr>
                <w:spacing w:val="-1"/>
                <w:sz w:val="20"/>
              </w:rPr>
              <w:t xml:space="preserve"> </w:t>
            </w:r>
            <w:r>
              <w:rPr>
                <w:sz w:val="20"/>
              </w:rPr>
              <w:t>1.</w:t>
            </w:r>
          </w:p>
          <w:p w14:paraId="35545827" w14:textId="77777777" w:rsidR="0053766C" w:rsidRDefault="004639A6">
            <w:pPr>
              <w:pStyle w:val="TableParagraph"/>
              <w:spacing w:line="229" w:lineRule="exact"/>
              <w:ind w:left="1046"/>
              <w:jc w:val="both"/>
              <w:rPr>
                <w:sz w:val="20"/>
              </w:rPr>
            </w:pPr>
            <w:r>
              <w:rPr>
                <w:sz w:val="20"/>
              </w:rPr>
              <w:t>тачка</w:t>
            </w:r>
            <w:r>
              <w:rPr>
                <w:spacing w:val="-7"/>
                <w:sz w:val="20"/>
              </w:rPr>
              <w:t xml:space="preserve"> </w:t>
            </w:r>
            <w:r>
              <w:rPr>
                <w:spacing w:val="-5"/>
                <w:sz w:val="20"/>
              </w:rPr>
              <w:t>5);</w:t>
            </w:r>
          </w:p>
          <w:p w14:paraId="7FC6B2B2" w14:textId="77777777" w:rsidR="0053766C" w:rsidRDefault="004639A6">
            <w:pPr>
              <w:pStyle w:val="TableParagraph"/>
              <w:numPr>
                <w:ilvl w:val="0"/>
                <w:numId w:val="73"/>
              </w:numPr>
              <w:tabs>
                <w:tab w:val="left" w:pos="1046"/>
                <w:tab w:val="left" w:pos="3231"/>
              </w:tabs>
              <w:spacing w:before="178" w:line="259" w:lineRule="auto"/>
              <w:ind w:right="46"/>
              <w:jc w:val="both"/>
              <w:rPr>
                <w:sz w:val="20"/>
              </w:rPr>
            </w:pPr>
            <w:r>
              <w:rPr>
                <w:sz w:val="20"/>
              </w:rPr>
              <w:t xml:space="preserve">не обезбеди праћење квалитета ваздуха по налогу надлежног </w:t>
            </w:r>
            <w:r>
              <w:rPr>
                <w:spacing w:val="-2"/>
                <w:sz w:val="20"/>
              </w:rPr>
              <w:t>инспекцијског</w:t>
            </w:r>
            <w:r>
              <w:rPr>
                <w:sz w:val="20"/>
              </w:rPr>
              <w:tab/>
            </w:r>
            <w:r>
              <w:rPr>
                <w:spacing w:val="-2"/>
                <w:sz w:val="20"/>
              </w:rPr>
              <w:t xml:space="preserve">органа, </w:t>
            </w:r>
            <w:r>
              <w:rPr>
                <w:sz w:val="20"/>
              </w:rPr>
              <w:t>самостално или преко овлашћеног правног лица (члан 57. став 1. тачка 6).</w:t>
            </w:r>
          </w:p>
          <w:p w14:paraId="04C25167" w14:textId="77777777" w:rsidR="0053766C" w:rsidRDefault="004639A6">
            <w:pPr>
              <w:pStyle w:val="TableParagraph"/>
              <w:spacing w:before="159"/>
              <w:ind w:left="55" w:right="47"/>
              <w:jc w:val="both"/>
              <w:rPr>
                <w:sz w:val="20"/>
              </w:rPr>
            </w:pPr>
            <w:r>
              <w:rPr>
                <w:sz w:val="20"/>
              </w:rPr>
              <w:t>За</w:t>
            </w:r>
            <w:r>
              <w:rPr>
                <w:spacing w:val="-3"/>
                <w:sz w:val="20"/>
              </w:rPr>
              <w:t xml:space="preserve"> </w:t>
            </w:r>
            <w:r>
              <w:rPr>
                <w:sz w:val="20"/>
              </w:rPr>
              <w:t>привредни</w:t>
            </w:r>
            <w:r>
              <w:rPr>
                <w:spacing w:val="-3"/>
                <w:sz w:val="20"/>
              </w:rPr>
              <w:t xml:space="preserve"> </w:t>
            </w:r>
            <w:r>
              <w:rPr>
                <w:sz w:val="20"/>
              </w:rPr>
              <w:t>преступ</w:t>
            </w:r>
            <w:r>
              <w:rPr>
                <w:spacing w:val="-5"/>
                <w:sz w:val="20"/>
              </w:rPr>
              <w:t xml:space="preserve"> </w:t>
            </w:r>
            <w:r>
              <w:rPr>
                <w:sz w:val="20"/>
              </w:rPr>
              <w:t>из</w:t>
            </w:r>
            <w:r>
              <w:rPr>
                <w:spacing w:val="-3"/>
                <w:sz w:val="20"/>
              </w:rPr>
              <w:t xml:space="preserve"> </w:t>
            </w:r>
            <w:r>
              <w:rPr>
                <w:sz w:val="20"/>
              </w:rPr>
              <w:t>става</w:t>
            </w:r>
            <w:r>
              <w:rPr>
                <w:spacing w:val="-4"/>
                <w:sz w:val="20"/>
              </w:rPr>
              <w:t xml:space="preserve"> </w:t>
            </w:r>
            <w:r>
              <w:rPr>
                <w:sz w:val="20"/>
              </w:rPr>
              <w:t>1.</w:t>
            </w:r>
            <w:r>
              <w:rPr>
                <w:spacing w:val="-1"/>
                <w:sz w:val="20"/>
              </w:rPr>
              <w:t xml:space="preserve"> </w:t>
            </w:r>
            <w:r>
              <w:rPr>
                <w:sz w:val="20"/>
              </w:rPr>
              <w:t>овог</w:t>
            </w:r>
            <w:r>
              <w:rPr>
                <w:spacing w:val="-4"/>
                <w:sz w:val="20"/>
              </w:rPr>
              <w:t xml:space="preserve"> </w:t>
            </w:r>
            <w:r>
              <w:rPr>
                <w:sz w:val="20"/>
              </w:rPr>
              <w:t>члана може</w:t>
            </w:r>
            <w:r>
              <w:rPr>
                <w:spacing w:val="-2"/>
                <w:sz w:val="20"/>
              </w:rPr>
              <w:t xml:space="preserve"> </w:t>
            </w:r>
            <w:r>
              <w:rPr>
                <w:sz w:val="20"/>
              </w:rPr>
              <w:t>се</w:t>
            </w:r>
            <w:r>
              <w:rPr>
                <w:spacing w:val="-2"/>
                <w:sz w:val="20"/>
              </w:rPr>
              <w:t xml:space="preserve"> </w:t>
            </w:r>
            <w:r>
              <w:rPr>
                <w:sz w:val="20"/>
              </w:rPr>
              <w:t>изрећи</w:t>
            </w:r>
            <w:r>
              <w:rPr>
                <w:spacing w:val="-3"/>
                <w:sz w:val="20"/>
              </w:rPr>
              <w:t xml:space="preserve"> </w:t>
            </w:r>
            <w:r>
              <w:rPr>
                <w:sz w:val="20"/>
              </w:rPr>
              <w:t>новчана</w:t>
            </w:r>
            <w:r>
              <w:rPr>
                <w:spacing w:val="-2"/>
                <w:sz w:val="20"/>
              </w:rPr>
              <w:t xml:space="preserve"> </w:t>
            </w:r>
            <w:r>
              <w:rPr>
                <w:sz w:val="20"/>
              </w:rPr>
              <w:t>казна</w:t>
            </w:r>
            <w:r>
              <w:rPr>
                <w:spacing w:val="-2"/>
                <w:sz w:val="20"/>
              </w:rPr>
              <w:t xml:space="preserve"> </w:t>
            </w:r>
            <w:r>
              <w:rPr>
                <w:sz w:val="20"/>
              </w:rPr>
              <w:t>у</w:t>
            </w:r>
            <w:r>
              <w:rPr>
                <w:spacing w:val="-2"/>
                <w:sz w:val="20"/>
              </w:rPr>
              <w:t xml:space="preserve"> </w:t>
            </w:r>
            <w:r>
              <w:rPr>
                <w:sz w:val="20"/>
              </w:rPr>
              <w:t>сразмери</w:t>
            </w:r>
            <w:r>
              <w:rPr>
                <w:spacing w:val="-3"/>
                <w:sz w:val="20"/>
              </w:rPr>
              <w:t xml:space="preserve"> </w:t>
            </w:r>
            <w:r>
              <w:rPr>
                <w:sz w:val="20"/>
              </w:rPr>
              <w:t>са висином учињене штете, неизвршене обавезе или вредности робе или друге ствари која је предмет привредног</w:t>
            </w:r>
            <w:r>
              <w:rPr>
                <w:spacing w:val="40"/>
                <w:sz w:val="20"/>
              </w:rPr>
              <w:t xml:space="preserve"> </w:t>
            </w:r>
            <w:r>
              <w:rPr>
                <w:sz w:val="20"/>
              </w:rPr>
              <w:t>преступа, а највише до двадесетоструког износа учињене штете, неизвршене обавезе или</w:t>
            </w:r>
            <w:r>
              <w:rPr>
                <w:spacing w:val="-3"/>
                <w:sz w:val="20"/>
              </w:rPr>
              <w:t xml:space="preserve"> </w:t>
            </w:r>
            <w:r>
              <w:rPr>
                <w:sz w:val="20"/>
              </w:rPr>
              <w:t>вредности</w:t>
            </w:r>
            <w:r>
              <w:rPr>
                <w:spacing w:val="-3"/>
                <w:sz w:val="20"/>
              </w:rPr>
              <w:t xml:space="preserve"> </w:t>
            </w:r>
            <w:r>
              <w:rPr>
                <w:sz w:val="20"/>
              </w:rPr>
              <w:t>робе</w:t>
            </w:r>
            <w:r>
              <w:rPr>
                <w:spacing w:val="-2"/>
                <w:sz w:val="20"/>
              </w:rPr>
              <w:t xml:space="preserve"> </w:t>
            </w:r>
            <w:r>
              <w:rPr>
                <w:sz w:val="20"/>
              </w:rPr>
              <w:t>или</w:t>
            </w:r>
            <w:r>
              <w:rPr>
                <w:spacing w:val="-3"/>
                <w:sz w:val="20"/>
              </w:rPr>
              <w:t xml:space="preserve"> </w:t>
            </w:r>
            <w:r>
              <w:rPr>
                <w:sz w:val="20"/>
              </w:rPr>
              <w:t>друге</w:t>
            </w:r>
            <w:r>
              <w:rPr>
                <w:spacing w:val="-1"/>
                <w:sz w:val="20"/>
              </w:rPr>
              <w:t xml:space="preserve"> </w:t>
            </w:r>
            <w:r>
              <w:rPr>
                <w:sz w:val="20"/>
              </w:rPr>
              <w:t>ствари</w:t>
            </w:r>
            <w:r>
              <w:rPr>
                <w:spacing w:val="-3"/>
                <w:sz w:val="20"/>
              </w:rPr>
              <w:t xml:space="preserve"> </w:t>
            </w:r>
            <w:r>
              <w:rPr>
                <w:sz w:val="20"/>
              </w:rPr>
              <w:t>која</w:t>
            </w:r>
            <w:r>
              <w:rPr>
                <w:spacing w:val="-1"/>
                <w:sz w:val="20"/>
              </w:rPr>
              <w:t xml:space="preserve"> </w:t>
            </w:r>
            <w:r>
              <w:rPr>
                <w:sz w:val="20"/>
              </w:rPr>
              <w:t>је предмет привредног преступа.</w:t>
            </w:r>
          </w:p>
          <w:p w14:paraId="2DB97DEA" w14:textId="77777777" w:rsidR="0053766C" w:rsidRDefault="004639A6">
            <w:pPr>
              <w:pStyle w:val="TableParagraph"/>
              <w:spacing w:before="2"/>
              <w:ind w:left="55" w:right="46"/>
              <w:jc w:val="both"/>
              <w:rPr>
                <w:sz w:val="20"/>
              </w:rPr>
            </w:pPr>
            <w:r>
              <w:rPr>
                <w:sz w:val="20"/>
              </w:rPr>
              <w:t>За</w:t>
            </w:r>
            <w:r>
              <w:rPr>
                <w:spacing w:val="-3"/>
                <w:sz w:val="20"/>
              </w:rPr>
              <w:t xml:space="preserve"> </w:t>
            </w:r>
            <w:r>
              <w:rPr>
                <w:sz w:val="20"/>
              </w:rPr>
              <w:t>привредни</w:t>
            </w:r>
            <w:r>
              <w:rPr>
                <w:spacing w:val="-3"/>
                <w:sz w:val="20"/>
              </w:rPr>
              <w:t xml:space="preserve"> </w:t>
            </w:r>
            <w:r>
              <w:rPr>
                <w:sz w:val="20"/>
              </w:rPr>
              <w:t>преступ</w:t>
            </w:r>
            <w:r>
              <w:rPr>
                <w:spacing w:val="-4"/>
                <w:sz w:val="20"/>
              </w:rPr>
              <w:t xml:space="preserve"> </w:t>
            </w:r>
            <w:r>
              <w:rPr>
                <w:sz w:val="20"/>
              </w:rPr>
              <w:t>из</w:t>
            </w:r>
            <w:r>
              <w:rPr>
                <w:spacing w:val="-3"/>
                <w:sz w:val="20"/>
              </w:rPr>
              <w:t xml:space="preserve"> </w:t>
            </w:r>
            <w:r>
              <w:rPr>
                <w:sz w:val="20"/>
              </w:rPr>
              <w:t>става</w:t>
            </w:r>
            <w:r>
              <w:rPr>
                <w:spacing w:val="-4"/>
                <w:sz w:val="20"/>
              </w:rPr>
              <w:t xml:space="preserve"> </w:t>
            </w:r>
            <w:r>
              <w:rPr>
                <w:sz w:val="20"/>
              </w:rPr>
              <w:t>1,</w:t>
            </w:r>
            <w:r>
              <w:rPr>
                <w:spacing w:val="-4"/>
                <w:sz w:val="20"/>
              </w:rPr>
              <w:t xml:space="preserve"> </w:t>
            </w:r>
            <w:r>
              <w:rPr>
                <w:sz w:val="20"/>
              </w:rPr>
              <w:t>овог</w:t>
            </w:r>
            <w:r>
              <w:rPr>
                <w:spacing w:val="-4"/>
                <w:sz w:val="20"/>
              </w:rPr>
              <w:t xml:space="preserve"> </w:t>
            </w:r>
            <w:r>
              <w:rPr>
                <w:sz w:val="20"/>
              </w:rPr>
              <w:t>члана казниће се и одговорно лице у правном</w:t>
            </w:r>
            <w:r>
              <w:rPr>
                <w:spacing w:val="40"/>
                <w:sz w:val="20"/>
              </w:rPr>
              <w:t xml:space="preserve"> </w:t>
            </w:r>
            <w:r>
              <w:rPr>
                <w:sz w:val="20"/>
              </w:rPr>
              <w:t>лицу</w:t>
            </w:r>
            <w:r>
              <w:rPr>
                <w:spacing w:val="-4"/>
                <w:sz w:val="20"/>
              </w:rPr>
              <w:t xml:space="preserve"> </w:t>
            </w:r>
            <w:r>
              <w:rPr>
                <w:sz w:val="20"/>
              </w:rPr>
              <w:t>новчаном</w:t>
            </w:r>
            <w:r>
              <w:rPr>
                <w:spacing w:val="-3"/>
                <w:sz w:val="20"/>
              </w:rPr>
              <w:t xml:space="preserve"> </w:t>
            </w:r>
            <w:r>
              <w:rPr>
                <w:sz w:val="20"/>
              </w:rPr>
              <w:t>казном</w:t>
            </w:r>
            <w:r>
              <w:rPr>
                <w:spacing w:val="-4"/>
                <w:sz w:val="20"/>
              </w:rPr>
              <w:t xml:space="preserve"> </w:t>
            </w:r>
            <w:r>
              <w:rPr>
                <w:sz w:val="20"/>
              </w:rPr>
              <w:t>од</w:t>
            </w:r>
            <w:r>
              <w:rPr>
                <w:spacing w:val="-4"/>
                <w:sz w:val="20"/>
              </w:rPr>
              <w:t xml:space="preserve"> </w:t>
            </w:r>
            <w:r>
              <w:rPr>
                <w:sz w:val="20"/>
              </w:rPr>
              <w:t>100.000</w:t>
            </w:r>
            <w:r>
              <w:rPr>
                <w:spacing w:val="-2"/>
                <w:sz w:val="20"/>
              </w:rPr>
              <w:t xml:space="preserve"> </w:t>
            </w:r>
            <w:r>
              <w:rPr>
                <w:sz w:val="20"/>
              </w:rPr>
              <w:t>динара</w:t>
            </w:r>
            <w:r>
              <w:rPr>
                <w:spacing w:val="-3"/>
                <w:sz w:val="20"/>
              </w:rPr>
              <w:t xml:space="preserve"> </w:t>
            </w:r>
            <w:r>
              <w:rPr>
                <w:spacing w:val="-5"/>
                <w:sz w:val="20"/>
              </w:rPr>
              <w:t>до</w:t>
            </w:r>
          </w:p>
          <w:p w14:paraId="402034E7" w14:textId="77777777" w:rsidR="0053766C" w:rsidRDefault="004639A6">
            <w:pPr>
              <w:pStyle w:val="TableParagraph"/>
              <w:spacing w:line="229" w:lineRule="exact"/>
              <w:ind w:left="55"/>
              <w:jc w:val="both"/>
              <w:rPr>
                <w:sz w:val="20"/>
              </w:rPr>
            </w:pPr>
            <w:r>
              <w:rPr>
                <w:sz w:val="20"/>
              </w:rPr>
              <w:t>200.000</w:t>
            </w:r>
            <w:r>
              <w:rPr>
                <w:spacing w:val="-4"/>
                <w:sz w:val="20"/>
              </w:rPr>
              <w:t xml:space="preserve"> </w:t>
            </w:r>
            <w:r>
              <w:rPr>
                <w:spacing w:val="-2"/>
                <w:sz w:val="20"/>
              </w:rPr>
              <w:t>динара.</w:t>
            </w:r>
          </w:p>
          <w:p w14:paraId="2E9A52EB" w14:textId="77777777" w:rsidR="0053766C" w:rsidRDefault="0053766C">
            <w:pPr>
              <w:pStyle w:val="TableParagraph"/>
              <w:spacing w:before="1"/>
              <w:rPr>
                <w:sz w:val="20"/>
              </w:rPr>
            </w:pPr>
          </w:p>
          <w:p w14:paraId="716BC268" w14:textId="77777777" w:rsidR="0053766C" w:rsidRDefault="004639A6">
            <w:pPr>
              <w:pStyle w:val="TableParagraph"/>
              <w:ind w:left="1299" w:right="1295"/>
              <w:jc w:val="center"/>
              <w:rPr>
                <w:sz w:val="20"/>
              </w:rPr>
            </w:pPr>
            <w:r>
              <w:rPr>
                <w:spacing w:val="-2"/>
                <w:sz w:val="20"/>
              </w:rPr>
              <w:t xml:space="preserve">Прекршаји </w:t>
            </w:r>
            <w:r>
              <w:rPr>
                <w:sz w:val="20"/>
              </w:rPr>
              <w:t>Члан 81.</w:t>
            </w:r>
          </w:p>
          <w:p w14:paraId="4E0E0318" w14:textId="77777777" w:rsidR="0053766C" w:rsidRDefault="004639A6">
            <w:pPr>
              <w:pStyle w:val="TableParagraph"/>
              <w:spacing w:before="229"/>
              <w:ind w:left="55"/>
              <w:jc w:val="both"/>
              <w:rPr>
                <w:sz w:val="20"/>
              </w:rPr>
            </w:pPr>
            <w:r>
              <w:rPr>
                <w:sz w:val="20"/>
              </w:rPr>
              <w:t>Новчаном</w:t>
            </w:r>
            <w:r>
              <w:rPr>
                <w:spacing w:val="56"/>
                <w:w w:val="150"/>
                <w:sz w:val="20"/>
              </w:rPr>
              <w:t xml:space="preserve"> </w:t>
            </w:r>
            <w:r>
              <w:rPr>
                <w:sz w:val="20"/>
              </w:rPr>
              <w:t>казном</w:t>
            </w:r>
            <w:r>
              <w:rPr>
                <w:spacing w:val="56"/>
                <w:w w:val="150"/>
                <w:sz w:val="20"/>
              </w:rPr>
              <w:t xml:space="preserve"> </w:t>
            </w:r>
            <w:r>
              <w:rPr>
                <w:sz w:val="20"/>
              </w:rPr>
              <w:t>од</w:t>
            </w:r>
            <w:r>
              <w:rPr>
                <w:spacing w:val="56"/>
                <w:w w:val="150"/>
                <w:sz w:val="20"/>
              </w:rPr>
              <w:t xml:space="preserve"> </w:t>
            </w:r>
            <w:r>
              <w:rPr>
                <w:sz w:val="20"/>
              </w:rPr>
              <w:t>500.000</w:t>
            </w:r>
            <w:r>
              <w:rPr>
                <w:spacing w:val="60"/>
                <w:w w:val="150"/>
                <w:sz w:val="20"/>
              </w:rPr>
              <w:t xml:space="preserve"> </w:t>
            </w:r>
            <w:r>
              <w:rPr>
                <w:sz w:val="20"/>
              </w:rPr>
              <w:t>динара</w:t>
            </w:r>
            <w:r>
              <w:rPr>
                <w:spacing w:val="56"/>
                <w:w w:val="150"/>
                <w:sz w:val="20"/>
              </w:rPr>
              <w:t xml:space="preserve"> </w:t>
            </w:r>
            <w:r>
              <w:rPr>
                <w:spacing w:val="-5"/>
                <w:sz w:val="20"/>
              </w:rPr>
              <w:t>до</w:t>
            </w:r>
          </w:p>
          <w:p w14:paraId="0A999E8B" w14:textId="77777777" w:rsidR="0053766C" w:rsidRDefault="004639A6">
            <w:pPr>
              <w:pStyle w:val="TableParagraph"/>
              <w:ind w:left="55"/>
              <w:jc w:val="both"/>
              <w:rPr>
                <w:sz w:val="20"/>
              </w:rPr>
            </w:pPr>
            <w:r>
              <w:rPr>
                <w:sz w:val="20"/>
              </w:rPr>
              <w:t>1.000.000</w:t>
            </w:r>
            <w:r>
              <w:rPr>
                <w:spacing w:val="64"/>
                <w:sz w:val="20"/>
              </w:rPr>
              <w:t xml:space="preserve"> </w:t>
            </w:r>
            <w:r>
              <w:rPr>
                <w:sz w:val="20"/>
              </w:rPr>
              <w:t>динара</w:t>
            </w:r>
            <w:r>
              <w:rPr>
                <w:spacing w:val="64"/>
                <w:sz w:val="20"/>
              </w:rPr>
              <w:t xml:space="preserve"> </w:t>
            </w:r>
            <w:r>
              <w:rPr>
                <w:sz w:val="20"/>
              </w:rPr>
              <w:t>казниће</w:t>
            </w:r>
            <w:r>
              <w:rPr>
                <w:spacing w:val="64"/>
                <w:sz w:val="20"/>
              </w:rPr>
              <w:t xml:space="preserve"> </w:t>
            </w:r>
            <w:r>
              <w:rPr>
                <w:sz w:val="20"/>
              </w:rPr>
              <w:t>се</w:t>
            </w:r>
            <w:r>
              <w:rPr>
                <w:spacing w:val="64"/>
                <w:sz w:val="20"/>
              </w:rPr>
              <w:t xml:space="preserve"> </w:t>
            </w:r>
            <w:r>
              <w:rPr>
                <w:sz w:val="20"/>
              </w:rPr>
              <w:t>за</w:t>
            </w:r>
            <w:r>
              <w:rPr>
                <w:spacing w:val="64"/>
                <w:sz w:val="20"/>
              </w:rPr>
              <w:t xml:space="preserve"> </w:t>
            </w:r>
            <w:r>
              <w:rPr>
                <w:spacing w:val="-2"/>
                <w:sz w:val="20"/>
              </w:rPr>
              <w:t>прекршај</w:t>
            </w:r>
          </w:p>
        </w:tc>
        <w:tc>
          <w:tcPr>
            <w:tcW w:w="846" w:type="dxa"/>
          </w:tcPr>
          <w:p w14:paraId="4263E069" w14:textId="77777777" w:rsidR="0053766C" w:rsidRDefault="0053766C">
            <w:pPr>
              <w:pStyle w:val="TableParagraph"/>
              <w:rPr>
                <w:sz w:val="18"/>
              </w:rPr>
            </w:pPr>
          </w:p>
        </w:tc>
        <w:tc>
          <w:tcPr>
            <w:tcW w:w="1311" w:type="dxa"/>
          </w:tcPr>
          <w:p w14:paraId="0CA4F28A" w14:textId="77777777" w:rsidR="0053766C" w:rsidRDefault="0053766C">
            <w:pPr>
              <w:pStyle w:val="TableParagraph"/>
              <w:rPr>
                <w:sz w:val="18"/>
              </w:rPr>
            </w:pPr>
          </w:p>
        </w:tc>
        <w:tc>
          <w:tcPr>
            <w:tcW w:w="1208" w:type="dxa"/>
          </w:tcPr>
          <w:p w14:paraId="2EF95C2B" w14:textId="77777777" w:rsidR="0053766C" w:rsidRDefault="0053766C">
            <w:pPr>
              <w:pStyle w:val="TableParagraph"/>
              <w:rPr>
                <w:sz w:val="18"/>
              </w:rPr>
            </w:pPr>
          </w:p>
        </w:tc>
      </w:tr>
    </w:tbl>
    <w:p w14:paraId="6C908031"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1236BDEE" w14:textId="77777777">
        <w:trPr>
          <w:trHeight w:val="708"/>
        </w:trPr>
        <w:tc>
          <w:tcPr>
            <w:tcW w:w="720" w:type="dxa"/>
            <w:shd w:val="clear" w:color="auto" w:fill="D9D9D9"/>
          </w:tcPr>
          <w:p w14:paraId="7E92D274" w14:textId="77777777" w:rsidR="0053766C" w:rsidRDefault="0053766C">
            <w:pPr>
              <w:pStyle w:val="TableParagraph"/>
              <w:spacing w:before="10"/>
              <w:rPr>
                <w:sz w:val="20"/>
              </w:rPr>
            </w:pPr>
          </w:p>
          <w:p w14:paraId="61A0B9AE" w14:textId="77777777" w:rsidR="0053766C" w:rsidRDefault="004639A6">
            <w:pPr>
              <w:pStyle w:val="TableParagraph"/>
              <w:ind w:left="62"/>
              <w:rPr>
                <w:sz w:val="20"/>
              </w:rPr>
            </w:pPr>
            <w:r>
              <w:rPr>
                <w:spacing w:val="-5"/>
                <w:sz w:val="20"/>
              </w:rPr>
              <w:t>а)</w:t>
            </w:r>
          </w:p>
        </w:tc>
        <w:tc>
          <w:tcPr>
            <w:tcW w:w="2177" w:type="dxa"/>
            <w:shd w:val="clear" w:color="auto" w:fill="D9D9D9"/>
          </w:tcPr>
          <w:p w14:paraId="6E0026B1" w14:textId="77777777" w:rsidR="0053766C" w:rsidRDefault="0053766C">
            <w:pPr>
              <w:pStyle w:val="TableParagraph"/>
              <w:spacing w:before="10"/>
              <w:rPr>
                <w:sz w:val="20"/>
              </w:rPr>
            </w:pPr>
          </w:p>
          <w:p w14:paraId="16D95661" w14:textId="77777777" w:rsidR="0053766C" w:rsidRDefault="004639A6">
            <w:pPr>
              <w:pStyle w:val="TableParagraph"/>
              <w:ind w:left="57"/>
              <w:rPr>
                <w:sz w:val="20"/>
              </w:rPr>
            </w:pPr>
            <w:r>
              <w:rPr>
                <w:spacing w:val="-5"/>
                <w:sz w:val="20"/>
              </w:rPr>
              <w:t>а1)</w:t>
            </w:r>
          </w:p>
        </w:tc>
        <w:tc>
          <w:tcPr>
            <w:tcW w:w="1467" w:type="dxa"/>
          </w:tcPr>
          <w:p w14:paraId="2AD3874E" w14:textId="77777777" w:rsidR="0053766C" w:rsidRDefault="0053766C">
            <w:pPr>
              <w:pStyle w:val="TableParagraph"/>
              <w:spacing w:before="10"/>
              <w:rPr>
                <w:sz w:val="20"/>
              </w:rPr>
            </w:pPr>
          </w:p>
          <w:p w14:paraId="0FFA7A6E" w14:textId="77777777" w:rsidR="0053766C" w:rsidRDefault="004639A6">
            <w:pPr>
              <w:pStyle w:val="TableParagraph"/>
              <w:ind w:left="57"/>
              <w:rPr>
                <w:sz w:val="20"/>
              </w:rPr>
            </w:pPr>
            <w:r>
              <w:rPr>
                <w:spacing w:val="-5"/>
                <w:sz w:val="20"/>
              </w:rPr>
              <w:t>б)</w:t>
            </w:r>
          </w:p>
        </w:tc>
        <w:tc>
          <w:tcPr>
            <w:tcW w:w="3908" w:type="dxa"/>
          </w:tcPr>
          <w:p w14:paraId="17377F31" w14:textId="77777777" w:rsidR="0053766C" w:rsidRDefault="0053766C">
            <w:pPr>
              <w:pStyle w:val="TableParagraph"/>
              <w:spacing w:before="10"/>
              <w:rPr>
                <w:sz w:val="20"/>
              </w:rPr>
            </w:pPr>
          </w:p>
          <w:p w14:paraId="47173B3D" w14:textId="77777777" w:rsidR="0053766C" w:rsidRDefault="004639A6">
            <w:pPr>
              <w:pStyle w:val="TableParagraph"/>
              <w:ind w:left="55"/>
              <w:rPr>
                <w:sz w:val="20"/>
              </w:rPr>
            </w:pPr>
            <w:r>
              <w:rPr>
                <w:spacing w:val="-5"/>
                <w:sz w:val="20"/>
              </w:rPr>
              <w:t>б1)</w:t>
            </w:r>
          </w:p>
        </w:tc>
        <w:tc>
          <w:tcPr>
            <w:tcW w:w="846" w:type="dxa"/>
          </w:tcPr>
          <w:p w14:paraId="61487517" w14:textId="77777777" w:rsidR="0053766C" w:rsidRDefault="0053766C">
            <w:pPr>
              <w:pStyle w:val="TableParagraph"/>
              <w:spacing w:before="10"/>
              <w:rPr>
                <w:sz w:val="20"/>
              </w:rPr>
            </w:pPr>
          </w:p>
          <w:p w14:paraId="33C0DCB5" w14:textId="77777777" w:rsidR="0053766C" w:rsidRDefault="004639A6">
            <w:pPr>
              <w:pStyle w:val="TableParagraph"/>
              <w:ind w:left="57"/>
              <w:rPr>
                <w:sz w:val="20"/>
              </w:rPr>
            </w:pPr>
            <w:r>
              <w:rPr>
                <w:spacing w:val="-5"/>
                <w:sz w:val="20"/>
              </w:rPr>
              <w:t>в)</w:t>
            </w:r>
          </w:p>
        </w:tc>
        <w:tc>
          <w:tcPr>
            <w:tcW w:w="1311" w:type="dxa"/>
          </w:tcPr>
          <w:p w14:paraId="08DFCE12" w14:textId="77777777" w:rsidR="0053766C" w:rsidRDefault="0053766C">
            <w:pPr>
              <w:pStyle w:val="TableParagraph"/>
              <w:spacing w:before="10"/>
              <w:rPr>
                <w:sz w:val="20"/>
              </w:rPr>
            </w:pPr>
          </w:p>
          <w:p w14:paraId="0CF13281" w14:textId="77777777" w:rsidR="0053766C" w:rsidRDefault="004639A6">
            <w:pPr>
              <w:pStyle w:val="TableParagraph"/>
              <w:ind w:left="54"/>
              <w:rPr>
                <w:sz w:val="20"/>
              </w:rPr>
            </w:pPr>
            <w:r>
              <w:rPr>
                <w:spacing w:val="-5"/>
                <w:sz w:val="20"/>
              </w:rPr>
              <w:t>г)</w:t>
            </w:r>
          </w:p>
        </w:tc>
        <w:tc>
          <w:tcPr>
            <w:tcW w:w="1208" w:type="dxa"/>
          </w:tcPr>
          <w:p w14:paraId="1C2B278D" w14:textId="77777777" w:rsidR="0053766C" w:rsidRDefault="0053766C">
            <w:pPr>
              <w:pStyle w:val="TableParagraph"/>
              <w:spacing w:before="10"/>
              <w:rPr>
                <w:sz w:val="20"/>
              </w:rPr>
            </w:pPr>
          </w:p>
          <w:p w14:paraId="3E9917E7" w14:textId="77777777" w:rsidR="0053766C" w:rsidRDefault="004639A6">
            <w:pPr>
              <w:pStyle w:val="TableParagraph"/>
              <w:ind w:left="55"/>
              <w:rPr>
                <w:sz w:val="20"/>
              </w:rPr>
            </w:pPr>
            <w:r>
              <w:rPr>
                <w:spacing w:val="-5"/>
                <w:sz w:val="20"/>
              </w:rPr>
              <w:t>д)</w:t>
            </w:r>
          </w:p>
        </w:tc>
      </w:tr>
      <w:tr w:rsidR="0053766C" w14:paraId="529B5DA0" w14:textId="77777777">
        <w:trPr>
          <w:trHeight w:val="13126"/>
        </w:trPr>
        <w:tc>
          <w:tcPr>
            <w:tcW w:w="720" w:type="dxa"/>
            <w:shd w:val="clear" w:color="auto" w:fill="D9D9D9"/>
          </w:tcPr>
          <w:p w14:paraId="5921121A" w14:textId="77777777" w:rsidR="0053766C" w:rsidRDefault="0053766C">
            <w:pPr>
              <w:pStyle w:val="TableParagraph"/>
              <w:rPr>
                <w:sz w:val="18"/>
              </w:rPr>
            </w:pPr>
          </w:p>
        </w:tc>
        <w:tc>
          <w:tcPr>
            <w:tcW w:w="2177" w:type="dxa"/>
            <w:shd w:val="clear" w:color="auto" w:fill="D9D9D9"/>
          </w:tcPr>
          <w:p w14:paraId="64C04396" w14:textId="77777777" w:rsidR="0053766C" w:rsidRDefault="0053766C">
            <w:pPr>
              <w:pStyle w:val="TableParagraph"/>
              <w:rPr>
                <w:sz w:val="18"/>
              </w:rPr>
            </w:pPr>
          </w:p>
        </w:tc>
        <w:tc>
          <w:tcPr>
            <w:tcW w:w="1467" w:type="dxa"/>
          </w:tcPr>
          <w:p w14:paraId="3EEDD105" w14:textId="77777777" w:rsidR="0053766C" w:rsidRDefault="0053766C">
            <w:pPr>
              <w:pStyle w:val="TableParagraph"/>
              <w:rPr>
                <w:sz w:val="18"/>
              </w:rPr>
            </w:pPr>
          </w:p>
        </w:tc>
        <w:tc>
          <w:tcPr>
            <w:tcW w:w="3908" w:type="dxa"/>
          </w:tcPr>
          <w:p w14:paraId="44788C80" w14:textId="77777777" w:rsidR="0053766C" w:rsidRDefault="004639A6">
            <w:pPr>
              <w:pStyle w:val="TableParagraph"/>
              <w:spacing w:before="29"/>
              <w:ind w:left="55"/>
              <w:jc w:val="both"/>
              <w:rPr>
                <w:sz w:val="20"/>
              </w:rPr>
            </w:pPr>
            <w:r>
              <w:rPr>
                <w:sz w:val="20"/>
              </w:rPr>
              <w:t>правно</w:t>
            </w:r>
            <w:r>
              <w:rPr>
                <w:spacing w:val="-7"/>
                <w:sz w:val="20"/>
              </w:rPr>
              <w:t xml:space="preserve"> </w:t>
            </w:r>
            <w:r>
              <w:rPr>
                <w:sz w:val="20"/>
              </w:rPr>
              <w:t>лице</w:t>
            </w:r>
            <w:r>
              <w:rPr>
                <w:spacing w:val="-7"/>
                <w:sz w:val="20"/>
              </w:rPr>
              <w:t xml:space="preserve"> </w:t>
            </w:r>
            <w:r>
              <w:rPr>
                <w:spacing w:val="-4"/>
                <w:sz w:val="20"/>
              </w:rPr>
              <w:t>ако:</w:t>
            </w:r>
          </w:p>
          <w:p w14:paraId="5FB2E29D" w14:textId="77777777" w:rsidR="0053766C" w:rsidRDefault="004639A6">
            <w:pPr>
              <w:pStyle w:val="TableParagraph"/>
              <w:numPr>
                <w:ilvl w:val="0"/>
                <w:numId w:val="72"/>
              </w:numPr>
              <w:tabs>
                <w:tab w:val="left" w:pos="413"/>
                <w:tab w:val="left" w:pos="415"/>
              </w:tabs>
              <w:spacing w:line="259" w:lineRule="auto"/>
              <w:ind w:right="48"/>
              <w:jc w:val="both"/>
              <w:rPr>
                <w:sz w:val="20"/>
              </w:rPr>
            </w:pPr>
            <w:r>
              <w:rPr>
                <w:sz w:val="20"/>
              </w:rPr>
              <w:t>не достави Агенцији податке о квалитету ваздуха добијене контролом квалитета ваздуха, као и резултате мерења посебне намене у прописаном року (члан 17. став 1);</w:t>
            </w:r>
          </w:p>
          <w:p w14:paraId="6CAC9240" w14:textId="77777777" w:rsidR="0053766C" w:rsidRDefault="004639A6">
            <w:pPr>
              <w:pStyle w:val="TableParagraph"/>
              <w:numPr>
                <w:ilvl w:val="0"/>
                <w:numId w:val="72"/>
              </w:numPr>
              <w:tabs>
                <w:tab w:val="left" w:pos="413"/>
                <w:tab w:val="left" w:pos="415"/>
              </w:tabs>
              <w:spacing w:before="160" w:line="256" w:lineRule="auto"/>
              <w:ind w:right="49"/>
              <w:jc w:val="both"/>
              <w:rPr>
                <w:sz w:val="20"/>
              </w:rPr>
            </w:pPr>
            <w:r>
              <w:rPr>
                <w:sz w:val="20"/>
              </w:rPr>
              <w:t>не изради План оператера за смањење емисија из стационарних тачкастих извора загађивања (члана 37. став 2);</w:t>
            </w:r>
          </w:p>
          <w:p w14:paraId="33738CB3" w14:textId="77777777" w:rsidR="0053766C" w:rsidRDefault="004639A6">
            <w:pPr>
              <w:pStyle w:val="TableParagraph"/>
              <w:numPr>
                <w:ilvl w:val="0"/>
                <w:numId w:val="72"/>
              </w:numPr>
              <w:tabs>
                <w:tab w:val="left" w:pos="413"/>
                <w:tab w:val="left" w:pos="415"/>
              </w:tabs>
              <w:spacing w:before="164" w:line="259" w:lineRule="auto"/>
              <w:ind w:right="48"/>
              <w:jc w:val="both"/>
              <w:rPr>
                <w:sz w:val="20"/>
              </w:rPr>
            </w:pPr>
            <w:r>
              <w:rPr>
                <w:sz w:val="20"/>
              </w:rPr>
              <w:t>средње постројење за сагоревање није уписано</w:t>
            </w:r>
            <w:r>
              <w:rPr>
                <w:spacing w:val="-11"/>
                <w:sz w:val="20"/>
              </w:rPr>
              <w:t xml:space="preserve"> </w:t>
            </w:r>
            <w:r>
              <w:rPr>
                <w:sz w:val="20"/>
              </w:rPr>
              <w:t>у</w:t>
            </w:r>
            <w:r>
              <w:rPr>
                <w:spacing w:val="-11"/>
                <w:sz w:val="20"/>
              </w:rPr>
              <w:t xml:space="preserve"> </w:t>
            </w:r>
            <w:r>
              <w:rPr>
                <w:sz w:val="20"/>
              </w:rPr>
              <w:t>регистар</w:t>
            </w:r>
            <w:r>
              <w:rPr>
                <w:spacing w:val="-11"/>
                <w:sz w:val="20"/>
              </w:rPr>
              <w:t xml:space="preserve"> </w:t>
            </w:r>
            <w:r>
              <w:rPr>
                <w:sz w:val="20"/>
              </w:rPr>
              <w:t>средњих</w:t>
            </w:r>
            <w:r>
              <w:rPr>
                <w:spacing w:val="-9"/>
                <w:sz w:val="20"/>
              </w:rPr>
              <w:t xml:space="preserve"> </w:t>
            </w:r>
            <w:r>
              <w:rPr>
                <w:sz w:val="20"/>
              </w:rPr>
              <w:t>постројења за сагоревање и гасних турбина (члан 40. став 3);</w:t>
            </w:r>
          </w:p>
          <w:p w14:paraId="72E974C8" w14:textId="77777777" w:rsidR="0053766C" w:rsidRDefault="004639A6">
            <w:pPr>
              <w:pStyle w:val="TableParagraph"/>
              <w:numPr>
                <w:ilvl w:val="0"/>
                <w:numId w:val="72"/>
              </w:numPr>
              <w:tabs>
                <w:tab w:val="left" w:pos="413"/>
                <w:tab w:val="left" w:pos="415"/>
              </w:tabs>
              <w:spacing w:before="162" w:line="259" w:lineRule="auto"/>
              <w:ind w:right="48"/>
              <w:jc w:val="both"/>
              <w:rPr>
                <w:sz w:val="20"/>
              </w:rPr>
            </w:pPr>
            <w:r>
              <w:rPr>
                <w:sz w:val="20"/>
              </w:rPr>
              <w:t>оператер који се бави складиштењем и транспортом бензина, као и пуњењем резервоара моторних возила бензином на бензинским станицама не доставља податке Агенцији (члан 42. став 5);</w:t>
            </w:r>
          </w:p>
          <w:p w14:paraId="013220FC" w14:textId="77777777" w:rsidR="0053766C" w:rsidRDefault="004639A6">
            <w:pPr>
              <w:pStyle w:val="TableParagraph"/>
              <w:numPr>
                <w:ilvl w:val="0"/>
                <w:numId w:val="72"/>
              </w:numPr>
              <w:tabs>
                <w:tab w:val="left" w:pos="413"/>
                <w:tab w:val="left" w:pos="415"/>
              </w:tabs>
              <w:spacing w:before="157" w:line="259" w:lineRule="auto"/>
              <w:ind w:right="49"/>
              <w:jc w:val="both"/>
              <w:rPr>
                <w:sz w:val="20"/>
              </w:rPr>
            </w:pPr>
            <w:r>
              <w:rPr>
                <w:sz w:val="20"/>
              </w:rPr>
              <w:t>оператер који у свом производном процесу користи органске раствараче</w:t>
            </w:r>
            <w:r>
              <w:rPr>
                <w:spacing w:val="40"/>
                <w:sz w:val="20"/>
              </w:rPr>
              <w:t xml:space="preserve"> </w:t>
            </w:r>
            <w:r>
              <w:rPr>
                <w:sz w:val="20"/>
              </w:rPr>
              <w:t>не</w:t>
            </w:r>
            <w:r>
              <w:rPr>
                <w:spacing w:val="-6"/>
                <w:sz w:val="20"/>
              </w:rPr>
              <w:t xml:space="preserve"> </w:t>
            </w:r>
            <w:r>
              <w:rPr>
                <w:sz w:val="20"/>
              </w:rPr>
              <w:t>доставља</w:t>
            </w:r>
            <w:r>
              <w:rPr>
                <w:spacing w:val="-6"/>
                <w:sz w:val="20"/>
              </w:rPr>
              <w:t xml:space="preserve"> </w:t>
            </w:r>
            <w:r>
              <w:rPr>
                <w:sz w:val="20"/>
              </w:rPr>
              <w:t>податке</w:t>
            </w:r>
            <w:r>
              <w:rPr>
                <w:spacing w:val="-6"/>
                <w:sz w:val="20"/>
              </w:rPr>
              <w:t xml:space="preserve"> </w:t>
            </w:r>
            <w:r>
              <w:rPr>
                <w:sz w:val="20"/>
              </w:rPr>
              <w:t>Агенцији</w:t>
            </w:r>
            <w:r>
              <w:rPr>
                <w:spacing w:val="-7"/>
                <w:sz w:val="20"/>
              </w:rPr>
              <w:t xml:space="preserve"> </w:t>
            </w:r>
            <w:r>
              <w:rPr>
                <w:sz w:val="20"/>
              </w:rPr>
              <w:t>(члан</w:t>
            </w:r>
            <w:r>
              <w:rPr>
                <w:spacing w:val="-7"/>
                <w:sz w:val="20"/>
              </w:rPr>
              <w:t xml:space="preserve"> </w:t>
            </w:r>
            <w:r>
              <w:rPr>
                <w:sz w:val="20"/>
              </w:rPr>
              <w:t>43. став 2. тачка 4);</w:t>
            </w:r>
          </w:p>
          <w:p w14:paraId="7B280EA1" w14:textId="77777777" w:rsidR="0053766C" w:rsidRDefault="004639A6">
            <w:pPr>
              <w:pStyle w:val="TableParagraph"/>
              <w:numPr>
                <w:ilvl w:val="0"/>
                <w:numId w:val="72"/>
              </w:numPr>
              <w:tabs>
                <w:tab w:val="left" w:pos="413"/>
                <w:tab w:val="left" w:pos="415"/>
              </w:tabs>
              <w:spacing w:before="161" w:line="259" w:lineRule="auto"/>
              <w:ind w:right="47"/>
              <w:jc w:val="both"/>
              <w:rPr>
                <w:sz w:val="20"/>
              </w:rPr>
            </w:pPr>
            <w:r>
              <w:rPr>
                <w:sz w:val="20"/>
              </w:rPr>
              <w:t>постројење у којем се користе</w:t>
            </w:r>
            <w:r>
              <w:rPr>
                <w:spacing w:val="-1"/>
                <w:sz w:val="20"/>
              </w:rPr>
              <w:t xml:space="preserve"> </w:t>
            </w:r>
            <w:r>
              <w:rPr>
                <w:sz w:val="20"/>
              </w:rPr>
              <w:t>органски растварачи није уписано у регистар постројења у којима се користе органски растварачи (члан 43. став 5);</w:t>
            </w:r>
          </w:p>
          <w:p w14:paraId="4AC62156" w14:textId="77777777" w:rsidR="0053766C" w:rsidRDefault="004639A6">
            <w:pPr>
              <w:pStyle w:val="TableParagraph"/>
              <w:numPr>
                <w:ilvl w:val="0"/>
                <w:numId w:val="72"/>
              </w:numPr>
              <w:tabs>
                <w:tab w:val="left" w:pos="413"/>
                <w:tab w:val="left" w:pos="415"/>
              </w:tabs>
              <w:spacing w:before="159" w:line="259" w:lineRule="auto"/>
              <w:ind w:right="49"/>
              <w:jc w:val="both"/>
              <w:rPr>
                <w:sz w:val="20"/>
              </w:rPr>
            </w:pPr>
            <w:r>
              <w:rPr>
                <w:sz w:val="20"/>
              </w:rPr>
              <w:t>обавља делатност производње, инсталирања, одржавања и/или сервисирања и искључивања из употребе производа и/или опреме који садрже супстанце које оштећују озонски омотач без дозволе Министарства (члан 49. став 4);</w:t>
            </w:r>
          </w:p>
          <w:p w14:paraId="2DF9C65F" w14:textId="77777777" w:rsidR="0053766C" w:rsidRDefault="004639A6">
            <w:pPr>
              <w:pStyle w:val="TableParagraph"/>
              <w:numPr>
                <w:ilvl w:val="0"/>
                <w:numId w:val="72"/>
              </w:numPr>
              <w:tabs>
                <w:tab w:val="left" w:pos="413"/>
                <w:tab w:val="left" w:pos="415"/>
              </w:tabs>
              <w:spacing w:before="159" w:line="259" w:lineRule="auto"/>
              <w:ind w:right="49"/>
              <w:jc w:val="both"/>
              <w:rPr>
                <w:sz w:val="20"/>
              </w:rPr>
            </w:pPr>
            <w:r>
              <w:rPr>
                <w:sz w:val="20"/>
              </w:rPr>
              <w:t>обавља делатност производње, инсталирања, одржавања и/или сервисирања и искључивања из употребе производа и/или опреме који садрже флуороване гасове са ефектом стаклене баште без дозволе Министарства (члан 50. став 4);</w:t>
            </w:r>
          </w:p>
          <w:p w14:paraId="623BF417" w14:textId="77777777" w:rsidR="0053766C" w:rsidRDefault="004639A6">
            <w:pPr>
              <w:pStyle w:val="TableParagraph"/>
              <w:numPr>
                <w:ilvl w:val="0"/>
                <w:numId w:val="72"/>
              </w:numPr>
              <w:tabs>
                <w:tab w:val="left" w:pos="413"/>
                <w:tab w:val="left" w:pos="415"/>
              </w:tabs>
              <w:spacing w:before="158" w:line="259" w:lineRule="auto"/>
              <w:ind w:right="49"/>
              <w:jc w:val="both"/>
              <w:rPr>
                <w:sz w:val="20"/>
              </w:rPr>
            </w:pPr>
            <w:r>
              <w:rPr>
                <w:sz w:val="20"/>
              </w:rPr>
              <w:t>увози и/или извози и ставља у промет нове производе и опрему који садрже супстанце које оштећују озонски</w:t>
            </w:r>
            <w:r>
              <w:rPr>
                <w:spacing w:val="40"/>
                <w:sz w:val="20"/>
              </w:rPr>
              <w:t xml:space="preserve"> </w:t>
            </w:r>
            <w:r>
              <w:rPr>
                <w:sz w:val="20"/>
              </w:rPr>
              <w:t>омотач изузев у случајевима дефинисаним прописом из члана 49. овог закона (члан 52. став 1. тачка 4);</w:t>
            </w:r>
          </w:p>
          <w:p w14:paraId="310FFE6F" w14:textId="77777777" w:rsidR="0053766C" w:rsidRDefault="004639A6">
            <w:pPr>
              <w:pStyle w:val="TableParagraph"/>
              <w:numPr>
                <w:ilvl w:val="0"/>
                <w:numId w:val="72"/>
              </w:numPr>
              <w:tabs>
                <w:tab w:val="left" w:pos="525"/>
                <w:tab w:val="left" w:pos="1455"/>
                <w:tab w:val="left" w:pos="2520"/>
                <w:tab w:val="left" w:pos="3062"/>
              </w:tabs>
              <w:spacing w:before="159"/>
              <w:ind w:left="525" w:hanging="470"/>
              <w:rPr>
                <w:sz w:val="20"/>
              </w:rPr>
            </w:pPr>
            <w:r>
              <w:rPr>
                <w:spacing w:val="-2"/>
                <w:sz w:val="20"/>
              </w:rPr>
              <w:t>испушта</w:t>
            </w:r>
            <w:r>
              <w:rPr>
                <w:sz w:val="20"/>
              </w:rPr>
              <w:tab/>
            </w:r>
            <w:r>
              <w:rPr>
                <w:spacing w:val="-2"/>
                <w:sz w:val="20"/>
              </w:rPr>
              <w:t>супстанце</w:t>
            </w:r>
            <w:r>
              <w:rPr>
                <w:sz w:val="20"/>
              </w:rPr>
              <w:tab/>
            </w:r>
            <w:r>
              <w:rPr>
                <w:spacing w:val="-4"/>
                <w:sz w:val="20"/>
              </w:rPr>
              <w:t>које</w:t>
            </w:r>
            <w:r>
              <w:rPr>
                <w:sz w:val="20"/>
              </w:rPr>
              <w:tab/>
            </w:r>
            <w:r>
              <w:rPr>
                <w:spacing w:val="-2"/>
                <w:sz w:val="20"/>
              </w:rPr>
              <w:t>оштећују</w:t>
            </w:r>
          </w:p>
        </w:tc>
        <w:tc>
          <w:tcPr>
            <w:tcW w:w="846" w:type="dxa"/>
          </w:tcPr>
          <w:p w14:paraId="4DA0A743" w14:textId="77777777" w:rsidR="0053766C" w:rsidRDefault="0053766C">
            <w:pPr>
              <w:pStyle w:val="TableParagraph"/>
              <w:rPr>
                <w:sz w:val="18"/>
              </w:rPr>
            </w:pPr>
          </w:p>
        </w:tc>
        <w:tc>
          <w:tcPr>
            <w:tcW w:w="1311" w:type="dxa"/>
          </w:tcPr>
          <w:p w14:paraId="273DA55C" w14:textId="77777777" w:rsidR="0053766C" w:rsidRDefault="0053766C">
            <w:pPr>
              <w:pStyle w:val="TableParagraph"/>
              <w:rPr>
                <w:sz w:val="18"/>
              </w:rPr>
            </w:pPr>
          </w:p>
        </w:tc>
        <w:tc>
          <w:tcPr>
            <w:tcW w:w="1208" w:type="dxa"/>
          </w:tcPr>
          <w:p w14:paraId="02FD831B" w14:textId="77777777" w:rsidR="0053766C" w:rsidRDefault="0053766C">
            <w:pPr>
              <w:pStyle w:val="TableParagraph"/>
              <w:rPr>
                <w:sz w:val="18"/>
              </w:rPr>
            </w:pPr>
          </w:p>
        </w:tc>
      </w:tr>
    </w:tbl>
    <w:p w14:paraId="2D63B385"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537927F5" w14:textId="77777777">
        <w:trPr>
          <w:trHeight w:val="708"/>
        </w:trPr>
        <w:tc>
          <w:tcPr>
            <w:tcW w:w="720" w:type="dxa"/>
            <w:shd w:val="clear" w:color="auto" w:fill="D9D9D9"/>
          </w:tcPr>
          <w:p w14:paraId="64EAD17A" w14:textId="77777777" w:rsidR="0053766C" w:rsidRDefault="0053766C">
            <w:pPr>
              <w:pStyle w:val="TableParagraph"/>
              <w:spacing w:before="10"/>
              <w:rPr>
                <w:sz w:val="20"/>
              </w:rPr>
            </w:pPr>
          </w:p>
          <w:p w14:paraId="1F731F32" w14:textId="77777777" w:rsidR="0053766C" w:rsidRDefault="004639A6">
            <w:pPr>
              <w:pStyle w:val="TableParagraph"/>
              <w:ind w:left="62"/>
              <w:rPr>
                <w:sz w:val="20"/>
              </w:rPr>
            </w:pPr>
            <w:r>
              <w:rPr>
                <w:spacing w:val="-5"/>
                <w:sz w:val="20"/>
              </w:rPr>
              <w:t>а)</w:t>
            </w:r>
          </w:p>
        </w:tc>
        <w:tc>
          <w:tcPr>
            <w:tcW w:w="2177" w:type="dxa"/>
            <w:shd w:val="clear" w:color="auto" w:fill="D9D9D9"/>
          </w:tcPr>
          <w:p w14:paraId="1E808DE5" w14:textId="77777777" w:rsidR="0053766C" w:rsidRDefault="0053766C">
            <w:pPr>
              <w:pStyle w:val="TableParagraph"/>
              <w:spacing w:before="10"/>
              <w:rPr>
                <w:sz w:val="20"/>
              </w:rPr>
            </w:pPr>
          </w:p>
          <w:p w14:paraId="44D03DAB" w14:textId="77777777" w:rsidR="0053766C" w:rsidRDefault="004639A6">
            <w:pPr>
              <w:pStyle w:val="TableParagraph"/>
              <w:ind w:left="57"/>
              <w:rPr>
                <w:sz w:val="20"/>
              </w:rPr>
            </w:pPr>
            <w:r>
              <w:rPr>
                <w:spacing w:val="-5"/>
                <w:sz w:val="20"/>
              </w:rPr>
              <w:t>а1)</w:t>
            </w:r>
          </w:p>
        </w:tc>
        <w:tc>
          <w:tcPr>
            <w:tcW w:w="1467" w:type="dxa"/>
          </w:tcPr>
          <w:p w14:paraId="03DA9ACC" w14:textId="77777777" w:rsidR="0053766C" w:rsidRDefault="0053766C">
            <w:pPr>
              <w:pStyle w:val="TableParagraph"/>
              <w:spacing w:before="10"/>
              <w:rPr>
                <w:sz w:val="20"/>
              </w:rPr>
            </w:pPr>
          </w:p>
          <w:p w14:paraId="74713722" w14:textId="77777777" w:rsidR="0053766C" w:rsidRDefault="004639A6">
            <w:pPr>
              <w:pStyle w:val="TableParagraph"/>
              <w:ind w:left="57"/>
              <w:rPr>
                <w:sz w:val="20"/>
              </w:rPr>
            </w:pPr>
            <w:r>
              <w:rPr>
                <w:spacing w:val="-5"/>
                <w:sz w:val="20"/>
              </w:rPr>
              <w:t>б)</w:t>
            </w:r>
          </w:p>
        </w:tc>
        <w:tc>
          <w:tcPr>
            <w:tcW w:w="3908" w:type="dxa"/>
          </w:tcPr>
          <w:p w14:paraId="365D07F1" w14:textId="77777777" w:rsidR="0053766C" w:rsidRDefault="0053766C">
            <w:pPr>
              <w:pStyle w:val="TableParagraph"/>
              <w:spacing w:before="10"/>
              <w:rPr>
                <w:sz w:val="20"/>
              </w:rPr>
            </w:pPr>
          </w:p>
          <w:p w14:paraId="2A06744E" w14:textId="77777777" w:rsidR="0053766C" w:rsidRDefault="004639A6">
            <w:pPr>
              <w:pStyle w:val="TableParagraph"/>
              <w:ind w:left="55"/>
              <w:rPr>
                <w:sz w:val="20"/>
              </w:rPr>
            </w:pPr>
            <w:r>
              <w:rPr>
                <w:spacing w:val="-5"/>
                <w:sz w:val="20"/>
              </w:rPr>
              <w:t>б1)</w:t>
            </w:r>
          </w:p>
        </w:tc>
        <w:tc>
          <w:tcPr>
            <w:tcW w:w="846" w:type="dxa"/>
          </w:tcPr>
          <w:p w14:paraId="54A8A050" w14:textId="77777777" w:rsidR="0053766C" w:rsidRDefault="0053766C">
            <w:pPr>
              <w:pStyle w:val="TableParagraph"/>
              <w:spacing w:before="10"/>
              <w:rPr>
                <w:sz w:val="20"/>
              </w:rPr>
            </w:pPr>
          </w:p>
          <w:p w14:paraId="641AFDF1" w14:textId="77777777" w:rsidR="0053766C" w:rsidRDefault="004639A6">
            <w:pPr>
              <w:pStyle w:val="TableParagraph"/>
              <w:ind w:left="57"/>
              <w:rPr>
                <w:sz w:val="20"/>
              </w:rPr>
            </w:pPr>
            <w:r>
              <w:rPr>
                <w:spacing w:val="-5"/>
                <w:sz w:val="20"/>
              </w:rPr>
              <w:t>в)</w:t>
            </w:r>
          </w:p>
        </w:tc>
        <w:tc>
          <w:tcPr>
            <w:tcW w:w="1311" w:type="dxa"/>
          </w:tcPr>
          <w:p w14:paraId="7A8D016E" w14:textId="77777777" w:rsidR="0053766C" w:rsidRDefault="0053766C">
            <w:pPr>
              <w:pStyle w:val="TableParagraph"/>
              <w:spacing w:before="10"/>
              <w:rPr>
                <w:sz w:val="20"/>
              </w:rPr>
            </w:pPr>
          </w:p>
          <w:p w14:paraId="0E7CD4F8" w14:textId="77777777" w:rsidR="0053766C" w:rsidRDefault="004639A6">
            <w:pPr>
              <w:pStyle w:val="TableParagraph"/>
              <w:ind w:left="54"/>
              <w:rPr>
                <w:sz w:val="20"/>
              </w:rPr>
            </w:pPr>
            <w:r>
              <w:rPr>
                <w:spacing w:val="-5"/>
                <w:sz w:val="20"/>
              </w:rPr>
              <w:t>г)</w:t>
            </w:r>
          </w:p>
        </w:tc>
        <w:tc>
          <w:tcPr>
            <w:tcW w:w="1208" w:type="dxa"/>
          </w:tcPr>
          <w:p w14:paraId="6602F93F" w14:textId="77777777" w:rsidR="0053766C" w:rsidRDefault="0053766C">
            <w:pPr>
              <w:pStyle w:val="TableParagraph"/>
              <w:spacing w:before="10"/>
              <w:rPr>
                <w:sz w:val="20"/>
              </w:rPr>
            </w:pPr>
          </w:p>
          <w:p w14:paraId="1B20C6D9" w14:textId="77777777" w:rsidR="0053766C" w:rsidRDefault="004639A6">
            <w:pPr>
              <w:pStyle w:val="TableParagraph"/>
              <w:ind w:left="55"/>
              <w:rPr>
                <w:sz w:val="20"/>
              </w:rPr>
            </w:pPr>
            <w:r>
              <w:rPr>
                <w:spacing w:val="-5"/>
                <w:sz w:val="20"/>
              </w:rPr>
              <w:t>д)</w:t>
            </w:r>
          </w:p>
        </w:tc>
      </w:tr>
      <w:tr w:rsidR="0053766C" w14:paraId="63AFEA33" w14:textId="77777777">
        <w:trPr>
          <w:trHeight w:val="13088"/>
        </w:trPr>
        <w:tc>
          <w:tcPr>
            <w:tcW w:w="720" w:type="dxa"/>
            <w:shd w:val="clear" w:color="auto" w:fill="D9D9D9"/>
          </w:tcPr>
          <w:p w14:paraId="69FEB386" w14:textId="77777777" w:rsidR="0053766C" w:rsidRDefault="0053766C">
            <w:pPr>
              <w:pStyle w:val="TableParagraph"/>
              <w:rPr>
                <w:sz w:val="18"/>
              </w:rPr>
            </w:pPr>
          </w:p>
        </w:tc>
        <w:tc>
          <w:tcPr>
            <w:tcW w:w="2177" w:type="dxa"/>
            <w:shd w:val="clear" w:color="auto" w:fill="D9D9D9"/>
          </w:tcPr>
          <w:p w14:paraId="6B3A0D7E" w14:textId="77777777" w:rsidR="0053766C" w:rsidRDefault="0053766C">
            <w:pPr>
              <w:pStyle w:val="TableParagraph"/>
              <w:rPr>
                <w:sz w:val="18"/>
              </w:rPr>
            </w:pPr>
          </w:p>
        </w:tc>
        <w:tc>
          <w:tcPr>
            <w:tcW w:w="1467" w:type="dxa"/>
          </w:tcPr>
          <w:p w14:paraId="2D24979B" w14:textId="77777777" w:rsidR="0053766C" w:rsidRDefault="0053766C">
            <w:pPr>
              <w:pStyle w:val="TableParagraph"/>
              <w:rPr>
                <w:sz w:val="18"/>
              </w:rPr>
            </w:pPr>
          </w:p>
        </w:tc>
        <w:tc>
          <w:tcPr>
            <w:tcW w:w="3908" w:type="dxa"/>
          </w:tcPr>
          <w:p w14:paraId="6FD8E076" w14:textId="77777777" w:rsidR="0053766C" w:rsidRDefault="004639A6">
            <w:pPr>
              <w:pStyle w:val="TableParagraph"/>
              <w:spacing w:before="29"/>
              <w:ind w:left="482" w:right="49"/>
              <w:jc w:val="both"/>
              <w:rPr>
                <w:sz w:val="20"/>
              </w:rPr>
            </w:pPr>
            <w:r>
              <w:rPr>
                <w:sz w:val="20"/>
              </w:rPr>
              <w:t>озонски омотач и флуороване гасове</w:t>
            </w:r>
            <w:r>
              <w:rPr>
                <w:spacing w:val="40"/>
                <w:sz w:val="20"/>
              </w:rPr>
              <w:t xml:space="preserve"> </w:t>
            </w:r>
            <w:r>
              <w:rPr>
                <w:sz w:val="20"/>
              </w:rPr>
              <w:t>са ефектом стаклене баште (члан 52. став 1. тачка 5);</w:t>
            </w:r>
          </w:p>
          <w:p w14:paraId="6E27EFD2" w14:textId="77777777" w:rsidR="0053766C" w:rsidRDefault="004639A6">
            <w:pPr>
              <w:pStyle w:val="TableParagraph"/>
              <w:numPr>
                <w:ilvl w:val="0"/>
                <w:numId w:val="71"/>
              </w:numPr>
              <w:tabs>
                <w:tab w:val="left" w:pos="479"/>
                <w:tab w:val="left" w:pos="482"/>
              </w:tabs>
              <w:ind w:right="47" w:hanging="428"/>
              <w:jc w:val="both"/>
              <w:rPr>
                <w:sz w:val="20"/>
              </w:rPr>
            </w:pPr>
            <w:r>
              <w:rPr>
                <w:sz w:val="20"/>
              </w:rPr>
              <w:t xml:space="preserve">пуни производе и опрему који су предвиђени да садрже флуороване гасове са ефектом стаклене баште супстанцама које оштећују озонски омотач, као и производе и опрему који су предвиђени да садрже супстанце које оштећују озонски омотач флуорованим гасовима са ефектом стаклене баште (члан 52. став 1. тачка </w:t>
            </w:r>
            <w:r>
              <w:rPr>
                <w:spacing w:val="-4"/>
                <w:sz w:val="20"/>
              </w:rPr>
              <w:t>6);</w:t>
            </w:r>
          </w:p>
          <w:p w14:paraId="0D284D4B" w14:textId="77777777" w:rsidR="0053766C" w:rsidRDefault="004639A6">
            <w:pPr>
              <w:pStyle w:val="TableParagraph"/>
              <w:numPr>
                <w:ilvl w:val="0"/>
                <w:numId w:val="71"/>
              </w:numPr>
              <w:tabs>
                <w:tab w:val="left" w:pos="482"/>
                <w:tab w:val="left" w:pos="559"/>
              </w:tabs>
              <w:ind w:right="48" w:hanging="428"/>
              <w:jc w:val="both"/>
              <w:rPr>
                <w:sz w:val="20"/>
              </w:rPr>
            </w:pPr>
            <w:r>
              <w:rPr>
                <w:sz w:val="20"/>
              </w:rPr>
              <w:tab/>
              <w:t>испира производе и/или опрему супстанцама које оштећују озонски омотач (члан 52. став 1. тачка 7);</w:t>
            </w:r>
          </w:p>
          <w:p w14:paraId="5E29EF6A" w14:textId="77777777" w:rsidR="0053766C" w:rsidRDefault="004639A6">
            <w:pPr>
              <w:pStyle w:val="TableParagraph"/>
              <w:numPr>
                <w:ilvl w:val="0"/>
                <w:numId w:val="71"/>
              </w:numPr>
              <w:tabs>
                <w:tab w:val="left" w:pos="482"/>
                <w:tab w:val="left" w:pos="525"/>
              </w:tabs>
              <w:ind w:right="44" w:hanging="428"/>
              <w:jc w:val="both"/>
              <w:rPr>
                <w:sz w:val="20"/>
              </w:rPr>
            </w:pPr>
            <w:r>
              <w:rPr>
                <w:sz w:val="20"/>
              </w:rPr>
              <w:t>ставља у промет супстанце које оштећују озонски омотач и</w:t>
            </w:r>
            <w:r>
              <w:rPr>
                <w:spacing w:val="40"/>
                <w:sz w:val="20"/>
              </w:rPr>
              <w:t xml:space="preserve"> </w:t>
            </w:r>
            <w:r>
              <w:rPr>
                <w:sz w:val="20"/>
              </w:rPr>
              <w:t>флуороване гасове са ефектом</w:t>
            </w:r>
            <w:r>
              <w:rPr>
                <w:spacing w:val="40"/>
                <w:sz w:val="20"/>
              </w:rPr>
              <w:t xml:space="preserve"> </w:t>
            </w:r>
            <w:r>
              <w:rPr>
                <w:sz w:val="20"/>
              </w:rPr>
              <w:t>стаклене баште физичким лицима, осим предузетницима који имају дозволу Министарства из члана 49. став</w:t>
            </w:r>
            <w:r>
              <w:rPr>
                <w:spacing w:val="4"/>
                <w:sz w:val="20"/>
              </w:rPr>
              <w:t xml:space="preserve"> </w:t>
            </w:r>
            <w:r>
              <w:rPr>
                <w:sz w:val="20"/>
              </w:rPr>
              <w:t>4</w:t>
            </w:r>
            <w:r>
              <w:rPr>
                <w:spacing w:val="5"/>
                <w:sz w:val="20"/>
              </w:rPr>
              <w:t xml:space="preserve"> </w:t>
            </w:r>
            <w:r>
              <w:rPr>
                <w:sz w:val="20"/>
              </w:rPr>
              <w:t>и/или</w:t>
            </w:r>
            <w:r>
              <w:rPr>
                <w:spacing w:val="4"/>
                <w:sz w:val="20"/>
              </w:rPr>
              <w:t xml:space="preserve"> </w:t>
            </w:r>
            <w:r>
              <w:rPr>
                <w:sz w:val="20"/>
              </w:rPr>
              <w:t>члана</w:t>
            </w:r>
            <w:r>
              <w:rPr>
                <w:spacing w:val="5"/>
                <w:sz w:val="20"/>
              </w:rPr>
              <w:t xml:space="preserve"> </w:t>
            </w:r>
            <w:r>
              <w:rPr>
                <w:sz w:val="20"/>
              </w:rPr>
              <w:t>50.</w:t>
            </w:r>
            <w:r>
              <w:rPr>
                <w:spacing w:val="6"/>
                <w:sz w:val="20"/>
              </w:rPr>
              <w:t xml:space="preserve"> </w:t>
            </w:r>
            <w:r>
              <w:rPr>
                <w:sz w:val="20"/>
              </w:rPr>
              <w:t>став</w:t>
            </w:r>
            <w:r>
              <w:rPr>
                <w:spacing w:val="4"/>
                <w:sz w:val="20"/>
              </w:rPr>
              <w:t xml:space="preserve"> </w:t>
            </w:r>
            <w:r>
              <w:rPr>
                <w:sz w:val="20"/>
              </w:rPr>
              <w:t>4.</w:t>
            </w:r>
            <w:r>
              <w:rPr>
                <w:spacing w:val="10"/>
                <w:sz w:val="20"/>
              </w:rPr>
              <w:t xml:space="preserve"> </w:t>
            </w:r>
            <w:r>
              <w:rPr>
                <w:sz w:val="20"/>
              </w:rPr>
              <w:t>(члан</w:t>
            </w:r>
            <w:r>
              <w:rPr>
                <w:spacing w:val="4"/>
                <w:sz w:val="20"/>
              </w:rPr>
              <w:t xml:space="preserve"> </w:t>
            </w:r>
            <w:r>
              <w:rPr>
                <w:spacing w:val="-5"/>
                <w:sz w:val="20"/>
              </w:rPr>
              <w:t>52.</w:t>
            </w:r>
          </w:p>
          <w:p w14:paraId="09D2A60E" w14:textId="77777777" w:rsidR="0053766C" w:rsidRDefault="004639A6">
            <w:pPr>
              <w:pStyle w:val="TableParagraph"/>
              <w:ind w:left="482"/>
              <w:jc w:val="both"/>
              <w:rPr>
                <w:sz w:val="20"/>
              </w:rPr>
            </w:pPr>
            <w:r>
              <w:rPr>
                <w:sz w:val="20"/>
              </w:rPr>
              <w:t>став</w:t>
            </w:r>
            <w:r>
              <w:rPr>
                <w:spacing w:val="-6"/>
                <w:sz w:val="20"/>
              </w:rPr>
              <w:t xml:space="preserve"> </w:t>
            </w:r>
            <w:r>
              <w:rPr>
                <w:sz w:val="20"/>
              </w:rPr>
              <w:t>1.</w:t>
            </w:r>
            <w:r>
              <w:rPr>
                <w:spacing w:val="-5"/>
                <w:sz w:val="20"/>
              </w:rPr>
              <w:t xml:space="preserve"> </w:t>
            </w:r>
            <w:r>
              <w:rPr>
                <w:sz w:val="20"/>
              </w:rPr>
              <w:t>тачка</w:t>
            </w:r>
            <w:r>
              <w:rPr>
                <w:spacing w:val="-3"/>
                <w:sz w:val="20"/>
              </w:rPr>
              <w:t xml:space="preserve"> </w:t>
            </w:r>
            <w:r>
              <w:rPr>
                <w:spacing w:val="-5"/>
                <w:sz w:val="20"/>
              </w:rPr>
              <w:t>8);</w:t>
            </w:r>
          </w:p>
          <w:p w14:paraId="713913D1" w14:textId="77777777" w:rsidR="0053766C" w:rsidRDefault="004639A6">
            <w:pPr>
              <w:pStyle w:val="TableParagraph"/>
              <w:numPr>
                <w:ilvl w:val="0"/>
                <w:numId w:val="71"/>
              </w:numPr>
              <w:tabs>
                <w:tab w:val="left" w:pos="405"/>
                <w:tab w:val="left" w:pos="482"/>
              </w:tabs>
              <w:spacing w:before="1"/>
              <w:ind w:right="46" w:hanging="428"/>
              <w:jc w:val="both"/>
              <w:rPr>
                <w:sz w:val="20"/>
              </w:rPr>
            </w:pPr>
            <w:r>
              <w:rPr>
                <w:sz w:val="20"/>
              </w:rPr>
              <w:t xml:space="preserve">увози и/или извози и ставља у промет коришћене производе и опрему који садрже супстанце које оштећују озонски омотач (члан 52. став 1. тачка </w:t>
            </w:r>
            <w:r>
              <w:rPr>
                <w:spacing w:val="-4"/>
                <w:sz w:val="20"/>
              </w:rPr>
              <w:t>9);</w:t>
            </w:r>
          </w:p>
          <w:p w14:paraId="35BA23A0" w14:textId="77777777" w:rsidR="0053766C" w:rsidRDefault="004639A6">
            <w:pPr>
              <w:pStyle w:val="TableParagraph"/>
              <w:numPr>
                <w:ilvl w:val="0"/>
                <w:numId w:val="71"/>
              </w:numPr>
              <w:tabs>
                <w:tab w:val="left" w:pos="415"/>
                <w:tab w:val="left" w:pos="482"/>
              </w:tabs>
              <w:ind w:right="47" w:hanging="428"/>
              <w:jc w:val="both"/>
              <w:rPr>
                <w:sz w:val="20"/>
              </w:rPr>
            </w:pPr>
            <w:r>
              <w:rPr>
                <w:sz w:val="20"/>
              </w:rPr>
              <w:t>поступа са супстанцама које оштећују озонски омотач и флуорованим гасовима са ефектом стаклене баште, као</w:t>
            </w:r>
            <w:r>
              <w:rPr>
                <w:spacing w:val="-2"/>
                <w:sz w:val="20"/>
              </w:rPr>
              <w:t xml:space="preserve"> </w:t>
            </w:r>
            <w:r>
              <w:rPr>
                <w:sz w:val="20"/>
              </w:rPr>
              <w:t>и</w:t>
            </w:r>
            <w:r>
              <w:rPr>
                <w:spacing w:val="-2"/>
                <w:sz w:val="20"/>
              </w:rPr>
              <w:t xml:space="preserve"> </w:t>
            </w:r>
            <w:r>
              <w:rPr>
                <w:sz w:val="20"/>
              </w:rPr>
              <w:t>производима</w:t>
            </w:r>
            <w:r>
              <w:rPr>
                <w:spacing w:val="-3"/>
                <w:sz w:val="20"/>
              </w:rPr>
              <w:t xml:space="preserve"> </w:t>
            </w:r>
            <w:r>
              <w:rPr>
                <w:sz w:val="20"/>
              </w:rPr>
              <w:t>и/или</w:t>
            </w:r>
            <w:r>
              <w:rPr>
                <w:spacing w:val="-5"/>
                <w:sz w:val="20"/>
              </w:rPr>
              <w:t xml:space="preserve"> </w:t>
            </w:r>
            <w:r>
              <w:rPr>
                <w:sz w:val="20"/>
              </w:rPr>
              <w:t>опремом</w:t>
            </w:r>
            <w:r>
              <w:rPr>
                <w:spacing w:val="-2"/>
                <w:sz w:val="20"/>
              </w:rPr>
              <w:t xml:space="preserve"> </w:t>
            </w:r>
            <w:r>
              <w:rPr>
                <w:sz w:val="20"/>
              </w:rPr>
              <w:t>који садрже ове супстанце без дозволе издате од стране Министарства (члан 52. став 1. тачка 10);</w:t>
            </w:r>
          </w:p>
          <w:p w14:paraId="40F57DC7" w14:textId="77777777" w:rsidR="0053766C" w:rsidRDefault="004639A6">
            <w:pPr>
              <w:pStyle w:val="TableParagraph"/>
              <w:numPr>
                <w:ilvl w:val="0"/>
                <w:numId w:val="71"/>
              </w:numPr>
              <w:tabs>
                <w:tab w:val="left" w:pos="429"/>
                <w:tab w:val="left" w:pos="482"/>
              </w:tabs>
              <w:spacing w:before="149"/>
              <w:ind w:right="48" w:hanging="428"/>
              <w:jc w:val="both"/>
              <w:rPr>
                <w:sz w:val="20"/>
              </w:rPr>
            </w:pPr>
            <w:r>
              <w:rPr>
                <w:sz w:val="20"/>
              </w:rPr>
              <w:t>увози и извози флуороване гасове са ефектом стаклене баште и супстанце које оштећују озонски омотач у неповратним боцама под притиском, изузев за есенцијалну лабораторијску</w:t>
            </w:r>
            <w:r>
              <w:rPr>
                <w:spacing w:val="40"/>
                <w:sz w:val="20"/>
              </w:rPr>
              <w:t xml:space="preserve"> </w:t>
            </w:r>
            <w:r>
              <w:rPr>
                <w:sz w:val="20"/>
              </w:rPr>
              <w:t>и</w:t>
            </w:r>
            <w:r>
              <w:rPr>
                <w:spacing w:val="-5"/>
                <w:sz w:val="20"/>
              </w:rPr>
              <w:t xml:space="preserve"> </w:t>
            </w:r>
            <w:r>
              <w:rPr>
                <w:sz w:val="20"/>
              </w:rPr>
              <w:t>аналитичку</w:t>
            </w:r>
            <w:r>
              <w:rPr>
                <w:spacing w:val="-3"/>
                <w:sz w:val="20"/>
              </w:rPr>
              <w:t xml:space="preserve"> </w:t>
            </w:r>
            <w:r>
              <w:rPr>
                <w:sz w:val="20"/>
              </w:rPr>
              <w:t>примену</w:t>
            </w:r>
            <w:r>
              <w:rPr>
                <w:spacing w:val="-3"/>
                <w:sz w:val="20"/>
              </w:rPr>
              <w:t xml:space="preserve"> </w:t>
            </w:r>
            <w:r>
              <w:rPr>
                <w:sz w:val="20"/>
              </w:rPr>
              <w:t>(члан</w:t>
            </w:r>
            <w:r>
              <w:rPr>
                <w:spacing w:val="-3"/>
                <w:sz w:val="20"/>
              </w:rPr>
              <w:t xml:space="preserve"> </w:t>
            </w:r>
            <w:r>
              <w:rPr>
                <w:sz w:val="20"/>
              </w:rPr>
              <w:t>52.</w:t>
            </w:r>
            <w:r>
              <w:rPr>
                <w:spacing w:val="-4"/>
                <w:sz w:val="20"/>
              </w:rPr>
              <w:t xml:space="preserve"> </w:t>
            </w:r>
            <w:r>
              <w:rPr>
                <w:sz w:val="20"/>
              </w:rPr>
              <w:t>став</w:t>
            </w:r>
            <w:r>
              <w:rPr>
                <w:spacing w:val="-4"/>
                <w:sz w:val="20"/>
              </w:rPr>
              <w:t xml:space="preserve"> </w:t>
            </w:r>
            <w:r>
              <w:rPr>
                <w:sz w:val="20"/>
              </w:rPr>
              <w:t>1. тачка 11);</w:t>
            </w:r>
          </w:p>
          <w:p w14:paraId="24E70E2A" w14:textId="77777777" w:rsidR="0053766C" w:rsidRDefault="004639A6">
            <w:pPr>
              <w:pStyle w:val="TableParagraph"/>
              <w:numPr>
                <w:ilvl w:val="0"/>
                <w:numId w:val="71"/>
              </w:numPr>
              <w:tabs>
                <w:tab w:val="left" w:pos="402"/>
              </w:tabs>
              <w:spacing w:before="1"/>
              <w:ind w:left="55" w:right="44" w:firstLine="0"/>
              <w:jc w:val="both"/>
              <w:rPr>
                <w:sz w:val="20"/>
              </w:rPr>
            </w:pPr>
            <w:r>
              <w:rPr>
                <w:sz w:val="20"/>
              </w:rPr>
              <w:t>не достави податке Агенцији (члан 53. став 3.)</w:t>
            </w:r>
          </w:p>
          <w:p w14:paraId="4F17370D" w14:textId="77777777" w:rsidR="0053766C" w:rsidRDefault="004639A6">
            <w:pPr>
              <w:pStyle w:val="TableParagraph"/>
              <w:numPr>
                <w:ilvl w:val="0"/>
                <w:numId w:val="71"/>
              </w:numPr>
              <w:tabs>
                <w:tab w:val="left" w:pos="482"/>
                <w:tab w:val="left" w:pos="491"/>
              </w:tabs>
              <w:ind w:right="46" w:hanging="428"/>
              <w:jc w:val="both"/>
              <w:rPr>
                <w:sz w:val="20"/>
              </w:rPr>
            </w:pPr>
            <w:r>
              <w:rPr>
                <w:sz w:val="20"/>
              </w:rPr>
              <w:t>податке о стационарном тачкастом извору загађивања и свакој његовој промени (реконструкцији) не достави Агенцији, надлежном органу аутономне покрајине и надлежном органу јединице локалне самоуправе (члан 57 . став 1. тачка 1);</w:t>
            </w:r>
          </w:p>
          <w:p w14:paraId="48A7C6BD" w14:textId="77777777" w:rsidR="0053766C" w:rsidRDefault="004639A6">
            <w:pPr>
              <w:pStyle w:val="TableParagraph"/>
              <w:numPr>
                <w:ilvl w:val="0"/>
                <w:numId w:val="71"/>
              </w:numPr>
              <w:tabs>
                <w:tab w:val="left" w:pos="482"/>
                <w:tab w:val="left" w:pos="503"/>
              </w:tabs>
              <w:ind w:right="47" w:hanging="428"/>
              <w:jc w:val="both"/>
              <w:rPr>
                <w:sz w:val="20"/>
              </w:rPr>
            </w:pPr>
            <w:r>
              <w:rPr>
                <w:sz w:val="20"/>
              </w:rPr>
              <w:t>не води евиденцију о обављеним мерењима с подацима о мерним местима, резултатима и учесталости мерења</w:t>
            </w:r>
            <w:r>
              <w:rPr>
                <w:spacing w:val="45"/>
                <w:sz w:val="20"/>
              </w:rPr>
              <w:t xml:space="preserve"> </w:t>
            </w:r>
            <w:r>
              <w:rPr>
                <w:sz w:val="20"/>
              </w:rPr>
              <w:t>и</w:t>
            </w:r>
            <w:r>
              <w:rPr>
                <w:spacing w:val="43"/>
                <w:sz w:val="20"/>
              </w:rPr>
              <w:t xml:space="preserve"> </w:t>
            </w:r>
            <w:r>
              <w:rPr>
                <w:sz w:val="20"/>
              </w:rPr>
              <w:t>не</w:t>
            </w:r>
            <w:r>
              <w:rPr>
                <w:spacing w:val="45"/>
                <w:sz w:val="20"/>
              </w:rPr>
              <w:t xml:space="preserve"> </w:t>
            </w:r>
            <w:r>
              <w:rPr>
                <w:sz w:val="20"/>
              </w:rPr>
              <w:t>доставља</w:t>
            </w:r>
            <w:r>
              <w:rPr>
                <w:spacing w:val="45"/>
                <w:sz w:val="20"/>
              </w:rPr>
              <w:t xml:space="preserve"> </w:t>
            </w:r>
            <w:r>
              <w:rPr>
                <w:sz w:val="20"/>
              </w:rPr>
              <w:t>податке</w:t>
            </w:r>
            <w:r>
              <w:rPr>
                <w:spacing w:val="45"/>
                <w:sz w:val="20"/>
              </w:rPr>
              <w:t xml:space="preserve"> </w:t>
            </w:r>
            <w:r>
              <w:rPr>
                <w:spacing w:val="-2"/>
                <w:sz w:val="20"/>
              </w:rPr>
              <w:t>(члан</w:t>
            </w:r>
          </w:p>
        </w:tc>
        <w:tc>
          <w:tcPr>
            <w:tcW w:w="846" w:type="dxa"/>
          </w:tcPr>
          <w:p w14:paraId="67801268" w14:textId="77777777" w:rsidR="0053766C" w:rsidRDefault="0053766C">
            <w:pPr>
              <w:pStyle w:val="TableParagraph"/>
              <w:rPr>
                <w:sz w:val="18"/>
              </w:rPr>
            </w:pPr>
          </w:p>
        </w:tc>
        <w:tc>
          <w:tcPr>
            <w:tcW w:w="1311" w:type="dxa"/>
          </w:tcPr>
          <w:p w14:paraId="374F0024" w14:textId="77777777" w:rsidR="0053766C" w:rsidRDefault="0053766C">
            <w:pPr>
              <w:pStyle w:val="TableParagraph"/>
              <w:rPr>
                <w:sz w:val="18"/>
              </w:rPr>
            </w:pPr>
          </w:p>
        </w:tc>
        <w:tc>
          <w:tcPr>
            <w:tcW w:w="1208" w:type="dxa"/>
          </w:tcPr>
          <w:p w14:paraId="6CC52F2E" w14:textId="77777777" w:rsidR="0053766C" w:rsidRDefault="0053766C">
            <w:pPr>
              <w:pStyle w:val="TableParagraph"/>
              <w:rPr>
                <w:sz w:val="18"/>
              </w:rPr>
            </w:pPr>
          </w:p>
        </w:tc>
      </w:tr>
    </w:tbl>
    <w:p w14:paraId="6EB89558"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4975F5D0" w14:textId="77777777">
        <w:trPr>
          <w:trHeight w:val="708"/>
        </w:trPr>
        <w:tc>
          <w:tcPr>
            <w:tcW w:w="720" w:type="dxa"/>
            <w:shd w:val="clear" w:color="auto" w:fill="D9D9D9"/>
          </w:tcPr>
          <w:p w14:paraId="3A46439C" w14:textId="77777777" w:rsidR="0053766C" w:rsidRDefault="0053766C">
            <w:pPr>
              <w:pStyle w:val="TableParagraph"/>
              <w:spacing w:before="10"/>
              <w:rPr>
                <w:sz w:val="20"/>
              </w:rPr>
            </w:pPr>
          </w:p>
          <w:p w14:paraId="349C8E37" w14:textId="77777777" w:rsidR="0053766C" w:rsidRDefault="004639A6">
            <w:pPr>
              <w:pStyle w:val="TableParagraph"/>
              <w:ind w:left="62"/>
              <w:rPr>
                <w:sz w:val="20"/>
              </w:rPr>
            </w:pPr>
            <w:r>
              <w:rPr>
                <w:spacing w:val="-5"/>
                <w:sz w:val="20"/>
              </w:rPr>
              <w:t>а)</w:t>
            </w:r>
          </w:p>
        </w:tc>
        <w:tc>
          <w:tcPr>
            <w:tcW w:w="2177" w:type="dxa"/>
            <w:shd w:val="clear" w:color="auto" w:fill="D9D9D9"/>
          </w:tcPr>
          <w:p w14:paraId="7508A5F3" w14:textId="77777777" w:rsidR="0053766C" w:rsidRDefault="0053766C">
            <w:pPr>
              <w:pStyle w:val="TableParagraph"/>
              <w:spacing w:before="10"/>
              <w:rPr>
                <w:sz w:val="20"/>
              </w:rPr>
            </w:pPr>
          </w:p>
          <w:p w14:paraId="67D3508A" w14:textId="77777777" w:rsidR="0053766C" w:rsidRDefault="004639A6">
            <w:pPr>
              <w:pStyle w:val="TableParagraph"/>
              <w:ind w:left="57"/>
              <w:rPr>
                <w:sz w:val="20"/>
              </w:rPr>
            </w:pPr>
            <w:r>
              <w:rPr>
                <w:spacing w:val="-5"/>
                <w:sz w:val="20"/>
              </w:rPr>
              <w:t>а1)</w:t>
            </w:r>
          </w:p>
        </w:tc>
        <w:tc>
          <w:tcPr>
            <w:tcW w:w="1467" w:type="dxa"/>
          </w:tcPr>
          <w:p w14:paraId="30C5A250" w14:textId="77777777" w:rsidR="0053766C" w:rsidRDefault="0053766C">
            <w:pPr>
              <w:pStyle w:val="TableParagraph"/>
              <w:spacing w:before="10"/>
              <w:rPr>
                <w:sz w:val="20"/>
              </w:rPr>
            </w:pPr>
          </w:p>
          <w:p w14:paraId="28F0AB49" w14:textId="77777777" w:rsidR="0053766C" w:rsidRDefault="004639A6">
            <w:pPr>
              <w:pStyle w:val="TableParagraph"/>
              <w:ind w:left="57"/>
              <w:rPr>
                <w:sz w:val="20"/>
              </w:rPr>
            </w:pPr>
            <w:r>
              <w:rPr>
                <w:spacing w:val="-5"/>
                <w:sz w:val="20"/>
              </w:rPr>
              <w:t>б)</w:t>
            </w:r>
          </w:p>
        </w:tc>
        <w:tc>
          <w:tcPr>
            <w:tcW w:w="3908" w:type="dxa"/>
          </w:tcPr>
          <w:p w14:paraId="33E7C94A" w14:textId="77777777" w:rsidR="0053766C" w:rsidRDefault="0053766C">
            <w:pPr>
              <w:pStyle w:val="TableParagraph"/>
              <w:spacing w:before="10"/>
              <w:rPr>
                <w:sz w:val="20"/>
              </w:rPr>
            </w:pPr>
          </w:p>
          <w:p w14:paraId="5E21F772" w14:textId="77777777" w:rsidR="0053766C" w:rsidRDefault="004639A6">
            <w:pPr>
              <w:pStyle w:val="TableParagraph"/>
              <w:ind w:left="55"/>
              <w:rPr>
                <w:sz w:val="20"/>
              </w:rPr>
            </w:pPr>
            <w:r>
              <w:rPr>
                <w:spacing w:val="-5"/>
                <w:sz w:val="20"/>
              </w:rPr>
              <w:t>б1)</w:t>
            </w:r>
          </w:p>
        </w:tc>
        <w:tc>
          <w:tcPr>
            <w:tcW w:w="846" w:type="dxa"/>
          </w:tcPr>
          <w:p w14:paraId="581EA8E7" w14:textId="77777777" w:rsidR="0053766C" w:rsidRDefault="0053766C">
            <w:pPr>
              <w:pStyle w:val="TableParagraph"/>
              <w:spacing w:before="10"/>
              <w:rPr>
                <w:sz w:val="20"/>
              </w:rPr>
            </w:pPr>
          </w:p>
          <w:p w14:paraId="2B42939D" w14:textId="77777777" w:rsidR="0053766C" w:rsidRDefault="004639A6">
            <w:pPr>
              <w:pStyle w:val="TableParagraph"/>
              <w:ind w:left="57"/>
              <w:rPr>
                <w:sz w:val="20"/>
              </w:rPr>
            </w:pPr>
            <w:r>
              <w:rPr>
                <w:spacing w:val="-5"/>
                <w:sz w:val="20"/>
              </w:rPr>
              <w:t>в)</w:t>
            </w:r>
          </w:p>
        </w:tc>
        <w:tc>
          <w:tcPr>
            <w:tcW w:w="1311" w:type="dxa"/>
          </w:tcPr>
          <w:p w14:paraId="3425C4E1" w14:textId="77777777" w:rsidR="0053766C" w:rsidRDefault="0053766C">
            <w:pPr>
              <w:pStyle w:val="TableParagraph"/>
              <w:spacing w:before="10"/>
              <w:rPr>
                <w:sz w:val="20"/>
              </w:rPr>
            </w:pPr>
          </w:p>
          <w:p w14:paraId="27FEB339" w14:textId="77777777" w:rsidR="0053766C" w:rsidRDefault="004639A6">
            <w:pPr>
              <w:pStyle w:val="TableParagraph"/>
              <w:ind w:left="54"/>
              <w:rPr>
                <w:sz w:val="20"/>
              </w:rPr>
            </w:pPr>
            <w:r>
              <w:rPr>
                <w:spacing w:val="-5"/>
                <w:sz w:val="20"/>
              </w:rPr>
              <w:t>г)</w:t>
            </w:r>
          </w:p>
        </w:tc>
        <w:tc>
          <w:tcPr>
            <w:tcW w:w="1208" w:type="dxa"/>
          </w:tcPr>
          <w:p w14:paraId="712E501F" w14:textId="77777777" w:rsidR="0053766C" w:rsidRDefault="0053766C">
            <w:pPr>
              <w:pStyle w:val="TableParagraph"/>
              <w:spacing w:before="10"/>
              <w:rPr>
                <w:sz w:val="20"/>
              </w:rPr>
            </w:pPr>
          </w:p>
          <w:p w14:paraId="18C49ADE" w14:textId="77777777" w:rsidR="0053766C" w:rsidRDefault="004639A6">
            <w:pPr>
              <w:pStyle w:val="TableParagraph"/>
              <w:ind w:left="55"/>
              <w:rPr>
                <w:sz w:val="20"/>
              </w:rPr>
            </w:pPr>
            <w:r>
              <w:rPr>
                <w:spacing w:val="-5"/>
                <w:sz w:val="20"/>
              </w:rPr>
              <w:t>д)</w:t>
            </w:r>
          </w:p>
        </w:tc>
      </w:tr>
      <w:tr w:rsidR="0053766C" w14:paraId="2E2D7259" w14:textId="77777777">
        <w:trPr>
          <w:trHeight w:val="13169"/>
        </w:trPr>
        <w:tc>
          <w:tcPr>
            <w:tcW w:w="720" w:type="dxa"/>
            <w:shd w:val="clear" w:color="auto" w:fill="D9D9D9"/>
          </w:tcPr>
          <w:p w14:paraId="4D640B1F" w14:textId="77777777" w:rsidR="0053766C" w:rsidRDefault="0053766C">
            <w:pPr>
              <w:pStyle w:val="TableParagraph"/>
              <w:rPr>
                <w:sz w:val="18"/>
              </w:rPr>
            </w:pPr>
          </w:p>
        </w:tc>
        <w:tc>
          <w:tcPr>
            <w:tcW w:w="2177" w:type="dxa"/>
            <w:shd w:val="clear" w:color="auto" w:fill="D9D9D9"/>
          </w:tcPr>
          <w:p w14:paraId="120B86F2" w14:textId="77777777" w:rsidR="0053766C" w:rsidRDefault="0053766C">
            <w:pPr>
              <w:pStyle w:val="TableParagraph"/>
              <w:rPr>
                <w:sz w:val="18"/>
              </w:rPr>
            </w:pPr>
          </w:p>
        </w:tc>
        <w:tc>
          <w:tcPr>
            <w:tcW w:w="1467" w:type="dxa"/>
          </w:tcPr>
          <w:p w14:paraId="5F44ADDB" w14:textId="77777777" w:rsidR="0053766C" w:rsidRDefault="0053766C">
            <w:pPr>
              <w:pStyle w:val="TableParagraph"/>
              <w:rPr>
                <w:sz w:val="18"/>
              </w:rPr>
            </w:pPr>
          </w:p>
        </w:tc>
        <w:tc>
          <w:tcPr>
            <w:tcW w:w="3908" w:type="dxa"/>
          </w:tcPr>
          <w:p w14:paraId="68CE9062" w14:textId="77777777" w:rsidR="0053766C" w:rsidRDefault="004639A6">
            <w:pPr>
              <w:pStyle w:val="TableParagraph"/>
              <w:spacing w:before="29"/>
              <w:ind w:left="482"/>
              <w:jc w:val="both"/>
              <w:rPr>
                <w:sz w:val="20"/>
              </w:rPr>
            </w:pPr>
            <w:r>
              <w:rPr>
                <w:sz w:val="20"/>
              </w:rPr>
              <w:t>57.</w:t>
            </w:r>
            <w:r>
              <w:rPr>
                <w:spacing w:val="-4"/>
                <w:sz w:val="20"/>
              </w:rPr>
              <w:t xml:space="preserve"> </w:t>
            </w:r>
            <w:r>
              <w:rPr>
                <w:sz w:val="20"/>
              </w:rPr>
              <w:t>став</w:t>
            </w:r>
            <w:r>
              <w:rPr>
                <w:spacing w:val="-5"/>
                <w:sz w:val="20"/>
              </w:rPr>
              <w:t xml:space="preserve"> </w:t>
            </w:r>
            <w:r>
              <w:rPr>
                <w:sz w:val="20"/>
              </w:rPr>
              <w:t>1.</w:t>
            </w:r>
            <w:r>
              <w:rPr>
                <w:spacing w:val="-3"/>
                <w:sz w:val="20"/>
              </w:rPr>
              <w:t xml:space="preserve"> </w:t>
            </w:r>
            <w:r>
              <w:rPr>
                <w:sz w:val="20"/>
              </w:rPr>
              <w:t>тачка</w:t>
            </w:r>
            <w:r>
              <w:rPr>
                <w:spacing w:val="-4"/>
                <w:sz w:val="20"/>
              </w:rPr>
              <w:t xml:space="preserve"> </w:t>
            </w:r>
            <w:r>
              <w:rPr>
                <w:spacing w:val="-5"/>
                <w:sz w:val="20"/>
              </w:rPr>
              <w:t>7);</w:t>
            </w:r>
          </w:p>
          <w:p w14:paraId="5785FA09" w14:textId="77777777" w:rsidR="0053766C" w:rsidRDefault="004639A6">
            <w:pPr>
              <w:pStyle w:val="TableParagraph"/>
              <w:numPr>
                <w:ilvl w:val="0"/>
                <w:numId w:val="70"/>
              </w:numPr>
              <w:tabs>
                <w:tab w:val="left" w:pos="384"/>
              </w:tabs>
              <w:ind w:right="53" w:firstLine="0"/>
              <w:jc w:val="both"/>
              <w:rPr>
                <w:sz w:val="20"/>
              </w:rPr>
            </w:pPr>
            <w:r>
              <w:rPr>
                <w:sz w:val="20"/>
              </w:rPr>
              <w:t>не води евиденцију о врсти и квалитету сировина</w:t>
            </w:r>
            <w:r>
              <w:rPr>
                <w:spacing w:val="-2"/>
                <w:sz w:val="20"/>
              </w:rPr>
              <w:t xml:space="preserve"> </w:t>
            </w:r>
            <w:r>
              <w:rPr>
                <w:sz w:val="20"/>
              </w:rPr>
              <w:t>и</w:t>
            </w:r>
            <w:r>
              <w:rPr>
                <w:spacing w:val="-6"/>
                <w:sz w:val="20"/>
              </w:rPr>
              <w:t xml:space="preserve"> </w:t>
            </w:r>
            <w:r>
              <w:rPr>
                <w:sz w:val="20"/>
              </w:rPr>
              <w:t>горива</w:t>
            </w:r>
            <w:r>
              <w:rPr>
                <w:spacing w:val="-5"/>
                <w:sz w:val="20"/>
              </w:rPr>
              <w:t xml:space="preserve"> </w:t>
            </w:r>
            <w:r>
              <w:rPr>
                <w:sz w:val="20"/>
              </w:rPr>
              <w:t>(члан</w:t>
            </w:r>
            <w:r>
              <w:rPr>
                <w:spacing w:val="-5"/>
                <w:sz w:val="20"/>
              </w:rPr>
              <w:t xml:space="preserve"> </w:t>
            </w:r>
            <w:r>
              <w:rPr>
                <w:sz w:val="20"/>
              </w:rPr>
              <w:t>57.</w:t>
            </w:r>
            <w:r>
              <w:rPr>
                <w:spacing w:val="-5"/>
                <w:sz w:val="20"/>
              </w:rPr>
              <w:t xml:space="preserve"> </w:t>
            </w:r>
            <w:r>
              <w:rPr>
                <w:sz w:val="20"/>
              </w:rPr>
              <w:t>став</w:t>
            </w:r>
            <w:r>
              <w:rPr>
                <w:spacing w:val="-5"/>
                <w:sz w:val="20"/>
              </w:rPr>
              <w:t xml:space="preserve"> </w:t>
            </w:r>
            <w:r>
              <w:rPr>
                <w:sz w:val="20"/>
              </w:rPr>
              <w:t>1.</w:t>
            </w:r>
            <w:r>
              <w:rPr>
                <w:spacing w:val="-5"/>
                <w:sz w:val="20"/>
              </w:rPr>
              <w:t xml:space="preserve"> </w:t>
            </w:r>
            <w:r>
              <w:rPr>
                <w:sz w:val="20"/>
              </w:rPr>
              <w:t>тачка</w:t>
            </w:r>
            <w:r>
              <w:rPr>
                <w:spacing w:val="-4"/>
                <w:sz w:val="20"/>
              </w:rPr>
              <w:t xml:space="preserve"> </w:t>
            </w:r>
            <w:r>
              <w:rPr>
                <w:spacing w:val="-5"/>
                <w:sz w:val="20"/>
              </w:rPr>
              <w:t>8);</w:t>
            </w:r>
          </w:p>
          <w:p w14:paraId="49D5FD77" w14:textId="77777777" w:rsidR="0053766C" w:rsidRDefault="004639A6">
            <w:pPr>
              <w:pStyle w:val="TableParagraph"/>
              <w:numPr>
                <w:ilvl w:val="0"/>
                <w:numId w:val="70"/>
              </w:numPr>
              <w:tabs>
                <w:tab w:val="left" w:pos="419"/>
                <w:tab w:val="left" w:pos="482"/>
              </w:tabs>
              <w:ind w:left="482" w:right="45" w:hanging="428"/>
              <w:jc w:val="both"/>
              <w:rPr>
                <w:sz w:val="20"/>
              </w:rPr>
            </w:pPr>
            <w:r>
              <w:rPr>
                <w:sz w:val="20"/>
              </w:rPr>
              <w:t>не води евиденцију о раду уређаја за спречавање или смањивање емисије загађујућих материја у ваздух, као и мерних уређаја за мерење емисије (члан 57. став 1. тачка 9);</w:t>
            </w:r>
          </w:p>
          <w:p w14:paraId="3169A209" w14:textId="77777777" w:rsidR="0053766C" w:rsidRDefault="004639A6">
            <w:pPr>
              <w:pStyle w:val="TableParagraph"/>
              <w:numPr>
                <w:ilvl w:val="0"/>
                <w:numId w:val="70"/>
              </w:numPr>
              <w:tabs>
                <w:tab w:val="left" w:pos="372"/>
              </w:tabs>
              <w:ind w:right="51" w:firstLine="0"/>
              <w:jc w:val="both"/>
              <w:rPr>
                <w:sz w:val="20"/>
              </w:rPr>
            </w:pPr>
            <w:r>
              <w:rPr>
                <w:sz w:val="20"/>
              </w:rPr>
              <w:t>мерење</w:t>
            </w:r>
            <w:r>
              <w:rPr>
                <w:spacing w:val="-9"/>
                <w:sz w:val="20"/>
              </w:rPr>
              <w:t xml:space="preserve"> </w:t>
            </w:r>
            <w:r>
              <w:rPr>
                <w:sz w:val="20"/>
              </w:rPr>
              <w:t>квалитета</w:t>
            </w:r>
            <w:r>
              <w:rPr>
                <w:spacing w:val="-9"/>
                <w:sz w:val="20"/>
              </w:rPr>
              <w:t xml:space="preserve"> </w:t>
            </w:r>
            <w:r>
              <w:rPr>
                <w:sz w:val="20"/>
              </w:rPr>
              <w:t>ваздуха</w:t>
            </w:r>
            <w:r>
              <w:rPr>
                <w:spacing w:val="-9"/>
                <w:sz w:val="20"/>
              </w:rPr>
              <w:t xml:space="preserve"> </w:t>
            </w:r>
            <w:r>
              <w:rPr>
                <w:sz w:val="20"/>
              </w:rPr>
              <w:t>и/или</w:t>
            </w:r>
            <w:r>
              <w:rPr>
                <w:spacing w:val="-10"/>
                <w:sz w:val="20"/>
              </w:rPr>
              <w:t xml:space="preserve"> </w:t>
            </w:r>
            <w:r>
              <w:rPr>
                <w:sz w:val="20"/>
              </w:rPr>
              <w:t>емисије не обавља у складу чланом 59. овог закона;</w:t>
            </w:r>
          </w:p>
          <w:p w14:paraId="3C7A0B03" w14:textId="77777777" w:rsidR="0053766C" w:rsidRDefault="004639A6">
            <w:pPr>
              <w:pStyle w:val="TableParagraph"/>
              <w:numPr>
                <w:ilvl w:val="0"/>
                <w:numId w:val="70"/>
              </w:numPr>
              <w:tabs>
                <w:tab w:val="left" w:pos="377"/>
              </w:tabs>
              <w:ind w:right="49" w:firstLine="0"/>
              <w:jc w:val="both"/>
              <w:rPr>
                <w:sz w:val="20"/>
              </w:rPr>
            </w:pPr>
            <w:r>
              <w:rPr>
                <w:sz w:val="20"/>
              </w:rPr>
              <w:t>врши</w:t>
            </w:r>
            <w:r>
              <w:rPr>
                <w:spacing w:val="-6"/>
                <w:sz w:val="20"/>
              </w:rPr>
              <w:t xml:space="preserve"> </w:t>
            </w:r>
            <w:r>
              <w:rPr>
                <w:sz w:val="20"/>
              </w:rPr>
              <w:t>мерења</w:t>
            </w:r>
            <w:r>
              <w:rPr>
                <w:spacing w:val="-4"/>
                <w:sz w:val="20"/>
              </w:rPr>
              <w:t xml:space="preserve"> </w:t>
            </w:r>
            <w:r>
              <w:rPr>
                <w:sz w:val="20"/>
              </w:rPr>
              <w:t>без</w:t>
            </w:r>
            <w:r>
              <w:rPr>
                <w:spacing w:val="-5"/>
                <w:sz w:val="20"/>
              </w:rPr>
              <w:t xml:space="preserve"> </w:t>
            </w:r>
            <w:r>
              <w:rPr>
                <w:sz w:val="20"/>
              </w:rPr>
              <w:t>дозволе</w:t>
            </w:r>
            <w:r>
              <w:rPr>
                <w:spacing w:val="-5"/>
                <w:sz w:val="20"/>
              </w:rPr>
              <w:t xml:space="preserve"> </w:t>
            </w:r>
            <w:r>
              <w:rPr>
                <w:sz w:val="20"/>
              </w:rPr>
              <w:t>Министарства (члан 60. ст. 1 и 2.);</w:t>
            </w:r>
          </w:p>
          <w:p w14:paraId="31054077" w14:textId="77777777" w:rsidR="0053766C" w:rsidRDefault="004639A6">
            <w:pPr>
              <w:pStyle w:val="TableParagraph"/>
              <w:numPr>
                <w:ilvl w:val="0"/>
                <w:numId w:val="70"/>
              </w:numPr>
              <w:tabs>
                <w:tab w:val="left" w:pos="372"/>
              </w:tabs>
              <w:ind w:right="45" w:firstLine="0"/>
              <w:jc w:val="both"/>
              <w:rPr>
                <w:sz w:val="20"/>
              </w:rPr>
            </w:pPr>
            <w:r>
              <w:rPr>
                <w:sz w:val="20"/>
              </w:rPr>
              <w:t>мерење</w:t>
            </w:r>
            <w:r>
              <w:rPr>
                <w:spacing w:val="-7"/>
                <w:sz w:val="20"/>
              </w:rPr>
              <w:t xml:space="preserve"> </w:t>
            </w:r>
            <w:r>
              <w:rPr>
                <w:sz w:val="20"/>
              </w:rPr>
              <w:t>квалитета</w:t>
            </w:r>
            <w:r>
              <w:rPr>
                <w:spacing w:val="-7"/>
                <w:sz w:val="20"/>
              </w:rPr>
              <w:t xml:space="preserve"> </w:t>
            </w:r>
            <w:r>
              <w:rPr>
                <w:sz w:val="20"/>
              </w:rPr>
              <w:t>ваздуха</w:t>
            </w:r>
            <w:r>
              <w:rPr>
                <w:spacing w:val="-7"/>
                <w:sz w:val="20"/>
              </w:rPr>
              <w:t xml:space="preserve"> </w:t>
            </w:r>
            <w:r>
              <w:rPr>
                <w:sz w:val="20"/>
              </w:rPr>
              <w:t>и/или</w:t>
            </w:r>
            <w:r>
              <w:rPr>
                <w:spacing w:val="-9"/>
                <w:sz w:val="20"/>
              </w:rPr>
              <w:t xml:space="preserve"> </w:t>
            </w:r>
            <w:r>
              <w:rPr>
                <w:sz w:val="20"/>
              </w:rPr>
              <w:t xml:space="preserve">емисије не обавља у складу чланом 61. став 1. овог </w:t>
            </w:r>
            <w:r>
              <w:rPr>
                <w:spacing w:val="-2"/>
                <w:sz w:val="20"/>
              </w:rPr>
              <w:t>закона;</w:t>
            </w:r>
          </w:p>
          <w:p w14:paraId="3186EEEC" w14:textId="77777777" w:rsidR="0053766C" w:rsidRDefault="004639A6">
            <w:pPr>
              <w:pStyle w:val="TableParagraph"/>
              <w:numPr>
                <w:ilvl w:val="0"/>
                <w:numId w:val="70"/>
              </w:numPr>
              <w:tabs>
                <w:tab w:val="left" w:pos="608"/>
              </w:tabs>
              <w:ind w:right="48" w:firstLine="0"/>
              <w:jc w:val="both"/>
              <w:rPr>
                <w:sz w:val="20"/>
              </w:rPr>
            </w:pPr>
            <w:r>
              <w:rPr>
                <w:sz w:val="20"/>
              </w:rPr>
              <w:t>врши мерења без сагласности Министарства (члан 61. ст. 2 и 3.);</w:t>
            </w:r>
          </w:p>
          <w:p w14:paraId="20889779" w14:textId="77777777" w:rsidR="0053766C" w:rsidRDefault="004639A6">
            <w:pPr>
              <w:pStyle w:val="TableParagraph"/>
              <w:numPr>
                <w:ilvl w:val="0"/>
                <w:numId w:val="70"/>
              </w:numPr>
              <w:tabs>
                <w:tab w:val="left" w:pos="480"/>
                <w:tab w:val="left" w:pos="482"/>
              </w:tabs>
              <w:spacing w:line="259" w:lineRule="auto"/>
              <w:ind w:left="482" w:right="48" w:hanging="428"/>
              <w:jc w:val="both"/>
              <w:rPr>
                <w:sz w:val="20"/>
              </w:rPr>
            </w:pPr>
            <w:r>
              <w:rPr>
                <w:sz w:val="20"/>
              </w:rPr>
              <w:t>не обавести Министарство о промени</w:t>
            </w:r>
            <w:r>
              <w:rPr>
                <w:spacing w:val="40"/>
                <w:sz w:val="20"/>
              </w:rPr>
              <w:t xml:space="preserve"> </w:t>
            </w:r>
            <w:r>
              <w:rPr>
                <w:sz w:val="20"/>
              </w:rPr>
              <w:t>у погледу акта о акредиталији или испуњавања</w:t>
            </w:r>
            <w:r>
              <w:rPr>
                <w:spacing w:val="-7"/>
                <w:sz w:val="20"/>
              </w:rPr>
              <w:t xml:space="preserve"> </w:t>
            </w:r>
            <w:r>
              <w:rPr>
                <w:sz w:val="20"/>
              </w:rPr>
              <w:t>услова</w:t>
            </w:r>
            <w:r>
              <w:rPr>
                <w:spacing w:val="-6"/>
                <w:sz w:val="20"/>
              </w:rPr>
              <w:t xml:space="preserve"> </w:t>
            </w:r>
            <w:r>
              <w:rPr>
                <w:sz w:val="20"/>
              </w:rPr>
              <w:t>у</w:t>
            </w:r>
            <w:r>
              <w:rPr>
                <w:spacing w:val="-7"/>
                <w:sz w:val="20"/>
              </w:rPr>
              <w:t xml:space="preserve"> </w:t>
            </w:r>
            <w:r>
              <w:rPr>
                <w:sz w:val="20"/>
              </w:rPr>
              <w:t>прописаном</w:t>
            </w:r>
            <w:r>
              <w:rPr>
                <w:spacing w:val="-7"/>
                <w:sz w:val="20"/>
              </w:rPr>
              <w:t xml:space="preserve"> </w:t>
            </w:r>
            <w:r>
              <w:rPr>
                <w:sz w:val="20"/>
              </w:rPr>
              <w:t>року (члан 64. став 3);</w:t>
            </w:r>
          </w:p>
          <w:p w14:paraId="3327B83A" w14:textId="77777777" w:rsidR="0053766C" w:rsidRDefault="004639A6">
            <w:pPr>
              <w:pStyle w:val="TableParagraph"/>
              <w:numPr>
                <w:ilvl w:val="0"/>
                <w:numId w:val="70"/>
              </w:numPr>
              <w:tabs>
                <w:tab w:val="left" w:pos="376"/>
              </w:tabs>
              <w:spacing w:before="159"/>
              <w:ind w:right="47" w:firstLine="0"/>
              <w:jc w:val="both"/>
              <w:rPr>
                <w:sz w:val="20"/>
              </w:rPr>
            </w:pPr>
            <w:r>
              <w:rPr>
                <w:sz w:val="20"/>
              </w:rPr>
              <w:t>не</w:t>
            </w:r>
            <w:r>
              <w:rPr>
                <w:spacing w:val="-6"/>
                <w:sz w:val="20"/>
              </w:rPr>
              <w:t xml:space="preserve"> </w:t>
            </w:r>
            <w:r>
              <w:rPr>
                <w:sz w:val="20"/>
              </w:rPr>
              <w:t>поступи</w:t>
            </w:r>
            <w:r>
              <w:rPr>
                <w:spacing w:val="-6"/>
                <w:sz w:val="20"/>
              </w:rPr>
              <w:t xml:space="preserve"> </w:t>
            </w:r>
            <w:r>
              <w:rPr>
                <w:sz w:val="20"/>
              </w:rPr>
              <w:t>по</w:t>
            </w:r>
            <w:r>
              <w:rPr>
                <w:spacing w:val="-6"/>
                <w:sz w:val="20"/>
              </w:rPr>
              <w:t xml:space="preserve"> </w:t>
            </w:r>
            <w:r>
              <w:rPr>
                <w:sz w:val="20"/>
              </w:rPr>
              <w:t>решењу</w:t>
            </w:r>
            <w:r>
              <w:rPr>
                <w:spacing w:val="-6"/>
                <w:sz w:val="20"/>
              </w:rPr>
              <w:t xml:space="preserve"> </w:t>
            </w:r>
            <w:r>
              <w:rPr>
                <w:sz w:val="20"/>
              </w:rPr>
              <w:t>инспектора</w:t>
            </w:r>
            <w:r>
              <w:rPr>
                <w:spacing w:val="-6"/>
                <w:sz w:val="20"/>
              </w:rPr>
              <w:t xml:space="preserve"> </w:t>
            </w:r>
            <w:r>
              <w:rPr>
                <w:sz w:val="20"/>
              </w:rPr>
              <w:t xml:space="preserve">(члан </w:t>
            </w:r>
            <w:r>
              <w:rPr>
                <w:spacing w:val="-2"/>
                <w:sz w:val="20"/>
              </w:rPr>
              <w:t>76.).</w:t>
            </w:r>
          </w:p>
          <w:p w14:paraId="15D3568D" w14:textId="77777777" w:rsidR="0053766C" w:rsidRDefault="004639A6">
            <w:pPr>
              <w:pStyle w:val="TableParagraph"/>
              <w:spacing w:before="1"/>
              <w:ind w:left="55" w:right="50"/>
              <w:jc w:val="both"/>
              <w:rPr>
                <w:sz w:val="20"/>
              </w:rPr>
            </w:pPr>
            <w:r>
              <w:rPr>
                <w:sz w:val="20"/>
              </w:rPr>
              <w:t>За прекршај из става 1. овог члана може се изрећи новчана казна у сразмери са</w:t>
            </w:r>
            <w:r>
              <w:rPr>
                <w:spacing w:val="40"/>
                <w:sz w:val="20"/>
              </w:rPr>
              <w:t xml:space="preserve"> </w:t>
            </w:r>
            <w:r>
              <w:rPr>
                <w:sz w:val="20"/>
              </w:rPr>
              <w:t>висином причињене штете или неизвршене обавезе, вредности робе или друге ствари која је предмет прекршаја, а највише до двадесетоструког износа тих вредности.</w:t>
            </w:r>
          </w:p>
          <w:p w14:paraId="67AC0BA7" w14:textId="77777777" w:rsidR="0053766C" w:rsidRDefault="004639A6">
            <w:pPr>
              <w:pStyle w:val="TableParagraph"/>
              <w:ind w:left="55" w:right="46"/>
              <w:jc w:val="both"/>
              <w:rPr>
                <w:sz w:val="20"/>
              </w:rPr>
            </w:pPr>
            <w:r>
              <w:rPr>
                <w:sz w:val="20"/>
              </w:rPr>
              <w:t>За прекршај из става 1. овог члана казниће се</w:t>
            </w:r>
            <w:r>
              <w:rPr>
                <w:spacing w:val="52"/>
                <w:sz w:val="20"/>
              </w:rPr>
              <w:t xml:space="preserve"> </w:t>
            </w:r>
            <w:r>
              <w:rPr>
                <w:sz w:val="20"/>
              </w:rPr>
              <w:t>новчаном</w:t>
            </w:r>
            <w:r>
              <w:rPr>
                <w:spacing w:val="53"/>
                <w:sz w:val="20"/>
              </w:rPr>
              <w:t xml:space="preserve"> </w:t>
            </w:r>
            <w:r>
              <w:rPr>
                <w:sz w:val="20"/>
              </w:rPr>
              <w:t>казном</w:t>
            </w:r>
            <w:r>
              <w:rPr>
                <w:spacing w:val="53"/>
                <w:sz w:val="20"/>
              </w:rPr>
              <w:t xml:space="preserve"> </w:t>
            </w:r>
            <w:r>
              <w:rPr>
                <w:sz w:val="20"/>
              </w:rPr>
              <w:t>од</w:t>
            </w:r>
            <w:r>
              <w:rPr>
                <w:spacing w:val="54"/>
                <w:sz w:val="20"/>
              </w:rPr>
              <w:t xml:space="preserve"> </w:t>
            </w:r>
            <w:r>
              <w:rPr>
                <w:sz w:val="20"/>
              </w:rPr>
              <w:t>50.000</w:t>
            </w:r>
            <w:r>
              <w:rPr>
                <w:spacing w:val="53"/>
                <w:sz w:val="20"/>
              </w:rPr>
              <w:t xml:space="preserve"> </w:t>
            </w:r>
            <w:r>
              <w:rPr>
                <w:sz w:val="20"/>
              </w:rPr>
              <w:t>динара</w:t>
            </w:r>
            <w:r>
              <w:rPr>
                <w:spacing w:val="53"/>
                <w:sz w:val="20"/>
              </w:rPr>
              <w:t xml:space="preserve"> </w:t>
            </w:r>
            <w:r>
              <w:rPr>
                <w:spacing w:val="-5"/>
                <w:sz w:val="20"/>
              </w:rPr>
              <w:t>до</w:t>
            </w:r>
          </w:p>
          <w:p w14:paraId="4E47FADB" w14:textId="77777777" w:rsidR="0053766C" w:rsidRDefault="004639A6">
            <w:pPr>
              <w:pStyle w:val="TableParagraph"/>
              <w:ind w:left="55" w:right="52"/>
              <w:jc w:val="both"/>
              <w:rPr>
                <w:sz w:val="20"/>
              </w:rPr>
            </w:pPr>
            <w:r>
              <w:rPr>
                <w:sz w:val="20"/>
              </w:rPr>
              <w:t>150.000</w:t>
            </w:r>
            <w:r>
              <w:rPr>
                <w:spacing w:val="-3"/>
                <w:sz w:val="20"/>
              </w:rPr>
              <w:t xml:space="preserve"> </w:t>
            </w:r>
            <w:r>
              <w:rPr>
                <w:sz w:val="20"/>
              </w:rPr>
              <w:t>динара</w:t>
            </w:r>
            <w:r>
              <w:rPr>
                <w:spacing w:val="-3"/>
                <w:sz w:val="20"/>
              </w:rPr>
              <w:t xml:space="preserve"> </w:t>
            </w:r>
            <w:r>
              <w:rPr>
                <w:sz w:val="20"/>
              </w:rPr>
              <w:t>и</w:t>
            </w:r>
            <w:r>
              <w:rPr>
                <w:spacing w:val="-4"/>
                <w:sz w:val="20"/>
              </w:rPr>
              <w:t xml:space="preserve"> </w:t>
            </w:r>
            <w:r>
              <w:rPr>
                <w:sz w:val="20"/>
              </w:rPr>
              <w:t>одговорно лице</w:t>
            </w:r>
            <w:r>
              <w:rPr>
                <w:spacing w:val="-3"/>
                <w:sz w:val="20"/>
              </w:rPr>
              <w:t xml:space="preserve"> </w:t>
            </w:r>
            <w:r>
              <w:rPr>
                <w:sz w:val="20"/>
              </w:rPr>
              <w:t>у</w:t>
            </w:r>
            <w:r>
              <w:rPr>
                <w:spacing w:val="-3"/>
                <w:sz w:val="20"/>
              </w:rPr>
              <w:t xml:space="preserve"> </w:t>
            </w:r>
            <w:r>
              <w:rPr>
                <w:sz w:val="20"/>
              </w:rPr>
              <w:t xml:space="preserve">правном </w:t>
            </w:r>
            <w:r>
              <w:rPr>
                <w:spacing w:val="-2"/>
                <w:sz w:val="20"/>
              </w:rPr>
              <w:t>лицу.</w:t>
            </w:r>
          </w:p>
          <w:p w14:paraId="3A6F80B2" w14:textId="77777777" w:rsidR="0053766C" w:rsidRDefault="004639A6">
            <w:pPr>
              <w:pStyle w:val="TableParagraph"/>
              <w:ind w:left="55" w:right="47"/>
              <w:jc w:val="both"/>
              <w:rPr>
                <w:sz w:val="20"/>
              </w:rPr>
            </w:pPr>
            <w:r>
              <w:rPr>
                <w:sz w:val="20"/>
              </w:rPr>
              <w:t>За прекршај из става 1. овог члана правном лицу може се изрећи и заштитна мера забране вршења одређене делатности у трајању до три године, а одговорном лицу да врши одређене послове у трајању до једне године.</w:t>
            </w:r>
          </w:p>
          <w:p w14:paraId="62A8FE09" w14:textId="77777777" w:rsidR="0053766C" w:rsidRDefault="0053766C">
            <w:pPr>
              <w:pStyle w:val="TableParagraph"/>
              <w:rPr>
                <w:sz w:val="20"/>
              </w:rPr>
            </w:pPr>
          </w:p>
          <w:p w14:paraId="08268327" w14:textId="77777777" w:rsidR="0053766C" w:rsidRDefault="0053766C">
            <w:pPr>
              <w:pStyle w:val="TableParagraph"/>
              <w:rPr>
                <w:sz w:val="20"/>
              </w:rPr>
            </w:pPr>
          </w:p>
          <w:p w14:paraId="48822784" w14:textId="77777777" w:rsidR="0053766C" w:rsidRDefault="004639A6">
            <w:pPr>
              <w:pStyle w:val="TableParagraph"/>
              <w:spacing w:line="229" w:lineRule="exact"/>
              <w:ind w:left="3"/>
              <w:jc w:val="center"/>
              <w:rPr>
                <w:sz w:val="20"/>
              </w:rPr>
            </w:pPr>
            <w:r>
              <w:rPr>
                <w:sz w:val="20"/>
              </w:rPr>
              <w:t>Члан</w:t>
            </w:r>
            <w:r>
              <w:rPr>
                <w:spacing w:val="-8"/>
                <w:sz w:val="20"/>
              </w:rPr>
              <w:t xml:space="preserve"> </w:t>
            </w:r>
            <w:r>
              <w:rPr>
                <w:spacing w:val="-5"/>
                <w:sz w:val="20"/>
              </w:rPr>
              <w:t>82.</w:t>
            </w:r>
          </w:p>
          <w:p w14:paraId="4432BD35" w14:textId="77777777" w:rsidR="0053766C" w:rsidRDefault="004639A6">
            <w:pPr>
              <w:pStyle w:val="TableParagraph"/>
              <w:spacing w:line="229" w:lineRule="exact"/>
              <w:ind w:left="52" w:right="48"/>
              <w:jc w:val="center"/>
              <w:rPr>
                <w:sz w:val="20"/>
              </w:rPr>
            </w:pPr>
            <w:r>
              <w:rPr>
                <w:sz w:val="20"/>
              </w:rPr>
              <w:t>Новчаном</w:t>
            </w:r>
            <w:r>
              <w:rPr>
                <w:spacing w:val="56"/>
                <w:w w:val="150"/>
                <w:sz w:val="20"/>
              </w:rPr>
              <w:t xml:space="preserve"> </w:t>
            </w:r>
            <w:r>
              <w:rPr>
                <w:sz w:val="20"/>
              </w:rPr>
              <w:t>казном</w:t>
            </w:r>
            <w:r>
              <w:rPr>
                <w:spacing w:val="56"/>
                <w:w w:val="150"/>
                <w:sz w:val="20"/>
              </w:rPr>
              <w:t xml:space="preserve"> </w:t>
            </w:r>
            <w:r>
              <w:rPr>
                <w:sz w:val="20"/>
              </w:rPr>
              <w:t>од</w:t>
            </w:r>
            <w:r>
              <w:rPr>
                <w:spacing w:val="56"/>
                <w:w w:val="150"/>
                <w:sz w:val="20"/>
              </w:rPr>
              <w:t xml:space="preserve"> </w:t>
            </w:r>
            <w:r>
              <w:rPr>
                <w:sz w:val="20"/>
              </w:rPr>
              <w:t>250.000</w:t>
            </w:r>
            <w:r>
              <w:rPr>
                <w:spacing w:val="60"/>
                <w:w w:val="150"/>
                <w:sz w:val="20"/>
              </w:rPr>
              <w:t xml:space="preserve"> </w:t>
            </w:r>
            <w:r>
              <w:rPr>
                <w:sz w:val="20"/>
              </w:rPr>
              <w:t>динара</w:t>
            </w:r>
            <w:r>
              <w:rPr>
                <w:spacing w:val="56"/>
                <w:w w:val="150"/>
                <w:sz w:val="20"/>
              </w:rPr>
              <w:t xml:space="preserve"> </w:t>
            </w:r>
            <w:r>
              <w:rPr>
                <w:spacing w:val="-5"/>
                <w:sz w:val="20"/>
              </w:rPr>
              <w:t>до</w:t>
            </w:r>
          </w:p>
          <w:p w14:paraId="69917451" w14:textId="77777777" w:rsidR="0053766C" w:rsidRDefault="004639A6">
            <w:pPr>
              <w:pStyle w:val="TableParagraph"/>
              <w:spacing w:before="1"/>
              <w:ind w:left="55" w:right="53"/>
              <w:jc w:val="both"/>
              <w:rPr>
                <w:sz w:val="20"/>
              </w:rPr>
            </w:pPr>
            <w:r>
              <w:rPr>
                <w:sz w:val="20"/>
              </w:rPr>
              <w:t>500.000 динара казниће се за прекршај предузетник ако:</w:t>
            </w:r>
          </w:p>
          <w:p w14:paraId="0C282E02" w14:textId="77777777" w:rsidR="0053766C" w:rsidRDefault="004639A6">
            <w:pPr>
              <w:pStyle w:val="TableParagraph"/>
              <w:numPr>
                <w:ilvl w:val="0"/>
                <w:numId w:val="69"/>
              </w:numPr>
              <w:tabs>
                <w:tab w:val="left" w:pos="324"/>
                <w:tab w:val="left" w:pos="338"/>
              </w:tabs>
              <w:spacing w:before="1"/>
              <w:ind w:right="49" w:hanging="284"/>
              <w:jc w:val="both"/>
              <w:rPr>
                <w:sz w:val="20"/>
              </w:rPr>
            </w:pPr>
            <w:r>
              <w:rPr>
                <w:sz w:val="20"/>
              </w:rPr>
              <w:t>не изради План оператера за смањење емисија из стационарних тачкастих извора</w:t>
            </w:r>
            <w:r>
              <w:rPr>
                <w:spacing w:val="-2"/>
                <w:sz w:val="20"/>
              </w:rPr>
              <w:t xml:space="preserve"> </w:t>
            </w:r>
            <w:r>
              <w:rPr>
                <w:sz w:val="20"/>
              </w:rPr>
              <w:t>загађивања из</w:t>
            </w:r>
            <w:r>
              <w:rPr>
                <w:spacing w:val="-2"/>
                <w:sz w:val="20"/>
              </w:rPr>
              <w:t xml:space="preserve"> </w:t>
            </w:r>
            <w:r>
              <w:rPr>
                <w:sz w:val="20"/>
              </w:rPr>
              <w:t>члана 37.</w:t>
            </w:r>
            <w:r>
              <w:rPr>
                <w:spacing w:val="-3"/>
                <w:sz w:val="20"/>
              </w:rPr>
              <w:t xml:space="preserve"> </w:t>
            </w:r>
            <w:r>
              <w:rPr>
                <w:sz w:val="20"/>
              </w:rPr>
              <w:t>ст.</w:t>
            </w:r>
            <w:r>
              <w:rPr>
                <w:spacing w:val="-3"/>
                <w:sz w:val="20"/>
              </w:rPr>
              <w:t xml:space="preserve"> </w:t>
            </w:r>
            <w:r>
              <w:rPr>
                <w:sz w:val="20"/>
              </w:rPr>
              <w:t>1.</w:t>
            </w:r>
            <w:r>
              <w:rPr>
                <w:spacing w:val="-3"/>
                <w:sz w:val="20"/>
              </w:rPr>
              <w:t xml:space="preserve"> </w:t>
            </w:r>
            <w:r>
              <w:rPr>
                <w:sz w:val="20"/>
              </w:rPr>
              <w:t>и</w:t>
            </w:r>
            <w:r>
              <w:rPr>
                <w:spacing w:val="-4"/>
                <w:sz w:val="20"/>
              </w:rPr>
              <w:t xml:space="preserve"> </w:t>
            </w:r>
            <w:r>
              <w:rPr>
                <w:sz w:val="20"/>
              </w:rPr>
              <w:t>2. овог закона;</w:t>
            </w:r>
          </w:p>
          <w:p w14:paraId="7C79A963" w14:textId="77777777" w:rsidR="0053766C" w:rsidRDefault="004639A6">
            <w:pPr>
              <w:pStyle w:val="TableParagraph"/>
              <w:numPr>
                <w:ilvl w:val="0"/>
                <w:numId w:val="69"/>
              </w:numPr>
              <w:tabs>
                <w:tab w:val="left" w:pos="333"/>
                <w:tab w:val="left" w:pos="338"/>
              </w:tabs>
              <w:ind w:right="48" w:hanging="284"/>
              <w:jc w:val="both"/>
              <w:rPr>
                <w:sz w:val="20"/>
              </w:rPr>
            </w:pPr>
            <w:r>
              <w:rPr>
                <w:sz w:val="20"/>
              </w:rPr>
              <w:t>средње постројење за сагоревање није уписано у регистар средњих постројења за сагоревање и</w:t>
            </w:r>
            <w:r>
              <w:rPr>
                <w:spacing w:val="-1"/>
                <w:sz w:val="20"/>
              </w:rPr>
              <w:t xml:space="preserve"> </w:t>
            </w:r>
            <w:r>
              <w:rPr>
                <w:sz w:val="20"/>
              </w:rPr>
              <w:t>гасних турбина (члан</w:t>
            </w:r>
            <w:r>
              <w:rPr>
                <w:spacing w:val="-1"/>
                <w:sz w:val="20"/>
              </w:rPr>
              <w:t xml:space="preserve"> </w:t>
            </w:r>
            <w:r>
              <w:rPr>
                <w:sz w:val="20"/>
              </w:rPr>
              <w:t>40 став 3);</w:t>
            </w:r>
          </w:p>
          <w:p w14:paraId="626430AD" w14:textId="77777777" w:rsidR="0053766C" w:rsidRDefault="004639A6">
            <w:pPr>
              <w:pStyle w:val="TableParagraph"/>
              <w:numPr>
                <w:ilvl w:val="0"/>
                <w:numId w:val="69"/>
              </w:numPr>
              <w:tabs>
                <w:tab w:val="left" w:pos="297"/>
                <w:tab w:val="left" w:pos="338"/>
              </w:tabs>
              <w:spacing w:before="1"/>
              <w:ind w:right="50" w:hanging="284"/>
              <w:jc w:val="both"/>
              <w:rPr>
                <w:sz w:val="20"/>
              </w:rPr>
            </w:pPr>
            <w:r>
              <w:rPr>
                <w:sz w:val="20"/>
              </w:rPr>
              <w:t>не примењује прописане техничке мере, захтеве и/или стандарде у циљу</w:t>
            </w:r>
            <w:r>
              <w:rPr>
                <w:spacing w:val="40"/>
                <w:sz w:val="20"/>
              </w:rPr>
              <w:t xml:space="preserve"> </w:t>
            </w:r>
            <w:r>
              <w:rPr>
                <w:sz w:val="20"/>
              </w:rPr>
              <w:t>смањења</w:t>
            </w:r>
            <w:r>
              <w:rPr>
                <w:spacing w:val="-10"/>
                <w:sz w:val="20"/>
              </w:rPr>
              <w:t xml:space="preserve"> </w:t>
            </w:r>
            <w:r>
              <w:rPr>
                <w:sz w:val="20"/>
              </w:rPr>
              <w:t>емисија</w:t>
            </w:r>
            <w:r>
              <w:rPr>
                <w:spacing w:val="-11"/>
                <w:sz w:val="20"/>
              </w:rPr>
              <w:t xml:space="preserve"> </w:t>
            </w:r>
            <w:r>
              <w:rPr>
                <w:sz w:val="20"/>
              </w:rPr>
              <w:t>испарљивих</w:t>
            </w:r>
            <w:r>
              <w:rPr>
                <w:spacing w:val="-10"/>
                <w:sz w:val="20"/>
              </w:rPr>
              <w:t xml:space="preserve"> </w:t>
            </w:r>
            <w:r>
              <w:rPr>
                <w:sz w:val="20"/>
              </w:rPr>
              <w:t>органских</w:t>
            </w:r>
          </w:p>
        </w:tc>
        <w:tc>
          <w:tcPr>
            <w:tcW w:w="846" w:type="dxa"/>
          </w:tcPr>
          <w:p w14:paraId="38AC4479" w14:textId="77777777" w:rsidR="0053766C" w:rsidRDefault="0053766C">
            <w:pPr>
              <w:pStyle w:val="TableParagraph"/>
              <w:rPr>
                <w:sz w:val="18"/>
              </w:rPr>
            </w:pPr>
          </w:p>
        </w:tc>
        <w:tc>
          <w:tcPr>
            <w:tcW w:w="1311" w:type="dxa"/>
          </w:tcPr>
          <w:p w14:paraId="43CBB7D0" w14:textId="77777777" w:rsidR="0053766C" w:rsidRDefault="0053766C">
            <w:pPr>
              <w:pStyle w:val="TableParagraph"/>
              <w:rPr>
                <w:sz w:val="18"/>
              </w:rPr>
            </w:pPr>
          </w:p>
        </w:tc>
        <w:tc>
          <w:tcPr>
            <w:tcW w:w="1208" w:type="dxa"/>
          </w:tcPr>
          <w:p w14:paraId="795788F1" w14:textId="77777777" w:rsidR="0053766C" w:rsidRDefault="0053766C">
            <w:pPr>
              <w:pStyle w:val="TableParagraph"/>
              <w:rPr>
                <w:sz w:val="18"/>
              </w:rPr>
            </w:pPr>
          </w:p>
        </w:tc>
      </w:tr>
    </w:tbl>
    <w:p w14:paraId="20889048"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49F3972F" w14:textId="77777777">
        <w:trPr>
          <w:trHeight w:val="708"/>
        </w:trPr>
        <w:tc>
          <w:tcPr>
            <w:tcW w:w="720" w:type="dxa"/>
            <w:shd w:val="clear" w:color="auto" w:fill="D9D9D9"/>
          </w:tcPr>
          <w:p w14:paraId="3213ECBA" w14:textId="77777777" w:rsidR="0053766C" w:rsidRDefault="0053766C">
            <w:pPr>
              <w:pStyle w:val="TableParagraph"/>
              <w:spacing w:before="10"/>
              <w:rPr>
                <w:sz w:val="20"/>
              </w:rPr>
            </w:pPr>
          </w:p>
          <w:p w14:paraId="416D7BDA" w14:textId="77777777" w:rsidR="0053766C" w:rsidRDefault="004639A6">
            <w:pPr>
              <w:pStyle w:val="TableParagraph"/>
              <w:ind w:left="62"/>
              <w:rPr>
                <w:sz w:val="20"/>
              </w:rPr>
            </w:pPr>
            <w:r>
              <w:rPr>
                <w:spacing w:val="-5"/>
                <w:sz w:val="20"/>
              </w:rPr>
              <w:t>а)</w:t>
            </w:r>
          </w:p>
        </w:tc>
        <w:tc>
          <w:tcPr>
            <w:tcW w:w="2177" w:type="dxa"/>
            <w:shd w:val="clear" w:color="auto" w:fill="D9D9D9"/>
          </w:tcPr>
          <w:p w14:paraId="203543B2" w14:textId="77777777" w:rsidR="0053766C" w:rsidRDefault="0053766C">
            <w:pPr>
              <w:pStyle w:val="TableParagraph"/>
              <w:spacing w:before="10"/>
              <w:rPr>
                <w:sz w:val="20"/>
              </w:rPr>
            </w:pPr>
          </w:p>
          <w:p w14:paraId="3672D3EA" w14:textId="77777777" w:rsidR="0053766C" w:rsidRDefault="004639A6">
            <w:pPr>
              <w:pStyle w:val="TableParagraph"/>
              <w:ind w:left="57"/>
              <w:rPr>
                <w:sz w:val="20"/>
              </w:rPr>
            </w:pPr>
            <w:r>
              <w:rPr>
                <w:spacing w:val="-5"/>
                <w:sz w:val="20"/>
              </w:rPr>
              <w:t>а1)</w:t>
            </w:r>
          </w:p>
        </w:tc>
        <w:tc>
          <w:tcPr>
            <w:tcW w:w="1467" w:type="dxa"/>
          </w:tcPr>
          <w:p w14:paraId="6E388016" w14:textId="77777777" w:rsidR="0053766C" w:rsidRDefault="0053766C">
            <w:pPr>
              <w:pStyle w:val="TableParagraph"/>
              <w:spacing w:before="10"/>
              <w:rPr>
                <w:sz w:val="20"/>
              </w:rPr>
            </w:pPr>
          </w:p>
          <w:p w14:paraId="0896C228" w14:textId="77777777" w:rsidR="0053766C" w:rsidRDefault="004639A6">
            <w:pPr>
              <w:pStyle w:val="TableParagraph"/>
              <w:ind w:left="57"/>
              <w:rPr>
                <w:sz w:val="20"/>
              </w:rPr>
            </w:pPr>
            <w:r>
              <w:rPr>
                <w:spacing w:val="-5"/>
                <w:sz w:val="20"/>
              </w:rPr>
              <w:t>б)</w:t>
            </w:r>
          </w:p>
        </w:tc>
        <w:tc>
          <w:tcPr>
            <w:tcW w:w="3908" w:type="dxa"/>
          </w:tcPr>
          <w:p w14:paraId="1AA33D3E" w14:textId="77777777" w:rsidR="0053766C" w:rsidRDefault="0053766C">
            <w:pPr>
              <w:pStyle w:val="TableParagraph"/>
              <w:spacing w:before="10"/>
              <w:rPr>
                <w:sz w:val="20"/>
              </w:rPr>
            </w:pPr>
          </w:p>
          <w:p w14:paraId="03713CA8" w14:textId="77777777" w:rsidR="0053766C" w:rsidRDefault="004639A6">
            <w:pPr>
              <w:pStyle w:val="TableParagraph"/>
              <w:ind w:left="55"/>
              <w:rPr>
                <w:sz w:val="20"/>
              </w:rPr>
            </w:pPr>
            <w:r>
              <w:rPr>
                <w:spacing w:val="-5"/>
                <w:sz w:val="20"/>
              </w:rPr>
              <w:t>б1)</w:t>
            </w:r>
          </w:p>
        </w:tc>
        <w:tc>
          <w:tcPr>
            <w:tcW w:w="846" w:type="dxa"/>
          </w:tcPr>
          <w:p w14:paraId="2A30B74C" w14:textId="77777777" w:rsidR="0053766C" w:rsidRDefault="0053766C">
            <w:pPr>
              <w:pStyle w:val="TableParagraph"/>
              <w:spacing w:before="10"/>
              <w:rPr>
                <w:sz w:val="20"/>
              </w:rPr>
            </w:pPr>
          </w:p>
          <w:p w14:paraId="29F4B647" w14:textId="77777777" w:rsidR="0053766C" w:rsidRDefault="004639A6">
            <w:pPr>
              <w:pStyle w:val="TableParagraph"/>
              <w:ind w:left="57"/>
              <w:rPr>
                <w:sz w:val="20"/>
              </w:rPr>
            </w:pPr>
            <w:r>
              <w:rPr>
                <w:spacing w:val="-5"/>
                <w:sz w:val="20"/>
              </w:rPr>
              <w:t>в)</w:t>
            </w:r>
          </w:p>
        </w:tc>
        <w:tc>
          <w:tcPr>
            <w:tcW w:w="1311" w:type="dxa"/>
          </w:tcPr>
          <w:p w14:paraId="2C018934" w14:textId="77777777" w:rsidR="0053766C" w:rsidRDefault="0053766C">
            <w:pPr>
              <w:pStyle w:val="TableParagraph"/>
              <w:spacing w:before="10"/>
              <w:rPr>
                <w:sz w:val="20"/>
              </w:rPr>
            </w:pPr>
          </w:p>
          <w:p w14:paraId="51F94756" w14:textId="77777777" w:rsidR="0053766C" w:rsidRDefault="004639A6">
            <w:pPr>
              <w:pStyle w:val="TableParagraph"/>
              <w:ind w:left="54"/>
              <w:rPr>
                <w:sz w:val="20"/>
              </w:rPr>
            </w:pPr>
            <w:r>
              <w:rPr>
                <w:spacing w:val="-5"/>
                <w:sz w:val="20"/>
              </w:rPr>
              <w:t>г)</w:t>
            </w:r>
          </w:p>
        </w:tc>
        <w:tc>
          <w:tcPr>
            <w:tcW w:w="1208" w:type="dxa"/>
          </w:tcPr>
          <w:p w14:paraId="633297F7" w14:textId="77777777" w:rsidR="0053766C" w:rsidRDefault="0053766C">
            <w:pPr>
              <w:pStyle w:val="TableParagraph"/>
              <w:spacing w:before="10"/>
              <w:rPr>
                <w:sz w:val="20"/>
              </w:rPr>
            </w:pPr>
          </w:p>
          <w:p w14:paraId="26FCC3E3" w14:textId="77777777" w:rsidR="0053766C" w:rsidRDefault="004639A6">
            <w:pPr>
              <w:pStyle w:val="TableParagraph"/>
              <w:ind w:left="55"/>
              <w:rPr>
                <w:sz w:val="20"/>
              </w:rPr>
            </w:pPr>
            <w:r>
              <w:rPr>
                <w:spacing w:val="-5"/>
                <w:sz w:val="20"/>
              </w:rPr>
              <w:t>д)</w:t>
            </w:r>
          </w:p>
        </w:tc>
      </w:tr>
      <w:tr w:rsidR="0053766C" w14:paraId="4C04407A" w14:textId="77777777">
        <w:trPr>
          <w:trHeight w:val="13167"/>
        </w:trPr>
        <w:tc>
          <w:tcPr>
            <w:tcW w:w="720" w:type="dxa"/>
            <w:shd w:val="clear" w:color="auto" w:fill="D9D9D9"/>
          </w:tcPr>
          <w:p w14:paraId="20FBB700" w14:textId="77777777" w:rsidR="0053766C" w:rsidRDefault="0053766C">
            <w:pPr>
              <w:pStyle w:val="TableParagraph"/>
              <w:rPr>
                <w:sz w:val="18"/>
              </w:rPr>
            </w:pPr>
          </w:p>
        </w:tc>
        <w:tc>
          <w:tcPr>
            <w:tcW w:w="2177" w:type="dxa"/>
            <w:shd w:val="clear" w:color="auto" w:fill="D9D9D9"/>
          </w:tcPr>
          <w:p w14:paraId="73A83511" w14:textId="77777777" w:rsidR="0053766C" w:rsidRDefault="0053766C">
            <w:pPr>
              <w:pStyle w:val="TableParagraph"/>
              <w:rPr>
                <w:sz w:val="18"/>
              </w:rPr>
            </w:pPr>
          </w:p>
        </w:tc>
        <w:tc>
          <w:tcPr>
            <w:tcW w:w="1467" w:type="dxa"/>
          </w:tcPr>
          <w:p w14:paraId="1708C49D" w14:textId="77777777" w:rsidR="0053766C" w:rsidRDefault="0053766C">
            <w:pPr>
              <w:pStyle w:val="TableParagraph"/>
              <w:rPr>
                <w:sz w:val="18"/>
              </w:rPr>
            </w:pPr>
          </w:p>
        </w:tc>
        <w:tc>
          <w:tcPr>
            <w:tcW w:w="3908" w:type="dxa"/>
          </w:tcPr>
          <w:p w14:paraId="466B8331" w14:textId="77777777" w:rsidR="0053766C" w:rsidRDefault="004639A6">
            <w:pPr>
              <w:pStyle w:val="TableParagraph"/>
              <w:spacing w:before="29"/>
              <w:ind w:left="338"/>
              <w:jc w:val="both"/>
              <w:rPr>
                <w:sz w:val="20"/>
              </w:rPr>
            </w:pPr>
            <w:r>
              <w:rPr>
                <w:sz w:val="20"/>
              </w:rPr>
              <w:t>једињења</w:t>
            </w:r>
            <w:r>
              <w:rPr>
                <w:spacing w:val="-7"/>
                <w:sz w:val="20"/>
              </w:rPr>
              <w:t xml:space="preserve"> </w:t>
            </w:r>
            <w:r>
              <w:rPr>
                <w:sz w:val="20"/>
              </w:rPr>
              <w:t>(члан</w:t>
            </w:r>
            <w:r>
              <w:rPr>
                <w:spacing w:val="-6"/>
                <w:sz w:val="20"/>
              </w:rPr>
              <w:t xml:space="preserve"> </w:t>
            </w:r>
            <w:r>
              <w:rPr>
                <w:sz w:val="20"/>
              </w:rPr>
              <w:t>42.</w:t>
            </w:r>
            <w:r>
              <w:rPr>
                <w:spacing w:val="-6"/>
                <w:sz w:val="20"/>
              </w:rPr>
              <w:t xml:space="preserve"> </w:t>
            </w:r>
            <w:r>
              <w:rPr>
                <w:sz w:val="20"/>
              </w:rPr>
              <w:t>став</w:t>
            </w:r>
            <w:r>
              <w:rPr>
                <w:spacing w:val="-6"/>
                <w:sz w:val="20"/>
              </w:rPr>
              <w:t xml:space="preserve"> </w:t>
            </w:r>
            <w:r>
              <w:rPr>
                <w:spacing w:val="-4"/>
                <w:sz w:val="20"/>
              </w:rPr>
              <w:t>1.);</w:t>
            </w:r>
          </w:p>
          <w:p w14:paraId="2594C592" w14:textId="77777777" w:rsidR="0053766C" w:rsidRDefault="004639A6">
            <w:pPr>
              <w:pStyle w:val="TableParagraph"/>
              <w:numPr>
                <w:ilvl w:val="0"/>
                <w:numId w:val="68"/>
              </w:numPr>
              <w:tabs>
                <w:tab w:val="left" w:pos="314"/>
                <w:tab w:val="left" w:pos="338"/>
              </w:tabs>
              <w:ind w:right="48" w:hanging="284"/>
              <w:jc w:val="both"/>
              <w:rPr>
                <w:sz w:val="20"/>
              </w:rPr>
            </w:pPr>
            <w:r>
              <w:rPr>
                <w:sz w:val="20"/>
              </w:rPr>
              <w:t>оператер који се бави складиштењем и транспортом бензина, као и пуњењем резервоара моторних возила бензином</w:t>
            </w:r>
            <w:r>
              <w:rPr>
                <w:spacing w:val="40"/>
                <w:sz w:val="20"/>
              </w:rPr>
              <w:t xml:space="preserve"> </w:t>
            </w:r>
            <w:r>
              <w:rPr>
                <w:sz w:val="20"/>
              </w:rPr>
              <w:t>на бензинским станицама не доставља податке Агенцији (члан 42. став 5);</w:t>
            </w:r>
          </w:p>
          <w:p w14:paraId="576C328D" w14:textId="77777777" w:rsidR="0053766C" w:rsidRDefault="004639A6">
            <w:pPr>
              <w:pStyle w:val="TableParagraph"/>
              <w:numPr>
                <w:ilvl w:val="0"/>
                <w:numId w:val="68"/>
              </w:numPr>
              <w:tabs>
                <w:tab w:val="left" w:pos="338"/>
                <w:tab w:val="left" w:pos="413"/>
              </w:tabs>
              <w:ind w:right="48" w:hanging="284"/>
              <w:jc w:val="both"/>
              <w:rPr>
                <w:sz w:val="20"/>
              </w:rPr>
            </w:pPr>
            <w:r>
              <w:rPr>
                <w:sz w:val="20"/>
              </w:rPr>
              <w:tab/>
              <w:t>не примењује мере, захтеве и/или поступке у циљу смањења емисија испарљивих органских једињења (члан 43. став 1.)</w:t>
            </w:r>
          </w:p>
          <w:p w14:paraId="6CDC341F" w14:textId="77777777" w:rsidR="0053766C" w:rsidRDefault="004639A6">
            <w:pPr>
              <w:pStyle w:val="TableParagraph"/>
              <w:numPr>
                <w:ilvl w:val="0"/>
                <w:numId w:val="68"/>
              </w:numPr>
              <w:tabs>
                <w:tab w:val="left" w:pos="338"/>
                <w:tab w:val="left" w:pos="395"/>
              </w:tabs>
              <w:ind w:right="48" w:hanging="284"/>
              <w:jc w:val="both"/>
              <w:rPr>
                <w:sz w:val="20"/>
              </w:rPr>
            </w:pPr>
            <w:r>
              <w:rPr>
                <w:sz w:val="20"/>
              </w:rPr>
              <w:t>оператер који у свом производном процесу користи органске раствараче не доставља податке Агенцији (члан 43. став 2. тачка 4);</w:t>
            </w:r>
          </w:p>
          <w:p w14:paraId="56C86E7D" w14:textId="77777777" w:rsidR="0053766C" w:rsidRDefault="004639A6">
            <w:pPr>
              <w:pStyle w:val="TableParagraph"/>
              <w:numPr>
                <w:ilvl w:val="0"/>
                <w:numId w:val="68"/>
              </w:numPr>
              <w:tabs>
                <w:tab w:val="left" w:pos="302"/>
                <w:tab w:val="left" w:pos="338"/>
              </w:tabs>
              <w:ind w:right="47" w:hanging="284"/>
              <w:jc w:val="both"/>
              <w:rPr>
                <w:sz w:val="20"/>
              </w:rPr>
            </w:pPr>
            <w:r>
              <w:rPr>
                <w:sz w:val="20"/>
              </w:rPr>
              <w:t>постројење у којем се користе органски растварачи није уписано у регистар постројења</w:t>
            </w:r>
            <w:r>
              <w:rPr>
                <w:spacing w:val="-6"/>
                <w:sz w:val="20"/>
              </w:rPr>
              <w:t xml:space="preserve"> </w:t>
            </w:r>
            <w:r>
              <w:rPr>
                <w:sz w:val="20"/>
              </w:rPr>
              <w:t>у</w:t>
            </w:r>
            <w:r>
              <w:rPr>
                <w:spacing w:val="-6"/>
                <w:sz w:val="20"/>
              </w:rPr>
              <w:t xml:space="preserve"> </w:t>
            </w:r>
            <w:r>
              <w:rPr>
                <w:sz w:val="20"/>
              </w:rPr>
              <w:t>којима</w:t>
            </w:r>
            <w:r>
              <w:rPr>
                <w:spacing w:val="-6"/>
                <w:sz w:val="20"/>
              </w:rPr>
              <w:t xml:space="preserve"> </w:t>
            </w:r>
            <w:r>
              <w:rPr>
                <w:sz w:val="20"/>
              </w:rPr>
              <w:t>се</w:t>
            </w:r>
            <w:r>
              <w:rPr>
                <w:spacing w:val="-8"/>
                <w:sz w:val="20"/>
              </w:rPr>
              <w:t xml:space="preserve"> </w:t>
            </w:r>
            <w:r>
              <w:rPr>
                <w:sz w:val="20"/>
              </w:rPr>
              <w:t>користе</w:t>
            </w:r>
            <w:r>
              <w:rPr>
                <w:spacing w:val="-7"/>
                <w:sz w:val="20"/>
              </w:rPr>
              <w:t xml:space="preserve"> </w:t>
            </w:r>
            <w:r>
              <w:rPr>
                <w:sz w:val="20"/>
              </w:rPr>
              <w:t>органски растварачи (члан 43. став 5);</w:t>
            </w:r>
          </w:p>
          <w:p w14:paraId="62439A88" w14:textId="77777777" w:rsidR="0053766C" w:rsidRDefault="004639A6">
            <w:pPr>
              <w:pStyle w:val="TableParagraph"/>
              <w:numPr>
                <w:ilvl w:val="0"/>
                <w:numId w:val="68"/>
              </w:numPr>
              <w:tabs>
                <w:tab w:val="left" w:pos="338"/>
                <w:tab w:val="left" w:pos="582"/>
              </w:tabs>
              <w:spacing w:before="1"/>
              <w:ind w:right="48" w:hanging="284"/>
              <w:jc w:val="both"/>
              <w:rPr>
                <w:sz w:val="20"/>
              </w:rPr>
            </w:pPr>
            <w:r>
              <w:rPr>
                <w:sz w:val="20"/>
              </w:rPr>
              <w:tab/>
              <w:t>обавља делатност производње, инсталирања, одржавања и/или сервисирања и искључивања из</w:t>
            </w:r>
            <w:r>
              <w:rPr>
                <w:spacing w:val="40"/>
                <w:sz w:val="20"/>
              </w:rPr>
              <w:t xml:space="preserve"> </w:t>
            </w:r>
            <w:r>
              <w:rPr>
                <w:sz w:val="20"/>
              </w:rPr>
              <w:t>употребе производа и/или опреме који садрже</w:t>
            </w:r>
            <w:r>
              <w:rPr>
                <w:spacing w:val="-1"/>
                <w:sz w:val="20"/>
              </w:rPr>
              <w:t xml:space="preserve"> </w:t>
            </w:r>
            <w:r>
              <w:rPr>
                <w:sz w:val="20"/>
              </w:rPr>
              <w:t>супстанце</w:t>
            </w:r>
            <w:r>
              <w:rPr>
                <w:spacing w:val="-1"/>
                <w:sz w:val="20"/>
              </w:rPr>
              <w:t xml:space="preserve"> </w:t>
            </w:r>
            <w:r>
              <w:rPr>
                <w:sz w:val="20"/>
              </w:rPr>
              <w:t>које</w:t>
            </w:r>
            <w:r>
              <w:rPr>
                <w:spacing w:val="-2"/>
                <w:sz w:val="20"/>
              </w:rPr>
              <w:t xml:space="preserve"> </w:t>
            </w:r>
            <w:r>
              <w:rPr>
                <w:sz w:val="20"/>
              </w:rPr>
              <w:t>оштећују</w:t>
            </w:r>
            <w:r>
              <w:rPr>
                <w:spacing w:val="-3"/>
                <w:sz w:val="20"/>
              </w:rPr>
              <w:t xml:space="preserve"> </w:t>
            </w:r>
            <w:r>
              <w:rPr>
                <w:sz w:val="20"/>
              </w:rPr>
              <w:t>озонски омотач без дозволе Министарства (члан 49. став 4);</w:t>
            </w:r>
          </w:p>
          <w:p w14:paraId="568C4D8A" w14:textId="77777777" w:rsidR="0053766C" w:rsidRDefault="004639A6">
            <w:pPr>
              <w:pStyle w:val="TableParagraph"/>
              <w:numPr>
                <w:ilvl w:val="0"/>
                <w:numId w:val="68"/>
              </w:numPr>
              <w:tabs>
                <w:tab w:val="left" w:pos="338"/>
                <w:tab w:val="left" w:pos="606"/>
              </w:tabs>
              <w:ind w:right="46" w:hanging="284"/>
              <w:jc w:val="both"/>
              <w:rPr>
                <w:sz w:val="20"/>
              </w:rPr>
            </w:pPr>
            <w:r>
              <w:rPr>
                <w:sz w:val="20"/>
              </w:rPr>
              <w:tab/>
              <w:t>обавља делатност сакупљања, обнављања и обраде супстанци које оштећују озонски омотач и стављања у промет обновљених и обрађених супстанци</w:t>
            </w:r>
            <w:r>
              <w:rPr>
                <w:spacing w:val="-4"/>
                <w:sz w:val="20"/>
              </w:rPr>
              <w:t xml:space="preserve"> </w:t>
            </w:r>
            <w:r>
              <w:rPr>
                <w:sz w:val="20"/>
              </w:rPr>
              <w:t>које</w:t>
            </w:r>
            <w:r>
              <w:rPr>
                <w:spacing w:val="-6"/>
                <w:sz w:val="20"/>
              </w:rPr>
              <w:t xml:space="preserve"> </w:t>
            </w:r>
            <w:r>
              <w:rPr>
                <w:sz w:val="20"/>
              </w:rPr>
              <w:t>оштећују</w:t>
            </w:r>
            <w:r>
              <w:rPr>
                <w:spacing w:val="-4"/>
                <w:sz w:val="20"/>
              </w:rPr>
              <w:t xml:space="preserve"> </w:t>
            </w:r>
            <w:r>
              <w:rPr>
                <w:sz w:val="20"/>
              </w:rPr>
              <w:t>озонски</w:t>
            </w:r>
            <w:r>
              <w:rPr>
                <w:spacing w:val="-6"/>
                <w:sz w:val="20"/>
              </w:rPr>
              <w:t xml:space="preserve"> </w:t>
            </w:r>
            <w:r>
              <w:rPr>
                <w:sz w:val="20"/>
              </w:rPr>
              <w:t>омотач без</w:t>
            </w:r>
            <w:r>
              <w:rPr>
                <w:spacing w:val="-2"/>
                <w:sz w:val="20"/>
              </w:rPr>
              <w:t xml:space="preserve"> </w:t>
            </w:r>
            <w:r>
              <w:rPr>
                <w:sz w:val="20"/>
              </w:rPr>
              <w:t>дозволе</w:t>
            </w:r>
            <w:r>
              <w:rPr>
                <w:spacing w:val="-2"/>
                <w:sz w:val="20"/>
              </w:rPr>
              <w:t xml:space="preserve"> </w:t>
            </w:r>
            <w:r>
              <w:rPr>
                <w:sz w:val="20"/>
              </w:rPr>
              <w:t>Министарства (члан</w:t>
            </w:r>
            <w:r>
              <w:rPr>
                <w:spacing w:val="-2"/>
                <w:sz w:val="20"/>
              </w:rPr>
              <w:t xml:space="preserve"> </w:t>
            </w:r>
            <w:r>
              <w:rPr>
                <w:sz w:val="20"/>
              </w:rPr>
              <w:t>49.</w:t>
            </w:r>
            <w:r>
              <w:rPr>
                <w:spacing w:val="-2"/>
                <w:sz w:val="20"/>
              </w:rPr>
              <w:t xml:space="preserve"> </w:t>
            </w:r>
            <w:r>
              <w:rPr>
                <w:sz w:val="20"/>
              </w:rPr>
              <w:t xml:space="preserve">став </w:t>
            </w:r>
            <w:r>
              <w:rPr>
                <w:spacing w:val="-4"/>
                <w:sz w:val="20"/>
              </w:rPr>
              <w:t>4);</w:t>
            </w:r>
          </w:p>
          <w:p w14:paraId="5F8783D1" w14:textId="77777777" w:rsidR="0053766C" w:rsidRDefault="004639A6">
            <w:pPr>
              <w:pStyle w:val="TableParagraph"/>
              <w:numPr>
                <w:ilvl w:val="0"/>
                <w:numId w:val="68"/>
              </w:numPr>
              <w:tabs>
                <w:tab w:val="left" w:pos="388"/>
                <w:tab w:val="left" w:pos="482"/>
              </w:tabs>
              <w:ind w:left="482" w:right="46" w:hanging="428"/>
              <w:jc w:val="both"/>
              <w:rPr>
                <w:sz w:val="20"/>
              </w:rPr>
            </w:pPr>
            <w:r>
              <w:rPr>
                <w:sz w:val="20"/>
              </w:rPr>
              <w:t>не обавести Министарство о промени у погледу испуњавања услова у прописаном року (члан 49. став 6);</w:t>
            </w:r>
          </w:p>
          <w:p w14:paraId="6CD8DD36" w14:textId="77777777" w:rsidR="0053766C" w:rsidRDefault="004639A6">
            <w:pPr>
              <w:pStyle w:val="TableParagraph"/>
              <w:numPr>
                <w:ilvl w:val="0"/>
                <w:numId w:val="68"/>
              </w:numPr>
              <w:tabs>
                <w:tab w:val="left" w:pos="482"/>
                <w:tab w:val="left" w:pos="650"/>
              </w:tabs>
              <w:ind w:left="482" w:right="47" w:hanging="428"/>
              <w:jc w:val="both"/>
              <w:rPr>
                <w:sz w:val="20"/>
              </w:rPr>
            </w:pPr>
            <w:r>
              <w:rPr>
                <w:sz w:val="20"/>
              </w:rPr>
              <w:tab/>
              <w:t>обавља делатност производње, инсталирања, одржавања и/или сервисирања и искључивања из употребе производа и/или опреме који садрже флуороване гасове са ефектом стаклене баште без дозволе Министарства(члан 50. став 4);</w:t>
            </w:r>
          </w:p>
          <w:p w14:paraId="56AB5D39" w14:textId="77777777" w:rsidR="0053766C" w:rsidRDefault="004639A6">
            <w:pPr>
              <w:pStyle w:val="TableParagraph"/>
              <w:numPr>
                <w:ilvl w:val="0"/>
                <w:numId w:val="68"/>
              </w:numPr>
              <w:tabs>
                <w:tab w:val="left" w:pos="482"/>
                <w:tab w:val="left" w:pos="674"/>
              </w:tabs>
              <w:ind w:left="482" w:right="46" w:hanging="428"/>
              <w:jc w:val="both"/>
              <w:rPr>
                <w:sz w:val="20"/>
              </w:rPr>
            </w:pPr>
            <w:r>
              <w:rPr>
                <w:sz w:val="20"/>
              </w:rPr>
              <w:tab/>
              <w:t>обавља делатност сакупљања, обнављања и обраде флуорованих гасова са ефектом стаклене баште и стављања</w:t>
            </w:r>
            <w:r>
              <w:rPr>
                <w:spacing w:val="40"/>
                <w:sz w:val="20"/>
              </w:rPr>
              <w:t xml:space="preserve"> </w:t>
            </w:r>
            <w:r>
              <w:rPr>
                <w:sz w:val="20"/>
              </w:rPr>
              <w:t>у промет обновљених и обрађених флуорованих гасова са ефектом стаклене баште без дозволе Министарства (члан 50. став 4);</w:t>
            </w:r>
          </w:p>
          <w:p w14:paraId="0724303F" w14:textId="77777777" w:rsidR="0053766C" w:rsidRDefault="004639A6">
            <w:pPr>
              <w:pStyle w:val="TableParagraph"/>
              <w:numPr>
                <w:ilvl w:val="0"/>
                <w:numId w:val="68"/>
              </w:numPr>
              <w:tabs>
                <w:tab w:val="left" w:pos="388"/>
                <w:tab w:val="left" w:pos="482"/>
              </w:tabs>
              <w:ind w:left="482" w:right="46" w:hanging="428"/>
              <w:jc w:val="both"/>
              <w:rPr>
                <w:sz w:val="20"/>
              </w:rPr>
            </w:pPr>
            <w:r>
              <w:rPr>
                <w:sz w:val="20"/>
              </w:rPr>
              <w:t>не обавести Министарство о промени у погледу испуњавања услова у прописаном року (члан 50. став 6);</w:t>
            </w:r>
          </w:p>
          <w:p w14:paraId="125BA0E1" w14:textId="77777777" w:rsidR="0053766C" w:rsidRDefault="004639A6">
            <w:pPr>
              <w:pStyle w:val="TableParagraph"/>
              <w:numPr>
                <w:ilvl w:val="0"/>
                <w:numId w:val="68"/>
              </w:numPr>
              <w:tabs>
                <w:tab w:val="left" w:pos="484"/>
              </w:tabs>
              <w:spacing w:before="1"/>
              <w:ind w:left="55" w:right="48" w:firstLine="0"/>
              <w:jc w:val="both"/>
              <w:rPr>
                <w:sz w:val="20"/>
              </w:rPr>
            </w:pPr>
            <w:r>
              <w:rPr>
                <w:sz w:val="20"/>
              </w:rPr>
              <w:t>производи супстанце које оштећују озонски омотач (члан 52. став 1. тачка 1);</w:t>
            </w:r>
          </w:p>
          <w:p w14:paraId="60378FDC" w14:textId="77777777" w:rsidR="0053766C" w:rsidRDefault="004639A6">
            <w:pPr>
              <w:pStyle w:val="TableParagraph"/>
              <w:numPr>
                <w:ilvl w:val="0"/>
                <w:numId w:val="68"/>
              </w:numPr>
              <w:tabs>
                <w:tab w:val="left" w:pos="480"/>
                <w:tab w:val="left" w:pos="482"/>
              </w:tabs>
              <w:ind w:left="482" w:right="49" w:hanging="428"/>
              <w:jc w:val="both"/>
              <w:rPr>
                <w:sz w:val="20"/>
              </w:rPr>
            </w:pPr>
            <w:r>
              <w:rPr>
                <w:sz w:val="20"/>
              </w:rPr>
              <w:t>увози и/или извози супстанце које оштећују озонски омотач и одређене флуороване</w:t>
            </w:r>
            <w:r>
              <w:rPr>
                <w:spacing w:val="80"/>
                <w:sz w:val="20"/>
              </w:rPr>
              <w:t xml:space="preserve">  </w:t>
            </w:r>
            <w:r>
              <w:rPr>
                <w:sz w:val="20"/>
              </w:rPr>
              <w:t>гасове</w:t>
            </w:r>
            <w:r>
              <w:rPr>
                <w:spacing w:val="80"/>
                <w:sz w:val="20"/>
              </w:rPr>
              <w:t xml:space="preserve">  </w:t>
            </w:r>
            <w:r>
              <w:rPr>
                <w:sz w:val="20"/>
              </w:rPr>
              <w:t>са</w:t>
            </w:r>
            <w:r>
              <w:rPr>
                <w:spacing w:val="80"/>
                <w:sz w:val="20"/>
              </w:rPr>
              <w:t xml:space="preserve">  </w:t>
            </w:r>
            <w:r>
              <w:rPr>
                <w:sz w:val="20"/>
              </w:rPr>
              <w:t>ефектом</w:t>
            </w:r>
          </w:p>
        </w:tc>
        <w:tc>
          <w:tcPr>
            <w:tcW w:w="846" w:type="dxa"/>
          </w:tcPr>
          <w:p w14:paraId="4E96C6A2" w14:textId="77777777" w:rsidR="0053766C" w:rsidRDefault="0053766C">
            <w:pPr>
              <w:pStyle w:val="TableParagraph"/>
              <w:rPr>
                <w:sz w:val="18"/>
              </w:rPr>
            </w:pPr>
          </w:p>
        </w:tc>
        <w:tc>
          <w:tcPr>
            <w:tcW w:w="1311" w:type="dxa"/>
          </w:tcPr>
          <w:p w14:paraId="094F1B48" w14:textId="77777777" w:rsidR="0053766C" w:rsidRDefault="0053766C">
            <w:pPr>
              <w:pStyle w:val="TableParagraph"/>
              <w:rPr>
                <w:sz w:val="18"/>
              </w:rPr>
            </w:pPr>
          </w:p>
        </w:tc>
        <w:tc>
          <w:tcPr>
            <w:tcW w:w="1208" w:type="dxa"/>
          </w:tcPr>
          <w:p w14:paraId="3AD6583F" w14:textId="77777777" w:rsidR="0053766C" w:rsidRDefault="0053766C">
            <w:pPr>
              <w:pStyle w:val="TableParagraph"/>
              <w:rPr>
                <w:sz w:val="18"/>
              </w:rPr>
            </w:pPr>
          </w:p>
        </w:tc>
      </w:tr>
    </w:tbl>
    <w:p w14:paraId="5A2A6F1F"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6AB32BBD" w14:textId="77777777">
        <w:trPr>
          <w:trHeight w:val="708"/>
        </w:trPr>
        <w:tc>
          <w:tcPr>
            <w:tcW w:w="720" w:type="dxa"/>
            <w:shd w:val="clear" w:color="auto" w:fill="D9D9D9"/>
          </w:tcPr>
          <w:p w14:paraId="28F5DA32" w14:textId="77777777" w:rsidR="0053766C" w:rsidRDefault="0053766C">
            <w:pPr>
              <w:pStyle w:val="TableParagraph"/>
              <w:spacing w:before="10"/>
              <w:rPr>
                <w:sz w:val="20"/>
              </w:rPr>
            </w:pPr>
          </w:p>
          <w:p w14:paraId="7AC07326" w14:textId="77777777" w:rsidR="0053766C" w:rsidRDefault="004639A6">
            <w:pPr>
              <w:pStyle w:val="TableParagraph"/>
              <w:ind w:left="62"/>
              <w:rPr>
                <w:sz w:val="20"/>
              </w:rPr>
            </w:pPr>
            <w:r>
              <w:rPr>
                <w:spacing w:val="-5"/>
                <w:sz w:val="20"/>
              </w:rPr>
              <w:t>а)</w:t>
            </w:r>
          </w:p>
        </w:tc>
        <w:tc>
          <w:tcPr>
            <w:tcW w:w="2177" w:type="dxa"/>
            <w:shd w:val="clear" w:color="auto" w:fill="D9D9D9"/>
          </w:tcPr>
          <w:p w14:paraId="440E617B" w14:textId="77777777" w:rsidR="0053766C" w:rsidRDefault="0053766C">
            <w:pPr>
              <w:pStyle w:val="TableParagraph"/>
              <w:spacing w:before="10"/>
              <w:rPr>
                <w:sz w:val="20"/>
              </w:rPr>
            </w:pPr>
          </w:p>
          <w:p w14:paraId="76BE7C14" w14:textId="77777777" w:rsidR="0053766C" w:rsidRDefault="004639A6">
            <w:pPr>
              <w:pStyle w:val="TableParagraph"/>
              <w:ind w:left="57"/>
              <w:rPr>
                <w:sz w:val="20"/>
              </w:rPr>
            </w:pPr>
            <w:r>
              <w:rPr>
                <w:spacing w:val="-5"/>
                <w:sz w:val="20"/>
              </w:rPr>
              <w:t>а1)</w:t>
            </w:r>
          </w:p>
        </w:tc>
        <w:tc>
          <w:tcPr>
            <w:tcW w:w="1467" w:type="dxa"/>
          </w:tcPr>
          <w:p w14:paraId="04AB07A7" w14:textId="77777777" w:rsidR="0053766C" w:rsidRDefault="0053766C">
            <w:pPr>
              <w:pStyle w:val="TableParagraph"/>
              <w:spacing w:before="10"/>
              <w:rPr>
                <w:sz w:val="20"/>
              </w:rPr>
            </w:pPr>
          </w:p>
          <w:p w14:paraId="305132DD" w14:textId="77777777" w:rsidR="0053766C" w:rsidRDefault="004639A6">
            <w:pPr>
              <w:pStyle w:val="TableParagraph"/>
              <w:ind w:left="57"/>
              <w:rPr>
                <w:sz w:val="20"/>
              </w:rPr>
            </w:pPr>
            <w:r>
              <w:rPr>
                <w:spacing w:val="-5"/>
                <w:sz w:val="20"/>
              </w:rPr>
              <w:t>б)</w:t>
            </w:r>
          </w:p>
        </w:tc>
        <w:tc>
          <w:tcPr>
            <w:tcW w:w="3908" w:type="dxa"/>
          </w:tcPr>
          <w:p w14:paraId="36190DAB" w14:textId="77777777" w:rsidR="0053766C" w:rsidRDefault="0053766C">
            <w:pPr>
              <w:pStyle w:val="TableParagraph"/>
              <w:spacing w:before="10"/>
              <w:rPr>
                <w:sz w:val="20"/>
              </w:rPr>
            </w:pPr>
          </w:p>
          <w:p w14:paraId="7A2E3A99" w14:textId="77777777" w:rsidR="0053766C" w:rsidRDefault="004639A6">
            <w:pPr>
              <w:pStyle w:val="TableParagraph"/>
              <w:ind w:left="55"/>
              <w:rPr>
                <w:sz w:val="20"/>
              </w:rPr>
            </w:pPr>
            <w:r>
              <w:rPr>
                <w:spacing w:val="-5"/>
                <w:sz w:val="20"/>
              </w:rPr>
              <w:t>б1)</w:t>
            </w:r>
          </w:p>
        </w:tc>
        <w:tc>
          <w:tcPr>
            <w:tcW w:w="846" w:type="dxa"/>
          </w:tcPr>
          <w:p w14:paraId="5A8B0BD9" w14:textId="77777777" w:rsidR="0053766C" w:rsidRDefault="0053766C">
            <w:pPr>
              <w:pStyle w:val="TableParagraph"/>
              <w:spacing w:before="10"/>
              <w:rPr>
                <w:sz w:val="20"/>
              </w:rPr>
            </w:pPr>
          </w:p>
          <w:p w14:paraId="23525EDF" w14:textId="77777777" w:rsidR="0053766C" w:rsidRDefault="004639A6">
            <w:pPr>
              <w:pStyle w:val="TableParagraph"/>
              <w:ind w:left="57"/>
              <w:rPr>
                <w:sz w:val="20"/>
              </w:rPr>
            </w:pPr>
            <w:r>
              <w:rPr>
                <w:spacing w:val="-5"/>
                <w:sz w:val="20"/>
              </w:rPr>
              <w:t>в)</w:t>
            </w:r>
          </w:p>
        </w:tc>
        <w:tc>
          <w:tcPr>
            <w:tcW w:w="1311" w:type="dxa"/>
          </w:tcPr>
          <w:p w14:paraId="2A0E5F17" w14:textId="77777777" w:rsidR="0053766C" w:rsidRDefault="0053766C">
            <w:pPr>
              <w:pStyle w:val="TableParagraph"/>
              <w:spacing w:before="10"/>
              <w:rPr>
                <w:sz w:val="20"/>
              </w:rPr>
            </w:pPr>
          </w:p>
          <w:p w14:paraId="0462B32D" w14:textId="77777777" w:rsidR="0053766C" w:rsidRDefault="004639A6">
            <w:pPr>
              <w:pStyle w:val="TableParagraph"/>
              <w:ind w:left="54"/>
              <w:rPr>
                <w:sz w:val="20"/>
              </w:rPr>
            </w:pPr>
            <w:r>
              <w:rPr>
                <w:spacing w:val="-5"/>
                <w:sz w:val="20"/>
              </w:rPr>
              <w:t>г)</w:t>
            </w:r>
          </w:p>
        </w:tc>
        <w:tc>
          <w:tcPr>
            <w:tcW w:w="1208" w:type="dxa"/>
          </w:tcPr>
          <w:p w14:paraId="59807334" w14:textId="77777777" w:rsidR="0053766C" w:rsidRDefault="0053766C">
            <w:pPr>
              <w:pStyle w:val="TableParagraph"/>
              <w:spacing w:before="10"/>
              <w:rPr>
                <w:sz w:val="20"/>
              </w:rPr>
            </w:pPr>
          </w:p>
          <w:p w14:paraId="2FD07206" w14:textId="77777777" w:rsidR="0053766C" w:rsidRDefault="004639A6">
            <w:pPr>
              <w:pStyle w:val="TableParagraph"/>
              <w:ind w:left="55"/>
              <w:rPr>
                <w:sz w:val="20"/>
              </w:rPr>
            </w:pPr>
            <w:r>
              <w:rPr>
                <w:spacing w:val="-5"/>
                <w:sz w:val="20"/>
              </w:rPr>
              <w:t>д)</w:t>
            </w:r>
          </w:p>
        </w:tc>
      </w:tr>
      <w:tr w:rsidR="0053766C" w14:paraId="28ADB520" w14:textId="77777777">
        <w:trPr>
          <w:trHeight w:val="13088"/>
        </w:trPr>
        <w:tc>
          <w:tcPr>
            <w:tcW w:w="720" w:type="dxa"/>
            <w:shd w:val="clear" w:color="auto" w:fill="D9D9D9"/>
          </w:tcPr>
          <w:p w14:paraId="76A1F083" w14:textId="77777777" w:rsidR="0053766C" w:rsidRDefault="0053766C">
            <w:pPr>
              <w:pStyle w:val="TableParagraph"/>
              <w:rPr>
                <w:sz w:val="18"/>
              </w:rPr>
            </w:pPr>
          </w:p>
        </w:tc>
        <w:tc>
          <w:tcPr>
            <w:tcW w:w="2177" w:type="dxa"/>
            <w:shd w:val="clear" w:color="auto" w:fill="D9D9D9"/>
          </w:tcPr>
          <w:p w14:paraId="3D94BF49" w14:textId="77777777" w:rsidR="0053766C" w:rsidRDefault="0053766C">
            <w:pPr>
              <w:pStyle w:val="TableParagraph"/>
              <w:rPr>
                <w:sz w:val="18"/>
              </w:rPr>
            </w:pPr>
          </w:p>
        </w:tc>
        <w:tc>
          <w:tcPr>
            <w:tcW w:w="1467" w:type="dxa"/>
          </w:tcPr>
          <w:p w14:paraId="0E7B2A5D" w14:textId="77777777" w:rsidR="0053766C" w:rsidRDefault="0053766C">
            <w:pPr>
              <w:pStyle w:val="TableParagraph"/>
              <w:rPr>
                <w:sz w:val="18"/>
              </w:rPr>
            </w:pPr>
          </w:p>
        </w:tc>
        <w:tc>
          <w:tcPr>
            <w:tcW w:w="3908" w:type="dxa"/>
          </w:tcPr>
          <w:p w14:paraId="2614F945" w14:textId="77777777" w:rsidR="0053766C" w:rsidRDefault="004639A6">
            <w:pPr>
              <w:pStyle w:val="TableParagraph"/>
              <w:spacing w:before="29"/>
              <w:ind w:left="482" w:right="45"/>
              <w:jc w:val="both"/>
              <w:rPr>
                <w:sz w:val="20"/>
              </w:rPr>
            </w:pPr>
            <w:r>
              <w:rPr>
                <w:sz w:val="20"/>
              </w:rPr>
              <w:t>стаклене баште, а који су утврђени потврђеним међународним уговором, односно производа и опреме који садрже ове супстанце или одређене флуороване гасове са ефектом</w:t>
            </w:r>
            <w:r>
              <w:rPr>
                <w:spacing w:val="40"/>
                <w:sz w:val="20"/>
              </w:rPr>
              <w:t xml:space="preserve"> </w:t>
            </w:r>
            <w:r>
              <w:rPr>
                <w:sz w:val="20"/>
              </w:rPr>
              <w:t>стаклене баште, из земаља, односно у земље које нису уговорне стране тог уговора (члан 52. став 1. тачка 2);</w:t>
            </w:r>
          </w:p>
          <w:p w14:paraId="0DAB8A7C" w14:textId="77777777" w:rsidR="0053766C" w:rsidRDefault="004639A6">
            <w:pPr>
              <w:pStyle w:val="TableParagraph"/>
              <w:numPr>
                <w:ilvl w:val="0"/>
                <w:numId w:val="67"/>
              </w:numPr>
              <w:tabs>
                <w:tab w:val="left" w:pos="479"/>
                <w:tab w:val="left" w:pos="482"/>
              </w:tabs>
              <w:ind w:right="44" w:hanging="428"/>
              <w:jc w:val="both"/>
              <w:rPr>
                <w:sz w:val="20"/>
              </w:rPr>
            </w:pPr>
            <w:r>
              <w:rPr>
                <w:sz w:val="20"/>
              </w:rPr>
              <w:t>увози и/или извози супстанце које оштећују озонски омотач и</w:t>
            </w:r>
            <w:r>
              <w:rPr>
                <w:spacing w:val="40"/>
                <w:sz w:val="20"/>
              </w:rPr>
              <w:t xml:space="preserve"> </w:t>
            </w:r>
            <w:r>
              <w:rPr>
                <w:sz w:val="20"/>
              </w:rPr>
              <w:t>флуороване гасове са ефектом</w:t>
            </w:r>
            <w:r>
              <w:rPr>
                <w:spacing w:val="40"/>
                <w:sz w:val="20"/>
              </w:rPr>
              <w:t xml:space="preserve"> </w:t>
            </w:r>
            <w:r>
              <w:rPr>
                <w:sz w:val="20"/>
              </w:rPr>
              <w:t>стаклене баште без дозволе (члан 52. став 1. тачка 3);</w:t>
            </w:r>
          </w:p>
          <w:p w14:paraId="08EC764A" w14:textId="77777777" w:rsidR="0053766C" w:rsidRDefault="004639A6">
            <w:pPr>
              <w:pStyle w:val="TableParagraph"/>
              <w:numPr>
                <w:ilvl w:val="0"/>
                <w:numId w:val="67"/>
              </w:numPr>
              <w:tabs>
                <w:tab w:val="left" w:pos="405"/>
                <w:tab w:val="left" w:pos="482"/>
              </w:tabs>
              <w:ind w:right="47" w:hanging="428"/>
              <w:jc w:val="both"/>
              <w:rPr>
                <w:sz w:val="20"/>
              </w:rPr>
            </w:pPr>
            <w:r>
              <w:rPr>
                <w:sz w:val="20"/>
              </w:rPr>
              <w:t>увози и/или извози и ставља у промет нове производе и опрему који садрже супстанце које оштећују озонски омотач изузев у случајевима дефинисаним прописом из члана 49. овог закона (члан 52. став 1. тачка 4);</w:t>
            </w:r>
          </w:p>
          <w:p w14:paraId="7282B40B" w14:textId="77777777" w:rsidR="0053766C" w:rsidRDefault="004639A6">
            <w:pPr>
              <w:pStyle w:val="TableParagraph"/>
              <w:numPr>
                <w:ilvl w:val="0"/>
                <w:numId w:val="67"/>
              </w:numPr>
              <w:tabs>
                <w:tab w:val="left" w:pos="482"/>
                <w:tab w:val="left" w:pos="522"/>
              </w:tabs>
              <w:spacing w:before="1"/>
              <w:ind w:right="46" w:hanging="428"/>
              <w:jc w:val="both"/>
              <w:rPr>
                <w:sz w:val="20"/>
              </w:rPr>
            </w:pPr>
            <w:r>
              <w:rPr>
                <w:sz w:val="20"/>
              </w:rPr>
              <w:t>испушта супстанце које оштећују озонски омотач и флуороване гасове</w:t>
            </w:r>
            <w:r>
              <w:rPr>
                <w:spacing w:val="80"/>
                <w:sz w:val="20"/>
              </w:rPr>
              <w:t xml:space="preserve"> </w:t>
            </w:r>
            <w:r>
              <w:rPr>
                <w:sz w:val="20"/>
              </w:rPr>
              <w:t>са ефектом стаклене баште (члан 52. став 1. тачка 5);</w:t>
            </w:r>
          </w:p>
          <w:p w14:paraId="1B420EEC" w14:textId="77777777" w:rsidR="0053766C" w:rsidRDefault="004639A6">
            <w:pPr>
              <w:pStyle w:val="TableParagraph"/>
              <w:numPr>
                <w:ilvl w:val="0"/>
                <w:numId w:val="67"/>
              </w:numPr>
              <w:tabs>
                <w:tab w:val="left" w:pos="479"/>
                <w:tab w:val="left" w:pos="482"/>
              </w:tabs>
              <w:ind w:right="47" w:hanging="428"/>
              <w:jc w:val="both"/>
              <w:rPr>
                <w:sz w:val="20"/>
              </w:rPr>
            </w:pPr>
            <w:r>
              <w:rPr>
                <w:sz w:val="20"/>
              </w:rPr>
              <w:t xml:space="preserve">пуни производе и опрему који су предвиђени да садрже флуороване гасове са ефектом стаклене баште супстанцама које оштећују озонски омотач, као и производе и опрему који су предвиђени да садрже супстанце које оштећују озонски омотач флуорованим гасовима са ефектом стаклене баште (члан 52. став 1. тачка </w:t>
            </w:r>
            <w:r>
              <w:rPr>
                <w:spacing w:val="-4"/>
                <w:sz w:val="20"/>
              </w:rPr>
              <w:t>6);</w:t>
            </w:r>
          </w:p>
          <w:p w14:paraId="50433033" w14:textId="77777777" w:rsidR="0053766C" w:rsidRDefault="004639A6">
            <w:pPr>
              <w:pStyle w:val="TableParagraph"/>
              <w:numPr>
                <w:ilvl w:val="0"/>
                <w:numId w:val="67"/>
              </w:numPr>
              <w:tabs>
                <w:tab w:val="left" w:pos="482"/>
                <w:tab w:val="left" w:pos="559"/>
              </w:tabs>
              <w:ind w:right="48" w:hanging="428"/>
              <w:jc w:val="both"/>
              <w:rPr>
                <w:sz w:val="20"/>
              </w:rPr>
            </w:pPr>
            <w:r>
              <w:rPr>
                <w:sz w:val="20"/>
              </w:rPr>
              <w:tab/>
              <w:t>испира производе и/или опрему супстанцама које оштећују озонски омотач (члан 52. став 1. тачка 7);</w:t>
            </w:r>
          </w:p>
          <w:p w14:paraId="3C9D04C5" w14:textId="77777777" w:rsidR="0053766C" w:rsidRDefault="004639A6">
            <w:pPr>
              <w:pStyle w:val="TableParagraph"/>
              <w:numPr>
                <w:ilvl w:val="0"/>
                <w:numId w:val="67"/>
              </w:numPr>
              <w:tabs>
                <w:tab w:val="left" w:pos="482"/>
                <w:tab w:val="left" w:pos="525"/>
              </w:tabs>
              <w:ind w:right="46" w:hanging="428"/>
              <w:jc w:val="both"/>
              <w:rPr>
                <w:sz w:val="20"/>
              </w:rPr>
            </w:pPr>
            <w:r>
              <w:rPr>
                <w:sz w:val="20"/>
              </w:rPr>
              <w:t>ставља у промет супстанце које оштећују озонски омотач и</w:t>
            </w:r>
            <w:r>
              <w:rPr>
                <w:spacing w:val="40"/>
                <w:sz w:val="20"/>
              </w:rPr>
              <w:t xml:space="preserve"> </w:t>
            </w:r>
            <w:r>
              <w:rPr>
                <w:sz w:val="20"/>
              </w:rPr>
              <w:t>флуороване гасове са ефектом</w:t>
            </w:r>
            <w:r>
              <w:rPr>
                <w:spacing w:val="40"/>
                <w:sz w:val="20"/>
              </w:rPr>
              <w:t xml:space="preserve"> </w:t>
            </w:r>
            <w:r>
              <w:rPr>
                <w:sz w:val="20"/>
              </w:rPr>
              <w:t>стаклене баште физичким лицима, осим предузетницима који имају дозволу Министарства из члана 49. став</w:t>
            </w:r>
            <w:r>
              <w:rPr>
                <w:spacing w:val="48"/>
                <w:sz w:val="20"/>
              </w:rPr>
              <w:t xml:space="preserve"> </w:t>
            </w:r>
            <w:r>
              <w:rPr>
                <w:sz w:val="20"/>
              </w:rPr>
              <w:t>4</w:t>
            </w:r>
            <w:r>
              <w:rPr>
                <w:spacing w:val="50"/>
                <w:sz w:val="20"/>
              </w:rPr>
              <w:t xml:space="preserve"> </w:t>
            </w:r>
            <w:r>
              <w:rPr>
                <w:sz w:val="20"/>
              </w:rPr>
              <w:t>и/или</w:t>
            </w:r>
            <w:r>
              <w:rPr>
                <w:spacing w:val="47"/>
                <w:sz w:val="20"/>
              </w:rPr>
              <w:t xml:space="preserve"> </w:t>
            </w:r>
            <w:r>
              <w:rPr>
                <w:sz w:val="20"/>
              </w:rPr>
              <w:t>члана</w:t>
            </w:r>
            <w:r>
              <w:rPr>
                <w:spacing w:val="50"/>
                <w:sz w:val="20"/>
              </w:rPr>
              <w:t xml:space="preserve"> </w:t>
            </w:r>
            <w:r>
              <w:rPr>
                <w:sz w:val="20"/>
              </w:rPr>
              <w:t>50.</w:t>
            </w:r>
            <w:r>
              <w:rPr>
                <w:spacing w:val="50"/>
                <w:sz w:val="20"/>
              </w:rPr>
              <w:t xml:space="preserve"> </w:t>
            </w:r>
            <w:r>
              <w:rPr>
                <w:sz w:val="20"/>
              </w:rPr>
              <w:t>став</w:t>
            </w:r>
            <w:r>
              <w:rPr>
                <w:spacing w:val="48"/>
                <w:sz w:val="20"/>
              </w:rPr>
              <w:t xml:space="preserve"> </w:t>
            </w:r>
            <w:r>
              <w:rPr>
                <w:sz w:val="20"/>
              </w:rPr>
              <w:t>4.</w:t>
            </w:r>
            <w:r>
              <w:rPr>
                <w:spacing w:val="54"/>
                <w:sz w:val="20"/>
              </w:rPr>
              <w:t xml:space="preserve"> </w:t>
            </w:r>
            <w:r>
              <w:rPr>
                <w:spacing w:val="-2"/>
                <w:sz w:val="20"/>
              </w:rPr>
              <w:t>(члан</w:t>
            </w:r>
          </w:p>
          <w:p w14:paraId="6ECCD726" w14:textId="77777777" w:rsidR="0053766C" w:rsidRDefault="004639A6">
            <w:pPr>
              <w:pStyle w:val="TableParagraph"/>
              <w:spacing w:line="228" w:lineRule="exact"/>
              <w:ind w:left="482"/>
              <w:jc w:val="both"/>
              <w:rPr>
                <w:sz w:val="20"/>
              </w:rPr>
            </w:pPr>
            <w:r>
              <w:rPr>
                <w:sz w:val="20"/>
              </w:rPr>
              <w:t>52.став</w:t>
            </w:r>
            <w:r>
              <w:rPr>
                <w:spacing w:val="-6"/>
                <w:sz w:val="20"/>
              </w:rPr>
              <w:t xml:space="preserve"> </w:t>
            </w:r>
            <w:r>
              <w:rPr>
                <w:sz w:val="20"/>
              </w:rPr>
              <w:t>1.</w:t>
            </w:r>
            <w:r>
              <w:rPr>
                <w:spacing w:val="-5"/>
                <w:sz w:val="20"/>
              </w:rPr>
              <w:t xml:space="preserve"> </w:t>
            </w:r>
            <w:r>
              <w:rPr>
                <w:sz w:val="20"/>
              </w:rPr>
              <w:t>тачка</w:t>
            </w:r>
            <w:r>
              <w:rPr>
                <w:spacing w:val="-4"/>
                <w:sz w:val="20"/>
              </w:rPr>
              <w:t xml:space="preserve"> </w:t>
            </w:r>
            <w:r>
              <w:rPr>
                <w:spacing w:val="-5"/>
                <w:sz w:val="20"/>
              </w:rPr>
              <w:t>8);</w:t>
            </w:r>
          </w:p>
          <w:p w14:paraId="4366C7FD" w14:textId="77777777" w:rsidR="0053766C" w:rsidRDefault="004639A6">
            <w:pPr>
              <w:pStyle w:val="TableParagraph"/>
              <w:numPr>
                <w:ilvl w:val="0"/>
                <w:numId w:val="67"/>
              </w:numPr>
              <w:tabs>
                <w:tab w:val="left" w:pos="405"/>
                <w:tab w:val="left" w:pos="482"/>
              </w:tabs>
              <w:spacing w:before="1"/>
              <w:ind w:right="46" w:hanging="428"/>
              <w:jc w:val="both"/>
              <w:rPr>
                <w:sz w:val="20"/>
              </w:rPr>
            </w:pPr>
            <w:r>
              <w:rPr>
                <w:sz w:val="20"/>
              </w:rPr>
              <w:t xml:space="preserve">увози и/или извози и ставља у промет коришћене производе и опрему који садрже супстанце које оштећују озонски омотач (члан 52. став 1. тачка </w:t>
            </w:r>
            <w:r>
              <w:rPr>
                <w:spacing w:val="-4"/>
                <w:sz w:val="20"/>
              </w:rPr>
              <w:t>9);</w:t>
            </w:r>
          </w:p>
          <w:p w14:paraId="59130010" w14:textId="77777777" w:rsidR="0053766C" w:rsidRDefault="004639A6">
            <w:pPr>
              <w:pStyle w:val="TableParagraph"/>
              <w:numPr>
                <w:ilvl w:val="0"/>
                <w:numId w:val="67"/>
              </w:numPr>
              <w:tabs>
                <w:tab w:val="left" w:pos="415"/>
                <w:tab w:val="left" w:pos="482"/>
              </w:tabs>
              <w:ind w:right="47" w:hanging="428"/>
              <w:jc w:val="both"/>
              <w:rPr>
                <w:sz w:val="20"/>
              </w:rPr>
            </w:pPr>
            <w:r>
              <w:rPr>
                <w:sz w:val="20"/>
              </w:rPr>
              <w:t>поступа са супстанцама које оштећују озонски омотач и флуорованим гасовима са ефектом стаклене баште, као</w:t>
            </w:r>
            <w:r>
              <w:rPr>
                <w:spacing w:val="-2"/>
                <w:sz w:val="20"/>
              </w:rPr>
              <w:t xml:space="preserve"> </w:t>
            </w:r>
            <w:r>
              <w:rPr>
                <w:sz w:val="20"/>
              </w:rPr>
              <w:t>и</w:t>
            </w:r>
            <w:r>
              <w:rPr>
                <w:spacing w:val="-2"/>
                <w:sz w:val="20"/>
              </w:rPr>
              <w:t xml:space="preserve"> </w:t>
            </w:r>
            <w:r>
              <w:rPr>
                <w:sz w:val="20"/>
              </w:rPr>
              <w:t>производима</w:t>
            </w:r>
            <w:r>
              <w:rPr>
                <w:spacing w:val="-3"/>
                <w:sz w:val="20"/>
              </w:rPr>
              <w:t xml:space="preserve"> </w:t>
            </w:r>
            <w:r>
              <w:rPr>
                <w:sz w:val="20"/>
              </w:rPr>
              <w:t>и/или</w:t>
            </w:r>
            <w:r>
              <w:rPr>
                <w:spacing w:val="-5"/>
                <w:sz w:val="20"/>
              </w:rPr>
              <w:t xml:space="preserve"> </w:t>
            </w:r>
            <w:r>
              <w:rPr>
                <w:sz w:val="20"/>
              </w:rPr>
              <w:t>опремом</w:t>
            </w:r>
            <w:r>
              <w:rPr>
                <w:spacing w:val="-2"/>
                <w:sz w:val="20"/>
              </w:rPr>
              <w:t xml:space="preserve"> </w:t>
            </w:r>
            <w:r>
              <w:rPr>
                <w:sz w:val="20"/>
              </w:rPr>
              <w:t>који садрже ове супстанце без дозволе издате од стране Министарства (члан 52. став 1. тачка 10);</w:t>
            </w:r>
          </w:p>
        </w:tc>
        <w:tc>
          <w:tcPr>
            <w:tcW w:w="846" w:type="dxa"/>
          </w:tcPr>
          <w:p w14:paraId="48F646C5" w14:textId="77777777" w:rsidR="0053766C" w:rsidRDefault="0053766C">
            <w:pPr>
              <w:pStyle w:val="TableParagraph"/>
              <w:rPr>
                <w:sz w:val="18"/>
              </w:rPr>
            </w:pPr>
          </w:p>
        </w:tc>
        <w:tc>
          <w:tcPr>
            <w:tcW w:w="1311" w:type="dxa"/>
          </w:tcPr>
          <w:p w14:paraId="2B05CF0E" w14:textId="77777777" w:rsidR="0053766C" w:rsidRDefault="0053766C">
            <w:pPr>
              <w:pStyle w:val="TableParagraph"/>
              <w:rPr>
                <w:sz w:val="18"/>
              </w:rPr>
            </w:pPr>
          </w:p>
        </w:tc>
        <w:tc>
          <w:tcPr>
            <w:tcW w:w="1208" w:type="dxa"/>
          </w:tcPr>
          <w:p w14:paraId="18E51D9C" w14:textId="77777777" w:rsidR="0053766C" w:rsidRDefault="0053766C">
            <w:pPr>
              <w:pStyle w:val="TableParagraph"/>
              <w:rPr>
                <w:sz w:val="18"/>
              </w:rPr>
            </w:pPr>
          </w:p>
        </w:tc>
      </w:tr>
    </w:tbl>
    <w:p w14:paraId="2B0A6318"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26AB327" w14:textId="77777777">
        <w:trPr>
          <w:trHeight w:val="708"/>
        </w:trPr>
        <w:tc>
          <w:tcPr>
            <w:tcW w:w="720" w:type="dxa"/>
            <w:shd w:val="clear" w:color="auto" w:fill="D9D9D9"/>
          </w:tcPr>
          <w:p w14:paraId="48885AB9" w14:textId="77777777" w:rsidR="0053766C" w:rsidRDefault="0053766C">
            <w:pPr>
              <w:pStyle w:val="TableParagraph"/>
              <w:spacing w:before="10"/>
              <w:rPr>
                <w:sz w:val="20"/>
              </w:rPr>
            </w:pPr>
          </w:p>
          <w:p w14:paraId="320D3E3B" w14:textId="77777777" w:rsidR="0053766C" w:rsidRDefault="004639A6">
            <w:pPr>
              <w:pStyle w:val="TableParagraph"/>
              <w:ind w:left="62"/>
              <w:rPr>
                <w:sz w:val="20"/>
              </w:rPr>
            </w:pPr>
            <w:r>
              <w:rPr>
                <w:spacing w:val="-5"/>
                <w:sz w:val="20"/>
              </w:rPr>
              <w:t>а)</w:t>
            </w:r>
          </w:p>
        </w:tc>
        <w:tc>
          <w:tcPr>
            <w:tcW w:w="2177" w:type="dxa"/>
            <w:shd w:val="clear" w:color="auto" w:fill="D9D9D9"/>
          </w:tcPr>
          <w:p w14:paraId="41191ACD" w14:textId="77777777" w:rsidR="0053766C" w:rsidRDefault="0053766C">
            <w:pPr>
              <w:pStyle w:val="TableParagraph"/>
              <w:spacing w:before="10"/>
              <w:rPr>
                <w:sz w:val="20"/>
              </w:rPr>
            </w:pPr>
          </w:p>
          <w:p w14:paraId="7B25FB3E" w14:textId="77777777" w:rsidR="0053766C" w:rsidRDefault="004639A6">
            <w:pPr>
              <w:pStyle w:val="TableParagraph"/>
              <w:ind w:left="57"/>
              <w:rPr>
                <w:sz w:val="20"/>
              </w:rPr>
            </w:pPr>
            <w:r>
              <w:rPr>
                <w:spacing w:val="-5"/>
                <w:sz w:val="20"/>
              </w:rPr>
              <w:t>а1)</w:t>
            </w:r>
          </w:p>
        </w:tc>
        <w:tc>
          <w:tcPr>
            <w:tcW w:w="1467" w:type="dxa"/>
          </w:tcPr>
          <w:p w14:paraId="7B247261" w14:textId="77777777" w:rsidR="0053766C" w:rsidRDefault="0053766C">
            <w:pPr>
              <w:pStyle w:val="TableParagraph"/>
              <w:spacing w:before="10"/>
              <w:rPr>
                <w:sz w:val="20"/>
              </w:rPr>
            </w:pPr>
          </w:p>
          <w:p w14:paraId="4044F2FE" w14:textId="77777777" w:rsidR="0053766C" w:rsidRDefault="004639A6">
            <w:pPr>
              <w:pStyle w:val="TableParagraph"/>
              <w:ind w:left="57"/>
              <w:rPr>
                <w:sz w:val="20"/>
              </w:rPr>
            </w:pPr>
            <w:r>
              <w:rPr>
                <w:spacing w:val="-5"/>
                <w:sz w:val="20"/>
              </w:rPr>
              <w:t>б)</w:t>
            </w:r>
          </w:p>
        </w:tc>
        <w:tc>
          <w:tcPr>
            <w:tcW w:w="3908" w:type="dxa"/>
          </w:tcPr>
          <w:p w14:paraId="302AC893" w14:textId="77777777" w:rsidR="0053766C" w:rsidRDefault="0053766C">
            <w:pPr>
              <w:pStyle w:val="TableParagraph"/>
              <w:spacing w:before="10"/>
              <w:rPr>
                <w:sz w:val="20"/>
              </w:rPr>
            </w:pPr>
          </w:p>
          <w:p w14:paraId="745D821F" w14:textId="77777777" w:rsidR="0053766C" w:rsidRDefault="004639A6">
            <w:pPr>
              <w:pStyle w:val="TableParagraph"/>
              <w:ind w:left="55"/>
              <w:rPr>
                <w:sz w:val="20"/>
              </w:rPr>
            </w:pPr>
            <w:r>
              <w:rPr>
                <w:spacing w:val="-5"/>
                <w:sz w:val="20"/>
              </w:rPr>
              <w:t>б1)</w:t>
            </w:r>
          </w:p>
        </w:tc>
        <w:tc>
          <w:tcPr>
            <w:tcW w:w="846" w:type="dxa"/>
          </w:tcPr>
          <w:p w14:paraId="4255CD7B" w14:textId="77777777" w:rsidR="0053766C" w:rsidRDefault="0053766C">
            <w:pPr>
              <w:pStyle w:val="TableParagraph"/>
              <w:spacing w:before="10"/>
              <w:rPr>
                <w:sz w:val="20"/>
              </w:rPr>
            </w:pPr>
          </w:p>
          <w:p w14:paraId="70B8C903" w14:textId="77777777" w:rsidR="0053766C" w:rsidRDefault="004639A6">
            <w:pPr>
              <w:pStyle w:val="TableParagraph"/>
              <w:ind w:left="57"/>
              <w:rPr>
                <w:sz w:val="20"/>
              </w:rPr>
            </w:pPr>
            <w:r>
              <w:rPr>
                <w:spacing w:val="-5"/>
                <w:sz w:val="20"/>
              </w:rPr>
              <w:t>в)</w:t>
            </w:r>
          </w:p>
        </w:tc>
        <w:tc>
          <w:tcPr>
            <w:tcW w:w="1311" w:type="dxa"/>
          </w:tcPr>
          <w:p w14:paraId="7C04766A" w14:textId="77777777" w:rsidR="0053766C" w:rsidRDefault="0053766C">
            <w:pPr>
              <w:pStyle w:val="TableParagraph"/>
              <w:spacing w:before="10"/>
              <w:rPr>
                <w:sz w:val="20"/>
              </w:rPr>
            </w:pPr>
          </w:p>
          <w:p w14:paraId="523FCA4D" w14:textId="77777777" w:rsidR="0053766C" w:rsidRDefault="004639A6">
            <w:pPr>
              <w:pStyle w:val="TableParagraph"/>
              <w:ind w:left="54"/>
              <w:rPr>
                <w:sz w:val="20"/>
              </w:rPr>
            </w:pPr>
            <w:r>
              <w:rPr>
                <w:spacing w:val="-5"/>
                <w:sz w:val="20"/>
              </w:rPr>
              <w:t>г)</w:t>
            </w:r>
          </w:p>
        </w:tc>
        <w:tc>
          <w:tcPr>
            <w:tcW w:w="1208" w:type="dxa"/>
          </w:tcPr>
          <w:p w14:paraId="7440C74F" w14:textId="77777777" w:rsidR="0053766C" w:rsidRDefault="0053766C">
            <w:pPr>
              <w:pStyle w:val="TableParagraph"/>
              <w:spacing w:before="10"/>
              <w:rPr>
                <w:sz w:val="20"/>
              </w:rPr>
            </w:pPr>
          </w:p>
          <w:p w14:paraId="742B0BA5" w14:textId="77777777" w:rsidR="0053766C" w:rsidRDefault="004639A6">
            <w:pPr>
              <w:pStyle w:val="TableParagraph"/>
              <w:ind w:left="55"/>
              <w:rPr>
                <w:sz w:val="20"/>
              </w:rPr>
            </w:pPr>
            <w:r>
              <w:rPr>
                <w:spacing w:val="-5"/>
                <w:sz w:val="20"/>
              </w:rPr>
              <w:t>д)</w:t>
            </w:r>
          </w:p>
        </w:tc>
      </w:tr>
      <w:tr w:rsidR="0053766C" w14:paraId="4AF6E571" w14:textId="77777777">
        <w:trPr>
          <w:trHeight w:val="13208"/>
        </w:trPr>
        <w:tc>
          <w:tcPr>
            <w:tcW w:w="720" w:type="dxa"/>
            <w:shd w:val="clear" w:color="auto" w:fill="D9D9D9"/>
          </w:tcPr>
          <w:p w14:paraId="42679C89" w14:textId="77777777" w:rsidR="0053766C" w:rsidRDefault="0053766C">
            <w:pPr>
              <w:pStyle w:val="TableParagraph"/>
              <w:rPr>
                <w:sz w:val="18"/>
              </w:rPr>
            </w:pPr>
          </w:p>
        </w:tc>
        <w:tc>
          <w:tcPr>
            <w:tcW w:w="2177" w:type="dxa"/>
            <w:shd w:val="clear" w:color="auto" w:fill="D9D9D9"/>
          </w:tcPr>
          <w:p w14:paraId="1BED048B" w14:textId="77777777" w:rsidR="0053766C" w:rsidRDefault="0053766C">
            <w:pPr>
              <w:pStyle w:val="TableParagraph"/>
              <w:rPr>
                <w:sz w:val="18"/>
              </w:rPr>
            </w:pPr>
          </w:p>
        </w:tc>
        <w:tc>
          <w:tcPr>
            <w:tcW w:w="1467" w:type="dxa"/>
          </w:tcPr>
          <w:p w14:paraId="6ED41AFD" w14:textId="77777777" w:rsidR="0053766C" w:rsidRDefault="0053766C">
            <w:pPr>
              <w:pStyle w:val="TableParagraph"/>
              <w:rPr>
                <w:sz w:val="20"/>
              </w:rPr>
            </w:pPr>
          </w:p>
          <w:p w14:paraId="5A1C5B96" w14:textId="77777777" w:rsidR="0053766C" w:rsidRDefault="0053766C">
            <w:pPr>
              <w:pStyle w:val="TableParagraph"/>
              <w:rPr>
                <w:sz w:val="20"/>
              </w:rPr>
            </w:pPr>
          </w:p>
          <w:p w14:paraId="0CF2771E" w14:textId="77777777" w:rsidR="0053766C" w:rsidRDefault="0053766C">
            <w:pPr>
              <w:pStyle w:val="TableParagraph"/>
              <w:rPr>
                <w:sz w:val="20"/>
              </w:rPr>
            </w:pPr>
          </w:p>
          <w:p w14:paraId="4CD06369" w14:textId="77777777" w:rsidR="0053766C" w:rsidRDefault="0053766C">
            <w:pPr>
              <w:pStyle w:val="TableParagraph"/>
              <w:rPr>
                <w:sz w:val="20"/>
              </w:rPr>
            </w:pPr>
          </w:p>
          <w:p w14:paraId="71827EBF" w14:textId="77777777" w:rsidR="0053766C" w:rsidRDefault="0053766C">
            <w:pPr>
              <w:pStyle w:val="TableParagraph"/>
              <w:rPr>
                <w:sz w:val="20"/>
              </w:rPr>
            </w:pPr>
          </w:p>
          <w:p w14:paraId="364549CB" w14:textId="77777777" w:rsidR="0053766C" w:rsidRDefault="0053766C">
            <w:pPr>
              <w:pStyle w:val="TableParagraph"/>
              <w:rPr>
                <w:sz w:val="20"/>
              </w:rPr>
            </w:pPr>
          </w:p>
          <w:p w14:paraId="1B2CB383" w14:textId="77777777" w:rsidR="0053766C" w:rsidRDefault="0053766C">
            <w:pPr>
              <w:pStyle w:val="TableParagraph"/>
              <w:rPr>
                <w:sz w:val="20"/>
              </w:rPr>
            </w:pPr>
          </w:p>
          <w:p w14:paraId="1CEF5600" w14:textId="77777777" w:rsidR="0053766C" w:rsidRDefault="0053766C">
            <w:pPr>
              <w:pStyle w:val="TableParagraph"/>
              <w:rPr>
                <w:sz w:val="20"/>
              </w:rPr>
            </w:pPr>
          </w:p>
          <w:p w14:paraId="24C2F453" w14:textId="77777777" w:rsidR="0053766C" w:rsidRDefault="0053766C">
            <w:pPr>
              <w:pStyle w:val="TableParagraph"/>
              <w:rPr>
                <w:sz w:val="20"/>
              </w:rPr>
            </w:pPr>
          </w:p>
          <w:p w14:paraId="6623E213" w14:textId="77777777" w:rsidR="0053766C" w:rsidRDefault="0053766C">
            <w:pPr>
              <w:pStyle w:val="TableParagraph"/>
              <w:rPr>
                <w:sz w:val="20"/>
              </w:rPr>
            </w:pPr>
          </w:p>
          <w:p w14:paraId="09A4EF83" w14:textId="77777777" w:rsidR="0053766C" w:rsidRDefault="0053766C">
            <w:pPr>
              <w:pStyle w:val="TableParagraph"/>
              <w:rPr>
                <w:sz w:val="20"/>
              </w:rPr>
            </w:pPr>
          </w:p>
          <w:p w14:paraId="17852AB1" w14:textId="77777777" w:rsidR="0053766C" w:rsidRDefault="0053766C">
            <w:pPr>
              <w:pStyle w:val="TableParagraph"/>
              <w:rPr>
                <w:sz w:val="20"/>
              </w:rPr>
            </w:pPr>
          </w:p>
          <w:p w14:paraId="6AC38152" w14:textId="77777777" w:rsidR="0053766C" w:rsidRDefault="0053766C">
            <w:pPr>
              <w:pStyle w:val="TableParagraph"/>
              <w:rPr>
                <w:sz w:val="20"/>
              </w:rPr>
            </w:pPr>
          </w:p>
          <w:p w14:paraId="69450964" w14:textId="77777777" w:rsidR="0053766C" w:rsidRDefault="0053766C">
            <w:pPr>
              <w:pStyle w:val="TableParagraph"/>
              <w:rPr>
                <w:sz w:val="20"/>
              </w:rPr>
            </w:pPr>
          </w:p>
          <w:p w14:paraId="18864308" w14:textId="77777777" w:rsidR="0053766C" w:rsidRDefault="0053766C">
            <w:pPr>
              <w:pStyle w:val="TableParagraph"/>
              <w:rPr>
                <w:sz w:val="20"/>
              </w:rPr>
            </w:pPr>
          </w:p>
          <w:p w14:paraId="71C64D7D" w14:textId="77777777" w:rsidR="0053766C" w:rsidRDefault="0053766C">
            <w:pPr>
              <w:pStyle w:val="TableParagraph"/>
              <w:rPr>
                <w:sz w:val="20"/>
              </w:rPr>
            </w:pPr>
          </w:p>
          <w:p w14:paraId="5F97AE77" w14:textId="77777777" w:rsidR="0053766C" w:rsidRDefault="0053766C">
            <w:pPr>
              <w:pStyle w:val="TableParagraph"/>
              <w:rPr>
                <w:sz w:val="20"/>
              </w:rPr>
            </w:pPr>
          </w:p>
          <w:p w14:paraId="590D0763" w14:textId="77777777" w:rsidR="0053766C" w:rsidRDefault="0053766C">
            <w:pPr>
              <w:pStyle w:val="TableParagraph"/>
              <w:rPr>
                <w:sz w:val="20"/>
              </w:rPr>
            </w:pPr>
          </w:p>
          <w:p w14:paraId="63E139FA" w14:textId="77777777" w:rsidR="0053766C" w:rsidRDefault="0053766C">
            <w:pPr>
              <w:pStyle w:val="TableParagraph"/>
              <w:rPr>
                <w:sz w:val="20"/>
              </w:rPr>
            </w:pPr>
          </w:p>
          <w:p w14:paraId="527A23EE" w14:textId="77777777" w:rsidR="0053766C" w:rsidRDefault="0053766C">
            <w:pPr>
              <w:pStyle w:val="TableParagraph"/>
              <w:rPr>
                <w:sz w:val="20"/>
              </w:rPr>
            </w:pPr>
          </w:p>
          <w:p w14:paraId="32C141D2" w14:textId="77777777" w:rsidR="0053766C" w:rsidRDefault="0053766C">
            <w:pPr>
              <w:pStyle w:val="TableParagraph"/>
              <w:rPr>
                <w:sz w:val="20"/>
              </w:rPr>
            </w:pPr>
          </w:p>
          <w:p w14:paraId="3B06DF65" w14:textId="77777777" w:rsidR="0053766C" w:rsidRDefault="0053766C">
            <w:pPr>
              <w:pStyle w:val="TableParagraph"/>
              <w:rPr>
                <w:sz w:val="20"/>
              </w:rPr>
            </w:pPr>
          </w:p>
          <w:p w14:paraId="11B4F1D2" w14:textId="77777777" w:rsidR="0053766C" w:rsidRDefault="0053766C">
            <w:pPr>
              <w:pStyle w:val="TableParagraph"/>
              <w:rPr>
                <w:sz w:val="20"/>
              </w:rPr>
            </w:pPr>
          </w:p>
          <w:p w14:paraId="65ADCDBE" w14:textId="77777777" w:rsidR="0053766C" w:rsidRDefault="0053766C">
            <w:pPr>
              <w:pStyle w:val="TableParagraph"/>
              <w:spacing w:before="178"/>
              <w:rPr>
                <w:sz w:val="20"/>
              </w:rPr>
            </w:pPr>
          </w:p>
          <w:p w14:paraId="57BAE4AA" w14:textId="77777777" w:rsidR="0053766C" w:rsidRDefault="004639A6">
            <w:pPr>
              <w:pStyle w:val="TableParagraph"/>
              <w:spacing w:before="1"/>
              <w:ind w:left="11" w:right="4"/>
              <w:jc w:val="center"/>
              <w:rPr>
                <w:sz w:val="20"/>
              </w:rPr>
            </w:pPr>
            <w:r>
              <w:rPr>
                <w:spacing w:val="-5"/>
                <w:sz w:val="20"/>
              </w:rPr>
              <w:t>0.6</w:t>
            </w:r>
          </w:p>
          <w:p w14:paraId="37E32427" w14:textId="77777777" w:rsidR="0053766C" w:rsidRDefault="0053766C">
            <w:pPr>
              <w:pStyle w:val="TableParagraph"/>
              <w:spacing w:before="79"/>
              <w:rPr>
                <w:sz w:val="20"/>
              </w:rPr>
            </w:pPr>
          </w:p>
          <w:p w14:paraId="1FEEB035" w14:textId="77777777" w:rsidR="0053766C" w:rsidRDefault="004639A6">
            <w:pPr>
              <w:pStyle w:val="TableParagraph"/>
              <w:spacing w:before="1"/>
              <w:ind w:left="11" w:right="2"/>
              <w:jc w:val="center"/>
              <w:rPr>
                <w:sz w:val="20"/>
              </w:rPr>
            </w:pPr>
            <w:r>
              <w:rPr>
                <w:sz w:val="20"/>
              </w:rPr>
              <w:t>116,</w:t>
            </w:r>
            <w:r>
              <w:rPr>
                <w:spacing w:val="-3"/>
                <w:sz w:val="20"/>
              </w:rPr>
              <w:t xml:space="preserve"> </w:t>
            </w:r>
            <w:r>
              <w:rPr>
                <w:spacing w:val="-4"/>
                <w:sz w:val="20"/>
              </w:rPr>
              <w:t>117,</w:t>
            </w:r>
          </w:p>
          <w:p w14:paraId="22EA9209" w14:textId="77777777" w:rsidR="0053766C" w:rsidRDefault="004639A6">
            <w:pPr>
              <w:pStyle w:val="TableParagraph"/>
              <w:ind w:left="11" w:right="5"/>
              <w:jc w:val="center"/>
              <w:rPr>
                <w:sz w:val="20"/>
              </w:rPr>
            </w:pPr>
            <w:r>
              <w:rPr>
                <w:sz w:val="20"/>
              </w:rPr>
              <w:t>117a,118,</w:t>
            </w:r>
            <w:r>
              <w:rPr>
                <w:spacing w:val="-7"/>
                <w:sz w:val="20"/>
              </w:rPr>
              <w:t xml:space="preserve"> </w:t>
            </w:r>
            <w:r>
              <w:rPr>
                <w:spacing w:val="-2"/>
                <w:sz w:val="20"/>
              </w:rPr>
              <w:t>118a,</w:t>
            </w:r>
          </w:p>
          <w:p w14:paraId="1BF12044" w14:textId="77777777" w:rsidR="0053766C" w:rsidRDefault="004639A6">
            <w:pPr>
              <w:pStyle w:val="TableParagraph"/>
              <w:spacing w:before="1"/>
              <w:ind w:left="11" w:right="2"/>
              <w:jc w:val="center"/>
              <w:rPr>
                <w:sz w:val="20"/>
              </w:rPr>
            </w:pPr>
            <w:r>
              <w:rPr>
                <w:sz w:val="20"/>
              </w:rPr>
              <w:t>119,</w:t>
            </w:r>
            <w:r>
              <w:rPr>
                <w:spacing w:val="-3"/>
                <w:sz w:val="20"/>
              </w:rPr>
              <w:t xml:space="preserve"> </w:t>
            </w:r>
            <w:r>
              <w:rPr>
                <w:spacing w:val="-4"/>
                <w:sz w:val="20"/>
              </w:rPr>
              <w:t>121.</w:t>
            </w:r>
          </w:p>
        </w:tc>
        <w:tc>
          <w:tcPr>
            <w:tcW w:w="3908" w:type="dxa"/>
          </w:tcPr>
          <w:p w14:paraId="0C6F7EA3" w14:textId="77777777" w:rsidR="0053766C" w:rsidRDefault="004639A6">
            <w:pPr>
              <w:pStyle w:val="TableParagraph"/>
              <w:numPr>
                <w:ilvl w:val="0"/>
                <w:numId w:val="66"/>
              </w:numPr>
              <w:tabs>
                <w:tab w:val="left" w:pos="429"/>
                <w:tab w:val="left" w:pos="482"/>
              </w:tabs>
              <w:spacing w:before="29"/>
              <w:ind w:right="48" w:hanging="428"/>
              <w:jc w:val="both"/>
              <w:rPr>
                <w:sz w:val="20"/>
              </w:rPr>
            </w:pPr>
            <w:r>
              <w:rPr>
                <w:sz w:val="20"/>
              </w:rPr>
              <w:t>увози и извози флуороване гасове са ефектом стаклене баште и супстанце које оштећују озонски омотач у неповратним боцама под притиском, изузев за есенцијалну лабораторијску</w:t>
            </w:r>
            <w:r>
              <w:rPr>
                <w:spacing w:val="40"/>
                <w:sz w:val="20"/>
              </w:rPr>
              <w:t xml:space="preserve"> </w:t>
            </w:r>
            <w:r>
              <w:rPr>
                <w:sz w:val="20"/>
              </w:rPr>
              <w:t>и</w:t>
            </w:r>
            <w:r>
              <w:rPr>
                <w:spacing w:val="-5"/>
                <w:sz w:val="20"/>
              </w:rPr>
              <w:t xml:space="preserve"> </w:t>
            </w:r>
            <w:r>
              <w:rPr>
                <w:sz w:val="20"/>
              </w:rPr>
              <w:t>аналитичку</w:t>
            </w:r>
            <w:r>
              <w:rPr>
                <w:spacing w:val="-3"/>
                <w:sz w:val="20"/>
              </w:rPr>
              <w:t xml:space="preserve"> </w:t>
            </w:r>
            <w:r>
              <w:rPr>
                <w:sz w:val="20"/>
              </w:rPr>
              <w:t>примену</w:t>
            </w:r>
            <w:r>
              <w:rPr>
                <w:spacing w:val="-3"/>
                <w:sz w:val="20"/>
              </w:rPr>
              <w:t xml:space="preserve"> </w:t>
            </w:r>
            <w:r>
              <w:rPr>
                <w:sz w:val="20"/>
              </w:rPr>
              <w:t>(члан</w:t>
            </w:r>
            <w:r>
              <w:rPr>
                <w:spacing w:val="-3"/>
                <w:sz w:val="20"/>
              </w:rPr>
              <w:t xml:space="preserve"> </w:t>
            </w:r>
            <w:r>
              <w:rPr>
                <w:sz w:val="20"/>
              </w:rPr>
              <w:t>52.</w:t>
            </w:r>
            <w:r>
              <w:rPr>
                <w:spacing w:val="-4"/>
                <w:sz w:val="20"/>
              </w:rPr>
              <w:t xml:space="preserve"> </w:t>
            </w:r>
            <w:r>
              <w:rPr>
                <w:sz w:val="20"/>
              </w:rPr>
              <w:t>став</w:t>
            </w:r>
            <w:r>
              <w:rPr>
                <w:spacing w:val="-4"/>
                <w:sz w:val="20"/>
              </w:rPr>
              <w:t xml:space="preserve"> </w:t>
            </w:r>
            <w:r>
              <w:rPr>
                <w:sz w:val="20"/>
              </w:rPr>
              <w:t>1. тачка 11);</w:t>
            </w:r>
          </w:p>
          <w:p w14:paraId="2C59F3F4" w14:textId="77777777" w:rsidR="0053766C" w:rsidRDefault="004639A6">
            <w:pPr>
              <w:pStyle w:val="TableParagraph"/>
              <w:numPr>
                <w:ilvl w:val="0"/>
                <w:numId w:val="66"/>
              </w:numPr>
              <w:tabs>
                <w:tab w:val="left" w:pos="402"/>
              </w:tabs>
              <w:ind w:left="55" w:right="44" w:firstLine="0"/>
              <w:jc w:val="both"/>
              <w:rPr>
                <w:sz w:val="20"/>
              </w:rPr>
            </w:pPr>
            <w:r>
              <w:rPr>
                <w:sz w:val="20"/>
              </w:rPr>
              <w:t>не достави податке Агенцији (члан 53. став 3.);</w:t>
            </w:r>
          </w:p>
          <w:p w14:paraId="11F0AF16" w14:textId="77777777" w:rsidR="0053766C" w:rsidRDefault="004639A6">
            <w:pPr>
              <w:pStyle w:val="TableParagraph"/>
              <w:numPr>
                <w:ilvl w:val="0"/>
                <w:numId w:val="66"/>
              </w:numPr>
              <w:tabs>
                <w:tab w:val="left" w:pos="482"/>
                <w:tab w:val="left" w:pos="554"/>
              </w:tabs>
              <w:ind w:right="47" w:hanging="428"/>
              <w:jc w:val="both"/>
              <w:rPr>
                <w:sz w:val="20"/>
              </w:rPr>
            </w:pPr>
            <w:r>
              <w:rPr>
                <w:sz w:val="20"/>
              </w:rPr>
              <w:tab/>
              <w:t>користи и одржава стационарни тачкасти извор загађивања који испушта загађујуће материје у ваздух</w:t>
            </w:r>
            <w:r>
              <w:rPr>
                <w:spacing w:val="40"/>
                <w:sz w:val="20"/>
              </w:rPr>
              <w:t xml:space="preserve"> </w:t>
            </w:r>
            <w:r>
              <w:rPr>
                <w:sz w:val="20"/>
              </w:rPr>
              <w:t>у количини већој од граничних вредности емисије (члан 54. став 1);</w:t>
            </w:r>
          </w:p>
          <w:p w14:paraId="5979917E" w14:textId="77777777" w:rsidR="0053766C" w:rsidRDefault="004639A6">
            <w:pPr>
              <w:pStyle w:val="TableParagraph"/>
              <w:numPr>
                <w:ilvl w:val="0"/>
                <w:numId w:val="66"/>
              </w:numPr>
              <w:tabs>
                <w:tab w:val="left" w:pos="376"/>
                <w:tab w:val="left" w:pos="482"/>
              </w:tabs>
              <w:ind w:right="46" w:hanging="428"/>
              <w:jc w:val="both"/>
              <w:rPr>
                <w:sz w:val="20"/>
              </w:rPr>
            </w:pPr>
            <w:r>
              <w:rPr>
                <w:sz w:val="20"/>
              </w:rPr>
              <w:t>не</w:t>
            </w:r>
            <w:r>
              <w:rPr>
                <w:spacing w:val="-3"/>
                <w:sz w:val="20"/>
              </w:rPr>
              <w:t xml:space="preserve"> </w:t>
            </w:r>
            <w:r>
              <w:rPr>
                <w:sz w:val="20"/>
              </w:rPr>
              <w:t>отклони</w:t>
            </w:r>
            <w:r>
              <w:rPr>
                <w:spacing w:val="-3"/>
                <w:sz w:val="20"/>
              </w:rPr>
              <w:t xml:space="preserve"> </w:t>
            </w:r>
            <w:r>
              <w:rPr>
                <w:sz w:val="20"/>
              </w:rPr>
              <w:t>квар</w:t>
            </w:r>
            <w:r>
              <w:rPr>
                <w:spacing w:val="-3"/>
                <w:sz w:val="20"/>
              </w:rPr>
              <w:t xml:space="preserve"> </w:t>
            </w:r>
            <w:r>
              <w:rPr>
                <w:sz w:val="20"/>
              </w:rPr>
              <w:t>или</w:t>
            </w:r>
            <w:r>
              <w:rPr>
                <w:spacing w:val="-3"/>
                <w:sz w:val="20"/>
              </w:rPr>
              <w:t xml:space="preserve"> </w:t>
            </w:r>
            <w:r>
              <w:rPr>
                <w:sz w:val="20"/>
              </w:rPr>
              <w:t>поремећај,</w:t>
            </w:r>
            <w:r>
              <w:rPr>
                <w:spacing w:val="-3"/>
                <w:sz w:val="20"/>
              </w:rPr>
              <w:t xml:space="preserve"> </w:t>
            </w:r>
            <w:r>
              <w:rPr>
                <w:sz w:val="20"/>
              </w:rPr>
              <w:t>односно не прилагоди рад насталој ситуацији или не обустави технолошки процес, како би се емисија свела на дозвољене границе у најкраћем року (члан 54.</w:t>
            </w:r>
            <w:r>
              <w:rPr>
                <w:spacing w:val="40"/>
                <w:sz w:val="20"/>
              </w:rPr>
              <w:t xml:space="preserve"> </w:t>
            </w:r>
            <w:r>
              <w:rPr>
                <w:sz w:val="20"/>
              </w:rPr>
              <w:t>став 2);</w:t>
            </w:r>
          </w:p>
          <w:p w14:paraId="27CF78F3" w14:textId="77777777" w:rsidR="0053766C" w:rsidRDefault="004639A6">
            <w:pPr>
              <w:pStyle w:val="TableParagraph"/>
              <w:numPr>
                <w:ilvl w:val="0"/>
                <w:numId w:val="66"/>
              </w:numPr>
              <w:tabs>
                <w:tab w:val="left" w:pos="386"/>
                <w:tab w:val="left" w:pos="482"/>
              </w:tabs>
              <w:ind w:right="47" w:hanging="428"/>
              <w:jc w:val="both"/>
              <w:rPr>
                <w:sz w:val="20"/>
              </w:rPr>
            </w:pPr>
            <w:r>
              <w:rPr>
                <w:sz w:val="20"/>
              </w:rPr>
              <w:t>не предузме техничко-технолошке мере или</w:t>
            </w:r>
            <w:r>
              <w:rPr>
                <w:spacing w:val="-6"/>
                <w:sz w:val="20"/>
              </w:rPr>
              <w:t xml:space="preserve"> </w:t>
            </w:r>
            <w:r>
              <w:rPr>
                <w:sz w:val="20"/>
              </w:rPr>
              <w:t>обустави</w:t>
            </w:r>
            <w:r>
              <w:rPr>
                <w:spacing w:val="-6"/>
                <w:sz w:val="20"/>
              </w:rPr>
              <w:t xml:space="preserve"> </w:t>
            </w:r>
            <w:r>
              <w:rPr>
                <w:sz w:val="20"/>
              </w:rPr>
              <w:t>технолошки</w:t>
            </w:r>
            <w:r>
              <w:rPr>
                <w:spacing w:val="-6"/>
                <w:sz w:val="20"/>
              </w:rPr>
              <w:t xml:space="preserve"> </w:t>
            </w:r>
            <w:r>
              <w:rPr>
                <w:sz w:val="20"/>
              </w:rPr>
              <w:t>процес,</w:t>
            </w:r>
            <w:r>
              <w:rPr>
                <w:spacing w:val="-4"/>
                <w:sz w:val="20"/>
              </w:rPr>
              <w:t xml:space="preserve"> </w:t>
            </w:r>
            <w:r>
              <w:rPr>
                <w:sz w:val="20"/>
              </w:rPr>
              <w:t>како би се концентрација емитованих загађујућих материја у ваздуху свели на прописане граничне вредности емисије (члан 54. став 3);</w:t>
            </w:r>
          </w:p>
          <w:p w14:paraId="5D5FC483" w14:textId="77777777" w:rsidR="0053766C" w:rsidRDefault="004639A6">
            <w:pPr>
              <w:pStyle w:val="TableParagraph"/>
              <w:numPr>
                <w:ilvl w:val="0"/>
                <w:numId w:val="66"/>
              </w:numPr>
              <w:tabs>
                <w:tab w:val="left" w:pos="390"/>
                <w:tab w:val="left" w:pos="482"/>
              </w:tabs>
              <w:ind w:right="45" w:hanging="428"/>
              <w:jc w:val="both"/>
              <w:rPr>
                <w:sz w:val="20"/>
              </w:rPr>
            </w:pPr>
            <w:r>
              <w:rPr>
                <w:sz w:val="20"/>
              </w:rPr>
              <w:t>не примењује мере које могу да доведу до редукције мириса иако је концентрација</w:t>
            </w:r>
            <w:r>
              <w:rPr>
                <w:spacing w:val="-9"/>
                <w:sz w:val="20"/>
              </w:rPr>
              <w:t xml:space="preserve"> </w:t>
            </w:r>
            <w:r>
              <w:rPr>
                <w:sz w:val="20"/>
              </w:rPr>
              <w:t>емитованих</w:t>
            </w:r>
            <w:r>
              <w:rPr>
                <w:spacing w:val="-7"/>
                <w:sz w:val="20"/>
              </w:rPr>
              <w:t xml:space="preserve"> </w:t>
            </w:r>
            <w:r>
              <w:rPr>
                <w:sz w:val="20"/>
              </w:rPr>
              <w:t>загађујућих материја у отпадном гасу испод граничне вредности емисије (члан 54. став 4);</w:t>
            </w:r>
          </w:p>
          <w:p w14:paraId="3E02C54F" w14:textId="77777777" w:rsidR="0053766C" w:rsidRDefault="004639A6">
            <w:pPr>
              <w:pStyle w:val="TableParagraph"/>
              <w:numPr>
                <w:ilvl w:val="0"/>
                <w:numId w:val="66"/>
              </w:numPr>
              <w:tabs>
                <w:tab w:val="left" w:pos="482"/>
                <w:tab w:val="left" w:pos="518"/>
                <w:tab w:val="left" w:pos="2097"/>
                <w:tab w:val="left" w:pos="3372"/>
              </w:tabs>
              <w:ind w:right="45" w:hanging="428"/>
              <w:jc w:val="both"/>
              <w:rPr>
                <w:sz w:val="20"/>
              </w:rPr>
            </w:pPr>
            <w:r>
              <w:rPr>
                <w:sz w:val="20"/>
              </w:rPr>
              <w:t xml:space="preserve">новоизграђени или реконструисани </w:t>
            </w:r>
            <w:r>
              <w:rPr>
                <w:spacing w:val="-2"/>
                <w:sz w:val="20"/>
              </w:rPr>
              <w:t>стационарни</w:t>
            </w:r>
            <w:r>
              <w:rPr>
                <w:sz w:val="20"/>
              </w:rPr>
              <w:tab/>
            </w:r>
            <w:r>
              <w:rPr>
                <w:spacing w:val="-2"/>
                <w:sz w:val="20"/>
              </w:rPr>
              <w:t>тачкасти</w:t>
            </w:r>
            <w:r>
              <w:rPr>
                <w:sz w:val="20"/>
              </w:rPr>
              <w:tab/>
            </w:r>
            <w:r>
              <w:rPr>
                <w:spacing w:val="-4"/>
                <w:sz w:val="20"/>
              </w:rPr>
              <w:t xml:space="preserve">извор </w:t>
            </w:r>
            <w:r>
              <w:rPr>
                <w:sz w:val="20"/>
              </w:rPr>
              <w:t>загађивања отпочне са радом без дозволе за рад (члан 55. став 1);</w:t>
            </w:r>
          </w:p>
          <w:p w14:paraId="0B583AE0" w14:textId="77777777" w:rsidR="0053766C" w:rsidRDefault="004639A6">
            <w:pPr>
              <w:pStyle w:val="TableParagraph"/>
              <w:numPr>
                <w:ilvl w:val="0"/>
                <w:numId w:val="66"/>
              </w:numPr>
              <w:tabs>
                <w:tab w:val="left" w:pos="482"/>
                <w:tab w:val="left" w:pos="491"/>
              </w:tabs>
              <w:spacing w:before="1"/>
              <w:ind w:right="46" w:hanging="428"/>
              <w:jc w:val="both"/>
              <w:rPr>
                <w:sz w:val="20"/>
              </w:rPr>
            </w:pPr>
            <w:r>
              <w:rPr>
                <w:sz w:val="20"/>
              </w:rPr>
              <w:t>податке о стационарном тачкастом извору загађивања и свакој његовој промени (реконструкцији) не достави Агенцији, надлежном органу аутономне покрајине и надлежном органу јединице локалне самоуправе (члан 57 . став 1. тачка 1);</w:t>
            </w:r>
          </w:p>
          <w:p w14:paraId="52D74850" w14:textId="77777777" w:rsidR="0053766C" w:rsidRDefault="004639A6">
            <w:pPr>
              <w:pStyle w:val="TableParagraph"/>
              <w:numPr>
                <w:ilvl w:val="0"/>
                <w:numId w:val="66"/>
              </w:numPr>
              <w:tabs>
                <w:tab w:val="left" w:pos="533"/>
              </w:tabs>
              <w:ind w:left="55" w:right="52" w:firstLine="0"/>
              <w:jc w:val="both"/>
              <w:rPr>
                <w:sz w:val="20"/>
              </w:rPr>
            </w:pPr>
            <w:r>
              <w:rPr>
                <w:sz w:val="20"/>
              </w:rPr>
              <w:t>не обезбеди редовни мониторинг емисије (члан 57. став 1. тачка 2);</w:t>
            </w:r>
          </w:p>
          <w:p w14:paraId="27FE13F5" w14:textId="77777777" w:rsidR="0053766C" w:rsidRDefault="004639A6">
            <w:pPr>
              <w:pStyle w:val="TableParagraph"/>
              <w:numPr>
                <w:ilvl w:val="0"/>
                <w:numId w:val="66"/>
              </w:numPr>
              <w:tabs>
                <w:tab w:val="left" w:pos="482"/>
                <w:tab w:val="left" w:pos="530"/>
              </w:tabs>
              <w:ind w:right="49" w:hanging="428"/>
              <w:jc w:val="both"/>
              <w:rPr>
                <w:sz w:val="20"/>
              </w:rPr>
            </w:pPr>
            <w:r>
              <w:rPr>
                <w:sz w:val="20"/>
              </w:rPr>
              <w:t>не обезбеди континуална мерења емисије када је то прописано за одређене загађујуће материје и/или изворе загађивања самостално, путем аутоматских уређаја за континуално мерење (члан 57. став 1. тачка 3);</w:t>
            </w:r>
          </w:p>
          <w:p w14:paraId="5950713F" w14:textId="77777777" w:rsidR="0053766C" w:rsidRDefault="004639A6">
            <w:pPr>
              <w:pStyle w:val="TableParagraph"/>
              <w:numPr>
                <w:ilvl w:val="0"/>
                <w:numId w:val="66"/>
              </w:numPr>
              <w:tabs>
                <w:tab w:val="left" w:pos="395"/>
                <w:tab w:val="left" w:pos="482"/>
              </w:tabs>
              <w:ind w:right="44" w:hanging="428"/>
              <w:jc w:val="both"/>
              <w:rPr>
                <w:sz w:val="20"/>
              </w:rPr>
            </w:pPr>
            <w:r>
              <w:rPr>
                <w:sz w:val="20"/>
              </w:rPr>
              <w:t>не обезбеди контролна мерења емисије преко другог овлашћеног правног</w:t>
            </w:r>
            <w:r>
              <w:rPr>
                <w:spacing w:val="40"/>
                <w:sz w:val="20"/>
              </w:rPr>
              <w:t xml:space="preserve"> </w:t>
            </w:r>
            <w:r>
              <w:rPr>
                <w:sz w:val="20"/>
              </w:rPr>
              <w:t>лица, ако мерења емисије обавља самостално или преко одређеног правног лица а резултати извршених мерења</w:t>
            </w:r>
            <w:r>
              <w:rPr>
                <w:spacing w:val="24"/>
                <w:sz w:val="20"/>
              </w:rPr>
              <w:t xml:space="preserve"> </w:t>
            </w:r>
            <w:r>
              <w:rPr>
                <w:sz w:val="20"/>
              </w:rPr>
              <w:t>пружају</w:t>
            </w:r>
            <w:r>
              <w:rPr>
                <w:spacing w:val="25"/>
                <w:sz w:val="20"/>
              </w:rPr>
              <w:t xml:space="preserve"> </w:t>
            </w:r>
            <w:r>
              <w:rPr>
                <w:sz w:val="20"/>
              </w:rPr>
              <w:t>основ</w:t>
            </w:r>
            <w:r>
              <w:rPr>
                <w:spacing w:val="24"/>
                <w:sz w:val="20"/>
              </w:rPr>
              <w:t xml:space="preserve"> </w:t>
            </w:r>
            <w:r>
              <w:rPr>
                <w:sz w:val="20"/>
              </w:rPr>
              <w:t>за</w:t>
            </w:r>
            <w:r>
              <w:rPr>
                <w:spacing w:val="22"/>
                <w:sz w:val="20"/>
              </w:rPr>
              <w:t xml:space="preserve"> </w:t>
            </w:r>
            <w:r>
              <w:rPr>
                <w:sz w:val="20"/>
              </w:rPr>
              <w:t>то</w:t>
            </w:r>
            <w:r>
              <w:rPr>
                <w:spacing w:val="27"/>
                <w:sz w:val="20"/>
              </w:rPr>
              <w:t xml:space="preserve"> </w:t>
            </w:r>
            <w:r>
              <w:rPr>
                <w:sz w:val="20"/>
              </w:rPr>
              <w:t>(члан</w:t>
            </w:r>
            <w:r>
              <w:rPr>
                <w:spacing w:val="23"/>
                <w:sz w:val="20"/>
              </w:rPr>
              <w:t xml:space="preserve"> </w:t>
            </w:r>
            <w:r>
              <w:rPr>
                <w:sz w:val="20"/>
              </w:rPr>
              <w:t>57.</w:t>
            </w:r>
          </w:p>
        </w:tc>
        <w:tc>
          <w:tcPr>
            <w:tcW w:w="846" w:type="dxa"/>
          </w:tcPr>
          <w:p w14:paraId="7E157685" w14:textId="77777777" w:rsidR="0053766C" w:rsidRDefault="0053766C">
            <w:pPr>
              <w:pStyle w:val="TableParagraph"/>
              <w:rPr>
                <w:sz w:val="18"/>
              </w:rPr>
            </w:pPr>
          </w:p>
        </w:tc>
        <w:tc>
          <w:tcPr>
            <w:tcW w:w="1311" w:type="dxa"/>
          </w:tcPr>
          <w:p w14:paraId="1870B718" w14:textId="77777777" w:rsidR="0053766C" w:rsidRDefault="0053766C">
            <w:pPr>
              <w:pStyle w:val="TableParagraph"/>
              <w:rPr>
                <w:sz w:val="18"/>
              </w:rPr>
            </w:pPr>
          </w:p>
        </w:tc>
        <w:tc>
          <w:tcPr>
            <w:tcW w:w="1208" w:type="dxa"/>
          </w:tcPr>
          <w:p w14:paraId="372CC10D" w14:textId="77777777" w:rsidR="0053766C" w:rsidRDefault="0053766C">
            <w:pPr>
              <w:pStyle w:val="TableParagraph"/>
              <w:rPr>
                <w:sz w:val="18"/>
              </w:rPr>
            </w:pPr>
          </w:p>
        </w:tc>
      </w:tr>
    </w:tbl>
    <w:p w14:paraId="7CCCF218"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200E4775" w14:textId="77777777">
        <w:trPr>
          <w:trHeight w:val="708"/>
        </w:trPr>
        <w:tc>
          <w:tcPr>
            <w:tcW w:w="720" w:type="dxa"/>
            <w:shd w:val="clear" w:color="auto" w:fill="D9D9D9"/>
          </w:tcPr>
          <w:p w14:paraId="5D707EF3" w14:textId="77777777" w:rsidR="0053766C" w:rsidRDefault="0053766C">
            <w:pPr>
              <w:pStyle w:val="TableParagraph"/>
              <w:spacing w:before="10"/>
              <w:rPr>
                <w:sz w:val="20"/>
              </w:rPr>
            </w:pPr>
          </w:p>
          <w:p w14:paraId="3FC31069" w14:textId="77777777" w:rsidR="0053766C" w:rsidRDefault="004639A6">
            <w:pPr>
              <w:pStyle w:val="TableParagraph"/>
              <w:ind w:left="62"/>
              <w:rPr>
                <w:sz w:val="20"/>
              </w:rPr>
            </w:pPr>
            <w:r>
              <w:rPr>
                <w:spacing w:val="-5"/>
                <w:sz w:val="20"/>
              </w:rPr>
              <w:t>а)</w:t>
            </w:r>
          </w:p>
        </w:tc>
        <w:tc>
          <w:tcPr>
            <w:tcW w:w="2177" w:type="dxa"/>
            <w:shd w:val="clear" w:color="auto" w:fill="D9D9D9"/>
          </w:tcPr>
          <w:p w14:paraId="395967B5" w14:textId="77777777" w:rsidR="0053766C" w:rsidRDefault="0053766C">
            <w:pPr>
              <w:pStyle w:val="TableParagraph"/>
              <w:spacing w:before="10"/>
              <w:rPr>
                <w:sz w:val="20"/>
              </w:rPr>
            </w:pPr>
          </w:p>
          <w:p w14:paraId="35EC633F" w14:textId="77777777" w:rsidR="0053766C" w:rsidRDefault="004639A6">
            <w:pPr>
              <w:pStyle w:val="TableParagraph"/>
              <w:ind w:left="57"/>
              <w:rPr>
                <w:sz w:val="20"/>
              </w:rPr>
            </w:pPr>
            <w:r>
              <w:rPr>
                <w:spacing w:val="-5"/>
                <w:sz w:val="20"/>
              </w:rPr>
              <w:t>а1)</w:t>
            </w:r>
          </w:p>
        </w:tc>
        <w:tc>
          <w:tcPr>
            <w:tcW w:w="1467" w:type="dxa"/>
          </w:tcPr>
          <w:p w14:paraId="48A82F38" w14:textId="77777777" w:rsidR="0053766C" w:rsidRDefault="0053766C">
            <w:pPr>
              <w:pStyle w:val="TableParagraph"/>
              <w:spacing w:before="10"/>
              <w:rPr>
                <w:sz w:val="20"/>
              </w:rPr>
            </w:pPr>
          </w:p>
          <w:p w14:paraId="77284E2F" w14:textId="77777777" w:rsidR="0053766C" w:rsidRDefault="004639A6">
            <w:pPr>
              <w:pStyle w:val="TableParagraph"/>
              <w:ind w:left="57"/>
              <w:rPr>
                <w:sz w:val="20"/>
              </w:rPr>
            </w:pPr>
            <w:r>
              <w:rPr>
                <w:spacing w:val="-5"/>
                <w:sz w:val="20"/>
              </w:rPr>
              <w:t>б)</w:t>
            </w:r>
          </w:p>
        </w:tc>
        <w:tc>
          <w:tcPr>
            <w:tcW w:w="3908" w:type="dxa"/>
          </w:tcPr>
          <w:p w14:paraId="604C4EEB" w14:textId="77777777" w:rsidR="0053766C" w:rsidRDefault="0053766C">
            <w:pPr>
              <w:pStyle w:val="TableParagraph"/>
              <w:spacing w:before="10"/>
              <w:rPr>
                <w:sz w:val="20"/>
              </w:rPr>
            </w:pPr>
          </w:p>
          <w:p w14:paraId="6A7C724C" w14:textId="77777777" w:rsidR="0053766C" w:rsidRDefault="004639A6">
            <w:pPr>
              <w:pStyle w:val="TableParagraph"/>
              <w:ind w:left="55"/>
              <w:rPr>
                <w:sz w:val="20"/>
              </w:rPr>
            </w:pPr>
            <w:r>
              <w:rPr>
                <w:spacing w:val="-5"/>
                <w:sz w:val="20"/>
              </w:rPr>
              <w:t>б1)</w:t>
            </w:r>
          </w:p>
        </w:tc>
        <w:tc>
          <w:tcPr>
            <w:tcW w:w="846" w:type="dxa"/>
          </w:tcPr>
          <w:p w14:paraId="4339C126" w14:textId="77777777" w:rsidR="0053766C" w:rsidRDefault="0053766C">
            <w:pPr>
              <w:pStyle w:val="TableParagraph"/>
              <w:spacing w:before="10"/>
              <w:rPr>
                <w:sz w:val="20"/>
              </w:rPr>
            </w:pPr>
          </w:p>
          <w:p w14:paraId="19B3AC18" w14:textId="77777777" w:rsidR="0053766C" w:rsidRDefault="004639A6">
            <w:pPr>
              <w:pStyle w:val="TableParagraph"/>
              <w:ind w:left="57"/>
              <w:rPr>
                <w:sz w:val="20"/>
              </w:rPr>
            </w:pPr>
            <w:r>
              <w:rPr>
                <w:spacing w:val="-5"/>
                <w:sz w:val="20"/>
              </w:rPr>
              <w:t>в)</w:t>
            </w:r>
          </w:p>
        </w:tc>
        <w:tc>
          <w:tcPr>
            <w:tcW w:w="1311" w:type="dxa"/>
          </w:tcPr>
          <w:p w14:paraId="1CDDCDAB" w14:textId="77777777" w:rsidR="0053766C" w:rsidRDefault="0053766C">
            <w:pPr>
              <w:pStyle w:val="TableParagraph"/>
              <w:spacing w:before="10"/>
              <w:rPr>
                <w:sz w:val="20"/>
              </w:rPr>
            </w:pPr>
          </w:p>
          <w:p w14:paraId="0427CE66" w14:textId="77777777" w:rsidR="0053766C" w:rsidRDefault="004639A6">
            <w:pPr>
              <w:pStyle w:val="TableParagraph"/>
              <w:ind w:left="54"/>
              <w:rPr>
                <w:sz w:val="20"/>
              </w:rPr>
            </w:pPr>
            <w:r>
              <w:rPr>
                <w:spacing w:val="-5"/>
                <w:sz w:val="20"/>
              </w:rPr>
              <w:t>г)</w:t>
            </w:r>
          </w:p>
        </w:tc>
        <w:tc>
          <w:tcPr>
            <w:tcW w:w="1208" w:type="dxa"/>
          </w:tcPr>
          <w:p w14:paraId="0625D827" w14:textId="77777777" w:rsidR="0053766C" w:rsidRDefault="0053766C">
            <w:pPr>
              <w:pStyle w:val="TableParagraph"/>
              <w:spacing w:before="10"/>
              <w:rPr>
                <w:sz w:val="20"/>
              </w:rPr>
            </w:pPr>
          </w:p>
          <w:p w14:paraId="74E21360" w14:textId="77777777" w:rsidR="0053766C" w:rsidRDefault="004639A6">
            <w:pPr>
              <w:pStyle w:val="TableParagraph"/>
              <w:ind w:left="55"/>
              <w:rPr>
                <w:sz w:val="20"/>
              </w:rPr>
            </w:pPr>
            <w:r>
              <w:rPr>
                <w:spacing w:val="-5"/>
                <w:sz w:val="20"/>
              </w:rPr>
              <w:t>д)</w:t>
            </w:r>
          </w:p>
        </w:tc>
      </w:tr>
      <w:tr w:rsidR="0053766C" w14:paraId="33649691" w14:textId="77777777">
        <w:trPr>
          <w:trHeight w:val="13167"/>
        </w:trPr>
        <w:tc>
          <w:tcPr>
            <w:tcW w:w="720" w:type="dxa"/>
            <w:shd w:val="clear" w:color="auto" w:fill="D9D9D9"/>
          </w:tcPr>
          <w:p w14:paraId="5ED81776" w14:textId="77777777" w:rsidR="0053766C" w:rsidRDefault="0053766C">
            <w:pPr>
              <w:pStyle w:val="TableParagraph"/>
              <w:rPr>
                <w:sz w:val="18"/>
              </w:rPr>
            </w:pPr>
          </w:p>
        </w:tc>
        <w:tc>
          <w:tcPr>
            <w:tcW w:w="2177" w:type="dxa"/>
            <w:shd w:val="clear" w:color="auto" w:fill="D9D9D9"/>
          </w:tcPr>
          <w:p w14:paraId="23090068" w14:textId="77777777" w:rsidR="0053766C" w:rsidRDefault="0053766C">
            <w:pPr>
              <w:pStyle w:val="TableParagraph"/>
              <w:rPr>
                <w:sz w:val="18"/>
              </w:rPr>
            </w:pPr>
          </w:p>
        </w:tc>
        <w:tc>
          <w:tcPr>
            <w:tcW w:w="1467" w:type="dxa"/>
          </w:tcPr>
          <w:p w14:paraId="2B6156E5" w14:textId="77777777" w:rsidR="0053766C" w:rsidRDefault="0053766C">
            <w:pPr>
              <w:pStyle w:val="TableParagraph"/>
              <w:rPr>
                <w:sz w:val="18"/>
              </w:rPr>
            </w:pPr>
          </w:p>
        </w:tc>
        <w:tc>
          <w:tcPr>
            <w:tcW w:w="3908" w:type="dxa"/>
          </w:tcPr>
          <w:p w14:paraId="504F631C" w14:textId="77777777" w:rsidR="0053766C" w:rsidRDefault="004639A6">
            <w:pPr>
              <w:pStyle w:val="TableParagraph"/>
              <w:spacing w:before="29"/>
              <w:ind w:left="482"/>
              <w:jc w:val="both"/>
              <w:rPr>
                <w:sz w:val="20"/>
              </w:rPr>
            </w:pPr>
            <w:r>
              <w:rPr>
                <w:sz w:val="20"/>
              </w:rPr>
              <w:t>став</w:t>
            </w:r>
            <w:r>
              <w:rPr>
                <w:spacing w:val="-6"/>
                <w:sz w:val="20"/>
              </w:rPr>
              <w:t xml:space="preserve"> </w:t>
            </w:r>
            <w:r>
              <w:rPr>
                <w:sz w:val="20"/>
              </w:rPr>
              <w:t>1.</w:t>
            </w:r>
            <w:r>
              <w:rPr>
                <w:spacing w:val="-5"/>
                <w:sz w:val="20"/>
              </w:rPr>
              <w:t xml:space="preserve"> </w:t>
            </w:r>
            <w:r>
              <w:rPr>
                <w:sz w:val="20"/>
              </w:rPr>
              <w:t>тачка</w:t>
            </w:r>
            <w:r>
              <w:rPr>
                <w:spacing w:val="-4"/>
                <w:sz w:val="20"/>
              </w:rPr>
              <w:t xml:space="preserve"> </w:t>
            </w:r>
            <w:r>
              <w:rPr>
                <w:spacing w:val="-5"/>
                <w:sz w:val="20"/>
              </w:rPr>
              <w:t>4);</w:t>
            </w:r>
          </w:p>
          <w:p w14:paraId="109A13CC" w14:textId="77777777" w:rsidR="0053766C" w:rsidRDefault="004639A6">
            <w:pPr>
              <w:pStyle w:val="TableParagraph"/>
              <w:numPr>
                <w:ilvl w:val="0"/>
                <w:numId w:val="65"/>
              </w:numPr>
              <w:tabs>
                <w:tab w:val="left" w:pos="482"/>
                <w:tab w:val="left" w:pos="513"/>
              </w:tabs>
              <w:ind w:right="44" w:hanging="428"/>
              <w:jc w:val="both"/>
              <w:rPr>
                <w:sz w:val="20"/>
              </w:rPr>
            </w:pPr>
            <w:r>
              <w:rPr>
                <w:sz w:val="20"/>
              </w:rPr>
              <w:t>не обезбеди прописана повремена мерења емисије, преко овлашћеног правног лица, уколико не врши континуално мерење емисије (члан 57. став 1. тачка 5);</w:t>
            </w:r>
          </w:p>
          <w:p w14:paraId="01F63ECC" w14:textId="77777777" w:rsidR="0053766C" w:rsidRDefault="004639A6">
            <w:pPr>
              <w:pStyle w:val="TableParagraph"/>
              <w:numPr>
                <w:ilvl w:val="0"/>
                <w:numId w:val="65"/>
              </w:numPr>
              <w:tabs>
                <w:tab w:val="left" w:pos="391"/>
                <w:tab w:val="left" w:pos="482"/>
              </w:tabs>
              <w:ind w:right="46" w:hanging="428"/>
              <w:jc w:val="both"/>
              <w:rPr>
                <w:sz w:val="20"/>
              </w:rPr>
            </w:pPr>
            <w:r>
              <w:rPr>
                <w:sz w:val="20"/>
              </w:rPr>
              <w:t>не обезбеди праћење квалитета ваздуха по налогу надлежног инспекцијског органа, самостално или преко овлашћеног правног лица (члан 57. став 1. тачка 6);</w:t>
            </w:r>
          </w:p>
          <w:p w14:paraId="5ED3C8BC" w14:textId="77777777" w:rsidR="0053766C" w:rsidRDefault="004639A6">
            <w:pPr>
              <w:pStyle w:val="TableParagraph"/>
              <w:numPr>
                <w:ilvl w:val="0"/>
                <w:numId w:val="65"/>
              </w:numPr>
              <w:tabs>
                <w:tab w:val="left" w:pos="482"/>
                <w:tab w:val="left" w:pos="503"/>
              </w:tabs>
              <w:ind w:right="47" w:hanging="428"/>
              <w:jc w:val="both"/>
              <w:rPr>
                <w:sz w:val="20"/>
              </w:rPr>
            </w:pPr>
            <w:r>
              <w:rPr>
                <w:sz w:val="20"/>
              </w:rPr>
              <w:t>не води евиденцију о обављеним мерењима са подацима о мерним местима, резултатима и учесталости мерења и не доставља податке (члан 57. став 1. тачка 7);</w:t>
            </w:r>
          </w:p>
          <w:p w14:paraId="7DC8D014" w14:textId="77777777" w:rsidR="0053766C" w:rsidRDefault="004639A6">
            <w:pPr>
              <w:pStyle w:val="TableParagraph"/>
              <w:numPr>
                <w:ilvl w:val="0"/>
                <w:numId w:val="65"/>
              </w:numPr>
              <w:tabs>
                <w:tab w:val="left" w:pos="383"/>
                <w:tab w:val="left" w:pos="482"/>
              </w:tabs>
              <w:ind w:right="45" w:hanging="428"/>
              <w:jc w:val="both"/>
              <w:rPr>
                <w:sz w:val="20"/>
              </w:rPr>
            </w:pPr>
            <w:r>
              <w:rPr>
                <w:sz w:val="20"/>
              </w:rPr>
              <w:t>не води евиденцију о врсти и квалитету сировина и горива (члан 57. став 1. тачка 8);</w:t>
            </w:r>
          </w:p>
          <w:p w14:paraId="1BE382CF" w14:textId="77777777" w:rsidR="0053766C" w:rsidRDefault="004639A6">
            <w:pPr>
              <w:pStyle w:val="TableParagraph"/>
              <w:numPr>
                <w:ilvl w:val="0"/>
                <w:numId w:val="65"/>
              </w:numPr>
              <w:tabs>
                <w:tab w:val="left" w:pos="419"/>
                <w:tab w:val="left" w:pos="482"/>
              </w:tabs>
              <w:spacing w:before="1"/>
              <w:ind w:right="45" w:hanging="428"/>
              <w:jc w:val="both"/>
              <w:rPr>
                <w:sz w:val="20"/>
              </w:rPr>
            </w:pPr>
            <w:r>
              <w:rPr>
                <w:sz w:val="20"/>
              </w:rPr>
              <w:t>не води евиденцију о раду уређаја за спречавање или смањивање емисије загађујућих материја у ваздух, као и мерних уређаја за мерење емисије (члан 57. став 1. тачка 9);</w:t>
            </w:r>
          </w:p>
          <w:p w14:paraId="021DF647" w14:textId="77777777" w:rsidR="0053766C" w:rsidRDefault="004639A6">
            <w:pPr>
              <w:pStyle w:val="TableParagraph"/>
              <w:numPr>
                <w:ilvl w:val="0"/>
                <w:numId w:val="65"/>
              </w:numPr>
              <w:tabs>
                <w:tab w:val="left" w:pos="372"/>
              </w:tabs>
              <w:ind w:left="55" w:right="45" w:firstLine="0"/>
              <w:jc w:val="both"/>
              <w:rPr>
                <w:sz w:val="20"/>
              </w:rPr>
            </w:pPr>
            <w:r>
              <w:rPr>
                <w:sz w:val="20"/>
              </w:rPr>
              <w:t>мерење</w:t>
            </w:r>
            <w:r>
              <w:rPr>
                <w:spacing w:val="-7"/>
                <w:sz w:val="20"/>
              </w:rPr>
              <w:t xml:space="preserve"> </w:t>
            </w:r>
            <w:r>
              <w:rPr>
                <w:sz w:val="20"/>
              </w:rPr>
              <w:t>квалитета</w:t>
            </w:r>
            <w:r>
              <w:rPr>
                <w:spacing w:val="-7"/>
                <w:sz w:val="20"/>
              </w:rPr>
              <w:t xml:space="preserve"> </w:t>
            </w:r>
            <w:r>
              <w:rPr>
                <w:sz w:val="20"/>
              </w:rPr>
              <w:t>ваздуха</w:t>
            </w:r>
            <w:r>
              <w:rPr>
                <w:spacing w:val="-7"/>
                <w:sz w:val="20"/>
              </w:rPr>
              <w:t xml:space="preserve"> </w:t>
            </w:r>
            <w:r>
              <w:rPr>
                <w:sz w:val="20"/>
              </w:rPr>
              <w:t>и/или</w:t>
            </w:r>
            <w:r>
              <w:rPr>
                <w:spacing w:val="-9"/>
                <w:sz w:val="20"/>
              </w:rPr>
              <w:t xml:space="preserve"> </w:t>
            </w:r>
            <w:r>
              <w:rPr>
                <w:sz w:val="20"/>
              </w:rPr>
              <w:t xml:space="preserve">емисије не обавља у складу чланом 61. став 1. овог </w:t>
            </w:r>
            <w:r>
              <w:rPr>
                <w:spacing w:val="-2"/>
                <w:sz w:val="20"/>
              </w:rPr>
              <w:t>закона;</w:t>
            </w:r>
          </w:p>
          <w:p w14:paraId="527DA250" w14:textId="77777777" w:rsidR="0053766C" w:rsidRDefault="004639A6">
            <w:pPr>
              <w:pStyle w:val="TableParagraph"/>
              <w:numPr>
                <w:ilvl w:val="0"/>
                <w:numId w:val="65"/>
              </w:numPr>
              <w:tabs>
                <w:tab w:val="left" w:pos="608"/>
              </w:tabs>
              <w:ind w:left="55" w:right="48" w:firstLine="0"/>
              <w:jc w:val="both"/>
              <w:rPr>
                <w:sz w:val="20"/>
              </w:rPr>
            </w:pPr>
            <w:r>
              <w:rPr>
                <w:sz w:val="20"/>
              </w:rPr>
              <w:t>врши мерења без сагласности Министарства (члан 61. ст. 2 и 3);</w:t>
            </w:r>
          </w:p>
          <w:p w14:paraId="38C8AA76" w14:textId="77777777" w:rsidR="0053766C" w:rsidRDefault="004639A6">
            <w:pPr>
              <w:pStyle w:val="TableParagraph"/>
              <w:numPr>
                <w:ilvl w:val="0"/>
                <w:numId w:val="65"/>
              </w:numPr>
              <w:tabs>
                <w:tab w:val="left" w:pos="389"/>
                <w:tab w:val="left" w:pos="415"/>
              </w:tabs>
              <w:ind w:left="415" w:right="50" w:hanging="360"/>
              <w:jc w:val="both"/>
              <w:rPr>
                <w:sz w:val="20"/>
              </w:rPr>
            </w:pPr>
            <w:r>
              <w:rPr>
                <w:sz w:val="20"/>
              </w:rPr>
              <w:t>не обавести Министарство о промени у погледу акта о акредиталији или испуњавања услова у прописаном року (члан 64. став 3);</w:t>
            </w:r>
          </w:p>
          <w:p w14:paraId="054041B8" w14:textId="77777777" w:rsidR="0053766C" w:rsidRDefault="004639A6">
            <w:pPr>
              <w:pStyle w:val="TableParagraph"/>
              <w:numPr>
                <w:ilvl w:val="0"/>
                <w:numId w:val="65"/>
              </w:numPr>
              <w:tabs>
                <w:tab w:val="left" w:pos="376"/>
              </w:tabs>
              <w:ind w:left="55" w:right="47" w:firstLine="0"/>
              <w:jc w:val="both"/>
              <w:rPr>
                <w:sz w:val="20"/>
              </w:rPr>
            </w:pPr>
            <w:r>
              <w:rPr>
                <w:sz w:val="20"/>
              </w:rPr>
              <w:t>не</w:t>
            </w:r>
            <w:r>
              <w:rPr>
                <w:spacing w:val="-6"/>
                <w:sz w:val="20"/>
              </w:rPr>
              <w:t xml:space="preserve"> </w:t>
            </w:r>
            <w:r>
              <w:rPr>
                <w:sz w:val="20"/>
              </w:rPr>
              <w:t>поступи</w:t>
            </w:r>
            <w:r>
              <w:rPr>
                <w:spacing w:val="-6"/>
                <w:sz w:val="20"/>
              </w:rPr>
              <w:t xml:space="preserve"> </w:t>
            </w:r>
            <w:r>
              <w:rPr>
                <w:sz w:val="20"/>
              </w:rPr>
              <w:t>по</w:t>
            </w:r>
            <w:r>
              <w:rPr>
                <w:spacing w:val="-6"/>
                <w:sz w:val="20"/>
              </w:rPr>
              <w:t xml:space="preserve"> </w:t>
            </w:r>
            <w:r>
              <w:rPr>
                <w:sz w:val="20"/>
              </w:rPr>
              <w:t>решењу</w:t>
            </w:r>
            <w:r>
              <w:rPr>
                <w:spacing w:val="-6"/>
                <w:sz w:val="20"/>
              </w:rPr>
              <w:t xml:space="preserve"> </w:t>
            </w:r>
            <w:r>
              <w:rPr>
                <w:sz w:val="20"/>
              </w:rPr>
              <w:t>инспектора</w:t>
            </w:r>
            <w:r>
              <w:rPr>
                <w:spacing w:val="-6"/>
                <w:sz w:val="20"/>
              </w:rPr>
              <w:t xml:space="preserve"> </w:t>
            </w:r>
            <w:r>
              <w:rPr>
                <w:sz w:val="20"/>
              </w:rPr>
              <w:t xml:space="preserve">(члан </w:t>
            </w:r>
            <w:r>
              <w:rPr>
                <w:spacing w:val="-2"/>
                <w:sz w:val="20"/>
              </w:rPr>
              <w:t>76.).</w:t>
            </w:r>
          </w:p>
          <w:p w14:paraId="0D25E2F3" w14:textId="77777777" w:rsidR="0053766C" w:rsidRDefault="004639A6">
            <w:pPr>
              <w:pStyle w:val="TableParagraph"/>
              <w:ind w:left="55" w:right="50"/>
              <w:jc w:val="both"/>
              <w:rPr>
                <w:sz w:val="20"/>
              </w:rPr>
            </w:pPr>
            <w:r>
              <w:rPr>
                <w:sz w:val="20"/>
              </w:rPr>
              <w:t>За прекршај из става 1. овог члана може се изрећи новчана казна у сразмери са</w:t>
            </w:r>
            <w:r>
              <w:rPr>
                <w:spacing w:val="40"/>
                <w:sz w:val="20"/>
              </w:rPr>
              <w:t xml:space="preserve"> </w:t>
            </w:r>
            <w:r>
              <w:rPr>
                <w:sz w:val="20"/>
              </w:rPr>
              <w:t>висином причињене штете или неизвршене обавезе, вредности робе или друге ствари која је предмет прекршаја, а највише до двадесетоструког износа тих вредности.</w:t>
            </w:r>
          </w:p>
          <w:p w14:paraId="0180331D" w14:textId="77777777" w:rsidR="0053766C" w:rsidRDefault="004639A6">
            <w:pPr>
              <w:pStyle w:val="TableParagraph"/>
              <w:ind w:left="55" w:right="50"/>
              <w:jc w:val="both"/>
              <w:rPr>
                <w:sz w:val="20"/>
              </w:rPr>
            </w:pPr>
            <w:r>
              <w:rPr>
                <w:sz w:val="20"/>
              </w:rPr>
              <w:t>За прекршај из става 1. овог члана предузетнику се може изрећи и заштитна мера забране вршења одређене делатности</w:t>
            </w:r>
            <w:r>
              <w:rPr>
                <w:spacing w:val="40"/>
                <w:sz w:val="20"/>
              </w:rPr>
              <w:t xml:space="preserve"> </w:t>
            </w:r>
            <w:r>
              <w:rPr>
                <w:sz w:val="20"/>
              </w:rPr>
              <w:t>у трајању до три године.</w:t>
            </w:r>
          </w:p>
          <w:p w14:paraId="2E3580CE" w14:textId="77777777" w:rsidR="0053766C" w:rsidRDefault="0053766C">
            <w:pPr>
              <w:pStyle w:val="TableParagraph"/>
              <w:rPr>
                <w:sz w:val="20"/>
              </w:rPr>
            </w:pPr>
          </w:p>
          <w:p w14:paraId="559B2B30" w14:textId="77777777" w:rsidR="0053766C" w:rsidRDefault="0053766C">
            <w:pPr>
              <w:pStyle w:val="TableParagraph"/>
              <w:spacing w:before="229"/>
              <w:rPr>
                <w:sz w:val="20"/>
              </w:rPr>
            </w:pPr>
          </w:p>
          <w:p w14:paraId="3CD4B94D" w14:textId="77777777" w:rsidR="0053766C" w:rsidRDefault="004639A6">
            <w:pPr>
              <w:pStyle w:val="TableParagraph"/>
              <w:ind w:left="1588"/>
              <w:jc w:val="both"/>
              <w:rPr>
                <w:sz w:val="20"/>
              </w:rPr>
            </w:pPr>
            <w:r>
              <w:rPr>
                <w:sz w:val="20"/>
              </w:rPr>
              <w:t>Члан</w:t>
            </w:r>
            <w:r>
              <w:rPr>
                <w:spacing w:val="-8"/>
                <w:sz w:val="20"/>
              </w:rPr>
              <w:t xml:space="preserve"> </w:t>
            </w:r>
            <w:r>
              <w:rPr>
                <w:spacing w:val="-5"/>
                <w:sz w:val="20"/>
              </w:rPr>
              <w:t>83.</w:t>
            </w:r>
          </w:p>
          <w:p w14:paraId="47D58D7F" w14:textId="77777777" w:rsidR="0053766C" w:rsidRDefault="004639A6">
            <w:pPr>
              <w:pStyle w:val="TableParagraph"/>
              <w:ind w:left="55" w:right="48"/>
              <w:jc w:val="both"/>
              <w:rPr>
                <w:sz w:val="20"/>
              </w:rPr>
            </w:pPr>
            <w:r>
              <w:rPr>
                <w:sz w:val="20"/>
              </w:rPr>
              <w:t>Новчаном казном 50.000 динара до 150.000 динара казниће се за прекршај одговорно лице у органу државне управе, аутономне покрајине и јединице локалне самоуправе, односно у имаоцу јавних овлашћења и овлашћеном правном лицу ако:</w:t>
            </w:r>
          </w:p>
          <w:p w14:paraId="66A228C3" w14:textId="77777777" w:rsidR="0053766C" w:rsidRDefault="004639A6">
            <w:pPr>
              <w:pStyle w:val="TableParagraph"/>
              <w:numPr>
                <w:ilvl w:val="1"/>
                <w:numId w:val="65"/>
              </w:numPr>
              <w:tabs>
                <w:tab w:val="left" w:pos="389"/>
              </w:tabs>
              <w:ind w:right="51" w:firstLine="0"/>
              <w:jc w:val="both"/>
              <w:rPr>
                <w:sz w:val="20"/>
              </w:rPr>
            </w:pPr>
            <w:r>
              <w:rPr>
                <w:sz w:val="20"/>
              </w:rPr>
              <w:t>не обезбеђује мониторинг квалитета ваздуха (члан 9. став 2);</w:t>
            </w:r>
          </w:p>
        </w:tc>
        <w:tc>
          <w:tcPr>
            <w:tcW w:w="846" w:type="dxa"/>
          </w:tcPr>
          <w:p w14:paraId="7602A2B1" w14:textId="77777777" w:rsidR="0053766C" w:rsidRDefault="0053766C">
            <w:pPr>
              <w:pStyle w:val="TableParagraph"/>
              <w:rPr>
                <w:sz w:val="18"/>
              </w:rPr>
            </w:pPr>
          </w:p>
        </w:tc>
        <w:tc>
          <w:tcPr>
            <w:tcW w:w="1311" w:type="dxa"/>
          </w:tcPr>
          <w:p w14:paraId="5E28690B" w14:textId="77777777" w:rsidR="0053766C" w:rsidRDefault="0053766C">
            <w:pPr>
              <w:pStyle w:val="TableParagraph"/>
              <w:rPr>
                <w:sz w:val="18"/>
              </w:rPr>
            </w:pPr>
          </w:p>
        </w:tc>
        <w:tc>
          <w:tcPr>
            <w:tcW w:w="1208" w:type="dxa"/>
          </w:tcPr>
          <w:p w14:paraId="4F52B7DE" w14:textId="77777777" w:rsidR="0053766C" w:rsidRDefault="0053766C">
            <w:pPr>
              <w:pStyle w:val="TableParagraph"/>
              <w:rPr>
                <w:sz w:val="18"/>
              </w:rPr>
            </w:pPr>
          </w:p>
        </w:tc>
      </w:tr>
    </w:tbl>
    <w:p w14:paraId="34F10720"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5353659C" w14:textId="77777777">
        <w:trPr>
          <w:trHeight w:val="708"/>
        </w:trPr>
        <w:tc>
          <w:tcPr>
            <w:tcW w:w="720" w:type="dxa"/>
            <w:shd w:val="clear" w:color="auto" w:fill="D9D9D9"/>
          </w:tcPr>
          <w:p w14:paraId="1DAB3749" w14:textId="77777777" w:rsidR="0053766C" w:rsidRDefault="0053766C">
            <w:pPr>
              <w:pStyle w:val="TableParagraph"/>
              <w:spacing w:before="10"/>
              <w:rPr>
                <w:sz w:val="20"/>
              </w:rPr>
            </w:pPr>
          </w:p>
          <w:p w14:paraId="4C74AB22" w14:textId="77777777" w:rsidR="0053766C" w:rsidRDefault="004639A6">
            <w:pPr>
              <w:pStyle w:val="TableParagraph"/>
              <w:ind w:left="62"/>
              <w:rPr>
                <w:sz w:val="20"/>
              </w:rPr>
            </w:pPr>
            <w:r>
              <w:rPr>
                <w:spacing w:val="-5"/>
                <w:sz w:val="20"/>
              </w:rPr>
              <w:t>а)</w:t>
            </w:r>
          </w:p>
        </w:tc>
        <w:tc>
          <w:tcPr>
            <w:tcW w:w="2177" w:type="dxa"/>
            <w:shd w:val="clear" w:color="auto" w:fill="D9D9D9"/>
          </w:tcPr>
          <w:p w14:paraId="32D6195C" w14:textId="77777777" w:rsidR="0053766C" w:rsidRDefault="0053766C">
            <w:pPr>
              <w:pStyle w:val="TableParagraph"/>
              <w:spacing w:before="10"/>
              <w:rPr>
                <w:sz w:val="20"/>
              </w:rPr>
            </w:pPr>
          </w:p>
          <w:p w14:paraId="5A97A860" w14:textId="77777777" w:rsidR="0053766C" w:rsidRDefault="004639A6">
            <w:pPr>
              <w:pStyle w:val="TableParagraph"/>
              <w:ind w:left="57"/>
              <w:rPr>
                <w:sz w:val="20"/>
              </w:rPr>
            </w:pPr>
            <w:r>
              <w:rPr>
                <w:spacing w:val="-5"/>
                <w:sz w:val="20"/>
              </w:rPr>
              <w:t>а1)</w:t>
            </w:r>
          </w:p>
        </w:tc>
        <w:tc>
          <w:tcPr>
            <w:tcW w:w="1467" w:type="dxa"/>
          </w:tcPr>
          <w:p w14:paraId="07234F6F" w14:textId="77777777" w:rsidR="0053766C" w:rsidRDefault="0053766C">
            <w:pPr>
              <w:pStyle w:val="TableParagraph"/>
              <w:spacing w:before="10"/>
              <w:rPr>
                <w:sz w:val="20"/>
              </w:rPr>
            </w:pPr>
          </w:p>
          <w:p w14:paraId="70AAFFA8" w14:textId="77777777" w:rsidR="0053766C" w:rsidRDefault="004639A6">
            <w:pPr>
              <w:pStyle w:val="TableParagraph"/>
              <w:ind w:left="57"/>
              <w:rPr>
                <w:sz w:val="20"/>
              </w:rPr>
            </w:pPr>
            <w:r>
              <w:rPr>
                <w:spacing w:val="-5"/>
                <w:sz w:val="20"/>
              </w:rPr>
              <w:t>б)</w:t>
            </w:r>
          </w:p>
        </w:tc>
        <w:tc>
          <w:tcPr>
            <w:tcW w:w="3908" w:type="dxa"/>
          </w:tcPr>
          <w:p w14:paraId="6B1EC1EC" w14:textId="77777777" w:rsidR="0053766C" w:rsidRDefault="0053766C">
            <w:pPr>
              <w:pStyle w:val="TableParagraph"/>
              <w:spacing w:before="10"/>
              <w:rPr>
                <w:sz w:val="20"/>
              </w:rPr>
            </w:pPr>
          </w:p>
          <w:p w14:paraId="1602582C" w14:textId="77777777" w:rsidR="0053766C" w:rsidRDefault="004639A6">
            <w:pPr>
              <w:pStyle w:val="TableParagraph"/>
              <w:ind w:left="55"/>
              <w:rPr>
                <w:sz w:val="20"/>
              </w:rPr>
            </w:pPr>
            <w:r>
              <w:rPr>
                <w:spacing w:val="-5"/>
                <w:sz w:val="20"/>
              </w:rPr>
              <w:t>б1)</w:t>
            </w:r>
          </w:p>
        </w:tc>
        <w:tc>
          <w:tcPr>
            <w:tcW w:w="846" w:type="dxa"/>
          </w:tcPr>
          <w:p w14:paraId="72FD56F0" w14:textId="77777777" w:rsidR="0053766C" w:rsidRDefault="0053766C">
            <w:pPr>
              <w:pStyle w:val="TableParagraph"/>
              <w:spacing w:before="10"/>
              <w:rPr>
                <w:sz w:val="20"/>
              </w:rPr>
            </w:pPr>
          </w:p>
          <w:p w14:paraId="7BFD35E9" w14:textId="77777777" w:rsidR="0053766C" w:rsidRDefault="004639A6">
            <w:pPr>
              <w:pStyle w:val="TableParagraph"/>
              <w:ind w:left="57"/>
              <w:rPr>
                <w:sz w:val="20"/>
              </w:rPr>
            </w:pPr>
            <w:r>
              <w:rPr>
                <w:spacing w:val="-5"/>
                <w:sz w:val="20"/>
              </w:rPr>
              <w:t>в)</w:t>
            </w:r>
          </w:p>
        </w:tc>
        <w:tc>
          <w:tcPr>
            <w:tcW w:w="1311" w:type="dxa"/>
          </w:tcPr>
          <w:p w14:paraId="3C0A2E3F" w14:textId="77777777" w:rsidR="0053766C" w:rsidRDefault="0053766C">
            <w:pPr>
              <w:pStyle w:val="TableParagraph"/>
              <w:spacing w:before="10"/>
              <w:rPr>
                <w:sz w:val="20"/>
              </w:rPr>
            </w:pPr>
          </w:p>
          <w:p w14:paraId="6D9CF170" w14:textId="77777777" w:rsidR="0053766C" w:rsidRDefault="004639A6">
            <w:pPr>
              <w:pStyle w:val="TableParagraph"/>
              <w:ind w:left="54"/>
              <w:rPr>
                <w:sz w:val="20"/>
              </w:rPr>
            </w:pPr>
            <w:r>
              <w:rPr>
                <w:spacing w:val="-5"/>
                <w:sz w:val="20"/>
              </w:rPr>
              <w:t>г)</w:t>
            </w:r>
          </w:p>
        </w:tc>
        <w:tc>
          <w:tcPr>
            <w:tcW w:w="1208" w:type="dxa"/>
          </w:tcPr>
          <w:p w14:paraId="38E74BA0" w14:textId="77777777" w:rsidR="0053766C" w:rsidRDefault="0053766C">
            <w:pPr>
              <w:pStyle w:val="TableParagraph"/>
              <w:spacing w:before="10"/>
              <w:rPr>
                <w:sz w:val="20"/>
              </w:rPr>
            </w:pPr>
          </w:p>
          <w:p w14:paraId="1C4D0F5F" w14:textId="77777777" w:rsidR="0053766C" w:rsidRDefault="004639A6">
            <w:pPr>
              <w:pStyle w:val="TableParagraph"/>
              <w:ind w:left="55"/>
              <w:rPr>
                <w:sz w:val="20"/>
              </w:rPr>
            </w:pPr>
            <w:r>
              <w:rPr>
                <w:spacing w:val="-5"/>
                <w:sz w:val="20"/>
              </w:rPr>
              <w:t>д)</w:t>
            </w:r>
          </w:p>
        </w:tc>
      </w:tr>
      <w:tr w:rsidR="0053766C" w14:paraId="51BE73FE" w14:textId="77777777">
        <w:trPr>
          <w:trHeight w:val="13167"/>
        </w:trPr>
        <w:tc>
          <w:tcPr>
            <w:tcW w:w="720" w:type="dxa"/>
            <w:shd w:val="clear" w:color="auto" w:fill="D9D9D9"/>
          </w:tcPr>
          <w:p w14:paraId="416DF10E" w14:textId="77777777" w:rsidR="0053766C" w:rsidRDefault="0053766C">
            <w:pPr>
              <w:pStyle w:val="TableParagraph"/>
              <w:rPr>
                <w:sz w:val="18"/>
              </w:rPr>
            </w:pPr>
          </w:p>
        </w:tc>
        <w:tc>
          <w:tcPr>
            <w:tcW w:w="2177" w:type="dxa"/>
            <w:shd w:val="clear" w:color="auto" w:fill="D9D9D9"/>
          </w:tcPr>
          <w:p w14:paraId="31C588B1" w14:textId="77777777" w:rsidR="0053766C" w:rsidRDefault="0053766C">
            <w:pPr>
              <w:pStyle w:val="TableParagraph"/>
              <w:rPr>
                <w:sz w:val="18"/>
              </w:rPr>
            </w:pPr>
          </w:p>
        </w:tc>
        <w:tc>
          <w:tcPr>
            <w:tcW w:w="1467" w:type="dxa"/>
          </w:tcPr>
          <w:p w14:paraId="0219C9A4" w14:textId="77777777" w:rsidR="0053766C" w:rsidRDefault="0053766C">
            <w:pPr>
              <w:pStyle w:val="TableParagraph"/>
              <w:rPr>
                <w:sz w:val="18"/>
              </w:rPr>
            </w:pPr>
          </w:p>
        </w:tc>
        <w:tc>
          <w:tcPr>
            <w:tcW w:w="3908" w:type="dxa"/>
          </w:tcPr>
          <w:p w14:paraId="32595C2A" w14:textId="77777777" w:rsidR="0053766C" w:rsidRDefault="004639A6">
            <w:pPr>
              <w:pStyle w:val="TableParagraph"/>
              <w:numPr>
                <w:ilvl w:val="0"/>
                <w:numId w:val="64"/>
              </w:numPr>
              <w:tabs>
                <w:tab w:val="left" w:pos="330"/>
                <w:tab w:val="left" w:pos="338"/>
              </w:tabs>
              <w:spacing w:before="29"/>
              <w:ind w:right="46" w:hanging="284"/>
              <w:jc w:val="both"/>
              <w:rPr>
                <w:sz w:val="20"/>
              </w:rPr>
            </w:pPr>
            <w:r>
              <w:rPr>
                <w:sz w:val="20"/>
              </w:rPr>
              <w:t>не врши праћење квалитета ваздуха у државној мрежи у складу са Програмом контроле квалитета ваздуха (члан 11. став 3);</w:t>
            </w:r>
          </w:p>
          <w:p w14:paraId="29318AF5" w14:textId="77777777" w:rsidR="0053766C" w:rsidRDefault="004639A6">
            <w:pPr>
              <w:pStyle w:val="TableParagraph"/>
              <w:numPr>
                <w:ilvl w:val="0"/>
                <w:numId w:val="64"/>
              </w:numPr>
              <w:tabs>
                <w:tab w:val="left" w:pos="281"/>
                <w:tab w:val="left" w:pos="338"/>
              </w:tabs>
              <w:ind w:right="48" w:hanging="284"/>
              <w:jc w:val="both"/>
              <w:rPr>
                <w:sz w:val="20"/>
              </w:rPr>
            </w:pPr>
            <w:r>
              <w:rPr>
                <w:sz w:val="20"/>
              </w:rPr>
              <w:t>не</w:t>
            </w:r>
            <w:r>
              <w:rPr>
                <w:spacing w:val="-1"/>
                <w:sz w:val="20"/>
              </w:rPr>
              <w:t xml:space="preserve"> </w:t>
            </w:r>
            <w:r>
              <w:rPr>
                <w:sz w:val="20"/>
              </w:rPr>
              <w:t>обавља</w:t>
            </w:r>
            <w:r>
              <w:rPr>
                <w:spacing w:val="-1"/>
                <w:sz w:val="20"/>
              </w:rPr>
              <w:t xml:space="preserve"> </w:t>
            </w:r>
            <w:r>
              <w:rPr>
                <w:sz w:val="20"/>
              </w:rPr>
              <w:t>мониторинг</w:t>
            </w:r>
            <w:r>
              <w:rPr>
                <w:spacing w:val="-2"/>
                <w:sz w:val="20"/>
              </w:rPr>
              <w:t xml:space="preserve"> </w:t>
            </w:r>
            <w:r>
              <w:rPr>
                <w:sz w:val="20"/>
              </w:rPr>
              <w:t>квалитета ваздуха у локалној мрежи према програму који</w:t>
            </w:r>
            <w:r>
              <w:rPr>
                <w:spacing w:val="40"/>
                <w:sz w:val="20"/>
              </w:rPr>
              <w:t xml:space="preserve"> </w:t>
            </w:r>
            <w:r>
              <w:rPr>
                <w:sz w:val="20"/>
              </w:rPr>
              <w:t>за своју територију доноси надлежни орган аутономне покрајине и надлежни орган јединице локалне самоуправе (члан 15. став 3);</w:t>
            </w:r>
          </w:p>
          <w:p w14:paraId="6CAC9F5C" w14:textId="77777777" w:rsidR="0053766C" w:rsidRDefault="004639A6">
            <w:pPr>
              <w:pStyle w:val="TableParagraph"/>
              <w:numPr>
                <w:ilvl w:val="0"/>
                <w:numId w:val="64"/>
              </w:numPr>
              <w:tabs>
                <w:tab w:val="left" w:pos="338"/>
                <w:tab w:val="left" w:pos="359"/>
              </w:tabs>
              <w:ind w:right="50" w:hanging="284"/>
              <w:jc w:val="both"/>
              <w:rPr>
                <w:sz w:val="20"/>
              </w:rPr>
            </w:pPr>
            <w:r>
              <w:rPr>
                <w:sz w:val="20"/>
              </w:rPr>
              <w:t>врши мерења без програма контроле квалитета ваздуха или настави мерење по истеку важења програма контроле квалитета ваздуха (члан 15. став 3);</w:t>
            </w:r>
          </w:p>
          <w:p w14:paraId="356A7BC4" w14:textId="77777777" w:rsidR="0053766C" w:rsidRDefault="004639A6">
            <w:pPr>
              <w:pStyle w:val="TableParagraph"/>
              <w:numPr>
                <w:ilvl w:val="0"/>
                <w:numId w:val="64"/>
              </w:numPr>
              <w:tabs>
                <w:tab w:val="left" w:pos="323"/>
                <w:tab w:val="left" w:pos="338"/>
              </w:tabs>
              <w:ind w:right="45" w:hanging="284"/>
              <w:jc w:val="both"/>
              <w:rPr>
                <w:sz w:val="20"/>
              </w:rPr>
            </w:pPr>
            <w:r>
              <w:rPr>
                <w:sz w:val="20"/>
              </w:rPr>
              <w:t>постави аутоматску мерну станицу без прибављеног мишљења Министарства</w:t>
            </w:r>
            <w:r>
              <w:rPr>
                <w:spacing w:val="40"/>
                <w:sz w:val="20"/>
              </w:rPr>
              <w:t xml:space="preserve"> </w:t>
            </w:r>
            <w:r>
              <w:rPr>
                <w:sz w:val="20"/>
              </w:rPr>
              <w:t>на предложено мерно место (члан 15. став</w:t>
            </w:r>
            <w:r>
              <w:rPr>
                <w:spacing w:val="40"/>
                <w:sz w:val="20"/>
              </w:rPr>
              <w:t xml:space="preserve"> </w:t>
            </w:r>
            <w:r>
              <w:rPr>
                <w:sz w:val="20"/>
              </w:rPr>
              <w:t>10);</w:t>
            </w:r>
          </w:p>
          <w:p w14:paraId="511AE50B" w14:textId="77777777" w:rsidR="0053766C" w:rsidRDefault="004639A6">
            <w:pPr>
              <w:pStyle w:val="TableParagraph"/>
              <w:numPr>
                <w:ilvl w:val="0"/>
                <w:numId w:val="64"/>
              </w:numPr>
              <w:tabs>
                <w:tab w:val="left" w:pos="338"/>
                <w:tab w:val="left" w:pos="393"/>
              </w:tabs>
              <w:spacing w:before="1"/>
              <w:ind w:right="49" w:hanging="284"/>
              <w:jc w:val="both"/>
              <w:rPr>
                <w:sz w:val="20"/>
              </w:rPr>
            </w:pPr>
            <w:r>
              <w:rPr>
                <w:sz w:val="20"/>
              </w:rPr>
              <w:t>податке о резултатима мониторинга квалитета ваздуха не објаве јавно на својим званичним интернет страницама (члан 15. став 11);</w:t>
            </w:r>
          </w:p>
          <w:p w14:paraId="0FD1C4D8" w14:textId="77777777" w:rsidR="0053766C" w:rsidRDefault="004639A6">
            <w:pPr>
              <w:pStyle w:val="TableParagraph"/>
              <w:numPr>
                <w:ilvl w:val="0"/>
                <w:numId w:val="64"/>
              </w:numPr>
              <w:tabs>
                <w:tab w:val="left" w:pos="322"/>
              </w:tabs>
              <w:ind w:left="55" w:right="53" w:firstLine="0"/>
              <w:jc w:val="both"/>
              <w:rPr>
                <w:sz w:val="20"/>
              </w:rPr>
            </w:pPr>
            <w:r>
              <w:rPr>
                <w:sz w:val="20"/>
              </w:rPr>
              <w:t>не донесе одлуку о мерењима посебне намене</w:t>
            </w:r>
            <w:r>
              <w:rPr>
                <w:spacing w:val="-6"/>
                <w:sz w:val="20"/>
              </w:rPr>
              <w:t xml:space="preserve"> </w:t>
            </w:r>
            <w:r>
              <w:rPr>
                <w:sz w:val="20"/>
              </w:rPr>
              <w:t>у</w:t>
            </w:r>
            <w:r>
              <w:rPr>
                <w:spacing w:val="-5"/>
                <w:sz w:val="20"/>
              </w:rPr>
              <w:t xml:space="preserve"> </w:t>
            </w:r>
            <w:r>
              <w:rPr>
                <w:sz w:val="20"/>
              </w:rPr>
              <w:t>прописаном</w:t>
            </w:r>
            <w:r>
              <w:rPr>
                <w:spacing w:val="-5"/>
                <w:sz w:val="20"/>
              </w:rPr>
              <w:t xml:space="preserve"> </w:t>
            </w:r>
            <w:r>
              <w:rPr>
                <w:sz w:val="20"/>
              </w:rPr>
              <w:t>року</w:t>
            </w:r>
            <w:r>
              <w:rPr>
                <w:spacing w:val="-2"/>
                <w:sz w:val="20"/>
              </w:rPr>
              <w:t xml:space="preserve"> </w:t>
            </w:r>
            <w:r>
              <w:rPr>
                <w:sz w:val="20"/>
              </w:rPr>
              <w:t>(члан</w:t>
            </w:r>
            <w:r>
              <w:rPr>
                <w:spacing w:val="-7"/>
                <w:sz w:val="20"/>
              </w:rPr>
              <w:t xml:space="preserve"> </w:t>
            </w:r>
            <w:r>
              <w:rPr>
                <w:sz w:val="20"/>
              </w:rPr>
              <w:t>16.</w:t>
            </w:r>
            <w:r>
              <w:rPr>
                <w:spacing w:val="-6"/>
                <w:sz w:val="20"/>
              </w:rPr>
              <w:t xml:space="preserve"> </w:t>
            </w:r>
            <w:r>
              <w:rPr>
                <w:sz w:val="20"/>
              </w:rPr>
              <w:t>став</w:t>
            </w:r>
            <w:r>
              <w:rPr>
                <w:spacing w:val="-7"/>
                <w:sz w:val="20"/>
              </w:rPr>
              <w:t xml:space="preserve"> </w:t>
            </w:r>
            <w:r>
              <w:rPr>
                <w:spacing w:val="-5"/>
                <w:sz w:val="20"/>
              </w:rPr>
              <w:t>2);</w:t>
            </w:r>
          </w:p>
          <w:p w14:paraId="7D7950E1" w14:textId="77777777" w:rsidR="0053766C" w:rsidRDefault="004639A6">
            <w:pPr>
              <w:pStyle w:val="TableParagraph"/>
              <w:numPr>
                <w:ilvl w:val="0"/>
                <w:numId w:val="64"/>
              </w:numPr>
              <w:tabs>
                <w:tab w:val="left" w:pos="286"/>
              </w:tabs>
              <w:ind w:left="55" w:right="52" w:firstLine="0"/>
              <w:jc w:val="both"/>
              <w:rPr>
                <w:sz w:val="20"/>
              </w:rPr>
            </w:pPr>
            <w:r>
              <w:rPr>
                <w:sz w:val="20"/>
              </w:rPr>
              <w:t>мерења посебне намене не обавља преко овлашћеног правног лица (члан 16. став 3);</w:t>
            </w:r>
          </w:p>
          <w:p w14:paraId="3220D3B5" w14:textId="77777777" w:rsidR="0053766C" w:rsidRDefault="004639A6">
            <w:pPr>
              <w:pStyle w:val="TableParagraph"/>
              <w:numPr>
                <w:ilvl w:val="0"/>
                <w:numId w:val="64"/>
              </w:numPr>
              <w:tabs>
                <w:tab w:val="left" w:pos="338"/>
                <w:tab w:val="left" w:pos="340"/>
              </w:tabs>
              <w:ind w:right="51" w:hanging="284"/>
              <w:jc w:val="both"/>
              <w:rPr>
                <w:sz w:val="20"/>
              </w:rPr>
            </w:pPr>
            <w:r>
              <w:rPr>
                <w:sz w:val="20"/>
              </w:rPr>
              <w:t>не објави одлуку и резултате мерења посебне намене на својим званичним интернет страницама (члан 16. став 6);</w:t>
            </w:r>
          </w:p>
          <w:p w14:paraId="306685EB" w14:textId="77777777" w:rsidR="0053766C" w:rsidRDefault="004639A6">
            <w:pPr>
              <w:pStyle w:val="TableParagraph"/>
              <w:numPr>
                <w:ilvl w:val="0"/>
                <w:numId w:val="64"/>
              </w:numPr>
              <w:tabs>
                <w:tab w:val="left" w:pos="482"/>
                <w:tab w:val="left" w:pos="539"/>
              </w:tabs>
              <w:ind w:left="482" w:right="49" w:hanging="428"/>
              <w:jc w:val="both"/>
              <w:rPr>
                <w:sz w:val="20"/>
              </w:rPr>
            </w:pPr>
            <w:r>
              <w:rPr>
                <w:sz w:val="20"/>
              </w:rPr>
              <w:t>не достави Агенцији податке о квалитету ваздуха добијене контролом квалитета ваздуха, као и резултате мерења посебне намене у прописаном року (члан 17. став 1);</w:t>
            </w:r>
          </w:p>
          <w:p w14:paraId="682C66EE" w14:textId="77777777" w:rsidR="0053766C" w:rsidRDefault="004639A6">
            <w:pPr>
              <w:pStyle w:val="TableParagraph"/>
              <w:numPr>
                <w:ilvl w:val="0"/>
                <w:numId w:val="64"/>
              </w:numPr>
              <w:tabs>
                <w:tab w:val="left" w:pos="420"/>
                <w:tab w:val="left" w:pos="482"/>
              </w:tabs>
              <w:ind w:left="482" w:right="47" w:hanging="428"/>
              <w:jc w:val="both"/>
              <w:rPr>
                <w:sz w:val="20"/>
              </w:rPr>
            </w:pPr>
            <w:r>
              <w:rPr>
                <w:sz w:val="20"/>
              </w:rPr>
              <w:t>не обавести надлежни орган јединице локалне самоуправе на чијој територији је дошло до прекорачења концентрација опасних по здравље људи у циљу предузимања мера из краткорочних акционих планова квалитета ваздуха (члан 22. став 1);</w:t>
            </w:r>
          </w:p>
          <w:p w14:paraId="0A759B25" w14:textId="77777777" w:rsidR="0053766C" w:rsidRDefault="004639A6">
            <w:pPr>
              <w:pStyle w:val="TableParagraph"/>
              <w:numPr>
                <w:ilvl w:val="0"/>
                <w:numId w:val="64"/>
              </w:numPr>
              <w:tabs>
                <w:tab w:val="left" w:pos="482"/>
                <w:tab w:val="left" w:pos="491"/>
                <w:tab w:val="left" w:pos="2976"/>
              </w:tabs>
              <w:ind w:left="482" w:right="46" w:hanging="428"/>
              <w:jc w:val="both"/>
              <w:rPr>
                <w:sz w:val="20"/>
              </w:rPr>
            </w:pPr>
            <w:r>
              <w:rPr>
                <w:sz w:val="20"/>
              </w:rPr>
              <w:t xml:space="preserve">не обавести јавност путем радија, телевизије, дневних новина, интернета и/или на други погодан начин о прекораченим концентрацијама о којима се извештава јавност или </w:t>
            </w:r>
            <w:r>
              <w:rPr>
                <w:spacing w:val="-2"/>
                <w:sz w:val="20"/>
              </w:rPr>
              <w:t>концентрацијама</w:t>
            </w:r>
            <w:r>
              <w:rPr>
                <w:sz w:val="20"/>
              </w:rPr>
              <w:tab/>
            </w:r>
            <w:r>
              <w:rPr>
                <w:spacing w:val="-2"/>
                <w:sz w:val="20"/>
              </w:rPr>
              <w:t xml:space="preserve">појединих </w:t>
            </w:r>
            <w:r>
              <w:rPr>
                <w:sz w:val="20"/>
              </w:rPr>
              <w:t>загађујућих материја опасних по здравље људи које су утврђене прописом из члана 18. овог закона (члан 22. став 2);</w:t>
            </w:r>
          </w:p>
          <w:p w14:paraId="5CCD9662" w14:textId="77777777" w:rsidR="0053766C" w:rsidRDefault="004639A6">
            <w:pPr>
              <w:pStyle w:val="TableParagraph"/>
              <w:numPr>
                <w:ilvl w:val="0"/>
                <w:numId w:val="64"/>
              </w:numPr>
              <w:tabs>
                <w:tab w:val="left" w:pos="442"/>
              </w:tabs>
              <w:ind w:left="55" w:right="44" w:firstLine="0"/>
              <w:jc w:val="both"/>
              <w:rPr>
                <w:sz w:val="20"/>
              </w:rPr>
            </w:pPr>
            <w:r>
              <w:rPr>
                <w:sz w:val="20"/>
              </w:rPr>
              <w:t>не донесе План квалитета ваздуха у складу са чланом 31. овог закона у прописаном року;</w:t>
            </w:r>
          </w:p>
          <w:p w14:paraId="560F136E" w14:textId="77777777" w:rsidR="0053766C" w:rsidRDefault="004639A6">
            <w:pPr>
              <w:pStyle w:val="TableParagraph"/>
              <w:numPr>
                <w:ilvl w:val="0"/>
                <w:numId w:val="64"/>
              </w:numPr>
              <w:tabs>
                <w:tab w:val="left" w:pos="482"/>
                <w:tab w:val="left" w:pos="491"/>
              </w:tabs>
              <w:ind w:left="482" w:right="45" w:hanging="428"/>
              <w:jc w:val="both"/>
              <w:rPr>
                <w:sz w:val="20"/>
              </w:rPr>
            </w:pPr>
            <w:r>
              <w:rPr>
                <w:sz w:val="20"/>
              </w:rPr>
              <w:t>не достави министарству годишњи извештај о реализацији мера и активности из</w:t>
            </w:r>
            <w:r>
              <w:rPr>
                <w:spacing w:val="3"/>
                <w:sz w:val="20"/>
              </w:rPr>
              <w:t xml:space="preserve"> </w:t>
            </w:r>
            <w:r>
              <w:rPr>
                <w:sz w:val="20"/>
              </w:rPr>
              <w:t>плана</w:t>
            </w:r>
            <w:r>
              <w:rPr>
                <w:spacing w:val="2"/>
                <w:sz w:val="20"/>
              </w:rPr>
              <w:t xml:space="preserve"> </w:t>
            </w:r>
            <w:r>
              <w:rPr>
                <w:sz w:val="20"/>
              </w:rPr>
              <w:t xml:space="preserve">квалитета </w:t>
            </w:r>
            <w:r>
              <w:rPr>
                <w:spacing w:val="-2"/>
                <w:sz w:val="20"/>
              </w:rPr>
              <w:t>ваздуха</w:t>
            </w:r>
          </w:p>
        </w:tc>
        <w:tc>
          <w:tcPr>
            <w:tcW w:w="846" w:type="dxa"/>
          </w:tcPr>
          <w:p w14:paraId="1B693708" w14:textId="77777777" w:rsidR="0053766C" w:rsidRDefault="0053766C">
            <w:pPr>
              <w:pStyle w:val="TableParagraph"/>
              <w:rPr>
                <w:sz w:val="18"/>
              </w:rPr>
            </w:pPr>
          </w:p>
        </w:tc>
        <w:tc>
          <w:tcPr>
            <w:tcW w:w="1311" w:type="dxa"/>
          </w:tcPr>
          <w:p w14:paraId="2E71001B" w14:textId="77777777" w:rsidR="0053766C" w:rsidRDefault="0053766C">
            <w:pPr>
              <w:pStyle w:val="TableParagraph"/>
              <w:rPr>
                <w:sz w:val="18"/>
              </w:rPr>
            </w:pPr>
          </w:p>
        </w:tc>
        <w:tc>
          <w:tcPr>
            <w:tcW w:w="1208" w:type="dxa"/>
          </w:tcPr>
          <w:p w14:paraId="401DC940" w14:textId="77777777" w:rsidR="0053766C" w:rsidRDefault="0053766C">
            <w:pPr>
              <w:pStyle w:val="TableParagraph"/>
              <w:rPr>
                <w:sz w:val="18"/>
              </w:rPr>
            </w:pPr>
          </w:p>
        </w:tc>
      </w:tr>
    </w:tbl>
    <w:p w14:paraId="1274A5A7"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4D156F68" w14:textId="77777777">
        <w:trPr>
          <w:trHeight w:val="708"/>
        </w:trPr>
        <w:tc>
          <w:tcPr>
            <w:tcW w:w="720" w:type="dxa"/>
            <w:shd w:val="clear" w:color="auto" w:fill="D9D9D9"/>
          </w:tcPr>
          <w:p w14:paraId="2003AAFF" w14:textId="77777777" w:rsidR="0053766C" w:rsidRDefault="0053766C">
            <w:pPr>
              <w:pStyle w:val="TableParagraph"/>
              <w:spacing w:before="10"/>
              <w:rPr>
                <w:sz w:val="20"/>
              </w:rPr>
            </w:pPr>
          </w:p>
          <w:p w14:paraId="47C3BC5F" w14:textId="77777777" w:rsidR="0053766C" w:rsidRDefault="004639A6">
            <w:pPr>
              <w:pStyle w:val="TableParagraph"/>
              <w:ind w:left="62"/>
              <w:rPr>
                <w:sz w:val="20"/>
              </w:rPr>
            </w:pPr>
            <w:r>
              <w:rPr>
                <w:spacing w:val="-5"/>
                <w:sz w:val="20"/>
              </w:rPr>
              <w:t>а)</w:t>
            </w:r>
          </w:p>
        </w:tc>
        <w:tc>
          <w:tcPr>
            <w:tcW w:w="2177" w:type="dxa"/>
            <w:shd w:val="clear" w:color="auto" w:fill="D9D9D9"/>
          </w:tcPr>
          <w:p w14:paraId="3B1E6A25" w14:textId="77777777" w:rsidR="0053766C" w:rsidRDefault="0053766C">
            <w:pPr>
              <w:pStyle w:val="TableParagraph"/>
              <w:spacing w:before="10"/>
              <w:rPr>
                <w:sz w:val="20"/>
              </w:rPr>
            </w:pPr>
          </w:p>
          <w:p w14:paraId="18DADAEC" w14:textId="77777777" w:rsidR="0053766C" w:rsidRDefault="004639A6">
            <w:pPr>
              <w:pStyle w:val="TableParagraph"/>
              <w:ind w:left="57"/>
              <w:rPr>
                <w:sz w:val="20"/>
              </w:rPr>
            </w:pPr>
            <w:r>
              <w:rPr>
                <w:spacing w:val="-5"/>
                <w:sz w:val="20"/>
              </w:rPr>
              <w:t>а1)</w:t>
            </w:r>
          </w:p>
        </w:tc>
        <w:tc>
          <w:tcPr>
            <w:tcW w:w="1467" w:type="dxa"/>
          </w:tcPr>
          <w:p w14:paraId="1F0D3C2B" w14:textId="77777777" w:rsidR="0053766C" w:rsidRDefault="0053766C">
            <w:pPr>
              <w:pStyle w:val="TableParagraph"/>
              <w:spacing w:before="10"/>
              <w:rPr>
                <w:sz w:val="20"/>
              </w:rPr>
            </w:pPr>
          </w:p>
          <w:p w14:paraId="59CA0C72" w14:textId="77777777" w:rsidR="0053766C" w:rsidRDefault="004639A6">
            <w:pPr>
              <w:pStyle w:val="TableParagraph"/>
              <w:ind w:left="57"/>
              <w:rPr>
                <w:sz w:val="20"/>
              </w:rPr>
            </w:pPr>
            <w:r>
              <w:rPr>
                <w:spacing w:val="-5"/>
                <w:sz w:val="20"/>
              </w:rPr>
              <w:t>б)</w:t>
            </w:r>
          </w:p>
        </w:tc>
        <w:tc>
          <w:tcPr>
            <w:tcW w:w="3908" w:type="dxa"/>
          </w:tcPr>
          <w:p w14:paraId="374C4E8D" w14:textId="77777777" w:rsidR="0053766C" w:rsidRDefault="0053766C">
            <w:pPr>
              <w:pStyle w:val="TableParagraph"/>
              <w:spacing w:before="10"/>
              <w:rPr>
                <w:sz w:val="20"/>
              </w:rPr>
            </w:pPr>
          </w:p>
          <w:p w14:paraId="056E4899" w14:textId="77777777" w:rsidR="0053766C" w:rsidRDefault="004639A6">
            <w:pPr>
              <w:pStyle w:val="TableParagraph"/>
              <w:ind w:left="55"/>
              <w:rPr>
                <w:sz w:val="20"/>
              </w:rPr>
            </w:pPr>
            <w:r>
              <w:rPr>
                <w:spacing w:val="-5"/>
                <w:sz w:val="20"/>
              </w:rPr>
              <w:t>б1)</w:t>
            </w:r>
          </w:p>
        </w:tc>
        <w:tc>
          <w:tcPr>
            <w:tcW w:w="846" w:type="dxa"/>
          </w:tcPr>
          <w:p w14:paraId="72E3D318" w14:textId="77777777" w:rsidR="0053766C" w:rsidRDefault="0053766C">
            <w:pPr>
              <w:pStyle w:val="TableParagraph"/>
              <w:spacing w:before="10"/>
              <w:rPr>
                <w:sz w:val="20"/>
              </w:rPr>
            </w:pPr>
          </w:p>
          <w:p w14:paraId="292644CB" w14:textId="77777777" w:rsidR="0053766C" w:rsidRDefault="004639A6">
            <w:pPr>
              <w:pStyle w:val="TableParagraph"/>
              <w:ind w:left="57"/>
              <w:rPr>
                <w:sz w:val="20"/>
              </w:rPr>
            </w:pPr>
            <w:r>
              <w:rPr>
                <w:spacing w:val="-5"/>
                <w:sz w:val="20"/>
              </w:rPr>
              <w:t>в)</w:t>
            </w:r>
          </w:p>
        </w:tc>
        <w:tc>
          <w:tcPr>
            <w:tcW w:w="1311" w:type="dxa"/>
          </w:tcPr>
          <w:p w14:paraId="3C29EA00" w14:textId="77777777" w:rsidR="0053766C" w:rsidRDefault="0053766C">
            <w:pPr>
              <w:pStyle w:val="TableParagraph"/>
              <w:spacing w:before="10"/>
              <w:rPr>
                <w:sz w:val="20"/>
              </w:rPr>
            </w:pPr>
          </w:p>
          <w:p w14:paraId="2F02DC11" w14:textId="77777777" w:rsidR="0053766C" w:rsidRDefault="004639A6">
            <w:pPr>
              <w:pStyle w:val="TableParagraph"/>
              <w:ind w:left="54"/>
              <w:rPr>
                <w:sz w:val="20"/>
              </w:rPr>
            </w:pPr>
            <w:r>
              <w:rPr>
                <w:spacing w:val="-5"/>
                <w:sz w:val="20"/>
              </w:rPr>
              <w:t>г)</w:t>
            </w:r>
          </w:p>
        </w:tc>
        <w:tc>
          <w:tcPr>
            <w:tcW w:w="1208" w:type="dxa"/>
          </w:tcPr>
          <w:p w14:paraId="1BC13864" w14:textId="77777777" w:rsidR="0053766C" w:rsidRDefault="0053766C">
            <w:pPr>
              <w:pStyle w:val="TableParagraph"/>
              <w:spacing w:before="10"/>
              <w:rPr>
                <w:sz w:val="20"/>
              </w:rPr>
            </w:pPr>
          </w:p>
          <w:p w14:paraId="5E9D215A" w14:textId="77777777" w:rsidR="0053766C" w:rsidRDefault="004639A6">
            <w:pPr>
              <w:pStyle w:val="TableParagraph"/>
              <w:ind w:left="55"/>
              <w:rPr>
                <w:sz w:val="20"/>
              </w:rPr>
            </w:pPr>
            <w:r>
              <w:rPr>
                <w:spacing w:val="-5"/>
                <w:sz w:val="20"/>
              </w:rPr>
              <w:t>д)</w:t>
            </w:r>
          </w:p>
        </w:tc>
      </w:tr>
      <w:tr w:rsidR="0053766C" w14:paraId="60D06519" w14:textId="77777777">
        <w:trPr>
          <w:trHeight w:val="13016"/>
        </w:trPr>
        <w:tc>
          <w:tcPr>
            <w:tcW w:w="720" w:type="dxa"/>
            <w:shd w:val="clear" w:color="auto" w:fill="D9D9D9"/>
          </w:tcPr>
          <w:p w14:paraId="4A5FD055" w14:textId="77777777" w:rsidR="0053766C" w:rsidRDefault="0053766C">
            <w:pPr>
              <w:pStyle w:val="TableParagraph"/>
              <w:rPr>
                <w:sz w:val="18"/>
              </w:rPr>
            </w:pPr>
          </w:p>
        </w:tc>
        <w:tc>
          <w:tcPr>
            <w:tcW w:w="2177" w:type="dxa"/>
            <w:shd w:val="clear" w:color="auto" w:fill="D9D9D9"/>
          </w:tcPr>
          <w:p w14:paraId="58C827C4" w14:textId="77777777" w:rsidR="0053766C" w:rsidRDefault="0053766C">
            <w:pPr>
              <w:pStyle w:val="TableParagraph"/>
              <w:rPr>
                <w:sz w:val="18"/>
              </w:rPr>
            </w:pPr>
          </w:p>
        </w:tc>
        <w:tc>
          <w:tcPr>
            <w:tcW w:w="1467" w:type="dxa"/>
          </w:tcPr>
          <w:p w14:paraId="11AA70B5" w14:textId="77777777" w:rsidR="0053766C" w:rsidRDefault="0053766C">
            <w:pPr>
              <w:pStyle w:val="TableParagraph"/>
              <w:rPr>
                <w:sz w:val="18"/>
              </w:rPr>
            </w:pPr>
          </w:p>
        </w:tc>
        <w:tc>
          <w:tcPr>
            <w:tcW w:w="3908" w:type="dxa"/>
          </w:tcPr>
          <w:p w14:paraId="52B295D0" w14:textId="77777777" w:rsidR="0053766C" w:rsidRDefault="004639A6">
            <w:pPr>
              <w:pStyle w:val="TableParagraph"/>
              <w:spacing w:before="29"/>
              <w:ind w:left="482" w:right="49"/>
              <w:jc w:val="both"/>
              <w:rPr>
                <w:sz w:val="20"/>
              </w:rPr>
            </w:pPr>
            <w:r>
              <w:rPr>
                <w:sz w:val="20"/>
              </w:rPr>
              <w:t>у прописаном року и прописаној форми (члaн 31 став 8.);</w:t>
            </w:r>
          </w:p>
          <w:p w14:paraId="282A2009" w14:textId="77777777" w:rsidR="0053766C" w:rsidRDefault="004639A6">
            <w:pPr>
              <w:pStyle w:val="TableParagraph"/>
              <w:numPr>
                <w:ilvl w:val="0"/>
                <w:numId w:val="63"/>
              </w:numPr>
              <w:tabs>
                <w:tab w:val="left" w:pos="371"/>
                <w:tab w:val="left" w:pos="482"/>
              </w:tabs>
              <w:ind w:right="44" w:hanging="428"/>
              <w:jc w:val="both"/>
              <w:rPr>
                <w:sz w:val="20"/>
              </w:rPr>
            </w:pPr>
            <w:r>
              <w:rPr>
                <w:sz w:val="20"/>
              </w:rPr>
              <w:t>план</w:t>
            </w:r>
            <w:r>
              <w:rPr>
                <w:spacing w:val="-6"/>
                <w:sz w:val="20"/>
              </w:rPr>
              <w:t xml:space="preserve"> </w:t>
            </w:r>
            <w:r>
              <w:rPr>
                <w:sz w:val="20"/>
              </w:rPr>
              <w:t>квалитета</w:t>
            </w:r>
            <w:r>
              <w:rPr>
                <w:spacing w:val="-8"/>
                <w:sz w:val="20"/>
              </w:rPr>
              <w:t xml:space="preserve"> </w:t>
            </w:r>
            <w:r>
              <w:rPr>
                <w:sz w:val="20"/>
              </w:rPr>
              <w:t>ваздуха,</w:t>
            </w:r>
            <w:r>
              <w:rPr>
                <w:spacing w:val="-7"/>
                <w:sz w:val="20"/>
              </w:rPr>
              <w:t xml:space="preserve"> </w:t>
            </w:r>
            <w:r>
              <w:rPr>
                <w:sz w:val="20"/>
              </w:rPr>
              <w:t>његов</w:t>
            </w:r>
            <w:r>
              <w:rPr>
                <w:spacing w:val="-9"/>
                <w:sz w:val="20"/>
              </w:rPr>
              <w:t xml:space="preserve"> </w:t>
            </w:r>
            <w:r>
              <w:rPr>
                <w:sz w:val="20"/>
              </w:rPr>
              <w:t>садржај</w:t>
            </w:r>
            <w:r>
              <w:rPr>
                <w:spacing w:val="-4"/>
                <w:sz w:val="20"/>
              </w:rPr>
              <w:t xml:space="preserve"> </w:t>
            </w:r>
            <w:r>
              <w:rPr>
                <w:sz w:val="20"/>
              </w:rPr>
              <w:t>и информације о његовом спровођењу у форми годишњег извештаја не објави на званичној интернет страници (члaн 31 став 9.);</w:t>
            </w:r>
          </w:p>
          <w:p w14:paraId="731BBA14" w14:textId="77777777" w:rsidR="0053766C" w:rsidRDefault="004639A6">
            <w:pPr>
              <w:pStyle w:val="TableParagraph"/>
              <w:numPr>
                <w:ilvl w:val="0"/>
                <w:numId w:val="63"/>
              </w:numPr>
              <w:tabs>
                <w:tab w:val="left" w:pos="431"/>
                <w:tab w:val="left" w:pos="482"/>
              </w:tabs>
              <w:ind w:right="47" w:hanging="428"/>
              <w:jc w:val="both"/>
              <w:rPr>
                <w:sz w:val="20"/>
              </w:rPr>
            </w:pPr>
            <w:r>
              <w:rPr>
                <w:sz w:val="20"/>
              </w:rPr>
              <w:t>не донесе краткорочни акциони план квалитета ваздуха у случајевима из члана 33. став 1. овог закона;</w:t>
            </w:r>
          </w:p>
          <w:p w14:paraId="09BE960B" w14:textId="77777777" w:rsidR="0053766C" w:rsidRDefault="004639A6">
            <w:pPr>
              <w:pStyle w:val="TableParagraph"/>
              <w:numPr>
                <w:ilvl w:val="0"/>
                <w:numId w:val="63"/>
              </w:numPr>
              <w:tabs>
                <w:tab w:val="left" w:pos="376"/>
                <w:tab w:val="left" w:pos="482"/>
              </w:tabs>
              <w:ind w:right="46" w:hanging="428"/>
              <w:jc w:val="both"/>
              <w:rPr>
                <w:sz w:val="20"/>
              </w:rPr>
            </w:pPr>
            <w:r>
              <w:rPr>
                <w:sz w:val="20"/>
              </w:rPr>
              <w:t>не</w:t>
            </w:r>
            <w:r>
              <w:rPr>
                <w:spacing w:val="-3"/>
                <w:sz w:val="20"/>
              </w:rPr>
              <w:t xml:space="preserve"> </w:t>
            </w:r>
            <w:r>
              <w:rPr>
                <w:sz w:val="20"/>
              </w:rPr>
              <w:t>спроведе</w:t>
            </w:r>
            <w:r>
              <w:rPr>
                <w:spacing w:val="-3"/>
                <w:sz w:val="20"/>
              </w:rPr>
              <w:t xml:space="preserve"> </w:t>
            </w:r>
            <w:r>
              <w:rPr>
                <w:sz w:val="20"/>
              </w:rPr>
              <w:t>поступак</w:t>
            </w:r>
            <w:r>
              <w:rPr>
                <w:spacing w:val="-4"/>
                <w:sz w:val="20"/>
              </w:rPr>
              <w:t xml:space="preserve"> </w:t>
            </w:r>
            <w:r>
              <w:rPr>
                <w:sz w:val="20"/>
              </w:rPr>
              <w:t>учешћа</w:t>
            </w:r>
            <w:r>
              <w:rPr>
                <w:spacing w:val="-3"/>
                <w:sz w:val="20"/>
              </w:rPr>
              <w:t xml:space="preserve"> </w:t>
            </w:r>
            <w:r>
              <w:rPr>
                <w:sz w:val="20"/>
              </w:rPr>
              <w:t>јавности</w:t>
            </w:r>
            <w:r>
              <w:rPr>
                <w:spacing w:val="-5"/>
                <w:sz w:val="20"/>
              </w:rPr>
              <w:t xml:space="preserve"> </w:t>
            </w:r>
            <w:r>
              <w:rPr>
                <w:sz w:val="20"/>
              </w:rPr>
              <w:t>у доношењу Краткорочног акционог плана квалитета ваздуха (члaн 31 ст. 3. и 4.).</w:t>
            </w:r>
          </w:p>
          <w:p w14:paraId="6F8ED260" w14:textId="77777777" w:rsidR="0053766C" w:rsidRDefault="004639A6">
            <w:pPr>
              <w:pStyle w:val="TableParagraph"/>
              <w:numPr>
                <w:ilvl w:val="0"/>
                <w:numId w:val="63"/>
              </w:numPr>
              <w:tabs>
                <w:tab w:val="left" w:pos="482"/>
                <w:tab w:val="left" w:pos="491"/>
              </w:tabs>
              <w:spacing w:before="150"/>
              <w:ind w:right="45" w:hanging="428"/>
              <w:jc w:val="both"/>
              <w:rPr>
                <w:sz w:val="20"/>
              </w:rPr>
            </w:pPr>
            <w:r>
              <w:rPr>
                <w:sz w:val="20"/>
              </w:rPr>
              <w:t>не достави министарству годишњи извештај о реализацији мера и активности из краткорочног акционог плана квалитета ваздуха у прописаном року (члaн 33 став 6.);</w:t>
            </w:r>
          </w:p>
          <w:p w14:paraId="5529976C" w14:textId="77777777" w:rsidR="0053766C" w:rsidRDefault="004639A6">
            <w:pPr>
              <w:pStyle w:val="TableParagraph"/>
              <w:numPr>
                <w:ilvl w:val="0"/>
                <w:numId w:val="63"/>
              </w:numPr>
              <w:tabs>
                <w:tab w:val="left" w:pos="381"/>
                <w:tab w:val="left" w:pos="482"/>
                <w:tab w:val="left" w:pos="2209"/>
                <w:tab w:val="left" w:pos="2521"/>
                <w:tab w:val="left" w:pos="3742"/>
              </w:tabs>
              <w:ind w:right="45" w:hanging="428"/>
              <w:jc w:val="both"/>
              <w:rPr>
                <w:sz w:val="20"/>
              </w:rPr>
            </w:pPr>
            <w:r>
              <w:rPr>
                <w:sz w:val="20"/>
              </w:rPr>
              <w:t>краткорочне</w:t>
            </w:r>
            <w:r>
              <w:rPr>
                <w:spacing w:val="-4"/>
                <w:sz w:val="20"/>
              </w:rPr>
              <w:t xml:space="preserve"> </w:t>
            </w:r>
            <w:r>
              <w:rPr>
                <w:sz w:val="20"/>
              </w:rPr>
              <w:t>акционе</w:t>
            </w:r>
            <w:r>
              <w:rPr>
                <w:spacing w:val="-2"/>
                <w:sz w:val="20"/>
              </w:rPr>
              <w:t xml:space="preserve"> </w:t>
            </w:r>
            <w:r>
              <w:rPr>
                <w:sz w:val="20"/>
              </w:rPr>
              <w:t>планове</w:t>
            </w:r>
            <w:r>
              <w:rPr>
                <w:spacing w:val="-2"/>
                <w:sz w:val="20"/>
              </w:rPr>
              <w:t xml:space="preserve"> </w:t>
            </w:r>
            <w:r>
              <w:rPr>
                <w:sz w:val="20"/>
              </w:rPr>
              <w:t>квалитета ваздуха,</w:t>
            </w:r>
            <w:r>
              <w:rPr>
                <w:spacing w:val="-2"/>
                <w:sz w:val="20"/>
              </w:rPr>
              <w:t xml:space="preserve"> </w:t>
            </w:r>
            <w:r>
              <w:rPr>
                <w:sz w:val="20"/>
              </w:rPr>
              <w:t>њихов</w:t>
            </w:r>
            <w:r>
              <w:rPr>
                <w:spacing w:val="-3"/>
                <w:sz w:val="20"/>
              </w:rPr>
              <w:t xml:space="preserve"> </w:t>
            </w:r>
            <w:r>
              <w:rPr>
                <w:sz w:val="20"/>
              </w:rPr>
              <w:t>садржај и</w:t>
            </w:r>
            <w:r>
              <w:rPr>
                <w:spacing w:val="-3"/>
                <w:sz w:val="20"/>
              </w:rPr>
              <w:t xml:space="preserve"> </w:t>
            </w:r>
            <w:r>
              <w:rPr>
                <w:sz w:val="20"/>
              </w:rPr>
              <w:t xml:space="preserve">информације о њиховом спровођењу у форми годишњег извештаја не учини </w:t>
            </w:r>
            <w:r>
              <w:rPr>
                <w:spacing w:val="-2"/>
                <w:sz w:val="20"/>
              </w:rPr>
              <w:t>доступним</w:t>
            </w:r>
            <w:r>
              <w:rPr>
                <w:sz w:val="20"/>
              </w:rPr>
              <w:tab/>
            </w:r>
            <w:r>
              <w:rPr>
                <w:spacing w:val="-2"/>
                <w:sz w:val="20"/>
              </w:rPr>
              <w:t>јавности</w:t>
            </w:r>
            <w:r>
              <w:rPr>
                <w:sz w:val="20"/>
              </w:rPr>
              <w:tab/>
            </w:r>
            <w:r>
              <w:rPr>
                <w:spacing w:val="-10"/>
                <w:sz w:val="20"/>
              </w:rPr>
              <w:t>и</w:t>
            </w:r>
            <w:r>
              <w:rPr>
                <w:spacing w:val="-2"/>
                <w:sz w:val="20"/>
              </w:rPr>
              <w:t xml:space="preserve"> заинтересованим</w:t>
            </w:r>
            <w:r>
              <w:rPr>
                <w:sz w:val="20"/>
              </w:rPr>
              <w:tab/>
            </w:r>
            <w:r>
              <w:rPr>
                <w:sz w:val="20"/>
              </w:rPr>
              <w:tab/>
            </w:r>
            <w:r>
              <w:rPr>
                <w:spacing w:val="-2"/>
                <w:sz w:val="20"/>
              </w:rPr>
              <w:t xml:space="preserve">организацијама </w:t>
            </w:r>
            <w:r>
              <w:rPr>
                <w:sz w:val="20"/>
              </w:rPr>
              <w:t>путем објављивања на званичној интернет страници (члан 35);</w:t>
            </w:r>
          </w:p>
          <w:p w14:paraId="37A2EF77" w14:textId="77777777" w:rsidR="0053766C" w:rsidRDefault="004639A6">
            <w:pPr>
              <w:pStyle w:val="TableParagraph"/>
              <w:numPr>
                <w:ilvl w:val="0"/>
                <w:numId w:val="63"/>
              </w:numPr>
              <w:tabs>
                <w:tab w:val="left" w:pos="631"/>
              </w:tabs>
              <w:spacing w:before="1"/>
              <w:ind w:left="55" w:right="53" w:firstLine="0"/>
              <w:jc w:val="both"/>
              <w:rPr>
                <w:sz w:val="20"/>
              </w:rPr>
            </w:pPr>
            <w:r>
              <w:rPr>
                <w:sz w:val="20"/>
              </w:rPr>
              <w:t>не обавести Министарство о околностима из члана 36. став 1;</w:t>
            </w:r>
          </w:p>
          <w:p w14:paraId="00C96AEC" w14:textId="77777777" w:rsidR="0053766C" w:rsidRDefault="004639A6">
            <w:pPr>
              <w:pStyle w:val="TableParagraph"/>
              <w:numPr>
                <w:ilvl w:val="0"/>
                <w:numId w:val="63"/>
              </w:numPr>
              <w:tabs>
                <w:tab w:val="left" w:pos="482"/>
                <w:tab w:val="left" w:pos="522"/>
              </w:tabs>
              <w:ind w:right="44" w:hanging="428"/>
              <w:jc w:val="both"/>
              <w:rPr>
                <w:sz w:val="20"/>
              </w:rPr>
            </w:pPr>
            <w:r>
              <w:rPr>
                <w:sz w:val="20"/>
              </w:rPr>
              <w:t>не обавести јавност о квалитету ваздуха, у облику годишњег извештаја о стању квалитета ваздуха у прописаном</w:t>
            </w:r>
            <w:r>
              <w:rPr>
                <w:spacing w:val="-5"/>
                <w:sz w:val="20"/>
              </w:rPr>
              <w:t xml:space="preserve"> </w:t>
            </w:r>
            <w:r>
              <w:rPr>
                <w:sz w:val="20"/>
              </w:rPr>
              <w:t>року</w:t>
            </w:r>
            <w:r>
              <w:rPr>
                <w:spacing w:val="-5"/>
                <w:sz w:val="20"/>
              </w:rPr>
              <w:t xml:space="preserve"> </w:t>
            </w:r>
            <w:r>
              <w:rPr>
                <w:sz w:val="20"/>
              </w:rPr>
              <w:t>(члан</w:t>
            </w:r>
            <w:r>
              <w:rPr>
                <w:spacing w:val="-7"/>
                <w:sz w:val="20"/>
              </w:rPr>
              <w:t xml:space="preserve"> </w:t>
            </w:r>
            <w:r>
              <w:rPr>
                <w:sz w:val="20"/>
              </w:rPr>
              <w:t>67.</w:t>
            </w:r>
            <w:r>
              <w:rPr>
                <w:spacing w:val="-6"/>
                <w:sz w:val="20"/>
              </w:rPr>
              <w:t xml:space="preserve"> </w:t>
            </w:r>
            <w:r>
              <w:rPr>
                <w:sz w:val="20"/>
              </w:rPr>
              <w:t>став</w:t>
            </w:r>
            <w:r>
              <w:rPr>
                <w:spacing w:val="-7"/>
                <w:sz w:val="20"/>
              </w:rPr>
              <w:t xml:space="preserve"> </w:t>
            </w:r>
            <w:r>
              <w:rPr>
                <w:sz w:val="20"/>
              </w:rPr>
              <w:t>2</w:t>
            </w:r>
            <w:r>
              <w:rPr>
                <w:spacing w:val="-5"/>
                <w:sz w:val="20"/>
              </w:rPr>
              <w:t xml:space="preserve"> </w:t>
            </w:r>
            <w:r>
              <w:rPr>
                <w:sz w:val="20"/>
              </w:rPr>
              <w:t xml:space="preserve">тачка </w:t>
            </w:r>
            <w:r>
              <w:rPr>
                <w:spacing w:val="-4"/>
                <w:sz w:val="20"/>
              </w:rPr>
              <w:t>1);</w:t>
            </w:r>
          </w:p>
          <w:p w14:paraId="4A17862C" w14:textId="77777777" w:rsidR="0053766C" w:rsidRDefault="004639A6">
            <w:pPr>
              <w:pStyle w:val="TableParagraph"/>
              <w:numPr>
                <w:ilvl w:val="0"/>
                <w:numId w:val="63"/>
              </w:numPr>
              <w:tabs>
                <w:tab w:val="left" w:pos="482"/>
                <w:tab w:val="left" w:pos="508"/>
              </w:tabs>
              <w:ind w:right="46" w:hanging="428"/>
              <w:jc w:val="both"/>
              <w:rPr>
                <w:sz w:val="20"/>
              </w:rPr>
            </w:pPr>
            <w:r>
              <w:rPr>
                <w:sz w:val="20"/>
              </w:rPr>
              <w:t>не обавести јавност о плановима квалитета ваздуха и краткорочним акционим плановима и њиховом садржају у року од 8 дана од дана усвајања (члан 67. став 2. тач. 2 и 3);</w:t>
            </w:r>
          </w:p>
          <w:p w14:paraId="038326CC" w14:textId="77777777" w:rsidR="0053766C" w:rsidRDefault="004639A6">
            <w:pPr>
              <w:pStyle w:val="TableParagraph"/>
              <w:numPr>
                <w:ilvl w:val="0"/>
                <w:numId w:val="63"/>
              </w:numPr>
              <w:tabs>
                <w:tab w:val="left" w:pos="482"/>
                <w:tab w:val="left" w:pos="487"/>
              </w:tabs>
              <w:spacing w:before="149"/>
              <w:ind w:right="44" w:hanging="428"/>
              <w:jc w:val="both"/>
              <w:rPr>
                <w:sz w:val="20"/>
              </w:rPr>
            </w:pPr>
            <w:r>
              <w:rPr>
                <w:sz w:val="20"/>
              </w:rPr>
              <w:t>не обавести јавност о спровођењу планова квалитета ваздуха и краткорочних акционих планова квалитета ваздуха у форми годишњег извештаја у року од 60 дана по истеку сваке календарске године (члан 67. став 2. тачка 4).</w:t>
            </w:r>
          </w:p>
          <w:p w14:paraId="597412C2" w14:textId="77777777" w:rsidR="0053766C" w:rsidRDefault="004639A6">
            <w:pPr>
              <w:pStyle w:val="TableParagraph"/>
              <w:spacing w:before="1"/>
              <w:ind w:left="55" w:right="50"/>
              <w:jc w:val="both"/>
              <w:rPr>
                <w:sz w:val="20"/>
              </w:rPr>
            </w:pPr>
            <w:r>
              <w:rPr>
                <w:sz w:val="20"/>
              </w:rPr>
              <w:t>За прекршај из става 1. овог члана одговорном лицу у органу управе, односно јединици локалне самоуправе, односно организацији која врши јавна овлашћења, односно</w:t>
            </w:r>
            <w:r>
              <w:rPr>
                <w:spacing w:val="-6"/>
                <w:sz w:val="20"/>
              </w:rPr>
              <w:t xml:space="preserve"> </w:t>
            </w:r>
            <w:r>
              <w:rPr>
                <w:sz w:val="20"/>
              </w:rPr>
              <w:t>овлашћеном</w:t>
            </w:r>
            <w:r>
              <w:rPr>
                <w:spacing w:val="-6"/>
                <w:sz w:val="20"/>
              </w:rPr>
              <w:t xml:space="preserve"> </w:t>
            </w:r>
            <w:r>
              <w:rPr>
                <w:sz w:val="20"/>
              </w:rPr>
              <w:t>правном</w:t>
            </w:r>
            <w:r>
              <w:rPr>
                <w:spacing w:val="-6"/>
                <w:sz w:val="20"/>
              </w:rPr>
              <w:t xml:space="preserve"> </w:t>
            </w:r>
            <w:r>
              <w:rPr>
                <w:sz w:val="20"/>
              </w:rPr>
              <w:t>лицу</w:t>
            </w:r>
            <w:r>
              <w:rPr>
                <w:spacing w:val="-6"/>
                <w:sz w:val="20"/>
              </w:rPr>
              <w:t xml:space="preserve"> </w:t>
            </w:r>
            <w:r>
              <w:rPr>
                <w:sz w:val="20"/>
              </w:rPr>
              <w:t>може</w:t>
            </w:r>
            <w:r>
              <w:rPr>
                <w:spacing w:val="-6"/>
                <w:sz w:val="20"/>
              </w:rPr>
              <w:t xml:space="preserve"> </w:t>
            </w:r>
            <w:r>
              <w:rPr>
                <w:sz w:val="20"/>
              </w:rPr>
              <w:t>се уз изречену казну изрећи и заштитна мера забране вршења одређених послова у трајању до једне године.</w:t>
            </w:r>
          </w:p>
        </w:tc>
        <w:tc>
          <w:tcPr>
            <w:tcW w:w="846" w:type="dxa"/>
          </w:tcPr>
          <w:p w14:paraId="55009496" w14:textId="77777777" w:rsidR="0053766C" w:rsidRDefault="0053766C">
            <w:pPr>
              <w:pStyle w:val="TableParagraph"/>
              <w:rPr>
                <w:sz w:val="18"/>
              </w:rPr>
            </w:pPr>
          </w:p>
        </w:tc>
        <w:tc>
          <w:tcPr>
            <w:tcW w:w="1311" w:type="dxa"/>
          </w:tcPr>
          <w:p w14:paraId="12511EDA" w14:textId="77777777" w:rsidR="0053766C" w:rsidRDefault="0053766C">
            <w:pPr>
              <w:pStyle w:val="TableParagraph"/>
              <w:rPr>
                <w:sz w:val="18"/>
              </w:rPr>
            </w:pPr>
          </w:p>
        </w:tc>
        <w:tc>
          <w:tcPr>
            <w:tcW w:w="1208" w:type="dxa"/>
          </w:tcPr>
          <w:p w14:paraId="4D195B4D" w14:textId="77777777" w:rsidR="0053766C" w:rsidRDefault="0053766C">
            <w:pPr>
              <w:pStyle w:val="TableParagraph"/>
              <w:rPr>
                <w:sz w:val="18"/>
              </w:rPr>
            </w:pPr>
          </w:p>
        </w:tc>
      </w:tr>
    </w:tbl>
    <w:p w14:paraId="35C35EE7"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2FC7C70D" w14:textId="77777777">
        <w:trPr>
          <w:trHeight w:val="708"/>
        </w:trPr>
        <w:tc>
          <w:tcPr>
            <w:tcW w:w="720" w:type="dxa"/>
            <w:shd w:val="clear" w:color="auto" w:fill="D9D9D9"/>
          </w:tcPr>
          <w:p w14:paraId="231C9032" w14:textId="77777777" w:rsidR="0053766C" w:rsidRDefault="0053766C">
            <w:pPr>
              <w:pStyle w:val="TableParagraph"/>
              <w:spacing w:before="10"/>
              <w:rPr>
                <w:sz w:val="20"/>
              </w:rPr>
            </w:pPr>
          </w:p>
          <w:p w14:paraId="19D4A48F" w14:textId="77777777" w:rsidR="0053766C" w:rsidRDefault="004639A6">
            <w:pPr>
              <w:pStyle w:val="TableParagraph"/>
              <w:ind w:left="62"/>
              <w:rPr>
                <w:sz w:val="20"/>
              </w:rPr>
            </w:pPr>
            <w:r>
              <w:rPr>
                <w:spacing w:val="-5"/>
                <w:sz w:val="20"/>
              </w:rPr>
              <w:t>а)</w:t>
            </w:r>
          </w:p>
        </w:tc>
        <w:tc>
          <w:tcPr>
            <w:tcW w:w="2177" w:type="dxa"/>
            <w:shd w:val="clear" w:color="auto" w:fill="D9D9D9"/>
          </w:tcPr>
          <w:p w14:paraId="0DB9C5FD" w14:textId="77777777" w:rsidR="0053766C" w:rsidRDefault="0053766C">
            <w:pPr>
              <w:pStyle w:val="TableParagraph"/>
              <w:spacing w:before="10"/>
              <w:rPr>
                <w:sz w:val="20"/>
              </w:rPr>
            </w:pPr>
          </w:p>
          <w:p w14:paraId="2AED2BB1" w14:textId="77777777" w:rsidR="0053766C" w:rsidRDefault="004639A6">
            <w:pPr>
              <w:pStyle w:val="TableParagraph"/>
              <w:ind w:left="57"/>
              <w:rPr>
                <w:sz w:val="20"/>
              </w:rPr>
            </w:pPr>
            <w:r>
              <w:rPr>
                <w:spacing w:val="-5"/>
                <w:sz w:val="20"/>
              </w:rPr>
              <w:t>а1)</w:t>
            </w:r>
          </w:p>
        </w:tc>
        <w:tc>
          <w:tcPr>
            <w:tcW w:w="1467" w:type="dxa"/>
          </w:tcPr>
          <w:p w14:paraId="67B1E24A" w14:textId="77777777" w:rsidR="0053766C" w:rsidRDefault="0053766C">
            <w:pPr>
              <w:pStyle w:val="TableParagraph"/>
              <w:spacing w:before="10"/>
              <w:rPr>
                <w:sz w:val="20"/>
              </w:rPr>
            </w:pPr>
          </w:p>
          <w:p w14:paraId="2E432B8B" w14:textId="77777777" w:rsidR="0053766C" w:rsidRDefault="004639A6">
            <w:pPr>
              <w:pStyle w:val="TableParagraph"/>
              <w:ind w:left="57"/>
              <w:rPr>
                <w:sz w:val="20"/>
              </w:rPr>
            </w:pPr>
            <w:r>
              <w:rPr>
                <w:spacing w:val="-5"/>
                <w:sz w:val="20"/>
              </w:rPr>
              <w:t>б)</w:t>
            </w:r>
          </w:p>
        </w:tc>
        <w:tc>
          <w:tcPr>
            <w:tcW w:w="3908" w:type="dxa"/>
          </w:tcPr>
          <w:p w14:paraId="61EA343B" w14:textId="77777777" w:rsidR="0053766C" w:rsidRDefault="0053766C">
            <w:pPr>
              <w:pStyle w:val="TableParagraph"/>
              <w:spacing w:before="10"/>
              <w:rPr>
                <w:sz w:val="20"/>
              </w:rPr>
            </w:pPr>
          </w:p>
          <w:p w14:paraId="70E2B93C" w14:textId="77777777" w:rsidR="0053766C" w:rsidRDefault="004639A6">
            <w:pPr>
              <w:pStyle w:val="TableParagraph"/>
              <w:ind w:left="55"/>
              <w:rPr>
                <w:sz w:val="20"/>
              </w:rPr>
            </w:pPr>
            <w:r>
              <w:rPr>
                <w:spacing w:val="-5"/>
                <w:sz w:val="20"/>
              </w:rPr>
              <w:t>б1)</w:t>
            </w:r>
          </w:p>
        </w:tc>
        <w:tc>
          <w:tcPr>
            <w:tcW w:w="846" w:type="dxa"/>
          </w:tcPr>
          <w:p w14:paraId="44E93206" w14:textId="77777777" w:rsidR="0053766C" w:rsidRDefault="0053766C">
            <w:pPr>
              <w:pStyle w:val="TableParagraph"/>
              <w:spacing w:before="10"/>
              <w:rPr>
                <w:sz w:val="20"/>
              </w:rPr>
            </w:pPr>
          </w:p>
          <w:p w14:paraId="4130FA81" w14:textId="77777777" w:rsidR="0053766C" w:rsidRDefault="004639A6">
            <w:pPr>
              <w:pStyle w:val="TableParagraph"/>
              <w:ind w:left="57"/>
              <w:rPr>
                <w:sz w:val="20"/>
              </w:rPr>
            </w:pPr>
            <w:r>
              <w:rPr>
                <w:spacing w:val="-5"/>
                <w:sz w:val="20"/>
              </w:rPr>
              <w:t>в)</w:t>
            </w:r>
          </w:p>
        </w:tc>
        <w:tc>
          <w:tcPr>
            <w:tcW w:w="1311" w:type="dxa"/>
          </w:tcPr>
          <w:p w14:paraId="0F06F70A" w14:textId="77777777" w:rsidR="0053766C" w:rsidRDefault="0053766C">
            <w:pPr>
              <w:pStyle w:val="TableParagraph"/>
              <w:spacing w:before="10"/>
              <w:rPr>
                <w:sz w:val="20"/>
              </w:rPr>
            </w:pPr>
          </w:p>
          <w:p w14:paraId="193FFBC0" w14:textId="77777777" w:rsidR="0053766C" w:rsidRDefault="004639A6">
            <w:pPr>
              <w:pStyle w:val="TableParagraph"/>
              <w:ind w:left="54"/>
              <w:rPr>
                <w:sz w:val="20"/>
              </w:rPr>
            </w:pPr>
            <w:r>
              <w:rPr>
                <w:spacing w:val="-5"/>
                <w:sz w:val="20"/>
              </w:rPr>
              <w:t>г)</w:t>
            </w:r>
          </w:p>
        </w:tc>
        <w:tc>
          <w:tcPr>
            <w:tcW w:w="1208" w:type="dxa"/>
          </w:tcPr>
          <w:p w14:paraId="46A9A24E" w14:textId="77777777" w:rsidR="0053766C" w:rsidRDefault="0053766C">
            <w:pPr>
              <w:pStyle w:val="TableParagraph"/>
              <w:spacing w:before="10"/>
              <w:rPr>
                <w:sz w:val="20"/>
              </w:rPr>
            </w:pPr>
          </w:p>
          <w:p w14:paraId="74C474F5" w14:textId="77777777" w:rsidR="0053766C" w:rsidRDefault="004639A6">
            <w:pPr>
              <w:pStyle w:val="TableParagraph"/>
              <w:ind w:left="55"/>
              <w:rPr>
                <w:sz w:val="20"/>
              </w:rPr>
            </w:pPr>
            <w:r>
              <w:rPr>
                <w:spacing w:val="-5"/>
                <w:sz w:val="20"/>
              </w:rPr>
              <w:t>д)</w:t>
            </w:r>
          </w:p>
        </w:tc>
      </w:tr>
      <w:tr w:rsidR="0053766C" w14:paraId="443400D9" w14:textId="77777777">
        <w:trPr>
          <w:trHeight w:val="13167"/>
        </w:trPr>
        <w:tc>
          <w:tcPr>
            <w:tcW w:w="720" w:type="dxa"/>
            <w:shd w:val="clear" w:color="auto" w:fill="D9D9D9"/>
          </w:tcPr>
          <w:p w14:paraId="1E2C14DE" w14:textId="77777777" w:rsidR="0053766C" w:rsidRDefault="0053766C">
            <w:pPr>
              <w:pStyle w:val="TableParagraph"/>
              <w:rPr>
                <w:sz w:val="18"/>
              </w:rPr>
            </w:pPr>
          </w:p>
        </w:tc>
        <w:tc>
          <w:tcPr>
            <w:tcW w:w="2177" w:type="dxa"/>
            <w:shd w:val="clear" w:color="auto" w:fill="D9D9D9"/>
          </w:tcPr>
          <w:p w14:paraId="1C2945A5" w14:textId="77777777" w:rsidR="0053766C" w:rsidRDefault="0053766C">
            <w:pPr>
              <w:pStyle w:val="TableParagraph"/>
              <w:rPr>
                <w:sz w:val="18"/>
              </w:rPr>
            </w:pPr>
          </w:p>
        </w:tc>
        <w:tc>
          <w:tcPr>
            <w:tcW w:w="1467" w:type="dxa"/>
          </w:tcPr>
          <w:p w14:paraId="766178DF" w14:textId="77777777" w:rsidR="0053766C" w:rsidRDefault="0053766C">
            <w:pPr>
              <w:pStyle w:val="TableParagraph"/>
              <w:rPr>
                <w:sz w:val="18"/>
              </w:rPr>
            </w:pPr>
          </w:p>
        </w:tc>
        <w:tc>
          <w:tcPr>
            <w:tcW w:w="3908" w:type="dxa"/>
          </w:tcPr>
          <w:p w14:paraId="1466EA1E" w14:textId="77777777" w:rsidR="0053766C" w:rsidRDefault="004639A6">
            <w:pPr>
              <w:pStyle w:val="TableParagraph"/>
              <w:spacing w:before="29"/>
              <w:ind w:left="1"/>
              <w:jc w:val="center"/>
              <w:rPr>
                <w:sz w:val="20"/>
              </w:rPr>
            </w:pPr>
            <w:r>
              <w:rPr>
                <w:sz w:val="20"/>
              </w:rPr>
              <w:t>Закон</w:t>
            </w:r>
            <w:r>
              <w:rPr>
                <w:spacing w:val="-8"/>
                <w:sz w:val="20"/>
              </w:rPr>
              <w:t xml:space="preserve"> </w:t>
            </w:r>
            <w:r>
              <w:rPr>
                <w:sz w:val="20"/>
              </w:rPr>
              <w:t>о</w:t>
            </w:r>
            <w:r>
              <w:rPr>
                <w:spacing w:val="-5"/>
                <w:sz w:val="20"/>
              </w:rPr>
              <w:t xml:space="preserve"> </w:t>
            </w:r>
            <w:r>
              <w:rPr>
                <w:sz w:val="20"/>
              </w:rPr>
              <w:t>заштити</w:t>
            </w:r>
            <w:r>
              <w:rPr>
                <w:spacing w:val="-7"/>
                <w:sz w:val="20"/>
              </w:rPr>
              <w:t xml:space="preserve"> </w:t>
            </w:r>
            <w:r>
              <w:rPr>
                <w:sz w:val="20"/>
              </w:rPr>
              <w:t>животне</w:t>
            </w:r>
            <w:r>
              <w:rPr>
                <w:spacing w:val="-7"/>
                <w:sz w:val="20"/>
              </w:rPr>
              <w:t xml:space="preserve"> </w:t>
            </w:r>
            <w:r>
              <w:rPr>
                <w:spacing w:val="-2"/>
                <w:sz w:val="20"/>
              </w:rPr>
              <w:t>средине</w:t>
            </w:r>
          </w:p>
          <w:p w14:paraId="4B3031FA" w14:textId="77777777" w:rsidR="0053766C" w:rsidRDefault="004639A6">
            <w:pPr>
              <w:pStyle w:val="TableParagraph"/>
              <w:spacing w:before="228"/>
              <w:ind w:left="871"/>
              <w:rPr>
                <w:sz w:val="20"/>
              </w:rPr>
            </w:pPr>
            <w:r>
              <w:rPr>
                <w:sz w:val="20"/>
              </w:rPr>
              <w:t>IX.</w:t>
            </w:r>
            <w:r>
              <w:rPr>
                <w:spacing w:val="-6"/>
                <w:sz w:val="20"/>
              </w:rPr>
              <w:t xml:space="preserve"> </w:t>
            </w:r>
            <w:r>
              <w:rPr>
                <w:sz w:val="20"/>
              </w:rPr>
              <w:t>КАЗНЕНЕ</w:t>
            </w:r>
            <w:r>
              <w:rPr>
                <w:spacing w:val="-6"/>
                <w:sz w:val="20"/>
              </w:rPr>
              <w:t xml:space="preserve"> </w:t>
            </w:r>
            <w:r>
              <w:rPr>
                <w:spacing w:val="-2"/>
                <w:sz w:val="20"/>
              </w:rPr>
              <w:t>ОДРЕДБЕ</w:t>
            </w:r>
          </w:p>
          <w:p w14:paraId="12FA1CB0" w14:textId="77777777" w:rsidR="0053766C" w:rsidRDefault="004639A6">
            <w:pPr>
              <w:pStyle w:val="TableParagraph"/>
              <w:spacing w:before="1"/>
              <w:ind w:left="957"/>
              <w:rPr>
                <w:sz w:val="20"/>
              </w:rPr>
            </w:pPr>
            <w:r>
              <w:rPr>
                <w:sz w:val="20"/>
              </w:rPr>
              <w:t>1.</w:t>
            </w:r>
            <w:r>
              <w:rPr>
                <w:spacing w:val="-10"/>
                <w:sz w:val="20"/>
              </w:rPr>
              <w:t xml:space="preserve"> </w:t>
            </w:r>
            <w:r>
              <w:rPr>
                <w:sz w:val="20"/>
              </w:rPr>
              <w:t>Привредни</w:t>
            </w:r>
            <w:r>
              <w:rPr>
                <w:spacing w:val="-6"/>
                <w:sz w:val="20"/>
              </w:rPr>
              <w:t xml:space="preserve"> </w:t>
            </w:r>
            <w:r>
              <w:rPr>
                <w:spacing w:val="-2"/>
                <w:sz w:val="20"/>
              </w:rPr>
              <w:t>преступи</w:t>
            </w:r>
          </w:p>
          <w:p w14:paraId="202B4FC0" w14:textId="77777777" w:rsidR="0053766C" w:rsidRDefault="004639A6">
            <w:pPr>
              <w:pStyle w:val="TableParagraph"/>
              <w:ind w:left="3"/>
              <w:jc w:val="center"/>
              <w:rPr>
                <w:sz w:val="20"/>
              </w:rPr>
            </w:pPr>
            <w:r>
              <w:rPr>
                <w:sz w:val="20"/>
              </w:rPr>
              <w:t>Члан</w:t>
            </w:r>
            <w:r>
              <w:rPr>
                <w:spacing w:val="-8"/>
                <w:sz w:val="20"/>
              </w:rPr>
              <w:t xml:space="preserve"> </w:t>
            </w:r>
            <w:r>
              <w:rPr>
                <w:spacing w:val="-4"/>
                <w:sz w:val="20"/>
              </w:rPr>
              <w:t>116.</w:t>
            </w:r>
          </w:p>
          <w:p w14:paraId="389F3AFD" w14:textId="77777777" w:rsidR="0053766C" w:rsidRDefault="004639A6">
            <w:pPr>
              <w:pStyle w:val="TableParagraph"/>
              <w:ind w:left="93" w:right="93"/>
              <w:jc w:val="center"/>
              <w:rPr>
                <w:sz w:val="20"/>
              </w:rPr>
            </w:pPr>
            <w:r>
              <w:rPr>
                <w:sz w:val="20"/>
              </w:rPr>
              <w:t>Новчаном</w:t>
            </w:r>
            <w:r>
              <w:rPr>
                <w:spacing w:val="-8"/>
                <w:sz w:val="20"/>
              </w:rPr>
              <w:t xml:space="preserve"> </w:t>
            </w:r>
            <w:r>
              <w:rPr>
                <w:sz w:val="20"/>
              </w:rPr>
              <w:t>казном</w:t>
            </w:r>
            <w:r>
              <w:rPr>
                <w:spacing w:val="-8"/>
                <w:sz w:val="20"/>
              </w:rPr>
              <w:t xml:space="preserve"> </w:t>
            </w:r>
            <w:r>
              <w:rPr>
                <w:sz w:val="20"/>
              </w:rPr>
              <w:t>од</w:t>
            </w:r>
            <w:r>
              <w:rPr>
                <w:spacing w:val="-10"/>
                <w:sz w:val="20"/>
              </w:rPr>
              <w:t xml:space="preserve"> </w:t>
            </w:r>
            <w:r>
              <w:rPr>
                <w:sz w:val="20"/>
              </w:rPr>
              <w:t>1.500.000</w:t>
            </w:r>
            <w:r>
              <w:rPr>
                <w:spacing w:val="-8"/>
                <w:sz w:val="20"/>
              </w:rPr>
              <w:t xml:space="preserve"> </w:t>
            </w:r>
            <w:r>
              <w:rPr>
                <w:sz w:val="20"/>
              </w:rPr>
              <w:t>до</w:t>
            </w:r>
            <w:r>
              <w:rPr>
                <w:spacing w:val="-9"/>
                <w:sz w:val="20"/>
              </w:rPr>
              <w:t xml:space="preserve"> </w:t>
            </w:r>
            <w:r>
              <w:rPr>
                <w:sz w:val="20"/>
              </w:rPr>
              <w:t>3.000.000 динара казниће се за привредни преступ правно лице ако:</w:t>
            </w:r>
          </w:p>
          <w:p w14:paraId="4FA6C544" w14:textId="77777777" w:rsidR="0053766C" w:rsidRDefault="004639A6">
            <w:pPr>
              <w:pStyle w:val="TableParagraph"/>
              <w:numPr>
                <w:ilvl w:val="0"/>
                <w:numId w:val="62"/>
              </w:numPr>
              <w:tabs>
                <w:tab w:val="left" w:pos="191"/>
                <w:tab w:val="left" w:pos="294"/>
              </w:tabs>
              <w:ind w:left="191" w:right="75" w:hanging="113"/>
              <w:jc w:val="left"/>
              <w:rPr>
                <w:sz w:val="20"/>
              </w:rPr>
            </w:pPr>
            <w:r>
              <w:rPr>
                <w:sz w:val="20"/>
              </w:rPr>
              <w:t>користи</w:t>
            </w:r>
            <w:r>
              <w:rPr>
                <w:spacing w:val="-10"/>
                <w:sz w:val="20"/>
              </w:rPr>
              <w:t xml:space="preserve"> </w:t>
            </w:r>
            <w:r>
              <w:rPr>
                <w:sz w:val="20"/>
              </w:rPr>
              <w:t>природне</w:t>
            </w:r>
            <w:r>
              <w:rPr>
                <w:spacing w:val="-8"/>
                <w:sz w:val="20"/>
              </w:rPr>
              <w:t xml:space="preserve"> </w:t>
            </w:r>
            <w:r>
              <w:rPr>
                <w:sz w:val="20"/>
              </w:rPr>
              <w:t>ресурсе</w:t>
            </w:r>
            <w:r>
              <w:rPr>
                <w:spacing w:val="-8"/>
                <w:sz w:val="20"/>
              </w:rPr>
              <w:t xml:space="preserve"> </w:t>
            </w:r>
            <w:r>
              <w:rPr>
                <w:sz w:val="20"/>
              </w:rPr>
              <w:t>или</w:t>
            </w:r>
            <w:r>
              <w:rPr>
                <w:spacing w:val="-9"/>
                <w:sz w:val="20"/>
              </w:rPr>
              <w:t xml:space="preserve"> </w:t>
            </w:r>
            <w:r>
              <w:rPr>
                <w:sz w:val="20"/>
              </w:rPr>
              <w:t>добра,</w:t>
            </w:r>
            <w:r>
              <w:rPr>
                <w:spacing w:val="-8"/>
                <w:sz w:val="20"/>
              </w:rPr>
              <w:t xml:space="preserve"> </w:t>
            </w:r>
            <w:r>
              <w:rPr>
                <w:sz w:val="20"/>
              </w:rPr>
              <w:t>без сагласности Министарства (члан 15. став</w:t>
            </w:r>
          </w:p>
          <w:p w14:paraId="4BEA94E0" w14:textId="77777777" w:rsidR="0053766C" w:rsidRDefault="004639A6">
            <w:pPr>
              <w:pStyle w:val="TableParagraph"/>
              <w:ind w:left="1840"/>
              <w:rPr>
                <w:sz w:val="20"/>
              </w:rPr>
            </w:pPr>
            <w:r>
              <w:rPr>
                <w:spacing w:val="-5"/>
                <w:sz w:val="20"/>
              </w:rPr>
              <w:t>3);</w:t>
            </w:r>
          </w:p>
          <w:p w14:paraId="015E20AF" w14:textId="77777777" w:rsidR="0053766C" w:rsidRDefault="004639A6">
            <w:pPr>
              <w:pStyle w:val="TableParagraph"/>
              <w:numPr>
                <w:ilvl w:val="0"/>
                <w:numId w:val="62"/>
              </w:numPr>
              <w:tabs>
                <w:tab w:val="left" w:pos="309"/>
                <w:tab w:val="left" w:pos="453"/>
              </w:tabs>
              <w:spacing w:before="1"/>
              <w:ind w:left="309" w:right="231" w:hanging="72"/>
              <w:jc w:val="left"/>
              <w:rPr>
                <w:sz w:val="20"/>
              </w:rPr>
            </w:pPr>
            <w:r>
              <w:rPr>
                <w:sz w:val="20"/>
              </w:rPr>
              <w:t>не</w:t>
            </w:r>
            <w:r>
              <w:rPr>
                <w:spacing w:val="-9"/>
                <w:sz w:val="20"/>
              </w:rPr>
              <w:t xml:space="preserve"> </w:t>
            </w:r>
            <w:r>
              <w:rPr>
                <w:sz w:val="20"/>
              </w:rPr>
              <w:t>изврши</w:t>
            </w:r>
            <w:r>
              <w:rPr>
                <w:spacing w:val="-10"/>
                <w:sz w:val="20"/>
              </w:rPr>
              <w:t xml:space="preserve"> </w:t>
            </w:r>
            <w:r>
              <w:rPr>
                <w:sz w:val="20"/>
              </w:rPr>
              <w:t>ремедијацију</w:t>
            </w:r>
            <w:r>
              <w:rPr>
                <w:spacing w:val="-8"/>
                <w:sz w:val="20"/>
              </w:rPr>
              <w:t xml:space="preserve"> </w:t>
            </w:r>
            <w:r>
              <w:rPr>
                <w:sz w:val="20"/>
              </w:rPr>
              <w:t>или</w:t>
            </w:r>
            <w:r>
              <w:rPr>
                <w:spacing w:val="-8"/>
                <w:sz w:val="20"/>
              </w:rPr>
              <w:t xml:space="preserve"> </w:t>
            </w:r>
            <w:r>
              <w:rPr>
                <w:sz w:val="20"/>
              </w:rPr>
              <w:t>на</w:t>
            </w:r>
            <w:r>
              <w:rPr>
                <w:spacing w:val="-9"/>
                <w:sz w:val="20"/>
              </w:rPr>
              <w:t xml:space="preserve"> </w:t>
            </w:r>
            <w:r>
              <w:rPr>
                <w:sz w:val="20"/>
              </w:rPr>
              <w:t>други начин не санира деградирану животну</w:t>
            </w:r>
          </w:p>
          <w:p w14:paraId="13187BBF" w14:textId="77777777" w:rsidR="0053766C" w:rsidRDefault="004639A6">
            <w:pPr>
              <w:pStyle w:val="TableParagraph"/>
              <w:spacing w:line="229" w:lineRule="exact"/>
              <w:ind w:left="856"/>
              <w:rPr>
                <w:sz w:val="20"/>
              </w:rPr>
            </w:pPr>
            <w:r>
              <w:rPr>
                <w:sz w:val="20"/>
              </w:rPr>
              <w:t>средину</w:t>
            </w:r>
            <w:r>
              <w:rPr>
                <w:spacing w:val="-5"/>
                <w:sz w:val="20"/>
              </w:rPr>
              <w:t xml:space="preserve"> </w:t>
            </w:r>
            <w:r>
              <w:rPr>
                <w:sz w:val="20"/>
              </w:rPr>
              <w:t>(члан</w:t>
            </w:r>
            <w:r>
              <w:rPr>
                <w:spacing w:val="-7"/>
                <w:sz w:val="20"/>
              </w:rPr>
              <w:t xml:space="preserve"> </w:t>
            </w:r>
            <w:r>
              <w:rPr>
                <w:sz w:val="20"/>
              </w:rPr>
              <w:t>16.</w:t>
            </w:r>
            <w:r>
              <w:rPr>
                <w:spacing w:val="-6"/>
                <w:sz w:val="20"/>
              </w:rPr>
              <w:t xml:space="preserve"> </w:t>
            </w:r>
            <w:r>
              <w:rPr>
                <w:sz w:val="20"/>
              </w:rPr>
              <w:t>став</w:t>
            </w:r>
            <w:r>
              <w:rPr>
                <w:spacing w:val="-6"/>
                <w:sz w:val="20"/>
              </w:rPr>
              <w:t xml:space="preserve"> </w:t>
            </w:r>
            <w:r>
              <w:rPr>
                <w:spacing w:val="-5"/>
                <w:sz w:val="20"/>
              </w:rPr>
              <w:t>1);</w:t>
            </w:r>
          </w:p>
          <w:p w14:paraId="2D4FFB45" w14:textId="77777777" w:rsidR="0053766C" w:rsidRDefault="004639A6">
            <w:pPr>
              <w:pStyle w:val="TableParagraph"/>
              <w:numPr>
                <w:ilvl w:val="0"/>
                <w:numId w:val="62"/>
              </w:numPr>
              <w:tabs>
                <w:tab w:val="left" w:pos="388"/>
              </w:tabs>
              <w:ind w:left="156" w:right="151" w:firstLine="16"/>
              <w:jc w:val="both"/>
              <w:rPr>
                <w:sz w:val="20"/>
              </w:rPr>
            </w:pPr>
            <w:r>
              <w:rPr>
                <w:sz w:val="20"/>
              </w:rPr>
              <w:t>врши</w:t>
            </w:r>
            <w:r>
              <w:rPr>
                <w:spacing w:val="-6"/>
                <w:sz w:val="20"/>
              </w:rPr>
              <w:t xml:space="preserve"> </w:t>
            </w:r>
            <w:r>
              <w:rPr>
                <w:sz w:val="20"/>
              </w:rPr>
              <w:t>ремедијацију</w:t>
            </w:r>
            <w:r>
              <w:rPr>
                <w:spacing w:val="-4"/>
                <w:sz w:val="20"/>
              </w:rPr>
              <w:t xml:space="preserve"> </w:t>
            </w:r>
            <w:r>
              <w:rPr>
                <w:sz w:val="20"/>
              </w:rPr>
              <w:t>или</w:t>
            </w:r>
            <w:r>
              <w:rPr>
                <w:spacing w:val="-4"/>
                <w:sz w:val="20"/>
              </w:rPr>
              <w:t xml:space="preserve"> </w:t>
            </w:r>
            <w:r>
              <w:rPr>
                <w:sz w:val="20"/>
              </w:rPr>
              <w:t>на</w:t>
            </w:r>
            <w:r>
              <w:rPr>
                <w:spacing w:val="-5"/>
                <w:sz w:val="20"/>
              </w:rPr>
              <w:t xml:space="preserve"> </w:t>
            </w:r>
            <w:r>
              <w:rPr>
                <w:sz w:val="20"/>
              </w:rPr>
              <w:t>други</w:t>
            </w:r>
            <w:r>
              <w:rPr>
                <w:spacing w:val="-6"/>
                <w:sz w:val="20"/>
              </w:rPr>
              <w:t xml:space="preserve"> </w:t>
            </w:r>
            <w:r>
              <w:rPr>
                <w:sz w:val="20"/>
              </w:rPr>
              <w:t>начин санира</w:t>
            </w:r>
            <w:r>
              <w:rPr>
                <w:spacing w:val="-11"/>
                <w:sz w:val="20"/>
              </w:rPr>
              <w:t xml:space="preserve"> </w:t>
            </w:r>
            <w:r>
              <w:rPr>
                <w:sz w:val="20"/>
              </w:rPr>
              <w:t>деградирану</w:t>
            </w:r>
            <w:r>
              <w:rPr>
                <w:spacing w:val="-11"/>
                <w:sz w:val="20"/>
              </w:rPr>
              <w:t xml:space="preserve"> </w:t>
            </w:r>
            <w:r>
              <w:rPr>
                <w:sz w:val="20"/>
              </w:rPr>
              <w:t>животну</w:t>
            </w:r>
            <w:r>
              <w:rPr>
                <w:spacing w:val="-11"/>
                <w:sz w:val="20"/>
              </w:rPr>
              <w:t xml:space="preserve"> </w:t>
            </w:r>
            <w:r>
              <w:rPr>
                <w:sz w:val="20"/>
              </w:rPr>
              <w:t>средину,</w:t>
            </w:r>
            <w:r>
              <w:rPr>
                <w:spacing w:val="-11"/>
                <w:sz w:val="20"/>
              </w:rPr>
              <w:t xml:space="preserve"> </w:t>
            </w:r>
            <w:r>
              <w:rPr>
                <w:sz w:val="20"/>
              </w:rPr>
              <w:t>без сагласности Министарства (члан 16. став</w:t>
            </w:r>
          </w:p>
          <w:p w14:paraId="706763D6" w14:textId="77777777" w:rsidR="0053766C" w:rsidRDefault="004639A6">
            <w:pPr>
              <w:pStyle w:val="TableParagraph"/>
              <w:spacing w:before="1"/>
              <w:ind w:left="6"/>
              <w:jc w:val="center"/>
              <w:rPr>
                <w:sz w:val="20"/>
              </w:rPr>
            </w:pPr>
            <w:r>
              <w:rPr>
                <w:spacing w:val="-5"/>
                <w:sz w:val="20"/>
              </w:rPr>
              <w:t>2);</w:t>
            </w:r>
          </w:p>
          <w:p w14:paraId="496E022A" w14:textId="77777777" w:rsidR="0053766C" w:rsidRDefault="004639A6">
            <w:pPr>
              <w:pStyle w:val="TableParagraph"/>
              <w:ind w:left="208" w:right="207"/>
              <w:jc w:val="center"/>
              <w:rPr>
                <w:sz w:val="20"/>
              </w:rPr>
            </w:pPr>
            <w:r>
              <w:rPr>
                <w:sz w:val="20"/>
              </w:rPr>
              <w:t>3а)</w:t>
            </w:r>
            <w:r>
              <w:rPr>
                <w:spacing w:val="-7"/>
                <w:sz w:val="20"/>
              </w:rPr>
              <w:t xml:space="preserve"> </w:t>
            </w:r>
            <w:r>
              <w:rPr>
                <w:sz w:val="20"/>
              </w:rPr>
              <w:t>не</w:t>
            </w:r>
            <w:r>
              <w:rPr>
                <w:spacing w:val="-8"/>
                <w:sz w:val="20"/>
              </w:rPr>
              <w:t xml:space="preserve"> </w:t>
            </w:r>
            <w:r>
              <w:rPr>
                <w:sz w:val="20"/>
              </w:rPr>
              <w:t>донесе</w:t>
            </w:r>
            <w:r>
              <w:rPr>
                <w:spacing w:val="-8"/>
                <w:sz w:val="20"/>
              </w:rPr>
              <w:t xml:space="preserve"> </w:t>
            </w:r>
            <w:r>
              <w:rPr>
                <w:sz w:val="20"/>
              </w:rPr>
              <w:t>акциони</w:t>
            </w:r>
            <w:r>
              <w:rPr>
                <w:spacing w:val="-9"/>
                <w:sz w:val="20"/>
              </w:rPr>
              <w:t xml:space="preserve"> </w:t>
            </w:r>
            <w:r>
              <w:rPr>
                <w:sz w:val="20"/>
              </w:rPr>
              <w:t>план</w:t>
            </w:r>
            <w:r>
              <w:rPr>
                <w:spacing w:val="-7"/>
                <w:sz w:val="20"/>
              </w:rPr>
              <w:t xml:space="preserve"> </w:t>
            </w:r>
            <w:r>
              <w:rPr>
                <w:sz w:val="20"/>
              </w:rPr>
              <w:t>за</w:t>
            </w:r>
            <w:r>
              <w:rPr>
                <w:spacing w:val="-8"/>
                <w:sz w:val="20"/>
              </w:rPr>
              <w:t xml:space="preserve"> </w:t>
            </w:r>
            <w:r>
              <w:rPr>
                <w:sz w:val="20"/>
              </w:rPr>
              <w:t>постепено достизање</w:t>
            </w:r>
            <w:r>
              <w:rPr>
                <w:spacing w:val="-10"/>
                <w:sz w:val="20"/>
              </w:rPr>
              <w:t xml:space="preserve"> </w:t>
            </w:r>
            <w:r>
              <w:rPr>
                <w:sz w:val="20"/>
              </w:rPr>
              <w:t>граничних</w:t>
            </w:r>
            <w:r>
              <w:rPr>
                <w:spacing w:val="-10"/>
                <w:sz w:val="20"/>
              </w:rPr>
              <w:t xml:space="preserve"> </w:t>
            </w:r>
            <w:r>
              <w:rPr>
                <w:sz w:val="20"/>
              </w:rPr>
              <w:t>вредности</w:t>
            </w:r>
            <w:r>
              <w:rPr>
                <w:spacing w:val="-12"/>
                <w:sz w:val="20"/>
              </w:rPr>
              <w:t xml:space="preserve"> </w:t>
            </w:r>
            <w:r>
              <w:rPr>
                <w:sz w:val="20"/>
              </w:rPr>
              <w:t>емисије загађујућих материја у воде</w:t>
            </w:r>
            <w:r>
              <w:rPr>
                <w:spacing w:val="-1"/>
                <w:sz w:val="20"/>
              </w:rPr>
              <w:t xml:space="preserve"> </w:t>
            </w:r>
            <w:r>
              <w:rPr>
                <w:sz w:val="20"/>
              </w:rPr>
              <w:t>и</w:t>
            </w:r>
            <w:r>
              <w:rPr>
                <w:spacing w:val="-1"/>
                <w:sz w:val="20"/>
              </w:rPr>
              <w:t xml:space="preserve"> </w:t>
            </w:r>
            <w:r>
              <w:rPr>
                <w:sz w:val="20"/>
              </w:rPr>
              <w:t>у њему не утврди рокове за њихово постепено достизање (члан 23. став 3);</w:t>
            </w:r>
          </w:p>
          <w:p w14:paraId="1C55D968" w14:textId="77777777" w:rsidR="0053766C" w:rsidRDefault="004639A6">
            <w:pPr>
              <w:pStyle w:val="TableParagraph"/>
              <w:ind w:left="105" w:right="101"/>
              <w:jc w:val="center"/>
              <w:rPr>
                <w:sz w:val="20"/>
              </w:rPr>
            </w:pPr>
            <w:r>
              <w:rPr>
                <w:sz w:val="20"/>
              </w:rPr>
              <w:t>3б) не поступа у складу са акционим планом</w:t>
            </w:r>
            <w:r>
              <w:rPr>
                <w:spacing w:val="-11"/>
                <w:sz w:val="20"/>
              </w:rPr>
              <w:t xml:space="preserve"> </w:t>
            </w:r>
            <w:r>
              <w:rPr>
                <w:sz w:val="20"/>
              </w:rPr>
              <w:t>за</w:t>
            </w:r>
            <w:r>
              <w:rPr>
                <w:spacing w:val="-12"/>
                <w:sz w:val="20"/>
              </w:rPr>
              <w:t xml:space="preserve"> </w:t>
            </w:r>
            <w:r>
              <w:rPr>
                <w:sz w:val="20"/>
              </w:rPr>
              <w:t>постепено</w:t>
            </w:r>
            <w:r>
              <w:rPr>
                <w:spacing w:val="-11"/>
                <w:sz w:val="20"/>
              </w:rPr>
              <w:t xml:space="preserve"> </w:t>
            </w:r>
            <w:r>
              <w:rPr>
                <w:sz w:val="20"/>
              </w:rPr>
              <w:t>достизање</w:t>
            </w:r>
            <w:r>
              <w:rPr>
                <w:spacing w:val="-12"/>
                <w:sz w:val="20"/>
              </w:rPr>
              <w:t xml:space="preserve"> </w:t>
            </w:r>
            <w:r>
              <w:rPr>
                <w:sz w:val="20"/>
              </w:rPr>
              <w:t>граничних вредности емисије загађујућих материја у воде (члан 23. став 3);</w:t>
            </w:r>
          </w:p>
          <w:p w14:paraId="24821D96" w14:textId="77777777" w:rsidR="0053766C" w:rsidRDefault="004639A6">
            <w:pPr>
              <w:pStyle w:val="TableParagraph"/>
              <w:numPr>
                <w:ilvl w:val="0"/>
                <w:numId w:val="62"/>
              </w:numPr>
              <w:tabs>
                <w:tab w:val="left" w:pos="340"/>
                <w:tab w:val="left" w:pos="380"/>
              </w:tabs>
              <w:ind w:left="340" w:right="159" w:hanging="176"/>
              <w:jc w:val="left"/>
              <w:rPr>
                <w:sz w:val="20"/>
              </w:rPr>
            </w:pPr>
            <w:r>
              <w:rPr>
                <w:sz w:val="20"/>
              </w:rPr>
              <w:t>сакупља</w:t>
            </w:r>
            <w:r>
              <w:rPr>
                <w:spacing w:val="28"/>
                <w:sz w:val="20"/>
              </w:rPr>
              <w:t xml:space="preserve"> </w:t>
            </w:r>
            <w:r>
              <w:rPr>
                <w:sz w:val="20"/>
              </w:rPr>
              <w:t>или</w:t>
            </w:r>
            <w:r>
              <w:rPr>
                <w:spacing w:val="-8"/>
                <w:sz w:val="20"/>
              </w:rPr>
              <w:t xml:space="preserve"> </w:t>
            </w:r>
            <w:r>
              <w:rPr>
                <w:sz w:val="20"/>
              </w:rPr>
              <w:t>ставља</w:t>
            </w:r>
            <w:r>
              <w:rPr>
                <w:spacing w:val="-7"/>
                <w:sz w:val="20"/>
              </w:rPr>
              <w:t xml:space="preserve"> </w:t>
            </w:r>
            <w:r>
              <w:rPr>
                <w:sz w:val="20"/>
              </w:rPr>
              <w:t>у</w:t>
            </w:r>
            <w:r>
              <w:rPr>
                <w:spacing w:val="-4"/>
                <w:sz w:val="20"/>
              </w:rPr>
              <w:t xml:space="preserve"> </w:t>
            </w:r>
            <w:r>
              <w:rPr>
                <w:sz w:val="20"/>
              </w:rPr>
              <w:t>промет</w:t>
            </w:r>
            <w:r>
              <w:rPr>
                <w:spacing w:val="-8"/>
                <w:sz w:val="20"/>
              </w:rPr>
              <w:t xml:space="preserve"> </w:t>
            </w:r>
            <w:r>
              <w:rPr>
                <w:sz w:val="20"/>
              </w:rPr>
              <w:t>одређене врсте дивље флоре и фауне, њихове развојне облике и делове, без дозволе</w:t>
            </w:r>
          </w:p>
          <w:p w14:paraId="2EB5BCD0" w14:textId="77777777" w:rsidR="0053766C" w:rsidRDefault="004639A6">
            <w:pPr>
              <w:pStyle w:val="TableParagraph"/>
              <w:spacing w:before="1"/>
              <w:ind w:left="309" w:hanging="219"/>
              <w:rPr>
                <w:sz w:val="20"/>
              </w:rPr>
            </w:pPr>
            <w:r>
              <w:rPr>
                <w:sz w:val="20"/>
              </w:rPr>
              <w:t>Министарства,</w:t>
            </w:r>
            <w:r>
              <w:rPr>
                <w:spacing w:val="-13"/>
                <w:sz w:val="20"/>
              </w:rPr>
              <w:t xml:space="preserve"> </w:t>
            </w:r>
            <w:r>
              <w:rPr>
                <w:sz w:val="20"/>
              </w:rPr>
              <w:t>односно</w:t>
            </w:r>
            <w:r>
              <w:rPr>
                <w:spacing w:val="-12"/>
                <w:sz w:val="20"/>
              </w:rPr>
              <w:t xml:space="preserve"> </w:t>
            </w:r>
            <w:r>
              <w:rPr>
                <w:sz w:val="20"/>
              </w:rPr>
              <w:t>супротно</w:t>
            </w:r>
            <w:r>
              <w:rPr>
                <w:spacing w:val="-13"/>
                <w:sz w:val="20"/>
              </w:rPr>
              <w:t xml:space="preserve"> </w:t>
            </w:r>
            <w:r>
              <w:rPr>
                <w:sz w:val="20"/>
              </w:rPr>
              <w:t>условима утврђеним у дозволи (члан 27. став 4);</w:t>
            </w:r>
          </w:p>
          <w:p w14:paraId="0D194FAE" w14:textId="77777777" w:rsidR="0053766C" w:rsidRDefault="004639A6">
            <w:pPr>
              <w:pStyle w:val="TableParagraph"/>
              <w:numPr>
                <w:ilvl w:val="0"/>
                <w:numId w:val="62"/>
              </w:numPr>
              <w:tabs>
                <w:tab w:val="left" w:pos="244"/>
                <w:tab w:val="left" w:pos="313"/>
              </w:tabs>
              <w:ind w:left="244" w:right="93" w:hanging="147"/>
              <w:jc w:val="left"/>
              <w:rPr>
                <w:sz w:val="20"/>
              </w:rPr>
            </w:pPr>
            <w:r>
              <w:rPr>
                <w:sz w:val="20"/>
              </w:rPr>
              <w:t>прекогранични</w:t>
            </w:r>
            <w:r>
              <w:rPr>
                <w:spacing w:val="-13"/>
                <w:sz w:val="20"/>
              </w:rPr>
              <w:t xml:space="preserve"> </w:t>
            </w:r>
            <w:r>
              <w:rPr>
                <w:sz w:val="20"/>
              </w:rPr>
              <w:t>промет</w:t>
            </w:r>
            <w:r>
              <w:rPr>
                <w:spacing w:val="-12"/>
                <w:sz w:val="20"/>
              </w:rPr>
              <w:t xml:space="preserve"> </w:t>
            </w:r>
            <w:r>
              <w:rPr>
                <w:sz w:val="20"/>
              </w:rPr>
              <w:t>примерака</w:t>
            </w:r>
            <w:r>
              <w:rPr>
                <w:spacing w:val="-13"/>
                <w:sz w:val="20"/>
              </w:rPr>
              <w:t xml:space="preserve"> </w:t>
            </w:r>
            <w:r>
              <w:rPr>
                <w:sz w:val="20"/>
              </w:rPr>
              <w:t>дивље флоре и фауне (увоз, извоз, унос, износ,</w:t>
            </w:r>
          </w:p>
          <w:p w14:paraId="1F129111" w14:textId="77777777" w:rsidR="0053766C" w:rsidRDefault="004639A6">
            <w:pPr>
              <w:pStyle w:val="TableParagraph"/>
              <w:ind w:left="59" w:right="56"/>
              <w:jc w:val="center"/>
              <w:rPr>
                <w:sz w:val="20"/>
              </w:rPr>
            </w:pPr>
            <w:r>
              <w:rPr>
                <w:sz w:val="20"/>
              </w:rPr>
              <w:t>поновни</w:t>
            </w:r>
            <w:r>
              <w:rPr>
                <w:spacing w:val="-9"/>
                <w:sz w:val="20"/>
              </w:rPr>
              <w:t xml:space="preserve"> </w:t>
            </w:r>
            <w:r>
              <w:rPr>
                <w:sz w:val="20"/>
              </w:rPr>
              <w:t>извоз)</w:t>
            </w:r>
            <w:r>
              <w:rPr>
                <w:spacing w:val="-9"/>
                <w:sz w:val="20"/>
              </w:rPr>
              <w:t xml:space="preserve"> </w:t>
            </w:r>
            <w:r>
              <w:rPr>
                <w:sz w:val="20"/>
              </w:rPr>
              <w:t>и</w:t>
            </w:r>
            <w:r>
              <w:rPr>
                <w:spacing w:val="-10"/>
                <w:sz w:val="20"/>
              </w:rPr>
              <w:t xml:space="preserve"> </w:t>
            </w:r>
            <w:r>
              <w:rPr>
                <w:sz w:val="20"/>
              </w:rPr>
              <w:t>њихових</w:t>
            </w:r>
            <w:r>
              <w:rPr>
                <w:spacing w:val="-9"/>
                <w:sz w:val="20"/>
              </w:rPr>
              <w:t xml:space="preserve"> </w:t>
            </w:r>
            <w:r>
              <w:rPr>
                <w:sz w:val="20"/>
              </w:rPr>
              <w:t>развојних</w:t>
            </w:r>
            <w:r>
              <w:rPr>
                <w:spacing w:val="-9"/>
                <w:sz w:val="20"/>
              </w:rPr>
              <w:t xml:space="preserve"> </w:t>
            </w:r>
            <w:r>
              <w:rPr>
                <w:sz w:val="20"/>
              </w:rPr>
              <w:t>облика и делова врши без дозволе, односно</w:t>
            </w:r>
            <w:r>
              <w:rPr>
                <w:spacing w:val="40"/>
                <w:sz w:val="20"/>
              </w:rPr>
              <w:t xml:space="preserve"> </w:t>
            </w:r>
            <w:r>
              <w:rPr>
                <w:sz w:val="20"/>
              </w:rPr>
              <w:t>исправе коју</w:t>
            </w:r>
            <w:r>
              <w:rPr>
                <w:spacing w:val="-1"/>
                <w:sz w:val="20"/>
              </w:rPr>
              <w:t xml:space="preserve"> </w:t>
            </w:r>
            <w:r>
              <w:rPr>
                <w:sz w:val="20"/>
              </w:rPr>
              <w:t>издаје</w:t>
            </w:r>
            <w:r>
              <w:rPr>
                <w:spacing w:val="-2"/>
                <w:sz w:val="20"/>
              </w:rPr>
              <w:t xml:space="preserve"> </w:t>
            </w:r>
            <w:r>
              <w:rPr>
                <w:sz w:val="20"/>
              </w:rPr>
              <w:t>Министарство</w:t>
            </w:r>
            <w:r>
              <w:rPr>
                <w:spacing w:val="-1"/>
                <w:sz w:val="20"/>
              </w:rPr>
              <w:t xml:space="preserve"> </w:t>
            </w:r>
            <w:r>
              <w:rPr>
                <w:sz w:val="20"/>
              </w:rPr>
              <w:t>(члан</w:t>
            </w:r>
            <w:r>
              <w:rPr>
                <w:spacing w:val="-3"/>
                <w:sz w:val="20"/>
              </w:rPr>
              <w:t xml:space="preserve"> </w:t>
            </w:r>
            <w:r>
              <w:rPr>
                <w:sz w:val="20"/>
              </w:rPr>
              <w:t>28. став 2);</w:t>
            </w:r>
          </w:p>
          <w:p w14:paraId="2653FE43" w14:textId="77777777" w:rsidR="0053766C" w:rsidRDefault="004639A6">
            <w:pPr>
              <w:pStyle w:val="TableParagraph"/>
              <w:numPr>
                <w:ilvl w:val="0"/>
                <w:numId w:val="62"/>
              </w:numPr>
              <w:tabs>
                <w:tab w:val="left" w:pos="244"/>
                <w:tab w:val="left" w:pos="378"/>
              </w:tabs>
              <w:ind w:left="244" w:right="158" w:hanging="82"/>
              <w:jc w:val="left"/>
              <w:rPr>
                <w:sz w:val="20"/>
              </w:rPr>
            </w:pPr>
            <w:r>
              <w:rPr>
                <w:sz w:val="20"/>
              </w:rPr>
              <w:t>при</w:t>
            </w:r>
            <w:r>
              <w:rPr>
                <w:spacing w:val="-12"/>
                <w:sz w:val="20"/>
              </w:rPr>
              <w:t xml:space="preserve"> </w:t>
            </w:r>
            <w:r>
              <w:rPr>
                <w:sz w:val="20"/>
              </w:rPr>
              <w:t>управљању</w:t>
            </w:r>
            <w:r>
              <w:rPr>
                <w:spacing w:val="-10"/>
                <w:sz w:val="20"/>
              </w:rPr>
              <w:t xml:space="preserve"> </w:t>
            </w:r>
            <w:r>
              <w:rPr>
                <w:sz w:val="20"/>
              </w:rPr>
              <w:t>опасним</w:t>
            </w:r>
            <w:r>
              <w:rPr>
                <w:spacing w:val="-9"/>
                <w:sz w:val="20"/>
              </w:rPr>
              <w:t xml:space="preserve"> </w:t>
            </w:r>
            <w:r>
              <w:rPr>
                <w:sz w:val="20"/>
              </w:rPr>
              <w:t>материјама</w:t>
            </w:r>
            <w:r>
              <w:rPr>
                <w:spacing w:val="-11"/>
                <w:sz w:val="20"/>
              </w:rPr>
              <w:t xml:space="preserve"> </w:t>
            </w:r>
            <w:r>
              <w:rPr>
                <w:sz w:val="20"/>
              </w:rPr>
              <w:t>не предузима све потребне превентивне, заштитне, сигурносне и санационе мере</w:t>
            </w:r>
          </w:p>
          <w:p w14:paraId="7F4E15F2" w14:textId="77777777" w:rsidR="0053766C" w:rsidRDefault="004639A6">
            <w:pPr>
              <w:pStyle w:val="TableParagraph"/>
              <w:spacing w:line="229" w:lineRule="exact"/>
              <w:ind w:left="1228"/>
              <w:rPr>
                <w:sz w:val="20"/>
              </w:rPr>
            </w:pPr>
            <w:r>
              <w:rPr>
                <w:sz w:val="20"/>
              </w:rPr>
              <w:t>(члан</w:t>
            </w:r>
            <w:r>
              <w:rPr>
                <w:spacing w:val="-6"/>
                <w:sz w:val="20"/>
              </w:rPr>
              <w:t xml:space="preserve"> </w:t>
            </w:r>
            <w:r>
              <w:rPr>
                <w:sz w:val="20"/>
              </w:rPr>
              <w:t>29.</w:t>
            </w:r>
            <w:r>
              <w:rPr>
                <w:spacing w:val="-5"/>
                <w:sz w:val="20"/>
              </w:rPr>
              <w:t xml:space="preserve"> </w:t>
            </w:r>
            <w:r>
              <w:rPr>
                <w:sz w:val="20"/>
              </w:rPr>
              <w:t>став</w:t>
            </w:r>
            <w:r>
              <w:rPr>
                <w:spacing w:val="-5"/>
                <w:sz w:val="20"/>
              </w:rPr>
              <w:t xml:space="preserve"> 2);</w:t>
            </w:r>
          </w:p>
          <w:p w14:paraId="71ACDB4C" w14:textId="77777777" w:rsidR="0053766C" w:rsidRDefault="004639A6">
            <w:pPr>
              <w:pStyle w:val="TableParagraph"/>
              <w:numPr>
                <w:ilvl w:val="0"/>
                <w:numId w:val="62"/>
              </w:numPr>
              <w:tabs>
                <w:tab w:val="left" w:pos="541"/>
              </w:tabs>
              <w:ind w:left="208" w:right="202" w:firstLine="117"/>
              <w:jc w:val="left"/>
              <w:rPr>
                <w:sz w:val="20"/>
              </w:rPr>
            </w:pPr>
            <w:r>
              <w:rPr>
                <w:sz w:val="20"/>
              </w:rPr>
              <w:t>изгради и употребљава постројења, односно</w:t>
            </w:r>
            <w:r>
              <w:rPr>
                <w:spacing w:val="-10"/>
                <w:sz w:val="20"/>
              </w:rPr>
              <w:t xml:space="preserve"> </w:t>
            </w:r>
            <w:r>
              <w:rPr>
                <w:sz w:val="20"/>
              </w:rPr>
              <w:t>комплексе</w:t>
            </w:r>
            <w:r>
              <w:rPr>
                <w:spacing w:val="-11"/>
                <w:sz w:val="20"/>
              </w:rPr>
              <w:t xml:space="preserve"> </w:t>
            </w:r>
            <w:r>
              <w:rPr>
                <w:sz w:val="20"/>
              </w:rPr>
              <w:t>и</w:t>
            </w:r>
            <w:r>
              <w:rPr>
                <w:spacing w:val="-12"/>
                <w:sz w:val="20"/>
              </w:rPr>
              <w:t xml:space="preserve"> </w:t>
            </w:r>
            <w:r>
              <w:rPr>
                <w:sz w:val="20"/>
              </w:rPr>
              <w:t>обавља</w:t>
            </w:r>
            <w:r>
              <w:rPr>
                <w:spacing w:val="-11"/>
                <w:sz w:val="20"/>
              </w:rPr>
              <w:t xml:space="preserve"> </w:t>
            </w:r>
            <w:r>
              <w:rPr>
                <w:sz w:val="20"/>
              </w:rPr>
              <w:t>активности ако нису испуњене прописане граничне вредности емисије и нивоа загађујућих</w:t>
            </w:r>
          </w:p>
          <w:p w14:paraId="0F65F284" w14:textId="77777777" w:rsidR="0053766C" w:rsidRDefault="004639A6">
            <w:pPr>
              <w:pStyle w:val="TableParagraph"/>
              <w:spacing w:before="1"/>
              <w:ind w:left="105" w:right="103" w:firstLine="1"/>
              <w:jc w:val="center"/>
              <w:rPr>
                <w:sz w:val="20"/>
              </w:rPr>
            </w:pPr>
            <w:r>
              <w:rPr>
                <w:sz w:val="20"/>
              </w:rPr>
              <w:t>материја, услови у погледу опреме и уређаја којима се смањује или спречава емисија</w:t>
            </w:r>
            <w:r>
              <w:rPr>
                <w:spacing w:val="-9"/>
                <w:sz w:val="20"/>
              </w:rPr>
              <w:t xml:space="preserve"> </w:t>
            </w:r>
            <w:r>
              <w:rPr>
                <w:sz w:val="20"/>
              </w:rPr>
              <w:t>загађујућих</w:t>
            </w:r>
            <w:r>
              <w:rPr>
                <w:spacing w:val="-8"/>
                <w:sz w:val="20"/>
              </w:rPr>
              <w:t xml:space="preserve"> </w:t>
            </w:r>
            <w:r>
              <w:rPr>
                <w:sz w:val="20"/>
              </w:rPr>
              <w:t>материја</w:t>
            </w:r>
            <w:r>
              <w:rPr>
                <w:spacing w:val="-9"/>
                <w:sz w:val="20"/>
              </w:rPr>
              <w:t xml:space="preserve"> </w:t>
            </w:r>
            <w:r>
              <w:rPr>
                <w:sz w:val="20"/>
              </w:rPr>
              <w:t>или</w:t>
            </w:r>
            <w:r>
              <w:rPr>
                <w:spacing w:val="-10"/>
                <w:sz w:val="20"/>
              </w:rPr>
              <w:t xml:space="preserve"> </w:t>
            </w:r>
            <w:r>
              <w:rPr>
                <w:sz w:val="20"/>
              </w:rPr>
              <w:t>енергије, као и ако нису предузете друге мере и радње за обезбеђење прописаних услова заштите</w:t>
            </w:r>
            <w:r>
              <w:rPr>
                <w:spacing w:val="-7"/>
                <w:sz w:val="20"/>
              </w:rPr>
              <w:t xml:space="preserve"> </w:t>
            </w:r>
            <w:r>
              <w:rPr>
                <w:sz w:val="20"/>
              </w:rPr>
              <w:t>животне</w:t>
            </w:r>
            <w:r>
              <w:rPr>
                <w:spacing w:val="-7"/>
                <w:sz w:val="20"/>
              </w:rPr>
              <w:t xml:space="preserve"> </w:t>
            </w:r>
            <w:r>
              <w:rPr>
                <w:sz w:val="20"/>
              </w:rPr>
              <w:t>средине</w:t>
            </w:r>
            <w:r>
              <w:rPr>
                <w:spacing w:val="-7"/>
                <w:sz w:val="20"/>
              </w:rPr>
              <w:t xml:space="preserve"> </w:t>
            </w:r>
            <w:r>
              <w:rPr>
                <w:sz w:val="20"/>
              </w:rPr>
              <w:t>(члан</w:t>
            </w:r>
            <w:r>
              <w:rPr>
                <w:spacing w:val="-8"/>
                <w:sz w:val="20"/>
              </w:rPr>
              <w:t xml:space="preserve"> </w:t>
            </w:r>
            <w:r>
              <w:rPr>
                <w:sz w:val="20"/>
              </w:rPr>
              <w:t>40.</w:t>
            </w:r>
            <w:r>
              <w:rPr>
                <w:spacing w:val="-7"/>
                <w:sz w:val="20"/>
              </w:rPr>
              <w:t xml:space="preserve"> </w:t>
            </w:r>
            <w:r>
              <w:rPr>
                <w:sz w:val="20"/>
              </w:rPr>
              <w:t>став</w:t>
            </w:r>
            <w:r>
              <w:rPr>
                <w:spacing w:val="-8"/>
                <w:sz w:val="20"/>
              </w:rPr>
              <w:t xml:space="preserve"> </w:t>
            </w:r>
            <w:r>
              <w:rPr>
                <w:sz w:val="20"/>
              </w:rPr>
              <w:t>1);</w:t>
            </w:r>
          </w:p>
          <w:p w14:paraId="551567D3" w14:textId="77777777" w:rsidR="0053766C" w:rsidRDefault="004639A6">
            <w:pPr>
              <w:pStyle w:val="TableParagraph"/>
              <w:numPr>
                <w:ilvl w:val="0"/>
                <w:numId w:val="62"/>
              </w:numPr>
              <w:tabs>
                <w:tab w:val="left" w:pos="412"/>
              </w:tabs>
              <w:ind w:left="62" w:right="60" w:firstLine="134"/>
              <w:jc w:val="both"/>
              <w:rPr>
                <w:sz w:val="20"/>
              </w:rPr>
            </w:pPr>
            <w:r>
              <w:rPr>
                <w:sz w:val="20"/>
              </w:rPr>
              <w:t>испушта загађујуће и опасне материје, отпадне</w:t>
            </w:r>
            <w:r>
              <w:rPr>
                <w:spacing w:val="-6"/>
                <w:sz w:val="20"/>
              </w:rPr>
              <w:t xml:space="preserve"> </w:t>
            </w:r>
            <w:r>
              <w:rPr>
                <w:sz w:val="20"/>
              </w:rPr>
              <w:t>воде</w:t>
            </w:r>
            <w:r>
              <w:rPr>
                <w:spacing w:val="-6"/>
                <w:sz w:val="20"/>
              </w:rPr>
              <w:t xml:space="preserve"> </w:t>
            </w:r>
            <w:r>
              <w:rPr>
                <w:sz w:val="20"/>
              </w:rPr>
              <w:t>или</w:t>
            </w:r>
            <w:r>
              <w:rPr>
                <w:spacing w:val="-6"/>
                <w:sz w:val="20"/>
              </w:rPr>
              <w:t xml:space="preserve"> </w:t>
            </w:r>
            <w:r>
              <w:rPr>
                <w:sz w:val="20"/>
              </w:rPr>
              <w:t>емитује</w:t>
            </w:r>
            <w:r>
              <w:rPr>
                <w:spacing w:val="-5"/>
                <w:sz w:val="20"/>
              </w:rPr>
              <w:t xml:space="preserve"> </w:t>
            </w:r>
            <w:r>
              <w:rPr>
                <w:sz w:val="20"/>
              </w:rPr>
              <w:t>енергију</w:t>
            </w:r>
            <w:r>
              <w:rPr>
                <w:spacing w:val="-5"/>
                <w:sz w:val="20"/>
              </w:rPr>
              <w:t xml:space="preserve"> </w:t>
            </w:r>
            <w:r>
              <w:rPr>
                <w:sz w:val="20"/>
              </w:rPr>
              <w:t>у</w:t>
            </w:r>
            <w:r>
              <w:rPr>
                <w:spacing w:val="-4"/>
                <w:sz w:val="20"/>
              </w:rPr>
              <w:t xml:space="preserve"> </w:t>
            </w:r>
            <w:r>
              <w:rPr>
                <w:spacing w:val="-2"/>
                <w:sz w:val="20"/>
              </w:rPr>
              <w:t>ваздух,</w:t>
            </w:r>
          </w:p>
          <w:p w14:paraId="313CFA7F" w14:textId="77777777" w:rsidR="0053766C" w:rsidRDefault="004639A6">
            <w:pPr>
              <w:pStyle w:val="TableParagraph"/>
              <w:ind w:left="103" w:right="99" w:hanging="1"/>
              <w:jc w:val="center"/>
              <w:rPr>
                <w:sz w:val="20"/>
              </w:rPr>
            </w:pPr>
            <w:r>
              <w:rPr>
                <w:sz w:val="20"/>
              </w:rPr>
              <w:t>воду или земљиште на начин и у количинама,</w:t>
            </w:r>
            <w:r>
              <w:rPr>
                <w:spacing w:val="-13"/>
                <w:sz w:val="20"/>
              </w:rPr>
              <w:t xml:space="preserve"> </w:t>
            </w:r>
            <w:r>
              <w:rPr>
                <w:sz w:val="20"/>
              </w:rPr>
              <w:t>односно</w:t>
            </w:r>
            <w:r>
              <w:rPr>
                <w:spacing w:val="-12"/>
                <w:sz w:val="20"/>
              </w:rPr>
              <w:t xml:space="preserve"> </w:t>
            </w:r>
            <w:r>
              <w:rPr>
                <w:sz w:val="20"/>
              </w:rPr>
              <w:t>концентрацијама</w:t>
            </w:r>
            <w:r>
              <w:rPr>
                <w:spacing w:val="-13"/>
                <w:sz w:val="20"/>
              </w:rPr>
              <w:t xml:space="preserve"> </w:t>
            </w:r>
            <w:r>
              <w:rPr>
                <w:sz w:val="20"/>
              </w:rPr>
              <w:t>или нивоима изнад прописаних (члан 40. став</w:t>
            </w:r>
          </w:p>
        </w:tc>
        <w:tc>
          <w:tcPr>
            <w:tcW w:w="846" w:type="dxa"/>
          </w:tcPr>
          <w:p w14:paraId="0B62A2BF" w14:textId="77777777" w:rsidR="0053766C" w:rsidRDefault="0053766C">
            <w:pPr>
              <w:pStyle w:val="TableParagraph"/>
              <w:rPr>
                <w:sz w:val="18"/>
              </w:rPr>
            </w:pPr>
          </w:p>
        </w:tc>
        <w:tc>
          <w:tcPr>
            <w:tcW w:w="1311" w:type="dxa"/>
          </w:tcPr>
          <w:p w14:paraId="620A2D3C" w14:textId="77777777" w:rsidR="0053766C" w:rsidRDefault="0053766C">
            <w:pPr>
              <w:pStyle w:val="TableParagraph"/>
              <w:rPr>
                <w:sz w:val="18"/>
              </w:rPr>
            </w:pPr>
          </w:p>
        </w:tc>
        <w:tc>
          <w:tcPr>
            <w:tcW w:w="1208" w:type="dxa"/>
          </w:tcPr>
          <w:p w14:paraId="3B764B50" w14:textId="77777777" w:rsidR="0053766C" w:rsidRDefault="0053766C">
            <w:pPr>
              <w:pStyle w:val="TableParagraph"/>
              <w:rPr>
                <w:sz w:val="18"/>
              </w:rPr>
            </w:pPr>
          </w:p>
        </w:tc>
      </w:tr>
    </w:tbl>
    <w:p w14:paraId="1A1154EF"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F13015C" w14:textId="77777777">
        <w:trPr>
          <w:trHeight w:val="708"/>
        </w:trPr>
        <w:tc>
          <w:tcPr>
            <w:tcW w:w="720" w:type="dxa"/>
            <w:shd w:val="clear" w:color="auto" w:fill="D9D9D9"/>
          </w:tcPr>
          <w:p w14:paraId="25F40EF8" w14:textId="77777777" w:rsidR="0053766C" w:rsidRDefault="0053766C">
            <w:pPr>
              <w:pStyle w:val="TableParagraph"/>
              <w:spacing w:before="10"/>
              <w:rPr>
                <w:sz w:val="20"/>
              </w:rPr>
            </w:pPr>
          </w:p>
          <w:p w14:paraId="1EEF1823" w14:textId="77777777" w:rsidR="0053766C" w:rsidRDefault="004639A6">
            <w:pPr>
              <w:pStyle w:val="TableParagraph"/>
              <w:ind w:left="62"/>
              <w:rPr>
                <w:sz w:val="20"/>
              </w:rPr>
            </w:pPr>
            <w:r>
              <w:rPr>
                <w:spacing w:val="-5"/>
                <w:sz w:val="20"/>
              </w:rPr>
              <w:t>а)</w:t>
            </w:r>
          </w:p>
        </w:tc>
        <w:tc>
          <w:tcPr>
            <w:tcW w:w="2177" w:type="dxa"/>
            <w:shd w:val="clear" w:color="auto" w:fill="D9D9D9"/>
          </w:tcPr>
          <w:p w14:paraId="557DBA99" w14:textId="77777777" w:rsidR="0053766C" w:rsidRDefault="0053766C">
            <w:pPr>
              <w:pStyle w:val="TableParagraph"/>
              <w:spacing w:before="10"/>
              <w:rPr>
                <w:sz w:val="20"/>
              </w:rPr>
            </w:pPr>
          </w:p>
          <w:p w14:paraId="536C6F26" w14:textId="77777777" w:rsidR="0053766C" w:rsidRDefault="004639A6">
            <w:pPr>
              <w:pStyle w:val="TableParagraph"/>
              <w:ind w:left="57"/>
              <w:rPr>
                <w:sz w:val="20"/>
              </w:rPr>
            </w:pPr>
            <w:r>
              <w:rPr>
                <w:spacing w:val="-5"/>
                <w:sz w:val="20"/>
              </w:rPr>
              <w:t>а1)</w:t>
            </w:r>
          </w:p>
        </w:tc>
        <w:tc>
          <w:tcPr>
            <w:tcW w:w="1467" w:type="dxa"/>
          </w:tcPr>
          <w:p w14:paraId="01F0F068" w14:textId="77777777" w:rsidR="0053766C" w:rsidRDefault="0053766C">
            <w:pPr>
              <w:pStyle w:val="TableParagraph"/>
              <w:spacing w:before="10"/>
              <w:rPr>
                <w:sz w:val="20"/>
              </w:rPr>
            </w:pPr>
          </w:p>
          <w:p w14:paraId="134372F7" w14:textId="77777777" w:rsidR="0053766C" w:rsidRDefault="004639A6">
            <w:pPr>
              <w:pStyle w:val="TableParagraph"/>
              <w:ind w:left="57"/>
              <w:rPr>
                <w:sz w:val="20"/>
              </w:rPr>
            </w:pPr>
            <w:r>
              <w:rPr>
                <w:spacing w:val="-5"/>
                <w:sz w:val="20"/>
              </w:rPr>
              <w:t>б)</w:t>
            </w:r>
          </w:p>
        </w:tc>
        <w:tc>
          <w:tcPr>
            <w:tcW w:w="3908" w:type="dxa"/>
          </w:tcPr>
          <w:p w14:paraId="1D9E3584" w14:textId="77777777" w:rsidR="0053766C" w:rsidRDefault="0053766C">
            <w:pPr>
              <w:pStyle w:val="TableParagraph"/>
              <w:spacing w:before="10"/>
              <w:rPr>
                <w:sz w:val="20"/>
              </w:rPr>
            </w:pPr>
          </w:p>
          <w:p w14:paraId="5977D3E1" w14:textId="77777777" w:rsidR="0053766C" w:rsidRDefault="004639A6">
            <w:pPr>
              <w:pStyle w:val="TableParagraph"/>
              <w:ind w:left="55"/>
              <w:rPr>
                <w:sz w:val="20"/>
              </w:rPr>
            </w:pPr>
            <w:r>
              <w:rPr>
                <w:spacing w:val="-5"/>
                <w:sz w:val="20"/>
              </w:rPr>
              <w:t>б1)</w:t>
            </w:r>
          </w:p>
        </w:tc>
        <w:tc>
          <w:tcPr>
            <w:tcW w:w="846" w:type="dxa"/>
          </w:tcPr>
          <w:p w14:paraId="65085127" w14:textId="77777777" w:rsidR="0053766C" w:rsidRDefault="0053766C">
            <w:pPr>
              <w:pStyle w:val="TableParagraph"/>
              <w:spacing w:before="10"/>
              <w:rPr>
                <w:sz w:val="20"/>
              </w:rPr>
            </w:pPr>
          </w:p>
          <w:p w14:paraId="0B1E2D06" w14:textId="77777777" w:rsidR="0053766C" w:rsidRDefault="004639A6">
            <w:pPr>
              <w:pStyle w:val="TableParagraph"/>
              <w:ind w:left="57"/>
              <w:rPr>
                <w:sz w:val="20"/>
              </w:rPr>
            </w:pPr>
            <w:r>
              <w:rPr>
                <w:spacing w:val="-5"/>
                <w:sz w:val="20"/>
              </w:rPr>
              <w:t>в)</w:t>
            </w:r>
          </w:p>
        </w:tc>
        <w:tc>
          <w:tcPr>
            <w:tcW w:w="1311" w:type="dxa"/>
          </w:tcPr>
          <w:p w14:paraId="1FB1E937" w14:textId="77777777" w:rsidR="0053766C" w:rsidRDefault="0053766C">
            <w:pPr>
              <w:pStyle w:val="TableParagraph"/>
              <w:spacing w:before="10"/>
              <w:rPr>
                <w:sz w:val="20"/>
              </w:rPr>
            </w:pPr>
          </w:p>
          <w:p w14:paraId="074CB900" w14:textId="77777777" w:rsidR="0053766C" w:rsidRDefault="004639A6">
            <w:pPr>
              <w:pStyle w:val="TableParagraph"/>
              <w:ind w:left="54"/>
              <w:rPr>
                <w:sz w:val="20"/>
              </w:rPr>
            </w:pPr>
            <w:r>
              <w:rPr>
                <w:spacing w:val="-5"/>
                <w:sz w:val="20"/>
              </w:rPr>
              <w:t>г)</w:t>
            </w:r>
          </w:p>
        </w:tc>
        <w:tc>
          <w:tcPr>
            <w:tcW w:w="1208" w:type="dxa"/>
          </w:tcPr>
          <w:p w14:paraId="2561FC8F" w14:textId="77777777" w:rsidR="0053766C" w:rsidRDefault="0053766C">
            <w:pPr>
              <w:pStyle w:val="TableParagraph"/>
              <w:spacing w:before="10"/>
              <w:rPr>
                <w:sz w:val="20"/>
              </w:rPr>
            </w:pPr>
          </w:p>
          <w:p w14:paraId="3B22BF55" w14:textId="77777777" w:rsidR="0053766C" w:rsidRDefault="004639A6">
            <w:pPr>
              <w:pStyle w:val="TableParagraph"/>
              <w:ind w:left="55"/>
              <w:rPr>
                <w:sz w:val="20"/>
              </w:rPr>
            </w:pPr>
            <w:r>
              <w:rPr>
                <w:spacing w:val="-5"/>
                <w:sz w:val="20"/>
              </w:rPr>
              <w:t>д)</w:t>
            </w:r>
          </w:p>
        </w:tc>
      </w:tr>
      <w:tr w:rsidR="0053766C" w14:paraId="3B74E9C4" w14:textId="77777777">
        <w:trPr>
          <w:trHeight w:val="13167"/>
        </w:trPr>
        <w:tc>
          <w:tcPr>
            <w:tcW w:w="720" w:type="dxa"/>
            <w:shd w:val="clear" w:color="auto" w:fill="D9D9D9"/>
          </w:tcPr>
          <w:p w14:paraId="57280C53" w14:textId="77777777" w:rsidR="0053766C" w:rsidRDefault="0053766C">
            <w:pPr>
              <w:pStyle w:val="TableParagraph"/>
              <w:rPr>
                <w:sz w:val="18"/>
              </w:rPr>
            </w:pPr>
          </w:p>
        </w:tc>
        <w:tc>
          <w:tcPr>
            <w:tcW w:w="2177" w:type="dxa"/>
            <w:shd w:val="clear" w:color="auto" w:fill="D9D9D9"/>
          </w:tcPr>
          <w:p w14:paraId="366DA731" w14:textId="77777777" w:rsidR="0053766C" w:rsidRDefault="0053766C">
            <w:pPr>
              <w:pStyle w:val="TableParagraph"/>
              <w:rPr>
                <w:sz w:val="18"/>
              </w:rPr>
            </w:pPr>
          </w:p>
        </w:tc>
        <w:tc>
          <w:tcPr>
            <w:tcW w:w="1467" w:type="dxa"/>
          </w:tcPr>
          <w:p w14:paraId="27B3D0E1" w14:textId="77777777" w:rsidR="0053766C" w:rsidRDefault="0053766C">
            <w:pPr>
              <w:pStyle w:val="TableParagraph"/>
              <w:rPr>
                <w:sz w:val="18"/>
              </w:rPr>
            </w:pPr>
          </w:p>
        </w:tc>
        <w:tc>
          <w:tcPr>
            <w:tcW w:w="3908" w:type="dxa"/>
          </w:tcPr>
          <w:p w14:paraId="3861058E" w14:textId="77777777" w:rsidR="0053766C" w:rsidRDefault="004639A6">
            <w:pPr>
              <w:pStyle w:val="TableParagraph"/>
              <w:spacing w:before="29"/>
              <w:ind w:left="1840"/>
              <w:rPr>
                <w:sz w:val="20"/>
              </w:rPr>
            </w:pPr>
            <w:r>
              <w:rPr>
                <w:spacing w:val="-5"/>
                <w:sz w:val="20"/>
              </w:rPr>
              <w:t>2);</w:t>
            </w:r>
          </w:p>
          <w:p w14:paraId="7D1EECCD" w14:textId="77777777" w:rsidR="0053766C" w:rsidRDefault="004639A6">
            <w:pPr>
              <w:pStyle w:val="TableParagraph"/>
              <w:numPr>
                <w:ilvl w:val="0"/>
                <w:numId w:val="61"/>
              </w:numPr>
              <w:tabs>
                <w:tab w:val="left" w:pos="769"/>
              </w:tabs>
              <w:ind w:right="528" w:firstLine="21"/>
              <w:jc w:val="left"/>
              <w:rPr>
                <w:sz w:val="20"/>
              </w:rPr>
            </w:pPr>
            <w:r>
              <w:rPr>
                <w:sz w:val="20"/>
              </w:rPr>
              <w:t>примењује</w:t>
            </w:r>
            <w:r>
              <w:rPr>
                <w:spacing w:val="-7"/>
                <w:sz w:val="20"/>
              </w:rPr>
              <w:t xml:space="preserve"> </w:t>
            </w:r>
            <w:r>
              <w:rPr>
                <w:sz w:val="20"/>
              </w:rPr>
              <w:t>домаћу</w:t>
            </w:r>
            <w:r>
              <w:rPr>
                <w:spacing w:val="-6"/>
                <w:sz w:val="20"/>
              </w:rPr>
              <w:t xml:space="preserve"> </w:t>
            </w:r>
            <w:r>
              <w:rPr>
                <w:sz w:val="20"/>
              </w:rPr>
              <w:t>или</w:t>
            </w:r>
            <w:r>
              <w:rPr>
                <w:spacing w:val="-8"/>
                <w:sz w:val="20"/>
              </w:rPr>
              <w:t xml:space="preserve"> </w:t>
            </w:r>
            <w:r>
              <w:rPr>
                <w:sz w:val="20"/>
              </w:rPr>
              <w:t>увозну технологију</w:t>
            </w:r>
            <w:r>
              <w:rPr>
                <w:spacing w:val="-13"/>
                <w:sz w:val="20"/>
              </w:rPr>
              <w:t xml:space="preserve"> </w:t>
            </w:r>
            <w:r>
              <w:rPr>
                <w:sz w:val="20"/>
              </w:rPr>
              <w:t>или</w:t>
            </w:r>
            <w:r>
              <w:rPr>
                <w:spacing w:val="-12"/>
                <w:sz w:val="20"/>
              </w:rPr>
              <w:t xml:space="preserve"> </w:t>
            </w:r>
            <w:r>
              <w:rPr>
                <w:sz w:val="20"/>
              </w:rPr>
              <w:t>процес,</w:t>
            </w:r>
            <w:r>
              <w:rPr>
                <w:spacing w:val="-13"/>
                <w:sz w:val="20"/>
              </w:rPr>
              <w:t xml:space="preserve"> </w:t>
            </w:r>
            <w:r>
              <w:rPr>
                <w:sz w:val="20"/>
              </w:rPr>
              <w:t>односно</w:t>
            </w:r>
          </w:p>
          <w:p w14:paraId="266F7AF9" w14:textId="77777777" w:rsidR="0053766C" w:rsidRDefault="004639A6">
            <w:pPr>
              <w:pStyle w:val="TableParagraph"/>
              <w:ind w:left="120" w:right="114" w:hanging="3"/>
              <w:jc w:val="center"/>
              <w:rPr>
                <w:sz w:val="20"/>
              </w:rPr>
            </w:pPr>
            <w:r>
              <w:rPr>
                <w:sz w:val="20"/>
              </w:rPr>
              <w:t>производи, складишти и ставља у промет производе који не испуњавају захтеве у погледу</w:t>
            </w:r>
            <w:r>
              <w:rPr>
                <w:spacing w:val="-10"/>
                <w:sz w:val="20"/>
              </w:rPr>
              <w:t xml:space="preserve"> </w:t>
            </w:r>
            <w:r>
              <w:rPr>
                <w:sz w:val="20"/>
              </w:rPr>
              <w:t>животне</w:t>
            </w:r>
            <w:r>
              <w:rPr>
                <w:spacing w:val="-12"/>
                <w:sz w:val="20"/>
              </w:rPr>
              <w:t xml:space="preserve"> </w:t>
            </w:r>
            <w:r>
              <w:rPr>
                <w:sz w:val="20"/>
              </w:rPr>
              <w:t>средине,</w:t>
            </w:r>
            <w:r>
              <w:rPr>
                <w:spacing w:val="-11"/>
                <w:sz w:val="20"/>
              </w:rPr>
              <w:t xml:space="preserve"> </w:t>
            </w:r>
            <w:r>
              <w:rPr>
                <w:sz w:val="20"/>
              </w:rPr>
              <w:t>односно</w:t>
            </w:r>
            <w:r>
              <w:rPr>
                <w:spacing w:val="-11"/>
                <w:sz w:val="20"/>
              </w:rPr>
              <w:t xml:space="preserve"> </w:t>
            </w:r>
            <w:r>
              <w:rPr>
                <w:sz w:val="20"/>
              </w:rPr>
              <w:t>захтеве квалитета производа или је технологија, процес, производ, полупроизвод или сировина забрањена у земљи извознику (члан 51. став 1);</w:t>
            </w:r>
          </w:p>
          <w:p w14:paraId="1DCD57BC" w14:textId="77777777" w:rsidR="0053766C" w:rsidRDefault="004639A6">
            <w:pPr>
              <w:pStyle w:val="TableParagraph"/>
              <w:numPr>
                <w:ilvl w:val="0"/>
                <w:numId w:val="61"/>
              </w:numPr>
              <w:tabs>
                <w:tab w:val="left" w:pos="628"/>
              </w:tabs>
              <w:ind w:left="163" w:right="158" w:firstLine="148"/>
              <w:jc w:val="left"/>
              <w:rPr>
                <w:sz w:val="20"/>
              </w:rPr>
            </w:pPr>
            <w:r>
              <w:rPr>
                <w:sz w:val="20"/>
              </w:rPr>
              <w:t>употребљава уређаје који служе за уклањање</w:t>
            </w:r>
            <w:r>
              <w:rPr>
                <w:spacing w:val="-13"/>
                <w:sz w:val="20"/>
              </w:rPr>
              <w:t xml:space="preserve"> </w:t>
            </w:r>
            <w:r>
              <w:rPr>
                <w:sz w:val="20"/>
              </w:rPr>
              <w:t>или</w:t>
            </w:r>
            <w:r>
              <w:rPr>
                <w:spacing w:val="-12"/>
                <w:sz w:val="20"/>
              </w:rPr>
              <w:t xml:space="preserve"> </w:t>
            </w:r>
            <w:r>
              <w:rPr>
                <w:sz w:val="20"/>
              </w:rPr>
              <w:t>пречишћавање</w:t>
            </w:r>
            <w:r>
              <w:rPr>
                <w:spacing w:val="-13"/>
                <w:sz w:val="20"/>
              </w:rPr>
              <w:t xml:space="preserve"> </w:t>
            </w:r>
            <w:r>
              <w:rPr>
                <w:sz w:val="20"/>
              </w:rPr>
              <w:t>загађујућих</w:t>
            </w:r>
          </w:p>
          <w:p w14:paraId="69AB8064" w14:textId="77777777" w:rsidR="0053766C" w:rsidRDefault="004639A6">
            <w:pPr>
              <w:pStyle w:val="TableParagraph"/>
              <w:ind w:left="165" w:right="161" w:hanging="1"/>
              <w:jc w:val="center"/>
              <w:rPr>
                <w:sz w:val="20"/>
              </w:rPr>
            </w:pPr>
            <w:r>
              <w:rPr>
                <w:sz w:val="20"/>
              </w:rPr>
              <w:t>материја за које технички захтеви нису утврђени</w:t>
            </w:r>
            <w:r>
              <w:rPr>
                <w:spacing w:val="-13"/>
                <w:sz w:val="20"/>
              </w:rPr>
              <w:t xml:space="preserve"> </w:t>
            </w:r>
            <w:r>
              <w:rPr>
                <w:sz w:val="20"/>
              </w:rPr>
              <w:t>техничким</w:t>
            </w:r>
            <w:r>
              <w:rPr>
                <w:spacing w:val="-12"/>
                <w:sz w:val="20"/>
              </w:rPr>
              <w:t xml:space="preserve"> </w:t>
            </w:r>
            <w:r>
              <w:rPr>
                <w:sz w:val="20"/>
              </w:rPr>
              <w:t>прописима</w:t>
            </w:r>
            <w:r>
              <w:rPr>
                <w:spacing w:val="-13"/>
                <w:sz w:val="20"/>
              </w:rPr>
              <w:t xml:space="preserve"> </w:t>
            </w:r>
            <w:r>
              <w:rPr>
                <w:sz w:val="20"/>
              </w:rPr>
              <w:t>супротно члану 51. став 4. овог закона;</w:t>
            </w:r>
          </w:p>
          <w:p w14:paraId="736965E6" w14:textId="77777777" w:rsidR="0053766C" w:rsidRDefault="004639A6">
            <w:pPr>
              <w:pStyle w:val="TableParagraph"/>
              <w:numPr>
                <w:ilvl w:val="0"/>
                <w:numId w:val="61"/>
              </w:numPr>
              <w:tabs>
                <w:tab w:val="left" w:pos="540"/>
              </w:tabs>
              <w:spacing w:line="229" w:lineRule="exact"/>
              <w:ind w:left="540" w:hanging="317"/>
              <w:jc w:val="left"/>
              <w:rPr>
                <w:sz w:val="20"/>
              </w:rPr>
            </w:pPr>
            <w:r>
              <w:rPr>
                <w:sz w:val="20"/>
              </w:rPr>
              <w:t>увози</w:t>
            </w:r>
            <w:r>
              <w:rPr>
                <w:spacing w:val="-6"/>
                <w:sz w:val="20"/>
              </w:rPr>
              <w:t xml:space="preserve"> </w:t>
            </w:r>
            <w:r>
              <w:rPr>
                <w:sz w:val="20"/>
              </w:rPr>
              <w:t>опасан</w:t>
            </w:r>
            <w:r>
              <w:rPr>
                <w:spacing w:val="-6"/>
                <w:sz w:val="20"/>
              </w:rPr>
              <w:t xml:space="preserve"> </w:t>
            </w:r>
            <w:r>
              <w:rPr>
                <w:sz w:val="20"/>
              </w:rPr>
              <w:t>отпад</w:t>
            </w:r>
            <w:r>
              <w:rPr>
                <w:spacing w:val="-6"/>
                <w:sz w:val="20"/>
              </w:rPr>
              <w:t xml:space="preserve"> </w:t>
            </w:r>
            <w:r>
              <w:rPr>
                <w:sz w:val="20"/>
              </w:rPr>
              <w:t>(члан</w:t>
            </w:r>
            <w:r>
              <w:rPr>
                <w:spacing w:val="-6"/>
                <w:sz w:val="20"/>
              </w:rPr>
              <w:t xml:space="preserve"> </w:t>
            </w:r>
            <w:r>
              <w:rPr>
                <w:sz w:val="20"/>
              </w:rPr>
              <w:t>57.</w:t>
            </w:r>
            <w:r>
              <w:rPr>
                <w:spacing w:val="-5"/>
                <w:sz w:val="20"/>
              </w:rPr>
              <w:t xml:space="preserve"> </w:t>
            </w:r>
            <w:r>
              <w:rPr>
                <w:sz w:val="20"/>
              </w:rPr>
              <w:t>став</w:t>
            </w:r>
            <w:r>
              <w:rPr>
                <w:spacing w:val="-6"/>
                <w:sz w:val="20"/>
              </w:rPr>
              <w:t xml:space="preserve"> </w:t>
            </w:r>
            <w:r>
              <w:rPr>
                <w:spacing w:val="-5"/>
                <w:sz w:val="20"/>
              </w:rPr>
              <w:t>1);</w:t>
            </w:r>
          </w:p>
          <w:p w14:paraId="2D772623" w14:textId="77777777" w:rsidR="0053766C" w:rsidRDefault="004639A6">
            <w:pPr>
              <w:pStyle w:val="TableParagraph"/>
              <w:numPr>
                <w:ilvl w:val="0"/>
                <w:numId w:val="61"/>
              </w:numPr>
              <w:tabs>
                <w:tab w:val="left" w:pos="436"/>
              </w:tabs>
              <w:ind w:left="76" w:right="71" w:firstLine="43"/>
              <w:jc w:val="left"/>
              <w:rPr>
                <w:sz w:val="20"/>
              </w:rPr>
            </w:pPr>
            <w:r>
              <w:rPr>
                <w:sz w:val="20"/>
              </w:rPr>
              <w:t>увози, извози</w:t>
            </w:r>
            <w:r>
              <w:rPr>
                <w:spacing w:val="-1"/>
                <w:sz w:val="20"/>
              </w:rPr>
              <w:t xml:space="preserve"> </w:t>
            </w:r>
            <w:r>
              <w:rPr>
                <w:sz w:val="20"/>
              </w:rPr>
              <w:t>или врши транзит</w:t>
            </w:r>
            <w:r>
              <w:rPr>
                <w:spacing w:val="-1"/>
                <w:sz w:val="20"/>
              </w:rPr>
              <w:t xml:space="preserve"> </w:t>
            </w:r>
            <w:r>
              <w:rPr>
                <w:sz w:val="20"/>
              </w:rPr>
              <w:t>отпада без</w:t>
            </w:r>
            <w:r>
              <w:rPr>
                <w:spacing w:val="-7"/>
                <w:sz w:val="20"/>
              </w:rPr>
              <w:t xml:space="preserve"> </w:t>
            </w:r>
            <w:r>
              <w:rPr>
                <w:sz w:val="20"/>
              </w:rPr>
              <w:t>дозволе</w:t>
            </w:r>
            <w:r>
              <w:rPr>
                <w:spacing w:val="-7"/>
                <w:sz w:val="20"/>
              </w:rPr>
              <w:t xml:space="preserve"> </w:t>
            </w:r>
            <w:r>
              <w:rPr>
                <w:sz w:val="20"/>
              </w:rPr>
              <w:t>Министарства</w:t>
            </w:r>
            <w:r>
              <w:rPr>
                <w:spacing w:val="-7"/>
                <w:sz w:val="20"/>
              </w:rPr>
              <w:t xml:space="preserve"> </w:t>
            </w:r>
            <w:r>
              <w:rPr>
                <w:sz w:val="20"/>
              </w:rPr>
              <w:t>(члан</w:t>
            </w:r>
            <w:r>
              <w:rPr>
                <w:spacing w:val="-8"/>
                <w:sz w:val="20"/>
              </w:rPr>
              <w:t xml:space="preserve"> </w:t>
            </w:r>
            <w:r>
              <w:rPr>
                <w:sz w:val="20"/>
              </w:rPr>
              <w:t>57.</w:t>
            </w:r>
            <w:r>
              <w:rPr>
                <w:spacing w:val="-7"/>
                <w:sz w:val="20"/>
              </w:rPr>
              <w:t xml:space="preserve"> </w:t>
            </w:r>
            <w:r>
              <w:rPr>
                <w:sz w:val="20"/>
              </w:rPr>
              <w:t>став</w:t>
            </w:r>
            <w:r>
              <w:rPr>
                <w:spacing w:val="-8"/>
                <w:sz w:val="20"/>
              </w:rPr>
              <w:t xml:space="preserve"> </w:t>
            </w:r>
            <w:r>
              <w:rPr>
                <w:sz w:val="20"/>
              </w:rPr>
              <w:t>3);</w:t>
            </w:r>
          </w:p>
          <w:p w14:paraId="4EFED0AD" w14:textId="77777777" w:rsidR="0053766C" w:rsidRDefault="004639A6">
            <w:pPr>
              <w:pStyle w:val="TableParagraph"/>
              <w:numPr>
                <w:ilvl w:val="0"/>
                <w:numId w:val="61"/>
              </w:numPr>
              <w:tabs>
                <w:tab w:val="left" w:pos="405"/>
              </w:tabs>
              <w:spacing w:before="1"/>
              <w:ind w:left="405" w:hanging="317"/>
              <w:jc w:val="left"/>
              <w:rPr>
                <w:sz w:val="20"/>
              </w:rPr>
            </w:pPr>
            <w:r>
              <w:rPr>
                <w:sz w:val="20"/>
              </w:rPr>
              <w:t>не</w:t>
            </w:r>
            <w:r>
              <w:rPr>
                <w:spacing w:val="-6"/>
                <w:sz w:val="20"/>
              </w:rPr>
              <w:t xml:space="preserve"> </w:t>
            </w:r>
            <w:r>
              <w:rPr>
                <w:sz w:val="20"/>
              </w:rPr>
              <w:t>поступа</w:t>
            </w:r>
            <w:r>
              <w:rPr>
                <w:spacing w:val="-5"/>
                <w:sz w:val="20"/>
              </w:rPr>
              <w:t xml:space="preserve"> </w:t>
            </w:r>
            <w:r>
              <w:rPr>
                <w:sz w:val="20"/>
              </w:rPr>
              <w:t>у</w:t>
            </w:r>
            <w:r>
              <w:rPr>
                <w:spacing w:val="-5"/>
                <w:sz w:val="20"/>
              </w:rPr>
              <w:t xml:space="preserve"> </w:t>
            </w:r>
            <w:r>
              <w:rPr>
                <w:sz w:val="20"/>
              </w:rPr>
              <w:t>складу</w:t>
            </w:r>
            <w:r>
              <w:rPr>
                <w:spacing w:val="-4"/>
                <w:sz w:val="20"/>
              </w:rPr>
              <w:t xml:space="preserve"> </w:t>
            </w:r>
            <w:r>
              <w:rPr>
                <w:sz w:val="20"/>
              </w:rPr>
              <w:t>са</w:t>
            </w:r>
            <w:r>
              <w:rPr>
                <w:spacing w:val="-5"/>
                <w:sz w:val="20"/>
              </w:rPr>
              <w:t xml:space="preserve"> </w:t>
            </w:r>
            <w:r>
              <w:rPr>
                <w:sz w:val="20"/>
              </w:rPr>
              <w:t>одредбама</w:t>
            </w:r>
            <w:r>
              <w:rPr>
                <w:spacing w:val="-6"/>
                <w:sz w:val="20"/>
              </w:rPr>
              <w:t xml:space="preserve"> </w:t>
            </w:r>
            <w:r>
              <w:rPr>
                <w:spacing w:val="-4"/>
                <w:sz w:val="20"/>
              </w:rPr>
              <w:t>члана</w:t>
            </w:r>
          </w:p>
          <w:p w14:paraId="20984D06" w14:textId="77777777" w:rsidR="0053766C" w:rsidRDefault="004639A6">
            <w:pPr>
              <w:pStyle w:val="TableParagraph"/>
              <w:spacing w:before="1" w:line="229" w:lineRule="exact"/>
              <w:ind w:left="976"/>
              <w:rPr>
                <w:sz w:val="20"/>
              </w:rPr>
            </w:pPr>
            <w:r>
              <w:rPr>
                <w:sz w:val="20"/>
              </w:rPr>
              <w:t>58.</w:t>
            </w:r>
            <w:r>
              <w:rPr>
                <w:spacing w:val="-3"/>
                <w:sz w:val="20"/>
              </w:rPr>
              <w:t xml:space="preserve"> </w:t>
            </w:r>
            <w:r>
              <w:rPr>
                <w:sz w:val="20"/>
              </w:rPr>
              <w:t>став</w:t>
            </w:r>
            <w:r>
              <w:rPr>
                <w:spacing w:val="-4"/>
                <w:sz w:val="20"/>
              </w:rPr>
              <w:t xml:space="preserve"> </w:t>
            </w:r>
            <w:r>
              <w:rPr>
                <w:sz w:val="20"/>
              </w:rPr>
              <w:t>1.</w:t>
            </w:r>
            <w:r>
              <w:rPr>
                <w:spacing w:val="-2"/>
                <w:sz w:val="20"/>
              </w:rPr>
              <w:t xml:space="preserve"> </w:t>
            </w:r>
            <w:r>
              <w:rPr>
                <w:sz w:val="20"/>
              </w:rPr>
              <w:t>овог</w:t>
            </w:r>
            <w:r>
              <w:rPr>
                <w:spacing w:val="-4"/>
                <w:sz w:val="20"/>
              </w:rPr>
              <w:t xml:space="preserve"> </w:t>
            </w:r>
            <w:r>
              <w:rPr>
                <w:spacing w:val="-2"/>
                <w:sz w:val="20"/>
              </w:rPr>
              <w:t>закона;</w:t>
            </w:r>
          </w:p>
          <w:p w14:paraId="0DCFA04C" w14:textId="77777777" w:rsidR="0053766C" w:rsidRDefault="004639A6">
            <w:pPr>
              <w:pStyle w:val="TableParagraph"/>
              <w:numPr>
                <w:ilvl w:val="0"/>
                <w:numId w:val="61"/>
              </w:numPr>
              <w:tabs>
                <w:tab w:val="left" w:pos="433"/>
                <w:tab w:val="left" w:pos="1643"/>
              </w:tabs>
              <w:ind w:left="1643" w:right="113" w:hanging="1527"/>
              <w:jc w:val="left"/>
              <w:rPr>
                <w:sz w:val="20"/>
              </w:rPr>
            </w:pPr>
            <w:r>
              <w:rPr>
                <w:sz w:val="20"/>
              </w:rPr>
              <w:t>не</w:t>
            </w:r>
            <w:r>
              <w:rPr>
                <w:spacing w:val="-6"/>
                <w:sz w:val="20"/>
              </w:rPr>
              <w:t xml:space="preserve"> </w:t>
            </w:r>
            <w:r>
              <w:rPr>
                <w:sz w:val="20"/>
              </w:rPr>
              <w:t>поступи</w:t>
            </w:r>
            <w:r>
              <w:rPr>
                <w:spacing w:val="-7"/>
                <w:sz w:val="20"/>
              </w:rPr>
              <w:t xml:space="preserve"> </w:t>
            </w:r>
            <w:r>
              <w:rPr>
                <w:sz w:val="20"/>
              </w:rPr>
              <w:t>у</w:t>
            </w:r>
            <w:r>
              <w:rPr>
                <w:spacing w:val="-5"/>
                <w:sz w:val="20"/>
              </w:rPr>
              <w:t xml:space="preserve"> </w:t>
            </w:r>
            <w:r>
              <w:rPr>
                <w:sz w:val="20"/>
              </w:rPr>
              <w:t>складу</w:t>
            </w:r>
            <w:r>
              <w:rPr>
                <w:spacing w:val="-6"/>
                <w:sz w:val="20"/>
              </w:rPr>
              <w:t xml:space="preserve"> </w:t>
            </w:r>
            <w:r>
              <w:rPr>
                <w:sz w:val="20"/>
              </w:rPr>
              <w:t>са</w:t>
            </w:r>
            <w:r>
              <w:rPr>
                <w:spacing w:val="-6"/>
                <w:sz w:val="20"/>
              </w:rPr>
              <w:t xml:space="preserve"> </w:t>
            </w:r>
            <w:r>
              <w:rPr>
                <w:sz w:val="20"/>
              </w:rPr>
              <w:t>чланом</w:t>
            </w:r>
            <w:r>
              <w:rPr>
                <w:spacing w:val="-5"/>
                <w:sz w:val="20"/>
              </w:rPr>
              <w:t xml:space="preserve"> </w:t>
            </w:r>
            <w:r>
              <w:rPr>
                <w:sz w:val="20"/>
              </w:rPr>
              <w:t>60ј</w:t>
            </w:r>
            <w:r>
              <w:rPr>
                <w:spacing w:val="-7"/>
                <w:sz w:val="20"/>
              </w:rPr>
              <w:t xml:space="preserve"> </w:t>
            </w:r>
            <w:r>
              <w:rPr>
                <w:sz w:val="20"/>
              </w:rPr>
              <w:t xml:space="preserve">овог </w:t>
            </w:r>
            <w:r>
              <w:rPr>
                <w:spacing w:val="-2"/>
                <w:sz w:val="20"/>
              </w:rPr>
              <w:t>закона;</w:t>
            </w:r>
          </w:p>
          <w:p w14:paraId="7145312A" w14:textId="77777777" w:rsidR="0053766C" w:rsidRDefault="004639A6">
            <w:pPr>
              <w:pStyle w:val="TableParagraph"/>
              <w:numPr>
                <w:ilvl w:val="0"/>
                <w:numId w:val="61"/>
              </w:numPr>
              <w:tabs>
                <w:tab w:val="left" w:pos="614"/>
                <w:tab w:val="left" w:pos="885"/>
              </w:tabs>
              <w:ind w:left="885" w:right="295" w:hanging="588"/>
              <w:jc w:val="left"/>
              <w:rPr>
                <w:sz w:val="20"/>
              </w:rPr>
            </w:pPr>
            <w:r>
              <w:rPr>
                <w:sz w:val="20"/>
              </w:rPr>
              <w:t>не</w:t>
            </w:r>
            <w:r>
              <w:rPr>
                <w:spacing w:val="-9"/>
                <w:sz w:val="20"/>
              </w:rPr>
              <w:t xml:space="preserve"> </w:t>
            </w:r>
            <w:r>
              <w:rPr>
                <w:sz w:val="20"/>
              </w:rPr>
              <w:t>предузима</w:t>
            </w:r>
            <w:r>
              <w:rPr>
                <w:spacing w:val="-9"/>
                <w:sz w:val="20"/>
              </w:rPr>
              <w:t xml:space="preserve"> </w:t>
            </w:r>
            <w:r>
              <w:rPr>
                <w:sz w:val="20"/>
              </w:rPr>
              <w:t>мере</w:t>
            </w:r>
            <w:r>
              <w:rPr>
                <w:spacing w:val="-9"/>
                <w:sz w:val="20"/>
              </w:rPr>
              <w:t xml:space="preserve"> </w:t>
            </w:r>
            <w:r>
              <w:rPr>
                <w:sz w:val="20"/>
              </w:rPr>
              <w:t>санације</w:t>
            </w:r>
            <w:r>
              <w:rPr>
                <w:spacing w:val="-9"/>
                <w:sz w:val="20"/>
              </w:rPr>
              <w:t xml:space="preserve"> </w:t>
            </w:r>
            <w:r>
              <w:rPr>
                <w:sz w:val="20"/>
              </w:rPr>
              <w:t>о</w:t>
            </w:r>
            <w:r>
              <w:rPr>
                <w:spacing w:val="-8"/>
                <w:sz w:val="20"/>
              </w:rPr>
              <w:t xml:space="preserve"> </w:t>
            </w:r>
            <w:r>
              <w:rPr>
                <w:sz w:val="20"/>
              </w:rPr>
              <w:t>свом трошку (члан 63. став 1);</w:t>
            </w:r>
          </w:p>
          <w:p w14:paraId="067C02E2" w14:textId="77777777" w:rsidR="0053766C" w:rsidRDefault="004639A6">
            <w:pPr>
              <w:pStyle w:val="TableParagraph"/>
              <w:numPr>
                <w:ilvl w:val="0"/>
                <w:numId w:val="61"/>
              </w:numPr>
              <w:tabs>
                <w:tab w:val="left" w:pos="362"/>
                <w:tab w:val="left" w:pos="487"/>
              </w:tabs>
              <w:ind w:left="362" w:right="166" w:hanging="192"/>
              <w:jc w:val="left"/>
              <w:rPr>
                <w:sz w:val="20"/>
              </w:rPr>
            </w:pPr>
            <w:r>
              <w:rPr>
                <w:sz w:val="20"/>
              </w:rPr>
              <w:t>не</w:t>
            </w:r>
            <w:r>
              <w:rPr>
                <w:spacing w:val="-9"/>
                <w:sz w:val="20"/>
              </w:rPr>
              <w:t xml:space="preserve"> </w:t>
            </w:r>
            <w:r>
              <w:rPr>
                <w:sz w:val="20"/>
              </w:rPr>
              <w:t>изради</w:t>
            </w:r>
            <w:r>
              <w:rPr>
                <w:spacing w:val="-11"/>
                <w:sz w:val="20"/>
              </w:rPr>
              <w:t xml:space="preserve"> </w:t>
            </w:r>
            <w:r>
              <w:rPr>
                <w:sz w:val="20"/>
              </w:rPr>
              <w:t>или</w:t>
            </w:r>
            <w:r>
              <w:rPr>
                <w:spacing w:val="-8"/>
                <w:sz w:val="20"/>
              </w:rPr>
              <w:t xml:space="preserve"> </w:t>
            </w:r>
            <w:r>
              <w:rPr>
                <w:sz w:val="20"/>
              </w:rPr>
              <w:t>не</w:t>
            </w:r>
            <w:r>
              <w:rPr>
                <w:spacing w:val="-9"/>
                <w:sz w:val="20"/>
              </w:rPr>
              <w:t xml:space="preserve"> </w:t>
            </w:r>
            <w:r>
              <w:rPr>
                <w:sz w:val="20"/>
              </w:rPr>
              <w:t>реализује</w:t>
            </w:r>
            <w:r>
              <w:rPr>
                <w:spacing w:val="-9"/>
                <w:sz w:val="20"/>
              </w:rPr>
              <w:t xml:space="preserve"> </w:t>
            </w:r>
            <w:r>
              <w:rPr>
                <w:sz w:val="20"/>
              </w:rPr>
              <w:t>санациони план из члана 66. став 4. овог закона;</w:t>
            </w:r>
          </w:p>
          <w:p w14:paraId="5E875DDC" w14:textId="77777777" w:rsidR="0053766C" w:rsidRDefault="004639A6">
            <w:pPr>
              <w:pStyle w:val="TableParagraph"/>
              <w:numPr>
                <w:ilvl w:val="0"/>
                <w:numId w:val="61"/>
              </w:numPr>
              <w:tabs>
                <w:tab w:val="left" w:pos="861"/>
              </w:tabs>
              <w:ind w:left="280" w:right="274" w:firstLine="264"/>
              <w:jc w:val="left"/>
              <w:rPr>
                <w:sz w:val="20"/>
              </w:rPr>
            </w:pPr>
            <w:r>
              <w:rPr>
                <w:sz w:val="20"/>
              </w:rPr>
              <w:t>не осигура се за случај штете причињене</w:t>
            </w:r>
            <w:r>
              <w:rPr>
                <w:spacing w:val="-11"/>
                <w:sz w:val="20"/>
              </w:rPr>
              <w:t xml:space="preserve"> </w:t>
            </w:r>
            <w:r>
              <w:rPr>
                <w:sz w:val="20"/>
              </w:rPr>
              <w:t>трећим</w:t>
            </w:r>
            <w:r>
              <w:rPr>
                <w:spacing w:val="-9"/>
                <w:sz w:val="20"/>
              </w:rPr>
              <w:t xml:space="preserve"> </w:t>
            </w:r>
            <w:r>
              <w:rPr>
                <w:sz w:val="20"/>
              </w:rPr>
              <w:t>лицима</w:t>
            </w:r>
            <w:r>
              <w:rPr>
                <w:spacing w:val="-11"/>
                <w:sz w:val="20"/>
              </w:rPr>
              <w:t xml:space="preserve"> </w:t>
            </w:r>
            <w:r>
              <w:rPr>
                <w:sz w:val="20"/>
              </w:rPr>
              <w:t>услед</w:t>
            </w:r>
            <w:r>
              <w:rPr>
                <w:spacing w:val="-12"/>
                <w:sz w:val="20"/>
              </w:rPr>
              <w:t xml:space="preserve"> </w:t>
            </w:r>
            <w:r>
              <w:rPr>
                <w:sz w:val="20"/>
              </w:rPr>
              <w:t>удеса</w:t>
            </w:r>
          </w:p>
          <w:p w14:paraId="0A289EE3" w14:textId="77777777" w:rsidR="0053766C" w:rsidRDefault="004639A6">
            <w:pPr>
              <w:pStyle w:val="TableParagraph"/>
              <w:ind w:left="7"/>
              <w:jc w:val="center"/>
              <w:rPr>
                <w:sz w:val="20"/>
              </w:rPr>
            </w:pPr>
            <w:r>
              <w:rPr>
                <w:sz w:val="20"/>
              </w:rPr>
              <w:t>(члан</w:t>
            </w:r>
            <w:r>
              <w:rPr>
                <w:spacing w:val="-8"/>
                <w:sz w:val="20"/>
              </w:rPr>
              <w:t xml:space="preserve"> </w:t>
            </w:r>
            <w:r>
              <w:rPr>
                <w:spacing w:val="-2"/>
                <w:sz w:val="20"/>
              </w:rPr>
              <w:t>106).</w:t>
            </w:r>
          </w:p>
          <w:p w14:paraId="53641566" w14:textId="77777777" w:rsidR="0053766C" w:rsidRDefault="004639A6">
            <w:pPr>
              <w:pStyle w:val="TableParagraph"/>
              <w:ind w:left="64" w:right="59"/>
              <w:jc w:val="center"/>
              <w:rPr>
                <w:sz w:val="20"/>
              </w:rPr>
            </w:pPr>
            <w:r>
              <w:rPr>
                <w:sz w:val="20"/>
              </w:rPr>
              <w:t>За</w:t>
            </w:r>
            <w:r>
              <w:rPr>
                <w:spacing w:val="-6"/>
                <w:sz w:val="20"/>
              </w:rPr>
              <w:t xml:space="preserve"> </w:t>
            </w:r>
            <w:r>
              <w:rPr>
                <w:sz w:val="20"/>
              </w:rPr>
              <w:t>привредни</w:t>
            </w:r>
            <w:r>
              <w:rPr>
                <w:spacing w:val="-7"/>
                <w:sz w:val="20"/>
              </w:rPr>
              <w:t xml:space="preserve"> </w:t>
            </w:r>
            <w:r>
              <w:rPr>
                <w:sz w:val="20"/>
              </w:rPr>
              <w:t>преступ</w:t>
            </w:r>
            <w:r>
              <w:rPr>
                <w:spacing w:val="-7"/>
                <w:sz w:val="20"/>
              </w:rPr>
              <w:t xml:space="preserve"> </w:t>
            </w:r>
            <w:r>
              <w:rPr>
                <w:sz w:val="20"/>
              </w:rPr>
              <w:t>из</w:t>
            </w:r>
            <w:r>
              <w:rPr>
                <w:spacing w:val="-6"/>
                <w:sz w:val="20"/>
              </w:rPr>
              <w:t xml:space="preserve"> </w:t>
            </w:r>
            <w:r>
              <w:rPr>
                <w:sz w:val="20"/>
              </w:rPr>
              <w:t>става</w:t>
            </w:r>
            <w:r>
              <w:rPr>
                <w:spacing w:val="-7"/>
                <w:sz w:val="20"/>
              </w:rPr>
              <w:t xml:space="preserve"> </w:t>
            </w:r>
            <w:r>
              <w:rPr>
                <w:sz w:val="20"/>
              </w:rPr>
              <w:t>1.</w:t>
            </w:r>
            <w:r>
              <w:rPr>
                <w:spacing w:val="-6"/>
                <w:sz w:val="20"/>
              </w:rPr>
              <w:t xml:space="preserve"> </w:t>
            </w:r>
            <w:r>
              <w:rPr>
                <w:sz w:val="20"/>
              </w:rPr>
              <w:t>овог</w:t>
            </w:r>
            <w:r>
              <w:rPr>
                <w:spacing w:val="-7"/>
                <w:sz w:val="20"/>
              </w:rPr>
              <w:t xml:space="preserve"> </w:t>
            </w:r>
            <w:r>
              <w:rPr>
                <w:sz w:val="20"/>
              </w:rPr>
              <w:t>члана може</w:t>
            </w:r>
            <w:r>
              <w:rPr>
                <w:spacing w:val="-5"/>
                <w:sz w:val="20"/>
              </w:rPr>
              <w:t xml:space="preserve"> </w:t>
            </w:r>
            <w:r>
              <w:rPr>
                <w:sz w:val="20"/>
              </w:rPr>
              <w:t>се</w:t>
            </w:r>
            <w:r>
              <w:rPr>
                <w:spacing w:val="-5"/>
                <w:sz w:val="20"/>
              </w:rPr>
              <w:t xml:space="preserve"> </w:t>
            </w:r>
            <w:r>
              <w:rPr>
                <w:sz w:val="20"/>
              </w:rPr>
              <w:t>изрећи</w:t>
            </w:r>
            <w:r>
              <w:rPr>
                <w:spacing w:val="-6"/>
                <w:sz w:val="20"/>
              </w:rPr>
              <w:t xml:space="preserve"> </w:t>
            </w:r>
            <w:r>
              <w:rPr>
                <w:sz w:val="20"/>
              </w:rPr>
              <w:t>новчана</w:t>
            </w:r>
            <w:r>
              <w:rPr>
                <w:spacing w:val="-6"/>
                <w:sz w:val="20"/>
              </w:rPr>
              <w:t xml:space="preserve"> </w:t>
            </w:r>
            <w:r>
              <w:rPr>
                <w:sz w:val="20"/>
              </w:rPr>
              <w:t>казна</w:t>
            </w:r>
            <w:r>
              <w:rPr>
                <w:spacing w:val="-5"/>
                <w:sz w:val="20"/>
              </w:rPr>
              <w:t xml:space="preserve"> </w:t>
            </w:r>
            <w:r>
              <w:rPr>
                <w:sz w:val="20"/>
              </w:rPr>
              <w:t>у</w:t>
            </w:r>
            <w:r>
              <w:rPr>
                <w:spacing w:val="-4"/>
                <w:sz w:val="20"/>
              </w:rPr>
              <w:t xml:space="preserve"> </w:t>
            </w:r>
            <w:r>
              <w:rPr>
                <w:sz w:val="20"/>
              </w:rPr>
              <w:t>сразмери</w:t>
            </w:r>
            <w:r>
              <w:rPr>
                <w:spacing w:val="-6"/>
                <w:sz w:val="20"/>
              </w:rPr>
              <w:t xml:space="preserve"> </w:t>
            </w:r>
            <w:r>
              <w:rPr>
                <w:sz w:val="20"/>
              </w:rPr>
              <w:t>са висином учињене штете, неизвршене обавезе или вредности робе или друге ствари која је предмет привредног</w:t>
            </w:r>
            <w:r>
              <w:rPr>
                <w:spacing w:val="40"/>
                <w:sz w:val="20"/>
              </w:rPr>
              <w:t xml:space="preserve"> </w:t>
            </w:r>
            <w:r>
              <w:rPr>
                <w:sz w:val="20"/>
              </w:rPr>
              <w:t>преступа, а највише до двадесетоструког износа учињене штете, неизвршене обавезе или</w:t>
            </w:r>
            <w:r>
              <w:rPr>
                <w:spacing w:val="-5"/>
                <w:sz w:val="20"/>
              </w:rPr>
              <w:t xml:space="preserve"> </w:t>
            </w:r>
            <w:r>
              <w:rPr>
                <w:sz w:val="20"/>
              </w:rPr>
              <w:t>вредности</w:t>
            </w:r>
            <w:r>
              <w:rPr>
                <w:spacing w:val="-6"/>
                <w:sz w:val="20"/>
              </w:rPr>
              <w:t xml:space="preserve"> </w:t>
            </w:r>
            <w:r>
              <w:rPr>
                <w:sz w:val="20"/>
              </w:rPr>
              <w:t>робе</w:t>
            </w:r>
            <w:r>
              <w:rPr>
                <w:spacing w:val="-5"/>
                <w:sz w:val="20"/>
              </w:rPr>
              <w:t xml:space="preserve"> </w:t>
            </w:r>
            <w:r>
              <w:rPr>
                <w:sz w:val="20"/>
              </w:rPr>
              <w:t>или</w:t>
            </w:r>
            <w:r>
              <w:rPr>
                <w:spacing w:val="-5"/>
                <w:sz w:val="20"/>
              </w:rPr>
              <w:t xml:space="preserve"> </w:t>
            </w:r>
            <w:r>
              <w:rPr>
                <w:sz w:val="20"/>
              </w:rPr>
              <w:t>друге</w:t>
            </w:r>
            <w:r>
              <w:rPr>
                <w:spacing w:val="-4"/>
                <w:sz w:val="20"/>
              </w:rPr>
              <w:t xml:space="preserve"> </w:t>
            </w:r>
            <w:r>
              <w:rPr>
                <w:sz w:val="20"/>
              </w:rPr>
              <w:t>ствари</w:t>
            </w:r>
            <w:r>
              <w:rPr>
                <w:spacing w:val="-5"/>
                <w:sz w:val="20"/>
              </w:rPr>
              <w:t xml:space="preserve"> </w:t>
            </w:r>
            <w:r>
              <w:rPr>
                <w:sz w:val="20"/>
              </w:rPr>
              <w:t>која</w:t>
            </w:r>
            <w:r>
              <w:rPr>
                <w:spacing w:val="-4"/>
                <w:sz w:val="20"/>
              </w:rPr>
              <w:t xml:space="preserve"> </w:t>
            </w:r>
            <w:r>
              <w:rPr>
                <w:sz w:val="20"/>
              </w:rPr>
              <w:t>је предмет привредног преступа.</w:t>
            </w:r>
          </w:p>
          <w:p w14:paraId="4195C6F7" w14:textId="77777777" w:rsidR="0053766C" w:rsidRDefault="004639A6">
            <w:pPr>
              <w:pStyle w:val="TableParagraph"/>
              <w:ind w:left="64" w:right="59"/>
              <w:jc w:val="center"/>
              <w:rPr>
                <w:sz w:val="20"/>
              </w:rPr>
            </w:pPr>
            <w:r>
              <w:rPr>
                <w:sz w:val="20"/>
              </w:rPr>
              <w:t>За</w:t>
            </w:r>
            <w:r>
              <w:rPr>
                <w:spacing w:val="-6"/>
                <w:sz w:val="20"/>
              </w:rPr>
              <w:t xml:space="preserve"> </w:t>
            </w:r>
            <w:r>
              <w:rPr>
                <w:sz w:val="20"/>
              </w:rPr>
              <w:t>привредни</w:t>
            </w:r>
            <w:r>
              <w:rPr>
                <w:spacing w:val="-7"/>
                <w:sz w:val="20"/>
              </w:rPr>
              <w:t xml:space="preserve"> </w:t>
            </w:r>
            <w:r>
              <w:rPr>
                <w:sz w:val="20"/>
              </w:rPr>
              <w:t>преступ</w:t>
            </w:r>
            <w:r>
              <w:rPr>
                <w:spacing w:val="-7"/>
                <w:sz w:val="20"/>
              </w:rPr>
              <w:t xml:space="preserve"> </w:t>
            </w:r>
            <w:r>
              <w:rPr>
                <w:sz w:val="20"/>
              </w:rPr>
              <w:t>из</w:t>
            </w:r>
            <w:r>
              <w:rPr>
                <w:spacing w:val="-6"/>
                <w:sz w:val="20"/>
              </w:rPr>
              <w:t xml:space="preserve"> </w:t>
            </w:r>
            <w:r>
              <w:rPr>
                <w:sz w:val="20"/>
              </w:rPr>
              <w:t>става</w:t>
            </w:r>
            <w:r>
              <w:rPr>
                <w:spacing w:val="-7"/>
                <w:sz w:val="20"/>
              </w:rPr>
              <w:t xml:space="preserve"> </w:t>
            </w:r>
            <w:r>
              <w:rPr>
                <w:sz w:val="20"/>
              </w:rPr>
              <w:t>1.</w:t>
            </w:r>
            <w:r>
              <w:rPr>
                <w:spacing w:val="-6"/>
                <w:sz w:val="20"/>
              </w:rPr>
              <w:t xml:space="preserve"> </w:t>
            </w:r>
            <w:r>
              <w:rPr>
                <w:sz w:val="20"/>
              </w:rPr>
              <w:t>овог</w:t>
            </w:r>
            <w:r>
              <w:rPr>
                <w:spacing w:val="-7"/>
                <w:sz w:val="20"/>
              </w:rPr>
              <w:t xml:space="preserve"> </w:t>
            </w:r>
            <w:r>
              <w:rPr>
                <w:sz w:val="20"/>
              </w:rPr>
              <w:t>члана казниће се и одговорно лице у правном лицу новчаном казном од 100.000 до</w:t>
            </w:r>
          </w:p>
          <w:p w14:paraId="29FED490" w14:textId="77777777" w:rsidR="0053766C" w:rsidRDefault="004639A6">
            <w:pPr>
              <w:pStyle w:val="TableParagraph"/>
              <w:spacing w:before="1" w:line="229" w:lineRule="exact"/>
              <w:ind w:left="1279"/>
              <w:rPr>
                <w:sz w:val="20"/>
              </w:rPr>
            </w:pPr>
            <w:r>
              <w:rPr>
                <w:sz w:val="20"/>
              </w:rPr>
              <w:t>200.000</w:t>
            </w:r>
            <w:r>
              <w:rPr>
                <w:spacing w:val="-4"/>
                <w:sz w:val="20"/>
              </w:rPr>
              <w:t xml:space="preserve"> </w:t>
            </w:r>
            <w:r>
              <w:rPr>
                <w:spacing w:val="-2"/>
                <w:sz w:val="20"/>
              </w:rPr>
              <w:t>динара.</w:t>
            </w:r>
          </w:p>
          <w:p w14:paraId="302D6231" w14:textId="77777777" w:rsidR="0053766C" w:rsidRDefault="004639A6">
            <w:pPr>
              <w:pStyle w:val="TableParagraph"/>
              <w:spacing w:line="229" w:lineRule="exact"/>
              <w:ind w:left="374"/>
              <w:rPr>
                <w:sz w:val="20"/>
              </w:rPr>
            </w:pPr>
            <w:r>
              <w:rPr>
                <w:sz w:val="20"/>
              </w:rPr>
              <w:t>*Службени</w:t>
            </w:r>
            <w:r>
              <w:rPr>
                <w:spacing w:val="-6"/>
                <w:sz w:val="20"/>
              </w:rPr>
              <w:t xml:space="preserve"> </w:t>
            </w:r>
            <w:r>
              <w:rPr>
                <w:sz w:val="20"/>
              </w:rPr>
              <w:t>гласник</w:t>
            </w:r>
            <w:r>
              <w:rPr>
                <w:spacing w:val="-6"/>
                <w:sz w:val="20"/>
              </w:rPr>
              <w:t xml:space="preserve"> </w:t>
            </w:r>
            <w:r>
              <w:rPr>
                <w:sz w:val="20"/>
              </w:rPr>
              <w:t>РС,</w:t>
            </w:r>
            <w:r>
              <w:rPr>
                <w:spacing w:val="-6"/>
                <w:sz w:val="20"/>
              </w:rPr>
              <w:t xml:space="preserve"> </w:t>
            </w:r>
            <w:r>
              <w:rPr>
                <w:sz w:val="20"/>
              </w:rPr>
              <w:t>број</w:t>
            </w:r>
            <w:r>
              <w:rPr>
                <w:spacing w:val="-5"/>
                <w:sz w:val="20"/>
              </w:rPr>
              <w:t xml:space="preserve"> </w:t>
            </w:r>
            <w:r>
              <w:rPr>
                <w:spacing w:val="-2"/>
                <w:sz w:val="20"/>
              </w:rPr>
              <w:t>36/2009</w:t>
            </w:r>
          </w:p>
          <w:p w14:paraId="581CCF63" w14:textId="77777777" w:rsidR="0053766C" w:rsidRDefault="004639A6">
            <w:pPr>
              <w:pStyle w:val="TableParagraph"/>
              <w:ind w:left="323"/>
              <w:rPr>
                <w:sz w:val="20"/>
              </w:rPr>
            </w:pPr>
            <w:r>
              <w:rPr>
                <w:sz w:val="20"/>
              </w:rPr>
              <w:t>**Службени</w:t>
            </w:r>
            <w:r>
              <w:rPr>
                <w:spacing w:val="-7"/>
                <w:sz w:val="20"/>
              </w:rPr>
              <w:t xml:space="preserve"> </w:t>
            </w:r>
            <w:r>
              <w:rPr>
                <w:sz w:val="20"/>
              </w:rPr>
              <w:t>гласник</w:t>
            </w:r>
            <w:r>
              <w:rPr>
                <w:spacing w:val="-6"/>
                <w:sz w:val="20"/>
              </w:rPr>
              <w:t xml:space="preserve"> </w:t>
            </w:r>
            <w:r>
              <w:rPr>
                <w:sz w:val="20"/>
              </w:rPr>
              <w:t>РС,</w:t>
            </w:r>
            <w:r>
              <w:rPr>
                <w:spacing w:val="-5"/>
                <w:sz w:val="20"/>
              </w:rPr>
              <w:t xml:space="preserve"> </w:t>
            </w:r>
            <w:r>
              <w:rPr>
                <w:sz w:val="20"/>
              </w:rPr>
              <w:t>број</w:t>
            </w:r>
            <w:r>
              <w:rPr>
                <w:spacing w:val="-6"/>
                <w:sz w:val="20"/>
              </w:rPr>
              <w:t xml:space="preserve"> </w:t>
            </w:r>
            <w:r>
              <w:rPr>
                <w:spacing w:val="-2"/>
                <w:sz w:val="20"/>
              </w:rPr>
              <w:t>14/2016</w:t>
            </w:r>
          </w:p>
          <w:p w14:paraId="644CDDC8" w14:textId="77777777" w:rsidR="0053766C" w:rsidRDefault="004639A6">
            <w:pPr>
              <w:pStyle w:val="TableParagraph"/>
              <w:spacing w:before="1"/>
              <w:ind w:left="1384"/>
              <w:rPr>
                <w:sz w:val="20"/>
              </w:rPr>
            </w:pPr>
            <w:r>
              <w:rPr>
                <w:sz w:val="20"/>
              </w:rPr>
              <w:t>2.</w:t>
            </w:r>
            <w:r>
              <w:rPr>
                <w:spacing w:val="-1"/>
                <w:sz w:val="20"/>
              </w:rPr>
              <w:t xml:space="preserve"> </w:t>
            </w:r>
            <w:r>
              <w:rPr>
                <w:spacing w:val="-2"/>
                <w:sz w:val="20"/>
              </w:rPr>
              <w:t>Прекршаји</w:t>
            </w:r>
          </w:p>
          <w:p w14:paraId="73E5332B" w14:textId="77777777" w:rsidR="0053766C" w:rsidRDefault="004639A6">
            <w:pPr>
              <w:pStyle w:val="TableParagraph"/>
              <w:ind w:left="3"/>
              <w:jc w:val="center"/>
              <w:rPr>
                <w:sz w:val="20"/>
              </w:rPr>
            </w:pPr>
            <w:r>
              <w:rPr>
                <w:sz w:val="20"/>
              </w:rPr>
              <w:t>Члан</w:t>
            </w:r>
            <w:r>
              <w:rPr>
                <w:spacing w:val="-8"/>
                <w:sz w:val="20"/>
              </w:rPr>
              <w:t xml:space="preserve"> </w:t>
            </w:r>
            <w:r>
              <w:rPr>
                <w:spacing w:val="-4"/>
                <w:sz w:val="20"/>
              </w:rPr>
              <w:t>117.</w:t>
            </w:r>
          </w:p>
          <w:p w14:paraId="3AE8FFF1" w14:textId="77777777" w:rsidR="0053766C" w:rsidRDefault="004639A6">
            <w:pPr>
              <w:pStyle w:val="TableParagraph"/>
              <w:ind w:left="105" w:right="101" w:hanging="4"/>
              <w:jc w:val="center"/>
              <w:rPr>
                <w:sz w:val="20"/>
              </w:rPr>
            </w:pPr>
            <w:r>
              <w:rPr>
                <w:sz w:val="20"/>
              </w:rPr>
              <w:t>Новчаном казном од 500.000 до 1.000.000 динара</w:t>
            </w:r>
            <w:r>
              <w:rPr>
                <w:spacing w:val="-8"/>
                <w:sz w:val="20"/>
              </w:rPr>
              <w:t xml:space="preserve"> </w:t>
            </w:r>
            <w:r>
              <w:rPr>
                <w:sz w:val="20"/>
              </w:rPr>
              <w:t>казниће</w:t>
            </w:r>
            <w:r>
              <w:rPr>
                <w:spacing w:val="-8"/>
                <w:sz w:val="20"/>
              </w:rPr>
              <w:t xml:space="preserve"> </w:t>
            </w:r>
            <w:r>
              <w:rPr>
                <w:sz w:val="20"/>
              </w:rPr>
              <w:t>се</w:t>
            </w:r>
            <w:r>
              <w:rPr>
                <w:spacing w:val="-8"/>
                <w:sz w:val="20"/>
              </w:rPr>
              <w:t xml:space="preserve"> </w:t>
            </w:r>
            <w:r>
              <w:rPr>
                <w:sz w:val="20"/>
              </w:rPr>
              <w:t>за</w:t>
            </w:r>
            <w:r>
              <w:rPr>
                <w:spacing w:val="-8"/>
                <w:sz w:val="20"/>
              </w:rPr>
              <w:t xml:space="preserve"> </w:t>
            </w:r>
            <w:r>
              <w:rPr>
                <w:sz w:val="20"/>
              </w:rPr>
              <w:t>прекршај</w:t>
            </w:r>
            <w:r>
              <w:rPr>
                <w:spacing w:val="-8"/>
                <w:sz w:val="20"/>
              </w:rPr>
              <w:t xml:space="preserve"> </w:t>
            </w:r>
            <w:r>
              <w:rPr>
                <w:sz w:val="20"/>
              </w:rPr>
              <w:t>правно</w:t>
            </w:r>
            <w:r>
              <w:rPr>
                <w:spacing w:val="-7"/>
                <w:sz w:val="20"/>
              </w:rPr>
              <w:t xml:space="preserve"> </w:t>
            </w:r>
            <w:r>
              <w:rPr>
                <w:sz w:val="20"/>
              </w:rPr>
              <w:t xml:space="preserve">лице </w:t>
            </w:r>
            <w:r>
              <w:rPr>
                <w:spacing w:val="-4"/>
                <w:sz w:val="20"/>
              </w:rPr>
              <w:t>ако:</w:t>
            </w:r>
          </w:p>
          <w:p w14:paraId="17AF9C31" w14:textId="77777777" w:rsidR="0053766C" w:rsidRDefault="004639A6">
            <w:pPr>
              <w:pStyle w:val="TableParagraph"/>
              <w:numPr>
                <w:ilvl w:val="0"/>
                <w:numId w:val="60"/>
              </w:numPr>
              <w:tabs>
                <w:tab w:val="left" w:pos="621"/>
              </w:tabs>
              <w:ind w:right="340" w:firstLine="60"/>
              <w:jc w:val="left"/>
              <w:rPr>
                <w:sz w:val="20"/>
              </w:rPr>
            </w:pPr>
            <w:r>
              <w:rPr>
                <w:sz w:val="20"/>
              </w:rPr>
              <w:t>производи и/или ставља у промет превозна</w:t>
            </w:r>
            <w:r>
              <w:rPr>
                <w:spacing w:val="-12"/>
                <w:sz w:val="20"/>
              </w:rPr>
              <w:t xml:space="preserve"> </w:t>
            </w:r>
            <w:r>
              <w:rPr>
                <w:sz w:val="20"/>
              </w:rPr>
              <w:t>средства</w:t>
            </w:r>
            <w:r>
              <w:rPr>
                <w:spacing w:val="-9"/>
                <w:sz w:val="20"/>
              </w:rPr>
              <w:t xml:space="preserve"> </w:t>
            </w:r>
            <w:r>
              <w:rPr>
                <w:sz w:val="20"/>
              </w:rPr>
              <w:t>која</w:t>
            </w:r>
            <w:r>
              <w:rPr>
                <w:spacing w:val="-12"/>
                <w:sz w:val="20"/>
              </w:rPr>
              <w:t xml:space="preserve"> </w:t>
            </w:r>
            <w:r>
              <w:rPr>
                <w:sz w:val="20"/>
              </w:rPr>
              <w:t>не</w:t>
            </w:r>
            <w:r>
              <w:rPr>
                <w:spacing w:val="-12"/>
                <w:sz w:val="20"/>
              </w:rPr>
              <w:t xml:space="preserve"> </w:t>
            </w:r>
            <w:r>
              <w:rPr>
                <w:sz w:val="20"/>
              </w:rPr>
              <w:t>испуњавају</w:t>
            </w:r>
          </w:p>
          <w:p w14:paraId="4707BCE5" w14:textId="77777777" w:rsidR="0053766C" w:rsidRDefault="004639A6">
            <w:pPr>
              <w:pStyle w:val="TableParagraph"/>
              <w:spacing w:before="1"/>
              <w:ind w:left="724" w:hanging="663"/>
              <w:rPr>
                <w:sz w:val="20"/>
              </w:rPr>
            </w:pPr>
            <w:r>
              <w:rPr>
                <w:sz w:val="20"/>
              </w:rPr>
              <w:t>услове</w:t>
            </w:r>
            <w:r>
              <w:rPr>
                <w:spacing w:val="-8"/>
                <w:sz w:val="20"/>
              </w:rPr>
              <w:t xml:space="preserve"> </w:t>
            </w:r>
            <w:r>
              <w:rPr>
                <w:sz w:val="20"/>
              </w:rPr>
              <w:t>у</w:t>
            </w:r>
            <w:r>
              <w:rPr>
                <w:spacing w:val="-7"/>
                <w:sz w:val="20"/>
              </w:rPr>
              <w:t xml:space="preserve"> </w:t>
            </w:r>
            <w:r>
              <w:rPr>
                <w:sz w:val="20"/>
              </w:rPr>
              <w:t>погледу</w:t>
            </w:r>
            <w:r>
              <w:rPr>
                <w:spacing w:val="-7"/>
                <w:sz w:val="20"/>
              </w:rPr>
              <w:t xml:space="preserve"> </w:t>
            </w:r>
            <w:r>
              <w:rPr>
                <w:sz w:val="20"/>
              </w:rPr>
              <w:t>емисије</w:t>
            </w:r>
            <w:r>
              <w:rPr>
                <w:spacing w:val="-8"/>
                <w:sz w:val="20"/>
              </w:rPr>
              <w:t xml:space="preserve"> </w:t>
            </w:r>
            <w:r>
              <w:rPr>
                <w:sz w:val="20"/>
              </w:rPr>
              <w:t>за</w:t>
            </w:r>
            <w:r>
              <w:rPr>
                <w:spacing w:val="-8"/>
                <w:sz w:val="20"/>
              </w:rPr>
              <w:t xml:space="preserve"> </w:t>
            </w:r>
            <w:r>
              <w:rPr>
                <w:sz w:val="20"/>
              </w:rPr>
              <w:t>мобилне</w:t>
            </w:r>
            <w:r>
              <w:rPr>
                <w:spacing w:val="-8"/>
                <w:sz w:val="20"/>
              </w:rPr>
              <w:t xml:space="preserve"> </w:t>
            </w:r>
            <w:r>
              <w:rPr>
                <w:sz w:val="20"/>
              </w:rPr>
              <w:t>изворе загађивања (члан 40. став 3);</w:t>
            </w:r>
          </w:p>
          <w:p w14:paraId="0EE686C5" w14:textId="77777777" w:rsidR="0053766C" w:rsidRDefault="004639A6">
            <w:pPr>
              <w:pStyle w:val="TableParagraph"/>
              <w:numPr>
                <w:ilvl w:val="0"/>
                <w:numId w:val="60"/>
              </w:numPr>
              <w:tabs>
                <w:tab w:val="left" w:pos="619"/>
                <w:tab w:val="left" w:pos="1507"/>
              </w:tabs>
              <w:spacing w:before="1"/>
              <w:ind w:left="1507" w:right="397" w:hanging="1104"/>
              <w:jc w:val="left"/>
              <w:rPr>
                <w:i/>
                <w:sz w:val="20"/>
              </w:rPr>
            </w:pPr>
            <w:r>
              <w:rPr>
                <w:i/>
                <w:sz w:val="20"/>
              </w:rPr>
              <w:t>брисана</w:t>
            </w:r>
            <w:r>
              <w:rPr>
                <w:i/>
                <w:spacing w:val="-7"/>
                <w:sz w:val="20"/>
              </w:rPr>
              <w:t xml:space="preserve"> </w:t>
            </w:r>
            <w:r>
              <w:rPr>
                <w:i/>
                <w:sz w:val="20"/>
              </w:rPr>
              <w:t>је</w:t>
            </w:r>
            <w:r>
              <w:rPr>
                <w:i/>
                <w:spacing w:val="-7"/>
                <w:sz w:val="20"/>
              </w:rPr>
              <w:t xml:space="preserve"> </w:t>
            </w:r>
            <w:r>
              <w:rPr>
                <w:i/>
                <w:sz w:val="20"/>
              </w:rPr>
              <w:t>(види</w:t>
            </w:r>
            <w:r>
              <w:rPr>
                <w:i/>
                <w:spacing w:val="-6"/>
                <w:sz w:val="20"/>
              </w:rPr>
              <w:t xml:space="preserve"> </w:t>
            </w:r>
            <w:r>
              <w:rPr>
                <w:i/>
                <w:sz w:val="20"/>
              </w:rPr>
              <w:t>члан</w:t>
            </w:r>
            <w:r>
              <w:rPr>
                <w:i/>
                <w:spacing w:val="-8"/>
                <w:sz w:val="20"/>
              </w:rPr>
              <w:t xml:space="preserve"> </w:t>
            </w:r>
            <w:r>
              <w:rPr>
                <w:i/>
                <w:sz w:val="20"/>
              </w:rPr>
              <w:t>29.</w:t>
            </w:r>
            <w:r>
              <w:rPr>
                <w:i/>
                <w:spacing w:val="-9"/>
                <w:sz w:val="20"/>
              </w:rPr>
              <w:t xml:space="preserve"> </w:t>
            </w:r>
            <w:r>
              <w:rPr>
                <w:i/>
                <w:sz w:val="20"/>
              </w:rPr>
              <w:t>Закона</w:t>
            </w:r>
            <w:r>
              <w:rPr>
                <w:i/>
                <w:spacing w:val="-3"/>
                <w:sz w:val="20"/>
              </w:rPr>
              <w:t xml:space="preserve"> </w:t>
            </w:r>
            <w:r>
              <w:rPr>
                <w:i/>
                <w:sz w:val="20"/>
              </w:rPr>
              <w:t xml:space="preserve">- </w:t>
            </w:r>
            <w:r>
              <w:rPr>
                <w:i/>
                <w:spacing w:val="-2"/>
                <w:sz w:val="20"/>
              </w:rPr>
              <w:t>14/2016-3)</w:t>
            </w:r>
          </w:p>
          <w:p w14:paraId="3CCCE46C" w14:textId="77777777" w:rsidR="0053766C" w:rsidRDefault="004639A6">
            <w:pPr>
              <w:pStyle w:val="TableParagraph"/>
              <w:numPr>
                <w:ilvl w:val="0"/>
                <w:numId w:val="60"/>
              </w:numPr>
              <w:tabs>
                <w:tab w:val="left" w:pos="301"/>
                <w:tab w:val="left" w:pos="309"/>
              </w:tabs>
              <w:ind w:left="309" w:right="83" w:hanging="224"/>
              <w:jc w:val="left"/>
              <w:rPr>
                <w:sz w:val="20"/>
              </w:rPr>
            </w:pPr>
            <w:r>
              <w:rPr>
                <w:sz w:val="20"/>
              </w:rPr>
              <w:t>на</w:t>
            </w:r>
            <w:r>
              <w:rPr>
                <w:spacing w:val="-13"/>
                <w:sz w:val="20"/>
              </w:rPr>
              <w:t xml:space="preserve"> </w:t>
            </w:r>
            <w:r>
              <w:rPr>
                <w:sz w:val="20"/>
              </w:rPr>
              <w:t>декларацији</w:t>
            </w:r>
            <w:r>
              <w:rPr>
                <w:spacing w:val="-12"/>
                <w:sz w:val="20"/>
              </w:rPr>
              <w:t xml:space="preserve"> </w:t>
            </w:r>
            <w:r>
              <w:rPr>
                <w:sz w:val="20"/>
              </w:rPr>
              <w:t>сировине,</w:t>
            </w:r>
            <w:r>
              <w:rPr>
                <w:spacing w:val="-13"/>
                <w:sz w:val="20"/>
              </w:rPr>
              <w:t xml:space="preserve"> </w:t>
            </w:r>
            <w:r>
              <w:rPr>
                <w:sz w:val="20"/>
              </w:rPr>
              <w:t>полупроизвода или производа не упозори на загађење</w:t>
            </w:r>
          </w:p>
        </w:tc>
        <w:tc>
          <w:tcPr>
            <w:tcW w:w="846" w:type="dxa"/>
          </w:tcPr>
          <w:p w14:paraId="1B63C732" w14:textId="77777777" w:rsidR="0053766C" w:rsidRDefault="0053766C">
            <w:pPr>
              <w:pStyle w:val="TableParagraph"/>
              <w:rPr>
                <w:sz w:val="18"/>
              </w:rPr>
            </w:pPr>
          </w:p>
        </w:tc>
        <w:tc>
          <w:tcPr>
            <w:tcW w:w="1311" w:type="dxa"/>
          </w:tcPr>
          <w:p w14:paraId="5DDD9956" w14:textId="77777777" w:rsidR="0053766C" w:rsidRDefault="0053766C">
            <w:pPr>
              <w:pStyle w:val="TableParagraph"/>
              <w:rPr>
                <w:sz w:val="18"/>
              </w:rPr>
            </w:pPr>
          </w:p>
        </w:tc>
        <w:tc>
          <w:tcPr>
            <w:tcW w:w="1208" w:type="dxa"/>
          </w:tcPr>
          <w:p w14:paraId="19505FB9" w14:textId="77777777" w:rsidR="0053766C" w:rsidRDefault="0053766C">
            <w:pPr>
              <w:pStyle w:val="TableParagraph"/>
              <w:rPr>
                <w:sz w:val="18"/>
              </w:rPr>
            </w:pPr>
          </w:p>
        </w:tc>
      </w:tr>
    </w:tbl>
    <w:p w14:paraId="0F38C877"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2FC23C9D" w14:textId="77777777">
        <w:trPr>
          <w:trHeight w:val="708"/>
        </w:trPr>
        <w:tc>
          <w:tcPr>
            <w:tcW w:w="720" w:type="dxa"/>
            <w:shd w:val="clear" w:color="auto" w:fill="D9D9D9"/>
          </w:tcPr>
          <w:p w14:paraId="106F42EB" w14:textId="77777777" w:rsidR="0053766C" w:rsidRDefault="0053766C">
            <w:pPr>
              <w:pStyle w:val="TableParagraph"/>
              <w:spacing w:before="10"/>
              <w:rPr>
                <w:sz w:val="20"/>
              </w:rPr>
            </w:pPr>
          </w:p>
          <w:p w14:paraId="1766E201" w14:textId="77777777" w:rsidR="0053766C" w:rsidRDefault="004639A6">
            <w:pPr>
              <w:pStyle w:val="TableParagraph"/>
              <w:ind w:left="62"/>
              <w:rPr>
                <w:sz w:val="20"/>
              </w:rPr>
            </w:pPr>
            <w:r>
              <w:rPr>
                <w:spacing w:val="-5"/>
                <w:sz w:val="20"/>
              </w:rPr>
              <w:t>а)</w:t>
            </w:r>
          </w:p>
        </w:tc>
        <w:tc>
          <w:tcPr>
            <w:tcW w:w="2177" w:type="dxa"/>
            <w:shd w:val="clear" w:color="auto" w:fill="D9D9D9"/>
          </w:tcPr>
          <w:p w14:paraId="60F8EF6B" w14:textId="77777777" w:rsidR="0053766C" w:rsidRDefault="0053766C">
            <w:pPr>
              <w:pStyle w:val="TableParagraph"/>
              <w:spacing w:before="10"/>
              <w:rPr>
                <w:sz w:val="20"/>
              </w:rPr>
            </w:pPr>
          </w:p>
          <w:p w14:paraId="4905B868" w14:textId="77777777" w:rsidR="0053766C" w:rsidRDefault="004639A6">
            <w:pPr>
              <w:pStyle w:val="TableParagraph"/>
              <w:ind w:left="57"/>
              <w:rPr>
                <w:sz w:val="20"/>
              </w:rPr>
            </w:pPr>
            <w:r>
              <w:rPr>
                <w:spacing w:val="-5"/>
                <w:sz w:val="20"/>
              </w:rPr>
              <w:t>а1)</w:t>
            </w:r>
          </w:p>
        </w:tc>
        <w:tc>
          <w:tcPr>
            <w:tcW w:w="1467" w:type="dxa"/>
          </w:tcPr>
          <w:p w14:paraId="7B805421" w14:textId="77777777" w:rsidR="0053766C" w:rsidRDefault="0053766C">
            <w:pPr>
              <w:pStyle w:val="TableParagraph"/>
              <w:spacing w:before="10"/>
              <w:rPr>
                <w:sz w:val="20"/>
              </w:rPr>
            </w:pPr>
          </w:p>
          <w:p w14:paraId="05287AD7" w14:textId="77777777" w:rsidR="0053766C" w:rsidRDefault="004639A6">
            <w:pPr>
              <w:pStyle w:val="TableParagraph"/>
              <w:ind w:left="57"/>
              <w:rPr>
                <w:sz w:val="20"/>
              </w:rPr>
            </w:pPr>
            <w:r>
              <w:rPr>
                <w:spacing w:val="-5"/>
                <w:sz w:val="20"/>
              </w:rPr>
              <w:t>б)</w:t>
            </w:r>
          </w:p>
        </w:tc>
        <w:tc>
          <w:tcPr>
            <w:tcW w:w="3908" w:type="dxa"/>
          </w:tcPr>
          <w:p w14:paraId="7CFD3F87" w14:textId="77777777" w:rsidR="0053766C" w:rsidRDefault="0053766C">
            <w:pPr>
              <w:pStyle w:val="TableParagraph"/>
              <w:spacing w:before="10"/>
              <w:rPr>
                <w:sz w:val="20"/>
              </w:rPr>
            </w:pPr>
          </w:p>
          <w:p w14:paraId="1A7B0B71" w14:textId="77777777" w:rsidR="0053766C" w:rsidRDefault="004639A6">
            <w:pPr>
              <w:pStyle w:val="TableParagraph"/>
              <w:ind w:left="55"/>
              <w:rPr>
                <w:sz w:val="20"/>
              </w:rPr>
            </w:pPr>
            <w:r>
              <w:rPr>
                <w:spacing w:val="-5"/>
                <w:sz w:val="20"/>
              </w:rPr>
              <w:t>б1)</w:t>
            </w:r>
          </w:p>
        </w:tc>
        <w:tc>
          <w:tcPr>
            <w:tcW w:w="846" w:type="dxa"/>
          </w:tcPr>
          <w:p w14:paraId="7D72A904" w14:textId="77777777" w:rsidR="0053766C" w:rsidRDefault="0053766C">
            <w:pPr>
              <w:pStyle w:val="TableParagraph"/>
              <w:spacing w:before="10"/>
              <w:rPr>
                <w:sz w:val="20"/>
              </w:rPr>
            </w:pPr>
          </w:p>
          <w:p w14:paraId="32CAFCC9" w14:textId="77777777" w:rsidR="0053766C" w:rsidRDefault="004639A6">
            <w:pPr>
              <w:pStyle w:val="TableParagraph"/>
              <w:ind w:left="57"/>
              <w:rPr>
                <w:sz w:val="20"/>
              </w:rPr>
            </w:pPr>
            <w:r>
              <w:rPr>
                <w:spacing w:val="-5"/>
                <w:sz w:val="20"/>
              </w:rPr>
              <w:t>в)</w:t>
            </w:r>
          </w:p>
        </w:tc>
        <w:tc>
          <w:tcPr>
            <w:tcW w:w="1311" w:type="dxa"/>
          </w:tcPr>
          <w:p w14:paraId="30506816" w14:textId="77777777" w:rsidR="0053766C" w:rsidRDefault="0053766C">
            <w:pPr>
              <w:pStyle w:val="TableParagraph"/>
              <w:spacing w:before="10"/>
              <w:rPr>
                <w:sz w:val="20"/>
              </w:rPr>
            </w:pPr>
          </w:p>
          <w:p w14:paraId="17B5EF42" w14:textId="77777777" w:rsidR="0053766C" w:rsidRDefault="004639A6">
            <w:pPr>
              <w:pStyle w:val="TableParagraph"/>
              <w:ind w:left="54"/>
              <w:rPr>
                <w:sz w:val="20"/>
              </w:rPr>
            </w:pPr>
            <w:r>
              <w:rPr>
                <w:spacing w:val="-5"/>
                <w:sz w:val="20"/>
              </w:rPr>
              <w:t>г)</w:t>
            </w:r>
          </w:p>
        </w:tc>
        <w:tc>
          <w:tcPr>
            <w:tcW w:w="1208" w:type="dxa"/>
          </w:tcPr>
          <w:p w14:paraId="39A87398" w14:textId="77777777" w:rsidR="0053766C" w:rsidRDefault="0053766C">
            <w:pPr>
              <w:pStyle w:val="TableParagraph"/>
              <w:spacing w:before="10"/>
              <w:rPr>
                <w:sz w:val="20"/>
              </w:rPr>
            </w:pPr>
          </w:p>
          <w:p w14:paraId="0E67660A" w14:textId="77777777" w:rsidR="0053766C" w:rsidRDefault="004639A6">
            <w:pPr>
              <w:pStyle w:val="TableParagraph"/>
              <w:ind w:left="55"/>
              <w:rPr>
                <w:sz w:val="20"/>
              </w:rPr>
            </w:pPr>
            <w:r>
              <w:rPr>
                <w:spacing w:val="-5"/>
                <w:sz w:val="20"/>
              </w:rPr>
              <w:t>д)</w:t>
            </w:r>
          </w:p>
        </w:tc>
      </w:tr>
      <w:tr w:rsidR="0053766C" w14:paraId="5ABF6F02" w14:textId="77777777">
        <w:trPr>
          <w:trHeight w:val="13167"/>
        </w:trPr>
        <w:tc>
          <w:tcPr>
            <w:tcW w:w="720" w:type="dxa"/>
            <w:shd w:val="clear" w:color="auto" w:fill="D9D9D9"/>
          </w:tcPr>
          <w:p w14:paraId="499C289A" w14:textId="77777777" w:rsidR="0053766C" w:rsidRDefault="0053766C">
            <w:pPr>
              <w:pStyle w:val="TableParagraph"/>
              <w:rPr>
                <w:sz w:val="18"/>
              </w:rPr>
            </w:pPr>
          </w:p>
        </w:tc>
        <w:tc>
          <w:tcPr>
            <w:tcW w:w="2177" w:type="dxa"/>
            <w:shd w:val="clear" w:color="auto" w:fill="D9D9D9"/>
          </w:tcPr>
          <w:p w14:paraId="06CE866C" w14:textId="77777777" w:rsidR="0053766C" w:rsidRDefault="0053766C">
            <w:pPr>
              <w:pStyle w:val="TableParagraph"/>
              <w:rPr>
                <w:sz w:val="18"/>
              </w:rPr>
            </w:pPr>
          </w:p>
        </w:tc>
        <w:tc>
          <w:tcPr>
            <w:tcW w:w="1467" w:type="dxa"/>
          </w:tcPr>
          <w:p w14:paraId="3C0794FB" w14:textId="77777777" w:rsidR="0053766C" w:rsidRDefault="0053766C">
            <w:pPr>
              <w:pStyle w:val="TableParagraph"/>
              <w:rPr>
                <w:sz w:val="20"/>
              </w:rPr>
            </w:pPr>
          </w:p>
          <w:p w14:paraId="09EB406C" w14:textId="77777777" w:rsidR="0053766C" w:rsidRDefault="0053766C">
            <w:pPr>
              <w:pStyle w:val="TableParagraph"/>
              <w:rPr>
                <w:sz w:val="20"/>
              </w:rPr>
            </w:pPr>
          </w:p>
          <w:p w14:paraId="21131D8B" w14:textId="77777777" w:rsidR="0053766C" w:rsidRDefault="0053766C">
            <w:pPr>
              <w:pStyle w:val="TableParagraph"/>
              <w:rPr>
                <w:sz w:val="20"/>
              </w:rPr>
            </w:pPr>
          </w:p>
          <w:p w14:paraId="75611AB6" w14:textId="77777777" w:rsidR="0053766C" w:rsidRDefault="0053766C">
            <w:pPr>
              <w:pStyle w:val="TableParagraph"/>
              <w:rPr>
                <w:sz w:val="20"/>
              </w:rPr>
            </w:pPr>
          </w:p>
          <w:p w14:paraId="294AA151" w14:textId="77777777" w:rsidR="0053766C" w:rsidRDefault="0053766C">
            <w:pPr>
              <w:pStyle w:val="TableParagraph"/>
              <w:rPr>
                <w:sz w:val="20"/>
              </w:rPr>
            </w:pPr>
          </w:p>
          <w:p w14:paraId="2F1B7B2A" w14:textId="77777777" w:rsidR="0053766C" w:rsidRDefault="0053766C">
            <w:pPr>
              <w:pStyle w:val="TableParagraph"/>
              <w:rPr>
                <w:sz w:val="20"/>
              </w:rPr>
            </w:pPr>
          </w:p>
          <w:p w14:paraId="4C50D2D3" w14:textId="77777777" w:rsidR="0053766C" w:rsidRDefault="0053766C">
            <w:pPr>
              <w:pStyle w:val="TableParagraph"/>
              <w:rPr>
                <w:sz w:val="20"/>
              </w:rPr>
            </w:pPr>
          </w:p>
          <w:p w14:paraId="53B4B6F4" w14:textId="77777777" w:rsidR="0053766C" w:rsidRDefault="0053766C">
            <w:pPr>
              <w:pStyle w:val="TableParagraph"/>
              <w:rPr>
                <w:sz w:val="20"/>
              </w:rPr>
            </w:pPr>
          </w:p>
          <w:p w14:paraId="56DB815C" w14:textId="77777777" w:rsidR="0053766C" w:rsidRDefault="0053766C">
            <w:pPr>
              <w:pStyle w:val="TableParagraph"/>
              <w:rPr>
                <w:sz w:val="20"/>
              </w:rPr>
            </w:pPr>
          </w:p>
          <w:p w14:paraId="3DFE94A4" w14:textId="77777777" w:rsidR="0053766C" w:rsidRDefault="0053766C">
            <w:pPr>
              <w:pStyle w:val="TableParagraph"/>
              <w:rPr>
                <w:sz w:val="20"/>
              </w:rPr>
            </w:pPr>
          </w:p>
          <w:p w14:paraId="6A9938D5" w14:textId="77777777" w:rsidR="0053766C" w:rsidRDefault="0053766C">
            <w:pPr>
              <w:pStyle w:val="TableParagraph"/>
              <w:rPr>
                <w:sz w:val="20"/>
              </w:rPr>
            </w:pPr>
          </w:p>
          <w:p w14:paraId="13263ABE" w14:textId="77777777" w:rsidR="0053766C" w:rsidRDefault="0053766C">
            <w:pPr>
              <w:pStyle w:val="TableParagraph"/>
              <w:rPr>
                <w:sz w:val="20"/>
              </w:rPr>
            </w:pPr>
          </w:p>
          <w:p w14:paraId="3CA84C10" w14:textId="77777777" w:rsidR="0053766C" w:rsidRDefault="0053766C">
            <w:pPr>
              <w:pStyle w:val="TableParagraph"/>
              <w:spacing w:before="8"/>
              <w:rPr>
                <w:sz w:val="20"/>
              </w:rPr>
            </w:pPr>
          </w:p>
          <w:p w14:paraId="1F7ACEC4" w14:textId="77777777" w:rsidR="0053766C" w:rsidRDefault="004639A6">
            <w:pPr>
              <w:pStyle w:val="TableParagraph"/>
              <w:ind w:left="11" w:right="4"/>
              <w:jc w:val="center"/>
              <w:rPr>
                <w:sz w:val="20"/>
              </w:rPr>
            </w:pPr>
            <w:r>
              <w:rPr>
                <w:spacing w:val="-5"/>
                <w:sz w:val="20"/>
              </w:rPr>
              <w:t>0.6</w:t>
            </w:r>
          </w:p>
          <w:p w14:paraId="455AFD95" w14:textId="77777777" w:rsidR="0053766C" w:rsidRDefault="004639A6">
            <w:pPr>
              <w:pStyle w:val="TableParagraph"/>
              <w:spacing w:before="42"/>
              <w:ind w:left="11" w:right="5"/>
              <w:jc w:val="center"/>
              <w:rPr>
                <w:sz w:val="20"/>
              </w:rPr>
            </w:pPr>
            <w:r>
              <w:rPr>
                <w:spacing w:val="-2"/>
                <w:sz w:val="20"/>
              </w:rPr>
              <w:t>116,117,117а,11</w:t>
            </w:r>
          </w:p>
          <w:p w14:paraId="4EBF28CD" w14:textId="77777777" w:rsidR="0053766C" w:rsidRDefault="004639A6">
            <w:pPr>
              <w:pStyle w:val="TableParagraph"/>
              <w:ind w:left="11" w:right="5"/>
              <w:jc w:val="center"/>
              <w:rPr>
                <w:sz w:val="20"/>
              </w:rPr>
            </w:pPr>
            <w:r>
              <w:rPr>
                <w:spacing w:val="-2"/>
                <w:sz w:val="20"/>
              </w:rPr>
              <w:t>8,118а,119</w:t>
            </w:r>
          </w:p>
        </w:tc>
        <w:tc>
          <w:tcPr>
            <w:tcW w:w="3908" w:type="dxa"/>
          </w:tcPr>
          <w:p w14:paraId="168D1AFD" w14:textId="77777777" w:rsidR="0053766C" w:rsidRDefault="004639A6">
            <w:pPr>
              <w:pStyle w:val="TableParagraph"/>
              <w:spacing w:before="29"/>
              <w:ind w:left="86" w:right="81" w:hanging="1"/>
              <w:jc w:val="center"/>
              <w:rPr>
                <w:sz w:val="20"/>
              </w:rPr>
            </w:pPr>
            <w:r>
              <w:rPr>
                <w:sz w:val="20"/>
              </w:rPr>
              <w:t>животне</w:t>
            </w:r>
            <w:r>
              <w:rPr>
                <w:spacing w:val="-1"/>
                <w:sz w:val="20"/>
              </w:rPr>
              <w:t xml:space="preserve"> </w:t>
            </w:r>
            <w:r>
              <w:rPr>
                <w:sz w:val="20"/>
              </w:rPr>
              <w:t>средине и</w:t>
            </w:r>
            <w:r>
              <w:rPr>
                <w:spacing w:val="-2"/>
                <w:sz w:val="20"/>
              </w:rPr>
              <w:t xml:space="preserve"> </w:t>
            </w:r>
            <w:r>
              <w:rPr>
                <w:sz w:val="20"/>
              </w:rPr>
              <w:t>штету по здравље</w:t>
            </w:r>
            <w:r>
              <w:rPr>
                <w:spacing w:val="-1"/>
                <w:sz w:val="20"/>
              </w:rPr>
              <w:t xml:space="preserve"> </w:t>
            </w:r>
            <w:r>
              <w:rPr>
                <w:sz w:val="20"/>
              </w:rPr>
              <w:t>људи које</w:t>
            </w:r>
            <w:r>
              <w:rPr>
                <w:spacing w:val="-11"/>
                <w:sz w:val="20"/>
              </w:rPr>
              <w:t xml:space="preserve"> </w:t>
            </w:r>
            <w:r>
              <w:rPr>
                <w:sz w:val="20"/>
              </w:rPr>
              <w:t>сировина,</w:t>
            </w:r>
            <w:r>
              <w:rPr>
                <w:spacing w:val="-10"/>
                <w:sz w:val="20"/>
              </w:rPr>
              <w:t xml:space="preserve"> </w:t>
            </w:r>
            <w:r>
              <w:rPr>
                <w:sz w:val="20"/>
              </w:rPr>
              <w:t>полупроизвод</w:t>
            </w:r>
            <w:r>
              <w:rPr>
                <w:spacing w:val="-12"/>
                <w:sz w:val="20"/>
              </w:rPr>
              <w:t xml:space="preserve"> </w:t>
            </w:r>
            <w:r>
              <w:rPr>
                <w:sz w:val="20"/>
              </w:rPr>
              <w:t>или</w:t>
            </w:r>
            <w:r>
              <w:rPr>
                <w:spacing w:val="-12"/>
                <w:sz w:val="20"/>
              </w:rPr>
              <w:t xml:space="preserve"> </w:t>
            </w:r>
            <w:r>
              <w:rPr>
                <w:sz w:val="20"/>
              </w:rPr>
              <w:t>производ, односно њихово паковање узрокује или може</w:t>
            </w:r>
            <w:r>
              <w:rPr>
                <w:spacing w:val="-5"/>
                <w:sz w:val="20"/>
              </w:rPr>
              <w:t xml:space="preserve"> </w:t>
            </w:r>
            <w:r>
              <w:rPr>
                <w:sz w:val="20"/>
              </w:rPr>
              <w:t>узроковати</w:t>
            </w:r>
            <w:r>
              <w:rPr>
                <w:spacing w:val="-5"/>
                <w:sz w:val="20"/>
              </w:rPr>
              <w:t xml:space="preserve"> </w:t>
            </w:r>
            <w:r>
              <w:rPr>
                <w:sz w:val="20"/>
              </w:rPr>
              <w:t>у</w:t>
            </w:r>
            <w:r>
              <w:rPr>
                <w:spacing w:val="-4"/>
                <w:sz w:val="20"/>
              </w:rPr>
              <w:t xml:space="preserve"> </w:t>
            </w:r>
            <w:r>
              <w:rPr>
                <w:sz w:val="20"/>
              </w:rPr>
              <w:t>животној</w:t>
            </w:r>
            <w:r>
              <w:rPr>
                <w:spacing w:val="-3"/>
                <w:sz w:val="20"/>
              </w:rPr>
              <w:t xml:space="preserve"> </w:t>
            </w:r>
            <w:r>
              <w:rPr>
                <w:sz w:val="20"/>
              </w:rPr>
              <w:t>средини</w:t>
            </w:r>
            <w:r>
              <w:rPr>
                <w:spacing w:val="-5"/>
                <w:sz w:val="20"/>
              </w:rPr>
              <w:t xml:space="preserve"> </w:t>
            </w:r>
            <w:r>
              <w:rPr>
                <w:sz w:val="20"/>
              </w:rPr>
              <w:t>(члан 52. став 1);</w:t>
            </w:r>
          </w:p>
          <w:p w14:paraId="3E511F92" w14:textId="77777777" w:rsidR="0053766C" w:rsidRDefault="004639A6">
            <w:pPr>
              <w:pStyle w:val="TableParagraph"/>
              <w:numPr>
                <w:ilvl w:val="0"/>
                <w:numId w:val="59"/>
              </w:numPr>
              <w:tabs>
                <w:tab w:val="left" w:pos="431"/>
                <w:tab w:val="left" w:pos="537"/>
              </w:tabs>
              <w:ind w:right="211" w:hanging="322"/>
              <w:jc w:val="left"/>
              <w:rPr>
                <w:sz w:val="20"/>
              </w:rPr>
            </w:pPr>
            <w:r>
              <w:rPr>
                <w:sz w:val="20"/>
              </w:rPr>
              <w:t>употребљава</w:t>
            </w:r>
            <w:r>
              <w:rPr>
                <w:spacing w:val="-13"/>
                <w:sz w:val="20"/>
              </w:rPr>
              <w:t xml:space="preserve"> </w:t>
            </w:r>
            <w:r>
              <w:rPr>
                <w:sz w:val="20"/>
              </w:rPr>
              <w:t>еколошки</w:t>
            </w:r>
            <w:r>
              <w:rPr>
                <w:spacing w:val="-12"/>
                <w:sz w:val="20"/>
              </w:rPr>
              <w:t xml:space="preserve"> </w:t>
            </w:r>
            <w:r>
              <w:rPr>
                <w:sz w:val="20"/>
              </w:rPr>
              <w:t>знак</w:t>
            </w:r>
            <w:r>
              <w:rPr>
                <w:spacing w:val="-13"/>
                <w:sz w:val="20"/>
              </w:rPr>
              <w:t xml:space="preserve"> </w:t>
            </w:r>
            <w:r>
              <w:rPr>
                <w:sz w:val="20"/>
              </w:rPr>
              <w:t>супротно одредбама члана 53. овог закона;</w:t>
            </w:r>
          </w:p>
          <w:p w14:paraId="4934FEB4" w14:textId="77777777" w:rsidR="0053766C" w:rsidRDefault="004639A6">
            <w:pPr>
              <w:pStyle w:val="TableParagraph"/>
              <w:numPr>
                <w:ilvl w:val="0"/>
                <w:numId w:val="59"/>
              </w:numPr>
              <w:tabs>
                <w:tab w:val="left" w:pos="297"/>
              </w:tabs>
              <w:spacing w:line="229" w:lineRule="exact"/>
              <w:ind w:left="297" w:hanging="216"/>
              <w:jc w:val="left"/>
              <w:rPr>
                <w:sz w:val="20"/>
              </w:rPr>
            </w:pPr>
            <w:r>
              <w:rPr>
                <w:sz w:val="20"/>
              </w:rPr>
              <w:t>не</w:t>
            </w:r>
            <w:r>
              <w:rPr>
                <w:spacing w:val="-6"/>
                <w:sz w:val="20"/>
              </w:rPr>
              <w:t xml:space="preserve"> </w:t>
            </w:r>
            <w:r>
              <w:rPr>
                <w:sz w:val="20"/>
              </w:rPr>
              <w:t>достави</w:t>
            </w:r>
            <w:r>
              <w:rPr>
                <w:spacing w:val="-8"/>
                <w:sz w:val="20"/>
              </w:rPr>
              <w:t xml:space="preserve"> </w:t>
            </w:r>
            <w:r>
              <w:rPr>
                <w:sz w:val="20"/>
              </w:rPr>
              <w:t>Обавештење</w:t>
            </w:r>
            <w:r>
              <w:rPr>
                <w:spacing w:val="-5"/>
                <w:sz w:val="20"/>
              </w:rPr>
              <w:t xml:space="preserve"> </w:t>
            </w:r>
            <w:r>
              <w:rPr>
                <w:sz w:val="20"/>
              </w:rPr>
              <w:t>из</w:t>
            </w:r>
            <w:r>
              <w:rPr>
                <w:spacing w:val="-6"/>
                <w:sz w:val="20"/>
              </w:rPr>
              <w:t xml:space="preserve"> </w:t>
            </w:r>
            <w:r>
              <w:rPr>
                <w:sz w:val="20"/>
              </w:rPr>
              <w:t>члана</w:t>
            </w:r>
            <w:r>
              <w:rPr>
                <w:spacing w:val="-6"/>
                <w:sz w:val="20"/>
              </w:rPr>
              <w:t xml:space="preserve"> </w:t>
            </w:r>
            <w:r>
              <w:rPr>
                <w:sz w:val="20"/>
              </w:rPr>
              <w:t>59.</w:t>
            </w:r>
            <w:r>
              <w:rPr>
                <w:spacing w:val="-5"/>
                <w:sz w:val="20"/>
              </w:rPr>
              <w:t xml:space="preserve"> </w:t>
            </w:r>
            <w:r>
              <w:rPr>
                <w:spacing w:val="-4"/>
                <w:sz w:val="20"/>
              </w:rPr>
              <w:t>став</w:t>
            </w:r>
          </w:p>
          <w:p w14:paraId="111C10FE" w14:textId="77777777" w:rsidR="0053766C" w:rsidRDefault="004639A6">
            <w:pPr>
              <w:pStyle w:val="TableParagraph"/>
              <w:numPr>
                <w:ilvl w:val="1"/>
                <w:numId w:val="59"/>
              </w:numPr>
              <w:tabs>
                <w:tab w:val="left" w:pos="1529"/>
              </w:tabs>
              <w:spacing w:line="229" w:lineRule="exact"/>
              <w:ind w:left="1529" w:hanging="200"/>
              <w:rPr>
                <w:sz w:val="20"/>
              </w:rPr>
            </w:pPr>
            <w:r>
              <w:rPr>
                <w:sz w:val="20"/>
              </w:rPr>
              <w:t>овог</w:t>
            </w:r>
            <w:r>
              <w:rPr>
                <w:spacing w:val="-4"/>
                <w:sz w:val="20"/>
              </w:rPr>
              <w:t xml:space="preserve"> </w:t>
            </w:r>
            <w:r>
              <w:rPr>
                <w:spacing w:val="-2"/>
                <w:sz w:val="20"/>
              </w:rPr>
              <w:t>закона;</w:t>
            </w:r>
          </w:p>
          <w:p w14:paraId="7CC48C54" w14:textId="77777777" w:rsidR="0053766C" w:rsidRDefault="004639A6">
            <w:pPr>
              <w:pStyle w:val="TableParagraph"/>
              <w:numPr>
                <w:ilvl w:val="0"/>
                <w:numId w:val="59"/>
              </w:numPr>
              <w:tabs>
                <w:tab w:val="left" w:pos="476"/>
              </w:tabs>
              <w:spacing w:before="1"/>
              <w:ind w:left="220" w:right="215" w:firstLine="40"/>
              <w:jc w:val="left"/>
              <w:rPr>
                <w:sz w:val="20"/>
              </w:rPr>
            </w:pPr>
            <w:r>
              <w:rPr>
                <w:sz w:val="20"/>
              </w:rPr>
              <w:t>не достави</w:t>
            </w:r>
            <w:r>
              <w:rPr>
                <w:spacing w:val="-2"/>
                <w:sz w:val="20"/>
              </w:rPr>
              <w:t xml:space="preserve"> </w:t>
            </w:r>
            <w:r>
              <w:rPr>
                <w:sz w:val="20"/>
              </w:rPr>
              <w:t>Извештај</w:t>
            </w:r>
            <w:r>
              <w:rPr>
                <w:spacing w:val="-1"/>
                <w:sz w:val="20"/>
              </w:rPr>
              <w:t xml:space="preserve"> </w:t>
            </w:r>
            <w:r>
              <w:rPr>
                <w:sz w:val="20"/>
              </w:rPr>
              <w:t>о безбедности и План</w:t>
            </w:r>
            <w:r>
              <w:rPr>
                <w:spacing w:val="-8"/>
                <w:sz w:val="20"/>
              </w:rPr>
              <w:t xml:space="preserve"> </w:t>
            </w:r>
            <w:r>
              <w:rPr>
                <w:sz w:val="20"/>
              </w:rPr>
              <w:t>заштите</w:t>
            </w:r>
            <w:r>
              <w:rPr>
                <w:spacing w:val="-6"/>
                <w:sz w:val="20"/>
              </w:rPr>
              <w:t xml:space="preserve"> </w:t>
            </w:r>
            <w:r>
              <w:rPr>
                <w:sz w:val="20"/>
              </w:rPr>
              <w:t>од</w:t>
            </w:r>
            <w:r>
              <w:rPr>
                <w:spacing w:val="-8"/>
                <w:sz w:val="20"/>
              </w:rPr>
              <w:t xml:space="preserve"> </w:t>
            </w:r>
            <w:r>
              <w:rPr>
                <w:sz w:val="20"/>
              </w:rPr>
              <w:t>удеса</w:t>
            </w:r>
            <w:r>
              <w:rPr>
                <w:spacing w:val="-6"/>
                <w:sz w:val="20"/>
              </w:rPr>
              <w:t xml:space="preserve"> </w:t>
            </w:r>
            <w:r>
              <w:rPr>
                <w:sz w:val="20"/>
              </w:rPr>
              <w:t>Министарству</w:t>
            </w:r>
            <w:r>
              <w:rPr>
                <w:spacing w:val="-6"/>
                <w:sz w:val="20"/>
              </w:rPr>
              <w:t xml:space="preserve"> </w:t>
            </w:r>
            <w:r>
              <w:rPr>
                <w:spacing w:val="-5"/>
                <w:sz w:val="20"/>
              </w:rPr>
              <w:t>са</w:t>
            </w:r>
          </w:p>
          <w:p w14:paraId="1B486B3A" w14:textId="77777777" w:rsidR="0053766C" w:rsidRDefault="004639A6">
            <w:pPr>
              <w:pStyle w:val="TableParagraph"/>
              <w:spacing w:before="1"/>
              <w:ind w:left="436"/>
              <w:rPr>
                <w:sz w:val="20"/>
              </w:rPr>
            </w:pPr>
            <w:r>
              <w:rPr>
                <w:sz w:val="20"/>
              </w:rPr>
              <w:t>подацима</w:t>
            </w:r>
            <w:r>
              <w:rPr>
                <w:spacing w:val="-6"/>
                <w:sz w:val="20"/>
              </w:rPr>
              <w:t xml:space="preserve"> </w:t>
            </w:r>
            <w:r>
              <w:rPr>
                <w:sz w:val="20"/>
              </w:rPr>
              <w:t>из</w:t>
            </w:r>
            <w:r>
              <w:rPr>
                <w:spacing w:val="-5"/>
                <w:sz w:val="20"/>
              </w:rPr>
              <w:t xml:space="preserve"> </w:t>
            </w:r>
            <w:r>
              <w:rPr>
                <w:sz w:val="20"/>
              </w:rPr>
              <w:t>члана</w:t>
            </w:r>
            <w:r>
              <w:rPr>
                <w:spacing w:val="-5"/>
                <w:sz w:val="20"/>
              </w:rPr>
              <w:t xml:space="preserve"> </w:t>
            </w:r>
            <w:r>
              <w:rPr>
                <w:sz w:val="20"/>
              </w:rPr>
              <w:t>60а</w:t>
            </w:r>
            <w:r>
              <w:rPr>
                <w:spacing w:val="-5"/>
                <w:sz w:val="20"/>
              </w:rPr>
              <w:t xml:space="preserve"> </w:t>
            </w:r>
            <w:r>
              <w:rPr>
                <w:sz w:val="20"/>
              </w:rPr>
              <w:t>овог</w:t>
            </w:r>
            <w:r>
              <w:rPr>
                <w:spacing w:val="-6"/>
                <w:sz w:val="20"/>
              </w:rPr>
              <w:t xml:space="preserve"> </w:t>
            </w:r>
            <w:r>
              <w:rPr>
                <w:spacing w:val="-2"/>
                <w:sz w:val="20"/>
              </w:rPr>
              <w:t>закона;</w:t>
            </w:r>
          </w:p>
          <w:p w14:paraId="44465B86" w14:textId="77777777" w:rsidR="0053766C" w:rsidRDefault="004639A6">
            <w:pPr>
              <w:pStyle w:val="TableParagraph"/>
              <w:numPr>
                <w:ilvl w:val="0"/>
                <w:numId w:val="59"/>
              </w:numPr>
              <w:tabs>
                <w:tab w:val="left" w:pos="361"/>
                <w:tab w:val="left" w:pos="1643"/>
              </w:tabs>
              <w:ind w:left="1643" w:right="143" w:hanging="1498"/>
              <w:jc w:val="left"/>
              <w:rPr>
                <w:sz w:val="20"/>
              </w:rPr>
            </w:pPr>
            <w:r>
              <w:rPr>
                <w:sz w:val="20"/>
              </w:rPr>
              <w:t>не</w:t>
            </w:r>
            <w:r>
              <w:rPr>
                <w:spacing w:val="-5"/>
                <w:sz w:val="20"/>
              </w:rPr>
              <w:t xml:space="preserve"> </w:t>
            </w:r>
            <w:r>
              <w:rPr>
                <w:sz w:val="20"/>
              </w:rPr>
              <w:t>поступи</w:t>
            </w:r>
            <w:r>
              <w:rPr>
                <w:spacing w:val="-7"/>
                <w:sz w:val="20"/>
              </w:rPr>
              <w:t xml:space="preserve"> </w:t>
            </w:r>
            <w:r>
              <w:rPr>
                <w:sz w:val="20"/>
              </w:rPr>
              <w:t>у</w:t>
            </w:r>
            <w:r>
              <w:rPr>
                <w:spacing w:val="-5"/>
                <w:sz w:val="20"/>
              </w:rPr>
              <w:t xml:space="preserve"> </w:t>
            </w:r>
            <w:r>
              <w:rPr>
                <w:sz w:val="20"/>
              </w:rPr>
              <w:t>складу</w:t>
            </w:r>
            <w:r>
              <w:rPr>
                <w:spacing w:val="-5"/>
                <w:sz w:val="20"/>
              </w:rPr>
              <w:t xml:space="preserve"> </w:t>
            </w:r>
            <w:r>
              <w:rPr>
                <w:sz w:val="20"/>
              </w:rPr>
              <w:t>са</w:t>
            </w:r>
            <w:r>
              <w:rPr>
                <w:spacing w:val="-6"/>
                <w:sz w:val="20"/>
              </w:rPr>
              <w:t xml:space="preserve"> </w:t>
            </w:r>
            <w:r>
              <w:rPr>
                <w:sz w:val="20"/>
              </w:rPr>
              <w:t>чланом</w:t>
            </w:r>
            <w:r>
              <w:rPr>
                <w:spacing w:val="-5"/>
                <w:sz w:val="20"/>
              </w:rPr>
              <w:t xml:space="preserve"> </w:t>
            </w:r>
            <w:r>
              <w:rPr>
                <w:sz w:val="20"/>
              </w:rPr>
              <w:t>60в</w:t>
            </w:r>
            <w:r>
              <w:rPr>
                <w:spacing w:val="-7"/>
                <w:sz w:val="20"/>
              </w:rPr>
              <w:t xml:space="preserve"> </w:t>
            </w:r>
            <w:r>
              <w:rPr>
                <w:sz w:val="20"/>
              </w:rPr>
              <w:t xml:space="preserve">овог </w:t>
            </w:r>
            <w:r>
              <w:rPr>
                <w:spacing w:val="-2"/>
                <w:sz w:val="20"/>
              </w:rPr>
              <w:t>закона;</w:t>
            </w:r>
          </w:p>
          <w:p w14:paraId="5A31FA25" w14:textId="77777777" w:rsidR="0053766C" w:rsidRDefault="004639A6">
            <w:pPr>
              <w:pStyle w:val="TableParagraph"/>
              <w:numPr>
                <w:ilvl w:val="0"/>
                <w:numId w:val="59"/>
              </w:numPr>
              <w:tabs>
                <w:tab w:val="left" w:pos="380"/>
                <w:tab w:val="left" w:pos="1643"/>
              </w:tabs>
              <w:ind w:left="1643" w:right="163" w:hanging="1479"/>
              <w:jc w:val="left"/>
              <w:rPr>
                <w:sz w:val="20"/>
              </w:rPr>
            </w:pPr>
            <w:r>
              <w:rPr>
                <w:sz w:val="20"/>
              </w:rPr>
              <w:t>не</w:t>
            </w:r>
            <w:r>
              <w:rPr>
                <w:spacing w:val="-6"/>
                <w:sz w:val="20"/>
              </w:rPr>
              <w:t xml:space="preserve"> </w:t>
            </w:r>
            <w:r>
              <w:rPr>
                <w:sz w:val="20"/>
              </w:rPr>
              <w:t>поступи</w:t>
            </w:r>
            <w:r>
              <w:rPr>
                <w:spacing w:val="-7"/>
                <w:sz w:val="20"/>
              </w:rPr>
              <w:t xml:space="preserve"> </w:t>
            </w:r>
            <w:r>
              <w:rPr>
                <w:sz w:val="20"/>
              </w:rPr>
              <w:t>у</w:t>
            </w:r>
            <w:r>
              <w:rPr>
                <w:spacing w:val="-5"/>
                <w:sz w:val="20"/>
              </w:rPr>
              <w:t xml:space="preserve"> </w:t>
            </w:r>
            <w:r>
              <w:rPr>
                <w:sz w:val="20"/>
              </w:rPr>
              <w:t>складу</w:t>
            </w:r>
            <w:r>
              <w:rPr>
                <w:spacing w:val="-5"/>
                <w:sz w:val="20"/>
              </w:rPr>
              <w:t xml:space="preserve"> </w:t>
            </w:r>
            <w:r>
              <w:rPr>
                <w:sz w:val="20"/>
              </w:rPr>
              <w:t>са</w:t>
            </w:r>
            <w:r>
              <w:rPr>
                <w:spacing w:val="-6"/>
                <w:sz w:val="20"/>
              </w:rPr>
              <w:t xml:space="preserve"> </w:t>
            </w:r>
            <w:r>
              <w:rPr>
                <w:sz w:val="20"/>
              </w:rPr>
              <w:t>чланом</w:t>
            </w:r>
            <w:r>
              <w:rPr>
                <w:spacing w:val="-5"/>
                <w:sz w:val="20"/>
              </w:rPr>
              <w:t xml:space="preserve"> </w:t>
            </w:r>
            <w:r>
              <w:rPr>
                <w:sz w:val="20"/>
              </w:rPr>
              <w:t>60ј</w:t>
            </w:r>
            <w:r>
              <w:rPr>
                <w:spacing w:val="-7"/>
                <w:sz w:val="20"/>
              </w:rPr>
              <w:t xml:space="preserve"> </w:t>
            </w:r>
            <w:r>
              <w:rPr>
                <w:sz w:val="20"/>
              </w:rPr>
              <w:t xml:space="preserve">овог </w:t>
            </w:r>
            <w:r>
              <w:rPr>
                <w:spacing w:val="-2"/>
                <w:sz w:val="20"/>
              </w:rPr>
              <w:t>закона;</w:t>
            </w:r>
          </w:p>
          <w:p w14:paraId="4A564ECF" w14:textId="77777777" w:rsidR="0053766C" w:rsidRDefault="004639A6">
            <w:pPr>
              <w:pStyle w:val="TableParagraph"/>
              <w:numPr>
                <w:ilvl w:val="0"/>
                <w:numId w:val="59"/>
              </w:numPr>
              <w:tabs>
                <w:tab w:val="left" w:pos="373"/>
                <w:tab w:val="left" w:pos="1485"/>
              </w:tabs>
              <w:ind w:left="1485" w:right="155" w:hanging="1328"/>
              <w:jc w:val="left"/>
              <w:rPr>
                <w:sz w:val="20"/>
              </w:rPr>
            </w:pPr>
            <w:r>
              <w:rPr>
                <w:sz w:val="20"/>
              </w:rPr>
              <w:t>врши</w:t>
            </w:r>
            <w:r>
              <w:rPr>
                <w:spacing w:val="-11"/>
                <w:sz w:val="20"/>
              </w:rPr>
              <w:t xml:space="preserve"> </w:t>
            </w:r>
            <w:r>
              <w:rPr>
                <w:sz w:val="20"/>
              </w:rPr>
              <w:t>мониторинг</w:t>
            </w:r>
            <w:r>
              <w:rPr>
                <w:spacing w:val="-11"/>
                <w:sz w:val="20"/>
              </w:rPr>
              <w:t xml:space="preserve"> </w:t>
            </w:r>
            <w:r>
              <w:rPr>
                <w:sz w:val="20"/>
              </w:rPr>
              <w:t>без</w:t>
            </w:r>
            <w:r>
              <w:rPr>
                <w:spacing w:val="-10"/>
                <w:sz w:val="20"/>
              </w:rPr>
              <w:t xml:space="preserve"> </w:t>
            </w:r>
            <w:r>
              <w:rPr>
                <w:sz w:val="20"/>
              </w:rPr>
              <w:t>овлашћења</w:t>
            </w:r>
            <w:r>
              <w:rPr>
                <w:spacing w:val="-10"/>
                <w:sz w:val="20"/>
              </w:rPr>
              <w:t xml:space="preserve"> </w:t>
            </w:r>
            <w:r>
              <w:rPr>
                <w:sz w:val="20"/>
              </w:rPr>
              <w:t>(члан 71. став 1);</w:t>
            </w:r>
          </w:p>
          <w:p w14:paraId="6C1A2E38" w14:textId="77777777" w:rsidR="0053766C" w:rsidRDefault="004639A6">
            <w:pPr>
              <w:pStyle w:val="TableParagraph"/>
              <w:numPr>
                <w:ilvl w:val="0"/>
                <w:numId w:val="59"/>
              </w:numPr>
              <w:tabs>
                <w:tab w:val="left" w:pos="230"/>
                <w:tab w:val="left" w:pos="439"/>
              </w:tabs>
              <w:spacing w:before="1"/>
              <w:ind w:left="230" w:right="118" w:hanging="108"/>
              <w:jc w:val="left"/>
              <w:rPr>
                <w:sz w:val="20"/>
              </w:rPr>
            </w:pPr>
            <w:r>
              <w:rPr>
                <w:sz w:val="20"/>
              </w:rPr>
              <w:t>не</w:t>
            </w:r>
            <w:r>
              <w:rPr>
                <w:spacing w:val="-9"/>
                <w:sz w:val="20"/>
              </w:rPr>
              <w:t xml:space="preserve"> </w:t>
            </w:r>
            <w:r>
              <w:rPr>
                <w:sz w:val="20"/>
              </w:rPr>
              <w:t>врши</w:t>
            </w:r>
            <w:r>
              <w:rPr>
                <w:spacing w:val="-9"/>
                <w:sz w:val="20"/>
              </w:rPr>
              <w:t xml:space="preserve"> </w:t>
            </w:r>
            <w:r>
              <w:rPr>
                <w:sz w:val="20"/>
              </w:rPr>
              <w:t>мониторинг</w:t>
            </w:r>
            <w:r>
              <w:rPr>
                <w:spacing w:val="-9"/>
                <w:sz w:val="20"/>
              </w:rPr>
              <w:t xml:space="preserve"> </w:t>
            </w:r>
            <w:r>
              <w:rPr>
                <w:sz w:val="20"/>
              </w:rPr>
              <w:t>и</w:t>
            </w:r>
            <w:r>
              <w:rPr>
                <w:spacing w:val="-7"/>
                <w:sz w:val="20"/>
              </w:rPr>
              <w:t xml:space="preserve"> </w:t>
            </w:r>
            <w:r>
              <w:rPr>
                <w:sz w:val="20"/>
              </w:rPr>
              <w:t>праћење</w:t>
            </w:r>
            <w:r>
              <w:rPr>
                <w:spacing w:val="-9"/>
                <w:sz w:val="20"/>
              </w:rPr>
              <w:t xml:space="preserve"> </w:t>
            </w:r>
            <w:r>
              <w:rPr>
                <w:sz w:val="20"/>
              </w:rPr>
              <w:t>других утицаја на стање животне средине (члан</w:t>
            </w:r>
          </w:p>
          <w:p w14:paraId="436BFE13" w14:textId="77777777" w:rsidR="0053766C" w:rsidRDefault="004639A6">
            <w:pPr>
              <w:pStyle w:val="TableParagraph"/>
              <w:spacing w:line="228" w:lineRule="exact"/>
              <w:ind w:left="1790"/>
              <w:rPr>
                <w:sz w:val="20"/>
              </w:rPr>
            </w:pPr>
            <w:r>
              <w:rPr>
                <w:spacing w:val="-4"/>
                <w:sz w:val="20"/>
              </w:rPr>
              <w:t>72);</w:t>
            </w:r>
          </w:p>
          <w:p w14:paraId="20FEEFC1" w14:textId="77777777" w:rsidR="0053766C" w:rsidRDefault="004639A6">
            <w:pPr>
              <w:pStyle w:val="TableParagraph"/>
              <w:numPr>
                <w:ilvl w:val="0"/>
                <w:numId w:val="59"/>
              </w:numPr>
              <w:tabs>
                <w:tab w:val="left" w:pos="407"/>
                <w:tab w:val="left" w:pos="825"/>
              </w:tabs>
              <w:ind w:left="825" w:right="88" w:hanging="735"/>
              <w:jc w:val="left"/>
              <w:rPr>
                <w:sz w:val="20"/>
              </w:rPr>
            </w:pPr>
            <w:r>
              <w:rPr>
                <w:sz w:val="20"/>
              </w:rPr>
              <w:t>не</w:t>
            </w:r>
            <w:r>
              <w:rPr>
                <w:spacing w:val="-10"/>
                <w:sz w:val="20"/>
              </w:rPr>
              <w:t xml:space="preserve"> </w:t>
            </w:r>
            <w:r>
              <w:rPr>
                <w:sz w:val="20"/>
              </w:rPr>
              <w:t>доставља</w:t>
            </w:r>
            <w:r>
              <w:rPr>
                <w:spacing w:val="-10"/>
                <w:sz w:val="20"/>
              </w:rPr>
              <w:t xml:space="preserve"> </w:t>
            </w:r>
            <w:r>
              <w:rPr>
                <w:sz w:val="20"/>
              </w:rPr>
              <w:t>податке</w:t>
            </w:r>
            <w:r>
              <w:rPr>
                <w:spacing w:val="-7"/>
                <w:sz w:val="20"/>
              </w:rPr>
              <w:t xml:space="preserve"> </w:t>
            </w:r>
            <w:r>
              <w:rPr>
                <w:sz w:val="20"/>
              </w:rPr>
              <w:t>из</w:t>
            </w:r>
            <w:r>
              <w:rPr>
                <w:spacing w:val="-10"/>
                <w:sz w:val="20"/>
              </w:rPr>
              <w:t xml:space="preserve"> </w:t>
            </w:r>
            <w:r>
              <w:rPr>
                <w:sz w:val="20"/>
              </w:rPr>
              <w:t>мониторинга</w:t>
            </w:r>
            <w:r>
              <w:rPr>
                <w:spacing w:val="-10"/>
                <w:sz w:val="20"/>
              </w:rPr>
              <w:t xml:space="preserve"> </w:t>
            </w:r>
            <w:r>
              <w:rPr>
                <w:sz w:val="20"/>
              </w:rPr>
              <w:t>на прописан начин (члан 73);</w:t>
            </w:r>
          </w:p>
          <w:p w14:paraId="6F407236" w14:textId="77777777" w:rsidR="0053766C" w:rsidRDefault="004639A6">
            <w:pPr>
              <w:pStyle w:val="TableParagraph"/>
              <w:numPr>
                <w:ilvl w:val="0"/>
                <w:numId w:val="59"/>
              </w:numPr>
              <w:tabs>
                <w:tab w:val="left" w:pos="436"/>
                <w:tab w:val="left" w:pos="664"/>
              </w:tabs>
              <w:spacing w:before="1"/>
              <w:ind w:left="436" w:right="345" w:hanging="89"/>
              <w:jc w:val="left"/>
              <w:rPr>
                <w:sz w:val="20"/>
              </w:rPr>
            </w:pPr>
            <w:r>
              <w:rPr>
                <w:sz w:val="20"/>
              </w:rPr>
              <w:t>не</w:t>
            </w:r>
            <w:r>
              <w:rPr>
                <w:spacing w:val="-9"/>
                <w:sz w:val="20"/>
              </w:rPr>
              <w:t xml:space="preserve"> </w:t>
            </w:r>
            <w:r>
              <w:rPr>
                <w:sz w:val="20"/>
              </w:rPr>
              <w:t>доставља</w:t>
            </w:r>
            <w:r>
              <w:rPr>
                <w:spacing w:val="-9"/>
                <w:sz w:val="20"/>
              </w:rPr>
              <w:t xml:space="preserve"> </w:t>
            </w:r>
            <w:r>
              <w:rPr>
                <w:sz w:val="20"/>
              </w:rPr>
              <w:t>податке</w:t>
            </w:r>
            <w:r>
              <w:rPr>
                <w:spacing w:val="-9"/>
                <w:sz w:val="20"/>
              </w:rPr>
              <w:t xml:space="preserve"> </w:t>
            </w:r>
            <w:r>
              <w:rPr>
                <w:sz w:val="20"/>
              </w:rPr>
              <w:t>од</w:t>
            </w:r>
            <w:r>
              <w:rPr>
                <w:spacing w:val="-7"/>
                <w:sz w:val="20"/>
              </w:rPr>
              <w:t xml:space="preserve"> </w:t>
            </w:r>
            <w:r>
              <w:rPr>
                <w:sz w:val="20"/>
              </w:rPr>
              <w:t>значаја</w:t>
            </w:r>
            <w:r>
              <w:rPr>
                <w:spacing w:val="-9"/>
                <w:sz w:val="20"/>
              </w:rPr>
              <w:t xml:space="preserve"> </w:t>
            </w:r>
            <w:r>
              <w:rPr>
                <w:sz w:val="20"/>
              </w:rPr>
              <w:t>за вођење регистра извора загађивања</w:t>
            </w:r>
          </w:p>
          <w:p w14:paraId="166A7D2D" w14:textId="77777777" w:rsidR="0053766C" w:rsidRDefault="004639A6">
            <w:pPr>
              <w:pStyle w:val="TableParagraph"/>
              <w:ind w:left="52" w:right="48"/>
              <w:jc w:val="center"/>
              <w:rPr>
                <w:sz w:val="20"/>
              </w:rPr>
            </w:pPr>
            <w:r>
              <w:rPr>
                <w:sz w:val="20"/>
              </w:rPr>
              <w:t>животне</w:t>
            </w:r>
            <w:r>
              <w:rPr>
                <w:spacing w:val="-9"/>
                <w:sz w:val="20"/>
              </w:rPr>
              <w:t xml:space="preserve"> </w:t>
            </w:r>
            <w:r>
              <w:rPr>
                <w:sz w:val="20"/>
              </w:rPr>
              <w:t>средине</w:t>
            </w:r>
            <w:r>
              <w:rPr>
                <w:spacing w:val="-6"/>
                <w:sz w:val="20"/>
              </w:rPr>
              <w:t xml:space="preserve"> </w:t>
            </w:r>
            <w:r>
              <w:rPr>
                <w:sz w:val="20"/>
              </w:rPr>
              <w:t>на</w:t>
            </w:r>
            <w:r>
              <w:rPr>
                <w:spacing w:val="-9"/>
                <w:sz w:val="20"/>
              </w:rPr>
              <w:t xml:space="preserve"> </w:t>
            </w:r>
            <w:r>
              <w:rPr>
                <w:sz w:val="20"/>
              </w:rPr>
              <w:t>прописан</w:t>
            </w:r>
            <w:r>
              <w:rPr>
                <w:spacing w:val="-9"/>
                <w:sz w:val="20"/>
              </w:rPr>
              <w:t xml:space="preserve"> </w:t>
            </w:r>
            <w:r>
              <w:rPr>
                <w:sz w:val="20"/>
              </w:rPr>
              <w:t>начин</w:t>
            </w:r>
            <w:r>
              <w:rPr>
                <w:spacing w:val="-9"/>
                <w:sz w:val="20"/>
              </w:rPr>
              <w:t xml:space="preserve"> </w:t>
            </w:r>
            <w:r>
              <w:rPr>
                <w:sz w:val="20"/>
              </w:rPr>
              <w:t>(члан 75. став 5);</w:t>
            </w:r>
          </w:p>
          <w:p w14:paraId="0E50EF0F" w14:textId="77777777" w:rsidR="0053766C" w:rsidRDefault="004639A6">
            <w:pPr>
              <w:pStyle w:val="TableParagraph"/>
              <w:ind w:left="106" w:right="100"/>
              <w:jc w:val="center"/>
              <w:rPr>
                <w:sz w:val="20"/>
              </w:rPr>
            </w:pPr>
            <w:r>
              <w:rPr>
                <w:sz w:val="20"/>
              </w:rPr>
              <w:t>12а)</w:t>
            </w:r>
            <w:r>
              <w:rPr>
                <w:spacing w:val="-8"/>
                <w:sz w:val="20"/>
              </w:rPr>
              <w:t xml:space="preserve"> </w:t>
            </w:r>
            <w:r>
              <w:rPr>
                <w:sz w:val="20"/>
              </w:rPr>
              <w:t>не</w:t>
            </w:r>
            <w:r>
              <w:rPr>
                <w:spacing w:val="-9"/>
                <w:sz w:val="20"/>
              </w:rPr>
              <w:t xml:space="preserve"> </w:t>
            </w:r>
            <w:r>
              <w:rPr>
                <w:sz w:val="20"/>
              </w:rPr>
              <w:t>достави</w:t>
            </w:r>
            <w:r>
              <w:rPr>
                <w:spacing w:val="-10"/>
                <w:sz w:val="20"/>
              </w:rPr>
              <w:t xml:space="preserve"> </w:t>
            </w:r>
            <w:r>
              <w:rPr>
                <w:sz w:val="20"/>
              </w:rPr>
              <w:t>Министарству</w:t>
            </w:r>
            <w:r>
              <w:rPr>
                <w:spacing w:val="-9"/>
                <w:sz w:val="20"/>
              </w:rPr>
              <w:t xml:space="preserve"> </w:t>
            </w:r>
            <w:r>
              <w:rPr>
                <w:sz w:val="20"/>
              </w:rPr>
              <w:t>и</w:t>
            </w:r>
            <w:r>
              <w:rPr>
                <w:spacing w:val="-9"/>
                <w:sz w:val="20"/>
              </w:rPr>
              <w:t xml:space="preserve"> </w:t>
            </w:r>
            <w:r>
              <w:rPr>
                <w:sz w:val="20"/>
              </w:rPr>
              <w:t>Агенцији за заштиту животне средине податке из члана 90г став 3. овог закона;</w:t>
            </w:r>
          </w:p>
          <w:p w14:paraId="51EFBF68" w14:textId="77777777" w:rsidR="0053766C" w:rsidRDefault="004639A6">
            <w:pPr>
              <w:pStyle w:val="TableParagraph"/>
              <w:numPr>
                <w:ilvl w:val="0"/>
                <w:numId w:val="59"/>
              </w:numPr>
              <w:tabs>
                <w:tab w:val="left" w:pos="662"/>
              </w:tabs>
              <w:spacing w:before="1"/>
              <w:ind w:left="170" w:right="168" w:firstLine="175"/>
              <w:jc w:val="left"/>
              <w:rPr>
                <w:sz w:val="20"/>
              </w:rPr>
            </w:pPr>
            <w:r>
              <w:rPr>
                <w:sz w:val="20"/>
              </w:rPr>
              <w:t>не омогући инспектору обављање контроле,</w:t>
            </w:r>
            <w:r>
              <w:rPr>
                <w:spacing w:val="-9"/>
                <w:sz w:val="20"/>
              </w:rPr>
              <w:t xml:space="preserve"> </w:t>
            </w:r>
            <w:r>
              <w:rPr>
                <w:sz w:val="20"/>
              </w:rPr>
              <w:t>односно</w:t>
            </w:r>
            <w:r>
              <w:rPr>
                <w:spacing w:val="-9"/>
                <w:sz w:val="20"/>
              </w:rPr>
              <w:t xml:space="preserve"> </w:t>
            </w:r>
            <w:r>
              <w:rPr>
                <w:sz w:val="20"/>
              </w:rPr>
              <w:t>не</w:t>
            </w:r>
            <w:r>
              <w:rPr>
                <w:spacing w:val="-9"/>
                <w:sz w:val="20"/>
              </w:rPr>
              <w:t xml:space="preserve"> </w:t>
            </w:r>
            <w:r>
              <w:rPr>
                <w:sz w:val="20"/>
              </w:rPr>
              <w:t>поступи</w:t>
            </w:r>
            <w:r>
              <w:rPr>
                <w:spacing w:val="-9"/>
                <w:sz w:val="20"/>
              </w:rPr>
              <w:t xml:space="preserve"> </w:t>
            </w:r>
            <w:r>
              <w:rPr>
                <w:sz w:val="20"/>
              </w:rPr>
              <w:t>по</w:t>
            </w:r>
            <w:r>
              <w:rPr>
                <w:spacing w:val="-9"/>
                <w:sz w:val="20"/>
              </w:rPr>
              <w:t xml:space="preserve"> </w:t>
            </w:r>
            <w:r>
              <w:rPr>
                <w:sz w:val="20"/>
              </w:rPr>
              <w:t>решењу</w:t>
            </w:r>
          </w:p>
          <w:p w14:paraId="758ED205" w14:textId="77777777" w:rsidR="0053766C" w:rsidRDefault="004639A6">
            <w:pPr>
              <w:pStyle w:val="TableParagraph"/>
              <w:spacing w:line="229" w:lineRule="exact"/>
              <w:ind w:left="6"/>
              <w:jc w:val="center"/>
              <w:rPr>
                <w:sz w:val="20"/>
              </w:rPr>
            </w:pPr>
            <w:r>
              <w:rPr>
                <w:sz w:val="20"/>
              </w:rPr>
              <w:t>инспектора</w:t>
            </w:r>
            <w:r>
              <w:rPr>
                <w:spacing w:val="-10"/>
                <w:sz w:val="20"/>
              </w:rPr>
              <w:t xml:space="preserve"> </w:t>
            </w:r>
            <w:r>
              <w:rPr>
                <w:sz w:val="20"/>
              </w:rPr>
              <w:t>(члан</w:t>
            </w:r>
            <w:r>
              <w:rPr>
                <w:spacing w:val="-10"/>
                <w:sz w:val="20"/>
              </w:rPr>
              <w:t xml:space="preserve"> </w:t>
            </w:r>
            <w:r>
              <w:rPr>
                <w:spacing w:val="-2"/>
                <w:sz w:val="20"/>
              </w:rPr>
              <w:t>111).</w:t>
            </w:r>
          </w:p>
          <w:p w14:paraId="031BF079" w14:textId="77777777" w:rsidR="0053766C" w:rsidRDefault="004639A6">
            <w:pPr>
              <w:pStyle w:val="TableParagraph"/>
              <w:ind w:left="93" w:right="90" w:firstLine="2"/>
              <w:jc w:val="center"/>
              <w:rPr>
                <w:sz w:val="20"/>
              </w:rPr>
            </w:pPr>
            <w:r>
              <w:rPr>
                <w:sz w:val="20"/>
              </w:rPr>
              <w:t>За прекршај из става 1. овог члана може се изрећи новчана казна у сразмери са висином</w:t>
            </w:r>
            <w:r>
              <w:rPr>
                <w:spacing w:val="-11"/>
                <w:sz w:val="20"/>
              </w:rPr>
              <w:t xml:space="preserve"> </w:t>
            </w:r>
            <w:r>
              <w:rPr>
                <w:sz w:val="20"/>
              </w:rPr>
              <w:t>причињене</w:t>
            </w:r>
            <w:r>
              <w:rPr>
                <w:spacing w:val="-12"/>
                <w:sz w:val="20"/>
              </w:rPr>
              <w:t xml:space="preserve"> </w:t>
            </w:r>
            <w:r>
              <w:rPr>
                <w:sz w:val="20"/>
              </w:rPr>
              <w:t>штете</w:t>
            </w:r>
            <w:r>
              <w:rPr>
                <w:spacing w:val="-10"/>
                <w:sz w:val="20"/>
              </w:rPr>
              <w:t xml:space="preserve"> </w:t>
            </w:r>
            <w:r>
              <w:rPr>
                <w:sz w:val="20"/>
              </w:rPr>
              <w:t>или</w:t>
            </w:r>
            <w:r>
              <w:rPr>
                <w:spacing w:val="-11"/>
                <w:sz w:val="20"/>
              </w:rPr>
              <w:t xml:space="preserve"> </w:t>
            </w:r>
            <w:r>
              <w:rPr>
                <w:sz w:val="20"/>
              </w:rPr>
              <w:t>неизвршене обавезе, вредности робе или друге ствари која је предмет прекршаја, а највише до двадесетоструког износа тих вредности.</w:t>
            </w:r>
          </w:p>
          <w:p w14:paraId="61E4FFBD" w14:textId="77777777" w:rsidR="0053766C" w:rsidRDefault="004639A6">
            <w:pPr>
              <w:pStyle w:val="TableParagraph"/>
              <w:ind w:left="105" w:right="102"/>
              <w:jc w:val="center"/>
              <w:rPr>
                <w:sz w:val="20"/>
              </w:rPr>
            </w:pPr>
            <w:r>
              <w:rPr>
                <w:sz w:val="20"/>
              </w:rPr>
              <w:t>За</w:t>
            </w:r>
            <w:r>
              <w:rPr>
                <w:spacing w:val="-6"/>
                <w:sz w:val="20"/>
              </w:rPr>
              <w:t xml:space="preserve"> </w:t>
            </w:r>
            <w:r>
              <w:rPr>
                <w:sz w:val="20"/>
              </w:rPr>
              <w:t>прекршај</w:t>
            </w:r>
            <w:r>
              <w:rPr>
                <w:spacing w:val="-6"/>
                <w:sz w:val="20"/>
              </w:rPr>
              <w:t xml:space="preserve"> </w:t>
            </w:r>
            <w:r>
              <w:rPr>
                <w:sz w:val="20"/>
              </w:rPr>
              <w:t>из</w:t>
            </w:r>
            <w:r>
              <w:rPr>
                <w:spacing w:val="-6"/>
                <w:sz w:val="20"/>
              </w:rPr>
              <w:t xml:space="preserve"> </w:t>
            </w:r>
            <w:r>
              <w:rPr>
                <w:sz w:val="20"/>
              </w:rPr>
              <w:t>става</w:t>
            </w:r>
            <w:r>
              <w:rPr>
                <w:spacing w:val="-7"/>
                <w:sz w:val="20"/>
              </w:rPr>
              <w:t xml:space="preserve"> </w:t>
            </w:r>
            <w:r>
              <w:rPr>
                <w:sz w:val="20"/>
              </w:rPr>
              <w:t>1.</w:t>
            </w:r>
            <w:r>
              <w:rPr>
                <w:spacing w:val="-6"/>
                <w:sz w:val="20"/>
              </w:rPr>
              <w:t xml:space="preserve"> </w:t>
            </w:r>
            <w:r>
              <w:rPr>
                <w:sz w:val="20"/>
              </w:rPr>
              <w:t>овог</w:t>
            </w:r>
            <w:r>
              <w:rPr>
                <w:spacing w:val="-7"/>
                <w:sz w:val="20"/>
              </w:rPr>
              <w:t xml:space="preserve"> </w:t>
            </w:r>
            <w:r>
              <w:rPr>
                <w:sz w:val="20"/>
              </w:rPr>
              <w:t>члана</w:t>
            </w:r>
            <w:r>
              <w:rPr>
                <w:spacing w:val="-6"/>
                <w:sz w:val="20"/>
              </w:rPr>
              <w:t xml:space="preserve"> </w:t>
            </w:r>
            <w:r>
              <w:rPr>
                <w:sz w:val="20"/>
              </w:rPr>
              <w:t xml:space="preserve">казниће се и одговорно лице у правном лицу новчаном казном од 25.000 до 50.000 </w:t>
            </w:r>
            <w:r>
              <w:rPr>
                <w:spacing w:val="-2"/>
                <w:sz w:val="20"/>
              </w:rPr>
              <w:t>динара.</w:t>
            </w:r>
          </w:p>
          <w:p w14:paraId="2933CED4" w14:textId="77777777" w:rsidR="0053766C" w:rsidRDefault="004639A6">
            <w:pPr>
              <w:pStyle w:val="TableParagraph"/>
              <w:ind w:left="105" w:right="100"/>
              <w:jc w:val="center"/>
              <w:rPr>
                <w:sz w:val="20"/>
              </w:rPr>
            </w:pPr>
            <w:r>
              <w:rPr>
                <w:sz w:val="20"/>
              </w:rPr>
              <w:t>За</w:t>
            </w:r>
            <w:r>
              <w:rPr>
                <w:spacing w:val="-6"/>
                <w:sz w:val="20"/>
              </w:rPr>
              <w:t xml:space="preserve"> </w:t>
            </w:r>
            <w:r>
              <w:rPr>
                <w:sz w:val="20"/>
              </w:rPr>
              <w:t>прекршај</w:t>
            </w:r>
            <w:r>
              <w:rPr>
                <w:spacing w:val="-6"/>
                <w:sz w:val="20"/>
              </w:rPr>
              <w:t xml:space="preserve"> </w:t>
            </w:r>
            <w:r>
              <w:rPr>
                <w:sz w:val="20"/>
              </w:rPr>
              <w:t>из</w:t>
            </w:r>
            <w:r>
              <w:rPr>
                <w:spacing w:val="-6"/>
                <w:sz w:val="20"/>
              </w:rPr>
              <w:t xml:space="preserve"> </w:t>
            </w:r>
            <w:r>
              <w:rPr>
                <w:sz w:val="20"/>
              </w:rPr>
              <w:t>става</w:t>
            </w:r>
            <w:r>
              <w:rPr>
                <w:spacing w:val="-6"/>
                <w:sz w:val="20"/>
              </w:rPr>
              <w:t xml:space="preserve"> </w:t>
            </w:r>
            <w:r>
              <w:rPr>
                <w:sz w:val="20"/>
              </w:rPr>
              <w:t>1.</w:t>
            </w:r>
            <w:r>
              <w:rPr>
                <w:spacing w:val="-6"/>
                <w:sz w:val="20"/>
              </w:rPr>
              <w:t xml:space="preserve"> </w:t>
            </w:r>
            <w:r>
              <w:rPr>
                <w:sz w:val="20"/>
              </w:rPr>
              <w:t>овог</w:t>
            </w:r>
            <w:r>
              <w:rPr>
                <w:spacing w:val="-6"/>
                <w:sz w:val="20"/>
              </w:rPr>
              <w:t xml:space="preserve"> </w:t>
            </w:r>
            <w:r>
              <w:rPr>
                <w:sz w:val="20"/>
              </w:rPr>
              <w:t>члана</w:t>
            </w:r>
            <w:r>
              <w:rPr>
                <w:spacing w:val="-6"/>
                <w:sz w:val="20"/>
              </w:rPr>
              <w:t xml:space="preserve"> </w:t>
            </w:r>
            <w:r>
              <w:rPr>
                <w:sz w:val="20"/>
              </w:rPr>
              <w:t>може</w:t>
            </w:r>
            <w:r>
              <w:rPr>
                <w:spacing w:val="-6"/>
                <w:sz w:val="20"/>
              </w:rPr>
              <w:t xml:space="preserve"> </w:t>
            </w:r>
            <w:r>
              <w:rPr>
                <w:sz w:val="20"/>
              </w:rPr>
              <w:t xml:space="preserve">се изрећи и заштитна мера забране вршења одређене делатности у трајању до три године, а одговорном лицу да врши одређене послове у трајању до једне </w:t>
            </w:r>
            <w:r>
              <w:rPr>
                <w:spacing w:val="-2"/>
                <w:sz w:val="20"/>
              </w:rPr>
              <w:t>године.</w:t>
            </w:r>
          </w:p>
          <w:p w14:paraId="43926B57" w14:textId="77777777" w:rsidR="0053766C" w:rsidRDefault="004639A6">
            <w:pPr>
              <w:pStyle w:val="TableParagraph"/>
              <w:ind w:left="2"/>
              <w:jc w:val="center"/>
              <w:rPr>
                <w:sz w:val="20"/>
              </w:rPr>
            </w:pPr>
            <w:r>
              <w:rPr>
                <w:sz w:val="20"/>
              </w:rPr>
              <w:t>*Службени</w:t>
            </w:r>
            <w:r>
              <w:rPr>
                <w:spacing w:val="-6"/>
                <w:sz w:val="20"/>
              </w:rPr>
              <w:t xml:space="preserve"> </w:t>
            </w:r>
            <w:r>
              <w:rPr>
                <w:sz w:val="20"/>
              </w:rPr>
              <w:t>гласник</w:t>
            </w:r>
            <w:r>
              <w:rPr>
                <w:spacing w:val="-6"/>
                <w:sz w:val="20"/>
              </w:rPr>
              <w:t xml:space="preserve"> </w:t>
            </w:r>
            <w:r>
              <w:rPr>
                <w:sz w:val="20"/>
              </w:rPr>
              <w:t>РС,</w:t>
            </w:r>
            <w:r>
              <w:rPr>
                <w:spacing w:val="-6"/>
                <w:sz w:val="20"/>
              </w:rPr>
              <w:t xml:space="preserve"> </w:t>
            </w:r>
            <w:r>
              <w:rPr>
                <w:sz w:val="20"/>
              </w:rPr>
              <w:t>број</w:t>
            </w:r>
            <w:r>
              <w:rPr>
                <w:spacing w:val="-5"/>
                <w:sz w:val="20"/>
              </w:rPr>
              <w:t xml:space="preserve"> </w:t>
            </w:r>
            <w:r>
              <w:rPr>
                <w:spacing w:val="-2"/>
                <w:sz w:val="20"/>
              </w:rPr>
              <w:t>36/2009</w:t>
            </w:r>
          </w:p>
          <w:p w14:paraId="632CB7A7" w14:textId="77777777" w:rsidR="0053766C" w:rsidRDefault="004639A6">
            <w:pPr>
              <w:pStyle w:val="TableParagraph"/>
              <w:ind w:left="202" w:right="198"/>
              <w:jc w:val="center"/>
              <w:rPr>
                <w:sz w:val="20"/>
              </w:rPr>
            </w:pPr>
            <w:r>
              <w:rPr>
                <w:sz w:val="20"/>
              </w:rPr>
              <w:t>**Службени</w:t>
            </w:r>
            <w:r>
              <w:rPr>
                <w:spacing w:val="-10"/>
                <w:sz w:val="20"/>
              </w:rPr>
              <w:t xml:space="preserve"> </w:t>
            </w:r>
            <w:r>
              <w:rPr>
                <w:sz w:val="20"/>
              </w:rPr>
              <w:t>гласник</w:t>
            </w:r>
            <w:r>
              <w:rPr>
                <w:spacing w:val="-10"/>
                <w:sz w:val="20"/>
              </w:rPr>
              <w:t xml:space="preserve"> </w:t>
            </w:r>
            <w:r>
              <w:rPr>
                <w:sz w:val="20"/>
              </w:rPr>
              <w:t>РС,</w:t>
            </w:r>
            <w:r>
              <w:rPr>
                <w:spacing w:val="-9"/>
                <w:sz w:val="20"/>
              </w:rPr>
              <w:t xml:space="preserve"> </w:t>
            </w:r>
            <w:r>
              <w:rPr>
                <w:sz w:val="20"/>
              </w:rPr>
              <w:t>број</w:t>
            </w:r>
            <w:r>
              <w:rPr>
                <w:spacing w:val="-10"/>
                <w:sz w:val="20"/>
              </w:rPr>
              <w:t xml:space="preserve"> </w:t>
            </w:r>
            <w:r>
              <w:rPr>
                <w:sz w:val="20"/>
              </w:rPr>
              <w:t>14/2016 Члан 117а</w:t>
            </w:r>
          </w:p>
          <w:p w14:paraId="458E73B5" w14:textId="77777777" w:rsidR="0053766C" w:rsidRDefault="004639A6">
            <w:pPr>
              <w:pStyle w:val="TableParagraph"/>
              <w:spacing w:before="1"/>
              <w:ind w:left="98" w:right="92" w:hanging="3"/>
              <w:jc w:val="center"/>
              <w:rPr>
                <w:sz w:val="20"/>
              </w:rPr>
            </w:pPr>
            <w:r>
              <w:rPr>
                <w:sz w:val="20"/>
              </w:rPr>
              <w:t>Новчаном казном од 250.000 до 500.000 динара</w:t>
            </w:r>
            <w:r>
              <w:rPr>
                <w:spacing w:val="-9"/>
                <w:sz w:val="20"/>
              </w:rPr>
              <w:t xml:space="preserve"> </w:t>
            </w:r>
            <w:r>
              <w:rPr>
                <w:sz w:val="20"/>
              </w:rPr>
              <w:t>казниће</w:t>
            </w:r>
            <w:r>
              <w:rPr>
                <w:spacing w:val="-9"/>
                <w:sz w:val="20"/>
              </w:rPr>
              <w:t xml:space="preserve"> </w:t>
            </w:r>
            <w:r>
              <w:rPr>
                <w:sz w:val="20"/>
              </w:rPr>
              <w:t>се</w:t>
            </w:r>
            <w:r>
              <w:rPr>
                <w:spacing w:val="-9"/>
                <w:sz w:val="20"/>
              </w:rPr>
              <w:t xml:space="preserve"> </w:t>
            </w:r>
            <w:r>
              <w:rPr>
                <w:sz w:val="20"/>
              </w:rPr>
              <w:t>за</w:t>
            </w:r>
            <w:r>
              <w:rPr>
                <w:spacing w:val="-9"/>
                <w:sz w:val="20"/>
              </w:rPr>
              <w:t xml:space="preserve"> </w:t>
            </w:r>
            <w:r>
              <w:rPr>
                <w:sz w:val="20"/>
              </w:rPr>
              <w:t>прекршај</w:t>
            </w:r>
            <w:r>
              <w:rPr>
                <w:spacing w:val="-9"/>
                <w:sz w:val="20"/>
              </w:rPr>
              <w:t xml:space="preserve"> </w:t>
            </w:r>
            <w:r>
              <w:rPr>
                <w:sz w:val="20"/>
              </w:rPr>
              <w:t xml:space="preserve">предузетник </w:t>
            </w:r>
            <w:r>
              <w:rPr>
                <w:spacing w:val="-4"/>
                <w:sz w:val="20"/>
              </w:rPr>
              <w:t>ако:</w:t>
            </w:r>
          </w:p>
          <w:p w14:paraId="04F9D221" w14:textId="77777777" w:rsidR="0053766C" w:rsidRDefault="004639A6">
            <w:pPr>
              <w:pStyle w:val="TableParagraph"/>
              <w:ind w:left="191" w:hanging="10"/>
              <w:rPr>
                <w:sz w:val="20"/>
              </w:rPr>
            </w:pPr>
            <w:r>
              <w:rPr>
                <w:sz w:val="20"/>
              </w:rPr>
              <w:t>1)</w:t>
            </w:r>
            <w:r>
              <w:rPr>
                <w:spacing w:val="-7"/>
                <w:sz w:val="20"/>
              </w:rPr>
              <w:t xml:space="preserve"> </w:t>
            </w:r>
            <w:r>
              <w:rPr>
                <w:sz w:val="20"/>
              </w:rPr>
              <w:t>користи</w:t>
            </w:r>
            <w:r>
              <w:rPr>
                <w:spacing w:val="-9"/>
                <w:sz w:val="20"/>
              </w:rPr>
              <w:t xml:space="preserve"> </w:t>
            </w:r>
            <w:r>
              <w:rPr>
                <w:sz w:val="20"/>
              </w:rPr>
              <w:t>природне</w:t>
            </w:r>
            <w:r>
              <w:rPr>
                <w:spacing w:val="-7"/>
                <w:sz w:val="20"/>
              </w:rPr>
              <w:t xml:space="preserve"> </w:t>
            </w:r>
            <w:r>
              <w:rPr>
                <w:sz w:val="20"/>
              </w:rPr>
              <w:t>ресурсе</w:t>
            </w:r>
            <w:r>
              <w:rPr>
                <w:spacing w:val="-7"/>
                <w:sz w:val="20"/>
              </w:rPr>
              <w:t xml:space="preserve"> </w:t>
            </w:r>
            <w:r>
              <w:rPr>
                <w:sz w:val="20"/>
              </w:rPr>
              <w:t>и</w:t>
            </w:r>
            <w:r>
              <w:rPr>
                <w:spacing w:val="-8"/>
                <w:sz w:val="20"/>
              </w:rPr>
              <w:t xml:space="preserve"> </w:t>
            </w:r>
            <w:r>
              <w:rPr>
                <w:sz w:val="20"/>
              </w:rPr>
              <w:t>добра,</w:t>
            </w:r>
            <w:r>
              <w:rPr>
                <w:spacing w:val="-6"/>
                <w:sz w:val="20"/>
              </w:rPr>
              <w:t xml:space="preserve"> </w:t>
            </w:r>
            <w:r>
              <w:rPr>
                <w:sz w:val="20"/>
              </w:rPr>
              <w:t>без сагласности</w:t>
            </w:r>
            <w:r>
              <w:rPr>
                <w:spacing w:val="-9"/>
                <w:sz w:val="20"/>
              </w:rPr>
              <w:t xml:space="preserve"> </w:t>
            </w:r>
            <w:r>
              <w:rPr>
                <w:sz w:val="20"/>
              </w:rPr>
              <w:t>Министарства</w:t>
            </w:r>
            <w:r>
              <w:rPr>
                <w:spacing w:val="-5"/>
                <w:sz w:val="20"/>
              </w:rPr>
              <w:t xml:space="preserve"> </w:t>
            </w:r>
            <w:r>
              <w:rPr>
                <w:sz w:val="20"/>
              </w:rPr>
              <w:t>(члан</w:t>
            </w:r>
            <w:r>
              <w:rPr>
                <w:spacing w:val="-9"/>
                <w:sz w:val="20"/>
              </w:rPr>
              <w:t xml:space="preserve"> </w:t>
            </w:r>
            <w:r>
              <w:rPr>
                <w:sz w:val="20"/>
              </w:rPr>
              <w:t>15.</w:t>
            </w:r>
            <w:r>
              <w:rPr>
                <w:spacing w:val="-7"/>
                <w:sz w:val="20"/>
              </w:rPr>
              <w:t xml:space="preserve"> </w:t>
            </w:r>
            <w:r>
              <w:rPr>
                <w:spacing w:val="-4"/>
                <w:sz w:val="20"/>
              </w:rPr>
              <w:t>став</w:t>
            </w:r>
          </w:p>
        </w:tc>
        <w:tc>
          <w:tcPr>
            <w:tcW w:w="846" w:type="dxa"/>
          </w:tcPr>
          <w:p w14:paraId="7EFEFAA0" w14:textId="77777777" w:rsidR="0053766C" w:rsidRDefault="0053766C">
            <w:pPr>
              <w:pStyle w:val="TableParagraph"/>
              <w:rPr>
                <w:sz w:val="18"/>
              </w:rPr>
            </w:pPr>
          </w:p>
        </w:tc>
        <w:tc>
          <w:tcPr>
            <w:tcW w:w="1311" w:type="dxa"/>
          </w:tcPr>
          <w:p w14:paraId="16E1C6A3" w14:textId="77777777" w:rsidR="0053766C" w:rsidRDefault="0053766C">
            <w:pPr>
              <w:pStyle w:val="TableParagraph"/>
              <w:rPr>
                <w:sz w:val="18"/>
              </w:rPr>
            </w:pPr>
          </w:p>
        </w:tc>
        <w:tc>
          <w:tcPr>
            <w:tcW w:w="1208" w:type="dxa"/>
          </w:tcPr>
          <w:p w14:paraId="6E8E0E17" w14:textId="77777777" w:rsidR="0053766C" w:rsidRDefault="0053766C">
            <w:pPr>
              <w:pStyle w:val="TableParagraph"/>
              <w:rPr>
                <w:sz w:val="18"/>
              </w:rPr>
            </w:pPr>
          </w:p>
        </w:tc>
      </w:tr>
    </w:tbl>
    <w:p w14:paraId="7D1273DE"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3E98039" w14:textId="77777777">
        <w:trPr>
          <w:trHeight w:val="708"/>
        </w:trPr>
        <w:tc>
          <w:tcPr>
            <w:tcW w:w="720" w:type="dxa"/>
            <w:shd w:val="clear" w:color="auto" w:fill="D9D9D9"/>
          </w:tcPr>
          <w:p w14:paraId="47F40B2D" w14:textId="77777777" w:rsidR="0053766C" w:rsidRDefault="0053766C">
            <w:pPr>
              <w:pStyle w:val="TableParagraph"/>
              <w:spacing w:before="10"/>
              <w:rPr>
                <w:sz w:val="20"/>
              </w:rPr>
            </w:pPr>
          </w:p>
          <w:p w14:paraId="785D9D2E" w14:textId="77777777" w:rsidR="0053766C" w:rsidRDefault="004639A6">
            <w:pPr>
              <w:pStyle w:val="TableParagraph"/>
              <w:ind w:left="62"/>
              <w:rPr>
                <w:sz w:val="20"/>
              </w:rPr>
            </w:pPr>
            <w:r>
              <w:rPr>
                <w:spacing w:val="-5"/>
                <w:sz w:val="20"/>
              </w:rPr>
              <w:t>а)</w:t>
            </w:r>
          </w:p>
        </w:tc>
        <w:tc>
          <w:tcPr>
            <w:tcW w:w="2177" w:type="dxa"/>
            <w:shd w:val="clear" w:color="auto" w:fill="D9D9D9"/>
          </w:tcPr>
          <w:p w14:paraId="3A63D3C4" w14:textId="77777777" w:rsidR="0053766C" w:rsidRDefault="0053766C">
            <w:pPr>
              <w:pStyle w:val="TableParagraph"/>
              <w:spacing w:before="10"/>
              <w:rPr>
                <w:sz w:val="20"/>
              </w:rPr>
            </w:pPr>
          </w:p>
          <w:p w14:paraId="22BFC8F7" w14:textId="77777777" w:rsidR="0053766C" w:rsidRDefault="004639A6">
            <w:pPr>
              <w:pStyle w:val="TableParagraph"/>
              <w:ind w:left="57"/>
              <w:rPr>
                <w:sz w:val="20"/>
              </w:rPr>
            </w:pPr>
            <w:r>
              <w:rPr>
                <w:spacing w:val="-5"/>
                <w:sz w:val="20"/>
              </w:rPr>
              <w:t>а1)</w:t>
            </w:r>
          </w:p>
        </w:tc>
        <w:tc>
          <w:tcPr>
            <w:tcW w:w="1467" w:type="dxa"/>
          </w:tcPr>
          <w:p w14:paraId="328D7F80" w14:textId="77777777" w:rsidR="0053766C" w:rsidRDefault="0053766C">
            <w:pPr>
              <w:pStyle w:val="TableParagraph"/>
              <w:spacing w:before="10"/>
              <w:rPr>
                <w:sz w:val="20"/>
              </w:rPr>
            </w:pPr>
          </w:p>
          <w:p w14:paraId="79612E2F" w14:textId="77777777" w:rsidR="0053766C" w:rsidRDefault="004639A6">
            <w:pPr>
              <w:pStyle w:val="TableParagraph"/>
              <w:ind w:left="57"/>
              <w:rPr>
                <w:sz w:val="20"/>
              </w:rPr>
            </w:pPr>
            <w:r>
              <w:rPr>
                <w:spacing w:val="-5"/>
                <w:sz w:val="20"/>
              </w:rPr>
              <w:t>б)</w:t>
            </w:r>
          </w:p>
        </w:tc>
        <w:tc>
          <w:tcPr>
            <w:tcW w:w="3908" w:type="dxa"/>
          </w:tcPr>
          <w:p w14:paraId="2035B55D" w14:textId="77777777" w:rsidR="0053766C" w:rsidRDefault="0053766C">
            <w:pPr>
              <w:pStyle w:val="TableParagraph"/>
              <w:spacing w:before="10"/>
              <w:rPr>
                <w:sz w:val="20"/>
              </w:rPr>
            </w:pPr>
          </w:p>
          <w:p w14:paraId="477B8707" w14:textId="77777777" w:rsidR="0053766C" w:rsidRDefault="004639A6">
            <w:pPr>
              <w:pStyle w:val="TableParagraph"/>
              <w:ind w:left="55"/>
              <w:rPr>
                <w:sz w:val="20"/>
              </w:rPr>
            </w:pPr>
            <w:r>
              <w:rPr>
                <w:spacing w:val="-5"/>
                <w:sz w:val="20"/>
              </w:rPr>
              <w:t>б1)</w:t>
            </w:r>
          </w:p>
        </w:tc>
        <w:tc>
          <w:tcPr>
            <w:tcW w:w="846" w:type="dxa"/>
          </w:tcPr>
          <w:p w14:paraId="68F7F401" w14:textId="77777777" w:rsidR="0053766C" w:rsidRDefault="0053766C">
            <w:pPr>
              <w:pStyle w:val="TableParagraph"/>
              <w:spacing w:before="10"/>
              <w:rPr>
                <w:sz w:val="20"/>
              </w:rPr>
            </w:pPr>
          </w:p>
          <w:p w14:paraId="0B58A9C0" w14:textId="77777777" w:rsidR="0053766C" w:rsidRDefault="004639A6">
            <w:pPr>
              <w:pStyle w:val="TableParagraph"/>
              <w:ind w:left="57"/>
              <w:rPr>
                <w:sz w:val="20"/>
              </w:rPr>
            </w:pPr>
            <w:r>
              <w:rPr>
                <w:spacing w:val="-5"/>
                <w:sz w:val="20"/>
              </w:rPr>
              <w:t>в)</w:t>
            </w:r>
          </w:p>
        </w:tc>
        <w:tc>
          <w:tcPr>
            <w:tcW w:w="1311" w:type="dxa"/>
          </w:tcPr>
          <w:p w14:paraId="6374E6FE" w14:textId="77777777" w:rsidR="0053766C" w:rsidRDefault="0053766C">
            <w:pPr>
              <w:pStyle w:val="TableParagraph"/>
              <w:spacing w:before="10"/>
              <w:rPr>
                <w:sz w:val="20"/>
              </w:rPr>
            </w:pPr>
          </w:p>
          <w:p w14:paraId="16CE799D" w14:textId="77777777" w:rsidR="0053766C" w:rsidRDefault="004639A6">
            <w:pPr>
              <w:pStyle w:val="TableParagraph"/>
              <w:ind w:left="54"/>
              <w:rPr>
                <w:sz w:val="20"/>
              </w:rPr>
            </w:pPr>
            <w:r>
              <w:rPr>
                <w:spacing w:val="-5"/>
                <w:sz w:val="20"/>
              </w:rPr>
              <w:t>г)</w:t>
            </w:r>
          </w:p>
        </w:tc>
        <w:tc>
          <w:tcPr>
            <w:tcW w:w="1208" w:type="dxa"/>
          </w:tcPr>
          <w:p w14:paraId="0A1C3FA0" w14:textId="77777777" w:rsidR="0053766C" w:rsidRDefault="0053766C">
            <w:pPr>
              <w:pStyle w:val="TableParagraph"/>
              <w:spacing w:before="10"/>
              <w:rPr>
                <w:sz w:val="20"/>
              </w:rPr>
            </w:pPr>
          </w:p>
          <w:p w14:paraId="78C18A74" w14:textId="77777777" w:rsidR="0053766C" w:rsidRDefault="004639A6">
            <w:pPr>
              <w:pStyle w:val="TableParagraph"/>
              <w:ind w:left="55"/>
              <w:rPr>
                <w:sz w:val="20"/>
              </w:rPr>
            </w:pPr>
            <w:r>
              <w:rPr>
                <w:spacing w:val="-5"/>
                <w:sz w:val="20"/>
              </w:rPr>
              <w:t>д)</w:t>
            </w:r>
          </w:p>
        </w:tc>
      </w:tr>
      <w:tr w:rsidR="0053766C" w14:paraId="77F90890" w14:textId="77777777">
        <w:trPr>
          <w:trHeight w:val="13167"/>
        </w:trPr>
        <w:tc>
          <w:tcPr>
            <w:tcW w:w="720" w:type="dxa"/>
            <w:shd w:val="clear" w:color="auto" w:fill="D9D9D9"/>
          </w:tcPr>
          <w:p w14:paraId="1FE8DCC1" w14:textId="77777777" w:rsidR="0053766C" w:rsidRDefault="0053766C">
            <w:pPr>
              <w:pStyle w:val="TableParagraph"/>
              <w:rPr>
                <w:sz w:val="18"/>
              </w:rPr>
            </w:pPr>
          </w:p>
        </w:tc>
        <w:tc>
          <w:tcPr>
            <w:tcW w:w="2177" w:type="dxa"/>
            <w:shd w:val="clear" w:color="auto" w:fill="D9D9D9"/>
          </w:tcPr>
          <w:p w14:paraId="4369ADFB" w14:textId="77777777" w:rsidR="0053766C" w:rsidRDefault="0053766C">
            <w:pPr>
              <w:pStyle w:val="TableParagraph"/>
              <w:rPr>
                <w:sz w:val="18"/>
              </w:rPr>
            </w:pPr>
          </w:p>
        </w:tc>
        <w:tc>
          <w:tcPr>
            <w:tcW w:w="1467" w:type="dxa"/>
          </w:tcPr>
          <w:p w14:paraId="4844562B" w14:textId="77777777" w:rsidR="0053766C" w:rsidRDefault="0053766C">
            <w:pPr>
              <w:pStyle w:val="TableParagraph"/>
              <w:rPr>
                <w:sz w:val="18"/>
              </w:rPr>
            </w:pPr>
          </w:p>
        </w:tc>
        <w:tc>
          <w:tcPr>
            <w:tcW w:w="3908" w:type="dxa"/>
          </w:tcPr>
          <w:p w14:paraId="00AA7D40" w14:textId="77777777" w:rsidR="0053766C" w:rsidRDefault="004639A6">
            <w:pPr>
              <w:pStyle w:val="TableParagraph"/>
              <w:spacing w:before="29"/>
              <w:ind w:left="1840"/>
              <w:rPr>
                <w:sz w:val="20"/>
              </w:rPr>
            </w:pPr>
            <w:r>
              <w:rPr>
                <w:spacing w:val="-5"/>
                <w:sz w:val="20"/>
              </w:rPr>
              <w:t>3);</w:t>
            </w:r>
          </w:p>
          <w:p w14:paraId="2793BA9F" w14:textId="77777777" w:rsidR="0053766C" w:rsidRDefault="004639A6">
            <w:pPr>
              <w:pStyle w:val="TableParagraph"/>
              <w:numPr>
                <w:ilvl w:val="0"/>
                <w:numId w:val="58"/>
              </w:numPr>
              <w:tabs>
                <w:tab w:val="left" w:pos="309"/>
                <w:tab w:val="left" w:pos="453"/>
              </w:tabs>
              <w:ind w:right="231" w:hanging="72"/>
              <w:jc w:val="left"/>
              <w:rPr>
                <w:sz w:val="20"/>
              </w:rPr>
            </w:pPr>
            <w:r>
              <w:rPr>
                <w:sz w:val="20"/>
              </w:rPr>
              <w:t>не</w:t>
            </w:r>
            <w:r>
              <w:rPr>
                <w:spacing w:val="-9"/>
                <w:sz w:val="20"/>
              </w:rPr>
              <w:t xml:space="preserve"> </w:t>
            </w:r>
            <w:r>
              <w:rPr>
                <w:sz w:val="20"/>
              </w:rPr>
              <w:t>изврши</w:t>
            </w:r>
            <w:r>
              <w:rPr>
                <w:spacing w:val="-10"/>
                <w:sz w:val="20"/>
              </w:rPr>
              <w:t xml:space="preserve"> </w:t>
            </w:r>
            <w:r>
              <w:rPr>
                <w:sz w:val="20"/>
              </w:rPr>
              <w:t>ремедијацију</w:t>
            </w:r>
            <w:r>
              <w:rPr>
                <w:spacing w:val="-8"/>
                <w:sz w:val="20"/>
              </w:rPr>
              <w:t xml:space="preserve"> </w:t>
            </w:r>
            <w:r>
              <w:rPr>
                <w:sz w:val="20"/>
              </w:rPr>
              <w:t>или</w:t>
            </w:r>
            <w:r>
              <w:rPr>
                <w:spacing w:val="-8"/>
                <w:sz w:val="20"/>
              </w:rPr>
              <w:t xml:space="preserve"> </w:t>
            </w:r>
            <w:r>
              <w:rPr>
                <w:sz w:val="20"/>
              </w:rPr>
              <w:t>на</w:t>
            </w:r>
            <w:r>
              <w:rPr>
                <w:spacing w:val="-9"/>
                <w:sz w:val="20"/>
              </w:rPr>
              <w:t xml:space="preserve"> </w:t>
            </w:r>
            <w:r>
              <w:rPr>
                <w:sz w:val="20"/>
              </w:rPr>
              <w:t>други начин не санира деградирану животну</w:t>
            </w:r>
          </w:p>
          <w:p w14:paraId="696B2C58" w14:textId="77777777" w:rsidR="0053766C" w:rsidRDefault="004639A6">
            <w:pPr>
              <w:pStyle w:val="TableParagraph"/>
              <w:spacing w:line="228" w:lineRule="exact"/>
              <w:ind w:left="856"/>
              <w:rPr>
                <w:sz w:val="20"/>
              </w:rPr>
            </w:pPr>
            <w:r>
              <w:rPr>
                <w:sz w:val="20"/>
              </w:rPr>
              <w:t>средину</w:t>
            </w:r>
            <w:r>
              <w:rPr>
                <w:spacing w:val="-5"/>
                <w:sz w:val="20"/>
              </w:rPr>
              <w:t xml:space="preserve"> </w:t>
            </w:r>
            <w:r>
              <w:rPr>
                <w:sz w:val="20"/>
              </w:rPr>
              <w:t>(члан</w:t>
            </w:r>
            <w:r>
              <w:rPr>
                <w:spacing w:val="-7"/>
                <w:sz w:val="20"/>
              </w:rPr>
              <w:t xml:space="preserve"> </w:t>
            </w:r>
            <w:r>
              <w:rPr>
                <w:sz w:val="20"/>
              </w:rPr>
              <w:t>16.</w:t>
            </w:r>
            <w:r>
              <w:rPr>
                <w:spacing w:val="-6"/>
                <w:sz w:val="20"/>
              </w:rPr>
              <w:t xml:space="preserve"> </w:t>
            </w:r>
            <w:r>
              <w:rPr>
                <w:sz w:val="20"/>
              </w:rPr>
              <w:t>став</w:t>
            </w:r>
            <w:r>
              <w:rPr>
                <w:spacing w:val="-6"/>
                <w:sz w:val="20"/>
              </w:rPr>
              <w:t xml:space="preserve"> </w:t>
            </w:r>
            <w:r>
              <w:rPr>
                <w:spacing w:val="-5"/>
                <w:sz w:val="20"/>
              </w:rPr>
              <w:t>1);</w:t>
            </w:r>
          </w:p>
          <w:p w14:paraId="4F91155B" w14:textId="77777777" w:rsidR="0053766C" w:rsidRDefault="004639A6">
            <w:pPr>
              <w:pStyle w:val="TableParagraph"/>
              <w:numPr>
                <w:ilvl w:val="0"/>
                <w:numId w:val="58"/>
              </w:numPr>
              <w:tabs>
                <w:tab w:val="left" w:pos="388"/>
              </w:tabs>
              <w:spacing w:before="1"/>
              <w:ind w:left="156" w:right="151" w:firstLine="16"/>
              <w:jc w:val="both"/>
              <w:rPr>
                <w:sz w:val="20"/>
              </w:rPr>
            </w:pPr>
            <w:r>
              <w:rPr>
                <w:sz w:val="20"/>
              </w:rPr>
              <w:t>врши</w:t>
            </w:r>
            <w:r>
              <w:rPr>
                <w:spacing w:val="-6"/>
                <w:sz w:val="20"/>
              </w:rPr>
              <w:t xml:space="preserve"> </w:t>
            </w:r>
            <w:r>
              <w:rPr>
                <w:sz w:val="20"/>
              </w:rPr>
              <w:t>ремедијацију</w:t>
            </w:r>
            <w:r>
              <w:rPr>
                <w:spacing w:val="-4"/>
                <w:sz w:val="20"/>
              </w:rPr>
              <w:t xml:space="preserve"> </w:t>
            </w:r>
            <w:r>
              <w:rPr>
                <w:sz w:val="20"/>
              </w:rPr>
              <w:t>или</w:t>
            </w:r>
            <w:r>
              <w:rPr>
                <w:spacing w:val="-4"/>
                <w:sz w:val="20"/>
              </w:rPr>
              <w:t xml:space="preserve"> </w:t>
            </w:r>
            <w:r>
              <w:rPr>
                <w:sz w:val="20"/>
              </w:rPr>
              <w:t>на</w:t>
            </w:r>
            <w:r>
              <w:rPr>
                <w:spacing w:val="-5"/>
                <w:sz w:val="20"/>
              </w:rPr>
              <w:t xml:space="preserve"> </w:t>
            </w:r>
            <w:r>
              <w:rPr>
                <w:sz w:val="20"/>
              </w:rPr>
              <w:t>други</w:t>
            </w:r>
            <w:r>
              <w:rPr>
                <w:spacing w:val="-6"/>
                <w:sz w:val="20"/>
              </w:rPr>
              <w:t xml:space="preserve"> </w:t>
            </w:r>
            <w:r>
              <w:rPr>
                <w:sz w:val="20"/>
              </w:rPr>
              <w:t>начин санира</w:t>
            </w:r>
            <w:r>
              <w:rPr>
                <w:spacing w:val="-11"/>
                <w:sz w:val="20"/>
              </w:rPr>
              <w:t xml:space="preserve"> </w:t>
            </w:r>
            <w:r>
              <w:rPr>
                <w:sz w:val="20"/>
              </w:rPr>
              <w:t>деградирану</w:t>
            </w:r>
            <w:r>
              <w:rPr>
                <w:spacing w:val="-11"/>
                <w:sz w:val="20"/>
              </w:rPr>
              <w:t xml:space="preserve"> </w:t>
            </w:r>
            <w:r>
              <w:rPr>
                <w:sz w:val="20"/>
              </w:rPr>
              <w:t>животну</w:t>
            </w:r>
            <w:r>
              <w:rPr>
                <w:spacing w:val="-11"/>
                <w:sz w:val="20"/>
              </w:rPr>
              <w:t xml:space="preserve"> </w:t>
            </w:r>
            <w:r>
              <w:rPr>
                <w:sz w:val="20"/>
              </w:rPr>
              <w:t>средину,</w:t>
            </w:r>
            <w:r>
              <w:rPr>
                <w:spacing w:val="-11"/>
                <w:sz w:val="20"/>
              </w:rPr>
              <w:t xml:space="preserve"> </w:t>
            </w:r>
            <w:r>
              <w:rPr>
                <w:sz w:val="20"/>
              </w:rPr>
              <w:t>без сагласности Министарства (члан 16. став</w:t>
            </w:r>
          </w:p>
          <w:p w14:paraId="0BED1D14" w14:textId="77777777" w:rsidR="0053766C" w:rsidRDefault="004639A6">
            <w:pPr>
              <w:pStyle w:val="TableParagraph"/>
              <w:spacing w:before="1" w:line="229" w:lineRule="exact"/>
              <w:ind w:left="6"/>
              <w:jc w:val="center"/>
              <w:rPr>
                <w:sz w:val="20"/>
              </w:rPr>
            </w:pPr>
            <w:r>
              <w:rPr>
                <w:spacing w:val="-5"/>
                <w:sz w:val="20"/>
              </w:rPr>
              <w:t>2);</w:t>
            </w:r>
          </w:p>
          <w:p w14:paraId="228133A7" w14:textId="77777777" w:rsidR="0053766C" w:rsidRDefault="004639A6">
            <w:pPr>
              <w:pStyle w:val="TableParagraph"/>
              <w:ind w:left="202" w:right="201"/>
              <w:jc w:val="center"/>
              <w:rPr>
                <w:sz w:val="20"/>
              </w:rPr>
            </w:pPr>
            <w:r>
              <w:rPr>
                <w:sz w:val="20"/>
              </w:rPr>
              <w:t>3а)</w:t>
            </w:r>
            <w:r>
              <w:rPr>
                <w:spacing w:val="-7"/>
                <w:sz w:val="20"/>
              </w:rPr>
              <w:t xml:space="preserve"> </w:t>
            </w:r>
            <w:r>
              <w:rPr>
                <w:sz w:val="20"/>
              </w:rPr>
              <w:t>не</w:t>
            </w:r>
            <w:r>
              <w:rPr>
                <w:spacing w:val="-8"/>
                <w:sz w:val="20"/>
              </w:rPr>
              <w:t xml:space="preserve"> </w:t>
            </w:r>
            <w:r>
              <w:rPr>
                <w:sz w:val="20"/>
              </w:rPr>
              <w:t>донесе</w:t>
            </w:r>
            <w:r>
              <w:rPr>
                <w:spacing w:val="-8"/>
                <w:sz w:val="20"/>
              </w:rPr>
              <w:t xml:space="preserve"> </w:t>
            </w:r>
            <w:r>
              <w:rPr>
                <w:sz w:val="20"/>
              </w:rPr>
              <w:t>акциони</w:t>
            </w:r>
            <w:r>
              <w:rPr>
                <w:spacing w:val="-9"/>
                <w:sz w:val="20"/>
              </w:rPr>
              <w:t xml:space="preserve"> </w:t>
            </w:r>
            <w:r>
              <w:rPr>
                <w:sz w:val="20"/>
              </w:rPr>
              <w:t>план</w:t>
            </w:r>
            <w:r>
              <w:rPr>
                <w:spacing w:val="-7"/>
                <w:sz w:val="20"/>
              </w:rPr>
              <w:t xml:space="preserve"> </w:t>
            </w:r>
            <w:r>
              <w:rPr>
                <w:sz w:val="20"/>
              </w:rPr>
              <w:t>за</w:t>
            </w:r>
            <w:r>
              <w:rPr>
                <w:spacing w:val="-8"/>
                <w:sz w:val="20"/>
              </w:rPr>
              <w:t xml:space="preserve"> </w:t>
            </w:r>
            <w:r>
              <w:rPr>
                <w:sz w:val="20"/>
              </w:rPr>
              <w:t>постепено достизање</w:t>
            </w:r>
            <w:r>
              <w:rPr>
                <w:spacing w:val="-10"/>
                <w:sz w:val="20"/>
              </w:rPr>
              <w:t xml:space="preserve"> </w:t>
            </w:r>
            <w:r>
              <w:rPr>
                <w:sz w:val="20"/>
              </w:rPr>
              <w:t>граничних</w:t>
            </w:r>
            <w:r>
              <w:rPr>
                <w:spacing w:val="-10"/>
                <w:sz w:val="20"/>
              </w:rPr>
              <w:t xml:space="preserve"> </w:t>
            </w:r>
            <w:r>
              <w:rPr>
                <w:sz w:val="20"/>
              </w:rPr>
              <w:t>вредности</w:t>
            </w:r>
            <w:r>
              <w:rPr>
                <w:spacing w:val="-12"/>
                <w:sz w:val="20"/>
              </w:rPr>
              <w:t xml:space="preserve"> </w:t>
            </w:r>
            <w:r>
              <w:rPr>
                <w:sz w:val="20"/>
              </w:rPr>
              <w:t>емисије загађујућих материја у воде</w:t>
            </w:r>
            <w:r>
              <w:rPr>
                <w:spacing w:val="-1"/>
                <w:sz w:val="20"/>
              </w:rPr>
              <w:t xml:space="preserve"> </w:t>
            </w:r>
            <w:r>
              <w:rPr>
                <w:sz w:val="20"/>
              </w:rPr>
              <w:t>и</w:t>
            </w:r>
            <w:r>
              <w:rPr>
                <w:spacing w:val="-1"/>
                <w:sz w:val="20"/>
              </w:rPr>
              <w:t xml:space="preserve"> </w:t>
            </w:r>
            <w:r>
              <w:rPr>
                <w:sz w:val="20"/>
              </w:rPr>
              <w:t>у њему не утврди рокове за постепено достизање граничних вредности (члан 23. став 3); 3б) не поступа у складу са акционим</w:t>
            </w:r>
          </w:p>
          <w:p w14:paraId="51A747A9" w14:textId="77777777" w:rsidR="0053766C" w:rsidRDefault="004639A6">
            <w:pPr>
              <w:pStyle w:val="TableParagraph"/>
              <w:ind w:left="52" w:right="48"/>
              <w:jc w:val="center"/>
              <w:rPr>
                <w:sz w:val="20"/>
              </w:rPr>
            </w:pPr>
            <w:r>
              <w:rPr>
                <w:sz w:val="20"/>
              </w:rPr>
              <w:t>планом</w:t>
            </w:r>
            <w:r>
              <w:rPr>
                <w:spacing w:val="-11"/>
                <w:sz w:val="20"/>
              </w:rPr>
              <w:t xml:space="preserve"> </w:t>
            </w:r>
            <w:r>
              <w:rPr>
                <w:sz w:val="20"/>
              </w:rPr>
              <w:t>за</w:t>
            </w:r>
            <w:r>
              <w:rPr>
                <w:spacing w:val="-12"/>
                <w:sz w:val="20"/>
              </w:rPr>
              <w:t xml:space="preserve"> </w:t>
            </w:r>
            <w:r>
              <w:rPr>
                <w:sz w:val="20"/>
              </w:rPr>
              <w:t>постепено</w:t>
            </w:r>
            <w:r>
              <w:rPr>
                <w:spacing w:val="-11"/>
                <w:sz w:val="20"/>
              </w:rPr>
              <w:t xml:space="preserve"> </w:t>
            </w:r>
            <w:r>
              <w:rPr>
                <w:sz w:val="20"/>
              </w:rPr>
              <w:t>достизање</w:t>
            </w:r>
            <w:r>
              <w:rPr>
                <w:spacing w:val="-12"/>
                <w:sz w:val="20"/>
              </w:rPr>
              <w:t xml:space="preserve"> </w:t>
            </w:r>
            <w:r>
              <w:rPr>
                <w:sz w:val="20"/>
              </w:rPr>
              <w:t>граничних вредности емисије загађујућих материја у воде (члан 23. став 3);</w:t>
            </w:r>
          </w:p>
          <w:p w14:paraId="19750EDD" w14:textId="77777777" w:rsidR="0053766C" w:rsidRDefault="004639A6">
            <w:pPr>
              <w:pStyle w:val="TableParagraph"/>
              <w:numPr>
                <w:ilvl w:val="0"/>
                <w:numId w:val="58"/>
              </w:numPr>
              <w:tabs>
                <w:tab w:val="left" w:pos="340"/>
                <w:tab w:val="left" w:pos="380"/>
              </w:tabs>
              <w:spacing w:before="1"/>
              <w:ind w:left="340" w:right="162" w:hanging="176"/>
              <w:jc w:val="left"/>
              <w:rPr>
                <w:sz w:val="20"/>
              </w:rPr>
            </w:pPr>
            <w:r>
              <w:rPr>
                <w:sz w:val="20"/>
              </w:rPr>
              <w:t>сакупља</w:t>
            </w:r>
            <w:r>
              <w:rPr>
                <w:spacing w:val="28"/>
                <w:sz w:val="20"/>
              </w:rPr>
              <w:t xml:space="preserve"> </w:t>
            </w:r>
            <w:r>
              <w:rPr>
                <w:sz w:val="20"/>
              </w:rPr>
              <w:t>или</w:t>
            </w:r>
            <w:r>
              <w:rPr>
                <w:spacing w:val="-8"/>
                <w:sz w:val="20"/>
              </w:rPr>
              <w:t xml:space="preserve"> </w:t>
            </w:r>
            <w:r>
              <w:rPr>
                <w:sz w:val="20"/>
              </w:rPr>
              <w:t>ставља</w:t>
            </w:r>
            <w:r>
              <w:rPr>
                <w:spacing w:val="-7"/>
                <w:sz w:val="20"/>
              </w:rPr>
              <w:t xml:space="preserve"> </w:t>
            </w:r>
            <w:r>
              <w:rPr>
                <w:sz w:val="20"/>
              </w:rPr>
              <w:t>у</w:t>
            </w:r>
            <w:r>
              <w:rPr>
                <w:spacing w:val="-6"/>
                <w:sz w:val="20"/>
              </w:rPr>
              <w:t xml:space="preserve"> </w:t>
            </w:r>
            <w:r>
              <w:rPr>
                <w:sz w:val="20"/>
              </w:rPr>
              <w:t>промет</w:t>
            </w:r>
            <w:r>
              <w:rPr>
                <w:spacing w:val="-8"/>
                <w:sz w:val="20"/>
              </w:rPr>
              <w:t xml:space="preserve"> </w:t>
            </w:r>
            <w:r>
              <w:rPr>
                <w:sz w:val="20"/>
              </w:rPr>
              <w:t>одређене врсте дивље флоре и фауне, њихове развојне облике и делове, без дозволе</w:t>
            </w:r>
          </w:p>
          <w:p w14:paraId="3AC8006A" w14:textId="77777777" w:rsidR="0053766C" w:rsidRDefault="004639A6">
            <w:pPr>
              <w:pStyle w:val="TableParagraph"/>
              <w:ind w:left="309" w:hanging="219"/>
              <w:rPr>
                <w:sz w:val="20"/>
              </w:rPr>
            </w:pPr>
            <w:r>
              <w:rPr>
                <w:sz w:val="20"/>
              </w:rPr>
              <w:t>Министарства,</w:t>
            </w:r>
            <w:r>
              <w:rPr>
                <w:spacing w:val="-13"/>
                <w:sz w:val="20"/>
              </w:rPr>
              <w:t xml:space="preserve"> </w:t>
            </w:r>
            <w:r>
              <w:rPr>
                <w:sz w:val="20"/>
              </w:rPr>
              <w:t>односно</w:t>
            </w:r>
            <w:r>
              <w:rPr>
                <w:spacing w:val="-12"/>
                <w:sz w:val="20"/>
              </w:rPr>
              <w:t xml:space="preserve"> </w:t>
            </w:r>
            <w:r>
              <w:rPr>
                <w:sz w:val="20"/>
              </w:rPr>
              <w:t>супротно</w:t>
            </w:r>
            <w:r>
              <w:rPr>
                <w:spacing w:val="-13"/>
                <w:sz w:val="20"/>
              </w:rPr>
              <w:t xml:space="preserve"> </w:t>
            </w:r>
            <w:r>
              <w:rPr>
                <w:sz w:val="20"/>
              </w:rPr>
              <w:t>условима утврђеним у дозволи (члан 27. став 4);</w:t>
            </w:r>
          </w:p>
          <w:p w14:paraId="25C4AAF7" w14:textId="77777777" w:rsidR="0053766C" w:rsidRDefault="004639A6">
            <w:pPr>
              <w:pStyle w:val="TableParagraph"/>
              <w:numPr>
                <w:ilvl w:val="0"/>
                <w:numId w:val="58"/>
              </w:numPr>
              <w:tabs>
                <w:tab w:val="left" w:pos="244"/>
                <w:tab w:val="left" w:pos="313"/>
              </w:tabs>
              <w:ind w:left="244" w:right="93" w:hanging="147"/>
              <w:jc w:val="left"/>
              <w:rPr>
                <w:sz w:val="20"/>
              </w:rPr>
            </w:pPr>
            <w:r>
              <w:rPr>
                <w:sz w:val="20"/>
              </w:rPr>
              <w:t>прекогранични</w:t>
            </w:r>
            <w:r>
              <w:rPr>
                <w:spacing w:val="-13"/>
                <w:sz w:val="20"/>
              </w:rPr>
              <w:t xml:space="preserve"> </w:t>
            </w:r>
            <w:r>
              <w:rPr>
                <w:sz w:val="20"/>
              </w:rPr>
              <w:t>промет</w:t>
            </w:r>
            <w:r>
              <w:rPr>
                <w:spacing w:val="-12"/>
                <w:sz w:val="20"/>
              </w:rPr>
              <w:t xml:space="preserve"> </w:t>
            </w:r>
            <w:r>
              <w:rPr>
                <w:sz w:val="20"/>
              </w:rPr>
              <w:t>примерака</w:t>
            </w:r>
            <w:r>
              <w:rPr>
                <w:spacing w:val="-13"/>
                <w:sz w:val="20"/>
              </w:rPr>
              <w:t xml:space="preserve"> </w:t>
            </w:r>
            <w:r>
              <w:rPr>
                <w:sz w:val="20"/>
              </w:rPr>
              <w:t>дивље флоре и фауне (увоз, извоз, унос, износ,</w:t>
            </w:r>
          </w:p>
          <w:p w14:paraId="04DF9203" w14:textId="77777777" w:rsidR="0053766C" w:rsidRDefault="004639A6">
            <w:pPr>
              <w:pStyle w:val="TableParagraph"/>
              <w:ind w:left="59" w:right="56"/>
              <w:jc w:val="center"/>
              <w:rPr>
                <w:sz w:val="20"/>
              </w:rPr>
            </w:pPr>
            <w:r>
              <w:rPr>
                <w:sz w:val="20"/>
              </w:rPr>
              <w:t>поновни</w:t>
            </w:r>
            <w:r>
              <w:rPr>
                <w:spacing w:val="-9"/>
                <w:sz w:val="20"/>
              </w:rPr>
              <w:t xml:space="preserve"> </w:t>
            </w:r>
            <w:r>
              <w:rPr>
                <w:sz w:val="20"/>
              </w:rPr>
              <w:t>извоз)</w:t>
            </w:r>
            <w:r>
              <w:rPr>
                <w:spacing w:val="-9"/>
                <w:sz w:val="20"/>
              </w:rPr>
              <w:t xml:space="preserve"> </w:t>
            </w:r>
            <w:r>
              <w:rPr>
                <w:sz w:val="20"/>
              </w:rPr>
              <w:t>и</w:t>
            </w:r>
            <w:r>
              <w:rPr>
                <w:spacing w:val="-10"/>
                <w:sz w:val="20"/>
              </w:rPr>
              <w:t xml:space="preserve"> </w:t>
            </w:r>
            <w:r>
              <w:rPr>
                <w:sz w:val="20"/>
              </w:rPr>
              <w:t>њихових</w:t>
            </w:r>
            <w:r>
              <w:rPr>
                <w:spacing w:val="-9"/>
                <w:sz w:val="20"/>
              </w:rPr>
              <w:t xml:space="preserve"> </w:t>
            </w:r>
            <w:r>
              <w:rPr>
                <w:sz w:val="20"/>
              </w:rPr>
              <w:t>развојних</w:t>
            </w:r>
            <w:r>
              <w:rPr>
                <w:spacing w:val="-9"/>
                <w:sz w:val="20"/>
              </w:rPr>
              <w:t xml:space="preserve"> </w:t>
            </w:r>
            <w:r>
              <w:rPr>
                <w:sz w:val="20"/>
              </w:rPr>
              <w:t>облика и делова врши без дозволе, односно</w:t>
            </w:r>
            <w:r>
              <w:rPr>
                <w:spacing w:val="40"/>
                <w:sz w:val="20"/>
              </w:rPr>
              <w:t xml:space="preserve"> </w:t>
            </w:r>
            <w:r>
              <w:rPr>
                <w:sz w:val="20"/>
              </w:rPr>
              <w:t>исправе коју</w:t>
            </w:r>
            <w:r>
              <w:rPr>
                <w:spacing w:val="-1"/>
                <w:sz w:val="20"/>
              </w:rPr>
              <w:t xml:space="preserve"> </w:t>
            </w:r>
            <w:r>
              <w:rPr>
                <w:sz w:val="20"/>
              </w:rPr>
              <w:t>издаје</w:t>
            </w:r>
            <w:r>
              <w:rPr>
                <w:spacing w:val="-2"/>
                <w:sz w:val="20"/>
              </w:rPr>
              <w:t xml:space="preserve"> </w:t>
            </w:r>
            <w:r>
              <w:rPr>
                <w:sz w:val="20"/>
              </w:rPr>
              <w:t>Министарство</w:t>
            </w:r>
            <w:r>
              <w:rPr>
                <w:spacing w:val="-1"/>
                <w:sz w:val="20"/>
              </w:rPr>
              <w:t xml:space="preserve"> </w:t>
            </w:r>
            <w:r>
              <w:rPr>
                <w:sz w:val="20"/>
              </w:rPr>
              <w:t>(члан</w:t>
            </w:r>
            <w:r>
              <w:rPr>
                <w:spacing w:val="-3"/>
                <w:sz w:val="20"/>
              </w:rPr>
              <w:t xml:space="preserve"> </w:t>
            </w:r>
            <w:r>
              <w:rPr>
                <w:sz w:val="20"/>
              </w:rPr>
              <w:t>28. став 2);</w:t>
            </w:r>
          </w:p>
          <w:p w14:paraId="0FF12D1F" w14:textId="77777777" w:rsidR="0053766C" w:rsidRDefault="004639A6">
            <w:pPr>
              <w:pStyle w:val="TableParagraph"/>
              <w:numPr>
                <w:ilvl w:val="0"/>
                <w:numId w:val="58"/>
              </w:numPr>
              <w:tabs>
                <w:tab w:val="left" w:pos="621"/>
              </w:tabs>
              <w:ind w:left="345" w:right="340" w:firstLine="60"/>
              <w:jc w:val="left"/>
              <w:rPr>
                <w:sz w:val="20"/>
              </w:rPr>
            </w:pPr>
            <w:r>
              <w:rPr>
                <w:sz w:val="20"/>
              </w:rPr>
              <w:t>производи и/или ставља у промет превозна</w:t>
            </w:r>
            <w:r>
              <w:rPr>
                <w:spacing w:val="-12"/>
                <w:sz w:val="20"/>
              </w:rPr>
              <w:t xml:space="preserve"> </w:t>
            </w:r>
            <w:r>
              <w:rPr>
                <w:sz w:val="20"/>
              </w:rPr>
              <w:t>средства</w:t>
            </w:r>
            <w:r>
              <w:rPr>
                <w:spacing w:val="-9"/>
                <w:sz w:val="20"/>
              </w:rPr>
              <w:t xml:space="preserve"> </w:t>
            </w:r>
            <w:r>
              <w:rPr>
                <w:sz w:val="20"/>
              </w:rPr>
              <w:t>која</w:t>
            </w:r>
            <w:r>
              <w:rPr>
                <w:spacing w:val="-12"/>
                <w:sz w:val="20"/>
              </w:rPr>
              <w:t xml:space="preserve"> </w:t>
            </w:r>
            <w:r>
              <w:rPr>
                <w:sz w:val="20"/>
              </w:rPr>
              <w:t>не</w:t>
            </w:r>
            <w:r>
              <w:rPr>
                <w:spacing w:val="-12"/>
                <w:sz w:val="20"/>
              </w:rPr>
              <w:t xml:space="preserve"> </w:t>
            </w:r>
            <w:r>
              <w:rPr>
                <w:sz w:val="20"/>
              </w:rPr>
              <w:t>испуњавају</w:t>
            </w:r>
          </w:p>
          <w:p w14:paraId="325CC24C" w14:textId="77777777" w:rsidR="0053766C" w:rsidRDefault="004639A6">
            <w:pPr>
              <w:pStyle w:val="TableParagraph"/>
              <w:spacing w:before="1"/>
              <w:ind w:left="724" w:hanging="663"/>
              <w:rPr>
                <w:sz w:val="20"/>
              </w:rPr>
            </w:pPr>
            <w:r>
              <w:rPr>
                <w:sz w:val="20"/>
              </w:rPr>
              <w:t>услове</w:t>
            </w:r>
            <w:r>
              <w:rPr>
                <w:spacing w:val="-8"/>
                <w:sz w:val="20"/>
              </w:rPr>
              <w:t xml:space="preserve"> </w:t>
            </w:r>
            <w:r>
              <w:rPr>
                <w:sz w:val="20"/>
              </w:rPr>
              <w:t>у</w:t>
            </w:r>
            <w:r>
              <w:rPr>
                <w:spacing w:val="-7"/>
                <w:sz w:val="20"/>
              </w:rPr>
              <w:t xml:space="preserve"> </w:t>
            </w:r>
            <w:r>
              <w:rPr>
                <w:sz w:val="20"/>
              </w:rPr>
              <w:t>погледу</w:t>
            </w:r>
            <w:r>
              <w:rPr>
                <w:spacing w:val="-7"/>
                <w:sz w:val="20"/>
              </w:rPr>
              <w:t xml:space="preserve"> </w:t>
            </w:r>
            <w:r>
              <w:rPr>
                <w:sz w:val="20"/>
              </w:rPr>
              <w:t>емисије</w:t>
            </w:r>
            <w:r>
              <w:rPr>
                <w:spacing w:val="-8"/>
                <w:sz w:val="20"/>
              </w:rPr>
              <w:t xml:space="preserve"> </w:t>
            </w:r>
            <w:r>
              <w:rPr>
                <w:sz w:val="20"/>
              </w:rPr>
              <w:t>за</w:t>
            </w:r>
            <w:r>
              <w:rPr>
                <w:spacing w:val="-8"/>
                <w:sz w:val="20"/>
              </w:rPr>
              <w:t xml:space="preserve"> </w:t>
            </w:r>
            <w:r>
              <w:rPr>
                <w:sz w:val="20"/>
              </w:rPr>
              <w:t>мобилне</w:t>
            </w:r>
            <w:r>
              <w:rPr>
                <w:spacing w:val="-8"/>
                <w:sz w:val="20"/>
              </w:rPr>
              <w:t xml:space="preserve"> </w:t>
            </w:r>
            <w:r>
              <w:rPr>
                <w:sz w:val="20"/>
              </w:rPr>
              <w:t>изворе загађивања (члан 40. став 3);</w:t>
            </w:r>
          </w:p>
          <w:p w14:paraId="2B96B4C1" w14:textId="77777777" w:rsidR="0053766C" w:rsidRDefault="004639A6">
            <w:pPr>
              <w:pStyle w:val="TableParagraph"/>
              <w:numPr>
                <w:ilvl w:val="0"/>
                <w:numId w:val="58"/>
              </w:numPr>
              <w:tabs>
                <w:tab w:val="left" w:pos="301"/>
                <w:tab w:val="left" w:pos="309"/>
              </w:tabs>
              <w:ind w:right="83" w:hanging="224"/>
              <w:jc w:val="left"/>
              <w:rPr>
                <w:sz w:val="20"/>
              </w:rPr>
            </w:pPr>
            <w:r>
              <w:rPr>
                <w:sz w:val="20"/>
              </w:rPr>
              <w:t>на</w:t>
            </w:r>
            <w:r>
              <w:rPr>
                <w:spacing w:val="-13"/>
                <w:sz w:val="20"/>
              </w:rPr>
              <w:t xml:space="preserve"> </w:t>
            </w:r>
            <w:r>
              <w:rPr>
                <w:sz w:val="20"/>
              </w:rPr>
              <w:t>декларацији</w:t>
            </w:r>
            <w:r>
              <w:rPr>
                <w:spacing w:val="-12"/>
                <w:sz w:val="20"/>
              </w:rPr>
              <w:t xml:space="preserve"> </w:t>
            </w:r>
            <w:r>
              <w:rPr>
                <w:sz w:val="20"/>
              </w:rPr>
              <w:t>сировине,</w:t>
            </w:r>
            <w:r>
              <w:rPr>
                <w:spacing w:val="-13"/>
                <w:sz w:val="20"/>
              </w:rPr>
              <w:t xml:space="preserve"> </w:t>
            </w:r>
            <w:r>
              <w:rPr>
                <w:sz w:val="20"/>
              </w:rPr>
              <w:t>полупроизвода или производа не упозори на загађење</w:t>
            </w:r>
          </w:p>
          <w:p w14:paraId="4FA10D1B" w14:textId="77777777" w:rsidR="0053766C" w:rsidRDefault="004639A6">
            <w:pPr>
              <w:pStyle w:val="TableParagraph"/>
              <w:ind w:left="86" w:right="81" w:hanging="1"/>
              <w:jc w:val="center"/>
              <w:rPr>
                <w:sz w:val="20"/>
              </w:rPr>
            </w:pPr>
            <w:r>
              <w:rPr>
                <w:sz w:val="20"/>
              </w:rPr>
              <w:t>животне</w:t>
            </w:r>
            <w:r>
              <w:rPr>
                <w:spacing w:val="-1"/>
                <w:sz w:val="20"/>
              </w:rPr>
              <w:t xml:space="preserve"> </w:t>
            </w:r>
            <w:r>
              <w:rPr>
                <w:sz w:val="20"/>
              </w:rPr>
              <w:t>средине и</w:t>
            </w:r>
            <w:r>
              <w:rPr>
                <w:spacing w:val="-2"/>
                <w:sz w:val="20"/>
              </w:rPr>
              <w:t xml:space="preserve"> </w:t>
            </w:r>
            <w:r>
              <w:rPr>
                <w:sz w:val="20"/>
              </w:rPr>
              <w:t>штету по здравље</w:t>
            </w:r>
            <w:r>
              <w:rPr>
                <w:spacing w:val="-1"/>
                <w:sz w:val="20"/>
              </w:rPr>
              <w:t xml:space="preserve"> </w:t>
            </w:r>
            <w:r>
              <w:rPr>
                <w:sz w:val="20"/>
              </w:rPr>
              <w:t>људи које</w:t>
            </w:r>
            <w:r>
              <w:rPr>
                <w:spacing w:val="-11"/>
                <w:sz w:val="20"/>
              </w:rPr>
              <w:t xml:space="preserve"> </w:t>
            </w:r>
            <w:r>
              <w:rPr>
                <w:sz w:val="20"/>
              </w:rPr>
              <w:t>сировина,</w:t>
            </w:r>
            <w:r>
              <w:rPr>
                <w:spacing w:val="-10"/>
                <w:sz w:val="20"/>
              </w:rPr>
              <w:t xml:space="preserve"> </w:t>
            </w:r>
            <w:r>
              <w:rPr>
                <w:sz w:val="20"/>
              </w:rPr>
              <w:t>полупроизвод</w:t>
            </w:r>
            <w:r>
              <w:rPr>
                <w:spacing w:val="-12"/>
                <w:sz w:val="20"/>
              </w:rPr>
              <w:t xml:space="preserve"> </w:t>
            </w:r>
            <w:r>
              <w:rPr>
                <w:sz w:val="20"/>
              </w:rPr>
              <w:t>или</w:t>
            </w:r>
            <w:r>
              <w:rPr>
                <w:spacing w:val="-12"/>
                <w:sz w:val="20"/>
              </w:rPr>
              <w:t xml:space="preserve"> </w:t>
            </w:r>
            <w:r>
              <w:rPr>
                <w:sz w:val="20"/>
              </w:rPr>
              <w:t>производ, односно њихово паковање узрокује или може</w:t>
            </w:r>
            <w:r>
              <w:rPr>
                <w:spacing w:val="-5"/>
                <w:sz w:val="20"/>
              </w:rPr>
              <w:t xml:space="preserve"> </w:t>
            </w:r>
            <w:r>
              <w:rPr>
                <w:sz w:val="20"/>
              </w:rPr>
              <w:t>узроковати</w:t>
            </w:r>
            <w:r>
              <w:rPr>
                <w:spacing w:val="-5"/>
                <w:sz w:val="20"/>
              </w:rPr>
              <w:t xml:space="preserve"> </w:t>
            </w:r>
            <w:r>
              <w:rPr>
                <w:sz w:val="20"/>
              </w:rPr>
              <w:t>у</w:t>
            </w:r>
            <w:r>
              <w:rPr>
                <w:spacing w:val="-4"/>
                <w:sz w:val="20"/>
              </w:rPr>
              <w:t xml:space="preserve"> </w:t>
            </w:r>
            <w:r>
              <w:rPr>
                <w:sz w:val="20"/>
              </w:rPr>
              <w:t>животној</w:t>
            </w:r>
            <w:r>
              <w:rPr>
                <w:spacing w:val="-3"/>
                <w:sz w:val="20"/>
              </w:rPr>
              <w:t xml:space="preserve"> </w:t>
            </w:r>
            <w:r>
              <w:rPr>
                <w:sz w:val="20"/>
              </w:rPr>
              <w:t>средини</w:t>
            </w:r>
            <w:r>
              <w:rPr>
                <w:spacing w:val="-5"/>
                <w:sz w:val="20"/>
              </w:rPr>
              <w:t xml:space="preserve"> </w:t>
            </w:r>
            <w:r>
              <w:rPr>
                <w:sz w:val="20"/>
              </w:rPr>
              <w:t>(члан 52. став 1);</w:t>
            </w:r>
          </w:p>
          <w:p w14:paraId="7080991A" w14:textId="77777777" w:rsidR="0053766C" w:rsidRDefault="004639A6">
            <w:pPr>
              <w:pStyle w:val="TableParagraph"/>
              <w:numPr>
                <w:ilvl w:val="0"/>
                <w:numId w:val="58"/>
              </w:numPr>
              <w:tabs>
                <w:tab w:val="left" w:pos="355"/>
              </w:tabs>
              <w:spacing w:line="230" w:lineRule="exact"/>
              <w:ind w:left="355" w:hanging="216"/>
              <w:jc w:val="left"/>
              <w:rPr>
                <w:sz w:val="20"/>
              </w:rPr>
            </w:pPr>
            <w:r>
              <w:rPr>
                <w:sz w:val="20"/>
              </w:rPr>
              <w:t>не</w:t>
            </w:r>
            <w:r>
              <w:rPr>
                <w:spacing w:val="-6"/>
                <w:sz w:val="20"/>
              </w:rPr>
              <w:t xml:space="preserve"> </w:t>
            </w:r>
            <w:r>
              <w:rPr>
                <w:sz w:val="20"/>
              </w:rPr>
              <w:t>поступа</w:t>
            </w:r>
            <w:r>
              <w:rPr>
                <w:spacing w:val="-5"/>
                <w:sz w:val="20"/>
              </w:rPr>
              <w:t xml:space="preserve"> </w:t>
            </w:r>
            <w:r>
              <w:rPr>
                <w:sz w:val="20"/>
              </w:rPr>
              <w:t>у</w:t>
            </w:r>
            <w:r>
              <w:rPr>
                <w:spacing w:val="-4"/>
                <w:sz w:val="20"/>
              </w:rPr>
              <w:t xml:space="preserve"> </w:t>
            </w:r>
            <w:r>
              <w:rPr>
                <w:sz w:val="20"/>
              </w:rPr>
              <w:t>складу</w:t>
            </w:r>
            <w:r>
              <w:rPr>
                <w:spacing w:val="-4"/>
                <w:sz w:val="20"/>
              </w:rPr>
              <w:t xml:space="preserve"> </w:t>
            </w:r>
            <w:r>
              <w:rPr>
                <w:sz w:val="20"/>
              </w:rPr>
              <w:t>са</w:t>
            </w:r>
            <w:r>
              <w:rPr>
                <w:spacing w:val="-5"/>
                <w:sz w:val="20"/>
              </w:rPr>
              <w:t xml:space="preserve"> </w:t>
            </w:r>
            <w:r>
              <w:rPr>
                <w:sz w:val="20"/>
              </w:rPr>
              <w:t>одредбама</w:t>
            </w:r>
            <w:r>
              <w:rPr>
                <w:spacing w:val="-5"/>
                <w:sz w:val="20"/>
              </w:rPr>
              <w:t xml:space="preserve"> </w:t>
            </w:r>
            <w:r>
              <w:rPr>
                <w:spacing w:val="-2"/>
                <w:sz w:val="20"/>
              </w:rPr>
              <w:t>члана</w:t>
            </w:r>
          </w:p>
          <w:p w14:paraId="107E618D" w14:textId="77777777" w:rsidR="0053766C" w:rsidRDefault="004639A6">
            <w:pPr>
              <w:pStyle w:val="TableParagraph"/>
              <w:ind w:left="976"/>
              <w:rPr>
                <w:sz w:val="20"/>
              </w:rPr>
            </w:pPr>
            <w:r>
              <w:rPr>
                <w:sz w:val="20"/>
              </w:rPr>
              <w:t>58.</w:t>
            </w:r>
            <w:r>
              <w:rPr>
                <w:spacing w:val="-3"/>
                <w:sz w:val="20"/>
              </w:rPr>
              <w:t xml:space="preserve"> </w:t>
            </w:r>
            <w:r>
              <w:rPr>
                <w:sz w:val="20"/>
              </w:rPr>
              <w:t>став</w:t>
            </w:r>
            <w:r>
              <w:rPr>
                <w:spacing w:val="-4"/>
                <w:sz w:val="20"/>
              </w:rPr>
              <w:t xml:space="preserve"> </w:t>
            </w:r>
            <w:r>
              <w:rPr>
                <w:sz w:val="20"/>
              </w:rPr>
              <w:t>1.</w:t>
            </w:r>
            <w:r>
              <w:rPr>
                <w:spacing w:val="-2"/>
                <w:sz w:val="20"/>
              </w:rPr>
              <w:t xml:space="preserve"> </w:t>
            </w:r>
            <w:r>
              <w:rPr>
                <w:sz w:val="20"/>
              </w:rPr>
              <w:t>овог</w:t>
            </w:r>
            <w:r>
              <w:rPr>
                <w:spacing w:val="-4"/>
                <w:sz w:val="20"/>
              </w:rPr>
              <w:t xml:space="preserve"> </w:t>
            </w:r>
            <w:r>
              <w:rPr>
                <w:spacing w:val="-2"/>
                <w:sz w:val="20"/>
              </w:rPr>
              <w:t>закона;</w:t>
            </w:r>
          </w:p>
          <w:p w14:paraId="5B710F4D" w14:textId="77777777" w:rsidR="0053766C" w:rsidRDefault="004639A6">
            <w:pPr>
              <w:pStyle w:val="TableParagraph"/>
              <w:numPr>
                <w:ilvl w:val="0"/>
                <w:numId w:val="58"/>
              </w:numPr>
              <w:tabs>
                <w:tab w:val="left" w:pos="287"/>
                <w:tab w:val="left" w:pos="1643"/>
              </w:tabs>
              <w:ind w:left="1643" w:right="67" w:hanging="1572"/>
              <w:jc w:val="left"/>
              <w:rPr>
                <w:sz w:val="20"/>
              </w:rPr>
            </w:pPr>
            <w:r>
              <w:rPr>
                <w:sz w:val="20"/>
              </w:rPr>
              <w:t>не</w:t>
            </w:r>
            <w:r>
              <w:rPr>
                <w:spacing w:val="-7"/>
                <w:sz w:val="20"/>
              </w:rPr>
              <w:t xml:space="preserve"> </w:t>
            </w:r>
            <w:r>
              <w:rPr>
                <w:sz w:val="20"/>
              </w:rPr>
              <w:t>достави</w:t>
            </w:r>
            <w:r>
              <w:rPr>
                <w:spacing w:val="-9"/>
                <w:sz w:val="20"/>
              </w:rPr>
              <w:t xml:space="preserve"> </w:t>
            </w:r>
            <w:r>
              <w:rPr>
                <w:sz w:val="20"/>
              </w:rPr>
              <w:t>Обавештење</w:t>
            </w:r>
            <w:r>
              <w:rPr>
                <w:spacing w:val="-7"/>
                <w:sz w:val="20"/>
              </w:rPr>
              <w:t xml:space="preserve"> </w:t>
            </w:r>
            <w:r>
              <w:rPr>
                <w:sz w:val="20"/>
              </w:rPr>
              <w:t>из</w:t>
            </w:r>
            <w:r>
              <w:rPr>
                <w:spacing w:val="-7"/>
                <w:sz w:val="20"/>
              </w:rPr>
              <w:t xml:space="preserve"> </w:t>
            </w:r>
            <w:r>
              <w:rPr>
                <w:sz w:val="20"/>
              </w:rPr>
              <w:t>члана</w:t>
            </w:r>
            <w:r>
              <w:rPr>
                <w:spacing w:val="-7"/>
                <w:sz w:val="20"/>
              </w:rPr>
              <w:t xml:space="preserve"> </w:t>
            </w:r>
            <w:r>
              <w:rPr>
                <w:sz w:val="20"/>
              </w:rPr>
              <w:t>59.</w:t>
            </w:r>
            <w:r>
              <w:rPr>
                <w:spacing w:val="-7"/>
                <w:sz w:val="20"/>
              </w:rPr>
              <w:t xml:space="preserve"> </w:t>
            </w:r>
            <w:r>
              <w:rPr>
                <w:sz w:val="20"/>
              </w:rPr>
              <w:t xml:space="preserve">овог </w:t>
            </w:r>
            <w:r>
              <w:rPr>
                <w:spacing w:val="-2"/>
                <w:sz w:val="20"/>
              </w:rPr>
              <w:t>закона;</w:t>
            </w:r>
          </w:p>
          <w:p w14:paraId="1B64D5D7" w14:textId="77777777" w:rsidR="0053766C" w:rsidRDefault="004639A6">
            <w:pPr>
              <w:pStyle w:val="TableParagraph"/>
              <w:numPr>
                <w:ilvl w:val="0"/>
                <w:numId w:val="58"/>
              </w:numPr>
              <w:tabs>
                <w:tab w:val="left" w:pos="220"/>
                <w:tab w:val="left" w:pos="527"/>
              </w:tabs>
              <w:ind w:left="220" w:right="207" w:hanging="10"/>
              <w:jc w:val="left"/>
              <w:rPr>
                <w:sz w:val="20"/>
              </w:rPr>
            </w:pPr>
            <w:r>
              <w:rPr>
                <w:sz w:val="20"/>
              </w:rPr>
              <w:t>не</w:t>
            </w:r>
            <w:r>
              <w:rPr>
                <w:spacing w:val="-8"/>
                <w:sz w:val="20"/>
              </w:rPr>
              <w:t xml:space="preserve"> </w:t>
            </w:r>
            <w:r>
              <w:rPr>
                <w:sz w:val="20"/>
              </w:rPr>
              <w:t>достави</w:t>
            </w:r>
            <w:r>
              <w:rPr>
                <w:spacing w:val="-10"/>
                <w:sz w:val="20"/>
              </w:rPr>
              <w:t xml:space="preserve"> </w:t>
            </w:r>
            <w:r>
              <w:rPr>
                <w:sz w:val="20"/>
              </w:rPr>
              <w:t>Извештај</w:t>
            </w:r>
            <w:r>
              <w:rPr>
                <w:spacing w:val="-8"/>
                <w:sz w:val="20"/>
              </w:rPr>
              <w:t xml:space="preserve"> </w:t>
            </w:r>
            <w:r>
              <w:rPr>
                <w:sz w:val="20"/>
              </w:rPr>
              <w:t>о</w:t>
            </w:r>
            <w:r>
              <w:rPr>
                <w:spacing w:val="-8"/>
                <w:sz w:val="20"/>
              </w:rPr>
              <w:t xml:space="preserve"> </w:t>
            </w:r>
            <w:r>
              <w:rPr>
                <w:sz w:val="20"/>
              </w:rPr>
              <w:t>безбедности</w:t>
            </w:r>
            <w:r>
              <w:rPr>
                <w:spacing w:val="-9"/>
                <w:sz w:val="20"/>
              </w:rPr>
              <w:t xml:space="preserve"> </w:t>
            </w:r>
            <w:r>
              <w:rPr>
                <w:sz w:val="20"/>
              </w:rPr>
              <w:t>и План</w:t>
            </w:r>
            <w:r>
              <w:rPr>
                <w:spacing w:val="-8"/>
                <w:sz w:val="20"/>
              </w:rPr>
              <w:t xml:space="preserve"> </w:t>
            </w:r>
            <w:r>
              <w:rPr>
                <w:sz w:val="20"/>
              </w:rPr>
              <w:t>заштите</w:t>
            </w:r>
            <w:r>
              <w:rPr>
                <w:spacing w:val="-7"/>
                <w:sz w:val="20"/>
              </w:rPr>
              <w:t xml:space="preserve"> </w:t>
            </w:r>
            <w:r>
              <w:rPr>
                <w:sz w:val="20"/>
              </w:rPr>
              <w:t>од</w:t>
            </w:r>
            <w:r>
              <w:rPr>
                <w:spacing w:val="-8"/>
                <w:sz w:val="20"/>
              </w:rPr>
              <w:t xml:space="preserve"> </w:t>
            </w:r>
            <w:r>
              <w:rPr>
                <w:sz w:val="20"/>
              </w:rPr>
              <w:t>удеса</w:t>
            </w:r>
            <w:r>
              <w:rPr>
                <w:spacing w:val="-7"/>
                <w:sz w:val="20"/>
              </w:rPr>
              <w:t xml:space="preserve"> </w:t>
            </w:r>
            <w:r>
              <w:rPr>
                <w:sz w:val="20"/>
              </w:rPr>
              <w:t>Министарству</w:t>
            </w:r>
            <w:r>
              <w:rPr>
                <w:spacing w:val="-6"/>
                <w:sz w:val="20"/>
              </w:rPr>
              <w:t xml:space="preserve"> </w:t>
            </w:r>
            <w:r>
              <w:rPr>
                <w:sz w:val="20"/>
              </w:rPr>
              <w:t>са</w:t>
            </w:r>
          </w:p>
          <w:p w14:paraId="066C5CEB" w14:textId="77777777" w:rsidR="0053766C" w:rsidRDefault="004639A6">
            <w:pPr>
              <w:pStyle w:val="TableParagraph"/>
              <w:ind w:left="436"/>
              <w:rPr>
                <w:sz w:val="20"/>
              </w:rPr>
            </w:pPr>
            <w:r>
              <w:rPr>
                <w:sz w:val="20"/>
              </w:rPr>
              <w:t>подацима</w:t>
            </w:r>
            <w:r>
              <w:rPr>
                <w:spacing w:val="-6"/>
                <w:sz w:val="20"/>
              </w:rPr>
              <w:t xml:space="preserve"> </w:t>
            </w:r>
            <w:r>
              <w:rPr>
                <w:sz w:val="20"/>
              </w:rPr>
              <w:t>из</w:t>
            </w:r>
            <w:r>
              <w:rPr>
                <w:spacing w:val="-5"/>
                <w:sz w:val="20"/>
              </w:rPr>
              <w:t xml:space="preserve"> </w:t>
            </w:r>
            <w:r>
              <w:rPr>
                <w:sz w:val="20"/>
              </w:rPr>
              <w:t>члана</w:t>
            </w:r>
            <w:r>
              <w:rPr>
                <w:spacing w:val="-5"/>
                <w:sz w:val="20"/>
              </w:rPr>
              <w:t xml:space="preserve"> </w:t>
            </w:r>
            <w:r>
              <w:rPr>
                <w:sz w:val="20"/>
              </w:rPr>
              <w:t>60а</w:t>
            </w:r>
            <w:r>
              <w:rPr>
                <w:spacing w:val="-5"/>
                <w:sz w:val="20"/>
              </w:rPr>
              <w:t xml:space="preserve"> </w:t>
            </w:r>
            <w:r>
              <w:rPr>
                <w:sz w:val="20"/>
              </w:rPr>
              <w:t>овог</w:t>
            </w:r>
            <w:r>
              <w:rPr>
                <w:spacing w:val="-6"/>
                <w:sz w:val="20"/>
              </w:rPr>
              <w:t xml:space="preserve"> </w:t>
            </w:r>
            <w:r>
              <w:rPr>
                <w:spacing w:val="-2"/>
                <w:sz w:val="20"/>
              </w:rPr>
              <w:t>закона;</w:t>
            </w:r>
          </w:p>
          <w:p w14:paraId="0635659D" w14:textId="77777777" w:rsidR="0053766C" w:rsidRDefault="004639A6">
            <w:pPr>
              <w:pStyle w:val="TableParagraph"/>
              <w:numPr>
                <w:ilvl w:val="0"/>
                <w:numId w:val="58"/>
              </w:numPr>
              <w:tabs>
                <w:tab w:val="left" w:pos="414"/>
                <w:tab w:val="left" w:pos="1643"/>
              </w:tabs>
              <w:ind w:left="1643" w:right="94" w:hanging="1546"/>
              <w:jc w:val="left"/>
              <w:rPr>
                <w:sz w:val="20"/>
              </w:rPr>
            </w:pPr>
            <w:r>
              <w:rPr>
                <w:sz w:val="20"/>
              </w:rPr>
              <w:t>не</w:t>
            </w:r>
            <w:r>
              <w:rPr>
                <w:spacing w:val="-6"/>
                <w:sz w:val="20"/>
              </w:rPr>
              <w:t xml:space="preserve"> </w:t>
            </w:r>
            <w:r>
              <w:rPr>
                <w:sz w:val="20"/>
              </w:rPr>
              <w:t>поступи</w:t>
            </w:r>
            <w:r>
              <w:rPr>
                <w:spacing w:val="-7"/>
                <w:sz w:val="20"/>
              </w:rPr>
              <w:t xml:space="preserve"> </w:t>
            </w:r>
            <w:r>
              <w:rPr>
                <w:sz w:val="20"/>
              </w:rPr>
              <w:t>у</w:t>
            </w:r>
            <w:r>
              <w:rPr>
                <w:spacing w:val="-5"/>
                <w:sz w:val="20"/>
              </w:rPr>
              <w:t xml:space="preserve"> </w:t>
            </w:r>
            <w:r>
              <w:rPr>
                <w:sz w:val="20"/>
              </w:rPr>
              <w:t>складу</w:t>
            </w:r>
            <w:r>
              <w:rPr>
                <w:spacing w:val="-6"/>
                <w:sz w:val="20"/>
              </w:rPr>
              <w:t xml:space="preserve"> </w:t>
            </w:r>
            <w:r>
              <w:rPr>
                <w:sz w:val="20"/>
              </w:rPr>
              <w:t>са</w:t>
            </w:r>
            <w:r>
              <w:rPr>
                <w:spacing w:val="-6"/>
                <w:sz w:val="20"/>
              </w:rPr>
              <w:t xml:space="preserve"> </w:t>
            </w:r>
            <w:r>
              <w:rPr>
                <w:sz w:val="20"/>
              </w:rPr>
              <w:t>чланом</w:t>
            </w:r>
            <w:r>
              <w:rPr>
                <w:spacing w:val="-5"/>
                <w:sz w:val="20"/>
              </w:rPr>
              <w:t xml:space="preserve"> </w:t>
            </w:r>
            <w:r>
              <w:rPr>
                <w:sz w:val="20"/>
              </w:rPr>
              <w:t>60в</w:t>
            </w:r>
            <w:r>
              <w:rPr>
                <w:spacing w:val="-7"/>
                <w:sz w:val="20"/>
              </w:rPr>
              <w:t xml:space="preserve"> </w:t>
            </w:r>
            <w:r>
              <w:rPr>
                <w:sz w:val="20"/>
              </w:rPr>
              <w:t xml:space="preserve">овог </w:t>
            </w:r>
            <w:r>
              <w:rPr>
                <w:spacing w:val="-2"/>
                <w:sz w:val="20"/>
              </w:rPr>
              <w:t>закона;</w:t>
            </w:r>
          </w:p>
          <w:p w14:paraId="4987DB07" w14:textId="77777777" w:rsidR="0053766C" w:rsidRDefault="004639A6">
            <w:pPr>
              <w:pStyle w:val="TableParagraph"/>
              <w:numPr>
                <w:ilvl w:val="0"/>
                <w:numId w:val="58"/>
              </w:numPr>
              <w:tabs>
                <w:tab w:val="left" w:pos="433"/>
                <w:tab w:val="left" w:pos="1643"/>
              </w:tabs>
              <w:ind w:left="1643" w:right="113" w:hanging="1527"/>
              <w:jc w:val="left"/>
              <w:rPr>
                <w:sz w:val="20"/>
              </w:rPr>
            </w:pPr>
            <w:r>
              <w:rPr>
                <w:sz w:val="20"/>
              </w:rPr>
              <w:t>не</w:t>
            </w:r>
            <w:r>
              <w:rPr>
                <w:spacing w:val="-6"/>
                <w:sz w:val="20"/>
              </w:rPr>
              <w:t xml:space="preserve"> </w:t>
            </w:r>
            <w:r>
              <w:rPr>
                <w:sz w:val="20"/>
              </w:rPr>
              <w:t>поступи</w:t>
            </w:r>
            <w:r>
              <w:rPr>
                <w:spacing w:val="-7"/>
                <w:sz w:val="20"/>
              </w:rPr>
              <w:t xml:space="preserve"> </w:t>
            </w:r>
            <w:r>
              <w:rPr>
                <w:sz w:val="20"/>
              </w:rPr>
              <w:t>у</w:t>
            </w:r>
            <w:r>
              <w:rPr>
                <w:spacing w:val="-5"/>
                <w:sz w:val="20"/>
              </w:rPr>
              <w:t xml:space="preserve"> </w:t>
            </w:r>
            <w:r>
              <w:rPr>
                <w:sz w:val="20"/>
              </w:rPr>
              <w:t>складу</w:t>
            </w:r>
            <w:r>
              <w:rPr>
                <w:spacing w:val="-6"/>
                <w:sz w:val="20"/>
              </w:rPr>
              <w:t xml:space="preserve"> </w:t>
            </w:r>
            <w:r>
              <w:rPr>
                <w:sz w:val="20"/>
              </w:rPr>
              <w:t>са</w:t>
            </w:r>
            <w:r>
              <w:rPr>
                <w:spacing w:val="-6"/>
                <w:sz w:val="20"/>
              </w:rPr>
              <w:t xml:space="preserve"> </w:t>
            </w:r>
            <w:r>
              <w:rPr>
                <w:sz w:val="20"/>
              </w:rPr>
              <w:t>чланом</w:t>
            </w:r>
            <w:r>
              <w:rPr>
                <w:spacing w:val="-5"/>
                <w:sz w:val="20"/>
              </w:rPr>
              <w:t xml:space="preserve"> </w:t>
            </w:r>
            <w:r>
              <w:rPr>
                <w:sz w:val="20"/>
              </w:rPr>
              <w:t>60ј</w:t>
            </w:r>
            <w:r>
              <w:rPr>
                <w:spacing w:val="-7"/>
                <w:sz w:val="20"/>
              </w:rPr>
              <w:t xml:space="preserve"> </w:t>
            </w:r>
            <w:r>
              <w:rPr>
                <w:sz w:val="20"/>
              </w:rPr>
              <w:t xml:space="preserve">овог </w:t>
            </w:r>
            <w:r>
              <w:rPr>
                <w:spacing w:val="-2"/>
                <w:sz w:val="20"/>
              </w:rPr>
              <w:t>закона;</w:t>
            </w:r>
          </w:p>
          <w:p w14:paraId="7BEA6EB6" w14:textId="77777777" w:rsidR="0053766C" w:rsidRDefault="004639A6">
            <w:pPr>
              <w:pStyle w:val="TableParagraph"/>
              <w:numPr>
                <w:ilvl w:val="0"/>
                <w:numId w:val="58"/>
              </w:numPr>
              <w:tabs>
                <w:tab w:val="left" w:pos="426"/>
                <w:tab w:val="left" w:pos="1485"/>
              </w:tabs>
              <w:ind w:left="1485" w:right="104" w:hanging="1376"/>
              <w:jc w:val="left"/>
              <w:rPr>
                <w:sz w:val="20"/>
              </w:rPr>
            </w:pPr>
            <w:r>
              <w:rPr>
                <w:sz w:val="20"/>
              </w:rPr>
              <w:t>врши</w:t>
            </w:r>
            <w:r>
              <w:rPr>
                <w:spacing w:val="-12"/>
                <w:sz w:val="20"/>
              </w:rPr>
              <w:t xml:space="preserve"> </w:t>
            </w:r>
            <w:r>
              <w:rPr>
                <w:sz w:val="20"/>
              </w:rPr>
              <w:t>мониторинг</w:t>
            </w:r>
            <w:r>
              <w:rPr>
                <w:spacing w:val="-10"/>
                <w:sz w:val="20"/>
              </w:rPr>
              <w:t xml:space="preserve"> </w:t>
            </w:r>
            <w:r>
              <w:rPr>
                <w:sz w:val="20"/>
              </w:rPr>
              <w:t>без</w:t>
            </w:r>
            <w:r>
              <w:rPr>
                <w:spacing w:val="-12"/>
                <w:sz w:val="20"/>
              </w:rPr>
              <w:t xml:space="preserve"> </w:t>
            </w:r>
            <w:r>
              <w:rPr>
                <w:sz w:val="20"/>
              </w:rPr>
              <w:t>овлашћења</w:t>
            </w:r>
            <w:r>
              <w:rPr>
                <w:spacing w:val="-12"/>
                <w:sz w:val="20"/>
              </w:rPr>
              <w:t xml:space="preserve"> </w:t>
            </w:r>
            <w:r>
              <w:rPr>
                <w:sz w:val="20"/>
              </w:rPr>
              <w:t>(члан 71. став 1);</w:t>
            </w:r>
          </w:p>
          <w:p w14:paraId="6BA62DC8" w14:textId="77777777" w:rsidR="0053766C" w:rsidRDefault="004639A6">
            <w:pPr>
              <w:pStyle w:val="TableParagraph"/>
              <w:numPr>
                <w:ilvl w:val="0"/>
                <w:numId w:val="58"/>
              </w:numPr>
              <w:tabs>
                <w:tab w:val="left" w:pos="230"/>
                <w:tab w:val="left" w:pos="439"/>
              </w:tabs>
              <w:ind w:left="230" w:right="118" w:hanging="108"/>
              <w:jc w:val="left"/>
              <w:rPr>
                <w:sz w:val="20"/>
              </w:rPr>
            </w:pPr>
            <w:r>
              <w:rPr>
                <w:sz w:val="20"/>
              </w:rPr>
              <w:t>не</w:t>
            </w:r>
            <w:r>
              <w:rPr>
                <w:spacing w:val="-9"/>
                <w:sz w:val="20"/>
              </w:rPr>
              <w:t xml:space="preserve"> </w:t>
            </w:r>
            <w:r>
              <w:rPr>
                <w:sz w:val="20"/>
              </w:rPr>
              <w:t>врши</w:t>
            </w:r>
            <w:r>
              <w:rPr>
                <w:spacing w:val="-9"/>
                <w:sz w:val="20"/>
              </w:rPr>
              <w:t xml:space="preserve"> </w:t>
            </w:r>
            <w:r>
              <w:rPr>
                <w:sz w:val="20"/>
              </w:rPr>
              <w:t>мониторинг</w:t>
            </w:r>
            <w:r>
              <w:rPr>
                <w:spacing w:val="-9"/>
                <w:sz w:val="20"/>
              </w:rPr>
              <w:t xml:space="preserve"> </w:t>
            </w:r>
            <w:r>
              <w:rPr>
                <w:sz w:val="20"/>
              </w:rPr>
              <w:t>и</w:t>
            </w:r>
            <w:r>
              <w:rPr>
                <w:spacing w:val="-7"/>
                <w:sz w:val="20"/>
              </w:rPr>
              <w:t xml:space="preserve"> </w:t>
            </w:r>
            <w:r>
              <w:rPr>
                <w:sz w:val="20"/>
              </w:rPr>
              <w:t>праћење</w:t>
            </w:r>
            <w:r>
              <w:rPr>
                <w:spacing w:val="-9"/>
                <w:sz w:val="20"/>
              </w:rPr>
              <w:t xml:space="preserve"> </w:t>
            </w:r>
            <w:r>
              <w:rPr>
                <w:sz w:val="20"/>
              </w:rPr>
              <w:t>других утицаја на стање животне средине (члан</w:t>
            </w:r>
          </w:p>
          <w:p w14:paraId="613740A0" w14:textId="77777777" w:rsidR="0053766C" w:rsidRDefault="004639A6">
            <w:pPr>
              <w:pStyle w:val="TableParagraph"/>
              <w:spacing w:line="228" w:lineRule="exact"/>
              <w:ind w:left="1790"/>
              <w:rPr>
                <w:sz w:val="20"/>
              </w:rPr>
            </w:pPr>
            <w:r>
              <w:rPr>
                <w:spacing w:val="-4"/>
                <w:sz w:val="20"/>
              </w:rPr>
              <w:t>72);</w:t>
            </w:r>
          </w:p>
          <w:p w14:paraId="1FB7146A" w14:textId="77777777" w:rsidR="0053766C" w:rsidRDefault="004639A6">
            <w:pPr>
              <w:pStyle w:val="TableParagraph"/>
              <w:numPr>
                <w:ilvl w:val="0"/>
                <w:numId w:val="58"/>
              </w:numPr>
              <w:tabs>
                <w:tab w:val="left" w:pos="407"/>
                <w:tab w:val="left" w:pos="825"/>
              </w:tabs>
              <w:spacing w:before="1"/>
              <w:ind w:left="825" w:right="88" w:hanging="735"/>
              <w:jc w:val="left"/>
              <w:rPr>
                <w:sz w:val="20"/>
              </w:rPr>
            </w:pPr>
            <w:r>
              <w:rPr>
                <w:sz w:val="20"/>
              </w:rPr>
              <w:t>не</w:t>
            </w:r>
            <w:r>
              <w:rPr>
                <w:spacing w:val="-10"/>
                <w:sz w:val="20"/>
              </w:rPr>
              <w:t xml:space="preserve"> </w:t>
            </w:r>
            <w:r>
              <w:rPr>
                <w:sz w:val="20"/>
              </w:rPr>
              <w:t>доставља</w:t>
            </w:r>
            <w:r>
              <w:rPr>
                <w:spacing w:val="-10"/>
                <w:sz w:val="20"/>
              </w:rPr>
              <w:t xml:space="preserve"> </w:t>
            </w:r>
            <w:r>
              <w:rPr>
                <w:sz w:val="20"/>
              </w:rPr>
              <w:t>податке</w:t>
            </w:r>
            <w:r>
              <w:rPr>
                <w:spacing w:val="-7"/>
                <w:sz w:val="20"/>
              </w:rPr>
              <w:t xml:space="preserve"> </w:t>
            </w:r>
            <w:r>
              <w:rPr>
                <w:sz w:val="20"/>
              </w:rPr>
              <w:t>из</w:t>
            </w:r>
            <w:r>
              <w:rPr>
                <w:spacing w:val="-10"/>
                <w:sz w:val="20"/>
              </w:rPr>
              <w:t xml:space="preserve"> </w:t>
            </w:r>
            <w:r>
              <w:rPr>
                <w:sz w:val="20"/>
              </w:rPr>
              <w:t>мониторинга</w:t>
            </w:r>
            <w:r>
              <w:rPr>
                <w:spacing w:val="-10"/>
                <w:sz w:val="20"/>
              </w:rPr>
              <w:t xml:space="preserve"> </w:t>
            </w:r>
            <w:r>
              <w:rPr>
                <w:sz w:val="20"/>
              </w:rPr>
              <w:t>на прописан начин (члан 73);</w:t>
            </w:r>
          </w:p>
        </w:tc>
        <w:tc>
          <w:tcPr>
            <w:tcW w:w="846" w:type="dxa"/>
          </w:tcPr>
          <w:p w14:paraId="4D96FBA0" w14:textId="77777777" w:rsidR="0053766C" w:rsidRDefault="0053766C">
            <w:pPr>
              <w:pStyle w:val="TableParagraph"/>
              <w:rPr>
                <w:sz w:val="18"/>
              </w:rPr>
            </w:pPr>
          </w:p>
        </w:tc>
        <w:tc>
          <w:tcPr>
            <w:tcW w:w="1311" w:type="dxa"/>
          </w:tcPr>
          <w:p w14:paraId="34401027" w14:textId="77777777" w:rsidR="0053766C" w:rsidRDefault="0053766C">
            <w:pPr>
              <w:pStyle w:val="TableParagraph"/>
              <w:rPr>
                <w:sz w:val="18"/>
              </w:rPr>
            </w:pPr>
          </w:p>
        </w:tc>
        <w:tc>
          <w:tcPr>
            <w:tcW w:w="1208" w:type="dxa"/>
          </w:tcPr>
          <w:p w14:paraId="18B878A5" w14:textId="77777777" w:rsidR="0053766C" w:rsidRDefault="0053766C">
            <w:pPr>
              <w:pStyle w:val="TableParagraph"/>
              <w:rPr>
                <w:sz w:val="18"/>
              </w:rPr>
            </w:pPr>
          </w:p>
        </w:tc>
      </w:tr>
    </w:tbl>
    <w:p w14:paraId="27CA661D"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45C73B36" w14:textId="77777777">
        <w:trPr>
          <w:trHeight w:val="708"/>
        </w:trPr>
        <w:tc>
          <w:tcPr>
            <w:tcW w:w="720" w:type="dxa"/>
            <w:shd w:val="clear" w:color="auto" w:fill="D9D9D9"/>
          </w:tcPr>
          <w:p w14:paraId="1ABC2C4C" w14:textId="77777777" w:rsidR="0053766C" w:rsidRDefault="0053766C">
            <w:pPr>
              <w:pStyle w:val="TableParagraph"/>
              <w:spacing w:before="10"/>
              <w:rPr>
                <w:sz w:val="20"/>
              </w:rPr>
            </w:pPr>
          </w:p>
          <w:p w14:paraId="3FFC1735" w14:textId="77777777" w:rsidR="0053766C" w:rsidRDefault="004639A6">
            <w:pPr>
              <w:pStyle w:val="TableParagraph"/>
              <w:ind w:left="62"/>
              <w:rPr>
                <w:sz w:val="20"/>
              </w:rPr>
            </w:pPr>
            <w:r>
              <w:rPr>
                <w:spacing w:val="-5"/>
                <w:sz w:val="20"/>
              </w:rPr>
              <w:t>а)</w:t>
            </w:r>
          </w:p>
        </w:tc>
        <w:tc>
          <w:tcPr>
            <w:tcW w:w="2177" w:type="dxa"/>
            <w:shd w:val="clear" w:color="auto" w:fill="D9D9D9"/>
          </w:tcPr>
          <w:p w14:paraId="45131D8D" w14:textId="77777777" w:rsidR="0053766C" w:rsidRDefault="0053766C">
            <w:pPr>
              <w:pStyle w:val="TableParagraph"/>
              <w:spacing w:before="10"/>
              <w:rPr>
                <w:sz w:val="20"/>
              </w:rPr>
            </w:pPr>
          </w:p>
          <w:p w14:paraId="09618723" w14:textId="77777777" w:rsidR="0053766C" w:rsidRDefault="004639A6">
            <w:pPr>
              <w:pStyle w:val="TableParagraph"/>
              <w:ind w:left="57"/>
              <w:rPr>
                <w:sz w:val="20"/>
              </w:rPr>
            </w:pPr>
            <w:r>
              <w:rPr>
                <w:spacing w:val="-5"/>
                <w:sz w:val="20"/>
              </w:rPr>
              <w:t>а1)</w:t>
            </w:r>
          </w:p>
        </w:tc>
        <w:tc>
          <w:tcPr>
            <w:tcW w:w="1467" w:type="dxa"/>
          </w:tcPr>
          <w:p w14:paraId="7D8A062E" w14:textId="77777777" w:rsidR="0053766C" w:rsidRDefault="0053766C">
            <w:pPr>
              <w:pStyle w:val="TableParagraph"/>
              <w:spacing w:before="10"/>
              <w:rPr>
                <w:sz w:val="20"/>
              </w:rPr>
            </w:pPr>
          </w:p>
          <w:p w14:paraId="331C02F4" w14:textId="77777777" w:rsidR="0053766C" w:rsidRDefault="004639A6">
            <w:pPr>
              <w:pStyle w:val="TableParagraph"/>
              <w:ind w:left="57"/>
              <w:rPr>
                <w:sz w:val="20"/>
              </w:rPr>
            </w:pPr>
            <w:r>
              <w:rPr>
                <w:spacing w:val="-5"/>
                <w:sz w:val="20"/>
              </w:rPr>
              <w:t>б)</w:t>
            </w:r>
          </w:p>
        </w:tc>
        <w:tc>
          <w:tcPr>
            <w:tcW w:w="3908" w:type="dxa"/>
          </w:tcPr>
          <w:p w14:paraId="54AA2860" w14:textId="77777777" w:rsidR="0053766C" w:rsidRDefault="0053766C">
            <w:pPr>
              <w:pStyle w:val="TableParagraph"/>
              <w:spacing w:before="10"/>
              <w:rPr>
                <w:sz w:val="20"/>
              </w:rPr>
            </w:pPr>
          </w:p>
          <w:p w14:paraId="1EDBCDA2" w14:textId="77777777" w:rsidR="0053766C" w:rsidRDefault="004639A6">
            <w:pPr>
              <w:pStyle w:val="TableParagraph"/>
              <w:ind w:left="55"/>
              <w:rPr>
                <w:sz w:val="20"/>
              </w:rPr>
            </w:pPr>
            <w:r>
              <w:rPr>
                <w:spacing w:val="-5"/>
                <w:sz w:val="20"/>
              </w:rPr>
              <w:t>б1)</w:t>
            </w:r>
          </w:p>
        </w:tc>
        <w:tc>
          <w:tcPr>
            <w:tcW w:w="846" w:type="dxa"/>
          </w:tcPr>
          <w:p w14:paraId="716C82C3" w14:textId="77777777" w:rsidR="0053766C" w:rsidRDefault="0053766C">
            <w:pPr>
              <w:pStyle w:val="TableParagraph"/>
              <w:spacing w:before="10"/>
              <w:rPr>
                <w:sz w:val="20"/>
              </w:rPr>
            </w:pPr>
          </w:p>
          <w:p w14:paraId="6AE1548B" w14:textId="77777777" w:rsidR="0053766C" w:rsidRDefault="004639A6">
            <w:pPr>
              <w:pStyle w:val="TableParagraph"/>
              <w:ind w:left="57"/>
              <w:rPr>
                <w:sz w:val="20"/>
              </w:rPr>
            </w:pPr>
            <w:r>
              <w:rPr>
                <w:spacing w:val="-5"/>
                <w:sz w:val="20"/>
              </w:rPr>
              <w:t>в)</w:t>
            </w:r>
          </w:p>
        </w:tc>
        <w:tc>
          <w:tcPr>
            <w:tcW w:w="1311" w:type="dxa"/>
          </w:tcPr>
          <w:p w14:paraId="6175534D" w14:textId="77777777" w:rsidR="0053766C" w:rsidRDefault="0053766C">
            <w:pPr>
              <w:pStyle w:val="TableParagraph"/>
              <w:spacing w:before="10"/>
              <w:rPr>
                <w:sz w:val="20"/>
              </w:rPr>
            </w:pPr>
          </w:p>
          <w:p w14:paraId="6D09A615" w14:textId="77777777" w:rsidR="0053766C" w:rsidRDefault="004639A6">
            <w:pPr>
              <w:pStyle w:val="TableParagraph"/>
              <w:ind w:left="54"/>
              <w:rPr>
                <w:sz w:val="20"/>
              </w:rPr>
            </w:pPr>
            <w:r>
              <w:rPr>
                <w:spacing w:val="-5"/>
                <w:sz w:val="20"/>
              </w:rPr>
              <w:t>г)</w:t>
            </w:r>
          </w:p>
        </w:tc>
        <w:tc>
          <w:tcPr>
            <w:tcW w:w="1208" w:type="dxa"/>
          </w:tcPr>
          <w:p w14:paraId="26357029" w14:textId="77777777" w:rsidR="0053766C" w:rsidRDefault="0053766C">
            <w:pPr>
              <w:pStyle w:val="TableParagraph"/>
              <w:spacing w:before="10"/>
              <w:rPr>
                <w:sz w:val="20"/>
              </w:rPr>
            </w:pPr>
          </w:p>
          <w:p w14:paraId="6B1CAA89" w14:textId="77777777" w:rsidR="0053766C" w:rsidRDefault="004639A6">
            <w:pPr>
              <w:pStyle w:val="TableParagraph"/>
              <w:ind w:left="55"/>
              <w:rPr>
                <w:sz w:val="20"/>
              </w:rPr>
            </w:pPr>
            <w:r>
              <w:rPr>
                <w:spacing w:val="-5"/>
                <w:sz w:val="20"/>
              </w:rPr>
              <w:t>д)</w:t>
            </w:r>
          </w:p>
        </w:tc>
      </w:tr>
      <w:tr w:rsidR="0053766C" w14:paraId="4ACB2599" w14:textId="77777777">
        <w:trPr>
          <w:trHeight w:val="13167"/>
        </w:trPr>
        <w:tc>
          <w:tcPr>
            <w:tcW w:w="720" w:type="dxa"/>
            <w:shd w:val="clear" w:color="auto" w:fill="D9D9D9"/>
          </w:tcPr>
          <w:p w14:paraId="073760C2" w14:textId="77777777" w:rsidR="0053766C" w:rsidRDefault="0053766C">
            <w:pPr>
              <w:pStyle w:val="TableParagraph"/>
              <w:rPr>
                <w:sz w:val="18"/>
              </w:rPr>
            </w:pPr>
          </w:p>
        </w:tc>
        <w:tc>
          <w:tcPr>
            <w:tcW w:w="2177" w:type="dxa"/>
            <w:shd w:val="clear" w:color="auto" w:fill="D9D9D9"/>
          </w:tcPr>
          <w:p w14:paraId="7287B9A8" w14:textId="77777777" w:rsidR="0053766C" w:rsidRDefault="0053766C">
            <w:pPr>
              <w:pStyle w:val="TableParagraph"/>
              <w:rPr>
                <w:sz w:val="18"/>
              </w:rPr>
            </w:pPr>
          </w:p>
        </w:tc>
        <w:tc>
          <w:tcPr>
            <w:tcW w:w="1467" w:type="dxa"/>
          </w:tcPr>
          <w:p w14:paraId="5BEA514C" w14:textId="77777777" w:rsidR="0053766C" w:rsidRDefault="0053766C">
            <w:pPr>
              <w:pStyle w:val="TableParagraph"/>
              <w:rPr>
                <w:sz w:val="18"/>
              </w:rPr>
            </w:pPr>
          </w:p>
        </w:tc>
        <w:tc>
          <w:tcPr>
            <w:tcW w:w="3908" w:type="dxa"/>
          </w:tcPr>
          <w:p w14:paraId="473DC6C5" w14:textId="77777777" w:rsidR="0053766C" w:rsidRDefault="004639A6">
            <w:pPr>
              <w:pStyle w:val="TableParagraph"/>
              <w:numPr>
                <w:ilvl w:val="0"/>
                <w:numId w:val="57"/>
              </w:numPr>
              <w:tabs>
                <w:tab w:val="left" w:pos="436"/>
                <w:tab w:val="left" w:pos="664"/>
              </w:tabs>
              <w:spacing w:before="29"/>
              <w:ind w:right="345" w:hanging="89"/>
              <w:rPr>
                <w:sz w:val="20"/>
              </w:rPr>
            </w:pPr>
            <w:r>
              <w:rPr>
                <w:sz w:val="20"/>
              </w:rPr>
              <w:t>не</w:t>
            </w:r>
            <w:r>
              <w:rPr>
                <w:spacing w:val="-9"/>
                <w:sz w:val="20"/>
              </w:rPr>
              <w:t xml:space="preserve"> </w:t>
            </w:r>
            <w:r>
              <w:rPr>
                <w:sz w:val="20"/>
              </w:rPr>
              <w:t>доставља</w:t>
            </w:r>
            <w:r>
              <w:rPr>
                <w:spacing w:val="-9"/>
                <w:sz w:val="20"/>
              </w:rPr>
              <w:t xml:space="preserve"> </w:t>
            </w:r>
            <w:r>
              <w:rPr>
                <w:sz w:val="20"/>
              </w:rPr>
              <w:t>податке</w:t>
            </w:r>
            <w:r>
              <w:rPr>
                <w:spacing w:val="-9"/>
                <w:sz w:val="20"/>
              </w:rPr>
              <w:t xml:space="preserve"> </w:t>
            </w:r>
            <w:r>
              <w:rPr>
                <w:sz w:val="20"/>
              </w:rPr>
              <w:t>од</w:t>
            </w:r>
            <w:r>
              <w:rPr>
                <w:spacing w:val="-7"/>
                <w:sz w:val="20"/>
              </w:rPr>
              <w:t xml:space="preserve"> </w:t>
            </w:r>
            <w:r>
              <w:rPr>
                <w:sz w:val="20"/>
              </w:rPr>
              <w:t>значаја</w:t>
            </w:r>
            <w:r>
              <w:rPr>
                <w:spacing w:val="-9"/>
                <w:sz w:val="20"/>
              </w:rPr>
              <w:t xml:space="preserve"> </w:t>
            </w:r>
            <w:r>
              <w:rPr>
                <w:sz w:val="20"/>
              </w:rPr>
              <w:t>за вођење регистра извора загађивања</w:t>
            </w:r>
          </w:p>
          <w:p w14:paraId="27FF5E91" w14:textId="77777777" w:rsidR="0053766C" w:rsidRDefault="004639A6">
            <w:pPr>
              <w:pStyle w:val="TableParagraph"/>
              <w:ind w:left="52" w:right="48"/>
              <w:jc w:val="center"/>
              <w:rPr>
                <w:sz w:val="20"/>
              </w:rPr>
            </w:pPr>
            <w:r>
              <w:rPr>
                <w:sz w:val="20"/>
              </w:rPr>
              <w:t>животне</w:t>
            </w:r>
            <w:r>
              <w:rPr>
                <w:spacing w:val="-9"/>
                <w:sz w:val="20"/>
              </w:rPr>
              <w:t xml:space="preserve"> </w:t>
            </w:r>
            <w:r>
              <w:rPr>
                <w:sz w:val="20"/>
              </w:rPr>
              <w:t>средине</w:t>
            </w:r>
            <w:r>
              <w:rPr>
                <w:spacing w:val="-6"/>
                <w:sz w:val="20"/>
              </w:rPr>
              <w:t xml:space="preserve"> </w:t>
            </w:r>
            <w:r>
              <w:rPr>
                <w:sz w:val="20"/>
              </w:rPr>
              <w:t>на</w:t>
            </w:r>
            <w:r>
              <w:rPr>
                <w:spacing w:val="-9"/>
                <w:sz w:val="20"/>
              </w:rPr>
              <w:t xml:space="preserve"> </w:t>
            </w:r>
            <w:r>
              <w:rPr>
                <w:sz w:val="20"/>
              </w:rPr>
              <w:t>прописан</w:t>
            </w:r>
            <w:r>
              <w:rPr>
                <w:spacing w:val="-9"/>
                <w:sz w:val="20"/>
              </w:rPr>
              <w:t xml:space="preserve"> </w:t>
            </w:r>
            <w:r>
              <w:rPr>
                <w:sz w:val="20"/>
              </w:rPr>
              <w:t>начин</w:t>
            </w:r>
            <w:r>
              <w:rPr>
                <w:spacing w:val="-9"/>
                <w:sz w:val="20"/>
              </w:rPr>
              <w:t xml:space="preserve"> </w:t>
            </w:r>
            <w:r>
              <w:rPr>
                <w:sz w:val="20"/>
              </w:rPr>
              <w:t>(члан 75. став 5);</w:t>
            </w:r>
          </w:p>
          <w:p w14:paraId="0ADBA2D7" w14:textId="77777777" w:rsidR="0053766C" w:rsidRDefault="004639A6">
            <w:pPr>
              <w:pStyle w:val="TableParagraph"/>
              <w:ind w:left="106" w:right="100"/>
              <w:jc w:val="center"/>
              <w:rPr>
                <w:sz w:val="20"/>
              </w:rPr>
            </w:pPr>
            <w:r>
              <w:rPr>
                <w:sz w:val="20"/>
              </w:rPr>
              <w:t>16а)</w:t>
            </w:r>
            <w:r>
              <w:rPr>
                <w:spacing w:val="-8"/>
                <w:sz w:val="20"/>
              </w:rPr>
              <w:t xml:space="preserve"> </w:t>
            </w:r>
            <w:r>
              <w:rPr>
                <w:sz w:val="20"/>
              </w:rPr>
              <w:t>не</w:t>
            </w:r>
            <w:r>
              <w:rPr>
                <w:spacing w:val="-9"/>
                <w:sz w:val="20"/>
              </w:rPr>
              <w:t xml:space="preserve"> </w:t>
            </w:r>
            <w:r>
              <w:rPr>
                <w:sz w:val="20"/>
              </w:rPr>
              <w:t>достави</w:t>
            </w:r>
            <w:r>
              <w:rPr>
                <w:spacing w:val="-10"/>
                <w:sz w:val="20"/>
              </w:rPr>
              <w:t xml:space="preserve"> </w:t>
            </w:r>
            <w:r>
              <w:rPr>
                <w:sz w:val="20"/>
              </w:rPr>
              <w:t>Министарству</w:t>
            </w:r>
            <w:r>
              <w:rPr>
                <w:spacing w:val="-9"/>
                <w:sz w:val="20"/>
              </w:rPr>
              <w:t xml:space="preserve"> </w:t>
            </w:r>
            <w:r>
              <w:rPr>
                <w:sz w:val="20"/>
              </w:rPr>
              <w:t>и</w:t>
            </w:r>
            <w:r>
              <w:rPr>
                <w:spacing w:val="-9"/>
                <w:sz w:val="20"/>
              </w:rPr>
              <w:t xml:space="preserve"> </w:t>
            </w:r>
            <w:r>
              <w:rPr>
                <w:sz w:val="20"/>
              </w:rPr>
              <w:t>Агенцији за заштиту животне средине податке из члана 90г став 3. овог закона;</w:t>
            </w:r>
          </w:p>
          <w:p w14:paraId="2702D47E" w14:textId="77777777" w:rsidR="0053766C" w:rsidRDefault="004639A6">
            <w:pPr>
              <w:pStyle w:val="TableParagraph"/>
              <w:numPr>
                <w:ilvl w:val="0"/>
                <w:numId w:val="57"/>
              </w:numPr>
              <w:tabs>
                <w:tab w:val="left" w:pos="662"/>
              </w:tabs>
              <w:ind w:left="170" w:right="168" w:firstLine="175"/>
              <w:rPr>
                <w:sz w:val="20"/>
              </w:rPr>
            </w:pPr>
            <w:r>
              <w:rPr>
                <w:sz w:val="20"/>
              </w:rPr>
              <w:t>не омогући инспектору обављање контроле,</w:t>
            </w:r>
            <w:r>
              <w:rPr>
                <w:spacing w:val="-9"/>
                <w:sz w:val="20"/>
              </w:rPr>
              <w:t xml:space="preserve"> </w:t>
            </w:r>
            <w:r>
              <w:rPr>
                <w:sz w:val="20"/>
              </w:rPr>
              <w:t>односно</w:t>
            </w:r>
            <w:r>
              <w:rPr>
                <w:spacing w:val="-9"/>
                <w:sz w:val="20"/>
              </w:rPr>
              <w:t xml:space="preserve"> </w:t>
            </w:r>
            <w:r>
              <w:rPr>
                <w:sz w:val="20"/>
              </w:rPr>
              <w:t>не</w:t>
            </w:r>
            <w:r>
              <w:rPr>
                <w:spacing w:val="-9"/>
                <w:sz w:val="20"/>
              </w:rPr>
              <w:t xml:space="preserve"> </w:t>
            </w:r>
            <w:r>
              <w:rPr>
                <w:sz w:val="20"/>
              </w:rPr>
              <w:t>поступи</w:t>
            </w:r>
            <w:r>
              <w:rPr>
                <w:spacing w:val="-9"/>
                <w:sz w:val="20"/>
              </w:rPr>
              <w:t xml:space="preserve"> </w:t>
            </w:r>
            <w:r>
              <w:rPr>
                <w:sz w:val="20"/>
              </w:rPr>
              <w:t>по</w:t>
            </w:r>
            <w:r>
              <w:rPr>
                <w:spacing w:val="-9"/>
                <w:sz w:val="20"/>
              </w:rPr>
              <w:t xml:space="preserve"> </w:t>
            </w:r>
            <w:r>
              <w:rPr>
                <w:sz w:val="20"/>
              </w:rPr>
              <w:t>решењу</w:t>
            </w:r>
          </w:p>
          <w:p w14:paraId="329EBD11" w14:textId="77777777" w:rsidR="0053766C" w:rsidRDefault="004639A6">
            <w:pPr>
              <w:pStyle w:val="TableParagraph"/>
              <w:spacing w:line="228" w:lineRule="exact"/>
              <w:ind w:left="6"/>
              <w:jc w:val="center"/>
              <w:rPr>
                <w:sz w:val="20"/>
              </w:rPr>
            </w:pPr>
            <w:r>
              <w:rPr>
                <w:sz w:val="20"/>
              </w:rPr>
              <w:t>инспектора</w:t>
            </w:r>
            <w:r>
              <w:rPr>
                <w:spacing w:val="-10"/>
                <w:sz w:val="20"/>
              </w:rPr>
              <w:t xml:space="preserve"> </w:t>
            </w:r>
            <w:r>
              <w:rPr>
                <w:sz w:val="20"/>
              </w:rPr>
              <w:t>(члан</w:t>
            </w:r>
            <w:r>
              <w:rPr>
                <w:spacing w:val="-10"/>
                <w:sz w:val="20"/>
              </w:rPr>
              <w:t xml:space="preserve"> </w:t>
            </w:r>
            <w:r>
              <w:rPr>
                <w:spacing w:val="-2"/>
                <w:sz w:val="20"/>
              </w:rPr>
              <w:t>111).</w:t>
            </w:r>
          </w:p>
          <w:p w14:paraId="0EC8001B" w14:textId="77777777" w:rsidR="0053766C" w:rsidRDefault="004639A6">
            <w:pPr>
              <w:pStyle w:val="TableParagraph"/>
              <w:spacing w:before="1"/>
              <w:ind w:left="124" w:right="119"/>
              <w:jc w:val="center"/>
              <w:rPr>
                <w:sz w:val="20"/>
              </w:rPr>
            </w:pPr>
            <w:r>
              <w:rPr>
                <w:sz w:val="20"/>
              </w:rPr>
              <w:t>За</w:t>
            </w:r>
            <w:r>
              <w:rPr>
                <w:spacing w:val="-6"/>
                <w:sz w:val="20"/>
              </w:rPr>
              <w:t xml:space="preserve"> </w:t>
            </w:r>
            <w:r>
              <w:rPr>
                <w:sz w:val="20"/>
              </w:rPr>
              <w:t>прекршај</w:t>
            </w:r>
            <w:r>
              <w:rPr>
                <w:spacing w:val="-6"/>
                <w:sz w:val="20"/>
              </w:rPr>
              <w:t xml:space="preserve"> </w:t>
            </w:r>
            <w:r>
              <w:rPr>
                <w:sz w:val="20"/>
              </w:rPr>
              <w:t>из</w:t>
            </w:r>
            <w:r>
              <w:rPr>
                <w:spacing w:val="-6"/>
                <w:sz w:val="20"/>
              </w:rPr>
              <w:t xml:space="preserve"> </w:t>
            </w:r>
            <w:r>
              <w:rPr>
                <w:sz w:val="20"/>
              </w:rPr>
              <w:t>става</w:t>
            </w:r>
            <w:r>
              <w:rPr>
                <w:spacing w:val="-6"/>
                <w:sz w:val="20"/>
              </w:rPr>
              <w:t xml:space="preserve"> </w:t>
            </w:r>
            <w:r>
              <w:rPr>
                <w:sz w:val="20"/>
              </w:rPr>
              <w:t>1.</w:t>
            </w:r>
            <w:r>
              <w:rPr>
                <w:spacing w:val="-6"/>
                <w:sz w:val="20"/>
              </w:rPr>
              <w:t xml:space="preserve"> </w:t>
            </w:r>
            <w:r>
              <w:rPr>
                <w:sz w:val="20"/>
              </w:rPr>
              <w:t>овог</w:t>
            </w:r>
            <w:r>
              <w:rPr>
                <w:spacing w:val="-6"/>
                <w:sz w:val="20"/>
              </w:rPr>
              <w:t xml:space="preserve"> </w:t>
            </w:r>
            <w:r>
              <w:rPr>
                <w:sz w:val="20"/>
              </w:rPr>
              <w:t>члана</w:t>
            </w:r>
            <w:r>
              <w:rPr>
                <w:spacing w:val="-6"/>
                <w:sz w:val="20"/>
              </w:rPr>
              <w:t xml:space="preserve"> </w:t>
            </w:r>
            <w:r>
              <w:rPr>
                <w:sz w:val="20"/>
              </w:rPr>
              <w:t>може</w:t>
            </w:r>
            <w:r>
              <w:rPr>
                <w:spacing w:val="-6"/>
                <w:sz w:val="20"/>
              </w:rPr>
              <w:t xml:space="preserve"> </w:t>
            </w:r>
            <w:r>
              <w:rPr>
                <w:sz w:val="20"/>
              </w:rPr>
              <w:t>се изрећи и заштитна мера забране вршења делатности у трајању до три године.</w:t>
            </w:r>
          </w:p>
          <w:p w14:paraId="29B8D7DD" w14:textId="77777777" w:rsidR="0053766C" w:rsidRDefault="004639A6">
            <w:pPr>
              <w:pStyle w:val="TableParagraph"/>
              <w:spacing w:before="1" w:line="229" w:lineRule="exact"/>
              <w:ind w:left="2"/>
              <w:jc w:val="center"/>
              <w:rPr>
                <w:sz w:val="20"/>
              </w:rPr>
            </w:pPr>
            <w:r>
              <w:rPr>
                <w:sz w:val="20"/>
              </w:rPr>
              <w:t>*Службени</w:t>
            </w:r>
            <w:r>
              <w:rPr>
                <w:spacing w:val="-6"/>
                <w:sz w:val="20"/>
              </w:rPr>
              <w:t xml:space="preserve"> </w:t>
            </w:r>
            <w:r>
              <w:rPr>
                <w:sz w:val="20"/>
              </w:rPr>
              <w:t>гласник</w:t>
            </w:r>
            <w:r>
              <w:rPr>
                <w:spacing w:val="-6"/>
                <w:sz w:val="20"/>
              </w:rPr>
              <w:t xml:space="preserve"> </w:t>
            </w:r>
            <w:r>
              <w:rPr>
                <w:sz w:val="20"/>
              </w:rPr>
              <w:t>РС,</w:t>
            </w:r>
            <w:r>
              <w:rPr>
                <w:spacing w:val="-6"/>
                <w:sz w:val="20"/>
              </w:rPr>
              <w:t xml:space="preserve"> </w:t>
            </w:r>
            <w:r>
              <w:rPr>
                <w:sz w:val="20"/>
              </w:rPr>
              <w:t>број</w:t>
            </w:r>
            <w:r>
              <w:rPr>
                <w:spacing w:val="-5"/>
                <w:sz w:val="20"/>
              </w:rPr>
              <w:t xml:space="preserve"> </w:t>
            </w:r>
            <w:r>
              <w:rPr>
                <w:spacing w:val="-2"/>
                <w:sz w:val="20"/>
              </w:rPr>
              <w:t>36/2009</w:t>
            </w:r>
          </w:p>
          <w:p w14:paraId="333DFAC6" w14:textId="77777777" w:rsidR="0053766C" w:rsidRDefault="004639A6">
            <w:pPr>
              <w:pStyle w:val="TableParagraph"/>
              <w:ind w:left="202" w:right="198"/>
              <w:jc w:val="center"/>
              <w:rPr>
                <w:sz w:val="20"/>
              </w:rPr>
            </w:pPr>
            <w:r>
              <w:rPr>
                <w:sz w:val="20"/>
              </w:rPr>
              <w:t>**Службени</w:t>
            </w:r>
            <w:r>
              <w:rPr>
                <w:spacing w:val="-10"/>
                <w:sz w:val="20"/>
              </w:rPr>
              <w:t xml:space="preserve"> </w:t>
            </w:r>
            <w:r>
              <w:rPr>
                <w:sz w:val="20"/>
              </w:rPr>
              <w:t>гласник</w:t>
            </w:r>
            <w:r>
              <w:rPr>
                <w:spacing w:val="-10"/>
                <w:sz w:val="20"/>
              </w:rPr>
              <w:t xml:space="preserve"> </w:t>
            </w:r>
            <w:r>
              <w:rPr>
                <w:sz w:val="20"/>
              </w:rPr>
              <w:t>РС,</w:t>
            </w:r>
            <w:r>
              <w:rPr>
                <w:spacing w:val="-9"/>
                <w:sz w:val="20"/>
              </w:rPr>
              <w:t xml:space="preserve"> </w:t>
            </w:r>
            <w:r>
              <w:rPr>
                <w:sz w:val="20"/>
              </w:rPr>
              <w:t>број</w:t>
            </w:r>
            <w:r>
              <w:rPr>
                <w:spacing w:val="-10"/>
                <w:sz w:val="20"/>
              </w:rPr>
              <w:t xml:space="preserve"> </w:t>
            </w:r>
            <w:r>
              <w:rPr>
                <w:sz w:val="20"/>
              </w:rPr>
              <w:t>14/2016 Члан 118.</w:t>
            </w:r>
          </w:p>
          <w:p w14:paraId="6BCA4E53" w14:textId="77777777" w:rsidR="0053766C" w:rsidRDefault="004639A6">
            <w:pPr>
              <w:pStyle w:val="TableParagraph"/>
              <w:ind w:left="72" w:right="70"/>
              <w:jc w:val="center"/>
              <w:rPr>
                <w:sz w:val="20"/>
              </w:rPr>
            </w:pPr>
            <w:r>
              <w:rPr>
                <w:sz w:val="20"/>
              </w:rPr>
              <w:t>Новчаном</w:t>
            </w:r>
            <w:r>
              <w:rPr>
                <w:spacing w:val="-7"/>
                <w:sz w:val="20"/>
              </w:rPr>
              <w:t xml:space="preserve"> </w:t>
            </w:r>
            <w:r>
              <w:rPr>
                <w:sz w:val="20"/>
              </w:rPr>
              <w:t>казном</w:t>
            </w:r>
            <w:r>
              <w:rPr>
                <w:spacing w:val="-7"/>
                <w:sz w:val="20"/>
              </w:rPr>
              <w:t xml:space="preserve"> </w:t>
            </w:r>
            <w:r>
              <w:rPr>
                <w:sz w:val="20"/>
              </w:rPr>
              <w:t>од</w:t>
            </w:r>
            <w:r>
              <w:rPr>
                <w:spacing w:val="-8"/>
                <w:sz w:val="20"/>
              </w:rPr>
              <w:t xml:space="preserve"> </w:t>
            </w:r>
            <w:r>
              <w:rPr>
                <w:sz w:val="20"/>
              </w:rPr>
              <w:t>5.000</w:t>
            </w:r>
            <w:r>
              <w:rPr>
                <w:spacing w:val="-8"/>
                <w:sz w:val="20"/>
              </w:rPr>
              <w:t xml:space="preserve"> </w:t>
            </w:r>
            <w:r>
              <w:rPr>
                <w:sz w:val="20"/>
              </w:rPr>
              <w:t>до</w:t>
            </w:r>
            <w:r>
              <w:rPr>
                <w:spacing w:val="-8"/>
                <w:sz w:val="20"/>
              </w:rPr>
              <w:t xml:space="preserve"> </w:t>
            </w:r>
            <w:r>
              <w:rPr>
                <w:sz w:val="20"/>
              </w:rPr>
              <w:t>50.000</w:t>
            </w:r>
            <w:r>
              <w:rPr>
                <w:spacing w:val="-7"/>
                <w:sz w:val="20"/>
              </w:rPr>
              <w:t xml:space="preserve"> </w:t>
            </w:r>
            <w:r>
              <w:rPr>
                <w:sz w:val="20"/>
              </w:rPr>
              <w:t>динара или</w:t>
            </w:r>
            <w:r>
              <w:rPr>
                <w:spacing w:val="-6"/>
                <w:sz w:val="20"/>
              </w:rPr>
              <w:t xml:space="preserve"> </w:t>
            </w:r>
            <w:r>
              <w:rPr>
                <w:sz w:val="20"/>
              </w:rPr>
              <w:t>казном</w:t>
            </w:r>
            <w:r>
              <w:rPr>
                <w:spacing w:val="-4"/>
                <w:sz w:val="20"/>
              </w:rPr>
              <w:t xml:space="preserve"> </w:t>
            </w:r>
            <w:r>
              <w:rPr>
                <w:sz w:val="20"/>
              </w:rPr>
              <w:t>затвора</w:t>
            </w:r>
            <w:r>
              <w:rPr>
                <w:spacing w:val="-5"/>
                <w:sz w:val="20"/>
              </w:rPr>
              <w:t xml:space="preserve"> </w:t>
            </w:r>
            <w:r>
              <w:rPr>
                <w:sz w:val="20"/>
              </w:rPr>
              <w:t>до</w:t>
            </w:r>
            <w:r>
              <w:rPr>
                <w:spacing w:val="-5"/>
                <w:sz w:val="20"/>
              </w:rPr>
              <w:t xml:space="preserve"> </w:t>
            </w:r>
            <w:r>
              <w:rPr>
                <w:sz w:val="20"/>
              </w:rPr>
              <w:t>30</w:t>
            </w:r>
            <w:r>
              <w:rPr>
                <w:spacing w:val="-4"/>
                <w:sz w:val="20"/>
              </w:rPr>
              <w:t xml:space="preserve"> </w:t>
            </w:r>
            <w:r>
              <w:rPr>
                <w:sz w:val="20"/>
              </w:rPr>
              <w:t>дана</w:t>
            </w:r>
            <w:r>
              <w:rPr>
                <w:spacing w:val="-5"/>
                <w:sz w:val="20"/>
              </w:rPr>
              <w:t xml:space="preserve"> </w:t>
            </w:r>
            <w:r>
              <w:rPr>
                <w:sz w:val="20"/>
              </w:rPr>
              <w:t>казниће</w:t>
            </w:r>
            <w:r>
              <w:rPr>
                <w:spacing w:val="-5"/>
                <w:sz w:val="20"/>
              </w:rPr>
              <w:t xml:space="preserve"> </w:t>
            </w:r>
            <w:r>
              <w:rPr>
                <w:sz w:val="20"/>
              </w:rPr>
              <w:t>се</w:t>
            </w:r>
            <w:r>
              <w:rPr>
                <w:spacing w:val="-5"/>
                <w:sz w:val="20"/>
              </w:rPr>
              <w:t xml:space="preserve"> </w:t>
            </w:r>
            <w:r>
              <w:rPr>
                <w:sz w:val="20"/>
              </w:rPr>
              <w:t>за прекршај физичко лице ако:</w:t>
            </w:r>
          </w:p>
          <w:p w14:paraId="4B2BC288" w14:textId="77777777" w:rsidR="0053766C" w:rsidRDefault="004639A6">
            <w:pPr>
              <w:pStyle w:val="TableParagraph"/>
              <w:numPr>
                <w:ilvl w:val="1"/>
                <w:numId w:val="57"/>
              </w:numPr>
              <w:tabs>
                <w:tab w:val="left" w:pos="601"/>
              </w:tabs>
              <w:spacing w:before="1"/>
              <w:ind w:right="247" w:firstLine="136"/>
              <w:jc w:val="left"/>
              <w:rPr>
                <w:sz w:val="20"/>
              </w:rPr>
            </w:pPr>
            <w:r>
              <w:rPr>
                <w:sz w:val="20"/>
              </w:rPr>
              <w:t>узнемирава, злоставља, озлеђује и уништава</w:t>
            </w:r>
            <w:r>
              <w:rPr>
                <w:spacing w:val="-11"/>
                <w:sz w:val="20"/>
              </w:rPr>
              <w:t xml:space="preserve"> </w:t>
            </w:r>
            <w:r>
              <w:rPr>
                <w:sz w:val="20"/>
              </w:rPr>
              <w:t>дивљу</w:t>
            </w:r>
            <w:r>
              <w:rPr>
                <w:spacing w:val="-10"/>
                <w:sz w:val="20"/>
              </w:rPr>
              <w:t xml:space="preserve"> </w:t>
            </w:r>
            <w:r>
              <w:rPr>
                <w:sz w:val="20"/>
              </w:rPr>
              <w:t>фауну,</w:t>
            </w:r>
            <w:r>
              <w:rPr>
                <w:spacing w:val="-11"/>
                <w:sz w:val="20"/>
              </w:rPr>
              <w:t xml:space="preserve"> </w:t>
            </w:r>
            <w:r>
              <w:rPr>
                <w:sz w:val="20"/>
              </w:rPr>
              <w:t>односно</w:t>
            </w:r>
            <w:r>
              <w:rPr>
                <w:spacing w:val="-10"/>
                <w:sz w:val="20"/>
              </w:rPr>
              <w:t xml:space="preserve"> </w:t>
            </w:r>
            <w:r>
              <w:rPr>
                <w:sz w:val="20"/>
              </w:rPr>
              <w:t>разара</w:t>
            </w:r>
          </w:p>
          <w:p w14:paraId="68D2C953" w14:textId="77777777" w:rsidR="0053766C" w:rsidRDefault="004639A6">
            <w:pPr>
              <w:pStyle w:val="TableParagraph"/>
              <w:spacing w:line="228" w:lineRule="exact"/>
              <w:ind w:left="559"/>
              <w:rPr>
                <w:sz w:val="20"/>
              </w:rPr>
            </w:pPr>
            <w:r>
              <w:rPr>
                <w:sz w:val="20"/>
              </w:rPr>
              <w:t>њена</w:t>
            </w:r>
            <w:r>
              <w:rPr>
                <w:spacing w:val="-6"/>
                <w:sz w:val="20"/>
              </w:rPr>
              <w:t xml:space="preserve"> </w:t>
            </w:r>
            <w:r>
              <w:rPr>
                <w:sz w:val="20"/>
              </w:rPr>
              <w:t>станишта</w:t>
            </w:r>
            <w:r>
              <w:rPr>
                <w:spacing w:val="-5"/>
                <w:sz w:val="20"/>
              </w:rPr>
              <w:t xml:space="preserve"> </w:t>
            </w:r>
            <w:r>
              <w:rPr>
                <w:sz w:val="20"/>
              </w:rPr>
              <w:t>(члан</w:t>
            </w:r>
            <w:r>
              <w:rPr>
                <w:spacing w:val="-7"/>
                <w:sz w:val="20"/>
              </w:rPr>
              <w:t xml:space="preserve"> </w:t>
            </w:r>
            <w:r>
              <w:rPr>
                <w:sz w:val="20"/>
              </w:rPr>
              <w:t>27.</w:t>
            </w:r>
            <w:r>
              <w:rPr>
                <w:spacing w:val="-5"/>
                <w:sz w:val="20"/>
              </w:rPr>
              <w:t xml:space="preserve"> </w:t>
            </w:r>
            <w:r>
              <w:rPr>
                <w:sz w:val="20"/>
              </w:rPr>
              <w:t>став</w:t>
            </w:r>
            <w:r>
              <w:rPr>
                <w:spacing w:val="-7"/>
                <w:sz w:val="20"/>
              </w:rPr>
              <w:t xml:space="preserve"> </w:t>
            </w:r>
            <w:r>
              <w:rPr>
                <w:spacing w:val="-5"/>
                <w:sz w:val="20"/>
              </w:rPr>
              <w:t>2);</w:t>
            </w:r>
          </w:p>
          <w:p w14:paraId="798260E5" w14:textId="77777777" w:rsidR="0053766C" w:rsidRDefault="004639A6">
            <w:pPr>
              <w:pStyle w:val="TableParagraph"/>
              <w:numPr>
                <w:ilvl w:val="1"/>
                <w:numId w:val="57"/>
              </w:numPr>
              <w:tabs>
                <w:tab w:val="left" w:pos="543"/>
              </w:tabs>
              <w:spacing w:before="1"/>
              <w:ind w:left="71" w:right="68" w:firstLine="256"/>
              <w:jc w:val="left"/>
              <w:rPr>
                <w:sz w:val="20"/>
              </w:rPr>
            </w:pPr>
            <w:r>
              <w:rPr>
                <w:sz w:val="20"/>
              </w:rPr>
              <w:t>уништава, кида или на други начин пустоши</w:t>
            </w:r>
            <w:r>
              <w:rPr>
                <w:spacing w:val="-10"/>
                <w:sz w:val="20"/>
              </w:rPr>
              <w:t xml:space="preserve"> </w:t>
            </w:r>
            <w:r>
              <w:rPr>
                <w:sz w:val="20"/>
              </w:rPr>
              <w:t>дивљу</w:t>
            </w:r>
            <w:r>
              <w:rPr>
                <w:spacing w:val="-8"/>
                <w:sz w:val="20"/>
              </w:rPr>
              <w:t xml:space="preserve"> </w:t>
            </w:r>
            <w:r>
              <w:rPr>
                <w:sz w:val="20"/>
              </w:rPr>
              <w:t>флору,</w:t>
            </w:r>
            <w:r>
              <w:rPr>
                <w:spacing w:val="-9"/>
                <w:sz w:val="20"/>
              </w:rPr>
              <w:t xml:space="preserve"> </w:t>
            </w:r>
            <w:r>
              <w:rPr>
                <w:sz w:val="20"/>
              </w:rPr>
              <w:t>односно</w:t>
            </w:r>
            <w:r>
              <w:rPr>
                <w:spacing w:val="-8"/>
                <w:sz w:val="20"/>
              </w:rPr>
              <w:t xml:space="preserve"> </w:t>
            </w:r>
            <w:r>
              <w:rPr>
                <w:sz w:val="20"/>
              </w:rPr>
              <w:t>уништава</w:t>
            </w:r>
            <w:r>
              <w:rPr>
                <w:spacing w:val="-9"/>
                <w:sz w:val="20"/>
              </w:rPr>
              <w:t xml:space="preserve"> </w:t>
            </w:r>
            <w:r>
              <w:rPr>
                <w:sz w:val="20"/>
              </w:rPr>
              <w:t>и</w:t>
            </w:r>
          </w:p>
          <w:p w14:paraId="19CC390A" w14:textId="77777777" w:rsidR="0053766C" w:rsidRDefault="004639A6">
            <w:pPr>
              <w:pStyle w:val="TableParagraph"/>
              <w:spacing w:before="1" w:line="229" w:lineRule="exact"/>
              <w:ind w:left="263"/>
              <w:rPr>
                <w:sz w:val="20"/>
              </w:rPr>
            </w:pPr>
            <w:r>
              <w:rPr>
                <w:sz w:val="20"/>
              </w:rPr>
              <w:t>разара</w:t>
            </w:r>
            <w:r>
              <w:rPr>
                <w:spacing w:val="-6"/>
                <w:sz w:val="20"/>
              </w:rPr>
              <w:t xml:space="preserve"> </w:t>
            </w:r>
            <w:r>
              <w:rPr>
                <w:sz w:val="20"/>
              </w:rPr>
              <w:t>њена</w:t>
            </w:r>
            <w:r>
              <w:rPr>
                <w:spacing w:val="-5"/>
                <w:sz w:val="20"/>
              </w:rPr>
              <w:t xml:space="preserve"> </w:t>
            </w:r>
            <w:r>
              <w:rPr>
                <w:sz w:val="20"/>
              </w:rPr>
              <w:t>станишта</w:t>
            </w:r>
            <w:r>
              <w:rPr>
                <w:spacing w:val="-7"/>
                <w:sz w:val="20"/>
              </w:rPr>
              <w:t xml:space="preserve"> </w:t>
            </w:r>
            <w:r>
              <w:rPr>
                <w:sz w:val="20"/>
              </w:rPr>
              <w:t>(члан</w:t>
            </w:r>
            <w:r>
              <w:rPr>
                <w:spacing w:val="-6"/>
                <w:sz w:val="20"/>
              </w:rPr>
              <w:t xml:space="preserve"> </w:t>
            </w:r>
            <w:r>
              <w:rPr>
                <w:sz w:val="20"/>
              </w:rPr>
              <w:t>27.</w:t>
            </w:r>
            <w:r>
              <w:rPr>
                <w:spacing w:val="-6"/>
                <w:sz w:val="20"/>
              </w:rPr>
              <w:t xml:space="preserve"> </w:t>
            </w:r>
            <w:r>
              <w:rPr>
                <w:sz w:val="20"/>
              </w:rPr>
              <w:t>став</w:t>
            </w:r>
            <w:r>
              <w:rPr>
                <w:spacing w:val="-6"/>
                <w:sz w:val="20"/>
              </w:rPr>
              <w:t xml:space="preserve"> </w:t>
            </w:r>
            <w:r>
              <w:rPr>
                <w:spacing w:val="-5"/>
                <w:sz w:val="20"/>
              </w:rPr>
              <w:t>3);</w:t>
            </w:r>
          </w:p>
          <w:p w14:paraId="4AB4F43F" w14:textId="77777777" w:rsidR="0053766C" w:rsidRDefault="004639A6">
            <w:pPr>
              <w:pStyle w:val="TableParagraph"/>
              <w:numPr>
                <w:ilvl w:val="1"/>
                <w:numId w:val="57"/>
              </w:numPr>
              <w:tabs>
                <w:tab w:val="left" w:pos="340"/>
                <w:tab w:val="left" w:pos="380"/>
              </w:tabs>
              <w:ind w:left="340" w:right="162" w:hanging="176"/>
              <w:jc w:val="left"/>
              <w:rPr>
                <w:sz w:val="20"/>
              </w:rPr>
            </w:pPr>
            <w:r>
              <w:rPr>
                <w:sz w:val="20"/>
              </w:rPr>
              <w:t>сакупља</w:t>
            </w:r>
            <w:r>
              <w:rPr>
                <w:spacing w:val="28"/>
                <w:sz w:val="20"/>
              </w:rPr>
              <w:t xml:space="preserve"> </w:t>
            </w:r>
            <w:r>
              <w:rPr>
                <w:sz w:val="20"/>
              </w:rPr>
              <w:t>или</w:t>
            </w:r>
            <w:r>
              <w:rPr>
                <w:spacing w:val="-8"/>
                <w:sz w:val="20"/>
              </w:rPr>
              <w:t xml:space="preserve"> </w:t>
            </w:r>
            <w:r>
              <w:rPr>
                <w:sz w:val="20"/>
              </w:rPr>
              <w:t>ставља</w:t>
            </w:r>
            <w:r>
              <w:rPr>
                <w:spacing w:val="-7"/>
                <w:sz w:val="20"/>
              </w:rPr>
              <w:t xml:space="preserve"> </w:t>
            </w:r>
            <w:r>
              <w:rPr>
                <w:sz w:val="20"/>
              </w:rPr>
              <w:t>у</w:t>
            </w:r>
            <w:r>
              <w:rPr>
                <w:spacing w:val="-6"/>
                <w:sz w:val="20"/>
              </w:rPr>
              <w:t xml:space="preserve"> </w:t>
            </w:r>
            <w:r>
              <w:rPr>
                <w:sz w:val="20"/>
              </w:rPr>
              <w:t>промет</w:t>
            </w:r>
            <w:r>
              <w:rPr>
                <w:spacing w:val="-8"/>
                <w:sz w:val="20"/>
              </w:rPr>
              <w:t xml:space="preserve"> </w:t>
            </w:r>
            <w:r>
              <w:rPr>
                <w:sz w:val="20"/>
              </w:rPr>
              <w:t>одређене врсте дивље флоре и фауне, њихове развојне облике и делове, без дозволе</w:t>
            </w:r>
          </w:p>
          <w:p w14:paraId="1B0AF6E5" w14:textId="77777777" w:rsidR="0053766C" w:rsidRDefault="004639A6">
            <w:pPr>
              <w:pStyle w:val="TableParagraph"/>
              <w:ind w:left="309" w:hanging="219"/>
              <w:rPr>
                <w:sz w:val="20"/>
              </w:rPr>
            </w:pPr>
            <w:r>
              <w:rPr>
                <w:sz w:val="20"/>
              </w:rPr>
              <w:t>Министарства,</w:t>
            </w:r>
            <w:r>
              <w:rPr>
                <w:spacing w:val="-13"/>
                <w:sz w:val="20"/>
              </w:rPr>
              <w:t xml:space="preserve"> </w:t>
            </w:r>
            <w:r>
              <w:rPr>
                <w:sz w:val="20"/>
              </w:rPr>
              <w:t>односно</w:t>
            </w:r>
            <w:r>
              <w:rPr>
                <w:spacing w:val="-12"/>
                <w:sz w:val="20"/>
              </w:rPr>
              <w:t xml:space="preserve"> </w:t>
            </w:r>
            <w:r>
              <w:rPr>
                <w:sz w:val="20"/>
              </w:rPr>
              <w:t>супротно</w:t>
            </w:r>
            <w:r>
              <w:rPr>
                <w:spacing w:val="-13"/>
                <w:sz w:val="20"/>
              </w:rPr>
              <w:t xml:space="preserve"> </w:t>
            </w:r>
            <w:r>
              <w:rPr>
                <w:sz w:val="20"/>
              </w:rPr>
              <w:t>условима утврђеним у дозволи (члан 27. став 4);</w:t>
            </w:r>
          </w:p>
          <w:p w14:paraId="0EAE7926" w14:textId="77777777" w:rsidR="0053766C" w:rsidRDefault="004639A6">
            <w:pPr>
              <w:pStyle w:val="TableParagraph"/>
              <w:numPr>
                <w:ilvl w:val="1"/>
                <w:numId w:val="57"/>
              </w:numPr>
              <w:tabs>
                <w:tab w:val="left" w:pos="304"/>
              </w:tabs>
              <w:spacing w:before="1"/>
              <w:ind w:left="79" w:right="77" w:firstLine="9"/>
              <w:jc w:val="left"/>
              <w:rPr>
                <w:sz w:val="20"/>
              </w:rPr>
            </w:pPr>
            <w:r>
              <w:rPr>
                <w:sz w:val="20"/>
              </w:rPr>
              <w:t>извози</w:t>
            </w:r>
            <w:r>
              <w:rPr>
                <w:spacing w:val="-7"/>
                <w:sz w:val="20"/>
              </w:rPr>
              <w:t xml:space="preserve"> </w:t>
            </w:r>
            <w:r>
              <w:rPr>
                <w:sz w:val="20"/>
              </w:rPr>
              <w:t>или</w:t>
            </w:r>
            <w:r>
              <w:rPr>
                <w:spacing w:val="-7"/>
                <w:sz w:val="20"/>
              </w:rPr>
              <w:t xml:space="preserve"> </w:t>
            </w:r>
            <w:r>
              <w:rPr>
                <w:sz w:val="20"/>
              </w:rPr>
              <w:t>увози</w:t>
            </w:r>
            <w:r>
              <w:rPr>
                <w:spacing w:val="-7"/>
                <w:sz w:val="20"/>
              </w:rPr>
              <w:t xml:space="preserve"> </w:t>
            </w:r>
            <w:r>
              <w:rPr>
                <w:sz w:val="20"/>
              </w:rPr>
              <w:t>заштићене</w:t>
            </w:r>
            <w:r>
              <w:rPr>
                <w:spacing w:val="-6"/>
                <w:sz w:val="20"/>
              </w:rPr>
              <w:t xml:space="preserve"> </w:t>
            </w:r>
            <w:r>
              <w:rPr>
                <w:sz w:val="20"/>
              </w:rPr>
              <w:t>врсте</w:t>
            </w:r>
            <w:r>
              <w:rPr>
                <w:spacing w:val="-6"/>
                <w:sz w:val="20"/>
              </w:rPr>
              <w:t xml:space="preserve"> </w:t>
            </w:r>
            <w:r>
              <w:rPr>
                <w:sz w:val="20"/>
              </w:rPr>
              <w:t>дивље флоре и фауне, њихове развојне облике и делове,</w:t>
            </w:r>
            <w:r>
              <w:rPr>
                <w:spacing w:val="-9"/>
                <w:sz w:val="20"/>
              </w:rPr>
              <w:t xml:space="preserve"> </w:t>
            </w:r>
            <w:r>
              <w:rPr>
                <w:sz w:val="20"/>
              </w:rPr>
              <w:t>без</w:t>
            </w:r>
            <w:r>
              <w:rPr>
                <w:spacing w:val="-9"/>
                <w:sz w:val="20"/>
              </w:rPr>
              <w:t xml:space="preserve"> </w:t>
            </w:r>
            <w:r>
              <w:rPr>
                <w:sz w:val="20"/>
              </w:rPr>
              <w:t>дозволе</w:t>
            </w:r>
            <w:r>
              <w:rPr>
                <w:spacing w:val="-9"/>
                <w:sz w:val="20"/>
              </w:rPr>
              <w:t xml:space="preserve"> </w:t>
            </w:r>
            <w:r>
              <w:rPr>
                <w:sz w:val="20"/>
              </w:rPr>
              <w:t>Министарства</w:t>
            </w:r>
            <w:r>
              <w:rPr>
                <w:spacing w:val="-9"/>
                <w:sz w:val="20"/>
              </w:rPr>
              <w:t xml:space="preserve"> </w:t>
            </w:r>
            <w:r>
              <w:rPr>
                <w:sz w:val="20"/>
              </w:rPr>
              <w:t>(члан</w:t>
            </w:r>
            <w:r>
              <w:rPr>
                <w:spacing w:val="-9"/>
                <w:sz w:val="20"/>
              </w:rPr>
              <w:t xml:space="preserve"> </w:t>
            </w:r>
            <w:r>
              <w:rPr>
                <w:sz w:val="20"/>
              </w:rPr>
              <w:t>28.</w:t>
            </w:r>
          </w:p>
          <w:p w14:paraId="566A64FE" w14:textId="77777777" w:rsidR="0053766C" w:rsidRDefault="004639A6">
            <w:pPr>
              <w:pStyle w:val="TableParagraph"/>
              <w:spacing w:line="229" w:lineRule="exact"/>
              <w:ind w:left="5"/>
              <w:jc w:val="center"/>
              <w:rPr>
                <w:sz w:val="20"/>
              </w:rPr>
            </w:pPr>
            <w:r>
              <w:rPr>
                <w:sz w:val="20"/>
              </w:rPr>
              <w:t>став</w:t>
            </w:r>
            <w:r>
              <w:rPr>
                <w:spacing w:val="-8"/>
                <w:sz w:val="20"/>
              </w:rPr>
              <w:t xml:space="preserve"> </w:t>
            </w:r>
            <w:r>
              <w:rPr>
                <w:spacing w:val="-5"/>
                <w:sz w:val="20"/>
              </w:rPr>
              <w:t>1).</w:t>
            </w:r>
          </w:p>
          <w:p w14:paraId="4AB15B56" w14:textId="77777777" w:rsidR="0053766C" w:rsidRDefault="004639A6">
            <w:pPr>
              <w:pStyle w:val="TableParagraph"/>
              <w:ind w:left="2"/>
              <w:jc w:val="center"/>
              <w:rPr>
                <w:i/>
                <w:sz w:val="20"/>
              </w:rPr>
            </w:pPr>
            <w:r>
              <w:rPr>
                <w:i/>
                <w:sz w:val="20"/>
              </w:rPr>
              <w:t>Брисан</w:t>
            </w:r>
            <w:r>
              <w:rPr>
                <w:i/>
                <w:spacing w:val="-5"/>
                <w:sz w:val="20"/>
              </w:rPr>
              <w:t xml:space="preserve"> </w:t>
            </w:r>
            <w:r>
              <w:rPr>
                <w:i/>
                <w:sz w:val="20"/>
              </w:rPr>
              <w:t>је</w:t>
            </w:r>
            <w:r>
              <w:rPr>
                <w:i/>
                <w:spacing w:val="-4"/>
                <w:sz w:val="20"/>
              </w:rPr>
              <w:t xml:space="preserve"> </w:t>
            </w:r>
            <w:r>
              <w:rPr>
                <w:i/>
                <w:sz w:val="20"/>
              </w:rPr>
              <w:t>ранији</w:t>
            </w:r>
            <w:r>
              <w:rPr>
                <w:i/>
                <w:spacing w:val="-2"/>
                <w:sz w:val="20"/>
              </w:rPr>
              <w:t xml:space="preserve"> </w:t>
            </w:r>
            <w:r>
              <w:rPr>
                <w:i/>
                <w:sz w:val="20"/>
              </w:rPr>
              <w:t>став</w:t>
            </w:r>
            <w:r>
              <w:rPr>
                <w:i/>
                <w:spacing w:val="-5"/>
                <w:sz w:val="20"/>
              </w:rPr>
              <w:t xml:space="preserve"> </w:t>
            </w:r>
            <w:r>
              <w:rPr>
                <w:i/>
                <w:sz w:val="20"/>
              </w:rPr>
              <w:t>2.</w:t>
            </w:r>
            <w:r>
              <w:rPr>
                <w:i/>
                <w:spacing w:val="-5"/>
                <w:sz w:val="20"/>
              </w:rPr>
              <w:t xml:space="preserve"> </w:t>
            </w:r>
            <w:r>
              <w:rPr>
                <w:i/>
                <w:sz w:val="20"/>
              </w:rPr>
              <w:t>(види</w:t>
            </w:r>
            <w:r>
              <w:rPr>
                <w:i/>
                <w:spacing w:val="-3"/>
                <w:sz w:val="20"/>
              </w:rPr>
              <w:t xml:space="preserve"> </w:t>
            </w:r>
            <w:r>
              <w:rPr>
                <w:i/>
                <w:sz w:val="20"/>
              </w:rPr>
              <w:t>члан</w:t>
            </w:r>
            <w:r>
              <w:rPr>
                <w:i/>
                <w:spacing w:val="-5"/>
                <w:sz w:val="20"/>
              </w:rPr>
              <w:t xml:space="preserve"> 31.</w:t>
            </w:r>
          </w:p>
          <w:p w14:paraId="1109BDC6" w14:textId="77777777" w:rsidR="0053766C" w:rsidRDefault="004639A6">
            <w:pPr>
              <w:pStyle w:val="TableParagraph"/>
              <w:spacing w:before="1"/>
              <w:ind w:left="5"/>
              <w:jc w:val="center"/>
              <w:rPr>
                <w:i/>
                <w:sz w:val="20"/>
              </w:rPr>
            </w:pPr>
            <w:r>
              <w:rPr>
                <w:i/>
                <w:sz w:val="20"/>
              </w:rPr>
              <w:t>Закона</w:t>
            </w:r>
            <w:r>
              <w:rPr>
                <w:i/>
                <w:spacing w:val="-6"/>
                <w:sz w:val="20"/>
              </w:rPr>
              <w:t xml:space="preserve"> </w:t>
            </w:r>
            <w:r>
              <w:rPr>
                <w:i/>
                <w:sz w:val="20"/>
              </w:rPr>
              <w:t>-</w:t>
            </w:r>
            <w:r>
              <w:rPr>
                <w:i/>
                <w:spacing w:val="-6"/>
                <w:sz w:val="20"/>
              </w:rPr>
              <w:t xml:space="preserve"> </w:t>
            </w:r>
            <w:r>
              <w:rPr>
                <w:i/>
                <w:sz w:val="20"/>
              </w:rPr>
              <w:t>14/2016-</w:t>
            </w:r>
            <w:r>
              <w:rPr>
                <w:i/>
                <w:spacing w:val="-5"/>
                <w:sz w:val="20"/>
              </w:rPr>
              <w:t>3)</w:t>
            </w:r>
          </w:p>
          <w:p w14:paraId="3DC20C01" w14:textId="77777777" w:rsidR="0053766C" w:rsidRDefault="004639A6">
            <w:pPr>
              <w:pStyle w:val="TableParagraph"/>
              <w:ind w:left="202" w:right="198"/>
              <w:jc w:val="center"/>
              <w:rPr>
                <w:sz w:val="20"/>
              </w:rPr>
            </w:pPr>
            <w:r>
              <w:rPr>
                <w:sz w:val="20"/>
              </w:rPr>
              <w:t>*Службени</w:t>
            </w:r>
            <w:r>
              <w:rPr>
                <w:spacing w:val="-11"/>
                <w:sz w:val="20"/>
              </w:rPr>
              <w:t xml:space="preserve"> </w:t>
            </w:r>
            <w:r>
              <w:rPr>
                <w:sz w:val="20"/>
              </w:rPr>
              <w:t>гласник</w:t>
            </w:r>
            <w:r>
              <w:rPr>
                <w:spacing w:val="-11"/>
                <w:sz w:val="20"/>
              </w:rPr>
              <w:t xml:space="preserve"> </w:t>
            </w:r>
            <w:r>
              <w:rPr>
                <w:sz w:val="20"/>
              </w:rPr>
              <w:t>РС,</w:t>
            </w:r>
            <w:r>
              <w:rPr>
                <w:spacing w:val="-10"/>
                <w:sz w:val="20"/>
              </w:rPr>
              <w:t xml:space="preserve"> </w:t>
            </w:r>
            <w:r>
              <w:rPr>
                <w:sz w:val="20"/>
              </w:rPr>
              <w:t>број</w:t>
            </w:r>
            <w:r>
              <w:rPr>
                <w:spacing w:val="-11"/>
                <w:sz w:val="20"/>
              </w:rPr>
              <w:t xml:space="preserve"> </w:t>
            </w:r>
            <w:r>
              <w:rPr>
                <w:sz w:val="20"/>
              </w:rPr>
              <w:t>36/2009 Члан 118а</w:t>
            </w:r>
          </w:p>
          <w:p w14:paraId="5853493F" w14:textId="77777777" w:rsidR="0053766C" w:rsidRDefault="004639A6">
            <w:pPr>
              <w:pStyle w:val="TableParagraph"/>
              <w:ind w:left="57" w:right="54"/>
              <w:jc w:val="center"/>
              <w:rPr>
                <w:sz w:val="20"/>
              </w:rPr>
            </w:pPr>
            <w:r>
              <w:rPr>
                <w:sz w:val="20"/>
              </w:rPr>
              <w:t>Новчаном казном у износу од 5.000 динара казниће се за прекршај родитељ, старалац, односно одговорно лице у органу старатељства, ако због пропуштања дужног надзора над малолетником, малолетник учини</w:t>
            </w:r>
            <w:r>
              <w:rPr>
                <w:spacing w:val="-5"/>
                <w:sz w:val="20"/>
              </w:rPr>
              <w:t xml:space="preserve"> </w:t>
            </w:r>
            <w:r>
              <w:rPr>
                <w:sz w:val="20"/>
              </w:rPr>
              <w:t>прекршај</w:t>
            </w:r>
            <w:r>
              <w:rPr>
                <w:spacing w:val="-5"/>
                <w:sz w:val="20"/>
              </w:rPr>
              <w:t xml:space="preserve"> </w:t>
            </w:r>
            <w:r>
              <w:rPr>
                <w:sz w:val="20"/>
              </w:rPr>
              <w:t>из</w:t>
            </w:r>
            <w:r>
              <w:rPr>
                <w:spacing w:val="-5"/>
                <w:sz w:val="20"/>
              </w:rPr>
              <w:t xml:space="preserve"> </w:t>
            </w:r>
            <w:r>
              <w:rPr>
                <w:sz w:val="20"/>
              </w:rPr>
              <w:t>члана</w:t>
            </w:r>
            <w:r>
              <w:rPr>
                <w:spacing w:val="-5"/>
                <w:sz w:val="20"/>
              </w:rPr>
              <w:t xml:space="preserve"> </w:t>
            </w:r>
            <w:r>
              <w:rPr>
                <w:sz w:val="20"/>
              </w:rPr>
              <w:t>118.</w:t>
            </w:r>
            <w:r>
              <w:rPr>
                <w:spacing w:val="-5"/>
                <w:sz w:val="20"/>
              </w:rPr>
              <w:t xml:space="preserve"> </w:t>
            </w:r>
            <w:r>
              <w:rPr>
                <w:sz w:val="20"/>
              </w:rPr>
              <w:t>став</w:t>
            </w:r>
            <w:r>
              <w:rPr>
                <w:spacing w:val="-6"/>
                <w:sz w:val="20"/>
              </w:rPr>
              <w:t xml:space="preserve"> </w:t>
            </w:r>
            <w:r>
              <w:rPr>
                <w:sz w:val="20"/>
              </w:rPr>
              <w:t>1.</w:t>
            </w:r>
            <w:r>
              <w:rPr>
                <w:spacing w:val="-5"/>
                <w:sz w:val="20"/>
              </w:rPr>
              <w:t xml:space="preserve"> </w:t>
            </w:r>
            <w:r>
              <w:rPr>
                <w:sz w:val="20"/>
              </w:rPr>
              <w:t>тач.</w:t>
            </w:r>
            <w:r>
              <w:rPr>
                <w:spacing w:val="-5"/>
                <w:sz w:val="20"/>
              </w:rPr>
              <w:t xml:space="preserve"> </w:t>
            </w:r>
            <w:r>
              <w:rPr>
                <w:sz w:val="20"/>
              </w:rPr>
              <w:t>1),</w:t>
            </w:r>
          </w:p>
          <w:p w14:paraId="0E2DC949" w14:textId="77777777" w:rsidR="0053766C" w:rsidRDefault="004639A6">
            <w:pPr>
              <w:pStyle w:val="TableParagraph"/>
              <w:ind w:left="1137"/>
              <w:rPr>
                <w:sz w:val="20"/>
              </w:rPr>
            </w:pPr>
            <w:r>
              <w:rPr>
                <w:sz w:val="20"/>
              </w:rPr>
              <w:t>2)</w:t>
            </w:r>
            <w:r>
              <w:rPr>
                <w:spacing w:val="-2"/>
                <w:sz w:val="20"/>
              </w:rPr>
              <w:t xml:space="preserve"> </w:t>
            </w:r>
            <w:r>
              <w:rPr>
                <w:sz w:val="20"/>
              </w:rPr>
              <w:t>и</w:t>
            </w:r>
            <w:r>
              <w:rPr>
                <w:spacing w:val="-2"/>
                <w:sz w:val="20"/>
              </w:rPr>
              <w:t xml:space="preserve"> </w:t>
            </w:r>
            <w:r>
              <w:rPr>
                <w:sz w:val="20"/>
              </w:rPr>
              <w:t>3)</w:t>
            </w:r>
            <w:r>
              <w:rPr>
                <w:spacing w:val="-1"/>
                <w:sz w:val="20"/>
              </w:rPr>
              <w:t xml:space="preserve"> </w:t>
            </w:r>
            <w:r>
              <w:rPr>
                <w:sz w:val="20"/>
              </w:rPr>
              <w:t>овог</w:t>
            </w:r>
            <w:r>
              <w:rPr>
                <w:spacing w:val="-3"/>
                <w:sz w:val="20"/>
              </w:rPr>
              <w:t xml:space="preserve"> </w:t>
            </w:r>
            <w:r>
              <w:rPr>
                <w:spacing w:val="-2"/>
                <w:sz w:val="20"/>
              </w:rPr>
              <w:t>закона.</w:t>
            </w:r>
          </w:p>
          <w:p w14:paraId="0D8FAF5E" w14:textId="77777777" w:rsidR="0053766C" w:rsidRDefault="004639A6">
            <w:pPr>
              <w:pStyle w:val="TableParagraph"/>
              <w:ind w:left="2"/>
              <w:jc w:val="center"/>
              <w:rPr>
                <w:sz w:val="20"/>
              </w:rPr>
            </w:pPr>
            <w:r>
              <w:rPr>
                <w:sz w:val="20"/>
              </w:rPr>
              <w:t>*Службени</w:t>
            </w:r>
            <w:r>
              <w:rPr>
                <w:spacing w:val="-6"/>
                <w:sz w:val="20"/>
              </w:rPr>
              <w:t xml:space="preserve"> </w:t>
            </w:r>
            <w:r>
              <w:rPr>
                <w:sz w:val="20"/>
              </w:rPr>
              <w:t>гласник</w:t>
            </w:r>
            <w:r>
              <w:rPr>
                <w:spacing w:val="-6"/>
                <w:sz w:val="20"/>
              </w:rPr>
              <w:t xml:space="preserve"> </w:t>
            </w:r>
            <w:r>
              <w:rPr>
                <w:sz w:val="20"/>
              </w:rPr>
              <w:t>РС,</w:t>
            </w:r>
            <w:r>
              <w:rPr>
                <w:spacing w:val="-6"/>
                <w:sz w:val="20"/>
              </w:rPr>
              <w:t xml:space="preserve"> </w:t>
            </w:r>
            <w:r>
              <w:rPr>
                <w:sz w:val="20"/>
              </w:rPr>
              <w:t>број</w:t>
            </w:r>
            <w:r>
              <w:rPr>
                <w:spacing w:val="-5"/>
                <w:sz w:val="20"/>
              </w:rPr>
              <w:t xml:space="preserve"> </w:t>
            </w:r>
            <w:r>
              <w:rPr>
                <w:spacing w:val="-2"/>
                <w:sz w:val="20"/>
              </w:rPr>
              <w:t>36/2009</w:t>
            </w:r>
          </w:p>
          <w:p w14:paraId="5C476551" w14:textId="77777777" w:rsidR="0053766C" w:rsidRDefault="004639A6">
            <w:pPr>
              <w:pStyle w:val="TableParagraph"/>
              <w:ind w:left="7"/>
              <w:jc w:val="center"/>
              <w:rPr>
                <w:i/>
                <w:sz w:val="20"/>
              </w:rPr>
            </w:pPr>
            <w:r>
              <w:rPr>
                <w:i/>
                <w:sz w:val="20"/>
              </w:rPr>
              <w:t>Члан</w:t>
            </w:r>
            <w:r>
              <w:rPr>
                <w:i/>
                <w:spacing w:val="-6"/>
                <w:sz w:val="20"/>
              </w:rPr>
              <w:t xml:space="preserve"> </w:t>
            </w:r>
            <w:r>
              <w:rPr>
                <w:i/>
                <w:spacing w:val="-4"/>
                <w:sz w:val="20"/>
              </w:rPr>
              <w:t>119.</w:t>
            </w:r>
          </w:p>
          <w:p w14:paraId="3A06A8CC" w14:textId="77777777" w:rsidR="0053766C" w:rsidRDefault="004639A6">
            <w:pPr>
              <w:pStyle w:val="TableParagraph"/>
              <w:ind w:left="151" w:right="142"/>
              <w:jc w:val="center"/>
              <w:rPr>
                <w:i/>
                <w:sz w:val="20"/>
              </w:rPr>
            </w:pPr>
            <w:r>
              <w:rPr>
                <w:i/>
                <w:sz w:val="20"/>
              </w:rPr>
              <w:t>Брисан</w:t>
            </w:r>
            <w:r>
              <w:rPr>
                <w:i/>
                <w:spacing w:val="-7"/>
                <w:sz w:val="20"/>
              </w:rPr>
              <w:t xml:space="preserve"> </w:t>
            </w:r>
            <w:r>
              <w:rPr>
                <w:i/>
                <w:sz w:val="20"/>
              </w:rPr>
              <w:t>је</w:t>
            </w:r>
            <w:r>
              <w:rPr>
                <w:i/>
                <w:spacing w:val="-6"/>
                <w:sz w:val="20"/>
              </w:rPr>
              <w:t xml:space="preserve"> </w:t>
            </w:r>
            <w:r>
              <w:rPr>
                <w:i/>
                <w:sz w:val="20"/>
              </w:rPr>
              <w:t>(види</w:t>
            </w:r>
            <w:r>
              <w:rPr>
                <w:i/>
                <w:spacing w:val="-7"/>
                <w:sz w:val="20"/>
              </w:rPr>
              <w:t xml:space="preserve"> </w:t>
            </w:r>
            <w:r>
              <w:rPr>
                <w:i/>
                <w:sz w:val="20"/>
              </w:rPr>
              <w:t>члан</w:t>
            </w:r>
            <w:r>
              <w:rPr>
                <w:i/>
                <w:spacing w:val="-7"/>
                <w:sz w:val="20"/>
              </w:rPr>
              <w:t xml:space="preserve"> </w:t>
            </w:r>
            <w:r>
              <w:rPr>
                <w:i/>
                <w:sz w:val="20"/>
              </w:rPr>
              <w:t>69.</w:t>
            </w:r>
            <w:r>
              <w:rPr>
                <w:i/>
                <w:spacing w:val="-6"/>
                <w:sz w:val="20"/>
              </w:rPr>
              <w:t xml:space="preserve"> </w:t>
            </w:r>
            <w:r>
              <w:rPr>
                <w:i/>
                <w:sz w:val="20"/>
              </w:rPr>
              <w:t>Закона</w:t>
            </w:r>
            <w:r>
              <w:rPr>
                <w:i/>
                <w:spacing w:val="-2"/>
                <w:sz w:val="20"/>
              </w:rPr>
              <w:t xml:space="preserve"> </w:t>
            </w:r>
            <w:r>
              <w:rPr>
                <w:i/>
                <w:sz w:val="20"/>
              </w:rPr>
              <w:t>–</w:t>
            </w:r>
            <w:r>
              <w:rPr>
                <w:i/>
                <w:spacing w:val="-5"/>
                <w:sz w:val="20"/>
              </w:rPr>
              <w:t xml:space="preserve"> </w:t>
            </w:r>
            <w:r>
              <w:rPr>
                <w:i/>
                <w:sz w:val="20"/>
              </w:rPr>
              <w:t xml:space="preserve">36/2009- </w:t>
            </w:r>
            <w:r>
              <w:rPr>
                <w:i/>
                <w:spacing w:val="-2"/>
                <w:sz w:val="20"/>
              </w:rPr>
              <w:t>144).</w:t>
            </w:r>
          </w:p>
          <w:p w14:paraId="2C8661D1" w14:textId="77777777" w:rsidR="0053766C" w:rsidRDefault="004639A6">
            <w:pPr>
              <w:pStyle w:val="TableParagraph"/>
              <w:spacing w:line="228" w:lineRule="exact"/>
              <w:ind w:left="3"/>
              <w:jc w:val="center"/>
              <w:rPr>
                <w:sz w:val="20"/>
              </w:rPr>
            </w:pPr>
            <w:r>
              <w:rPr>
                <w:sz w:val="20"/>
              </w:rPr>
              <w:t>Члан</w:t>
            </w:r>
            <w:r>
              <w:rPr>
                <w:spacing w:val="-8"/>
                <w:sz w:val="20"/>
              </w:rPr>
              <w:t xml:space="preserve"> </w:t>
            </w:r>
            <w:r>
              <w:rPr>
                <w:spacing w:val="-4"/>
                <w:sz w:val="20"/>
              </w:rPr>
              <w:t>120.</w:t>
            </w:r>
          </w:p>
          <w:p w14:paraId="3A63623F" w14:textId="77777777" w:rsidR="0053766C" w:rsidRDefault="004639A6">
            <w:pPr>
              <w:pStyle w:val="TableParagraph"/>
              <w:spacing w:before="1"/>
              <w:ind w:left="103" w:right="99" w:hanging="3"/>
              <w:jc w:val="center"/>
              <w:rPr>
                <w:sz w:val="20"/>
              </w:rPr>
            </w:pPr>
            <w:r>
              <w:rPr>
                <w:sz w:val="20"/>
              </w:rPr>
              <w:t>Новчаном казном од 25.000 до 50.000 динара казниће се за прекршај одговорно лице у органу управе, односно јединици локалне</w:t>
            </w:r>
            <w:r>
              <w:rPr>
                <w:spacing w:val="-13"/>
                <w:sz w:val="20"/>
              </w:rPr>
              <w:t xml:space="preserve"> </w:t>
            </w:r>
            <w:r>
              <w:rPr>
                <w:sz w:val="20"/>
              </w:rPr>
              <w:t>самоуправе,</w:t>
            </w:r>
            <w:r>
              <w:rPr>
                <w:spacing w:val="-12"/>
                <w:sz w:val="20"/>
              </w:rPr>
              <w:t xml:space="preserve"> </w:t>
            </w:r>
            <w:r>
              <w:rPr>
                <w:sz w:val="20"/>
              </w:rPr>
              <w:t>односно</w:t>
            </w:r>
            <w:r>
              <w:rPr>
                <w:spacing w:val="-13"/>
                <w:sz w:val="20"/>
              </w:rPr>
              <w:t xml:space="preserve"> </w:t>
            </w:r>
            <w:r>
              <w:rPr>
                <w:sz w:val="20"/>
              </w:rPr>
              <w:t>организацији која врши јавна овлашћења ако:</w:t>
            </w:r>
          </w:p>
          <w:p w14:paraId="11BCE421" w14:textId="77777777" w:rsidR="0053766C" w:rsidRDefault="004639A6">
            <w:pPr>
              <w:pStyle w:val="TableParagraph"/>
              <w:ind w:left="448" w:hanging="332"/>
              <w:rPr>
                <w:sz w:val="20"/>
              </w:rPr>
            </w:pPr>
            <w:r>
              <w:rPr>
                <w:sz w:val="20"/>
              </w:rPr>
              <w:t>1)</w:t>
            </w:r>
            <w:r>
              <w:rPr>
                <w:spacing w:val="-9"/>
                <w:sz w:val="20"/>
              </w:rPr>
              <w:t xml:space="preserve"> </w:t>
            </w:r>
            <w:r>
              <w:rPr>
                <w:sz w:val="20"/>
              </w:rPr>
              <w:t>изда</w:t>
            </w:r>
            <w:r>
              <w:rPr>
                <w:spacing w:val="-9"/>
                <w:sz w:val="20"/>
              </w:rPr>
              <w:t xml:space="preserve"> </w:t>
            </w:r>
            <w:r>
              <w:rPr>
                <w:sz w:val="20"/>
              </w:rPr>
              <w:t>одобрење</w:t>
            </w:r>
            <w:r>
              <w:rPr>
                <w:spacing w:val="-9"/>
                <w:sz w:val="20"/>
              </w:rPr>
              <w:t xml:space="preserve"> </w:t>
            </w:r>
            <w:r>
              <w:rPr>
                <w:sz w:val="20"/>
              </w:rPr>
              <w:t>за</w:t>
            </w:r>
            <w:r>
              <w:rPr>
                <w:spacing w:val="-9"/>
                <w:sz w:val="20"/>
              </w:rPr>
              <w:t xml:space="preserve"> </w:t>
            </w:r>
            <w:r>
              <w:rPr>
                <w:sz w:val="20"/>
              </w:rPr>
              <w:t>коришћење</w:t>
            </w:r>
            <w:r>
              <w:rPr>
                <w:spacing w:val="-9"/>
                <w:sz w:val="20"/>
              </w:rPr>
              <w:t xml:space="preserve"> </w:t>
            </w:r>
            <w:r>
              <w:rPr>
                <w:sz w:val="20"/>
              </w:rPr>
              <w:t>природног ресурса или добра, без сагласности</w:t>
            </w:r>
          </w:p>
        </w:tc>
        <w:tc>
          <w:tcPr>
            <w:tcW w:w="846" w:type="dxa"/>
          </w:tcPr>
          <w:p w14:paraId="16888648" w14:textId="77777777" w:rsidR="0053766C" w:rsidRDefault="0053766C">
            <w:pPr>
              <w:pStyle w:val="TableParagraph"/>
              <w:rPr>
                <w:sz w:val="18"/>
              </w:rPr>
            </w:pPr>
          </w:p>
        </w:tc>
        <w:tc>
          <w:tcPr>
            <w:tcW w:w="1311" w:type="dxa"/>
          </w:tcPr>
          <w:p w14:paraId="0E9425CA" w14:textId="77777777" w:rsidR="0053766C" w:rsidRDefault="0053766C">
            <w:pPr>
              <w:pStyle w:val="TableParagraph"/>
              <w:rPr>
                <w:sz w:val="18"/>
              </w:rPr>
            </w:pPr>
          </w:p>
        </w:tc>
        <w:tc>
          <w:tcPr>
            <w:tcW w:w="1208" w:type="dxa"/>
          </w:tcPr>
          <w:p w14:paraId="647A819C" w14:textId="77777777" w:rsidR="0053766C" w:rsidRDefault="0053766C">
            <w:pPr>
              <w:pStyle w:val="TableParagraph"/>
              <w:rPr>
                <w:sz w:val="18"/>
              </w:rPr>
            </w:pPr>
          </w:p>
        </w:tc>
      </w:tr>
    </w:tbl>
    <w:p w14:paraId="6E6E35F2"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22640745" w14:textId="77777777">
        <w:trPr>
          <w:trHeight w:val="708"/>
        </w:trPr>
        <w:tc>
          <w:tcPr>
            <w:tcW w:w="720" w:type="dxa"/>
            <w:shd w:val="clear" w:color="auto" w:fill="D9D9D9"/>
          </w:tcPr>
          <w:p w14:paraId="15187D2D" w14:textId="77777777" w:rsidR="0053766C" w:rsidRDefault="0053766C">
            <w:pPr>
              <w:pStyle w:val="TableParagraph"/>
              <w:spacing w:before="10"/>
              <w:rPr>
                <w:sz w:val="20"/>
              </w:rPr>
            </w:pPr>
          </w:p>
          <w:p w14:paraId="6786EF5A" w14:textId="77777777" w:rsidR="0053766C" w:rsidRDefault="004639A6">
            <w:pPr>
              <w:pStyle w:val="TableParagraph"/>
              <w:ind w:left="62"/>
              <w:rPr>
                <w:sz w:val="20"/>
              </w:rPr>
            </w:pPr>
            <w:r>
              <w:rPr>
                <w:spacing w:val="-5"/>
                <w:sz w:val="20"/>
              </w:rPr>
              <w:t>а)</w:t>
            </w:r>
          </w:p>
        </w:tc>
        <w:tc>
          <w:tcPr>
            <w:tcW w:w="2177" w:type="dxa"/>
            <w:shd w:val="clear" w:color="auto" w:fill="D9D9D9"/>
          </w:tcPr>
          <w:p w14:paraId="3E993EE4" w14:textId="77777777" w:rsidR="0053766C" w:rsidRDefault="0053766C">
            <w:pPr>
              <w:pStyle w:val="TableParagraph"/>
              <w:spacing w:before="10"/>
              <w:rPr>
                <w:sz w:val="20"/>
              </w:rPr>
            </w:pPr>
          </w:p>
          <w:p w14:paraId="180E7996" w14:textId="77777777" w:rsidR="0053766C" w:rsidRDefault="004639A6">
            <w:pPr>
              <w:pStyle w:val="TableParagraph"/>
              <w:ind w:left="57"/>
              <w:rPr>
                <w:sz w:val="20"/>
              </w:rPr>
            </w:pPr>
            <w:r>
              <w:rPr>
                <w:spacing w:val="-5"/>
                <w:sz w:val="20"/>
              </w:rPr>
              <w:t>а1)</w:t>
            </w:r>
          </w:p>
        </w:tc>
        <w:tc>
          <w:tcPr>
            <w:tcW w:w="1467" w:type="dxa"/>
          </w:tcPr>
          <w:p w14:paraId="7E5B3147" w14:textId="77777777" w:rsidR="0053766C" w:rsidRDefault="0053766C">
            <w:pPr>
              <w:pStyle w:val="TableParagraph"/>
              <w:spacing w:before="10"/>
              <w:rPr>
                <w:sz w:val="20"/>
              </w:rPr>
            </w:pPr>
          </w:p>
          <w:p w14:paraId="0B7E5D11" w14:textId="77777777" w:rsidR="0053766C" w:rsidRDefault="004639A6">
            <w:pPr>
              <w:pStyle w:val="TableParagraph"/>
              <w:ind w:left="57"/>
              <w:rPr>
                <w:sz w:val="20"/>
              </w:rPr>
            </w:pPr>
            <w:r>
              <w:rPr>
                <w:spacing w:val="-5"/>
                <w:sz w:val="20"/>
              </w:rPr>
              <w:t>б)</w:t>
            </w:r>
          </w:p>
        </w:tc>
        <w:tc>
          <w:tcPr>
            <w:tcW w:w="3908" w:type="dxa"/>
          </w:tcPr>
          <w:p w14:paraId="09C51ACA" w14:textId="77777777" w:rsidR="0053766C" w:rsidRDefault="0053766C">
            <w:pPr>
              <w:pStyle w:val="TableParagraph"/>
              <w:spacing w:before="10"/>
              <w:rPr>
                <w:sz w:val="20"/>
              </w:rPr>
            </w:pPr>
          </w:p>
          <w:p w14:paraId="69A1610A" w14:textId="77777777" w:rsidR="0053766C" w:rsidRDefault="004639A6">
            <w:pPr>
              <w:pStyle w:val="TableParagraph"/>
              <w:ind w:left="55"/>
              <w:rPr>
                <w:sz w:val="20"/>
              </w:rPr>
            </w:pPr>
            <w:r>
              <w:rPr>
                <w:spacing w:val="-5"/>
                <w:sz w:val="20"/>
              </w:rPr>
              <w:t>б1)</w:t>
            </w:r>
          </w:p>
        </w:tc>
        <w:tc>
          <w:tcPr>
            <w:tcW w:w="846" w:type="dxa"/>
          </w:tcPr>
          <w:p w14:paraId="6F14BC88" w14:textId="77777777" w:rsidR="0053766C" w:rsidRDefault="0053766C">
            <w:pPr>
              <w:pStyle w:val="TableParagraph"/>
              <w:spacing w:before="10"/>
              <w:rPr>
                <w:sz w:val="20"/>
              </w:rPr>
            </w:pPr>
          </w:p>
          <w:p w14:paraId="0991AFEF" w14:textId="77777777" w:rsidR="0053766C" w:rsidRDefault="004639A6">
            <w:pPr>
              <w:pStyle w:val="TableParagraph"/>
              <w:ind w:left="57"/>
              <w:rPr>
                <w:sz w:val="20"/>
              </w:rPr>
            </w:pPr>
            <w:r>
              <w:rPr>
                <w:spacing w:val="-5"/>
                <w:sz w:val="20"/>
              </w:rPr>
              <w:t>в)</w:t>
            </w:r>
          </w:p>
        </w:tc>
        <w:tc>
          <w:tcPr>
            <w:tcW w:w="1311" w:type="dxa"/>
          </w:tcPr>
          <w:p w14:paraId="3517277C" w14:textId="77777777" w:rsidR="0053766C" w:rsidRDefault="0053766C">
            <w:pPr>
              <w:pStyle w:val="TableParagraph"/>
              <w:spacing w:before="10"/>
              <w:rPr>
                <w:sz w:val="20"/>
              </w:rPr>
            </w:pPr>
          </w:p>
          <w:p w14:paraId="54529AB6" w14:textId="77777777" w:rsidR="0053766C" w:rsidRDefault="004639A6">
            <w:pPr>
              <w:pStyle w:val="TableParagraph"/>
              <w:ind w:left="54"/>
              <w:rPr>
                <w:sz w:val="20"/>
              </w:rPr>
            </w:pPr>
            <w:r>
              <w:rPr>
                <w:spacing w:val="-5"/>
                <w:sz w:val="20"/>
              </w:rPr>
              <w:t>г)</w:t>
            </w:r>
          </w:p>
        </w:tc>
        <w:tc>
          <w:tcPr>
            <w:tcW w:w="1208" w:type="dxa"/>
          </w:tcPr>
          <w:p w14:paraId="000609B8" w14:textId="77777777" w:rsidR="0053766C" w:rsidRDefault="0053766C">
            <w:pPr>
              <w:pStyle w:val="TableParagraph"/>
              <w:spacing w:before="10"/>
              <w:rPr>
                <w:sz w:val="20"/>
              </w:rPr>
            </w:pPr>
          </w:p>
          <w:p w14:paraId="02AF83E8" w14:textId="77777777" w:rsidR="0053766C" w:rsidRDefault="004639A6">
            <w:pPr>
              <w:pStyle w:val="TableParagraph"/>
              <w:ind w:left="55"/>
              <w:rPr>
                <w:sz w:val="20"/>
              </w:rPr>
            </w:pPr>
            <w:r>
              <w:rPr>
                <w:spacing w:val="-5"/>
                <w:sz w:val="20"/>
              </w:rPr>
              <w:t>д)</w:t>
            </w:r>
          </w:p>
        </w:tc>
      </w:tr>
      <w:tr w:rsidR="0053766C" w14:paraId="36B7752A" w14:textId="77777777">
        <w:trPr>
          <w:trHeight w:val="13167"/>
        </w:trPr>
        <w:tc>
          <w:tcPr>
            <w:tcW w:w="720" w:type="dxa"/>
            <w:shd w:val="clear" w:color="auto" w:fill="D9D9D9"/>
          </w:tcPr>
          <w:p w14:paraId="727794BC" w14:textId="77777777" w:rsidR="0053766C" w:rsidRDefault="0053766C">
            <w:pPr>
              <w:pStyle w:val="TableParagraph"/>
              <w:rPr>
                <w:sz w:val="18"/>
              </w:rPr>
            </w:pPr>
          </w:p>
        </w:tc>
        <w:tc>
          <w:tcPr>
            <w:tcW w:w="2177" w:type="dxa"/>
            <w:shd w:val="clear" w:color="auto" w:fill="D9D9D9"/>
          </w:tcPr>
          <w:p w14:paraId="7091E089" w14:textId="77777777" w:rsidR="0053766C" w:rsidRDefault="0053766C">
            <w:pPr>
              <w:pStyle w:val="TableParagraph"/>
              <w:rPr>
                <w:sz w:val="18"/>
              </w:rPr>
            </w:pPr>
          </w:p>
        </w:tc>
        <w:tc>
          <w:tcPr>
            <w:tcW w:w="1467" w:type="dxa"/>
          </w:tcPr>
          <w:p w14:paraId="275FEBDF" w14:textId="77777777" w:rsidR="0053766C" w:rsidRDefault="0053766C">
            <w:pPr>
              <w:pStyle w:val="TableParagraph"/>
              <w:rPr>
                <w:sz w:val="18"/>
              </w:rPr>
            </w:pPr>
          </w:p>
        </w:tc>
        <w:tc>
          <w:tcPr>
            <w:tcW w:w="3908" w:type="dxa"/>
          </w:tcPr>
          <w:p w14:paraId="25E8867B" w14:textId="77777777" w:rsidR="0053766C" w:rsidRDefault="004639A6">
            <w:pPr>
              <w:pStyle w:val="TableParagraph"/>
              <w:spacing w:before="29"/>
              <w:ind w:left="592"/>
              <w:rPr>
                <w:sz w:val="20"/>
              </w:rPr>
            </w:pPr>
            <w:r>
              <w:rPr>
                <w:sz w:val="20"/>
              </w:rPr>
              <w:t>Министарства</w:t>
            </w:r>
            <w:r>
              <w:rPr>
                <w:spacing w:val="-8"/>
                <w:sz w:val="20"/>
              </w:rPr>
              <w:t xml:space="preserve"> </w:t>
            </w:r>
            <w:r>
              <w:rPr>
                <w:sz w:val="20"/>
              </w:rPr>
              <w:t>(члан</w:t>
            </w:r>
            <w:r>
              <w:rPr>
                <w:spacing w:val="-8"/>
                <w:sz w:val="20"/>
              </w:rPr>
              <w:t xml:space="preserve"> </w:t>
            </w:r>
            <w:r>
              <w:rPr>
                <w:sz w:val="20"/>
              </w:rPr>
              <w:t>15.</w:t>
            </w:r>
            <w:r>
              <w:rPr>
                <w:spacing w:val="-7"/>
                <w:sz w:val="20"/>
              </w:rPr>
              <w:t xml:space="preserve"> </w:t>
            </w:r>
            <w:r>
              <w:rPr>
                <w:sz w:val="20"/>
              </w:rPr>
              <w:t>став</w:t>
            </w:r>
            <w:r>
              <w:rPr>
                <w:spacing w:val="-5"/>
                <w:sz w:val="20"/>
              </w:rPr>
              <w:t xml:space="preserve"> 1);</w:t>
            </w:r>
          </w:p>
          <w:p w14:paraId="647BE690" w14:textId="77777777" w:rsidR="0053766C" w:rsidRDefault="004639A6">
            <w:pPr>
              <w:pStyle w:val="TableParagraph"/>
              <w:numPr>
                <w:ilvl w:val="0"/>
                <w:numId w:val="56"/>
              </w:numPr>
              <w:tabs>
                <w:tab w:val="left" w:pos="314"/>
                <w:tab w:val="left" w:pos="407"/>
              </w:tabs>
              <w:ind w:right="185" w:hanging="123"/>
              <w:jc w:val="left"/>
              <w:rPr>
                <w:sz w:val="20"/>
              </w:rPr>
            </w:pPr>
            <w:r>
              <w:rPr>
                <w:sz w:val="20"/>
              </w:rPr>
              <w:t>изда сагласност на пројекат санације и ремедијације који је израђен супротно</w:t>
            </w:r>
          </w:p>
          <w:p w14:paraId="0048FFE7" w14:textId="77777777" w:rsidR="0053766C" w:rsidRDefault="004639A6">
            <w:pPr>
              <w:pStyle w:val="TableParagraph"/>
              <w:ind w:left="62" w:right="60" w:firstLine="4"/>
              <w:jc w:val="center"/>
              <w:rPr>
                <w:sz w:val="20"/>
              </w:rPr>
            </w:pPr>
            <w:r>
              <w:rPr>
                <w:sz w:val="20"/>
              </w:rPr>
              <w:t>прописаној садржини пројеката санације и ремедијације, без спровођења прописаног поступка за давање сагласности на</w:t>
            </w:r>
            <w:r>
              <w:rPr>
                <w:spacing w:val="40"/>
                <w:sz w:val="20"/>
              </w:rPr>
              <w:t xml:space="preserve"> </w:t>
            </w:r>
            <w:r>
              <w:rPr>
                <w:sz w:val="20"/>
              </w:rPr>
              <w:t>пројекат,</w:t>
            </w:r>
            <w:r>
              <w:rPr>
                <w:spacing w:val="-11"/>
                <w:sz w:val="20"/>
              </w:rPr>
              <w:t xml:space="preserve"> </w:t>
            </w:r>
            <w:r>
              <w:rPr>
                <w:sz w:val="20"/>
              </w:rPr>
              <w:t>супротно</w:t>
            </w:r>
            <w:r>
              <w:rPr>
                <w:spacing w:val="-10"/>
                <w:sz w:val="20"/>
              </w:rPr>
              <w:t xml:space="preserve"> </w:t>
            </w:r>
            <w:r>
              <w:rPr>
                <w:sz w:val="20"/>
              </w:rPr>
              <w:t>прописаним</w:t>
            </w:r>
            <w:r>
              <w:rPr>
                <w:spacing w:val="-10"/>
                <w:sz w:val="20"/>
              </w:rPr>
              <w:t xml:space="preserve"> </w:t>
            </w:r>
            <w:r>
              <w:rPr>
                <w:sz w:val="20"/>
              </w:rPr>
              <w:t>условима</w:t>
            </w:r>
            <w:r>
              <w:rPr>
                <w:spacing w:val="-11"/>
                <w:sz w:val="20"/>
              </w:rPr>
              <w:t xml:space="preserve"> </w:t>
            </w:r>
            <w:r>
              <w:rPr>
                <w:sz w:val="20"/>
              </w:rPr>
              <w:t>за давањe сагласности на пројекат, као и без прописане документације која се подноси</w:t>
            </w:r>
            <w:r>
              <w:rPr>
                <w:spacing w:val="40"/>
                <w:sz w:val="20"/>
              </w:rPr>
              <w:t xml:space="preserve"> </w:t>
            </w:r>
            <w:r>
              <w:rPr>
                <w:sz w:val="20"/>
              </w:rPr>
              <w:t>уз захтев за давање сагласности (члан 16);</w:t>
            </w:r>
          </w:p>
          <w:p w14:paraId="0B8DEF61" w14:textId="77777777" w:rsidR="0053766C" w:rsidRDefault="004639A6">
            <w:pPr>
              <w:pStyle w:val="TableParagraph"/>
              <w:numPr>
                <w:ilvl w:val="0"/>
                <w:numId w:val="56"/>
              </w:numPr>
              <w:tabs>
                <w:tab w:val="left" w:pos="98"/>
                <w:tab w:val="left" w:pos="311"/>
              </w:tabs>
              <w:ind w:left="98" w:right="91" w:hanging="3"/>
              <w:jc w:val="both"/>
              <w:rPr>
                <w:sz w:val="20"/>
              </w:rPr>
            </w:pPr>
            <w:r>
              <w:rPr>
                <w:sz w:val="20"/>
              </w:rPr>
              <w:t>изда дозволу без прибављеног мишљења организације</w:t>
            </w:r>
            <w:r>
              <w:rPr>
                <w:spacing w:val="-9"/>
                <w:sz w:val="20"/>
              </w:rPr>
              <w:t xml:space="preserve"> </w:t>
            </w:r>
            <w:r>
              <w:rPr>
                <w:sz w:val="20"/>
              </w:rPr>
              <w:t>надлежне</w:t>
            </w:r>
            <w:r>
              <w:rPr>
                <w:spacing w:val="-9"/>
                <w:sz w:val="20"/>
              </w:rPr>
              <w:t xml:space="preserve"> </w:t>
            </w:r>
            <w:r>
              <w:rPr>
                <w:sz w:val="20"/>
              </w:rPr>
              <w:t>за</w:t>
            </w:r>
            <w:r>
              <w:rPr>
                <w:spacing w:val="-9"/>
                <w:sz w:val="20"/>
              </w:rPr>
              <w:t xml:space="preserve"> </w:t>
            </w:r>
            <w:r>
              <w:rPr>
                <w:sz w:val="20"/>
              </w:rPr>
              <w:t>заштиту</w:t>
            </w:r>
            <w:r>
              <w:rPr>
                <w:spacing w:val="-9"/>
                <w:sz w:val="20"/>
              </w:rPr>
              <w:t xml:space="preserve"> </w:t>
            </w:r>
            <w:r>
              <w:rPr>
                <w:spacing w:val="-2"/>
                <w:sz w:val="20"/>
              </w:rPr>
              <w:t>природе</w:t>
            </w:r>
          </w:p>
          <w:p w14:paraId="5F250107" w14:textId="77777777" w:rsidR="0053766C" w:rsidRDefault="004639A6">
            <w:pPr>
              <w:pStyle w:val="TableParagraph"/>
              <w:ind w:left="1228"/>
              <w:jc w:val="both"/>
              <w:rPr>
                <w:sz w:val="20"/>
              </w:rPr>
            </w:pPr>
            <w:r>
              <w:rPr>
                <w:sz w:val="20"/>
              </w:rPr>
              <w:t>(члан</w:t>
            </w:r>
            <w:r>
              <w:rPr>
                <w:spacing w:val="-6"/>
                <w:sz w:val="20"/>
              </w:rPr>
              <w:t xml:space="preserve"> </w:t>
            </w:r>
            <w:r>
              <w:rPr>
                <w:sz w:val="20"/>
              </w:rPr>
              <w:t>27.</w:t>
            </w:r>
            <w:r>
              <w:rPr>
                <w:spacing w:val="-5"/>
                <w:sz w:val="20"/>
              </w:rPr>
              <w:t xml:space="preserve"> </w:t>
            </w:r>
            <w:r>
              <w:rPr>
                <w:sz w:val="20"/>
              </w:rPr>
              <w:t>став</w:t>
            </w:r>
            <w:r>
              <w:rPr>
                <w:spacing w:val="-5"/>
                <w:sz w:val="20"/>
              </w:rPr>
              <w:t xml:space="preserve"> 4);</w:t>
            </w:r>
          </w:p>
          <w:p w14:paraId="29A558E1" w14:textId="77777777" w:rsidR="0053766C" w:rsidRDefault="004639A6">
            <w:pPr>
              <w:pStyle w:val="TableParagraph"/>
              <w:numPr>
                <w:ilvl w:val="0"/>
                <w:numId w:val="56"/>
              </w:numPr>
              <w:tabs>
                <w:tab w:val="left" w:pos="577"/>
              </w:tabs>
              <w:ind w:left="311" w:right="307" w:firstLine="50"/>
              <w:jc w:val="both"/>
              <w:rPr>
                <w:sz w:val="20"/>
              </w:rPr>
            </w:pPr>
            <w:r>
              <w:rPr>
                <w:sz w:val="20"/>
              </w:rPr>
              <w:t>изда дозволу, односно исправу без прописане</w:t>
            </w:r>
            <w:r>
              <w:rPr>
                <w:spacing w:val="-7"/>
                <w:sz w:val="20"/>
              </w:rPr>
              <w:t xml:space="preserve"> </w:t>
            </w:r>
            <w:r>
              <w:rPr>
                <w:sz w:val="20"/>
              </w:rPr>
              <w:t>документације</w:t>
            </w:r>
            <w:r>
              <w:rPr>
                <w:spacing w:val="-7"/>
                <w:sz w:val="20"/>
              </w:rPr>
              <w:t xml:space="preserve"> </w:t>
            </w:r>
            <w:r>
              <w:rPr>
                <w:sz w:val="20"/>
              </w:rPr>
              <w:t>или</w:t>
            </w:r>
            <w:r>
              <w:rPr>
                <w:spacing w:val="-6"/>
                <w:sz w:val="20"/>
              </w:rPr>
              <w:t xml:space="preserve"> </w:t>
            </w:r>
            <w:r>
              <w:rPr>
                <w:sz w:val="20"/>
              </w:rPr>
              <w:t>не</w:t>
            </w:r>
            <w:r>
              <w:rPr>
                <w:spacing w:val="-7"/>
                <w:sz w:val="20"/>
              </w:rPr>
              <w:t xml:space="preserve"> </w:t>
            </w:r>
            <w:r>
              <w:rPr>
                <w:sz w:val="20"/>
              </w:rPr>
              <w:t>води регистар</w:t>
            </w:r>
            <w:r>
              <w:rPr>
                <w:spacing w:val="-7"/>
                <w:sz w:val="20"/>
              </w:rPr>
              <w:t xml:space="preserve"> </w:t>
            </w:r>
            <w:r>
              <w:rPr>
                <w:sz w:val="20"/>
              </w:rPr>
              <w:t>издатих</w:t>
            </w:r>
            <w:r>
              <w:rPr>
                <w:spacing w:val="-6"/>
                <w:sz w:val="20"/>
              </w:rPr>
              <w:t xml:space="preserve"> </w:t>
            </w:r>
            <w:r>
              <w:rPr>
                <w:sz w:val="20"/>
              </w:rPr>
              <w:t>дозвола</w:t>
            </w:r>
            <w:r>
              <w:rPr>
                <w:spacing w:val="-5"/>
                <w:sz w:val="20"/>
              </w:rPr>
              <w:t xml:space="preserve"> </w:t>
            </w:r>
            <w:r>
              <w:rPr>
                <w:sz w:val="20"/>
              </w:rPr>
              <w:t>на</w:t>
            </w:r>
            <w:r>
              <w:rPr>
                <w:spacing w:val="-5"/>
                <w:sz w:val="20"/>
              </w:rPr>
              <w:t xml:space="preserve"> </w:t>
            </w:r>
            <w:r>
              <w:rPr>
                <w:spacing w:val="-2"/>
                <w:sz w:val="20"/>
              </w:rPr>
              <w:t>прописан</w:t>
            </w:r>
          </w:p>
          <w:p w14:paraId="474F7725" w14:textId="77777777" w:rsidR="0053766C" w:rsidRDefault="004639A6">
            <w:pPr>
              <w:pStyle w:val="TableParagraph"/>
              <w:spacing w:line="229" w:lineRule="exact"/>
              <w:ind w:left="1255"/>
              <w:jc w:val="both"/>
              <w:rPr>
                <w:sz w:val="20"/>
              </w:rPr>
            </w:pPr>
            <w:r>
              <w:rPr>
                <w:sz w:val="20"/>
              </w:rPr>
              <w:t>начин</w:t>
            </w:r>
            <w:r>
              <w:rPr>
                <w:spacing w:val="-8"/>
                <w:sz w:val="20"/>
              </w:rPr>
              <w:t xml:space="preserve"> </w:t>
            </w:r>
            <w:r>
              <w:rPr>
                <w:sz w:val="20"/>
              </w:rPr>
              <w:t>(члан</w:t>
            </w:r>
            <w:r>
              <w:rPr>
                <w:spacing w:val="-7"/>
                <w:sz w:val="20"/>
              </w:rPr>
              <w:t xml:space="preserve"> </w:t>
            </w:r>
            <w:r>
              <w:rPr>
                <w:spacing w:val="-4"/>
                <w:sz w:val="20"/>
              </w:rPr>
              <w:t>28);</w:t>
            </w:r>
          </w:p>
          <w:p w14:paraId="4E9AA440" w14:textId="77777777" w:rsidR="0053766C" w:rsidRDefault="004639A6">
            <w:pPr>
              <w:pStyle w:val="TableParagraph"/>
              <w:numPr>
                <w:ilvl w:val="0"/>
                <w:numId w:val="56"/>
              </w:numPr>
              <w:tabs>
                <w:tab w:val="left" w:pos="362"/>
              </w:tabs>
              <w:spacing w:before="1"/>
              <w:ind w:left="60" w:right="54" w:firstLine="86"/>
              <w:jc w:val="left"/>
              <w:rPr>
                <w:sz w:val="20"/>
              </w:rPr>
            </w:pPr>
            <w:r>
              <w:rPr>
                <w:sz w:val="20"/>
              </w:rPr>
              <w:t>припреми просторни или урбанистички план</w:t>
            </w:r>
            <w:r>
              <w:rPr>
                <w:spacing w:val="-8"/>
                <w:sz w:val="20"/>
              </w:rPr>
              <w:t xml:space="preserve"> </w:t>
            </w:r>
            <w:r>
              <w:rPr>
                <w:sz w:val="20"/>
              </w:rPr>
              <w:t>без</w:t>
            </w:r>
            <w:r>
              <w:rPr>
                <w:spacing w:val="-7"/>
                <w:sz w:val="20"/>
              </w:rPr>
              <w:t xml:space="preserve"> </w:t>
            </w:r>
            <w:r>
              <w:rPr>
                <w:sz w:val="20"/>
              </w:rPr>
              <w:t>услова</w:t>
            </w:r>
            <w:r>
              <w:rPr>
                <w:spacing w:val="-8"/>
                <w:sz w:val="20"/>
              </w:rPr>
              <w:t xml:space="preserve"> </w:t>
            </w:r>
            <w:r>
              <w:rPr>
                <w:sz w:val="20"/>
              </w:rPr>
              <w:t>за</w:t>
            </w:r>
            <w:r>
              <w:rPr>
                <w:spacing w:val="-7"/>
                <w:sz w:val="20"/>
              </w:rPr>
              <w:t xml:space="preserve"> </w:t>
            </w:r>
            <w:r>
              <w:rPr>
                <w:sz w:val="20"/>
              </w:rPr>
              <w:t>обезбеђење</w:t>
            </w:r>
            <w:r>
              <w:rPr>
                <w:spacing w:val="-7"/>
                <w:sz w:val="20"/>
              </w:rPr>
              <w:t xml:space="preserve"> </w:t>
            </w:r>
            <w:r>
              <w:rPr>
                <w:sz w:val="20"/>
              </w:rPr>
              <w:t>мера</w:t>
            </w:r>
            <w:r>
              <w:rPr>
                <w:spacing w:val="-7"/>
                <w:sz w:val="20"/>
              </w:rPr>
              <w:t xml:space="preserve"> </w:t>
            </w:r>
            <w:r>
              <w:rPr>
                <w:sz w:val="20"/>
              </w:rPr>
              <w:t>заштите животне средине из члана 34. овог закона;</w:t>
            </w:r>
          </w:p>
          <w:p w14:paraId="1D9C14FA" w14:textId="77777777" w:rsidR="0053766C" w:rsidRDefault="004639A6">
            <w:pPr>
              <w:pStyle w:val="TableParagraph"/>
              <w:numPr>
                <w:ilvl w:val="0"/>
                <w:numId w:val="56"/>
              </w:numPr>
              <w:tabs>
                <w:tab w:val="left" w:pos="201"/>
                <w:tab w:val="left" w:pos="357"/>
              </w:tabs>
              <w:ind w:left="201" w:right="137" w:hanging="60"/>
              <w:jc w:val="left"/>
              <w:rPr>
                <w:sz w:val="20"/>
              </w:rPr>
            </w:pPr>
            <w:r>
              <w:rPr>
                <w:sz w:val="20"/>
              </w:rPr>
              <w:t>не обавештава јавност и не донесе акт о увођењу посебних мера у случајевима из</w:t>
            </w:r>
          </w:p>
          <w:p w14:paraId="07DD799D" w14:textId="77777777" w:rsidR="0053766C" w:rsidRDefault="004639A6">
            <w:pPr>
              <w:pStyle w:val="TableParagraph"/>
              <w:ind w:left="707"/>
              <w:rPr>
                <w:sz w:val="20"/>
              </w:rPr>
            </w:pPr>
            <w:r>
              <w:rPr>
                <w:sz w:val="20"/>
              </w:rPr>
              <w:t>члана</w:t>
            </w:r>
            <w:r>
              <w:rPr>
                <w:spacing w:val="-4"/>
                <w:sz w:val="20"/>
              </w:rPr>
              <w:t xml:space="preserve"> </w:t>
            </w:r>
            <w:r>
              <w:rPr>
                <w:sz w:val="20"/>
              </w:rPr>
              <w:t>42.</w:t>
            </w:r>
            <w:r>
              <w:rPr>
                <w:spacing w:val="-4"/>
                <w:sz w:val="20"/>
              </w:rPr>
              <w:t xml:space="preserve"> </w:t>
            </w:r>
            <w:r>
              <w:rPr>
                <w:sz w:val="20"/>
              </w:rPr>
              <w:t>став</w:t>
            </w:r>
            <w:r>
              <w:rPr>
                <w:spacing w:val="-4"/>
                <w:sz w:val="20"/>
              </w:rPr>
              <w:t xml:space="preserve"> </w:t>
            </w:r>
            <w:r>
              <w:rPr>
                <w:sz w:val="20"/>
              </w:rPr>
              <w:t>1.</w:t>
            </w:r>
            <w:r>
              <w:rPr>
                <w:spacing w:val="-4"/>
                <w:sz w:val="20"/>
              </w:rPr>
              <w:t xml:space="preserve"> </w:t>
            </w:r>
            <w:r>
              <w:rPr>
                <w:sz w:val="20"/>
              </w:rPr>
              <w:t>овог</w:t>
            </w:r>
            <w:r>
              <w:rPr>
                <w:spacing w:val="-5"/>
                <w:sz w:val="20"/>
              </w:rPr>
              <w:t xml:space="preserve"> </w:t>
            </w:r>
            <w:r>
              <w:rPr>
                <w:spacing w:val="-2"/>
                <w:sz w:val="20"/>
              </w:rPr>
              <w:t>закона;</w:t>
            </w:r>
          </w:p>
          <w:p w14:paraId="568F37C1" w14:textId="77777777" w:rsidR="0053766C" w:rsidRDefault="004639A6">
            <w:pPr>
              <w:pStyle w:val="TableParagraph"/>
              <w:numPr>
                <w:ilvl w:val="0"/>
                <w:numId w:val="56"/>
              </w:numPr>
              <w:tabs>
                <w:tab w:val="left" w:pos="620"/>
                <w:tab w:val="left" w:pos="1507"/>
              </w:tabs>
              <w:ind w:left="1507" w:right="397" w:hanging="1104"/>
              <w:jc w:val="left"/>
              <w:rPr>
                <w:i/>
                <w:sz w:val="20"/>
              </w:rPr>
            </w:pPr>
            <w:r>
              <w:rPr>
                <w:i/>
                <w:sz w:val="20"/>
              </w:rPr>
              <w:t>брисана</w:t>
            </w:r>
            <w:r>
              <w:rPr>
                <w:i/>
                <w:spacing w:val="-7"/>
                <w:sz w:val="20"/>
              </w:rPr>
              <w:t xml:space="preserve"> </w:t>
            </w:r>
            <w:r>
              <w:rPr>
                <w:i/>
                <w:sz w:val="20"/>
              </w:rPr>
              <w:t>је</w:t>
            </w:r>
            <w:r>
              <w:rPr>
                <w:i/>
                <w:spacing w:val="-7"/>
                <w:sz w:val="20"/>
              </w:rPr>
              <w:t xml:space="preserve"> </w:t>
            </w:r>
            <w:r>
              <w:rPr>
                <w:i/>
                <w:sz w:val="20"/>
              </w:rPr>
              <w:t>(види</w:t>
            </w:r>
            <w:r>
              <w:rPr>
                <w:i/>
                <w:spacing w:val="-6"/>
                <w:sz w:val="20"/>
              </w:rPr>
              <w:t xml:space="preserve"> </w:t>
            </w:r>
            <w:r>
              <w:rPr>
                <w:i/>
                <w:sz w:val="20"/>
              </w:rPr>
              <w:t>члан</w:t>
            </w:r>
            <w:r>
              <w:rPr>
                <w:i/>
                <w:spacing w:val="-8"/>
                <w:sz w:val="20"/>
              </w:rPr>
              <w:t xml:space="preserve"> </w:t>
            </w:r>
            <w:r>
              <w:rPr>
                <w:i/>
                <w:sz w:val="20"/>
              </w:rPr>
              <w:t>32.</w:t>
            </w:r>
            <w:r>
              <w:rPr>
                <w:i/>
                <w:spacing w:val="-9"/>
                <w:sz w:val="20"/>
              </w:rPr>
              <w:t xml:space="preserve"> </w:t>
            </w:r>
            <w:r>
              <w:rPr>
                <w:i/>
                <w:sz w:val="20"/>
              </w:rPr>
              <w:t>Закона</w:t>
            </w:r>
            <w:r>
              <w:rPr>
                <w:i/>
                <w:spacing w:val="-3"/>
                <w:sz w:val="20"/>
              </w:rPr>
              <w:t xml:space="preserve"> </w:t>
            </w:r>
            <w:r>
              <w:rPr>
                <w:i/>
                <w:sz w:val="20"/>
              </w:rPr>
              <w:t xml:space="preserve">- </w:t>
            </w:r>
            <w:r>
              <w:rPr>
                <w:i/>
                <w:spacing w:val="-2"/>
                <w:sz w:val="20"/>
              </w:rPr>
              <w:t>14/2016-3)</w:t>
            </w:r>
          </w:p>
          <w:p w14:paraId="4F5AB809" w14:textId="77777777" w:rsidR="0053766C" w:rsidRDefault="004639A6">
            <w:pPr>
              <w:pStyle w:val="TableParagraph"/>
              <w:numPr>
                <w:ilvl w:val="0"/>
                <w:numId w:val="56"/>
              </w:numPr>
              <w:tabs>
                <w:tab w:val="left" w:pos="110"/>
                <w:tab w:val="left" w:pos="282"/>
              </w:tabs>
              <w:ind w:left="110" w:right="61" w:hanging="44"/>
              <w:jc w:val="left"/>
              <w:rPr>
                <w:sz w:val="20"/>
              </w:rPr>
            </w:pPr>
            <w:r>
              <w:rPr>
                <w:sz w:val="20"/>
              </w:rPr>
              <w:t>не води евиденцију издатих потврда ради укључивања</w:t>
            </w:r>
            <w:r>
              <w:rPr>
                <w:spacing w:val="-6"/>
                <w:sz w:val="20"/>
              </w:rPr>
              <w:t xml:space="preserve"> </w:t>
            </w:r>
            <w:r>
              <w:rPr>
                <w:sz w:val="20"/>
              </w:rPr>
              <w:t>у</w:t>
            </w:r>
            <w:r>
              <w:rPr>
                <w:spacing w:val="-4"/>
                <w:sz w:val="20"/>
              </w:rPr>
              <w:t xml:space="preserve"> </w:t>
            </w:r>
            <w:r>
              <w:rPr>
                <w:sz w:val="20"/>
              </w:rPr>
              <w:t>систем</w:t>
            </w:r>
            <w:r>
              <w:rPr>
                <w:spacing w:val="-4"/>
                <w:sz w:val="20"/>
              </w:rPr>
              <w:t xml:space="preserve"> </w:t>
            </w:r>
            <w:r>
              <w:rPr>
                <w:sz w:val="20"/>
              </w:rPr>
              <w:t>EMAS</w:t>
            </w:r>
            <w:r>
              <w:rPr>
                <w:spacing w:val="-6"/>
                <w:sz w:val="20"/>
              </w:rPr>
              <w:t xml:space="preserve"> </w:t>
            </w:r>
            <w:r>
              <w:rPr>
                <w:sz w:val="20"/>
              </w:rPr>
              <w:t>(члан</w:t>
            </w:r>
            <w:r>
              <w:rPr>
                <w:spacing w:val="-6"/>
                <w:sz w:val="20"/>
              </w:rPr>
              <w:t xml:space="preserve"> </w:t>
            </w:r>
            <w:r>
              <w:rPr>
                <w:sz w:val="20"/>
              </w:rPr>
              <w:t>44.</w:t>
            </w:r>
            <w:r>
              <w:rPr>
                <w:spacing w:val="-5"/>
                <w:sz w:val="20"/>
              </w:rPr>
              <w:t xml:space="preserve"> </w:t>
            </w:r>
            <w:r>
              <w:rPr>
                <w:spacing w:val="-4"/>
                <w:sz w:val="20"/>
              </w:rPr>
              <w:t>став</w:t>
            </w:r>
          </w:p>
          <w:p w14:paraId="665311B3" w14:textId="77777777" w:rsidR="0053766C" w:rsidRDefault="004639A6">
            <w:pPr>
              <w:pStyle w:val="TableParagraph"/>
              <w:ind w:left="1840"/>
              <w:rPr>
                <w:sz w:val="20"/>
              </w:rPr>
            </w:pPr>
            <w:r>
              <w:rPr>
                <w:spacing w:val="-5"/>
                <w:sz w:val="20"/>
              </w:rPr>
              <w:t>9);</w:t>
            </w:r>
          </w:p>
          <w:p w14:paraId="1BDAF777" w14:textId="77777777" w:rsidR="0053766C" w:rsidRDefault="004639A6">
            <w:pPr>
              <w:pStyle w:val="TableParagraph"/>
              <w:numPr>
                <w:ilvl w:val="0"/>
                <w:numId w:val="56"/>
              </w:numPr>
              <w:tabs>
                <w:tab w:val="left" w:pos="619"/>
                <w:tab w:val="left" w:pos="1507"/>
              </w:tabs>
              <w:ind w:left="1507" w:right="397" w:hanging="1104"/>
              <w:jc w:val="left"/>
              <w:rPr>
                <w:i/>
                <w:sz w:val="20"/>
              </w:rPr>
            </w:pPr>
            <w:r>
              <w:rPr>
                <w:i/>
                <w:sz w:val="20"/>
              </w:rPr>
              <w:t>брисана</w:t>
            </w:r>
            <w:r>
              <w:rPr>
                <w:i/>
                <w:spacing w:val="-7"/>
                <w:sz w:val="20"/>
              </w:rPr>
              <w:t xml:space="preserve"> </w:t>
            </w:r>
            <w:r>
              <w:rPr>
                <w:i/>
                <w:sz w:val="20"/>
              </w:rPr>
              <w:t>је</w:t>
            </w:r>
            <w:r>
              <w:rPr>
                <w:i/>
                <w:spacing w:val="-7"/>
                <w:sz w:val="20"/>
              </w:rPr>
              <w:t xml:space="preserve"> </w:t>
            </w:r>
            <w:r>
              <w:rPr>
                <w:i/>
                <w:sz w:val="20"/>
              </w:rPr>
              <w:t>(види</w:t>
            </w:r>
            <w:r>
              <w:rPr>
                <w:i/>
                <w:spacing w:val="-6"/>
                <w:sz w:val="20"/>
              </w:rPr>
              <w:t xml:space="preserve"> </w:t>
            </w:r>
            <w:r>
              <w:rPr>
                <w:i/>
                <w:sz w:val="20"/>
              </w:rPr>
              <w:t>члан</w:t>
            </w:r>
            <w:r>
              <w:rPr>
                <w:i/>
                <w:spacing w:val="-8"/>
                <w:sz w:val="20"/>
              </w:rPr>
              <w:t xml:space="preserve"> </w:t>
            </w:r>
            <w:r>
              <w:rPr>
                <w:i/>
                <w:sz w:val="20"/>
              </w:rPr>
              <w:t>32.</w:t>
            </w:r>
            <w:r>
              <w:rPr>
                <w:i/>
                <w:spacing w:val="-9"/>
                <w:sz w:val="20"/>
              </w:rPr>
              <w:t xml:space="preserve"> </w:t>
            </w:r>
            <w:r>
              <w:rPr>
                <w:i/>
                <w:sz w:val="20"/>
              </w:rPr>
              <w:t>Закона</w:t>
            </w:r>
            <w:r>
              <w:rPr>
                <w:i/>
                <w:spacing w:val="-3"/>
                <w:sz w:val="20"/>
              </w:rPr>
              <w:t xml:space="preserve"> </w:t>
            </w:r>
            <w:r>
              <w:rPr>
                <w:i/>
                <w:sz w:val="20"/>
              </w:rPr>
              <w:t xml:space="preserve">- </w:t>
            </w:r>
            <w:r>
              <w:rPr>
                <w:i/>
                <w:spacing w:val="-2"/>
                <w:sz w:val="20"/>
              </w:rPr>
              <w:t>14/2016-3)</w:t>
            </w:r>
          </w:p>
          <w:p w14:paraId="3A54583D" w14:textId="77777777" w:rsidR="0053766C" w:rsidRDefault="004639A6">
            <w:pPr>
              <w:pStyle w:val="TableParagraph"/>
              <w:numPr>
                <w:ilvl w:val="0"/>
                <w:numId w:val="56"/>
              </w:numPr>
              <w:tabs>
                <w:tab w:val="left" w:pos="398"/>
                <w:tab w:val="left" w:pos="1430"/>
              </w:tabs>
              <w:spacing w:before="1"/>
              <w:ind w:left="1430" w:right="77" w:hanging="1349"/>
              <w:jc w:val="left"/>
              <w:rPr>
                <w:sz w:val="20"/>
              </w:rPr>
            </w:pPr>
            <w:r>
              <w:rPr>
                <w:sz w:val="20"/>
              </w:rPr>
              <w:t>не</w:t>
            </w:r>
            <w:r>
              <w:rPr>
                <w:spacing w:val="-7"/>
                <w:sz w:val="20"/>
              </w:rPr>
              <w:t xml:space="preserve"> </w:t>
            </w:r>
            <w:r>
              <w:rPr>
                <w:sz w:val="20"/>
              </w:rPr>
              <w:t>донесе</w:t>
            </w:r>
            <w:r>
              <w:rPr>
                <w:spacing w:val="-7"/>
                <w:sz w:val="20"/>
              </w:rPr>
              <w:t xml:space="preserve"> </w:t>
            </w:r>
            <w:r>
              <w:rPr>
                <w:sz w:val="20"/>
              </w:rPr>
              <w:t>екстерне</w:t>
            </w:r>
            <w:r>
              <w:rPr>
                <w:spacing w:val="-7"/>
                <w:sz w:val="20"/>
              </w:rPr>
              <w:t xml:space="preserve"> </w:t>
            </w:r>
            <w:r>
              <w:rPr>
                <w:sz w:val="20"/>
              </w:rPr>
              <w:t>планове</w:t>
            </w:r>
            <w:r>
              <w:rPr>
                <w:spacing w:val="-8"/>
                <w:sz w:val="20"/>
              </w:rPr>
              <w:t xml:space="preserve"> </w:t>
            </w:r>
            <w:r>
              <w:rPr>
                <w:sz w:val="20"/>
              </w:rPr>
              <w:t>из</w:t>
            </w:r>
            <w:r>
              <w:rPr>
                <w:spacing w:val="-7"/>
                <w:sz w:val="20"/>
              </w:rPr>
              <w:t xml:space="preserve"> </w:t>
            </w:r>
            <w:r>
              <w:rPr>
                <w:sz w:val="20"/>
              </w:rPr>
              <w:t>члана</w:t>
            </w:r>
            <w:r>
              <w:rPr>
                <w:spacing w:val="-7"/>
                <w:sz w:val="20"/>
              </w:rPr>
              <w:t xml:space="preserve"> </w:t>
            </w:r>
            <w:r>
              <w:rPr>
                <w:sz w:val="20"/>
              </w:rPr>
              <w:t>61. овог закона;</w:t>
            </w:r>
          </w:p>
          <w:p w14:paraId="50C9E4FD" w14:textId="77777777" w:rsidR="0053766C" w:rsidRDefault="004639A6">
            <w:pPr>
              <w:pStyle w:val="TableParagraph"/>
              <w:numPr>
                <w:ilvl w:val="0"/>
                <w:numId w:val="56"/>
              </w:numPr>
              <w:tabs>
                <w:tab w:val="left" w:pos="753"/>
              </w:tabs>
              <w:ind w:left="93" w:right="91" w:firstLine="343"/>
              <w:jc w:val="left"/>
              <w:rPr>
                <w:sz w:val="20"/>
              </w:rPr>
            </w:pPr>
            <w:r>
              <w:rPr>
                <w:sz w:val="20"/>
              </w:rPr>
              <w:t>не прогласи стање угрожености животне</w:t>
            </w:r>
            <w:r>
              <w:rPr>
                <w:spacing w:val="-8"/>
                <w:sz w:val="20"/>
              </w:rPr>
              <w:t xml:space="preserve"> </w:t>
            </w:r>
            <w:r>
              <w:rPr>
                <w:sz w:val="20"/>
              </w:rPr>
              <w:t>средине</w:t>
            </w:r>
            <w:r>
              <w:rPr>
                <w:spacing w:val="-5"/>
                <w:sz w:val="20"/>
              </w:rPr>
              <w:t xml:space="preserve"> </w:t>
            </w:r>
            <w:r>
              <w:rPr>
                <w:sz w:val="20"/>
              </w:rPr>
              <w:t>и</w:t>
            </w:r>
            <w:r>
              <w:rPr>
                <w:spacing w:val="-9"/>
                <w:sz w:val="20"/>
              </w:rPr>
              <w:t xml:space="preserve"> </w:t>
            </w:r>
            <w:r>
              <w:rPr>
                <w:sz w:val="20"/>
              </w:rPr>
              <w:t>не</w:t>
            </w:r>
            <w:r>
              <w:rPr>
                <w:spacing w:val="-8"/>
                <w:sz w:val="20"/>
              </w:rPr>
              <w:t xml:space="preserve"> </w:t>
            </w:r>
            <w:r>
              <w:rPr>
                <w:sz w:val="20"/>
              </w:rPr>
              <w:t>обавештава</w:t>
            </w:r>
            <w:r>
              <w:rPr>
                <w:spacing w:val="-9"/>
                <w:sz w:val="20"/>
              </w:rPr>
              <w:t xml:space="preserve"> </w:t>
            </w:r>
            <w:r>
              <w:rPr>
                <w:sz w:val="20"/>
              </w:rPr>
              <w:t>јавност</w:t>
            </w:r>
            <w:r>
              <w:rPr>
                <w:spacing w:val="-9"/>
                <w:sz w:val="20"/>
              </w:rPr>
              <w:t xml:space="preserve"> </w:t>
            </w:r>
            <w:r>
              <w:rPr>
                <w:sz w:val="20"/>
              </w:rPr>
              <w:t>о</w:t>
            </w:r>
          </w:p>
          <w:p w14:paraId="6C62AD07" w14:textId="77777777" w:rsidR="0053766C" w:rsidRDefault="004639A6">
            <w:pPr>
              <w:pStyle w:val="TableParagraph"/>
              <w:ind w:left="3"/>
              <w:jc w:val="center"/>
              <w:rPr>
                <w:sz w:val="20"/>
              </w:rPr>
            </w:pPr>
            <w:r>
              <w:rPr>
                <w:sz w:val="20"/>
              </w:rPr>
              <w:t>предузетим</w:t>
            </w:r>
            <w:r>
              <w:rPr>
                <w:spacing w:val="-8"/>
                <w:sz w:val="20"/>
              </w:rPr>
              <w:t xml:space="preserve"> </w:t>
            </w:r>
            <w:r>
              <w:rPr>
                <w:sz w:val="20"/>
              </w:rPr>
              <w:t>мерама</w:t>
            </w:r>
            <w:r>
              <w:rPr>
                <w:spacing w:val="-7"/>
                <w:sz w:val="20"/>
              </w:rPr>
              <w:t xml:space="preserve"> </w:t>
            </w:r>
            <w:r>
              <w:rPr>
                <w:sz w:val="20"/>
              </w:rPr>
              <w:t>(члан</w:t>
            </w:r>
            <w:r>
              <w:rPr>
                <w:spacing w:val="-9"/>
                <w:sz w:val="20"/>
              </w:rPr>
              <w:t xml:space="preserve"> </w:t>
            </w:r>
            <w:r>
              <w:rPr>
                <w:spacing w:val="-4"/>
                <w:sz w:val="20"/>
              </w:rPr>
              <w:t>62);</w:t>
            </w:r>
          </w:p>
          <w:p w14:paraId="2094CDB2" w14:textId="77777777" w:rsidR="0053766C" w:rsidRDefault="004639A6">
            <w:pPr>
              <w:pStyle w:val="TableParagraph"/>
              <w:ind w:left="79" w:right="76"/>
              <w:jc w:val="center"/>
              <w:rPr>
                <w:sz w:val="20"/>
              </w:rPr>
            </w:pPr>
            <w:r>
              <w:rPr>
                <w:sz w:val="20"/>
              </w:rPr>
              <w:t>11а)</w:t>
            </w:r>
            <w:r>
              <w:rPr>
                <w:spacing w:val="-9"/>
                <w:sz w:val="20"/>
              </w:rPr>
              <w:t xml:space="preserve"> </w:t>
            </w:r>
            <w:r>
              <w:rPr>
                <w:sz w:val="20"/>
              </w:rPr>
              <w:t>не</w:t>
            </w:r>
            <w:r>
              <w:rPr>
                <w:spacing w:val="-10"/>
                <w:sz w:val="20"/>
              </w:rPr>
              <w:t xml:space="preserve"> </w:t>
            </w:r>
            <w:r>
              <w:rPr>
                <w:sz w:val="20"/>
              </w:rPr>
              <w:t>донесе</w:t>
            </w:r>
            <w:r>
              <w:rPr>
                <w:spacing w:val="-10"/>
                <w:sz w:val="20"/>
              </w:rPr>
              <w:t xml:space="preserve"> </w:t>
            </w:r>
            <w:r>
              <w:rPr>
                <w:sz w:val="20"/>
              </w:rPr>
              <w:t>акциони,</w:t>
            </w:r>
            <w:r>
              <w:rPr>
                <w:spacing w:val="-10"/>
                <w:sz w:val="20"/>
              </w:rPr>
              <w:t xml:space="preserve"> </w:t>
            </w:r>
            <w:r>
              <w:rPr>
                <w:sz w:val="20"/>
              </w:rPr>
              <w:t>односно</w:t>
            </w:r>
            <w:r>
              <w:rPr>
                <w:spacing w:val="-9"/>
                <w:sz w:val="20"/>
              </w:rPr>
              <w:t xml:space="preserve"> </w:t>
            </w:r>
            <w:r>
              <w:rPr>
                <w:sz w:val="20"/>
              </w:rPr>
              <w:t>санациони план (члан 68);</w:t>
            </w:r>
          </w:p>
          <w:p w14:paraId="07A3EBBA" w14:textId="77777777" w:rsidR="0053766C" w:rsidRDefault="004639A6">
            <w:pPr>
              <w:pStyle w:val="TableParagraph"/>
              <w:numPr>
                <w:ilvl w:val="0"/>
                <w:numId w:val="56"/>
              </w:numPr>
              <w:tabs>
                <w:tab w:val="left" w:pos="780"/>
              </w:tabs>
              <w:spacing w:line="228" w:lineRule="exact"/>
              <w:ind w:left="780" w:hanging="317"/>
              <w:jc w:val="left"/>
              <w:rPr>
                <w:sz w:val="20"/>
              </w:rPr>
            </w:pPr>
            <w:r>
              <w:rPr>
                <w:sz w:val="20"/>
              </w:rPr>
              <w:t>не</w:t>
            </w:r>
            <w:r>
              <w:rPr>
                <w:spacing w:val="-7"/>
                <w:sz w:val="20"/>
              </w:rPr>
              <w:t xml:space="preserve"> </w:t>
            </w:r>
            <w:r>
              <w:rPr>
                <w:sz w:val="20"/>
              </w:rPr>
              <w:t>врши</w:t>
            </w:r>
            <w:r>
              <w:rPr>
                <w:spacing w:val="-7"/>
                <w:sz w:val="20"/>
              </w:rPr>
              <w:t xml:space="preserve"> </w:t>
            </w:r>
            <w:r>
              <w:rPr>
                <w:sz w:val="20"/>
              </w:rPr>
              <w:t>мониторинг</w:t>
            </w:r>
            <w:r>
              <w:rPr>
                <w:spacing w:val="-8"/>
                <w:sz w:val="20"/>
              </w:rPr>
              <w:t xml:space="preserve"> </w:t>
            </w:r>
            <w:r>
              <w:rPr>
                <w:sz w:val="20"/>
              </w:rPr>
              <w:t>(члан</w:t>
            </w:r>
            <w:r>
              <w:rPr>
                <w:spacing w:val="-7"/>
                <w:sz w:val="20"/>
              </w:rPr>
              <w:t xml:space="preserve"> </w:t>
            </w:r>
            <w:r>
              <w:rPr>
                <w:spacing w:val="-4"/>
                <w:sz w:val="20"/>
              </w:rPr>
              <w:t>69);</w:t>
            </w:r>
          </w:p>
          <w:p w14:paraId="3696EBAE" w14:textId="77777777" w:rsidR="0053766C" w:rsidRDefault="004639A6">
            <w:pPr>
              <w:pStyle w:val="TableParagraph"/>
              <w:numPr>
                <w:ilvl w:val="0"/>
                <w:numId w:val="56"/>
              </w:numPr>
              <w:tabs>
                <w:tab w:val="left" w:pos="407"/>
                <w:tab w:val="left" w:pos="825"/>
              </w:tabs>
              <w:ind w:left="825" w:right="88" w:hanging="735"/>
              <w:jc w:val="left"/>
              <w:rPr>
                <w:sz w:val="20"/>
              </w:rPr>
            </w:pPr>
            <w:r>
              <w:rPr>
                <w:sz w:val="20"/>
              </w:rPr>
              <w:t>не</w:t>
            </w:r>
            <w:r>
              <w:rPr>
                <w:spacing w:val="-10"/>
                <w:sz w:val="20"/>
              </w:rPr>
              <w:t xml:space="preserve"> </w:t>
            </w:r>
            <w:r>
              <w:rPr>
                <w:sz w:val="20"/>
              </w:rPr>
              <w:t>доставља</w:t>
            </w:r>
            <w:r>
              <w:rPr>
                <w:spacing w:val="-10"/>
                <w:sz w:val="20"/>
              </w:rPr>
              <w:t xml:space="preserve"> </w:t>
            </w:r>
            <w:r>
              <w:rPr>
                <w:sz w:val="20"/>
              </w:rPr>
              <w:t>податке</w:t>
            </w:r>
            <w:r>
              <w:rPr>
                <w:spacing w:val="-7"/>
                <w:sz w:val="20"/>
              </w:rPr>
              <w:t xml:space="preserve"> </w:t>
            </w:r>
            <w:r>
              <w:rPr>
                <w:sz w:val="20"/>
              </w:rPr>
              <w:t>из</w:t>
            </w:r>
            <w:r>
              <w:rPr>
                <w:spacing w:val="-10"/>
                <w:sz w:val="20"/>
              </w:rPr>
              <w:t xml:space="preserve"> </w:t>
            </w:r>
            <w:r>
              <w:rPr>
                <w:sz w:val="20"/>
              </w:rPr>
              <w:t>мониторинга</w:t>
            </w:r>
            <w:r>
              <w:rPr>
                <w:spacing w:val="-10"/>
                <w:sz w:val="20"/>
              </w:rPr>
              <w:t xml:space="preserve"> </w:t>
            </w:r>
            <w:r>
              <w:rPr>
                <w:sz w:val="20"/>
              </w:rPr>
              <w:t>на прописан начин (члан 73);</w:t>
            </w:r>
          </w:p>
          <w:p w14:paraId="56DC3306" w14:textId="77777777" w:rsidR="0053766C" w:rsidRDefault="004639A6">
            <w:pPr>
              <w:pStyle w:val="TableParagraph"/>
              <w:numPr>
                <w:ilvl w:val="0"/>
                <w:numId w:val="56"/>
              </w:numPr>
              <w:tabs>
                <w:tab w:val="left" w:pos="429"/>
                <w:tab w:val="left" w:pos="782"/>
              </w:tabs>
              <w:spacing w:before="1"/>
              <w:ind w:left="782" w:right="108" w:hanging="670"/>
              <w:jc w:val="left"/>
              <w:rPr>
                <w:sz w:val="20"/>
              </w:rPr>
            </w:pPr>
            <w:r>
              <w:rPr>
                <w:sz w:val="20"/>
              </w:rPr>
              <w:t>не</w:t>
            </w:r>
            <w:r>
              <w:rPr>
                <w:spacing w:val="-11"/>
                <w:sz w:val="20"/>
              </w:rPr>
              <w:t xml:space="preserve"> </w:t>
            </w:r>
            <w:r>
              <w:rPr>
                <w:sz w:val="20"/>
              </w:rPr>
              <w:t>води</w:t>
            </w:r>
            <w:r>
              <w:rPr>
                <w:spacing w:val="-13"/>
                <w:sz w:val="20"/>
              </w:rPr>
              <w:t xml:space="preserve"> </w:t>
            </w:r>
            <w:r>
              <w:rPr>
                <w:sz w:val="20"/>
              </w:rPr>
              <w:t>информациони</w:t>
            </w:r>
            <w:r>
              <w:rPr>
                <w:spacing w:val="-12"/>
                <w:sz w:val="20"/>
              </w:rPr>
              <w:t xml:space="preserve"> </w:t>
            </w:r>
            <w:r>
              <w:rPr>
                <w:sz w:val="20"/>
              </w:rPr>
              <w:t>систем</w:t>
            </w:r>
            <w:r>
              <w:rPr>
                <w:spacing w:val="-11"/>
                <w:sz w:val="20"/>
              </w:rPr>
              <w:t xml:space="preserve"> </w:t>
            </w:r>
            <w:r>
              <w:rPr>
                <w:sz w:val="20"/>
              </w:rPr>
              <w:t>заштите животне средине (члан 74);</w:t>
            </w:r>
          </w:p>
          <w:p w14:paraId="589E4B97" w14:textId="77777777" w:rsidR="0053766C" w:rsidRDefault="004639A6">
            <w:pPr>
              <w:pStyle w:val="TableParagraph"/>
              <w:numPr>
                <w:ilvl w:val="0"/>
                <w:numId w:val="56"/>
              </w:numPr>
              <w:tabs>
                <w:tab w:val="left" w:pos="477"/>
                <w:tab w:val="left" w:pos="575"/>
              </w:tabs>
              <w:ind w:left="477" w:right="254" w:hanging="219"/>
              <w:jc w:val="left"/>
              <w:rPr>
                <w:sz w:val="20"/>
              </w:rPr>
            </w:pPr>
            <w:r>
              <w:rPr>
                <w:sz w:val="20"/>
              </w:rPr>
              <w:t>не води регистар извора загађивања животне средине (члан 75. став 2);</w:t>
            </w:r>
          </w:p>
          <w:p w14:paraId="4BC6B499" w14:textId="77777777" w:rsidR="0053766C" w:rsidRDefault="004639A6">
            <w:pPr>
              <w:pStyle w:val="TableParagraph"/>
              <w:numPr>
                <w:ilvl w:val="0"/>
                <w:numId w:val="56"/>
              </w:numPr>
              <w:tabs>
                <w:tab w:val="left" w:pos="465"/>
                <w:tab w:val="left" w:pos="1430"/>
              </w:tabs>
              <w:ind w:left="1430" w:right="148" w:hanging="1282"/>
              <w:jc w:val="left"/>
              <w:rPr>
                <w:sz w:val="20"/>
              </w:rPr>
            </w:pPr>
            <w:r>
              <w:rPr>
                <w:sz w:val="20"/>
              </w:rPr>
              <w:t>не</w:t>
            </w:r>
            <w:r>
              <w:rPr>
                <w:spacing w:val="-5"/>
                <w:sz w:val="20"/>
              </w:rPr>
              <w:t xml:space="preserve"> </w:t>
            </w:r>
            <w:r>
              <w:rPr>
                <w:sz w:val="20"/>
              </w:rPr>
              <w:t>поступа</w:t>
            </w:r>
            <w:r>
              <w:rPr>
                <w:spacing w:val="-5"/>
                <w:sz w:val="20"/>
              </w:rPr>
              <w:t xml:space="preserve"> </w:t>
            </w:r>
            <w:r>
              <w:rPr>
                <w:sz w:val="20"/>
              </w:rPr>
              <w:t>у</w:t>
            </w:r>
            <w:r>
              <w:rPr>
                <w:spacing w:val="-4"/>
                <w:sz w:val="20"/>
              </w:rPr>
              <w:t xml:space="preserve"> </w:t>
            </w:r>
            <w:r>
              <w:rPr>
                <w:sz w:val="20"/>
              </w:rPr>
              <w:t>складу</w:t>
            </w:r>
            <w:r>
              <w:rPr>
                <w:spacing w:val="-4"/>
                <w:sz w:val="20"/>
              </w:rPr>
              <w:t xml:space="preserve"> </w:t>
            </w:r>
            <w:r>
              <w:rPr>
                <w:sz w:val="20"/>
              </w:rPr>
              <w:t>са</w:t>
            </w:r>
            <w:r>
              <w:rPr>
                <w:spacing w:val="-5"/>
                <w:sz w:val="20"/>
              </w:rPr>
              <w:t xml:space="preserve"> </w:t>
            </w:r>
            <w:r>
              <w:rPr>
                <w:sz w:val="20"/>
              </w:rPr>
              <w:t>чл.</w:t>
            </w:r>
            <w:r>
              <w:rPr>
                <w:spacing w:val="-5"/>
                <w:sz w:val="20"/>
              </w:rPr>
              <w:t xml:space="preserve"> </w:t>
            </w:r>
            <w:r>
              <w:rPr>
                <w:sz w:val="20"/>
              </w:rPr>
              <w:t>78,</w:t>
            </w:r>
            <w:r>
              <w:rPr>
                <w:spacing w:val="-5"/>
                <w:sz w:val="20"/>
              </w:rPr>
              <w:t xml:space="preserve"> </w:t>
            </w:r>
            <w:r>
              <w:rPr>
                <w:sz w:val="20"/>
              </w:rPr>
              <w:t>80.</w:t>
            </w:r>
            <w:r>
              <w:rPr>
                <w:spacing w:val="-5"/>
                <w:sz w:val="20"/>
              </w:rPr>
              <w:t xml:space="preserve"> </w:t>
            </w:r>
            <w:r>
              <w:rPr>
                <w:sz w:val="20"/>
              </w:rPr>
              <w:t>и</w:t>
            </w:r>
            <w:r>
              <w:rPr>
                <w:spacing w:val="-6"/>
                <w:sz w:val="20"/>
              </w:rPr>
              <w:t xml:space="preserve"> </w:t>
            </w:r>
            <w:r>
              <w:rPr>
                <w:sz w:val="20"/>
              </w:rPr>
              <w:t>81. овог закона;</w:t>
            </w:r>
          </w:p>
          <w:p w14:paraId="210B3C22" w14:textId="77777777" w:rsidR="0053766C" w:rsidRDefault="004639A6">
            <w:pPr>
              <w:pStyle w:val="TableParagraph"/>
              <w:ind w:left="106" w:right="100"/>
              <w:jc w:val="center"/>
              <w:rPr>
                <w:sz w:val="20"/>
              </w:rPr>
            </w:pPr>
            <w:r>
              <w:rPr>
                <w:sz w:val="20"/>
              </w:rPr>
              <w:t>16а)</w:t>
            </w:r>
            <w:r>
              <w:rPr>
                <w:spacing w:val="-8"/>
                <w:sz w:val="20"/>
              </w:rPr>
              <w:t xml:space="preserve"> </w:t>
            </w:r>
            <w:r>
              <w:rPr>
                <w:sz w:val="20"/>
              </w:rPr>
              <w:t>не</w:t>
            </w:r>
            <w:r>
              <w:rPr>
                <w:spacing w:val="-9"/>
                <w:sz w:val="20"/>
              </w:rPr>
              <w:t xml:space="preserve"> </w:t>
            </w:r>
            <w:r>
              <w:rPr>
                <w:sz w:val="20"/>
              </w:rPr>
              <w:t>достави</w:t>
            </w:r>
            <w:r>
              <w:rPr>
                <w:spacing w:val="-10"/>
                <w:sz w:val="20"/>
              </w:rPr>
              <w:t xml:space="preserve"> </w:t>
            </w:r>
            <w:r>
              <w:rPr>
                <w:sz w:val="20"/>
              </w:rPr>
              <w:t>Министарству</w:t>
            </w:r>
            <w:r>
              <w:rPr>
                <w:spacing w:val="-9"/>
                <w:sz w:val="20"/>
              </w:rPr>
              <w:t xml:space="preserve"> </w:t>
            </w:r>
            <w:r>
              <w:rPr>
                <w:sz w:val="20"/>
              </w:rPr>
              <w:t>и</w:t>
            </w:r>
            <w:r>
              <w:rPr>
                <w:spacing w:val="-9"/>
                <w:sz w:val="20"/>
              </w:rPr>
              <w:t xml:space="preserve"> </w:t>
            </w:r>
            <w:r>
              <w:rPr>
                <w:sz w:val="20"/>
              </w:rPr>
              <w:t>Агенцији за заштиту животне средине податке из члана 90г став 3. овог закона;</w:t>
            </w:r>
          </w:p>
          <w:p w14:paraId="470EA311" w14:textId="77777777" w:rsidR="0053766C" w:rsidRDefault="004639A6">
            <w:pPr>
              <w:pStyle w:val="TableParagraph"/>
              <w:spacing w:line="229" w:lineRule="exact"/>
              <w:ind w:left="3"/>
              <w:jc w:val="center"/>
              <w:rPr>
                <w:sz w:val="20"/>
              </w:rPr>
            </w:pPr>
            <w:r>
              <w:rPr>
                <w:sz w:val="20"/>
              </w:rPr>
              <w:t>16б)</w:t>
            </w:r>
            <w:r>
              <w:rPr>
                <w:spacing w:val="-5"/>
                <w:sz w:val="20"/>
              </w:rPr>
              <w:t xml:space="preserve"> </w:t>
            </w:r>
            <w:r>
              <w:rPr>
                <w:sz w:val="20"/>
              </w:rPr>
              <w:t>не</w:t>
            </w:r>
            <w:r>
              <w:rPr>
                <w:spacing w:val="-5"/>
                <w:sz w:val="20"/>
              </w:rPr>
              <w:t xml:space="preserve"> </w:t>
            </w:r>
            <w:r>
              <w:rPr>
                <w:sz w:val="20"/>
              </w:rPr>
              <w:t>достави</w:t>
            </w:r>
            <w:r>
              <w:rPr>
                <w:spacing w:val="-5"/>
                <w:sz w:val="20"/>
              </w:rPr>
              <w:t xml:space="preserve"> </w:t>
            </w:r>
            <w:r>
              <w:rPr>
                <w:sz w:val="20"/>
              </w:rPr>
              <w:t>извештај</w:t>
            </w:r>
            <w:r>
              <w:rPr>
                <w:spacing w:val="-5"/>
                <w:sz w:val="20"/>
              </w:rPr>
              <w:t xml:space="preserve"> </w:t>
            </w:r>
            <w:r>
              <w:rPr>
                <w:sz w:val="20"/>
              </w:rPr>
              <w:t>из</w:t>
            </w:r>
            <w:r>
              <w:rPr>
                <w:spacing w:val="-4"/>
                <w:sz w:val="20"/>
              </w:rPr>
              <w:t xml:space="preserve"> </w:t>
            </w:r>
            <w:r>
              <w:rPr>
                <w:sz w:val="20"/>
              </w:rPr>
              <w:t>члана</w:t>
            </w:r>
            <w:r>
              <w:rPr>
                <w:spacing w:val="-5"/>
                <w:sz w:val="20"/>
              </w:rPr>
              <w:t xml:space="preserve"> </w:t>
            </w:r>
            <w:r>
              <w:rPr>
                <w:sz w:val="20"/>
              </w:rPr>
              <w:t>100.</w:t>
            </w:r>
            <w:r>
              <w:rPr>
                <w:spacing w:val="-5"/>
                <w:sz w:val="20"/>
              </w:rPr>
              <w:t xml:space="preserve"> </w:t>
            </w:r>
            <w:r>
              <w:rPr>
                <w:spacing w:val="-4"/>
                <w:sz w:val="20"/>
              </w:rPr>
              <w:t>став</w:t>
            </w:r>
          </w:p>
          <w:p w14:paraId="17929E4B" w14:textId="77777777" w:rsidR="0053766C" w:rsidRDefault="004639A6">
            <w:pPr>
              <w:pStyle w:val="TableParagraph"/>
              <w:ind w:left="1332"/>
              <w:rPr>
                <w:sz w:val="20"/>
              </w:rPr>
            </w:pPr>
            <w:r>
              <w:rPr>
                <w:sz w:val="20"/>
              </w:rPr>
              <w:t>4.</w:t>
            </w:r>
            <w:r>
              <w:rPr>
                <w:spacing w:val="-2"/>
                <w:sz w:val="20"/>
              </w:rPr>
              <w:t xml:space="preserve"> </w:t>
            </w:r>
            <w:r>
              <w:rPr>
                <w:sz w:val="20"/>
              </w:rPr>
              <w:t>овог</w:t>
            </w:r>
            <w:r>
              <w:rPr>
                <w:spacing w:val="-3"/>
                <w:sz w:val="20"/>
              </w:rPr>
              <w:t xml:space="preserve"> </w:t>
            </w:r>
            <w:r>
              <w:rPr>
                <w:spacing w:val="-2"/>
                <w:sz w:val="20"/>
              </w:rPr>
              <w:t>закона.</w:t>
            </w:r>
          </w:p>
          <w:p w14:paraId="6ECF51ED" w14:textId="77777777" w:rsidR="0053766C" w:rsidRDefault="004639A6">
            <w:pPr>
              <w:pStyle w:val="TableParagraph"/>
              <w:numPr>
                <w:ilvl w:val="0"/>
                <w:numId w:val="56"/>
              </w:numPr>
              <w:tabs>
                <w:tab w:val="left" w:pos="576"/>
                <w:tab w:val="left" w:pos="1010"/>
              </w:tabs>
              <w:spacing w:before="1"/>
              <w:ind w:left="1010" w:right="255" w:hanging="752"/>
              <w:jc w:val="left"/>
              <w:rPr>
                <w:i/>
                <w:sz w:val="20"/>
              </w:rPr>
            </w:pPr>
            <w:r>
              <w:rPr>
                <w:i/>
                <w:sz w:val="20"/>
              </w:rPr>
              <w:t>престала</w:t>
            </w:r>
            <w:r>
              <w:rPr>
                <w:i/>
                <w:spacing w:val="-6"/>
                <w:sz w:val="20"/>
              </w:rPr>
              <w:t xml:space="preserve"> </w:t>
            </w:r>
            <w:r>
              <w:rPr>
                <w:i/>
                <w:sz w:val="20"/>
              </w:rPr>
              <w:t>је</w:t>
            </w:r>
            <w:r>
              <w:rPr>
                <w:i/>
                <w:spacing w:val="40"/>
                <w:sz w:val="20"/>
              </w:rPr>
              <w:t xml:space="preserve"> </w:t>
            </w:r>
            <w:r>
              <w:rPr>
                <w:i/>
                <w:sz w:val="20"/>
              </w:rPr>
              <w:t>да</w:t>
            </w:r>
            <w:r>
              <w:rPr>
                <w:i/>
                <w:spacing w:val="-7"/>
                <w:sz w:val="20"/>
              </w:rPr>
              <w:t xml:space="preserve"> </w:t>
            </w:r>
            <w:r>
              <w:rPr>
                <w:i/>
                <w:sz w:val="20"/>
              </w:rPr>
              <w:t>важи</w:t>
            </w:r>
            <w:r>
              <w:rPr>
                <w:i/>
                <w:spacing w:val="-6"/>
                <w:sz w:val="20"/>
              </w:rPr>
              <w:t xml:space="preserve"> </w:t>
            </w:r>
            <w:r>
              <w:rPr>
                <w:i/>
                <w:sz w:val="20"/>
              </w:rPr>
              <w:t>(види</w:t>
            </w:r>
            <w:r>
              <w:rPr>
                <w:i/>
                <w:spacing w:val="-5"/>
                <w:sz w:val="20"/>
              </w:rPr>
              <w:t xml:space="preserve"> </w:t>
            </w:r>
            <w:r>
              <w:rPr>
                <w:i/>
                <w:sz w:val="20"/>
              </w:rPr>
              <w:t>члан</w:t>
            </w:r>
            <w:r>
              <w:rPr>
                <w:i/>
                <w:spacing w:val="-7"/>
                <w:sz w:val="20"/>
              </w:rPr>
              <w:t xml:space="preserve"> </w:t>
            </w:r>
            <w:r>
              <w:rPr>
                <w:i/>
                <w:sz w:val="20"/>
              </w:rPr>
              <w:t>33. Закона – 72/2009-164)</w:t>
            </w:r>
          </w:p>
          <w:p w14:paraId="2286D128" w14:textId="77777777" w:rsidR="0053766C" w:rsidRDefault="004639A6">
            <w:pPr>
              <w:pStyle w:val="TableParagraph"/>
              <w:numPr>
                <w:ilvl w:val="0"/>
                <w:numId w:val="56"/>
              </w:numPr>
              <w:tabs>
                <w:tab w:val="left" w:pos="576"/>
                <w:tab w:val="left" w:pos="1010"/>
              </w:tabs>
              <w:spacing w:before="1"/>
              <w:ind w:left="1010" w:right="255" w:hanging="752"/>
              <w:jc w:val="left"/>
              <w:rPr>
                <w:i/>
                <w:sz w:val="20"/>
              </w:rPr>
            </w:pPr>
            <w:r>
              <w:rPr>
                <w:i/>
                <w:sz w:val="20"/>
              </w:rPr>
              <w:t>престала</w:t>
            </w:r>
            <w:r>
              <w:rPr>
                <w:i/>
                <w:spacing w:val="-6"/>
                <w:sz w:val="20"/>
              </w:rPr>
              <w:t xml:space="preserve"> </w:t>
            </w:r>
            <w:r>
              <w:rPr>
                <w:i/>
                <w:sz w:val="20"/>
              </w:rPr>
              <w:t>је</w:t>
            </w:r>
            <w:r>
              <w:rPr>
                <w:i/>
                <w:spacing w:val="40"/>
                <w:sz w:val="20"/>
              </w:rPr>
              <w:t xml:space="preserve"> </w:t>
            </w:r>
            <w:r>
              <w:rPr>
                <w:i/>
                <w:sz w:val="20"/>
              </w:rPr>
              <w:t>да</w:t>
            </w:r>
            <w:r>
              <w:rPr>
                <w:i/>
                <w:spacing w:val="-7"/>
                <w:sz w:val="20"/>
              </w:rPr>
              <w:t xml:space="preserve"> </w:t>
            </w:r>
            <w:r>
              <w:rPr>
                <w:i/>
                <w:sz w:val="20"/>
              </w:rPr>
              <w:t>важи</w:t>
            </w:r>
            <w:r>
              <w:rPr>
                <w:i/>
                <w:spacing w:val="-6"/>
                <w:sz w:val="20"/>
              </w:rPr>
              <w:t xml:space="preserve"> </w:t>
            </w:r>
            <w:r>
              <w:rPr>
                <w:i/>
                <w:sz w:val="20"/>
              </w:rPr>
              <w:t>(види</w:t>
            </w:r>
            <w:r>
              <w:rPr>
                <w:i/>
                <w:spacing w:val="-5"/>
                <w:sz w:val="20"/>
              </w:rPr>
              <w:t xml:space="preserve"> </w:t>
            </w:r>
            <w:r>
              <w:rPr>
                <w:i/>
                <w:sz w:val="20"/>
              </w:rPr>
              <w:t>члан</w:t>
            </w:r>
            <w:r>
              <w:rPr>
                <w:i/>
                <w:spacing w:val="-7"/>
                <w:sz w:val="20"/>
              </w:rPr>
              <w:t xml:space="preserve"> </w:t>
            </w:r>
            <w:r>
              <w:rPr>
                <w:i/>
                <w:sz w:val="20"/>
              </w:rPr>
              <w:t>33. Закона – 72/2009-164)</w:t>
            </w:r>
          </w:p>
          <w:p w14:paraId="2912C047" w14:textId="77777777" w:rsidR="0053766C" w:rsidRDefault="004639A6">
            <w:pPr>
              <w:pStyle w:val="TableParagraph"/>
              <w:ind w:left="108" w:firstLine="381"/>
              <w:rPr>
                <w:sz w:val="20"/>
              </w:rPr>
            </w:pPr>
            <w:r>
              <w:rPr>
                <w:sz w:val="20"/>
              </w:rPr>
              <w:t>За прекршај из става 1. овог члана одговорном</w:t>
            </w:r>
            <w:r>
              <w:rPr>
                <w:spacing w:val="-9"/>
                <w:sz w:val="20"/>
              </w:rPr>
              <w:t xml:space="preserve"> </w:t>
            </w:r>
            <w:r>
              <w:rPr>
                <w:sz w:val="20"/>
              </w:rPr>
              <w:t>лицу</w:t>
            </w:r>
            <w:r>
              <w:rPr>
                <w:spacing w:val="-9"/>
                <w:sz w:val="20"/>
              </w:rPr>
              <w:t xml:space="preserve"> </w:t>
            </w:r>
            <w:r>
              <w:rPr>
                <w:sz w:val="20"/>
              </w:rPr>
              <w:t>у</w:t>
            </w:r>
            <w:r>
              <w:rPr>
                <w:spacing w:val="-9"/>
                <w:sz w:val="20"/>
              </w:rPr>
              <w:t xml:space="preserve"> </w:t>
            </w:r>
            <w:r>
              <w:rPr>
                <w:sz w:val="20"/>
              </w:rPr>
              <w:t>органу</w:t>
            </w:r>
            <w:r>
              <w:rPr>
                <w:spacing w:val="-9"/>
                <w:sz w:val="20"/>
              </w:rPr>
              <w:t xml:space="preserve"> </w:t>
            </w:r>
            <w:r>
              <w:rPr>
                <w:sz w:val="20"/>
              </w:rPr>
              <w:t>управе,</w:t>
            </w:r>
            <w:r>
              <w:rPr>
                <w:spacing w:val="-10"/>
                <w:sz w:val="20"/>
              </w:rPr>
              <w:t xml:space="preserve"> </w:t>
            </w:r>
            <w:r>
              <w:rPr>
                <w:sz w:val="20"/>
              </w:rPr>
              <w:t>односно</w:t>
            </w:r>
          </w:p>
        </w:tc>
        <w:tc>
          <w:tcPr>
            <w:tcW w:w="846" w:type="dxa"/>
          </w:tcPr>
          <w:p w14:paraId="4F6727FA" w14:textId="77777777" w:rsidR="0053766C" w:rsidRDefault="0053766C">
            <w:pPr>
              <w:pStyle w:val="TableParagraph"/>
              <w:rPr>
                <w:sz w:val="18"/>
              </w:rPr>
            </w:pPr>
          </w:p>
        </w:tc>
        <w:tc>
          <w:tcPr>
            <w:tcW w:w="1311" w:type="dxa"/>
          </w:tcPr>
          <w:p w14:paraId="437586E6" w14:textId="77777777" w:rsidR="0053766C" w:rsidRDefault="0053766C">
            <w:pPr>
              <w:pStyle w:val="TableParagraph"/>
              <w:rPr>
                <w:sz w:val="18"/>
              </w:rPr>
            </w:pPr>
          </w:p>
        </w:tc>
        <w:tc>
          <w:tcPr>
            <w:tcW w:w="1208" w:type="dxa"/>
          </w:tcPr>
          <w:p w14:paraId="0EC500AC" w14:textId="77777777" w:rsidR="0053766C" w:rsidRDefault="0053766C">
            <w:pPr>
              <w:pStyle w:val="TableParagraph"/>
              <w:rPr>
                <w:sz w:val="18"/>
              </w:rPr>
            </w:pPr>
          </w:p>
        </w:tc>
      </w:tr>
    </w:tbl>
    <w:p w14:paraId="3716AC51"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2C503654" w14:textId="77777777">
        <w:trPr>
          <w:trHeight w:val="708"/>
        </w:trPr>
        <w:tc>
          <w:tcPr>
            <w:tcW w:w="720" w:type="dxa"/>
            <w:shd w:val="clear" w:color="auto" w:fill="D9D9D9"/>
          </w:tcPr>
          <w:p w14:paraId="7BDD7404" w14:textId="77777777" w:rsidR="0053766C" w:rsidRDefault="0053766C">
            <w:pPr>
              <w:pStyle w:val="TableParagraph"/>
              <w:spacing w:before="10"/>
              <w:rPr>
                <w:sz w:val="20"/>
              </w:rPr>
            </w:pPr>
          </w:p>
          <w:p w14:paraId="79B8C06D" w14:textId="77777777" w:rsidR="0053766C" w:rsidRDefault="004639A6">
            <w:pPr>
              <w:pStyle w:val="TableParagraph"/>
              <w:ind w:left="62"/>
              <w:rPr>
                <w:sz w:val="20"/>
              </w:rPr>
            </w:pPr>
            <w:r>
              <w:rPr>
                <w:spacing w:val="-5"/>
                <w:sz w:val="20"/>
              </w:rPr>
              <w:t>а)</w:t>
            </w:r>
          </w:p>
        </w:tc>
        <w:tc>
          <w:tcPr>
            <w:tcW w:w="2177" w:type="dxa"/>
            <w:shd w:val="clear" w:color="auto" w:fill="D9D9D9"/>
          </w:tcPr>
          <w:p w14:paraId="3FBB02EB" w14:textId="77777777" w:rsidR="0053766C" w:rsidRDefault="0053766C">
            <w:pPr>
              <w:pStyle w:val="TableParagraph"/>
              <w:spacing w:before="10"/>
              <w:rPr>
                <w:sz w:val="20"/>
              </w:rPr>
            </w:pPr>
          </w:p>
          <w:p w14:paraId="046BCBD0" w14:textId="77777777" w:rsidR="0053766C" w:rsidRDefault="004639A6">
            <w:pPr>
              <w:pStyle w:val="TableParagraph"/>
              <w:ind w:left="57"/>
              <w:rPr>
                <w:sz w:val="20"/>
              </w:rPr>
            </w:pPr>
            <w:r>
              <w:rPr>
                <w:spacing w:val="-5"/>
                <w:sz w:val="20"/>
              </w:rPr>
              <w:t>а1)</w:t>
            </w:r>
          </w:p>
        </w:tc>
        <w:tc>
          <w:tcPr>
            <w:tcW w:w="1467" w:type="dxa"/>
          </w:tcPr>
          <w:p w14:paraId="3676A741" w14:textId="77777777" w:rsidR="0053766C" w:rsidRDefault="0053766C">
            <w:pPr>
              <w:pStyle w:val="TableParagraph"/>
              <w:spacing w:before="10"/>
              <w:rPr>
                <w:sz w:val="20"/>
              </w:rPr>
            </w:pPr>
          </w:p>
          <w:p w14:paraId="00FB4767" w14:textId="77777777" w:rsidR="0053766C" w:rsidRDefault="004639A6">
            <w:pPr>
              <w:pStyle w:val="TableParagraph"/>
              <w:ind w:left="57"/>
              <w:rPr>
                <w:sz w:val="20"/>
              </w:rPr>
            </w:pPr>
            <w:r>
              <w:rPr>
                <w:spacing w:val="-5"/>
                <w:sz w:val="20"/>
              </w:rPr>
              <w:t>б)</w:t>
            </w:r>
          </w:p>
        </w:tc>
        <w:tc>
          <w:tcPr>
            <w:tcW w:w="3908" w:type="dxa"/>
          </w:tcPr>
          <w:p w14:paraId="42EEE547" w14:textId="77777777" w:rsidR="0053766C" w:rsidRDefault="0053766C">
            <w:pPr>
              <w:pStyle w:val="TableParagraph"/>
              <w:spacing w:before="10"/>
              <w:rPr>
                <w:sz w:val="20"/>
              </w:rPr>
            </w:pPr>
          </w:p>
          <w:p w14:paraId="61DEAABC" w14:textId="77777777" w:rsidR="0053766C" w:rsidRDefault="004639A6">
            <w:pPr>
              <w:pStyle w:val="TableParagraph"/>
              <w:ind w:left="55"/>
              <w:rPr>
                <w:sz w:val="20"/>
              </w:rPr>
            </w:pPr>
            <w:r>
              <w:rPr>
                <w:spacing w:val="-5"/>
                <w:sz w:val="20"/>
              </w:rPr>
              <w:t>б1)</w:t>
            </w:r>
          </w:p>
        </w:tc>
        <w:tc>
          <w:tcPr>
            <w:tcW w:w="846" w:type="dxa"/>
          </w:tcPr>
          <w:p w14:paraId="3648E0B7" w14:textId="77777777" w:rsidR="0053766C" w:rsidRDefault="0053766C">
            <w:pPr>
              <w:pStyle w:val="TableParagraph"/>
              <w:spacing w:before="10"/>
              <w:rPr>
                <w:sz w:val="20"/>
              </w:rPr>
            </w:pPr>
          </w:p>
          <w:p w14:paraId="24E18DF8" w14:textId="77777777" w:rsidR="0053766C" w:rsidRDefault="004639A6">
            <w:pPr>
              <w:pStyle w:val="TableParagraph"/>
              <w:ind w:left="57"/>
              <w:rPr>
                <w:sz w:val="20"/>
              </w:rPr>
            </w:pPr>
            <w:r>
              <w:rPr>
                <w:spacing w:val="-5"/>
                <w:sz w:val="20"/>
              </w:rPr>
              <w:t>в)</w:t>
            </w:r>
          </w:p>
        </w:tc>
        <w:tc>
          <w:tcPr>
            <w:tcW w:w="1311" w:type="dxa"/>
          </w:tcPr>
          <w:p w14:paraId="7C10337D" w14:textId="77777777" w:rsidR="0053766C" w:rsidRDefault="0053766C">
            <w:pPr>
              <w:pStyle w:val="TableParagraph"/>
              <w:spacing w:before="10"/>
              <w:rPr>
                <w:sz w:val="20"/>
              </w:rPr>
            </w:pPr>
          </w:p>
          <w:p w14:paraId="14943ECB" w14:textId="77777777" w:rsidR="0053766C" w:rsidRDefault="004639A6">
            <w:pPr>
              <w:pStyle w:val="TableParagraph"/>
              <w:ind w:left="54"/>
              <w:rPr>
                <w:sz w:val="20"/>
              </w:rPr>
            </w:pPr>
            <w:r>
              <w:rPr>
                <w:spacing w:val="-5"/>
                <w:sz w:val="20"/>
              </w:rPr>
              <w:t>г)</w:t>
            </w:r>
          </w:p>
        </w:tc>
        <w:tc>
          <w:tcPr>
            <w:tcW w:w="1208" w:type="dxa"/>
          </w:tcPr>
          <w:p w14:paraId="1639B94E" w14:textId="77777777" w:rsidR="0053766C" w:rsidRDefault="0053766C">
            <w:pPr>
              <w:pStyle w:val="TableParagraph"/>
              <w:spacing w:before="10"/>
              <w:rPr>
                <w:sz w:val="20"/>
              </w:rPr>
            </w:pPr>
          </w:p>
          <w:p w14:paraId="3F86AAB8" w14:textId="77777777" w:rsidR="0053766C" w:rsidRDefault="004639A6">
            <w:pPr>
              <w:pStyle w:val="TableParagraph"/>
              <w:ind w:left="55"/>
              <w:rPr>
                <w:sz w:val="20"/>
              </w:rPr>
            </w:pPr>
            <w:r>
              <w:rPr>
                <w:spacing w:val="-5"/>
                <w:sz w:val="20"/>
              </w:rPr>
              <w:t>д)</w:t>
            </w:r>
          </w:p>
        </w:tc>
      </w:tr>
      <w:tr w:rsidR="0053766C" w14:paraId="28ECD808" w14:textId="77777777">
        <w:trPr>
          <w:trHeight w:val="13167"/>
        </w:trPr>
        <w:tc>
          <w:tcPr>
            <w:tcW w:w="720" w:type="dxa"/>
            <w:shd w:val="clear" w:color="auto" w:fill="D9D9D9"/>
          </w:tcPr>
          <w:p w14:paraId="1C40F40F" w14:textId="77777777" w:rsidR="0053766C" w:rsidRDefault="0053766C">
            <w:pPr>
              <w:pStyle w:val="TableParagraph"/>
              <w:rPr>
                <w:sz w:val="18"/>
              </w:rPr>
            </w:pPr>
          </w:p>
        </w:tc>
        <w:tc>
          <w:tcPr>
            <w:tcW w:w="2177" w:type="dxa"/>
            <w:shd w:val="clear" w:color="auto" w:fill="D9D9D9"/>
          </w:tcPr>
          <w:p w14:paraId="02DF9821" w14:textId="77777777" w:rsidR="0053766C" w:rsidRDefault="0053766C">
            <w:pPr>
              <w:pStyle w:val="TableParagraph"/>
              <w:rPr>
                <w:sz w:val="18"/>
              </w:rPr>
            </w:pPr>
          </w:p>
        </w:tc>
        <w:tc>
          <w:tcPr>
            <w:tcW w:w="1467" w:type="dxa"/>
          </w:tcPr>
          <w:p w14:paraId="56DBD1B3" w14:textId="77777777" w:rsidR="0053766C" w:rsidRDefault="0053766C">
            <w:pPr>
              <w:pStyle w:val="TableParagraph"/>
              <w:rPr>
                <w:sz w:val="20"/>
              </w:rPr>
            </w:pPr>
          </w:p>
          <w:p w14:paraId="4A08A435" w14:textId="77777777" w:rsidR="0053766C" w:rsidRDefault="0053766C">
            <w:pPr>
              <w:pStyle w:val="TableParagraph"/>
              <w:rPr>
                <w:sz w:val="20"/>
              </w:rPr>
            </w:pPr>
          </w:p>
          <w:p w14:paraId="4890707A" w14:textId="77777777" w:rsidR="0053766C" w:rsidRDefault="0053766C">
            <w:pPr>
              <w:pStyle w:val="TableParagraph"/>
              <w:rPr>
                <w:sz w:val="20"/>
              </w:rPr>
            </w:pPr>
          </w:p>
          <w:p w14:paraId="6837CF63" w14:textId="77777777" w:rsidR="0053766C" w:rsidRDefault="0053766C">
            <w:pPr>
              <w:pStyle w:val="TableParagraph"/>
              <w:rPr>
                <w:sz w:val="20"/>
              </w:rPr>
            </w:pPr>
          </w:p>
          <w:p w14:paraId="401BE55A" w14:textId="77777777" w:rsidR="0053766C" w:rsidRDefault="0053766C">
            <w:pPr>
              <w:pStyle w:val="TableParagraph"/>
              <w:rPr>
                <w:sz w:val="20"/>
              </w:rPr>
            </w:pPr>
          </w:p>
          <w:p w14:paraId="093A861D" w14:textId="77777777" w:rsidR="0053766C" w:rsidRDefault="0053766C">
            <w:pPr>
              <w:pStyle w:val="TableParagraph"/>
              <w:rPr>
                <w:sz w:val="20"/>
              </w:rPr>
            </w:pPr>
          </w:p>
          <w:p w14:paraId="2537C6E7" w14:textId="77777777" w:rsidR="0053766C" w:rsidRDefault="0053766C">
            <w:pPr>
              <w:pStyle w:val="TableParagraph"/>
              <w:rPr>
                <w:sz w:val="20"/>
              </w:rPr>
            </w:pPr>
          </w:p>
          <w:p w14:paraId="67D64084" w14:textId="77777777" w:rsidR="0053766C" w:rsidRDefault="0053766C">
            <w:pPr>
              <w:pStyle w:val="TableParagraph"/>
              <w:rPr>
                <w:sz w:val="20"/>
              </w:rPr>
            </w:pPr>
          </w:p>
          <w:p w14:paraId="2175F56D" w14:textId="77777777" w:rsidR="0053766C" w:rsidRDefault="0053766C">
            <w:pPr>
              <w:pStyle w:val="TableParagraph"/>
              <w:rPr>
                <w:sz w:val="20"/>
              </w:rPr>
            </w:pPr>
          </w:p>
          <w:p w14:paraId="45551889" w14:textId="77777777" w:rsidR="0053766C" w:rsidRDefault="0053766C">
            <w:pPr>
              <w:pStyle w:val="TableParagraph"/>
              <w:rPr>
                <w:sz w:val="20"/>
              </w:rPr>
            </w:pPr>
          </w:p>
          <w:p w14:paraId="6C9B139D" w14:textId="77777777" w:rsidR="0053766C" w:rsidRDefault="0053766C">
            <w:pPr>
              <w:pStyle w:val="TableParagraph"/>
              <w:rPr>
                <w:sz w:val="20"/>
              </w:rPr>
            </w:pPr>
          </w:p>
          <w:p w14:paraId="144C51B1" w14:textId="77777777" w:rsidR="0053766C" w:rsidRDefault="0053766C">
            <w:pPr>
              <w:pStyle w:val="TableParagraph"/>
              <w:rPr>
                <w:sz w:val="20"/>
              </w:rPr>
            </w:pPr>
          </w:p>
          <w:p w14:paraId="4EE6BD41" w14:textId="77777777" w:rsidR="0053766C" w:rsidRDefault="0053766C">
            <w:pPr>
              <w:pStyle w:val="TableParagraph"/>
              <w:rPr>
                <w:sz w:val="20"/>
              </w:rPr>
            </w:pPr>
          </w:p>
          <w:p w14:paraId="04F74B2C" w14:textId="77777777" w:rsidR="0053766C" w:rsidRDefault="0053766C">
            <w:pPr>
              <w:pStyle w:val="TableParagraph"/>
              <w:rPr>
                <w:sz w:val="20"/>
              </w:rPr>
            </w:pPr>
          </w:p>
          <w:p w14:paraId="1E0B8152" w14:textId="77777777" w:rsidR="0053766C" w:rsidRDefault="0053766C">
            <w:pPr>
              <w:pStyle w:val="TableParagraph"/>
              <w:rPr>
                <w:sz w:val="20"/>
              </w:rPr>
            </w:pPr>
          </w:p>
          <w:p w14:paraId="3A6CF251" w14:textId="77777777" w:rsidR="0053766C" w:rsidRDefault="0053766C">
            <w:pPr>
              <w:pStyle w:val="TableParagraph"/>
              <w:rPr>
                <w:sz w:val="20"/>
              </w:rPr>
            </w:pPr>
          </w:p>
          <w:p w14:paraId="0098EADE" w14:textId="77777777" w:rsidR="0053766C" w:rsidRDefault="0053766C">
            <w:pPr>
              <w:pStyle w:val="TableParagraph"/>
              <w:rPr>
                <w:sz w:val="20"/>
              </w:rPr>
            </w:pPr>
          </w:p>
          <w:p w14:paraId="0576E72C" w14:textId="77777777" w:rsidR="0053766C" w:rsidRDefault="0053766C">
            <w:pPr>
              <w:pStyle w:val="TableParagraph"/>
              <w:rPr>
                <w:sz w:val="20"/>
              </w:rPr>
            </w:pPr>
          </w:p>
          <w:p w14:paraId="3D8F3005" w14:textId="77777777" w:rsidR="0053766C" w:rsidRDefault="0053766C">
            <w:pPr>
              <w:pStyle w:val="TableParagraph"/>
              <w:rPr>
                <w:sz w:val="20"/>
              </w:rPr>
            </w:pPr>
          </w:p>
          <w:p w14:paraId="3931F529" w14:textId="77777777" w:rsidR="0053766C" w:rsidRDefault="0053766C">
            <w:pPr>
              <w:pStyle w:val="TableParagraph"/>
              <w:rPr>
                <w:sz w:val="20"/>
              </w:rPr>
            </w:pPr>
          </w:p>
          <w:p w14:paraId="4C96E91B" w14:textId="77777777" w:rsidR="0053766C" w:rsidRDefault="0053766C">
            <w:pPr>
              <w:pStyle w:val="TableParagraph"/>
              <w:rPr>
                <w:sz w:val="20"/>
              </w:rPr>
            </w:pPr>
          </w:p>
          <w:p w14:paraId="54798806" w14:textId="77777777" w:rsidR="0053766C" w:rsidRDefault="0053766C">
            <w:pPr>
              <w:pStyle w:val="TableParagraph"/>
              <w:rPr>
                <w:sz w:val="20"/>
              </w:rPr>
            </w:pPr>
          </w:p>
          <w:p w14:paraId="55643880" w14:textId="77777777" w:rsidR="0053766C" w:rsidRDefault="0053766C">
            <w:pPr>
              <w:pStyle w:val="TableParagraph"/>
              <w:rPr>
                <w:sz w:val="20"/>
              </w:rPr>
            </w:pPr>
          </w:p>
          <w:p w14:paraId="00D87D0A" w14:textId="77777777" w:rsidR="0053766C" w:rsidRDefault="0053766C">
            <w:pPr>
              <w:pStyle w:val="TableParagraph"/>
              <w:rPr>
                <w:sz w:val="20"/>
              </w:rPr>
            </w:pPr>
          </w:p>
          <w:p w14:paraId="0C41A9C0" w14:textId="77777777" w:rsidR="0053766C" w:rsidRDefault="0053766C">
            <w:pPr>
              <w:pStyle w:val="TableParagraph"/>
              <w:rPr>
                <w:sz w:val="20"/>
              </w:rPr>
            </w:pPr>
          </w:p>
          <w:p w14:paraId="4E19D84F" w14:textId="77777777" w:rsidR="0053766C" w:rsidRDefault="0053766C">
            <w:pPr>
              <w:pStyle w:val="TableParagraph"/>
              <w:rPr>
                <w:sz w:val="20"/>
              </w:rPr>
            </w:pPr>
          </w:p>
          <w:p w14:paraId="508C1E76" w14:textId="77777777" w:rsidR="0053766C" w:rsidRDefault="0053766C">
            <w:pPr>
              <w:pStyle w:val="TableParagraph"/>
              <w:rPr>
                <w:sz w:val="20"/>
              </w:rPr>
            </w:pPr>
          </w:p>
          <w:p w14:paraId="2A79693D" w14:textId="77777777" w:rsidR="0053766C" w:rsidRDefault="0053766C">
            <w:pPr>
              <w:pStyle w:val="TableParagraph"/>
              <w:rPr>
                <w:sz w:val="20"/>
              </w:rPr>
            </w:pPr>
          </w:p>
          <w:p w14:paraId="0EC710DF" w14:textId="77777777" w:rsidR="0053766C" w:rsidRDefault="0053766C">
            <w:pPr>
              <w:pStyle w:val="TableParagraph"/>
              <w:rPr>
                <w:sz w:val="20"/>
              </w:rPr>
            </w:pPr>
          </w:p>
          <w:p w14:paraId="05DEE7F9" w14:textId="77777777" w:rsidR="0053766C" w:rsidRDefault="0053766C">
            <w:pPr>
              <w:pStyle w:val="TableParagraph"/>
              <w:rPr>
                <w:sz w:val="20"/>
              </w:rPr>
            </w:pPr>
          </w:p>
          <w:p w14:paraId="5375EE55" w14:textId="77777777" w:rsidR="0053766C" w:rsidRDefault="0053766C">
            <w:pPr>
              <w:pStyle w:val="TableParagraph"/>
              <w:rPr>
                <w:sz w:val="20"/>
              </w:rPr>
            </w:pPr>
          </w:p>
          <w:p w14:paraId="6E451987" w14:textId="77777777" w:rsidR="0053766C" w:rsidRDefault="0053766C">
            <w:pPr>
              <w:pStyle w:val="TableParagraph"/>
              <w:rPr>
                <w:sz w:val="20"/>
              </w:rPr>
            </w:pPr>
          </w:p>
          <w:p w14:paraId="6BF14A66" w14:textId="77777777" w:rsidR="0053766C" w:rsidRDefault="0053766C">
            <w:pPr>
              <w:pStyle w:val="TableParagraph"/>
              <w:rPr>
                <w:sz w:val="20"/>
              </w:rPr>
            </w:pPr>
          </w:p>
          <w:p w14:paraId="22C01CB9" w14:textId="77777777" w:rsidR="0053766C" w:rsidRDefault="0053766C">
            <w:pPr>
              <w:pStyle w:val="TableParagraph"/>
              <w:rPr>
                <w:sz w:val="20"/>
              </w:rPr>
            </w:pPr>
          </w:p>
          <w:p w14:paraId="3F1AADD0" w14:textId="77777777" w:rsidR="0053766C" w:rsidRDefault="0053766C">
            <w:pPr>
              <w:pStyle w:val="TableParagraph"/>
              <w:spacing w:before="80"/>
              <w:rPr>
                <w:sz w:val="20"/>
              </w:rPr>
            </w:pPr>
          </w:p>
          <w:p w14:paraId="7D8ADEC6" w14:textId="77777777" w:rsidR="0053766C" w:rsidRDefault="004639A6">
            <w:pPr>
              <w:pStyle w:val="TableParagraph"/>
              <w:ind w:left="11" w:right="4"/>
              <w:jc w:val="center"/>
              <w:rPr>
                <w:sz w:val="20"/>
              </w:rPr>
            </w:pPr>
            <w:r>
              <w:rPr>
                <w:spacing w:val="-5"/>
                <w:sz w:val="20"/>
              </w:rPr>
              <w:t>0.7</w:t>
            </w:r>
          </w:p>
          <w:p w14:paraId="53914671" w14:textId="77777777" w:rsidR="0053766C" w:rsidRDefault="0053766C">
            <w:pPr>
              <w:pStyle w:val="TableParagraph"/>
              <w:spacing w:before="80"/>
              <w:rPr>
                <w:sz w:val="20"/>
              </w:rPr>
            </w:pPr>
          </w:p>
          <w:p w14:paraId="07484847" w14:textId="77777777" w:rsidR="0053766C" w:rsidRDefault="004639A6">
            <w:pPr>
              <w:pStyle w:val="TableParagraph"/>
              <w:spacing w:before="1"/>
              <w:ind w:left="11" w:right="1"/>
              <w:jc w:val="center"/>
              <w:rPr>
                <w:sz w:val="20"/>
              </w:rPr>
            </w:pPr>
            <w:r>
              <w:rPr>
                <w:spacing w:val="-4"/>
                <w:sz w:val="20"/>
              </w:rPr>
              <w:t>260,</w:t>
            </w:r>
          </w:p>
          <w:p w14:paraId="7B097C7E" w14:textId="77777777" w:rsidR="0053766C" w:rsidRDefault="004639A6">
            <w:pPr>
              <w:pStyle w:val="TableParagraph"/>
              <w:spacing w:before="38"/>
              <w:ind w:left="11" w:right="1"/>
              <w:jc w:val="center"/>
              <w:rPr>
                <w:sz w:val="20"/>
              </w:rPr>
            </w:pPr>
            <w:r>
              <w:rPr>
                <w:spacing w:val="-4"/>
                <w:sz w:val="20"/>
              </w:rPr>
              <w:t>261,</w:t>
            </w:r>
          </w:p>
          <w:p w14:paraId="35F9F086" w14:textId="77777777" w:rsidR="0053766C" w:rsidRDefault="004639A6">
            <w:pPr>
              <w:pStyle w:val="TableParagraph"/>
              <w:spacing w:before="42"/>
              <w:ind w:left="11"/>
              <w:jc w:val="center"/>
              <w:rPr>
                <w:sz w:val="20"/>
              </w:rPr>
            </w:pPr>
            <w:r>
              <w:rPr>
                <w:spacing w:val="-5"/>
                <w:sz w:val="20"/>
              </w:rPr>
              <w:t>268</w:t>
            </w:r>
          </w:p>
        </w:tc>
        <w:tc>
          <w:tcPr>
            <w:tcW w:w="3908" w:type="dxa"/>
          </w:tcPr>
          <w:p w14:paraId="508D1D2B" w14:textId="77777777" w:rsidR="0053766C" w:rsidRDefault="004639A6">
            <w:pPr>
              <w:pStyle w:val="TableParagraph"/>
              <w:spacing w:before="29"/>
              <w:ind w:left="143" w:right="139" w:hanging="1"/>
              <w:jc w:val="center"/>
              <w:rPr>
                <w:sz w:val="20"/>
              </w:rPr>
            </w:pPr>
            <w:r>
              <w:rPr>
                <w:sz w:val="20"/>
              </w:rPr>
              <w:t>јединици локалне самоуправе, односно организацији која врши јавна овлашћења може се уз изречену казну изрећи и заштитна</w:t>
            </w:r>
            <w:r>
              <w:rPr>
                <w:spacing w:val="-11"/>
                <w:sz w:val="20"/>
              </w:rPr>
              <w:t xml:space="preserve"> </w:t>
            </w:r>
            <w:r>
              <w:rPr>
                <w:sz w:val="20"/>
              </w:rPr>
              <w:t>мера</w:t>
            </w:r>
            <w:r>
              <w:rPr>
                <w:spacing w:val="-11"/>
                <w:sz w:val="20"/>
              </w:rPr>
              <w:t xml:space="preserve"> </w:t>
            </w:r>
            <w:r>
              <w:rPr>
                <w:sz w:val="20"/>
              </w:rPr>
              <w:t>забране</w:t>
            </w:r>
            <w:r>
              <w:rPr>
                <w:spacing w:val="-11"/>
                <w:sz w:val="20"/>
              </w:rPr>
              <w:t xml:space="preserve"> </w:t>
            </w:r>
            <w:r>
              <w:rPr>
                <w:sz w:val="20"/>
              </w:rPr>
              <w:t>вршења</w:t>
            </w:r>
            <w:r>
              <w:rPr>
                <w:spacing w:val="-11"/>
                <w:sz w:val="20"/>
              </w:rPr>
              <w:t xml:space="preserve"> </w:t>
            </w:r>
            <w:r>
              <w:rPr>
                <w:sz w:val="20"/>
              </w:rPr>
              <w:t>одређених послова у трајању до једне године.</w:t>
            </w:r>
          </w:p>
          <w:p w14:paraId="50A4E851" w14:textId="77777777" w:rsidR="0053766C" w:rsidRDefault="004639A6">
            <w:pPr>
              <w:pStyle w:val="TableParagraph"/>
              <w:spacing w:line="230" w:lineRule="exact"/>
              <w:ind w:left="2"/>
              <w:jc w:val="center"/>
              <w:rPr>
                <w:sz w:val="20"/>
              </w:rPr>
            </w:pPr>
            <w:r>
              <w:rPr>
                <w:sz w:val="20"/>
              </w:rPr>
              <w:t>*Службени</w:t>
            </w:r>
            <w:r>
              <w:rPr>
                <w:spacing w:val="-6"/>
                <w:sz w:val="20"/>
              </w:rPr>
              <w:t xml:space="preserve"> </w:t>
            </w:r>
            <w:r>
              <w:rPr>
                <w:sz w:val="20"/>
              </w:rPr>
              <w:t>гласник</w:t>
            </w:r>
            <w:r>
              <w:rPr>
                <w:spacing w:val="-6"/>
                <w:sz w:val="20"/>
              </w:rPr>
              <w:t xml:space="preserve"> </w:t>
            </w:r>
            <w:r>
              <w:rPr>
                <w:sz w:val="20"/>
              </w:rPr>
              <w:t>РС,</w:t>
            </w:r>
            <w:r>
              <w:rPr>
                <w:spacing w:val="-6"/>
                <w:sz w:val="20"/>
              </w:rPr>
              <w:t xml:space="preserve"> </w:t>
            </w:r>
            <w:r>
              <w:rPr>
                <w:sz w:val="20"/>
              </w:rPr>
              <w:t>број</w:t>
            </w:r>
            <w:r>
              <w:rPr>
                <w:spacing w:val="-5"/>
                <w:sz w:val="20"/>
              </w:rPr>
              <w:t xml:space="preserve"> </w:t>
            </w:r>
            <w:r>
              <w:rPr>
                <w:spacing w:val="-2"/>
                <w:sz w:val="20"/>
              </w:rPr>
              <w:t>36/2009</w:t>
            </w:r>
          </w:p>
          <w:p w14:paraId="61714244" w14:textId="77777777" w:rsidR="0053766C" w:rsidRDefault="004639A6">
            <w:pPr>
              <w:pStyle w:val="TableParagraph"/>
              <w:ind w:left="5"/>
              <w:jc w:val="center"/>
              <w:rPr>
                <w:sz w:val="20"/>
              </w:rPr>
            </w:pPr>
            <w:r>
              <w:rPr>
                <w:sz w:val="20"/>
              </w:rPr>
              <w:t>**Службени</w:t>
            </w:r>
            <w:r>
              <w:rPr>
                <w:spacing w:val="-7"/>
                <w:sz w:val="20"/>
              </w:rPr>
              <w:t xml:space="preserve"> </w:t>
            </w:r>
            <w:r>
              <w:rPr>
                <w:sz w:val="20"/>
              </w:rPr>
              <w:t>гласник</w:t>
            </w:r>
            <w:r>
              <w:rPr>
                <w:spacing w:val="-6"/>
                <w:sz w:val="20"/>
              </w:rPr>
              <w:t xml:space="preserve"> </w:t>
            </w:r>
            <w:r>
              <w:rPr>
                <w:sz w:val="20"/>
              </w:rPr>
              <w:t>РС,</w:t>
            </w:r>
            <w:r>
              <w:rPr>
                <w:spacing w:val="-5"/>
                <w:sz w:val="20"/>
              </w:rPr>
              <w:t xml:space="preserve"> </w:t>
            </w:r>
            <w:r>
              <w:rPr>
                <w:sz w:val="20"/>
              </w:rPr>
              <w:t>број</w:t>
            </w:r>
            <w:r>
              <w:rPr>
                <w:spacing w:val="-2"/>
                <w:sz w:val="20"/>
              </w:rPr>
              <w:t xml:space="preserve"> 14/2016</w:t>
            </w:r>
          </w:p>
          <w:p w14:paraId="5108188C" w14:textId="77777777" w:rsidR="0053766C" w:rsidRDefault="0053766C">
            <w:pPr>
              <w:pStyle w:val="TableParagraph"/>
              <w:rPr>
                <w:sz w:val="20"/>
              </w:rPr>
            </w:pPr>
          </w:p>
          <w:p w14:paraId="3EA297A3" w14:textId="77777777" w:rsidR="0053766C" w:rsidRDefault="0053766C">
            <w:pPr>
              <w:pStyle w:val="TableParagraph"/>
              <w:rPr>
                <w:sz w:val="20"/>
              </w:rPr>
            </w:pPr>
          </w:p>
          <w:p w14:paraId="7EA02DD0" w14:textId="77777777" w:rsidR="0053766C" w:rsidRDefault="0053766C">
            <w:pPr>
              <w:pStyle w:val="TableParagraph"/>
              <w:rPr>
                <w:sz w:val="20"/>
              </w:rPr>
            </w:pPr>
          </w:p>
          <w:p w14:paraId="620A9074" w14:textId="77777777" w:rsidR="0053766C" w:rsidRDefault="0053766C">
            <w:pPr>
              <w:pStyle w:val="TableParagraph"/>
              <w:rPr>
                <w:sz w:val="20"/>
              </w:rPr>
            </w:pPr>
          </w:p>
          <w:p w14:paraId="4A5490C6" w14:textId="77777777" w:rsidR="0053766C" w:rsidRDefault="0053766C">
            <w:pPr>
              <w:pStyle w:val="TableParagraph"/>
              <w:rPr>
                <w:sz w:val="20"/>
              </w:rPr>
            </w:pPr>
          </w:p>
          <w:p w14:paraId="2942E595" w14:textId="77777777" w:rsidR="0053766C" w:rsidRDefault="0053766C">
            <w:pPr>
              <w:pStyle w:val="TableParagraph"/>
              <w:spacing w:before="1"/>
              <w:rPr>
                <w:sz w:val="20"/>
              </w:rPr>
            </w:pPr>
          </w:p>
          <w:p w14:paraId="066E3CF4" w14:textId="77777777" w:rsidR="0053766C" w:rsidRDefault="004639A6">
            <w:pPr>
              <w:pStyle w:val="TableParagraph"/>
              <w:ind w:left="52" w:right="48"/>
              <w:jc w:val="center"/>
              <w:rPr>
                <w:sz w:val="20"/>
              </w:rPr>
            </w:pPr>
            <w:r>
              <w:rPr>
                <w:sz w:val="20"/>
              </w:rPr>
              <w:t>КРИВИЧНА</w:t>
            </w:r>
            <w:r>
              <w:rPr>
                <w:spacing w:val="-13"/>
                <w:sz w:val="20"/>
              </w:rPr>
              <w:t xml:space="preserve"> </w:t>
            </w:r>
            <w:r>
              <w:rPr>
                <w:sz w:val="20"/>
              </w:rPr>
              <w:t>ДЕЛА</w:t>
            </w:r>
            <w:r>
              <w:rPr>
                <w:spacing w:val="-12"/>
                <w:sz w:val="20"/>
              </w:rPr>
              <w:t xml:space="preserve"> </w:t>
            </w:r>
            <w:r>
              <w:rPr>
                <w:sz w:val="20"/>
              </w:rPr>
              <w:t>ПРОТИВ</w:t>
            </w:r>
            <w:r>
              <w:rPr>
                <w:spacing w:val="-13"/>
                <w:sz w:val="20"/>
              </w:rPr>
              <w:t xml:space="preserve"> </w:t>
            </w:r>
            <w:r>
              <w:rPr>
                <w:sz w:val="20"/>
              </w:rPr>
              <w:t xml:space="preserve">ЖИВОТНЕ </w:t>
            </w:r>
            <w:r>
              <w:rPr>
                <w:spacing w:val="-2"/>
                <w:sz w:val="20"/>
              </w:rPr>
              <w:t>СРЕДИНЕ</w:t>
            </w:r>
          </w:p>
          <w:p w14:paraId="4E251C7B" w14:textId="77777777" w:rsidR="0053766C" w:rsidRDefault="004639A6">
            <w:pPr>
              <w:pStyle w:val="TableParagraph"/>
              <w:ind w:left="1538" w:right="425" w:hanging="730"/>
              <w:rPr>
                <w:sz w:val="20"/>
              </w:rPr>
            </w:pPr>
            <w:r>
              <w:rPr>
                <w:sz w:val="20"/>
              </w:rPr>
              <w:t>Загађење</w:t>
            </w:r>
            <w:r>
              <w:rPr>
                <w:spacing w:val="-13"/>
                <w:sz w:val="20"/>
              </w:rPr>
              <w:t xml:space="preserve"> </w:t>
            </w:r>
            <w:r>
              <w:rPr>
                <w:sz w:val="20"/>
              </w:rPr>
              <w:t>животне</w:t>
            </w:r>
            <w:r>
              <w:rPr>
                <w:spacing w:val="-12"/>
                <w:sz w:val="20"/>
              </w:rPr>
              <w:t xml:space="preserve"> </w:t>
            </w:r>
            <w:r>
              <w:rPr>
                <w:sz w:val="20"/>
              </w:rPr>
              <w:t>средине Члан 260.</w:t>
            </w:r>
          </w:p>
          <w:p w14:paraId="00C26B3C" w14:textId="77777777" w:rsidR="0053766C" w:rsidRDefault="004639A6">
            <w:pPr>
              <w:pStyle w:val="TableParagraph"/>
              <w:numPr>
                <w:ilvl w:val="0"/>
                <w:numId w:val="55"/>
              </w:numPr>
              <w:tabs>
                <w:tab w:val="left" w:pos="220"/>
                <w:tab w:val="left" w:pos="383"/>
              </w:tabs>
              <w:ind w:right="100" w:hanging="120"/>
              <w:jc w:val="left"/>
              <w:rPr>
                <w:sz w:val="20"/>
              </w:rPr>
            </w:pPr>
            <w:r>
              <w:rPr>
                <w:sz w:val="20"/>
              </w:rPr>
              <w:t>Ко</w:t>
            </w:r>
            <w:r>
              <w:rPr>
                <w:spacing w:val="-8"/>
                <w:sz w:val="20"/>
              </w:rPr>
              <w:t xml:space="preserve"> </w:t>
            </w:r>
            <w:r>
              <w:rPr>
                <w:sz w:val="20"/>
              </w:rPr>
              <w:t>кршећи</w:t>
            </w:r>
            <w:r>
              <w:rPr>
                <w:spacing w:val="-10"/>
                <w:sz w:val="20"/>
              </w:rPr>
              <w:t xml:space="preserve"> </w:t>
            </w:r>
            <w:r>
              <w:rPr>
                <w:sz w:val="20"/>
              </w:rPr>
              <w:t>прописе</w:t>
            </w:r>
            <w:r>
              <w:rPr>
                <w:spacing w:val="-9"/>
                <w:sz w:val="20"/>
              </w:rPr>
              <w:t xml:space="preserve"> </w:t>
            </w:r>
            <w:r>
              <w:rPr>
                <w:sz w:val="20"/>
              </w:rPr>
              <w:t>о</w:t>
            </w:r>
            <w:r>
              <w:rPr>
                <w:spacing w:val="-8"/>
                <w:sz w:val="20"/>
              </w:rPr>
              <w:t xml:space="preserve"> </w:t>
            </w:r>
            <w:r>
              <w:rPr>
                <w:sz w:val="20"/>
              </w:rPr>
              <w:t>заштити,</w:t>
            </w:r>
            <w:r>
              <w:rPr>
                <w:spacing w:val="-9"/>
                <w:sz w:val="20"/>
              </w:rPr>
              <w:t xml:space="preserve"> </w:t>
            </w:r>
            <w:r>
              <w:rPr>
                <w:sz w:val="20"/>
              </w:rPr>
              <w:t>очувању и унапређењу животне средине загади ваздух, воду или земљиште у већој мери</w:t>
            </w:r>
          </w:p>
          <w:p w14:paraId="3D989A63" w14:textId="77777777" w:rsidR="0053766C" w:rsidRDefault="004639A6">
            <w:pPr>
              <w:pStyle w:val="TableParagraph"/>
              <w:spacing w:line="229" w:lineRule="exact"/>
              <w:ind w:left="3"/>
              <w:jc w:val="center"/>
              <w:rPr>
                <w:sz w:val="20"/>
              </w:rPr>
            </w:pPr>
            <w:r>
              <w:rPr>
                <w:sz w:val="20"/>
              </w:rPr>
              <w:t>или</w:t>
            </w:r>
            <w:r>
              <w:rPr>
                <w:spacing w:val="-6"/>
                <w:sz w:val="20"/>
              </w:rPr>
              <w:t xml:space="preserve"> </w:t>
            </w:r>
            <w:r>
              <w:rPr>
                <w:sz w:val="20"/>
              </w:rPr>
              <w:t>на</w:t>
            </w:r>
            <w:r>
              <w:rPr>
                <w:spacing w:val="-4"/>
                <w:sz w:val="20"/>
              </w:rPr>
              <w:t xml:space="preserve"> </w:t>
            </w:r>
            <w:r>
              <w:rPr>
                <w:sz w:val="20"/>
              </w:rPr>
              <w:t>ширем</w:t>
            </w:r>
            <w:r>
              <w:rPr>
                <w:spacing w:val="-3"/>
                <w:sz w:val="20"/>
              </w:rPr>
              <w:t xml:space="preserve"> </w:t>
            </w:r>
            <w:r>
              <w:rPr>
                <w:spacing w:val="-2"/>
                <w:sz w:val="20"/>
              </w:rPr>
              <w:t>простору,</w:t>
            </w:r>
          </w:p>
          <w:p w14:paraId="2267ADA5" w14:textId="77777777" w:rsidR="0053766C" w:rsidRDefault="004639A6">
            <w:pPr>
              <w:pStyle w:val="TableParagraph"/>
              <w:ind w:left="110" w:right="105"/>
              <w:jc w:val="center"/>
              <w:rPr>
                <w:sz w:val="20"/>
              </w:rPr>
            </w:pPr>
            <w:r>
              <w:rPr>
                <w:sz w:val="20"/>
              </w:rPr>
              <w:t>казниће</w:t>
            </w:r>
            <w:r>
              <w:rPr>
                <w:spacing w:val="-6"/>
                <w:sz w:val="20"/>
              </w:rPr>
              <w:t xml:space="preserve"> </w:t>
            </w:r>
            <w:r>
              <w:rPr>
                <w:sz w:val="20"/>
              </w:rPr>
              <w:t>се</w:t>
            </w:r>
            <w:r>
              <w:rPr>
                <w:spacing w:val="-6"/>
                <w:sz w:val="20"/>
              </w:rPr>
              <w:t xml:space="preserve"> </w:t>
            </w:r>
            <w:r>
              <w:rPr>
                <w:sz w:val="20"/>
              </w:rPr>
              <w:t>затвором</w:t>
            </w:r>
            <w:r>
              <w:rPr>
                <w:spacing w:val="-4"/>
                <w:sz w:val="20"/>
              </w:rPr>
              <w:t xml:space="preserve"> </w:t>
            </w:r>
            <w:r>
              <w:rPr>
                <w:sz w:val="20"/>
              </w:rPr>
              <w:t>од</w:t>
            </w:r>
            <w:r>
              <w:rPr>
                <w:spacing w:val="-7"/>
                <w:sz w:val="20"/>
              </w:rPr>
              <w:t xml:space="preserve"> </w:t>
            </w:r>
            <w:r>
              <w:rPr>
                <w:sz w:val="20"/>
              </w:rPr>
              <w:t>шест</w:t>
            </w:r>
            <w:r>
              <w:rPr>
                <w:spacing w:val="-7"/>
                <w:sz w:val="20"/>
              </w:rPr>
              <w:t xml:space="preserve"> </w:t>
            </w:r>
            <w:r>
              <w:rPr>
                <w:sz w:val="20"/>
              </w:rPr>
              <w:t>месеци</w:t>
            </w:r>
            <w:r>
              <w:rPr>
                <w:spacing w:val="-7"/>
                <w:sz w:val="20"/>
              </w:rPr>
              <w:t xml:space="preserve"> </w:t>
            </w:r>
            <w:r>
              <w:rPr>
                <w:sz w:val="20"/>
              </w:rPr>
              <w:t>до</w:t>
            </w:r>
            <w:r>
              <w:rPr>
                <w:spacing w:val="-6"/>
                <w:sz w:val="20"/>
              </w:rPr>
              <w:t xml:space="preserve"> </w:t>
            </w:r>
            <w:r>
              <w:rPr>
                <w:sz w:val="20"/>
              </w:rPr>
              <w:t>пет година и новчаном казном.</w:t>
            </w:r>
          </w:p>
          <w:p w14:paraId="7E7D6489" w14:textId="77777777" w:rsidR="0053766C" w:rsidRDefault="004639A6">
            <w:pPr>
              <w:pStyle w:val="TableParagraph"/>
              <w:numPr>
                <w:ilvl w:val="0"/>
                <w:numId w:val="55"/>
              </w:numPr>
              <w:tabs>
                <w:tab w:val="left" w:pos="657"/>
                <w:tab w:val="left" w:pos="1130"/>
              </w:tabs>
              <w:spacing w:before="1"/>
              <w:ind w:left="1130" w:right="371" w:hanging="756"/>
              <w:jc w:val="left"/>
              <w:rPr>
                <w:sz w:val="20"/>
              </w:rPr>
            </w:pPr>
            <w:r>
              <w:rPr>
                <w:sz w:val="20"/>
              </w:rPr>
              <w:t>Ако</w:t>
            </w:r>
            <w:r>
              <w:rPr>
                <w:spacing w:val="-6"/>
                <w:sz w:val="20"/>
              </w:rPr>
              <w:t xml:space="preserve"> </w:t>
            </w:r>
            <w:r>
              <w:rPr>
                <w:sz w:val="20"/>
              </w:rPr>
              <w:t>је</w:t>
            </w:r>
            <w:r>
              <w:rPr>
                <w:spacing w:val="-7"/>
                <w:sz w:val="20"/>
              </w:rPr>
              <w:t xml:space="preserve"> </w:t>
            </w:r>
            <w:r>
              <w:rPr>
                <w:sz w:val="20"/>
              </w:rPr>
              <w:t>дело</w:t>
            </w:r>
            <w:r>
              <w:rPr>
                <w:spacing w:val="-6"/>
                <w:sz w:val="20"/>
              </w:rPr>
              <w:t xml:space="preserve"> </w:t>
            </w:r>
            <w:r>
              <w:rPr>
                <w:sz w:val="20"/>
              </w:rPr>
              <w:t>из</w:t>
            </w:r>
            <w:r>
              <w:rPr>
                <w:spacing w:val="-7"/>
                <w:sz w:val="20"/>
              </w:rPr>
              <w:t xml:space="preserve"> </w:t>
            </w:r>
            <w:r>
              <w:rPr>
                <w:sz w:val="20"/>
              </w:rPr>
              <w:t>става</w:t>
            </w:r>
            <w:r>
              <w:rPr>
                <w:spacing w:val="-7"/>
                <w:sz w:val="20"/>
              </w:rPr>
              <w:t xml:space="preserve"> </w:t>
            </w:r>
            <w:r>
              <w:rPr>
                <w:sz w:val="20"/>
              </w:rPr>
              <w:t>1.</w:t>
            </w:r>
            <w:r>
              <w:rPr>
                <w:spacing w:val="-7"/>
                <w:sz w:val="20"/>
              </w:rPr>
              <w:t xml:space="preserve"> </w:t>
            </w:r>
            <w:r>
              <w:rPr>
                <w:sz w:val="20"/>
              </w:rPr>
              <w:t>овог</w:t>
            </w:r>
            <w:r>
              <w:rPr>
                <w:spacing w:val="-7"/>
                <w:sz w:val="20"/>
              </w:rPr>
              <w:t xml:space="preserve"> </w:t>
            </w:r>
            <w:r>
              <w:rPr>
                <w:sz w:val="20"/>
              </w:rPr>
              <w:t>члана учињено из нехата,</w:t>
            </w:r>
          </w:p>
          <w:p w14:paraId="2B86D48E" w14:textId="77777777" w:rsidR="0053766C" w:rsidRDefault="004639A6">
            <w:pPr>
              <w:pStyle w:val="TableParagraph"/>
              <w:ind w:left="743" w:hanging="557"/>
              <w:rPr>
                <w:sz w:val="20"/>
              </w:rPr>
            </w:pPr>
            <w:r>
              <w:rPr>
                <w:sz w:val="20"/>
              </w:rPr>
              <w:t>учинилац</w:t>
            </w:r>
            <w:r>
              <w:rPr>
                <w:spacing w:val="-10"/>
                <w:sz w:val="20"/>
              </w:rPr>
              <w:t xml:space="preserve"> </w:t>
            </w:r>
            <w:r>
              <w:rPr>
                <w:sz w:val="20"/>
              </w:rPr>
              <w:t>ће</w:t>
            </w:r>
            <w:r>
              <w:rPr>
                <w:spacing w:val="-9"/>
                <w:sz w:val="20"/>
              </w:rPr>
              <w:t xml:space="preserve"> </w:t>
            </w:r>
            <w:r>
              <w:rPr>
                <w:sz w:val="20"/>
              </w:rPr>
              <w:t>се</w:t>
            </w:r>
            <w:r>
              <w:rPr>
                <w:spacing w:val="-9"/>
                <w:sz w:val="20"/>
              </w:rPr>
              <w:t xml:space="preserve"> </w:t>
            </w:r>
            <w:r>
              <w:rPr>
                <w:sz w:val="20"/>
              </w:rPr>
              <w:t>казнити</w:t>
            </w:r>
            <w:r>
              <w:rPr>
                <w:spacing w:val="-8"/>
                <w:sz w:val="20"/>
              </w:rPr>
              <w:t xml:space="preserve"> </w:t>
            </w:r>
            <w:r>
              <w:rPr>
                <w:sz w:val="20"/>
              </w:rPr>
              <w:t>новчаном</w:t>
            </w:r>
            <w:r>
              <w:rPr>
                <w:spacing w:val="-8"/>
                <w:sz w:val="20"/>
              </w:rPr>
              <w:t xml:space="preserve"> </w:t>
            </w:r>
            <w:r>
              <w:rPr>
                <w:sz w:val="20"/>
              </w:rPr>
              <w:t>казном или затвором до две године.</w:t>
            </w:r>
          </w:p>
          <w:p w14:paraId="6E951DEE" w14:textId="77777777" w:rsidR="0053766C" w:rsidRDefault="004639A6">
            <w:pPr>
              <w:pStyle w:val="TableParagraph"/>
              <w:numPr>
                <w:ilvl w:val="0"/>
                <w:numId w:val="55"/>
              </w:numPr>
              <w:tabs>
                <w:tab w:val="left" w:pos="398"/>
                <w:tab w:val="left" w:pos="451"/>
              </w:tabs>
              <w:ind w:left="451" w:right="110" w:hanging="336"/>
              <w:jc w:val="left"/>
              <w:rPr>
                <w:sz w:val="20"/>
              </w:rPr>
            </w:pPr>
            <w:r>
              <w:rPr>
                <w:sz w:val="20"/>
              </w:rPr>
              <w:t>Ако</w:t>
            </w:r>
            <w:r>
              <w:rPr>
                <w:spacing w:val="-4"/>
                <w:sz w:val="20"/>
              </w:rPr>
              <w:t xml:space="preserve"> </w:t>
            </w:r>
            <w:r>
              <w:rPr>
                <w:sz w:val="20"/>
              </w:rPr>
              <w:t>је</w:t>
            </w:r>
            <w:r>
              <w:rPr>
                <w:spacing w:val="-5"/>
                <w:sz w:val="20"/>
              </w:rPr>
              <w:t xml:space="preserve"> </w:t>
            </w:r>
            <w:r>
              <w:rPr>
                <w:sz w:val="20"/>
              </w:rPr>
              <w:t>услед</w:t>
            </w:r>
            <w:r>
              <w:rPr>
                <w:spacing w:val="-6"/>
                <w:sz w:val="20"/>
              </w:rPr>
              <w:t xml:space="preserve"> </w:t>
            </w:r>
            <w:r>
              <w:rPr>
                <w:sz w:val="20"/>
              </w:rPr>
              <w:t>дела</w:t>
            </w:r>
            <w:r>
              <w:rPr>
                <w:spacing w:val="-5"/>
                <w:sz w:val="20"/>
              </w:rPr>
              <w:t xml:space="preserve"> </w:t>
            </w:r>
            <w:r>
              <w:rPr>
                <w:sz w:val="20"/>
              </w:rPr>
              <w:t>из</w:t>
            </w:r>
            <w:r>
              <w:rPr>
                <w:spacing w:val="-5"/>
                <w:sz w:val="20"/>
              </w:rPr>
              <w:t xml:space="preserve"> </w:t>
            </w:r>
            <w:r>
              <w:rPr>
                <w:sz w:val="20"/>
              </w:rPr>
              <w:t>става</w:t>
            </w:r>
            <w:r>
              <w:rPr>
                <w:spacing w:val="-5"/>
                <w:sz w:val="20"/>
              </w:rPr>
              <w:t xml:space="preserve"> </w:t>
            </w:r>
            <w:r>
              <w:rPr>
                <w:sz w:val="20"/>
              </w:rPr>
              <w:t>1.</w:t>
            </w:r>
            <w:r>
              <w:rPr>
                <w:spacing w:val="-5"/>
                <w:sz w:val="20"/>
              </w:rPr>
              <w:t xml:space="preserve"> </w:t>
            </w:r>
            <w:r>
              <w:rPr>
                <w:sz w:val="20"/>
              </w:rPr>
              <w:t>овог</w:t>
            </w:r>
            <w:r>
              <w:rPr>
                <w:spacing w:val="-6"/>
                <w:sz w:val="20"/>
              </w:rPr>
              <w:t xml:space="preserve"> </w:t>
            </w:r>
            <w:r>
              <w:rPr>
                <w:sz w:val="20"/>
              </w:rPr>
              <w:t>члана дошло до уништења или оштећења</w:t>
            </w:r>
          </w:p>
          <w:p w14:paraId="69AA2533" w14:textId="77777777" w:rsidR="0053766C" w:rsidRDefault="004639A6">
            <w:pPr>
              <w:pStyle w:val="TableParagraph"/>
              <w:ind w:left="64" w:right="62"/>
              <w:jc w:val="center"/>
              <w:rPr>
                <w:sz w:val="20"/>
              </w:rPr>
            </w:pPr>
            <w:r>
              <w:rPr>
                <w:sz w:val="20"/>
              </w:rPr>
              <w:t>животињског или биљног света великих размера</w:t>
            </w:r>
            <w:r>
              <w:rPr>
                <w:spacing w:val="-3"/>
                <w:sz w:val="20"/>
              </w:rPr>
              <w:t xml:space="preserve"> </w:t>
            </w:r>
            <w:r>
              <w:rPr>
                <w:sz w:val="20"/>
              </w:rPr>
              <w:t>или</w:t>
            </w:r>
            <w:r>
              <w:rPr>
                <w:spacing w:val="-4"/>
                <w:sz w:val="20"/>
              </w:rPr>
              <w:t xml:space="preserve"> </w:t>
            </w:r>
            <w:r>
              <w:rPr>
                <w:sz w:val="20"/>
              </w:rPr>
              <w:t>до</w:t>
            </w:r>
            <w:r>
              <w:rPr>
                <w:spacing w:val="-3"/>
                <w:sz w:val="20"/>
              </w:rPr>
              <w:t xml:space="preserve"> </w:t>
            </w:r>
            <w:r>
              <w:rPr>
                <w:sz w:val="20"/>
              </w:rPr>
              <w:t>загађења</w:t>
            </w:r>
            <w:r>
              <w:rPr>
                <w:spacing w:val="-3"/>
                <w:sz w:val="20"/>
              </w:rPr>
              <w:t xml:space="preserve"> </w:t>
            </w:r>
            <w:r>
              <w:rPr>
                <w:sz w:val="20"/>
              </w:rPr>
              <w:t>животне</w:t>
            </w:r>
            <w:r>
              <w:rPr>
                <w:spacing w:val="-3"/>
                <w:sz w:val="20"/>
              </w:rPr>
              <w:t xml:space="preserve"> </w:t>
            </w:r>
            <w:r>
              <w:rPr>
                <w:sz w:val="20"/>
              </w:rPr>
              <w:t>средине</w:t>
            </w:r>
            <w:r>
              <w:rPr>
                <w:spacing w:val="-3"/>
                <w:sz w:val="20"/>
              </w:rPr>
              <w:t xml:space="preserve"> </w:t>
            </w:r>
            <w:r>
              <w:rPr>
                <w:sz w:val="20"/>
              </w:rPr>
              <w:t>у тој мери да су за његово отклањање потребни</w:t>
            </w:r>
            <w:r>
              <w:rPr>
                <w:spacing w:val="-10"/>
                <w:sz w:val="20"/>
              </w:rPr>
              <w:t xml:space="preserve"> </w:t>
            </w:r>
            <w:r>
              <w:rPr>
                <w:sz w:val="20"/>
              </w:rPr>
              <w:t>дуже</w:t>
            </w:r>
            <w:r>
              <w:rPr>
                <w:spacing w:val="-7"/>
                <w:sz w:val="20"/>
              </w:rPr>
              <w:t xml:space="preserve"> </w:t>
            </w:r>
            <w:r>
              <w:rPr>
                <w:sz w:val="20"/>
              </w:rPr>
              <w:t>време</w:t>
            </w:r>
            <w:r>
              <w:rPr>
                <w:spacing w:val="-9"/>
                <w:sz w:val="20"/>
              </w:rPr>
              <w:t xml:space="preserve"> </w:t>
            </w:r>
            <w:r>
              <w:rPr>
                <w:sz w:val="20"/>
              </w:rPr>
              <w:t>или</w:t>
            </w:r>
            <w:r>
              <w:rPr>
                <w:spacing w:val="-10"/>
                <w:sz w:val="20"/>
              </w:rPr>
              <w:t xml:space="preserve"> </w:t>
            </w:r>
            <w:r>
              <w:rPr>
                <w:sz w:val="20"/>
              </w:rPr>
              <w:t>велики</w:t>
            </w:r>
            <w:r>
              <w:rPr>
                <w:spacing w:val="-9"/>
                <w:sz w:val="20"/>
              </w:rPr>
              <w:t xml:space="preserve"> </w:t>
            </w:r>
            <w:r>
              <w:rPr>
                <w:sz w:val="20"/>
              </w:rPr>
              <w:t>трошкови, учинилац ће се казнити затвором од једне до осам година и новчаном казном.</w:t>
            </w:r>
          </w:p>
          <w:p w14:paraId="3F620B8A" w14:textId="77777777" w:rsidR="0053766C" w:rsidRDefault="004639A6">
            <w:pPr>
              <w:pStyle w:val="TableParagraph"/>
              <w:numPr>
                <w:ilvl w:val="0"/>
                <w:numId w:val="55"/>
              </w:numPr>
              <w:tabs>
                <w:tab w:val="left" w:pos="398"/>
                <w:tab w:val="left" w:pos="451"/>
              </w:tabs>
              <w:spacing w:before="1"/>
              <w:ind w:left="451" w:right="110" w:hanging="336"/>
              <w:jc w:val="left"/>
              <w:rPr>
                <w:sz w:val="20"/>
              </w:rPr>
            </w:pPr>
            <w:r>
              <w:rPr>
                <w:sz w:val="20"/>
              </w:rPr>
              <w:t>Ако</w:t>
            </w:r>
            <w:r>
              <w:rPr>
                <w:spacing w:val="-4"/>
                <w:sz w:val="20"/>
              </w:rPr>
              <w:t xml:space="preserve"> </w:t>
            </w:r>
            <w:r>
              <w:rPr>
                <w:sz w:val="20"/>
              </w:rPr>
              <w:t>је</w:t>
            </w:r>
            <w:r>
              <w:rPr>
                <w:spacing w:val="-5"/>
                <w:sz w:val="20"/>
              </w:rPr>
              <w:t xml:space="preserve"> </w:t>
            </w:r>
            <w:r>
              <w:rPr>
                <w:sz w:val="20"/>
              </w:rPr>
              <w:t>услед</w:t>
            </w:r>
            <w:r>
              <w:rPr>
                <w:spacing w:val="-6"/>
                <w:sz w:val="20"/>
              </w:rPr>
              <w:t xml:space="preserve"> </w:t>
            </w:r>
            <w:r>
              <w:rPr>
                <w:sz w:val="20"/>
              </w:rPr>
              <w:t>дела</w:t>
            </w:r>
            <w:r>
              <w:rPr>
                <w:spacing w:val="-5"/>
                <w:sz w:val="20"/>
              </w:rPr>
              <w:t xml:space="preserve"> </w:t>
            </w:r>
            <w:r>
              <w:rPr>
                <w:sz w:val="20"/>
              </w:rPr>
              <w:t>из</w:t>
            </w:r>
            <w:r>
              <w:rPr>
                <w:spacing w:val="-5"/>
                <w:sz w:val="20"/>
              </w:rPr>
              <w:t xml:space="preserve"> </w:t>
            </w:r>
            <w:r>
              <w:rPr>
                <w:sz w:val="20"/>
              </w:rPr>
              <w:t>става</w:t>
            </w:r>
            <w:r>
              <w:rPr>
                <w:spacing w:val="-5"/>
                <w:sz w:val="20"/>
              </w:rPr>
              <w:t xml:space="preserve"> </w:t>
            </w:r>
            <w:r>
              <w:rPr>
                <w:sz w:val="20"/>
              </w:rPr>
              <w:t>2.</w:t>
            </w:r>
            <w:r>
              <w:rPr>
                <w:spacing w:val="-5"/>
                <w:sz w:val="20"/>
              </w:rPr>
              <w:t xml:space="preserve"> </w:t>
            </w:r>
            <w:r>
              <w:rPr>
                <w:sz w:val="20"/>
              </w:rPr>
              <w:t>овог</w:t>
            </w:r>
            <w:r>
              <w:rPr>
                <w:spacing w:val="-6"/>
                <w:sz w:val="20"/>
              </w:rPr>
              <w:t xml:space="preserve"> </w:t>
            </w:r>
            <w:r>
              <w:rPr>
                <w:sz w:val="20"/>
              </w:rPr>
              <w:t>члана дошло до уништења или оштећења</w:t>
            </w:r>
          </w:p>
          <w:p w14:paraId="2F618A32" w14:textId="77777777" w:rsidR="0053766C" w:rsidRDefault="004639A6">
            <w:pPr>
              <w:pStyle w:val="TableParagraph"/>
              <w:ind w:left="64" w:right="62"/>
              <w:jc w:val="center"/>
              <w:rPr>
                <w:sz w:val="20"/>
              </w:rPr>
            </w:pPr>
            <w:r>
              <w:rPr>
                <w:sz w:val="20"/>
              </w:rPr>
              <w:t>животињског или биљног света великих размера</w:t>
            </w:r>
            <w:r>
              <w:rPr>
                <w:spacing w:val="-3"/>
                <w:sz w:val="20"/>
              </w:rPr>
              <w:t xml:space="preserve"> </w:t>
            </w:r>
            <w:r>
              <w:rPr>
                <w:sz w:val="20"/>
              </w:rPr>
              <w:t>или</w:t>
            </w:r>
            <w:r>
              <w:rPr>
                <w:spacing w:val="-4"/>
                <w:sz w:val="20"/>
              </w:rPr>
              <w:t xml:space="preserve"> </w:t>
            </w:r>
            <w:r>
              <w:rPr>
                <w:sz w:val="20"/>
              </w:rPr>
              <w:t>до</w:t>
            </w:r>
            <w:r>
              <w:rPr>
                <w:spacing w:val="-3"/>
                <w:sz w:val="20"/>
              </w:rPr>
              <w:t xml:space="preserve"> </w:t>
            </w:r>
            <w:r>
              <w:rPr>
                <w:sz w:val="20"/>
              </w:rPr>
              <w:t>загађења</w:t>
            </w:r>
            <w:r>
              <w:rPr>
                <w:spacing w:val="-3"/>
                <w:sz w:val="20"/>
              </w:rPr>
              <w:t xml:space="preserve"> </w:t>
            </w:r>
            <w:r>
              <w:rPr>
                <w:sz w:val="20"/>
              </w:rPr>
              <w:t>животне</w:t>
            </w:r>
            <w:r>
              <w:rPr>
                <w:spacing w:val="-3"/>
                <w:sz w:val="20"/>
              </w:rPr>
              <w:t xml:space="preserve"> </w:t>
            </w:r>
            <w:r>
              <w:rPr>
                <w:sz w:val="20"/>
              </w:rPr>
              <w:t>средине</w:t>
            </w:r>
            <w:r>
              <w:rPr>
                <w:spacing w:val="-3"/>
                <w:sz w:val="20"/>
              </w:rPr>
              <w:t xml:space="preserve"> </w:t>
            </w:r>
            <w:r>
              <w:rPr>
                <w:sz w:val="20"/>
              </w:rPr>
              <w:t>у тој мери да су за његово отклањање потребни</w:t>
            </w:r>
            <w:r>
              <w:rPr>
                <w:spacing w:val="-10"/>
                <w:sz w:val="20"/>
              </w:rPr>
              <w:t xml:space="preserve"> </w:t>
            </w:r>
            <w:r>
              <w:rPr>
                <w:sz w:val="20"/>
              </w:rPr>
              <w:t>дуже</w:t>
            </w:r>
            <w:r>
              <w:rPr>
                <w:spacing w:val="-7"/>
                <w:sz w:val="20"/>
              </w:rPr>
              <w:t xml:space="preserve"> </w:t>
            </w:r>
            <w:r>
              <w:rPr>
                <w:sz w:val="20"/>
              </w:rPr>
              <w:t>време</w:t>
            </w:r>
            <w:r>
              <w:rPr>
                <w:spacing w:val="-9"/>
                <w:sz w:val="20"/>
              </w:rPr>
              <w:t xml:space="preserve"> </w:t>
            </w:r>
            <w:r>
              <w:rPr>
                <w:sz w:val="20"/>
              </w:rPr>
              <w:t>или</w:t>
            </w:r>
            <w:r>
              <w:rPr>
                <w:spacing w:val="-10"/>
                <w:sz w:val="20"/>
              </w:rPr>
              <w:t xml:space="preserve"> </w:t>
            </w:r>
            <w:r>
              <w:rPr>
                <w:sz w:val="20"/>
              </w:rPr>
              <w:t>велики</w:t>
            </w:r>
            <w:r>
              <w:rPr>
                <w:spacing w:val="-9"/>
                <w:sz w:val="20"/>
              </w:rPr>
              <w:t xml:space="preserve"> </w:t>
            </w:r>
            <w:r>
              <w:rPr>
                <w:sz w:val="20"/>
              </w:rPr>
              <w:t>трошкови, учинилац ће се казнити затвором од шест месеци до пет година и новчаном казном.</w:t>
            </w:r>
          </w:p>
          <w:p w14:paraId="4BFF6A91" w14:textId="77777777" w:rsidR="0053766C" w:rsidRDefault="004639A6">
            <w:pPr>
              <w:pStyle w:val="TableParagraph"/>
              <w:numPr>
                <w:ilvl w:val="0"/>
                <w:numId w:val="55"/>
              </w:numPr>
              <w:tabs>
                <w:tab w:val="left" w:pos="345"/>
              </w:tabs>
              <w:ind w:left="345" w:hanging="283"/>
              <w:jc w:val="left"/>
              <w:rPr>
                <w:sz w:val="20"/>
              </w:rPr>
            </w:pPr>
            <w:r>
              <w:rPr>
                <w:sz w:val="20"/>
              </w:rPr>
              <w:t>Ако</w:t>
            </w:r>
            <w:r>
              <w:rPr>
                <w:spacing w:val="-5"/>
                <w:sz w:val="20"/>
              </w:rPr>
              <w:t xml:space="preserve"> </w:t>
            </w:r>
            <w:r>
              <w:rPr>
                <w:sz w:val="20"/>
              </w:rPr>
              <w:t>изрекне</w:t>
            </w:r>
            <w:r>
              <w:rPr>
                <w:spacing w:val="-6"/>
                <w:sz w:val="20"/>
              </w:rPr>
              <w:t xml:space="preserve"> </w:t>
            </w:r>
            <w:r>
              <w:rPr>
                <w:sz w:val="20"/>
              </w:rPr>
              <w:t>условну</w:t>
            </w:r>
            <w:r>
              <w:rPr>
                <w:spacing w:val="-4"/>
                <w:sz w:val="20"/>
              </w:rPr>
              <w:t xml:space="preserve"> </w:t>
            </w:r>
            <w:r>
              <w:rPr>
                <w:sz w:val="20"/>
              </w:rPr>
              <w:t>осуду</w:t>
            </w:r>
            <w:r>
              <w:rPr>
                <w:spacing w:val="-6"/>
                <w:sz w:val="20"/>
              </w:rPr>
              <w:t xml:space="preserve"> </w:t>
            </w:r>
            <w:r>
              <w:rPr>
                <w:sz w:val="20"/>
              </w:rPr>
              <w:t>за</w:t>
            </w:r>
            <w:r>
              <w:rPr>
                <w:spacing w:val="-6"/>
                <w:sz w:val="20"/>
              </w:rPr>
              <w:t xml:space="preserve"> </w:t>
            </w:r>
            <w:r>
              <w:rPr>
                <w:sz w:val="20"/>
              </w:rPr>
              <w:t>дела</w:t>
            </w:r>
            <w:r>
              <w:rPr>
                <w:spacing w:val="-5"/>
                <w:sz w:val="20"/>
              </w:rPr>
              <w:t xml:space="preserve"> </w:t>
            </w:r>
            <w:r>
              <w:rPr>
                <w:sz w:val="20"/>
              </w:rPr>
              <w:t>из</w:t>
            </w:r>
            <w:r>
              <w:rPr>
                <w:spacing w:val="-6"/>
                <w:sz w:val="20"/>
              </w:rPr>
              <w:t xml:space="preserve"> </w:t>
            </w:r>
            <w:r>
              <w:rPr>
                <w:spacing w:val="-5"/>
                <w:sz w:val="20"/>
              </w:rPr>
              <w:t>ст.</w:t>
            </w:r>
          </w:p>
          <w:p w14:paraId="20A824AE" w14:textId="77777777" w:rsidR="0053766C" w:rsidRDefault="004639A6">
            <w:pPr>
              <w:pStyle w:val="TableParagraph"/>
              <w:ind w:left="288" w:firstLine="62"/>
              <w:rPr>
                <w:sz w:val="20"/>
              </w:rPr>
            </w:pPr>
            <w:r>
              <w:rPr>
                <w:sz w:val="20"/>
              </w:rPr>
              <w:t>1. и 4. овог члана, суд може одредити обавезу</w:t>
            </w:r>
            <w:r>
              <w:rPr>
                <w:spacing w:val="-9"/>
                <w:sz w:val="20"/>
              </w:rPr>
              <w:t xml:space="preserve"> </w:t>
            </w:r>
            <w:r>
              <w:rPr>
                <w:sz w:val="20"/>
              </w:rPr>
              <w:t>учиниоцу</w:t>
            </w:r>
            <w:r>
              <w:rPr>
                <w:spacing w:val="-9"/>
                <w:sz w:val="20"/>
              </w:rPr>
              <w:t xml:space="preserve"> </w:t>
            </w:r>
            <w:r>
              <w:rPr>
                <w:sz w:val="20"/>
              </w:rPr>
              <w:t>да</w:t>
            </w:r>
            <w:r>
              <w:rPr>
                <w:spacing w:val="-10"/>
                <w:sz w:val="20"/>
              </w:rPr>
              <w:t xml:space="preserve"> </w:t>
            </w:r>
            <w:r>
              <w:rPr>
                <w:sz w:val="20"/>
              </w:rPr>
              <w:t>у</w:t>
            </w:r>
            <w:r>
              <w:rPr>
                <w:spacing w:val="-9"/>
                <w:sz w:val="20"/>
              </w:rPr>
              <w:t xml:space="preserve"> </w:t>
            </w:r>
            <w:r>
              <w:rPr>
                <w:sz w:val="20"/>
              </w:rPr>
              <w:t>одређеном</w:t>
            </w:r>
            <w:r>
              <w:rPr>
                <w:spacing w:val="-9"/>
                <w:sz w:val="20"/>
              </w:rPr>
              <w:t xml:space="preserve"> </w:t>
            </w:r>
            <w:r>
              <w:rPr>
                <w:sz w:val="20"/>
              </w:rPr>
              <w:t>року</w:t>
            </w:r>
          </w:p>
          <w:p w14:paraId="6D93DF2E" w14:textId="77777777" w:rsidR="0053766C" w:rsidRDefault="004639A6">
            <w:pPr>
              <w:pStyle w:val="TableParagraph"/>
              <w:ind w:left="203" w:right="198" w:firstLine="1"/>
              <w:jc w:val="center"/>
              <w:rPr>
                <w:sz w:val="20"/>
              </w:rPr>
            </w:pPr>
            <w:r>
              <w:rPr>
                <w:sz w:val="20"/>
              </w:rPr>
              <w:t>предузме одређене прописане мере заштите,</w:t>
            </w:r>
            <w:r>
              <w:rPr>
                <w:spacing w:val="-10"/>
                <w:sz w:val="20"/>
              </w:rPr>
              <w:t xml:space="preserve"> </w:t>
            </w:r>
            <w:r>
              <w:rPr>
                <w:sz w:val="20"/>
              </w:rPr>
              <w:t>очувања</w:t>
            </w:r>
            <w:r>
              <w:rPr>
                <w:spacing w:val="-11"/>
                <w:sz w:val="20"/>
              </w:rPr>
              <w:t xml:space="preserve"> </w:t>
            </w:r>
            <w:r>
              <w:rPr>
                <w:sz w:val="20"/>
              </w:rPr>
              <w:t>и</w:t>
            </w:r>
            <w:r>
              <w:rPr>
                <w:spacing w:val="-12"/>
                <w:sz w:val="20"/>
              </w:rPr>
              <w:t xml:space="preserve"> </w:t>
            </w:r>
            <w:r>
              <w:rPr>
                <w:sz w:val="20"/>
              </w:rPr>
              <w:t>унапређења</w:t>
            </w:r>
            <w:r>
              <w:rPr>
                <w:spacing w:val="-11"/>
                <w:sz w:val="20"/>
              </w:rPr>
              <w:t xml:space="preserve"> </w:t>
            </w:r>
            <w:r>
              <w:rPr>
                <w:sz w:val="20"/>
              </w:rPr>
              <w:t xml:space="preserve">животне </w:t>
            </w:r>
            <w:r>
              <w:rPr>
                <w:spacing w:val="-2"/>
                <w:sz w:val="20"/>
              </w:rPr>
              <w:t>средине.</w:t>
            </w:r>
          </w:p>
          <w:p w14:paraId="5CE5DBD9" w14:textId="77777777" w:rsidR="0053766C" w:rsidRDefault="004639A6">
            <w:pPr>
              <w:pStyle w:val="TableParagraph"/>
              <w:ind w:left="52" w:right="48"/>
              <w:jc w:val="center"/>
              <w:rPr>
                <w:sz w:val="20"/>
              </w:rPr>
            </w:pPr>
            <w:r>
              <w:rPr>
                <w:sz w:val="20"/>
              </w:rPr>
              <w:t>*Службени гласник РС, број 72/2009 Непредузимање</w:t>
            </w:r>
            <w:r>
              <w:rPr>
                <w:spacing w:val="-13"/>
                <w:sz w:val="20"/>
              </w:rPr>
              <w:t xml:space="preserve"> </w:t>
            </w:r>
            <w:r>
              <w:rPr>
                <w:sz w:val="20"/>
              </w:rPr>
              <w:t>мера</w:t>
            </w:r>
            <w:r>
              <w:rPr>
                <w:spacing w:val="-12"/>
                <w:sz w:val="20"/>
              </w:rPr>
              <w:t xml:space="preserve"> </w:t>
            </w:r>
            <w:r>
              <w:rPr>
                <w:sz w:val="20"/>
              </w:rPr>
              <w:t>заштите</w:t>
            </w:r>
            <w:r>
              <w:rPr>
                <w:spacing w:val="-13"/>
                <w:sz w:val="20"/>
              </w:rPr>
              <w:t xml:space="preserve"> </w:t>
            </w:r>
            <w:r>
              <w:rPr>
                <w:sz w:val="20"/>
              </w:rPr>
              <w:t xml:space="preserve">животне </w:t>
            </w:r>
            <w:r>
              <w:rPr>
                <w:spacing w:val="-2"/>
                <w:sz w:val="20"/>
              </w:rPr>
              <w:t>средине</w:t>
            </w:r>
          </w:p>
          <w:p w14:paraId="793002A6" w14:textId="77777777" w:rsidR="0053766C" w:rsidRDefault="004639A6">
            <w:pPr>
              <w:pStyle w:val="TableParagraph"/>
              <w:ind w:left="3"/>
              <w:jc w:val="center"/>
              <w:rPr>
                <w:sz w:val="20"/>
              </w:rPr>
            </w:pPr>
            <w:r>
              <w:rPr>
                <w:sz w:val="20"/>
              </w:rPr>
              <w:t>Члан</w:t>
            </w:r>
            <w:r>
              <w:rPr>
                <w:spacing w:val="-8"/>
                <w:sz w:val="20"/>
              </w:rPr>
              <w:t xml:space="preserve"> </w:t>
            </w:r>
            <w:r>
              <w:rPr>
                <w:spacing w:val="-4"/>
                <w:sz w:val="20"/>
              </w:rPr>
              <w:t>261.</w:t>
            </w:r>
          </w:p>
          <w:p w14:paraId="41E28CF2" w14:textId="77777777" w:rsidR="0053766C" w:rsidRDefault="004639A6">
            <w:pPr>
              <w:pStyle w:val="TableParagraph"/>
              <w:ind w:left="100" w:firstLine="81"/>
              <w:rPr>
                <w:sz w:val="20"/>
              </w:rPr>
            </w:pPr>
            <w:r>
              <w:rPr>
                <w:sz w:val="20"/>
              </w:rPr>
              <w:t>(1) Службено или одговорно лице које не предузме</w:t>
            </w:r>
            <w:r>
              <w:rPr>
                <w:spacing w:val="-11"/>
                <w:sz w:val="20"/>
              </w:rPr>
              <w:t xml:space="preserve"> </w:t>
            </w:r>
            <w:r>
              <w:rPr>
                <w:sz w:val="20"/>
              </w:rPr>
              <w:t>прописане</w:t>
            </w:r>
            <w:r>
              <w:rPr>
                <w:spacing w:val="-11"/>
                <w:sz w:val="20"/>
              </w:rPr>
              <w:t xml:space="preserve"> </w:t>
            </w:r>
            <w:r>
              <w:rPr>
                <w:sz w:val="20"/>
              </w:rPr>
              <w:t>мере</w:t>
            </w:r>
            <w:r>
              <w:rPr>
                <w:spacing w:val="-11"/>
                <w:sz w:val="20"/>
              </w:rPr>
              <w:t xml:space="preserve"> </w:t>
            </w:r>
            <w:r>
              <w:rPr>
                <w:sz w:val="20"/>
              </w:rPr>
              <w:t>заштите</w:t>
            </w:r>
            <w:r>
              <w:rPr>
                <w:spacing w:val="-11"/>
                <w:sz w:val="20"/>
              </w:rPr>
              <w:t xml:space="preserve"> </w:t>
            </w:r>
            <w:r>
              <w:rPr>
                <w:sz w:val="20"/>
              </w:rPr>
              <w:t>животне</w:t>
            </w:r>
          </w:p>
          <w:p w14:paraId="2B45F675" w14:textId="77777777" w:rsidR="0053766C" w:rsidRDefault="004639A6">
            <w:pPr>
              <w:pStyle w:val="TableParagraph"/>
              <w:ind w:left="285" w:firstLine="160"/>
              <w:rPr>
                <w:sz w:val="20"/>
              </w:rPr>
            </w:pPr>
            <w:r>
              <w:rPr>
                <w:sz w:val="20"/>
              </w:rPr>
              <w:t>средине, или не поступи по одлуци надлежног</w:t>
            </w:r>
            <w:r>
              <w:rPr>
                <w:spacing w:val="-11"/>
                <w:sz w:val="20"/>
              </w:rPr>
              <w:t xml:space="preserve"> </w:t>
            </w:r>
            <w:r>
              <w:rPr>
                <w:sz w:val="20"/>
              </w:rPr>
              <w:t>органа</w:t>
            </w:r>
            <w:r>
              <w:rPr>
                <w:spacing w:val="-10"/>
                <w:sz w:val="20"/>
              </w:rPr>
              <w:t xml:space="preserve"> </w:t>
            </w:r>
            <w:r>
              <w:rPr>
                <w:sz w:val="20"/>
              </w:rPr>
              <w:t>о</w:t>
            </w:r>
            <w:r>
              <w:rPr>
                <w:spacing w:val="-9"/>
                <w:sz w:val="20"/>
              </w:rPr>
              <w:t xml:space="preserve"> </w:t>
            </w:r>
            <w:r>
              <w:rPr>
                <w:sz w:val="20"/>
              </w:rPr>
              <w:t>предузимању</w:t>
            </w:r>
            <w:r>
              <w:rPr>
                <w:spacing w:val="-9"/>
                <w:sz w:val="20"/>
              </w:rPr>
              <w:t xml:space="preserve"> </w:t>
            </w:r>
            <w:r>
              <w:rPr>
                <w:sz w:val="20"/>
              </w:rPr>
              <w:t>мера</w:t>
            </w:r>
          </w:p>
        </w:tc>
        <w:tc>
          <w:tcPr>
            <w:tcW w:w="846" w:type="dxa"/>
          </w:tcPr>
          <w:p w14:paraId="360CB87A" w14:textId="77777777" w:rsidR="0053766C" w:rsidRDefault="0053766C">
            <w:pPr>
              <w:pStyle w:val="TableParagraph"/>
              <w:rPr>
                <w:sz w:val="18"/>
              </w:rPr>
            </w:pPr>
          </w:p>
        </w:tc>
        <w:tc>
          <w:tcPr>
            <w:tcW w:w="1311" w:type="dxa"/>
          </w:tcPr>
          <w:p w14:paraId="210DEF39" w14:textId="77777777" w:rsidR="0053766C" w:rsidRDefault="0053766C">
            <w:pPr>
              <w:pStyle w:val="TableParagraph"/>
              <w:rPr>
                <w:sz w:val="18"/>
              </w:rPr>
            </w:pPr>
          </w:p>
        </w:tc>
        <w:tc>
          <w:tcPr>
            <w:tcW w:w="1208" w:type="dxa"/>
          </w:tcPr>
          <w:p w14:paraId="2E9F1B73" w14:textId="77777777" w:rsidR="0053766C" w:rsidRDefault="0053766C">
            <w:pPr>
              <w:pStyle w:val="TableParagraph"/>
              <w:rPr>
                <w:sz w:val="18"/>
              </w:rPr>
            </w:pPr>
          </w:p>
        </w:tc>
      </w:tr>
    </w:tbl>
    <w:p w14:paraId="212868CD"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C0342D1" w14:textId="77777777">
        <w:trPr>
          <w:trHeight w:val="708"/>
        </w:trPr>
        <w:tc>
          <w:tcPr>
            <w:tcW w:w="720" w:type="dxa"/>
            <w:shd w:val="clear" w:color="auto" w:fill="D9D9D9"/>
          </w:tcPr>
          <w:p w14:paraId="2649354D" w14:textId="77777777" w:rsidR="0053766C" w:rsidRDefault="0053766C">
            <w:pPr>
              <w:pStyle w:val="TableParagraph"/>
              <w:spacing w:before="10"/>
              <w:rPr>
                <w:sz w:val="20"/>
              </w:rPr>
            </w:pPr>
          </w:p>
          <w:p w14:paraId="618E809F" w14:textId="77777777" w:rsidR="0053766C" w:rsidRDefault="004639A6">
            <w:pPr>
              <w:pStyle w:val="TableParagraph"/>
              <w:ind w:left="62"/>
              <w:rPr>
                <w:sz w:val="20"/>
              </w:rPr>
            </w:pPr>
            <w:r>
              <w:rPr>
                <w:spacing w:val="-5"/>
                <w:sz w:val="20"/>
              </w:rPr>
              <w:t>а)</w:t>
            </w:r>
          </w:p>
        </w:tc>
        <w:tc>
          <w:tcPr>
            <w:tcW w:w="2177" w:type="dxa"/>
            <w:shd w:val="clear" w:color="auto" w:fill="D9D9D9"/>
          </w:tcPr>
          <w:p w14:paraId="32E92FB3" w14:textId="77777777" w:rsidR="0053766C" w:rsidRDefault="0053766C">
            <w:pPr>
              <w:pStyle w:val="TableParagraph"/>
              <w:spacing w:before="10"/>
              <w:rPr>
                <w:sz w:val="20"/>
              </w:rPr>
            </w:pPr>
          </w:p>
          <w:p w14:paraId="36D7BAFF" w14:textId="77777777" w:rsidR="0053766C" w:rsidRDefault="004639A6">
            <w:pPr>
              <w:pStyle w:val="TableParagraph"/>
              <w:ind w:left="57"/>
              <w:rPr>
                <w:sz w:val="20"/>
              </w:rPr>
            </w:pPr>
            <w:r>
              <w:rPr>
                <w:spacing w:val="-5"/>
                <w:sz w:val="20"/>
              </w:rPr>
              <w:t>а1)</w:t>
            </w:r>
          </w:p>
        </w:tc>
        <w:tc>
          <w:tcPr>
            <w:tcW w:w="1467" w:type="dxa"/>
          </w:tcPr>
          <w:p w14:paraId="0D2DA1BB" w14:textId="77777777" w:rsidR="0053766C" w:rsidRDefault="0053766C">
            <w:pPr>
              <w:pStyle w:val="TableParagraph"/>
              <w:spacing w:before="10"/>
              <w:rPr>
                <w:sz w:val="20"/>
              </w:rPr>
            </w:pPr>
          </w:p>
          <w:p w14:paraId="2AA23549" w14:textId="77777777" w:rsidR="0053766C" w:rsidRDefault="004639A6">
            <w:pPr>
              <w:pStyle w:val="TableParagraph"/>
              <w:ind w:left="57"/>
              <w:rPr>
                <w:sz w:val="20"/>
              </w:rPr>
            </w:pPr>
            <w:r>
              <w:rPr>
                <w:spacing w:val="-5"/>
                <w:sz w:val="20"/>
              </w:rPr>
              <w:t>б)</w:t>
            </w:r>
          </w:p>
        </w:tc>
        <w:tc>
          <w:tcPr>
            <w:tcW w:w="3908" w:type="dxa"/>
          </w:tcPr>
          <w:p w14:paraId="2BE30DC2" w14:textId="77777777" w:rsidR="0053766C" w:rsidRDefault="0053766C">
            <w:pPr>
              <w:pStyle w:val="TableParagraph"/>
              <w:spacing w:before="10"/>
              <w:rPr>
                <w:sz w:val="20"/>
              </w:rPr>
            </w:pPr>
          </w:p>
          <w:p w14:paraId="409395F5" w14:textId="77777777" w:rsidR="0053766C" w:rsidRDefault="004639A6">
            <w:pPr>
              <w:pStyle w:val="TableParagraph"/>
              <w:ind w:left="55"/>
              <w:rPr>
                <w:sz w:val="20"/>
              </w:rPr>
            </w:pPr>
            <w:r>
              <w:rPr>
                <w:spacing w:val="-5"/>
                <w:sz w:val="20"/>
              </w:rPr>
              <w:t>б1)</w:t>
            </w:r>
          </w:p>
        </w:tc>
        <w:tc>
          <w:tcPr>
            <w:tcW w:w="846" w:type="dxa"/>
          </w:tcPr>
          <w:p w14:paraId="78ECA09B" w14:textId="77777777" w:rsidR="0053766C" w:rsidRDefault="0053766C">
            <w:pPr>
              <w:pStyle w:val="TableParagraph"/>
              <w:spacing w:before="10"/>
              <w:rPr>
                <w:sz w:val="20"/>
              </w:rPr>
            </w:pPr>
          </w:p>
          <w:p w14:paraId="28DA5AE3" w14:textId="77777777" w:rsidR="0053766C" w:rsidRDefault="004639A6">
            <w:pPr>
              <w:pStyle w:val="TableParagraph"/>
              <w:ind w:left="57"/>
              <w:rPr>
                <w:sz w:val="20"/>
              </w:rPr>
            </w:pPr>
            <w:r>
              <w:rPr>
                <w:spacing w:val="-5"/>
                <w:sz w:val="20"/>
              </w:rPr>
              <w:t>в)</w:t>
            </w:r>
          </w:p>
        </w:tc>
        <w:tc>
          <w:tcPr>
            <w:tcW w:w="1311" w:type="dxa"/>
          </w:tcPr>
          <w:p w14:paraId="5BDD849D" w14:textId="77777777" w:rsidR="0053766C" w:rsidRDefault="0053766C">
            <w:pPr>
              <w:pStyle w:val="TableParagraph"/>
              <w:spacing w:before="10"/>
              <w:rPr>
                <w:sz w:val="20"/>
              </w:rPr>
            </w:pPr>
          </w:p>
          <w:p w14:paraId="5C35662E" w14:textId="77777777" w:rsidR="0053766C" w:rsidRDefault="004639A6">
            <w:pPr>
              <w:pStyle w:val="TableParagraph"/>
              <w:ind w:left="54"/>
              <w:rPr>
                <w:sz w:val="20"/>
              </w:rPr>
            </w:pPr>
            <w:r>
              <w:rPr>
                <w:spacing w:val="-5"/>
                <w:sz w:val="20"/>
              </w:rPr>
              <w:t>г)</w:t>
            </w:r>
          </w:p>
        </w:tc>
        <w:tc>
          <w:tcPr>
            <w:tcW w:w="1208" w:type="dxa"/>
          </w:tcPr>
          <w:p w14:paraId="079DE92D" w14:textId="77777777" w:rsidR="0053766C" w:rsidRDefault="0053766C">
            <w:pPr>
              <w:pStyle w:val="TableParagraph"/>
              <w:spacing w:before="10"/>
              <w:rPr>
                <w:sz w:val="20"/>
              </w:rPr>
            </w:pPr>
          </w:p>
          <w:p w14:paraId="50071D7E" w14:textId="77777777" w:rsidR="0053766C" w:rsidRDefault="004639A6">
            <w:pPr>
              <w:pStyle w:val="TableParagraph"/>
              <w:ind w:left="55"/>
              <w:rPr>
                <w:sz w:val="20"/>
              </w:rPr>
            </w:pPr>
            <w:r>
              <w:rPr>
                <w:spacing w:val="-5"/>
                <w:sz w:val="20"/>
              </w:rPr>
              <w:t>д)</w:t>
            </w:r>
          </w:p>
        </w:tc>
      </w:tr>
      <w:tr w:rsidR="0053766C" w14:paraId="19590438" w14:textId="77777777">
        <w:trPr>
          <w:trHeight w:val="10407"/>
        </w:trPr>
        <w:tc>
          <w:tcPr>
            <w:tcW w:w="720" w:type="dxa"/>
            <w:shd w:val="clear" w:color="auto" w:fill="D9D9D9"/>
          </w:tcPr>
          <w:p w14:paraId="64270FCF" w14:textId="77777777" w:rsidR="0053766C" w:rsidRDefault="0053766C">
            <w:pPr>
              <w:pStyle w:val="TableParagraph"/>
              <w:rPr>
                <w:sz w:val="18"/>
              </w:rPr>
            </w:pPr>
          </w:p>
        </w:tc>
        <w:tc>
          <w:tcPr>
            <w:tcW w:w="2177" w:type="dxa"/>
            <w:shd w:val="clear" w:color="auto" w:fill="D9D9D9"/>
          </w:tcPr>
          <w:p w14:paraId="499667C4" w14:textId="77777777" w:rsidR="0053766C" w:rsidRDefault="0053766C">
            <w:pPr>
              <w:pStyle w:val="TableParagraph"/>
              <w:rPr>
                <w:sz w:val="18"/>
              </w:rPr>
            </w:pPr>
          </w:p>
        </w:tc>
        <w:tc>
          <w:tcPr>
            <w:tcW w:w="1467" w:type="dxa"/>
          </w:tcPr>
          <w:p w14:paraId="2A17B5CD" w14:textId="77777777" w:rsidR="0053766C" w:rsidRDefault="0053766C">
            <w:pPr>
              <w:pStyle w:val="TableParagraph"/>
              <w:rPr>
                <w:sz w:val="18"/>
              </w:rPr>
            </w:pPr>
          </w:p>
        </w:tc>
        <w:tc>
          <w:tcPr>
            <w:tcW w:w="3908" w:type="dxa"/>
          </w:tcPr>
          <w:p w14:paraId="6AA64D04" w14:textId="77777777" w:rsidR="0053766C" w:rsidRDefault="004639A6">
            <w:pPr>
              <w:pStyle w:val="TableParagraph"/>
              <w:spacing w:before="29"/>
              <w:ind w:left="146" w:right="146" w:firstLine="681"/>
              <w:rPr>
                <w:sz w:val="20"/>
              </w:rPr>
            </w:pPr>
            <w:r>
              <w:rPr>
                <w:sz w:val="20"/>
              </w:rPr>
              <w:t>заштите животне средине,</w:t>
            </w:r>
            <w:r>
              <w:rPr>
                <w:spacing w:val="40"/>
                <w:sz w:val="20"/>
              </w:rPr>
              <w:t xml:space="preserve"> </w:t>
            </w:r>
            <w:r>
              <w:rPr>
                <w:sz w:val="20"/>
              </w:rPr>
              <w:t>казниће</w:t>
            </w:r>
            <w:r>
              <w:rPr>
                <w:spacing w:val="-9"/>
                <w:sz w:val="20"/>
              </w:rPr>
              <w:t xml:space="preserve"> </w:t>
            </w:r>
            <w:r>
              <w:rPr>
                <w:sz w:val="20"/>
              </w:rPr>
              <w:t>се</w:t>
            </w:r>
            <w:r>
              <w:rPr>
                <w:spacing w:val="-9"/>
                <w:sz w:val="20"/>
              </w:rPr>
              <w:t xml:space="preserve"> </w:t>
            </w:r>
            <w:r>
              <w:rPr>
                <w:sz w:val="20"/>
              </w:rPr>
              <w:t>новчаном</w:t>
            </w:r>
            <w:r>
              <w:rPr>
                <w:spacing w:val="-8"/>
                <w:sz w:val="20"/>
              </w:rPr>
              <w:t xml:space="preserve"> </w:t>
            </w:r>
            <w:r>
              <w:rPr>
                <w:sz w:val="20"/>
              </w:rPr>
              <w:t>казном</w:t>
            </w:r>
            <w:r>
              <w:rPr>
                <w:spacing w:val="-7"/>
                <w:sz w:val="20"/>
              </w:rPr>
              <w:t xml:space="preserve"> </w:t>
            </w:r>
            <w:r>
              <w:rPr>
                <w:sz w:val="20"/>
              </w:rPr>
              <w:t>или</w:t>
            </w:r>
            <w:r>
              <w:rPr>
                <w:spacing w:val="-10"/>
                <w:sz w:val="20"/>
              </w:rPr>
              <w:t xml:space="preserve"> </w:t>
            </w:r>
            <w:r>
              <w:rPr>
                <w:sz w:val="20"/>
              </w:rPr>
              <w:t>затвором</w:t>
            </w:r>
          </w:p>
          <w:p w14:paraId="08E5809A" w14:textId="77777777" w:rsidR="0053766C" w:rsidRDefault="004639A6">
            <w:pPr>
              <w:pStyle w:val="TableParagraph"/>
              <w:spacing w:line="228" w:lineRule="exact"/>
              <w:ind w:left="1334"/>
              <w:rPr>
                <w:sz w:val="20"/>
              </w:rPr>
            </w:pPr>
            <w:r>
              <w:rPr>
                <w:sz w:val="20"/>
              </w:rPr>
              <w:t>до</w:t>
            </w:r>
            <w:r>
              <w:rPr>
                <w:spacing w:val="-3"/>
                <w:sz w:val="20"/>
              </w:rPr>
              <w:t xml:space="preserve"> </w:t>
            </w:r>
            <w:r>
              <w:rPr>
                <w:sz w:val="20"/>
              </w:rPr>
              <w:t>три</w:t>
            </w:r>
            <w:r>
              <w:rPr>
                <w:spacing w:val="-3"/>
                <w:sz w:val="20"/>
              </w:rPr>
              <w:t xml:space="preserve"> </w:t>
            </w:r>
            <w:r>
              <w:rPr>
                <w:spacing w:val="-2"/>
                <w:sz w:val="20"/>
              </w:rPr>
              <w:t>године.</w:t>
            </w:r>
          </w:p>
          <w:p w14:paraId="678347DE" w14:textId="77777777" w:rsidR="0053766C" w:rsidRDefault="004639A6">
            <w:pPr>
              <w:pStyle w:val="TableParagraph"/>
              <w:numPr>
                <w:ilvl w:val="0"/>
                <w:numId w:val="54"/>
              </w:numPr>
              <w:tabs>
                <w:tab w:val="left" w:pos="657"/>
                <w:tab w:val="left" w:pos="1130"/>
              </w:tabs>
              <w:ind w:right="371" w:hanging="756"/>
              <w:jc w:val="left"/>
              <w:rPr>
                <w:sz w:val="20"/>
              </w:rPr>
            </w:pPr>
            <w:r>
              <w:rPr>
                <w:sz w:val="20"/>
              </w:rPr>
              <w:t>Ако</w:t>
            </w:r>
            <w:r>
              <w:rPr>
                <w:spacing w:val="-6"/>
                <w:sz w:val="20"/>
              </w:rPr>
              <w:t xml:space="preserve"> </w:t>
            </w:r>
            <w:r>
              <w:rPr>
                <w:sz w:val="20"/>
              </w:rPr>
              <w:t>је</w:t>
            </w:r>
            <w:r>
              <w:rPr>
                <w:spacing w:val="-7"/>
                <w:sz w:val="20"/>
              </w:rPr>
              <w:t xml:space="preserve"> </w:t>
            </w:r>
            <w:r>
              <w:rPr>
                <w:sz w:val="20"/>
              </w:rPr>
              <w:t>дело</w:t>
            </w:r>
            <w:r>
              <w:rPr>
                <w:spacing w:val="-6"/>
                <w:sz w:val="20"/>
              </w:rPr>
              <w:t xml:space="preserve"> </w:t>
            </w:r>
            <w:r>
              <w:rPr>
                <w:sz w:val="20"/>
              </w:rPr>
              <w:t>из</w:t>
            </w:r>
            <w:r>
              <w:rPr>
                <w:spacing w:val="-7"/>
                <w:sz w:val="20"/>
              </w:rPr>
              <w:t xml:space="preserve"> </w:t>
            </w:r>
            <w:r>
              <w:rPr>
                <w:sz w:val="20"/>
              </w:rPr>
              <w:t>става</w:t>
            </w:r>
            <w:r>
              <w:rPr>
                <w:spacing w:val="-7"/>
                <w:sz w:val="20"/>
              </w:rPr>
              <w:t xml:space="preserve"> </w:t>
            </w:r>
            <w:r>
              <w:rPr>
                <w:sz w:val="20"/>
              </w:rPr>
              <w:t>1.</w:t>
            </w:r>
            <w:r>
              <w:rPr>
                <w:spacing w:val="-7"/>
                <w:sz w:val="20"/>
              </w:rPr>
              <w:t xml:space="preserve"> </w:t>
            </w:r>
            <w:r>
              <w:rPr>
                <w:sz w:val="20"/>
              </w:rPr>
              <w:t>овог</w:t>
            </w:r>
            <w:r>
              <w:rPr>
                <w:spacing w:val="-7"/>
                <w:sz w:val="20"/>
              </w:rPr>
              <w:t xml:space="preserve"> </w:t>
            </w:r>
            <w:r>
              <w:rPr>
                <w:sz w:val="20"/>
              </w:rPr>
              <w:t>члана учињено из нехата,</w:t>
            </w:r>
          </w:p>
          <w:p w14:paraId="32690B22" w14:textId="77777777" w:rsidR="0053766C" w:rsidRDefault="004639A6">
            <w:pPr>
              <w:pStyle w:val="TableParagraph"/>
              <w:spacing w:before="1"/>
              <w:ind w:left="667" w:hanging="480"/>
              <w:rPr>
                <w:sz w:val="20"/>
              </w:rPr>
            </w:pPr>
            <w:r>
              <w:rPr>
                <w:sz w:val="20"/>
              </w:rPr>
              <w:t>учинилац</w:t>
            </w:r>
            <w:r>
              <w:rPr>
                <w:spacing w:val="-10"/>
                <w:sz w:val="20"/>
              </w:rPr>
              <w:t xml:space="preserve"> </w:t>
            </w:r>
            <w:r>
              <w:rPr>
                <w:sz w:val="20"/>
              </w:rPr>
              <w:t>ће</w:t>
            </w:r>
            <w:r>
              <w:rPr>
                <w:spacing w:val="-9"/>
                <w:sz w:val="20"/>
              </w:rPr>
              <w:t xml:space="preserve"> </w:t>
            </w:r>
            <w:r>
              <w:rPr>
                <w:sz w:val="20"/>
              </w:rPr>
              <w:t>се</w:t>
            </w:r>
            <w:r>
              <w:rPr>
                <w:spacing w:val="-9"/>
                <w:sz w:val="20"/>
              </w:rPr>
              <w:t xml:space="preserve"> </w:t>
            </w:r>
            <w:r>
              <w:rPr>
                <w:sz w:val="20"/>
              </w:rPr>
              <w:t>казнити</w:t>
            </w:r>
            <w:r>
              <w:rPr>
                <w:spacing w:val="-8"/>
                <w:sz w:val="20"/>
              </w:rPr>
              <w:t xml:space="preserve"> </w:t>
            </w:r>
            <w:r>
              <w:rPr>
                <w:sz w:val="20"/>
              </w:rPr>
              <w:t>новчаном</w:t>
            </w:r>
            <w:r>
              <w:rPr>
                <w:spacing w:val="-8"/>
                <w:sz w:val="20"/>
              </w:rPr>
              <w:t xml:space="preserve"> </w:t>
            </w:r>
            <w:r>
              <w:rPr>
                <w:sz w:val="20"/>
              </w:rPr>
              <w:t>казном или затвором до једне године.</w:t>
            </w:r>
          </w:p>
          <w:p w14:paraId="02DCD805" w14:textId="77777777" w:rsidR="0053766C" w:rsidRDefault="004639A6">
            <w:pPr>
              <w:pStyle w:val="TableParagraph"/>
              <w:numPr>
                <w:ilvl w:val="0"/>
                <w:numId w:val="54"/>
              </w:numPr>
              <w:tabs>
                <w:tab w:val="left" w:pos="596"/>
              </w:tabs>
              <w:spacing w:before="1"/>
              <w:ind w:left="71" w:right="68" w:firstLine="242"/>
              <w:jc w:val="left"/>
              <w:rPr>
                <w:sz w:val="20"/>
              </w:rPr>
            </w:pPr>
            <w:r>
              <w:rPr>
                <w:sz w:val="20"/>
              </w:rPr>
              <w:t>Ако је услед дела из ст. 1. и 2. овог члана дошло до загађења животне средине, учинилац</w:t>
            </w:r>
            <w:r>
              <w:rPr>
                <w:spacing w:val="-8"/>
                <w:sz w:val="20"/>
              </w:rPr>
              <w:t xml:space="preserve"> </w:t>
            </w:r>
            <w:r>
              <w:rPr>
                <w:sz w:val="20"/>
              </w:rPr>
              <w:t>ће</w:t>
            </w:r>
            <w:r>
              <w:rPr>
                <w:spacing w:val="-7"/>
                <w:sz w:val="20"/>
              </w:rPr>
              <w:t xml:space="preserve"> </w:t>
            </w:r>
            <w:r>
              <w:rPr>
                <w:sz w:val="20"/>
              </w:rPr>
              <w:t>се</w:t>
            </w:r>
            <w:r>
              <w:rPr>
                <w:spacing w:val="-7"/>
                <w:sz w:val="20"/>
              </w:rPr>
              <w:t xml:space="preserve"> </w:t>
            </w:r>
            <w:r>
              <w:rPr>
                <w:sz w:val="20"/>
              </w:rPr>
              <w:t>казнити</w:t>
            </w:r>
            <w:r>
              <w:rPr>
                <w:spacing w:val="-8"/>
                <w:sz w:val="20"/>
              </w:rPr>
              <w:t xml:space="preserve"> </w:t>
            </w:r>
            <w:r>
              <w:rPr>
                <w:sz w:val="20"/>
              </w:rPr>
              <w:t>за</w:t>
            </w:r>
            <w:r>
              <w:rPr>
                <w:spacing w:val="-7"/>
                <w:sz w:val="20"/>
              </w:rPr>
              <w:t xml:space="preserve"> </w:t>
            </w:r>
            <w:r>
              <w:rPr>
                <w:sz w:val="20"/>
              </w:rPr>
              <w:t>кривично</w:t>
            </w:r>
            <w:r>
              <w:rPr>
                <w:spacing w:val="-6"/>
                <w:sz w:val="20"/>
              </w:rPr>
              <w:t xml:space="preserve"> </w:t>
            </w:r>
            <w:r>
              <w:rPr>
                <w:sz w:val="20"/>
              </w:rPr>
              <w:t>дело</w:t>
            </w:r>
            <w:r>
              <w:rPr>
                <w:spacing w:val="-6"/>
                <w:sz w:val="20"/>
              </w:rPr>
              <w:t xml:space="preserve"> </w:t>
            </w:r>
            <w:r>
              <w:rPr>
                <w:sz w:val="20"/>
              </w:rPr>
              <w:t>из</w:t>
            </w:r>
          </w:p>
          <w:p w14:paraId="6D57E1EC" w14:textId="77777777" w:rsidR="0053766C" w:rsidRDefault="004639A6">
            <w:pPr>
              <w:pStyle w:val="TableParagraph"/>
              <w:spacing w:line="229" w:lineRule="exact"/>
              <w:ind w:left="863"/>
              <w:rPr>
                <w:sz w:val="20"/>
              </w:rPr>
            </w:pPr>
            <w:r>
              <w:rPr>
                <w:sz w:val="20"/>
              </w:rPr>
              <w:t>члана</w:t>
            </w:r>
            <w:r>
              <w:rPr>
                <w:spacing w:val="-4"/>
                <w:sz w:val="20"/>
              </w:rPr>
              <w:t xml:space="preserve"> </w:t>
            </w:r>
            <w:r>
              <w:rPr>
                <w:sz w:val="20"/>
              </w:rPr>
              <w:t>260.</w:t>
            </w:r>
            <w:r>
              <w:rPr>
                <w:spacing w:val="-4"/>
                <w:sz w:val="20"/>
              </w:rPr>
              <w:t xml:space="preserve"> </w:t>
            </w:r>
            <w:r>
              <w:rPr>
                <w:sz w:val="20"/>
              </w:rPr>
              <w:t>овог</w:t>
            </w:r>
            <w:r>
              <w:rPr>
                <w:spacing w:val="-5"/>
                <w:sz w:val="20"/>
              </w:rPr>
              <w:t xml:space="preserve"> </w:t>
            </w:r>
            <w:r>
              <w:rPr>
                <w:spacing w:val="-2"/>
                <w:sz w:val="20"/>
              </w:rPr>
              <w:t>законика.</w:t>
            </w:r>
          </w:p>
          <w:p w14:paraId="5F831E16" w14:textId="77777777" w:rsidR="0053766C" w:rsidRDefault="004639A6">
            <w:pPr>
              <w:pStyle w:val="TableParagraph"/>
              <w:numPr>
                <w:ilvl w:val="0"/>
                <w:numId w:val="54"/>
              </w:numPr>
              <w:tabs>
                <w:tab w:val="left" w:pos="345"/>
              </w:tabs>
              <w:ind w:left="345" w:hanging="283"/>
              <w:jc w:val="left"/>
              <w:rPr>
                <w:sz w:val="20"/>
              </w:rPr>
            </w:pPr>
            <w:r>
              <w:rPr>
                <w:sz w:val="20"/>
              </w:rPr>
              <w:t>Ако</w:t>
            </w:r>
            <w:r>
              <w:rPr>
                <w:spacing w:val="-5"/>
                <w:sz w:val="20"/>
              </w:rPr>
              <w:t xml:space="preserve"> </w:t>
            </w:r>
            <w:r>
              <w:rPr>
                <w:sz w:val="20"/>
              </w:rPr>
              <w:t>изрекне</w:t>
            </w:r>
            <w:r>
              <w:rPr>
                <w:spacing w:val="-6"/>
                <w:sz w:val="20"/>
              </w:rPr>
              <w:t xml:space="preserve"> </w:t>
            </w:r>
            <w:r>
              <w:rPr>
                <w:sz w:val="20"/>
              </w:rPr>
              <w:t>условну</w:t>
            </w:r>
            <w:r>
              <w:rPr>
                <w:spacing w:val="-4"/>
                <w:sz w:val="20"/>
              </w:rPr>
              <w:t xml:space="preserve"> </w:t>
            </w:r>
            <w:r>
              <w:rPr>
                <w:sz w:val="20"/>
              </w:rPr>
              <w:t>осуду</w:t>
            </w:r>
            <w:r>
              <w:rPr>
                <w:spacing w:val="-6"/>
                <w:sz w:val="20"/>
              </w:rPr>
              <w:t xml:space="preserve"> </w:t>
            </w:r>
            <w:r>
              <w:rPr>
                <w:sz w:val="20"/>
              </w:rPr>
              <w:t>за</w:t>
            </w:r>
            <w:r>
              <w:rPr>
                <w:spacing w:val="-6"/>
                <w:sz w:val="20"/>
              </w:rPr>
              <w:t xml:space="preserve"> </w:t>
            </w:r>
            <w:r>
              <w:rPr>
                <w:sz w:val="20"/>
              </w:rPr>
              <w:t>дела</w:t>
            </w:r>
            <w:r>
              <w:rPr>
                <w:spacing w:val="-5"/>
                <w:sz w:val="20"/>
              </w:rPr>
              <w:t xml:space="preserve"> </w:t>
            </w:r>
            <w:r>
              <w:rPr>
                <w:sz w:val="20"/>
              </w:rPr>
              <w:t>из</w:t>
            </w:r>
            <w:r>
              <w:rPr>
                <w:spacing w:val="-6"/>
                <w:sz w:val="20"/>
              </w:rPr>
              <w:t xml:space="preserve"> </w:t>
            </w:r>
            <w:r>
              <w:rPr>
                <w:spacing w:val="-5"/>
                <w:sz w:val="20"/>
              </w:rPr>
              <w:t>ст.</w:t>
            </w:r>
          </w:p>
          <w:p w14:paraId="44260C6E" w14:textId="77777777" w:rsidR="0053766C" w:rsidRDefault="004639A6">
            <w:pPr>
              <w:pStyle w:val="TableParagraph"/>
              <w:spacing w:before="1"/>
              <w:ind w:left="288" w:firstLine="40"/>
              <w:rPr>
                <w:sz w:val="20"/>
              </w:rPr>
            </w:pPr>
            <w:r>
              <w:rPr>
                <w:sz w:val="20"/>
              </w:rPr>
              <w:t>1. и</w:t>
            </w:r>
            <w:r>
              <w:rPr>
                <w:spacing w:val="-1"/>
                <w:sz w:val="20"/>
              </w:rPr>
              <w:t xml:space="preserve"> </w:t>
            </w:r>
            <w:r>
              <w:rPr>
                <w:sz w:val="20"/>
              </w:rPr>
              <w:t>2. овог</w:t>
            </w:r>
            <w:r>
              <w:rPr>
                <w:spacing w:val="-1"/>
                <w:sz w:val="20"/>
              </w:rPr>
              <w:t xml:space="preserve"> </w:t>
            </w:r>
            <w:r>
              <w:rPr>
                <w:sz w:val="20"/>
              </w:rPr>
              <w:t>члана, суд</w:t>
            </w:r>
            <w:r>
              <w:rPr>
                <w:spacing w:val="-1"/>
                <w:sz w:val="20"/>
              </w:rPr>
              <w:t xml:space="preserve"> </w:t>
            </w:r>
            <w:r>
              <w:rPr>
                <w:sz w:val="20"/>
              </w:rPr>
              <w:t>може</w:t>
            </w:r>
            <w:r>
              <w:rPr>
                <w:spacing w:val="-2"/>
                <w:sz w:val="20"/>
              </w:rPr>
              <w:t xml:space="preserve"> </w:t>
            </w:r>
            <w:r>
              <w:rPr>
                <w:sz w:val="20"/>
              </w:rPr>
              <w:t>наложити обавезу</w:t>
            </w:r>
            <w:r>
              <w:rPr>
                <w:spacing w:val="-9"/>
                <w:sz w:val="20"/>
              </w:rPr>
              <w:t xml:space="preserve"> </w:t>
            </w:r>
            <w:r>
              <w:rPr>
                <w:sz w:val="20"/>
              </w:rPr>
              <w:t>учиниоцу</w:t>
            </w:r>
            <w:r>
              <w:rPr>
                <w:spacing w:val="-9"/>
                <w:sz w:val="20"/>
              </w:rPr>
              <w:t xml:space="preserve"> </w:t>
            </w:r>
            <w:r>
              <w:rPr>
                <w:sz w:val="20"/>
              </w:rPr>
              <w:t>да</w:t>
            </w:r>
            <w:r>
              <w:rPr>
                <w:spacing w:val="-10"/>
                <w:sz w:val="20"/>
              </w:rPr>
              <w:t xml:space="preserve"> </w:t>
            </w:r>
            <w:r>
              <w:rPr>
                <w:sz w:val="20"/>
              </w:rPr>
              <w:t>у</w:t>
            </w:r>
            <w:r>
              <w:rPr>
                <w:spacing w:val="-9"/>
                <w:sz w:val="20"/>
              </w:rPr>
              <w:t xml:space="preserve"> </w:t>
            </w:r>
            <w:r>
              <w:rPr>
                <w:sz w:val="20"/>
              </w:rPr>
              <w:t>одређеном</w:t>
            </w:r>
            <w:r>
              <w:rPr>
                <w:spacing w:val="-9"/>
                <w:sz w:val="20"/>
              </w:rPr>
              <w:t xml:space="preserve"> </w:t>
            </w:r>
            <w:r>
              <w:rPr>
                <w:sz w:val="20"/>
              </w:rPr>
              <w:t>року</w:t>
            </w:r>
          </w:p>
          <w:p w14:paraId="02B7BB05" w14:textId="77777777" w:rsidR="0053766C" w:rsidRDefault="004639A6">
            <w:pPr>
              <w:pStyle w:val="TableParagraph"/>
              <w:ind w:left="203" w:right="198" w:firstLine="1"/>
              <w:jc w:val="center"/>
              <w:rPr>
                <w:sz w:val="20"/>
              </w:rPr>
            </w:pPr>
            <w:r>
              <w:rPr>
                <w:sz w:val="20"/>
              </w:rPr>
              <w:t>предузме одређене прописане мере заштите,</w:t>
            </w:r>
            <w:r>
              <w:rPr>
                <w:spacing w:val="-10"/>
                <w:sz w:val="20"/>
              </w:rPr>
              <w:t xml:space="preserve"> </w:t>
            </w:r>
            <w:r>
              <w:rPr>
                <w:sz w:val="20"/>
              </w:rPr>
              <w:t>очувања</w:t>
            </w:r>
            <w:r>
              <w:rPr>
                <w:spacing w:val="-11"/>
                <w:sz w:val="20"/>
              </w:rPr>
              <w:t xml:space="preserve"> </w:t>
            </w:r>
            <w:r>
              <w:rPr>
                <w:sz w:val="20"/>
              </w:rPr>
              <w:t>и</w:t>
            </w:r>
            <w:r>
              <w:rPr>
                <w:spacing w:val="-12"/>
                <w:sz w:val="20"/>
              </w:rPr>
              <w:t xml:space="preserve"> </w:t>
            </w:r>
            <w:r>
              <w:rPr>
                <w:sz w:val="20"/>
              </w:rPr>
              <w:t>унапређења</w:t>
            </w:r>
            <w:r>
              <w:rPr>
                <w:spacing w:val="-11"/>
                <w:sz w:val="20"/>
              </w:rPr>
              <w:t xml:space="preserve"> </w:t>
            </w:r>
            <w:r>
              <w:rPr>
                <w:sz w:val="20"/>
              </w:rPr>
              <w:t xml:space="preserve">животне </w:t>
            </w:r>
            <w:r>
              <w:rPr>
                <w:spacing w:val="-2"/>
                <w:sz w:val="20"/>
              </w:rPr>
              <w:t>средине.</w:t>
            </w:r>
          </w:p>
          <w:p w14:paraId="5D8E673C" w14:textId="77777777" w:rsidR="0053766C" w:rsidRDefault="004639A6">
            <w:pPr>
              <w:pStyle w:val="TableParagraph"/>
              <w:ind w:left="230" w:right="227" w:firstLine="1"/>
              <w:jc w:val="center"/>
              <w:rPr>
                <w:sz w:val="20"/>
              </w:rPr>
            </w:pPr>
            <w:r>
              <w:rPr>
                <w:sz w:val="20"/>
              </w:rPr>
              <w:t>*Службени гласник РС, број 72/2009 Повреда</w:t>
            </w:r>
            <w:r>
              <w:rPr>
                <w:spacing w:val="-9"/>
                <w:sz w:val="20"/>
              </w:rPr>
              <w:t xml:space="preserve"> </w:t>
            </w:r>
            <w:r>
              <w:rPr>
                <w:sz w:val="20"/>
              </w:rPr>
              <w:t>права</w:t>
            </w:r>
            <w:r>
              <w:rPr>
                <w:spacing w:val="-9"/>
                <w:sz w:val="20"/>
              </w:rPr>
              <w:t xml:space="preserve"> </w:t>
            </w:r>
            <w:r>
              <w:rPr>
                <w:sz w:val="20"/>
              </w:rPr>
              <w:t>на</w:t>
            </w:r>
            <w:r>
              <w:rPr>
                <w:spacing w:val="-7"/>
                <w:sz w:val="20"/>
              </w:rPr>
              <w:t xml:space="preserve"> </w:t>
            </w:r>
            <w:r>
              <w:rPr>
                <w:sz w:val="20"/>
              </w:rPr>
              <w:t>информисање</w:t>
            </w:r>
            <w:r>
              <w:rPr>
                <w:spacing w:val="-9"/>
                <w:sz w:val="20"/>
              </w:rPr>
              <w:t xml:space="preserve"> </w:t>
            </w:r>
            <w:r>
              <w:rPr>
                <w:sz w:val="20"/>
              </w:rPr>
              <w:t>о</w:t>
            </w:r>
            <w:r>
              <w:rPr>
                <w:spacing w:val="-8"/>
                <w:sz w:val="20"/>
              </w:rPr>
              <w:t xml:space="preserve"> </w:t>
            </w:r>
            <w:r>
              <w:rPr>
                <w:sz w:val="20"/>
              </w:rPr>
              <w:t>стању животне средине</w:t>
            </w:r>
          </w:p>
          <w:p w14:paraId="3B1B6063" w14:textId="77777777" w:rsidR="0053766C" w:rsidRDefault="004639A6">
            <w:pPr>
              <w:pStyle w:val="TableParagraph"/>
              <w:spacing w:line="229" w:lineRule="exact"/>
              <w:ind w:left="3"/>
              <w:jc w:val="center"/>
              <w:rPr>
                <w:sz w:val="20"/>
              </w:rPr>
            </w:pPr>
            <w:r>
              <w:rPr>
                <w:sz w:val="20"/>
              </w:rPr>
              <w:t>Члан</w:t>
            </w:r>
            <w:r>
              <w:rPr>
                <w:spacing w:val="-8"/>
                <w:sz w:val="20"/>
              </w:rPr>
              <w:t xml:space="preserve"> </w:t>
            </w:r>
            <w:r>
              <w:rPr>
                <w:spacing w:val="-4"/>
                <w:sz w:val="20"/>
              </w:rPr>
              <w:t>268.</w:t>
            </w:r>
          </w:p>
          <w:p w14:paraId="244D7C8D" w14:textId="77777777" w:rsidR="0053766C" w:rsidRDefault="004639A6">
            <w:pPr>
              <w:pStyle w:val="TableParagraph"/>
              <w:ind w:left="60" w:right="57" w:firstLine="2"/>
              <w:jc w:val="center"/>
              <w:rPr>
                <w:sz w:val="20"/>
              </w:rPr>
            </w:pPr>
            <w:r>
              <w:rPr>
                <w:sz w:val="20"/>
              </w:rPr>
              <w:t>Ко противно прописима ускрати податке или</w:t>
            </w:r>
            <w:r>
              <w:rPr>
                <w:spacing w:val="-9"/>
                <w:sz w:val="20"/>
              </w:rPr>
              <w:t xml:space="preserve"> </w:t>
            </w:r>
            <w:r>
              <w:rPr>
                <w:sz w:val="20"/>
              </w:rPr>
              <w:t>да</w:t>
            </w:r>
            <w:r>
              <w:rPr>
                <w:spacing w:val="-9"/>
                <w:sz w:val="20"/>
              </w:rPr>
              <w:t xml:space="preserve"> </w:t>
            </w:r>
            <w:r>
              <w:rPr>
                <w:sz w:val="20"/>
              </w:rPr>
              <w:t>неистините</w:t>
            </w:r>
            <w:r>
              <w:rPr>
                <w:spacing w:val="-8"/>
                <w:sz w:val="20"/>
              </w:rPr>
              <w:t xml:space="preserve"> </w:t>
            </w:r>
            <w:r>
              <w:rPr>
                <w:sz w:val="20"/>
              </w:rPr>
              <w:t>податке</w:t>
            </w:r>
            <w:r>
              <w:rPr>
                <w:spacing w:val="-8"/>
                <w:sz w:val="20"/>
              </w:rPr>
              <w:t xml:space="preserve"> </w:t>
            </w:r>
            <w:r>
              <w:rPr>
                <w:sz w:val="20"/>
              </w:rPr>
              <w:t>о</w:t>
            </w:r>
            <w:r>
              <w:rPr>
                <w:spacing w:val="-5"/>
                <w:sz w:val="20"/>
              </w:rPr>
              <w:t xml:space="preserve"> </w:t>
            </w:r>
            <w:r>
              <w:rPr>
                <w:sz w:val="20"/>
              </w:rPr>
              <w:t>стању</w:t>
            </w:r>
            <w:r>
              <w:rPr>
                <w:spacing w:val="-7"/>
                <w:sz w:val="20"/>
              </w:rPr>
              <w:t xml:space="preserve"> </w:t>
            </w:r>
            <w:r>
              <w:rPr>
                <w:sz w:val="20"/>
              </w:rPr>
              <w:t>животне средине и појавама који су неопходни за процену опасности по животну средину и предузимање мера заштите живота и здравља људи,</w:t>
            </w:r>
          </w:p>
          <w:p w14:paraId="4BAFE4BE" w14:textId="77777777" w:rsidR="0053766C" w:rsidRDefault="004639A6">
            <w:pPr>
              <w:pStyle w:val="TableParagraph"/>
              <w:spacing w:before="1"/>
              <w:ind w:left="105" w:right="104"/>
              <w:jc w:val="center"/>
              <w:rPr>
                <w:sz w:val="20"/>
              </w:rPr>
            </w:pPr>
            <w:r>
              <w:rPr>
                <w:sz w:val="20"/>
              </w:rPr>
              <w:t>казниће</w:t>
            </w:r>
            <w:r>
              <w:rPr>
                <w:spacing w:val="-9"/>
                <w:sz w:val="20"/>
              </w:rPr>
              <w:t xml:space="preserve"> </w:t>
            </w:r>
            <w:r>
              <w:rPr>
                <w:sz w:val="20"/>
              </w:rPr>
              <w:t>се</w:t>
            </w:r>
            <w:r>
              <w:rPr>
                <w:spacing w:val="-9"/>
                <w:sz w:val="20"/>
              </w:rPr>
              <w:t xml:space="preserve"> </w:t>
            </w:r>
            <w:r>
              <w:rPr>
                <w:sz w:val="20"/>
              </w:rPr>
              <w:t>новчаном</w:t>
            </w:r>
            <w:r>
              <w:rPr>
                <w:spacing w:val="-8"/>
                <w:sz w:val="20"/>
              </w:rPr>
              <w:t xml:space="preserve"> </w:t>
            </w:r>
            <w:r>
              <w:rPr>
                <w:sz w:val="20"/>
              </w:rPr>
              <w:t>казном</w:t>
            </w:r>
            <w:r>
              <w:rPr>
                <w:spacing w:val="-7"/>
                <w:sz w:val="20"/>
              </w:rPr>
              <w:t xml:space="preserve"> </w:t>
            </w:r>
            <w:r>
              <w:rPr>
                <w:sz w:val="20"/>
              </w:rPr>
              <w:t>или</w:t>
            </w:r>
            <w:r>
              <w:rPr>
                <w:spacing w:val="-10"/>
                <w:sz w:val="20"/>
              </w:rPr>
              <w:t xml:space="preserve"> </w:t>
            </w:r>
            <w:r>
              <w:rPr>
                <w:sz w:val="20"/>
              </w:rPr>
              <w:t>затвором до једне године.</w:t>
            </w:r>
          </w:p>
          <w:p w14:paraId="35E73DB7" w14:textId="77777777" w:rsidR="0053766C" w:rsidRDefault="004639A6">
            <w:pPr>
              <w:pStyle w:val="TableParagraph"/>
              <w:ind w:left="3"/>
              <w:jc w:val="center"/>
              <w:rPr>
                <w:sz w:val="20"/>
              </w:rPr>
            </w:pPr>
            <w:r>
              <w:rPr>
                <w:sz w:val="20"/>
              </w:rPr>
              <w:t>Убијање</w:t>
            </w:r>
            <w:r>
              <w:rPr>
                <w:spacing w:val="-6"/>
                <w:sz w:val="20"/>
              </w:rPr>
              <w:t xml:space="preserve"> </w:t>
            </w:r>
            <w:r>
              <w:rPr>
                <w:sz w:val="20"/>
              </w:rPr>
              <w:t>и</w:t>
            </w:r>
            <w:r>
              <w:rPr>
                <w:spacing w:val="-8"/>
                <w:sz w:val="20"/>
              </w:rPr>
              <w:t xml:space="preserve"> </w:t>
            </w:r>
            <w:r>
              <w:rPr>
                <w:sz w:val="20"/>
                <w:u w:val="single"/>
              </w:rPr>
              <w:t>злостављање</w:t>
            </w:r>
            <w:r>
              <w:rPr>
                <w:spacing w:val="-5"/>
                <w:sz w:val="20"/>
              </w:rPr>
              <w:t xml:space="preserve"> </w:t>
            </w:r>
            <w:r>
              <w:rPr>
                <w:spacing w:val="-2"/>
                <w:sz w:val="20"/>
              </w:rPr>
              <w:t>животиња</w:t>
            </w:r>
          </w:p>
          <w:p w14:paraId="03377684" w14:textId="77777777" w:rsidR="0053766C" w:rsidRDefault="004639A6">
            <w:pPr>
              <w:pStyle w:val="TableParagraph"/>
              <w:spacing w:before="1"/>
              <w:ind w:left="230" w:right="227" w:firstLine="1"/>
              <w:jc w:val="center"/>
              <w:rPr>
                <w:sz w:val="20"/>
              </w:rPr>
            </w:pPr>
            <w:r>
              <w:rPr>
                <w:sz w:val="20"/>
              </w:rPr>
              <w:t>*Службени гласник РС, број 72/2009 Повреда</w:t>
            </w:r>
            <w:r>
              <w:rPr>
                <w:spacing w:val="-9"/>
                <w:sz w:val="20"/>
              </w:rPr>
              <w:t xml:space="preserve"> </w:t>
            </w:r>
            <w:r>
              <w:rPr>
                <w:sz w:val="20"/>
              </w:rPr>
              <w:t>права</w:t>
            </w:r>
            <w:r>
              <w:rPr>
                <w:spacing w:val="-9"/>
                <w:sz w:val="20"/>
              </w:rPr>
              <w:t xml:space="preserve"> </w:t>
            </w:r>
            <w:r>
              <w:rPr>
                <w:sz w:val="20"/>
              </w:rPr>
              <w:t>на</w:t>
            </w:r>
            <w:r>
              <w:rPr>
                <w:spacing w:val="-7"/>
                <w:sz w:val="20"/>
              </w:rPr>
              <w:t xml:space="preserve"> </w:t>
            </w:r>
            <w:r>
              <w:rPr>
                <w:sz w:val="20"/>
              </w:rPr>
              <w:t>информисање</w:t>
            </w:r>
            <w:r>
              <w:rPr>
                <w:spacing w:val="-9"/>
                <w:sz w:val="20"/>
              </w:rPr>
              <w:t xml:space="preserve"> </w:t>
            </w:r>
            <w:r>
              <w:rPr>
                <w:sz w:val="20"/>
              </w:rPr>
              <w:t>о</w:t>
            </w:r>
            <w:r>
              <w:rPr>
                <w:spacing w:val="-8"/>
                <w:sz w:val="20"/>
              </w:rPr>
              <w:t xml:space="preserve"> </w:t>
            </w:r>
            <w:r>
              <w:rPr>
                <w:sz w:val="20"/>
              </w:rPr>
              <w:t>стању животне средине</w:t>
            </w:r>
          </w:p>
          <w:p w14:paraId="01CA620D" w14:textId="77777777" w:rsidR="0053766C" w:rsidRDefault="004639A6">
            <w:pPr>
              <w:pStyle w:val="TableParagraph"/>
              <w:spacing w:line="229" w:lineRule="exact"/>
              <w:ind w:left="3"/>
              <w:jc w:val="center"/>
              <w:rPr>
                <w:sz w:val="20"/>
              </w:rPr>
            </w:pPr>
            <w:r>
              <w:rPr>
                <w:sz w:val="20"/>
              </w:rPr>
              <w:t>Члан</w:t>
            </w:r>
            <w:r>
              <w:rPr>
                <w:spacing w:val="-8"/>
                <w:sz w:val="20"/>
              </w:rPr>
              <w:t xml:space="preserve"> </w:t>
            </w:r>
            <w:r>
              <w:rPr>
                <w:spacing w:val="-4"/>
                <w:sz w:val="20"/>
              </w:rPr>
              <w:t>268.</w:t>
            </w:r>
          </w:p>
          <w:p w14:paraId="4C2033C3" w14:textId="77777777" w:rsidR="0053766C" w:rsidRDefault="004639A6">
            <w:pPr>
              <w:pStyle w:val="TableParagraph"/>
              <w:ind w:left="60" w:right="57" w:firstLine="2"/>
              <w:jc w:val="center"/>
              <w:rPr>
                <w:sz w:val="20"/>
              </w:rPr>
            </w:pPr>
            <w:r>
              <w:rPr>
                <w:sz w:val="20"/>
              </w:rPr>
              <w:t>Ко противно прописима ускрати податке или</w:t>
            </w:r>
            <w:r>
              <w:rPr>
                <w:spacing w:val="-9"/>
                <w:sz w:val="20"/>
              </w:rPr>
              <w:t xml:space="preserve"> </w:t>
            </w:r>
            <w:r>
              <w:rPr>
                <w:sz w:val="20"/>
              </w:rPr>
              <w:t>да</w:t>
            </w:r>
            <w:r>
              <w:rPr>
                <w:spacing w:val="-9"/>
                <w:sz w:val="20"/>
              </w:rPr>
              <w:t xml:space="preserve"> </w:t>
            </w:r>
            <w:r>
              <w:rPr>
                <w:sz w:val="20"/>
              </w:rPr>
              <w:t>неистините</w:t>
            </w:r>
            <w:r>
              <w:rPr>
                <w:spacing w:val="-8"/>
                <w:sz w:val="20"/>
              </w:rPr>
              <w:t xml:space="preserve"> </w:t>
            </w:r>
            <w:r>
              <w:rPr>
                <w:sz w:val="20"/>
              </w:rPr>
              <w:t>податке</w:t>
            </w:r>
            <w:r>
              <w:rPr>
                <w:spacing w:val="-8"/>
                <w:sz w:val="20"/>
              </w:rPr>
              <w:t xml:space="preserve"> </w:t>
            </w:r>
            <w:r>
              <w:rPr>
                <w:sz w:val="20"/>
              </w:rPr>
              <w:t>о</w:t>
            </w:r>
            <w:r>
              <w:rPr>
                <w:spacing w:val="-5"/>
                <w:sz w:val="20"/>
              </w:rPr>
              <w:t xml:space="preserve"> </w:t>
            </w:r>
            <w:r>
              <w:rPr>
                <w:sz w:val="20"/>
              </w:rPr>
              <w:t>стању</w:t>
            </w:r>
            <w:r>
              <w:rPr>
                <w:spacing w:val="-7"/>
                <w:sz w:val="20"/>
              </w:rPr>
              <w:t xml:space="preserve"> </w:t>
            </w:r>
            <w:r>
              <w:rPr>
                <w:sz w:val="20"/>
              </w:rPr>
              <w:t>животне средине и појавама који су неопходни за процену опасности по животну средину и предузимање мера заштите живота и здравља људи,</w:t>
            </w:r>
          </w:p>
          <w:p w14:paraId="0A6EA2AB" w14:textId="77777777" w:rsidR="0053766C" w:rsidRDefault="004639A6">
            <w:pPr>
              <w:pStyle w:val="TableParagraph"/>
              <w:ind w:left="105" w:right="104"/>
              <w:jc w:val="center"/>
              <w:rPr>
                <w:sz w:val="20"/>
              </w:rPr>
            </w:pPr>
            <w:r>
              <w:rPr>
                <w:sz w:val="20"/>
              </w:rPr>
              <w:t>казниће</w:t>
            </w:r>
            <w:r>
              <w:rPr>
                <w:spacing w:val="-9"/>
                <w:sz w:val="20"/>
              </w:rPr>
              <w:t xml:space="preserve"> </w:t>
            </w:r>
            <w:r>
              <w:rPr>
                <w:sz w:val="20"/>
              </w:rPr>
              <w:t>се</w:t>
            </w:r>
            <w:r>
              <w:rPr>
                <w:spacing w:val="-9"/>
                <w:sz w:val="20"/>
              </w:rPr>
              <w:t xml:space="preserve"> </w:t>
            </w:r>
            <w:r>
              <w:rPr>
                <w:sz w:val="20"/>
              </w:rPr>
              <w:t>новчаном</w:t>
            </w:r>
            <w:r>
              <w:rPr>
                <w:spacing w:val="-8"/>
                <w:sz w:val="20"/>
              </w:rPr>
              <w:t xml:space="preserve"> </w:t>
            </w:r>
            <w:r>
              <w:rPr>
                <w:sz w:val="20"/>
              </w:rPr>
              <w:t>казном</w:t>
            </w:r>
            <w:r>
              <w:rPr>
                <w:spacing w:val="-7"/>
                <w:sz w:val="20"/>
              </w:rPr>
              <w:t xml:space="preserve"> </w:t>
            </w:r>
            <w:r>
              <w:rPr>
                <w:sz w:val="20"/>
              </w:rPr>
              <w:t>или</w:t>
            </w:r>
            <w:r>
              <w:rPr>
                <w:spacing w:val="-10"/>
                <w:sz w:val="20"/>
              </w:rPr>
              <w:t xml:space="preserve"> </w:t>
            </w:r>
            <w:r>
              <w:rPr>
                <w:sz w:val="20"/>
              </w:rPr>
              <w:t>затвором до једне године.</w:t>
            </w:r>
          </w:p>
          <w:p w14:paraId="51633C5B" w14:textId="77777777" w:rsidR="0053766C" w:rsidRDefault="004639A6">
            <w:pPr>
              <w:pStyle w:val="TableParagraph"/>
              <w:spacing w:line="228" w:lineRule="exact"/>
              <w:ind w:left="3"/>
              <w:jc w:val="center"/>
              <w:rPr>
                <w:sz w:val="20"/>
              </w:rPr>
            </w:pPr>
            <w:r>
              <w:rPr>
                <w:sz w:val="20"/>
              </w:rPr>
              <w:t>Убијање</w:t>
            </w:r>
            <w:r>
              <w:rPr>
                <w:spacing w:val="-6"/>
                <w:sz w:val="20"/>
              </w:rPr>
              <w:t xml:space="preserve"> </w:t>
            </w:r>
            <w:r>
              <w:rPr>
                <w:sz w:val="20"/>
              </w:rPr>
              <w:t>и</w:t>
            </w:r>
            <w:r>
              <w:rPr>
                <w:spacing w:val="-8"/>
                <w:sz w:val="20"/>
              </w:rPr>
              <w:t xml:space="preserve"> </w:t>
            </w:r>
            <w:r>
              <w:rPr>
                <w:sz w:val="20"/>
                <w:u w:val="single"/>
              </w:rPr>
              <w:t>злостављање</w:t>
            </w:r>
            <w:r>
              <w:rPr>
                <w:spacing w:val="-5"/>
                <w:sz w:val="20"/>
              </w:rPr>
              <w:t xml:space="preserve"> </w:t>
            </w:r>
            <w:r>
              <w:rPr>
                <w:spacing w:val="-2"/>
                <w:sz w:val="20"/>
              </w:rPr>
              <w:t>животиња</w:t>
            </w:r>
          </w:p>
          <w:p w14:paraId="670F5EC6" w14:textId="77777777" w:rsidR="0053766C" w:rsidRDefault="004639A6">
            <w:pPr>
              <w:pStyle w:val="TableParagraph"/>
              <w:spacing w:before="1"/>
              <w:ind w:left="2"/>
              <w:jc w:val="center"/>
              <w:rPr>
                <w:sz w:val="20"/>
              </w:rPr>
            </w:pPr>
            <w:r>
              <w:rPr>
                <w:sz w:val="20"/>
              </w:rPr>
              <w:t>*Службени</w:t>
            </w:r>
            <w:r>
              <w:rPr>
                <w:spacing w:val="-6"/>
                <w:sz w:val="20"/>
              </w:rPr>
              <w:t xml:space="preserve"> </w:t>
            </w:r>
            <w:r>
              <w:rPr>
                <w:sz w:val="20"/>
              </w:rPr>
              <w:t>гласник</w:t>
            </w:r>
            <w:r>
              <w:rPr>
                <w:spacing w:val="-6"/>
                <w:sz w:val="20"/>
              </w:rPr>
              <w:t xml:space="preserve"> </w:t>
            </w:r>
            <w:r>
              <w:rPr>
                <w:sz w:val="20"/>
              </w:rPr>
              <w:t>РС,</w:t>
            </w:r>
            <w:r>
              <w:rPr>
                <w:spacing w:val="-6"/>
                <w:sz w:val="20"/>
              </w:rPr>
              <w:t xml:space="preserve"> </w:t>
            </w:r>
            <w:r>
              <w:rPr>
                <w:sz w:val="20"/>
              </w:rPr>
              <w:t>број</w:t>
            </w:r>
            <w:r>
              <w:rPr>
                <w:spacing w:val="-5"/>
                <w:sz w:val="20"/>
              </w:rPr>
              <w:t xml:space="preserve"> </w:t>
            </w:r>
            <w:r>
              <w:rPr>
                <w:spacing w:val="-2"/>
                <w:sz w:val="20"/>
              </w:rPr>
              <w:t>72/2009</w:t>
            </w:r>
          </w:p>
        </w:tc>
        <w:tc>
          <w:tcPr>
            <w:tcW w:w="846" w:type="dxa"/>
          </w:tcPr>
          <w:p w14:paraId="53B3CB76" w14:textId="77777777" w:rsidR="0053766C" w:rsidRDefault="0053766C">
            <w:pPr>
              <w:pStyle w:val="TableParagraph"/>
              <w:rPr>
                <w:sz w:val="18"/>
              </w:rPr>
            </w:pPr>
          </w:p>
        </w:tc>
        <w:tc>
          <w:tcPr>
            <w:tcW w:w="1311" w:type="dxa"/>
          </w:tcPr>
          <w:p w14:paraId="33915F89" w14:textId="77777777" w:rsidR="0053766C" w:rsidRDefault="0053766C">
            <w:pPr>
              <w:pStyle w:val="TableParagraph"/>
              <w:rPr>
                <w:sz w:val="18"/>
              </w:rPr>
            </w:pPr>
          </w:p>
        </w:tc>
        <w:tc>
          <w:tcPr>
            <w:tcW w:w="1208" w:type="dxa"/>
          </w:tcPr>
          <w:p w14:paraId="6B0AD34C" w14:textId="77777777" w:rsidR="0053766C" w:rsidRDefault="0053766C">
            <w:pPr>
              <w:pStyle w:val="TableParagraph"/>
              <w:rPr>
                <w:sz w:val="18"/>
              </w:rPr>
            </w:pPr>
          </w:p>
        </w:tc>
      </w:tr>
      <w:tr w:rsidR="0053766C" w14:paraId="14C2B834" w14:textId="77777777">
        <w:trPr>
          <w:trHeight w:val="2666"/>
        </w:trPr>
        <w:tc>
          <w:tcPr>
            <w:tcW w:w="720" w:type="dxa"/>
            <w:shd w:val="clear" w:color="auto" w:fill="D9D9D9"/>
          </w:tcPr>
          <w:p w14:paraId="0703AAB2" w14:textId="77777777" w:rsidR="0053766C" w:rsidRDefault="004639A6">
            <w:pPr>
              <w:pStyle w:val="TableParagraph"/>
              <w:spacing w:before="149"/>
              <w:ind w:left="57"/>
              <w:rPr>
                <w:sz w:val="20"/>
              </w:rPr>
            </w:pPr>
            <w:r>
              <w:rPr>
                <w:spacing w:val="-4"/>
                <w:sz w:val="20"/>
              </w:rPr>
              <w:t>31.1</w:t>
            </w:r>
          </w:p>
        </w:tc>
        <w:tc>
          <w:tcPr>
            <w:tcW w:w="2177" w:type="dxa"/>
            <w:shd w:val="clear" w:color="auto" w:fill="D9D9D9"/>
          </w:tcPr>
          <w:p w14:paraId="32B813AE" w14:textId="77777777" w:rsidR="0053766C" w:rsidRDefault="004639A6">
            <w:pPr>
              <w:pStyle w:val="TableParagraph"/>
              <w:spacing w:before="67"/>
              <w:ind w:left="57" w:right="45"/>
              <w:jc w:val="both"/>
              <w:rPr>
                <w:sz w:val="20"/>
              </w:rPr>
            </w:pPr>
            <w:r>
              <w:rPr>
                <w:sz w:val="20"/>
              </w:rPr>
              <w:t>Directives 96/62/EC, 1999/30/EC,</w:t>
            </w:r>
            <w:r>
              <w:rPr>
                <w:spacing w:val="21"/>
                <w:sz w:val="20"/>
              </w:rPr>
              <w:t xml:space="preserve"> </w:t>
            </w:r>
            <w:r>
              <w:rPr>
                <w:spacing w:val="-2"/>
                <w:sz w:val="20"/>
              </w:rPr>
              <w:t>2000/69/EC</w:t>
            </w:r>
          </w:p>
          <w:p w14:paraId="5AD7C9B5" w14:textId="77777777" w:rsidR="0053766C" w:rsidRDefault="004639A6">
            <w:pPr>
              <w:pStyle w:val="TableParagraph"/>
              <w:tabs>
                <w:tab w:val="left" w:pos="1954"/>
              </w:tabs>
              <w:spacing w:before="2"/>
              <w:ind w:left="57" w:right="43"/>
              <w:jc w:val="both"/>
              <w:rPr>
                <w:sz w:val="20"/>
              </w:rPr>
            </w:pPr>
            <w:r>
              <w:rPr>
                <w:sz w:val="20"/>
              </w:rPr>
              <w:t>and 2002/3/EC shall be repealed as from 11 June 2010, without prejudice to the obli gations on the Member States relating</w:t>
            </w:r>
            <w:r>
              <w:rPr>
                <w:spacing w:val="40"/>
                <w:sz w:val="20"/>
              </w:rPr>
              <w:t xml:space="preserve"> </w:t>
            </w:r>
            <w:r>
              <w:rPr>
                <w:sz w:val="20"/>
              </w:rPr>
              <w:t xml:space="preserve">to time-limits for </w:t>
            </w:r>
            <w:r>
              <w:rPr>
                <w:spacing w:val="-2"/>
                <w:sz w:val="20"/>
              </w:rPr>
              <w:t>transposition</w:t>
            </w:r>
            <w:r>
              <w:rPr>
                <w:sz w:val="20"/>
              </w:rPr>
              <w:tab/>
            </w:r>
            <w:r>
              <w:rPr>
                <w:spacing w:val="-6"/>
                <w:sz w:val="20"/>
              </w:rPr>
              <w:t xml:space="preserve">or </w:t>
            </w:r>
            <w:r>
              <w:rPr>
                <w:sz w:val="20"/>
              </w:rPr>
              <w:t xml:space="preserve">application of those </w:t>
            </w:r>
            <w:r>
              <w:rPr>
                <w:spacing w:val="-2"/>
                <w:sz w:val="20"/>
              </w:rPr>
              <w:t>Directives.</w:t>
            </w:r>
          </w:p>
        </w:tc>
        <w:tc>
          <w:tcPr>
            <w:tcW w:w="1467" w:type="dxa"/>
          </w:tcPr>
          <w:p w14:paraId="23621A3E" w14:textId="77777777" w:rsidR="0053766C" w:rsidRDefault="004639A6">
            <w:pPr>
              <w:pStyle w:val="TableParagraph"/>
              <w:spacing w:before="70"/>
              <w:ind w:left="57"/>
              <w:rPr>
                <w:sz w:val="20"/>
              </w:rPr>
            </w:pPr>
            <w:r>
              <w:rPr>
                <w:spacing w:val="-2"/>
                <w:sz w:val="20"/>
              </w:rPr>
              <w:t>непреносиво.</w:t>
            </w:r>
          </w:p>
        </w:tc>
        <w:tc>
          <w:tcPr>
            <w:tcW w:w="3908" w:type="dxa"/>
          </w:tcPr>
          <w:p w14:paraId="05958F2C" w14:textId="77777777" w:rsidR="0053766C" w:rsidRDefault="0053766C">
            <w:pPr>
              <w:pStyle w:val="TableParagraph"/>
              <w:rPr>
                <w:sz w:val="18"/>
              </w:rPr>
            </w:pPr>
          </w:p>
        </w:tc>
        <w:tc>
          <w:tcPr>
            <w:tcW w:w="846" w:type="dxa"/>
          </w:tcPr>
          <w:p w14:paraId="55A24BDF" w14:textId="77777777" w:rsidR="0053766C" w:rsidRDefault="0053766C">
            <w:pPr>
              <w:pStyle w:val="TableParagraph"/>
              <w:rPr>
                <w:sz w:val="18"/>
              </w:rPr>
            </w:pPr>
          </w:p>
        </w:tc>
        <w:tc>
          <w:tcPr>
            <w:tcW w:w="1311" w:type="dxa"/>
          </w:tcPr>
          <w:p w14:paraId="4E458F64" w14:textId="77777777" w:rsidR="0053766C" w:rsidRDefault="0053766C">
            <w:pPr>
              <w:pStyle w:val="TableParagraph"/>
              <w:rPr>
                <w:sz w:val="18"/>
              </w:rPr>
            </w:pPr>
          </w:p>
        </w:tc>
        <w:tc>
          <w:tcPr>
            <w:tcW w:w="1208" w:type="dxa"/>
          </w:tcPr>
          <w:p w14:paraId="5D9ABFF3" w14:textId="77777777" w:rsidR="0053766C" w:rsidRDefault="0053766C">
            <w:pPr>
              <w:pStyle w:val="TableParagraph"/>
              <w:rPr>
                <w:sz w:val="18"/>
              </w:rPr>
            </w:pPr>
          </w:p>
        </w:tc>
      </w:tr>
    </w:tbl>
    <w:p w14:paraId="0D215E16"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040E247F" w14:textId="77777777">
        <w:trPr>
          <w:trHeight w:val="708"/>
        </w:trPr>
        <w:tc>
          <w:tcPr>
            <w:tcW w:w="720" w:type="dxa"/>
            <w:shd w:val="clear" w:color="auto" w:fill="D9D9D9"/>
          </w:tcPr>
          <w:p w14:paraId="54233880" w14:textId="77777777" w:rsidR="0053766C" w:rsidRDefault="0053766C">
            <w:pPr>
              <w:pStyle w:val="TableParagraph"/>
              <w:spacing w:before="10"/>
              <w:rPr>
                <w:sz w:val="20"/>
              </w:rPr>
            </w:pPr>
          </w:p>
          <w:p w14:paraId="663B5D6A" w14:textId="77777777" w:rsidR="0053766C" w:rsidRDefault="004639A6">
            <w:pPr>
              <w:pStyle w:val="TableParagraph"/>
              <w:ind w:left="62"/>
              <w:rPr>
                <w:sz w:val="20"/>
              </w:rPr>
            </w:pPr>
            <w:r>
              <w:rPr>
                <w:spacing w:val="-5"/>
                <w:sz w:val="20"/>
              </w:rPr>
              <w:t>а)</w:t>
            </w:r>
          </w:p>
        </w:tc>
        <w:tc>
          <w:tcPr>
            <w:tcW w:w="2177" w:type="dxa"/>
            <w:shd w:val="clear" w:color="auto" w:fill="D9D9D9"/>
          </w:tcPr>
          <w:p w14:paraId="0E7BA053" w14:textId="77777777" w:rsidR="0053766C" w:rsidRDefault="0053766C">
            <w:pPr>
              <w:pStyle w:val="TableParagraph"/>
              <w:spacing w:before="10"/>
              <w:rPr>
                <w:sz w:val="20"/>
              </w:rPr>
            </w:pPr>
          </w:p>
          <w:p w14:paraId="37C24A73" w14:textId="77777777" w:rsidR="0053766C" w:rsidRDefault="004639A6">
            <w:pPr>
              <w:pStyle w:val="TableParagraph"/>
              <w:ind w:left="57"/>
              <w:rPr>
                <w:sz w:val="20"/>
              </w:rPr>
            </w:pPr>
            <w:r>
              <w:rPr>
                <w:spacing w:val="-5"/>
                <w:sz w:val="20"/>
              </w:rPr>
              <w:t>а1)</w:t>
            </w:r>
          </w:p>
        </w:tc>
        <w:tc>
          <w:tcPr>
            <w:tcW w:w="1467" w:type="dxa"/>
          </w:tcPr>
          <w:p w14:paraId="33AEDD64" w14:textId="77777777" w:rsidR="0053766C" w:rsidRDefault="0053766C">
            <w:pPr>
              <w:pStyle w:val="TableParagraph"/>
              <w:spacing w:before="10"/>
              <w:rPr>
                <w:sz w:val="20"/>
              </w:rPr>
            </w:pPr>
          </w:p>
          <w:p w14:paraId="56702755" w14:textId="77777777" w:rsidR="0053766C" w:rsidRDefault="004639A6">
            <w:pPr>
              <w:pStyle w:val="TableParagraph"/>
              <w:ind w:left="57"/>
              <w:rPr>
                <w:sz w:val="20"/>
              </w:rPr>
            </w:pPr>
            <w:r>
              <w:rPr>
                <w:spacing w:val="-5"/>
                <w:sz w:val="20"/>
              </w:rPr>
              <w:t>б)</w:t>
            </w:r>
          </w:p>
        </w:tc>
        <w:tc>
          <w:tcPr>
            <w:tcW w:w="3908" w:type="dxa"/>
          </w:tcPr>
          <w:p w14:paraId="27A1D833" w14:textId="77777777" w:rsidR="0053766C" w:rsidRDefault="0053766C">
            <w:pPr>
              <w:pStyle w:val="TableParagraph"/>
              <w:spacing w:before="10"/>
              <w:rPr>
                <w:sz w:val="20"/>
              </w:rPr>
            </w:pPr>
          </w:p>
          <w:p w14:paraId="06EFDAB9" w14:textId="77777777" w:rsidR="0053766C" w:rsidRDefault="004639A6">
            <w:pPr>
              <w:pStyle w:val="TableParagraph"/>
              <w:ind w:left="55"/>
              <w:rPr>
                <w:sz w:val="20"/>
              </w:rPr>
            </w:pPr>
            <w:r>
              <w:rPr>
                <w:spacing w:val="-5"/>
                <w:sz w:val="20"/>
              </w:rPr>
              <w:t>б1)</w:t>
            </w:r>
          </w:p>
        </w:tc>
        <w:tc>
          <w:tcPr>
            <w:tcW w:w="846" w:type="dxa"/>
          </w:tcPr>
          <w:p w14:paraId="3AA6958B" w14:textId="77777777" w:rsidR="0053766C" w:rsidRDefault="0053766C">
            <w:pPr>
              <w:pStyle w:val="TableParagraph"/>
              <w:spacing w:before="10"/>
              <w:rPr>
                <w:sz w:val="20"/>
              </w:rPr>
            </w:pPr>
          </w:p>
          <w:p w14:paraId="23C3C107" w14:textId="77777777" w:rsidR="0053766C" w:rsidRDefault="004639A6">
            <w:pPr>
              <w:pStyle w:val="TableParagraph"/>
              <w:ind w:left="57"/>
              <w:rPr>
                <w:sz w:val="20"/>
              </w:rPr>
            </w:pPr>
            <w:r>
              <w:rPr>
                <w:spacing w:val="-5"/>
                <w:sz w:val="20"/>
              </w:rPr>
              <w:t>в)</w:t>
            </w:r>
          </w:p>
        </w:tc>
        <w:tc>
          <w:tcPr>
            <w:tcW w:w="1311" w:type="dxa"/>
          </w:tcPr>
          <w:p w14:paraId="27D0E09E" w14:textId="77777777" w:rsidR="0053766C" w:rsidRDefault="0053766C">
            <w:pPr>
              <w:pStyle w:val="TableParagraph"/>
              <w:spacing w:before="10"/>
              <w:rPr>
                <w:sz w:val="20"/>
              </w:rPr>
            </w:pPr>
          </w:p>
          <w:p w14:paraId="1345D449" w14:textId="77777777" w:rsidR="0053766C" w:rsidRDefault="004639A6">
            <w:pPr>
              <w:pStyle w:val="TableParagraph"/>
              <w:ind w:left="54"/>
              <w:rPr>
                <w:sz w:val="20"/>
              </w:rPr>
            </w:pPr>
            <w:r>
              <w:rPr>
                <w:spacing w:val="-5"/>
                <w:sz w:val="20"/>
              </w:rPr>
              <w:t>г)</w:t>
            </w:r>
          </w:p>
        </w:tc>
        <w:tc>
          <w:tcPr>
            <w:tcW w:w="1208" w:type="dxa"/>
          </w:tcPr>
          <w:p w14:paraId="78EDA18C" w14:textId="77777777" w:rsidR="0053766C" w:rsidRDefault="0053766C">
            <w:pPr>
              <w:pStyle w:val="TableParagraph"/>
              <w:spacing w:before="10"/>
              <w:rPr>
                <w:sz w:val="20"/>
              </w:rPr>
            </w:pPr>
          </w:p>
          <w:p w14:paraId="4F5B7E6E" w14:textId="77777777" w:rsidR="0053766C" w:rsidRDefault="004639A6">
            <w:pPr>
              <w:pStyle w:val="TableParagraph"/>
              <w:ind w:left="55"/>
              <w:rPr>
                <w:sz w:val="20"/>
              </w:rPr>
            </w:pPr>
            <w:r>
              <w:rPr>
                <w:spacing w:val="-5"/>
                <w:sz w:val="20"/>
              </w:rPr>
              <w:t>д)</w:t>
            </w:r>
          </w:p>
        </w:tc>
      </w:tr>
      <w:tr w:rsidR="0053766C" w14:paraId="65987A5E" w14:textId="77777777">
        <w:trPr>
          <w:trHeight w:val="8275"/>
        </w:trPr>
        <w:tc>
          <w:tcPr>
            <w:tcW w:w="720" w:type="dxa"/>
            <w:shd w:val="clear" w:color="auto" w:fill="D9D9D9"/>
          </w:tcPr>
          <w:p w14:paraId="2D9ACA25" w14:textId="77777777" w:rsidR="0053766C" w:rsidRDefault="0053766C">
            <w:pPr>
              <w:pStyle w:val="TableParagraph"/>
              <w:rPr>
                <w:sz w:val="20"/>
              </w:rPr>
            </w:pPr>
          </w:p>
          <w:p w14:paraId="2649B526" w14:textId="77777777" w:rsidR="0053766C" w:rsidRDefault="0053766C">
            <w:pPr>
              <w:pStyle w:val="TableParagraph"/>
              <w:rPr>
                <w:sz w:val="20"/>
              </w:rPr>
            </w:pPr>
          </w:p>
          <w:p w14:paraId="74B7461F" w14:textId="77777777" w:rsidR="0053766C" w:rsidRDefault="0053766C">
            <w:pPr>
              <w:pStyle w:val="TableParagraph"/>
              <w:spacing w:before="159"/>
              <w:rPr>
                <w:sz w:val="20"/>
              </w:rPr>
            </w:pPr>
          </w:p>
          <w:p w14:paraId="360A12DE" w14:textId="77777777" w:rsidR="0053766C" w:rsidRDefault="004639A6">
            <w:pPr>
              <w:pStyle w:val="TableParagraph"/>
              <w:spacing w:before="1"/>
              <w:ind w:left="57"/>
              <w:rPr>
                <w:sz w:val="20"/>
              </w:rPr>
            </w:pPr>
            <w:r>
              <w:rPr>
                <w:sz w:val="20"/>
              </w:rPr>
              <w:t>31.1</w:t>
            </w:r>
            <w:r>
              <w:rPr>
                <w:spacing w:val="-1"/>
                <w:sz w:val="20"/>
              </w:rPr>
              <w:t xml:space="preserve"> </w:t>
            </w:r>
            <w:r>
              <w:rPr>
                <w:spacing w:val="-10"/>
                <w:sz w:val="20"/>
              </w:rPr>
              <w:t>a</w:t>
            </w:r>
          </w:p>
          <w:p w14:paraId="3B828F03" w14:textId="77777777" w:rsidR="0053766C" w:rsidRDefault="0053766C">
            <w:pPr>
              <w:pStyle w:val="TableParagraph"/>
              <w:rPr>
                <w:sz w:val="20"/>
              </w:rPr>
            </w:pPr>
          </w:p>
          <w:p w14:paraId="1AB5410E" w14:textId="77777777" w:rsidR="0053766C" w:rsidRDefault="0053766C">
            <w:pPr>
              <w:pStyle w:val="TableParagraph"/>
              <w:rPr>
                <w:sz w:val="20"/>
              </w:rPr>
            </w:pPr>
          </w:p>
          <w:p w14:paraId="368D7D32" w14:textId="77777777" w:rsidR="0053766C" w:rsidRDefault="0053766C">
            <w:pPr>
              <w:pStyle w:val="TableParagraph"/>
              <w:rPr>
                <w:sz w:val="20"/>
              </w:rPr>
            </w:pPr>
          </w:p>
          <w:p w14:paraId="6D08A919" w14:textId="77777777" w:rsidR="0053766C" w:rsidRDefault="0053766C">
            <w:pPr>
              <w:pStyle w:val="TableParagraph"/>
              <w:rPr>
                <w:sz w:val="20"/>
              </w:rPr>
            </w:pPr>
          </w:p>
          <w:p w14:paraId="004C1E4B" w14:textId="77777777" w:rsidR="0053766C" w:rsidRDefault="0053766C">
            <w:pPr>
              <w:pStyle w:val="TableParagraph"/>
              <w:rPr>
                <w:sz w:val="20"/>
              </w:rPr>
            </w:pPr>
          </w:p>
          <w:p w14:paraId="0332E09E" w14:textId="77777777" w:rsidR="0053766C" w:rsidRDefault="0053766C">
            <w:pPr>
              <w:pStyle w:val="TableParagraph"/>
              <w:rPr>
                <w:sz w:val="20"/>
              </w:rPr>
            </w:pPr>
          </w:p>
          <w:p w14:paraId="51DFB7CF" w14:textId="77777777" w:rsidR="0053766C" w:rsidRDefault="0053766C">
            <w:pPr>
              <w:pStyle w:val="TableParagraph"/>
              <w:rPr>
                <w:sz w:val="20"/>
              </w:rPr>
            </w:pPr>
          </w:p>
          <w:p w14:paraId="0E9B6113" w14:textId="77777777" w:rsidR="0053766C" w:rsidRDefault="0053766C">
            <w:pPr>
              <w:pStyle w:val="TableParagraph"/>
              <w:rPr>
                <w:sz w:val="20"/>
              </w:rPr>
            </w:pPr>
          </w:p>
          <w:p w14:paraId="79E7C421" w14:textId="77777777" w:rsidR="0053766C" w:rsidRDefault="0053766C">
            <w:pPr>
              <w:pStyle w:val="TableParagraph"/>
              <w:rPr>
                <w:sz w:val="20"/>
              </w:rPr>
            </w:pPr>
          </w:p>
          <w:p w14:paraId="4B5C28F6" w14:textId="77777777" w:rsidR="0053766C" w:rsidRDefault="0053766C">
            <w:pPr>
              <w:pStyle w:val="TableParagraph"/>
              <w:rPr>
                <w:sz w:val="20"/>
              </w:rPr>
            </w:pPr>
          </w:p>
          <w:p w14:paraId="299C52B0" w14:textId="77777777" w:rsidR="0053766C" w:rsidRDefault="0053766C">
            <w:pPr>
              <w:pStyle w:val="TableParagraph"/>
              <w:rPr>
                <w:sz w:val="20"/>
              </w:rPr>
            </w:pPr>
          </w:p>
          <w:p w14:paraId="6D1D044C" w14:textId="77777777" w:rsidR="0053766C" w:rsidRDefault="0053766C">
            <w:pPr>
              <w:pStyle w:val="TableParagraph"/>
              <w:rPr>
                <w:sz w:val="20"/>
              </w:rPr>
            </w:pPr>
          </w:p>
          <w:p w14:paraId="0D3ADA10" w14:textId="77777777" w:rsidR="0053766C" w:rsidRDefault="0053766C">
            <w:pPr>
              <w:pStyle w:val="TableParagraph"/>
              <w:rPr>
                <w:sz w:val="20"/>
              </w:rPr>
            </w:pPr>
          </w:p>
          <w:p w14:paraId="25CC546E" w14:textId="77777777" w:rsidR="0053766C" w:rsidRDefault="0053766C">
            <w:pPr>
              <w:pStyle w:val="TableParagraph"/>
              <w:spacing w:before="50"/>
              <w:rPr>
                <w:sz w:val="20"/>
              </w:rPr>
            </w:pPr>
          </w:p>
          <w:p w14:paraId="2ACFD7C7" w14:textId="77777777" w:rsidR="0053766C" w:rsidRDefault="004639A6">
            <w:pPr>
              <w:pStyle w:val="TableParagraph"/>
              <w:ind w:left="57"/>
              <w:rPr>
                <w:sz w:val="20"/>
              </w:rPr>
            </w:pPr>
            <w:r>
              <w:rPr>
                <w:spacing w:val="-2"/>
                <w:sz w:val="20"/>
              </w:rPr>
              <w:t>31.1b</w:t>
            </w:r>
          </w:p>
          <w:p w14:paraId="0295C2A4" w14:textId="77777777" w:rsidR="0053766C" w:rsidRDefault="0053766C">
            <w:pPr>
              <w:pStyle w:val="TableParagraph"/>
              <w:rPr>
                <w:sz w:val="20"/>
              </w:rPr>
            </w:pPr>
          </w:p>
          <w:p w14:paraId="4658BCC8" w14:textId="77777777" w:rsidR="0053766C" w:rsidRDefault="0053766C">
            <w:pPr>
              <w:pStyle w:val="TableParagraph"/>
              <w:rPr>
                <w:sz w:val="20"/>
              </w:rPr>
            </w:pPr>
          </w:p>
          <w:p w14:paraId="554F2F21" w14:textId="77777777" w:rsidR="0053766C" w:rsidRDefault="0053766C">
            <w:pPr>
              <w:pStyle w:val="TableParagraph"/>
              <w:rPr>
                <w:sz w:val="20"/>
              </w:rPr>
            </w:pPr>
          </w:p>
          <w:p w14:paraId="59CFFA1A" w14:textId="77777777" w:rsidR="0053766C" w:rsidRDefault="0053766C">
            <w:pPr>
              <w:pStyle w:val="TableParagraph"/>
              <w:rPr>
                <w:sz w:val="20"/>
              </w:rPr>
            </w:pPr>
          </w:p>
          <w:p w14:paraId="1ABA8D9E" w14:textId="77777777" w:rsidR="0053766C" w:rsidRDefault="0053766C">
            <w:pPr>
              <w:pStyle w:val="TableParagraph"/>
              <w:rPr>
                <w:sz w:val="20"/>
              </w:rPr>
            </w:pPr>
          </w:p>
          <w:p w14:paraId="01D79588" w14:textId="77777777" w:rsidR="0053766C" w:rsidRDefault="0053766C">
            <w:pPr>
              <w:pStyle w:val="TableParagraph"/>
              <w:spacing w:before="139"/>
              <w:rPr>
                <w:sz w:val="20"/>
              </w:rPr>
            </w:pPr>
          </w:p>
          <w:p w14:paraId="46903F8C" w14:textId="77777777" w:rsidR="0053766C" w:rsidRDefault="004639A6">
            <w:pPr>
              <w:pStyle w:val="TableParagraph"/>
              <w:ind w:left="57"/>
              <w:rPr>
                <w:sz w:val="20"/>
              </w:rPr>
            </w:pPr>
            <w:r>
              <w:rPr>
                <w:spacing w:val="-2"/>
                <w:sz w:val="20"/>
              </w:rPr>
              <w:t>31.1c</w:t>
            </w:r>
          </w:p>
          <w:p w14:paraId="26E2C018" w14:textId="77777777" w:rsidR="0053766C" w:rsidRDefault="0053766C">
            <w:pPr>
              <w:pStyle w:val="TableParagraph"/>
              <w:rPr>
                <w:sz w:val="20"/>
              </w:rPr>
            </w:pPr>
          </w:p>
          <w:p w14:paraId="63F02837" w14:textId="77777777" w:rsidR="0053766C" w:rsidRDefault="0053766C">
            <w:pPr>
              <w:pStyle w:val="TableParagraph"/>
              <w:rPr>
                <w:sz w:val="20"/>
              </w:rPr>
            </w:pPr>
          </w:p>
          <w:p w14:paraId="0F43BB79" w14:textId="77777777" w:rsidR="0053766C" w:rsidRDefault="0053766C">
            <w:pPr>
              <w:pStyle w:val="TableParagraph"/>
              <w:rPr>
                <w:sz w:val="20"/>
              </w:rPr>
            </w:pPr>
          </w:p>
          <w:p w14:paraId="347BBD3E" w14:textId="77777777" w:rsidR="0053766C" w:rsidRDefault="0053766C">
            <w:pPr>
              <w:pStyle w:val="TableParagraph"/>
              <w:rPr>
                <w:sz w:val="20"/>
              </w:rPr>
            </w:pPr>
          </w:p>
          <w:p w14:paraId="0A17B46A" w14:textId="77777777" w:rsidR="0053766C" w:rsidRDefault="0053766C">
            <w:pPr>
              <w:pStyle w:val="TableParagraph"/>
              <w:spacing w:before="20"/>
              <w:rPr>
                <w:sz w:val="20"/>
              </w:rPr>
            </w:pPr>
          </w:p>
          <w:p w14:paraId="4A710586" w14:textId="77777777" w:rsidR="0053766C" w:rsidRDefault="004639A6">
            <w:pPr>
              <w:pStyle w:val="TableParagraph"/>
              <w:ind w:left="57"/>
              <w:rPr>
                <w:sz w:val="20"/>
              </w:rPr>
            </w:pPr>
            <w:r>
              <w:rPr>
                <w:spacing w:val="-2"/>
                <w:sz w:val="20"/>
              </w:rPr>
              <w:t>31.1d</w:t>
            </w:r>
          </w:p>
        </w:tc>
        <w:tc>
          <w:tcPr>
            <w:tcW w:w="2177" w:type="dxa"/>
            <w:shd w:val="clear" w:color="auto" w:fill="D9D9D9"/>
          </w:tcPr>
          <w:p w14:paraId="6CEDB64D" w14:textId="77777777" w:rsidR="0053766C" w:rsidRDefault="004639A6">
            <w:pPr>
              <w:pStyle w:val="TableParagraph"/>
              <w:spacing w:before="67"/>
              <w:ind w:left="57" w:right="44"/>
              <w:jc w:val="both"/>
              <w:rPr>
                <w:sz w:val="20"/>
              </w:rPr>
            </w:pPr>
            <w:r>
              <w:rPr>
                <w:sz w:val="20"/>
              </w:rPr>
              <w:t xml:space="preserve">However, from 11 June 2008, the following shall </w:t>
            </w:r>
            <w:r>
              <w:rPr>
                <w:spacing w:val="-2"/>
                <w:sz w:val="20"/>
              </w:rPr>
              <w:t>apply:</w:t>
            </w:r>
          </w:p>
          <w:p w14:paraId="767792E4" w14:textId="77777777" w:rsidR="0053766C" w:rsidRDefault="004639A6">
            <w:pPr>
              <w:pStyle w:val="TableParagraph"/>
              <w:numPr>
                <w:ilvl w:val="0"/>
                <w:numId w:val="53"/>
              </w:numPr>
              <w:tabs>
                <w:tab w:val="left" w:pos="845"/>
              </w:tabs>
              <w:spacing w:before="42"/>
              <w:ind w:right="46" w:firstLine="0"/>
              <w:jc w:val="both"/>
              <w:rPr>
                <w:sz w:val="20"/>
              </w:rPr>
            </w:pPr>
            <w:r>
              <w:rPr>
                <w:sz w:val="20"/>
              </w:rPr>
              <w:t xml:space="preserve">in Directive 96/62/EC, paragraph 1 of Article 12 shall be replaced by the </w:t>
            </w:r>
            <w:r>
              <w:rPr>
                <w:spacing w:val="-2"/>
                <w:sz w:val="20"/>
              </w:rPr>
              <w:t>following:</w:t>
            </w:r>
          </w:p>
          <w:p w14:paraId="644B3CD2" w14:textId="77777777" w:rsidR="0053766C" w:rsidRDefault="004639A6">
            <w:pPr>
              <w:pStyle w:val="TableParagraph"/>
              <w:tabs>
                <w:tab w:val="left" w:pos="1884"/>
              </w:tabs>
              <w:spacing w:before="38"/>
              <w:ind w:left="249" w:right="46"/>
              <w:jc w:val="both"/>
              <w:rPr>
                <w:sz w:val="20"/>
              </w:rPr>
            </w:pPr>
            <w:r>
              <w:rPr>
                <w:sz w:val="20"/>
              </w:rPr>
              <w:t xml:space="preserve">‘1. The detailed </w:t>
            </w:r>
            <w:r>
              <w:rPr>
                <w:spacing w:val="-2"/>
                <w:sz w:val="20"/>
              </w:rPr>
              <w:t>arrangements</w:t>
            </w:r>
            <w:r>
              <w:rPr>
                <w:sz w:val="20"/>
              </w:rPr>
              <w:tab/>
            </w:r>
            <w:r>
              <w:rPr>
                <w:spacing w:val="-5"/>
                <w:sz w:val="20"/>
              </w:rPr>
              <w:t>for</w:t>
            </w:r>
          </w:p>
          <w:p w14:paraId="35693834" w14:textId="77777777" w:rsidR="0053766C" w:rsidRDefault="004639A6">
            <w:pPr>
              <w:pStyle w:val="TableParagraph"/>
              <w:tabs>
                <w:tab w:val="left" w:pos="1874"/>
              </w:tabs>
              <w:spacing w:before="1"/>
              <w:ind w:left="249" w:right="45"/>
              <w:jc w:val="both"/>
              <w:rPr>
                <w:sz w:val="20"/>
              </w:rPr>
            </w:pPr>
            <w:r>
              <w:rPr>
                <w:spacing w:val="-2"/>
                <w:sz w:val="20"/>
              </w:rPr>
              <w:t>forwarding</w:t>
            </w:r>
            <w:r>
              <w:rPr>
                <w:sz w:val="20"/>
              </w:rPr>
              <w:tab/>
            </w:r>
            <w:r>
              <w:rPr>
                <w:spacing w:val="-4"/>
                <w:sz w:val="20"/>
              </w:rPr>
              <w:t xml:space="preserve">the </w:t>
            </w:r>
            <w:r>
              <w:rPr>
                <w:sz w:val="20"/>
              </w:rPr>
              <w:t>information to be provided under Article 11 shall be adopted in accordance with the procedure referred to</w:t>
            </w:r>
            <w:r>
              <w:rPr>
                <w:spacing w:val="40"/>
                <w:sz w:val="20"/>
              </w:rPr>
              <w:t xml:space="preserve"> </w:t>
            </w:r>
            <w:r>
              <w:rPr>
                <w:sz w:val="20"/>
              </w:rPr>
              <w:t>in paragraph 3.’;</w:t>
            </w:r>
          </w:p>
          <w:p w14:paraId="209DFCA8" w14:textId="77777777" w:rsidR="0053766C" w:rsidRDefault="0053766C">
            <w:pPr>
              <w:pStyle w:val="TableParagraph"/>
              <w:spacing w:before="81"/>
              <w:rPr>
                <w:sz w:val="20"/>
              </w:rPr>
            </w:pPr>
          </w:p>
          <w:p w14:paraId="67F283BC" w14:textId="77777777" w:rsidR="0053766C" w:rsidRDefault="004639A6">
            <w:pPr>
              <w:pStyle w:val="TableParagraph"/>
              <w:numPr>
                <w:ilvl w:val="0"/>
                <w:numId w:val="53"/>
              </w:numPr>
              <w:tabs>
                <w:tab w:val="left" w:pos="851"/>
              </w:tabs>
              <w:ind w:right="46" w:firstLine="0"/>
              <w:jc w:val="both"/>
              <w:rPr>
                <w:sz w:val="20"/>
              </w:rPr>
            </w:pPr>
            <w:r>
              <w:rPr>
                <w:sz w:val="20"/>
              </w:rPr>
              <w:t>in Directive 1999/30/EC, Article 7(7), footnote 1 in point I of Annex VIII and point VI of Annex IX shall be deleted;</w:t>
            </w:r>
          </w:p>
          <w:p w14:paraId="5DB4A0CE" w14:textId="77777777" w:rsidR="0053766C" w:rsidRDefault="0053766C">
            <w:pPr>
              <w:pStyle w:val="TableParagraph"/>
              <w:spacing w:before="79"/>
              <w:rPr>
                <w:sz w:val="20"/>
              </w:rPr>
            </w:pPr>
          </w:p>
          <w:p w14:paraId="7589F30C" w14:textId="77777777" w:rsidR="0053766C" w:rsidRDefault="004639A6">
            <w:pPr>
              <w:pStyle w:val="TableParagraph"/>
              <w:numPr>
                <w:ilvl w:val="0"/>
                <w:numId w:val="53"/>
              </w:numPr>
              <w:tabs>
                <w:tab w:val="left" w:pos="749"/>
              </w:tabs>
              <w:spacing w:before="1"/>
              <w:ind w:left="57" w:right="44" w:firstLine="0"/>
              <w:jc w:val="both"/>
              <w:rPr>
                <w:sz w:val="20"/>
              </w:rPr>
            </w:pPr>
            <w:r>
              <w:rPr>
                <w:sz w:val="20"/>
              </w:rPr>
              <w:t>in Directive 2000/69/EC, Article 5(7) and point III in Annex VII shall be deleted;</w:t>
            </w:r>
          </w:p>
          <w:p w14:paraId="483E08FF" w14:textId="77777777" w:rsidR="0053766C" w:rsidRDefault="0053766C">
            <w:pPr>
              <w:pStyle w:val="TableParagraph"/>
              <w:spacing w:before="81"/>
              <w:rPr>
                <w:sz w:val="20"/>
              </w:rPr>
            </w:pPr>
          </w:p>
          <w:p w14:paraId="0EEBFF5F" w14:textId="77777777" w:rsidR="0053766C" w:rsidRDefault="004639A6">
            <w:pPr>
              <w:pStyle w:val="TableParagraph"/>
              <w:numPr>
                <w:ilvl w:val="0"/>
                <w:numId w:val="53"/>
              </w:numPr>
              <w:tabs>
                <w:tab w:val="left" w:pos="755"/>
              </w:tabs>
              <w:ind w:left="57" w:right="43" w:firstLine="0"/>
              <w:jc w:val="both"/>
              <w:rPr>
                <w:sz w:val="20"/>
              </w:rPr>
            </w:pPr>
            <w:r>
              <w:rPr>
                <w:sz w:val="20"/>
              </w:rPr>
              <w:t>in Directive 2002/3/EC, Article 9(5) and point II of Annex VIII shall be deleted.</w:t>
            </w:r>
          </w:p>
        </w:tc>
        <w:tc>
          <w:tcPr>
            <w:tcW w:w="1467" w:type="dxa"/>
          </w:tcPr>
          <w:p w14:paraId="0EB0A619" w14:textId="77777777" w:rsidR="0053766C" w:rsidRDefault="004639A6">
            <w:pPr>
              <w:pStyle w:val="TableParagraph"/>
              <w:spacing w:before="70"/>
              <w:ind w:left="57"/>
              <w:rPr>
                <w:sz w:val="20"/>
              </w:rPr>
            </w:pPr>
            <w:r>
              <w:rPr>
                <w:spacing w:val="-2"/>
                <w:sz w:val="20"/>
              </w:rPr>
              <w:t>непреносиво.</w:t>
            </w:r>
          </w:p>
        </w:tc>
        <w:tc>
          <w:tcPr>
            <w:tcW w:w="3908" w:type="dxa"/>
          </w:tcPr>
          <w:p w14:paraId="29E0C49B" w14:textId="77777777" w:rsidR="0053766C" w:rsidRDefault="0053766C">
            <w:pPr>
              <w:pStyle w:val="TableParagraph"/>
              <w:rPr>
                <w:sz w:val="18"/>
              </w:rPr>
            </w:pPr>
          </w:p>
        </w:tc>
        <w:tc>
          <w:tcPr>
            <w:tcW w:w="846" w:type="dxa"/>
          </w:tcPr>
          <w:p w14:paraId="2EE338A4" w14:textId="77777777" w:rsidR="0053766C" w:rsidRDefault="0053766C">
            <w:pPr>
              <w:pStyle w:val="TableParagraph"/>
              <w:rPr>
                <w:sz w:val="18"/>
              </w:rPr>
            </w:pPr>
          </w:p>
        </w:tc>
        <w:tc>
          <w:tcPr>
            <w:tcW w:w="1311" w:type="dxa"/>
          </w:tcPr>
          <w:p w14:paraId="5E00A63F" w14:textId="77777777" w:rsidR="0053766C" w:rsidRDefault="0053766C">
            <w:pPr>
              <w:pStyle w:val="TableParagraph"/>
              <w:rPr>
                <w:sz w:val="18"/>
              </w:rPr>
            </w:pPr>
          </w:p>
        </w:tc>
        <w:tc>
          <w:tcPr>
            <w:tcW w:w="1208" w:type="dxa"/>
          </w:tcPr>
          <w:p w14:paraId="59F6A157" w14:textId="77777777" w:rsidR="0053766C" w:rsidRDefault="0053766C">
            <w:pPr>
              <w:pStyle w:val="TableParagraph"/>
              <w:rPr>
                <w:sz w:val="18"/>
              </w:rPr>
            </w:pPr>
          </w:p>
        </w:tc>
      </w:tr>
      <w:tr w:rsidR="0053766C" w14:paraId="3B40895F" w14:textId="77777777">
        <w:trPr>
          <w:trHeight w:val="4857"/>
        </w:trPr>
        <w:tc>
          <w:tcPr>
            <w:tcW w:w="720" w:type="dxa"/>
            <w:shd w:val="clear" w:color="auto" w:fill="D9D9D9"/>
          </w:tcPr>
          <w:p w14:paraId="259B5A57" w14:textId="77777777" w:rsidR="0053766C" w:rsidRDefault="004639A6">
            <w:pPr>
              <w:pStyle w:val="TableParagraph"/>
              <w:spacing w:before="149"/>
              <w:ind w:left="57"/>
              <w:rPr>
                <w:sz w:val="20"/>
              </w:rPr>
            </w:pPr>
            <w:r>
              <w:rPr>
                <w:spacing w:val="-4"/>
                <w:sz w:val="20"/>
              </w:rPr>
              <w:t>31.2</w:t>
            </w:r>
          </w:p>
          <w:p w14:paraId="53E58E8D" w14:textId="77777777" w:rsidR="0053766C" w:rsidRDefault="0053766C">
            <w:pPr>
              <w:pStyle w:val="TableParagraph"/>
              <w:rPr>
                <w:sz w:val="20"/>
              </w:rPr>
            </w:pPr>
          </w:p>
          <w:p w14:paraId="289A93FC" w14:textId="77777777" w:rsidR="0053766C" w:rsidRDefault="0053766C">
            <w:pPr>
              <w:pStyle w:val="TableParagraph"/>
              <w:rPr>
                <w:sz w:val="20"/>
              </w:rPr>
            </w:pPr>
          </w:p>
          <w:p w14:paraId="4D2BFF71" w14:textId="77777777" w:rsidR="0053766C" w:rsidRDefault="0053766C">
            <w:pPr>
              <w:pStyle w:val="TableParagraph"/>
              <w:rPr>
                <w:sz w:val="20"/>
              </w:rPr>
            </w:pPr>
          </w:p>
          <w:p w14:paraId="2BF3642C" w14:textId="77777777" w:rsidR="0053766C" w:rsidRDefault="0053766C">
            <w:pPr>
              <w:pStyle w:val="TableParagraph"/>
              <w:rPr>
                <w:sz w:val="20"/>
              </w:rPr>
            </w:pPr>
          </w:p>
          <w:p w14:paraId="3356C8D2" w14:textId="77777777" w:rsidR="0053766C" w:rsidRDefault="0053766C">
            <w:pPr>
              <w:pStyle w:val="TableParagraph"/>
              <w:spacing w:before="21"/>
              <w:rPr>
                <w:sz w:val="20"/>
              </w:rPr>
            </w:pPr>
          </w:p>
          <w:p w14:paraId="2362FC27" w14:textId="77777777" w:rsidR="0053766C" w:rsidRDefault="004639A6">
            <w:pPr>
              <w:pStyle w:val="TableParagraph"/>
              <w:ind w:left="57"/>
              <w:rPr>
                <w:sz w:val="20"/>
              </w:rPr>
            </w:pPr>
            <w:r>
              <w:rPr>
                <w:spacing w:val="-2"/>
                <w:sz w:val="20"/>
              </w:rPr>
              <w:t>31.2a</w:t>
            </w:r>
          </w:p>
          <w:p w14:paraId="2770322C" w14:textId="77777777" w:rsidR="0053766C" w:rsidRDefault="0053766C">
            <w:pPr>
              <w:pStyle w:val="TableParagraph"/>
              <w:rPr>
                <w:sz w:val="20"/>
              </w:rPr>
            </w:pPr>
          </w:p>
          <w:p w14:paraId="164178D6" w14:textId="77777777" w:rsidR="0053766C" w:rsidRDefault="0053766C">
            <w:pPr>
              <w:pStyle w:val="TableParagraph"/>
              <w:rPr>
                <w:sz w:val="20"/>
              </w:rPr>
            </w:pPr>
          </w:p>
          <w:p w14:paraId="68C55BB8" w14:textId="77777777" w:rsidR="0053766C" w:rsidRDefault="0053766C">
            <w:pPr>
              <w:pStyle w:val="TableParagraph"/>
              <w:spacing w:before="130"/>
              <w:rPr>
                <w:sz w:val="20"/>
              </w:rPr>
            </w:pPr>
          </w:p>
          <w:p w14:paraId="765C8199" w14:textId="77777777" w:rsidR="0053766C" w:rsidRDefault="004639A6">
            <w:pPr>
              <w:pStyle w:val="TableParagraph"/>
              <w:ind w:left="57"/>
              <w:rPr>
                <w:sz w:val="20"/>
              </w:rPr>
            </w:pPr>
            <w:r>
              <w:rPr>
                <w:spacing w:val="-2"/>
                <w:sz w:val="20"/>
              </w:rPr>
              <w:t>31.2b</w:t>
            </w:r>
          </w:p>
        </w:tc>
        <w:tc>
          <w:tcPr>
            <w:tcW w:w="2177" w:type="dxa"/>
            <w:shd w:val="clear" w:color="auto" w:fill="D9D9D9"/>
          </w:tcPr>
          <w:p w14:paraId="55E4D007" w14:textId="77777777" w:rsidR="0053766C" w:rsidRDefault="004639A6">
            <w:pPr>
              <w:pStyle w:val="TableParagraph"/>
              <w:tabs>
                <w:tab w:val="left" w:pos="1953"/>
              </w:tabs>
              <w:spacing w:before="67" w:line="242" w:lineRule="auto"/>
              <w:ind w:left="57" w:right="44" w:firstLine="50"/>
              <w:jc w:val="both"/>
              <w:rPr>
                <w:sz w:val="20"/>
              </w:rPr>
            </w:pPr>
            <w:r>
              <w:rPr>
                <w:sz w:val="20"/>
              </w:rPr>
              <w:t>Notwithstanding</w:t>
            </w:r>
            <w:r>
              <w:rPr>
                <w:spacing w:val="-14"/>
                <w:sz w:val="20"/>
              </w:rPr>
              <w:t xml:space="preserve"> </w:t>
            </w:r>
            <w:r>
              <w:rPr>
                <w:sz w:val="20"/>
              </w:rPr>
              <w:t>the</w:t>
            </w:r>
            <w:r>
              <w:rPr>
                <w:spacing w:val="-12"/>
                <w:sz w:val="20"/>
              </w:rPr>
              <w:t xml:space="preserve"> </w:t>
            </w:r>
            <w:r>
              <w:rPr>
                <w:sz w:val="20"/>
              </w:rPr>
              <w:t xml:space="preserve">first </w:t>
            </w:r>
            <w:r>
              <w:rPr>
                <w:spacing w:val="-2"/>
                <w:sz w:val="20"/>
              </w:rPr>
              <w:t>subparagraph</w:t>
            </w:r>
            <w:r>
              <w:rPr>
                <w:sz w:val="20"/>
              </w:rPr>
              <w:tab/>
            </w:r>
            <w:r>
              <w:rPr>
                <w:spacing w:val="-5"/>
                <w:sz w:val="20"/>
              </w:rPr>
              <w:t>of</w:t>
            </w:r>
          </w:p>
          <w:p w14:paraId="460D89B7" w14:textId="77777777" w:rsidR="0053766C" w:rsidRDefault="004639A6">
            <w:pPr>
              <w:pStyle w:val="TableParagraph"/>
              <w:ind w:left="57" w:right="43"/>
              <w:jc w:val="both"/>
              <w:rPr>
                <w:sz w:val="20"/>
              </w:rPr>
            </w:pPr>
            <w:r>
              <w:rPr>
                <w:sz w:val="20"/>
              </w:rPr>
              <w:t>paragraph 1, the following Articles shall remain in force:</w:t>
            </w:r>
          </w:p>
          <w:p w14:paraId="1068FDE9" w14:textId="77777777" w:rsidR="0053766C" w:rsidRDefault="0053766C">
            <w:pPr>
              <w:pStyle w:val="TableParagraph"/>
              <w:rPr>
                <w:sz w:val="20"/>
              </w:rPr>
            </w:pPr>
          </w:p>
          <w:p w14:paraId="26E1919D" w14:textId="77777777" w:rsidR="0053766C" w:rsidRDefault="0053766C">
            <w:pPr>
              <w:pStyle w:val="TableParagraph"/>
              <w:spacing w:before="116"/>
              <w:rPr>
                <w:sz w:val="20"/>
              </w:rPr>
            </w:pPr>
          </w:p>
          <w:p w14:paraId="369BEFD4" w14:textId="77777777" w:rsidR="0053766C" w:rsidRDefault="004639A6">
            <w:pPr>
              <w:pStyle w:val="TableParagraph"/>
              <w:numPr>
                <w:ilvl w:val="0"/>
                <w:numId w:val="52"/>
              </w:numPr>
              <w:tabs>
                <w:tab w:val="left" w:pos="340"/>
              </w:tabs>
              <w:ind w:right="44"/>
              <w:jc w:val="both"/>
              <w:rPr>
                <w:sz w:val="20"/>
              </w:rPr>
            </w:pPr>
            <w:r>
              <w:rPr>
                <w:sz w:val="20"/>
              </w:rPr>
              <w:t>Article 5 of Directive 96/62/EC</w:t>
            </w:r>
            <w:r>
              <w:rPr>
                <w:spacing w:val="80"/>
                <w:w w:val="150"/>
                <w:sz w:val="20"/>
              </w:rPr>
              <w:t xml:space="preserve"> </w:t>
            </w:r>
            <w:r>
              <w:rPr>
                <w:sz w:val="20"/>
              </w:rPr>
              <w:t>until</w:t>
            </w:r>
            <w:r>
              <w:rPr>
                <w:spacing w:val="80"/>
                <w:w w:val="150"/>
                <w:sz w:val="20"/>
              </w:rPr>
              <w:t xml:space="preserve"> </w:t>
            </w:r>
            <w:r>
              <w:rPr>
                <w:sz w:val="20"/>
              </w:rPr>
              <w:t>31</w:t>
            </w:r>
          </w:p>
          <w:p w14:paraId="174C6FE9" w14:textId="77777777" w:rsidR="0053766C" w:rsidRDefault="004639A6">
            <w:pPr>
              <w:pStyle w:val="TableParagraph"/>
              <w:spacing w:before="1"/>
              <w:ind w:left="340"/>
              <w:jc w:val="both"/>
              <w:rPr>
                <w:sz w:val="20"/>
              </w:rPr>
            </w:pPr>
            <w:r>
              <w:rPr>
                <w:sz w:val="20"/>
              </w:rPr>
              <w:t>December</w:t>
            </w:r>
            <w:r>
              <w:rPr>
                <w:spacing w:val="-6"/>
                <w:sz w:val="20"/>
              </w:rPr>
              <w:t xml:space="preserve"> </w:t>
            </w:r>
            <w:r>
              <w:rPr>
                <w:spacing w:val="-2"/>
                <w:sz w:val="20"/>
              </w:rPr>
              <w:t>2010;</w:t>
            </w:r>
          </w:p>
          <w:p w14:paraId="6A6DF397" w14:textId="77777777" w:rsidR="0053766C" w:rsidRDefault="004639A6">
            <w:pPr>
              <w:pStyle w:val="TableParagraph"/>
              <w:numPr>
                <w:ilvl w:val="0"/>
                <w:numId w:val="52"/>
              </w:numPr>
              <w:tabs>
                <w:tab w:val="left" w:pos="340"/>
                <w:tab w:val="left" w:pos="1776"/>
              </w:tabs>
              <w:spacing w:before="42"/>
              <w:ind w:right="43"/>
              <w:jc w:val="both"/>
              <w:rPr>
                <w:sz w:val="20"/>
              </w:rPr>
            </w:pPr>
            <w:r>
              <w:rPr>
                <w:sz w:val="20"/>
              </w:rPr>
              <w:t xml:space="preserve">Article 11(1) of Directive 96/62/EC and Article 10(1), (2) and (3) of Directive 2002/3/EC until the end of the second </w:t>
            </w:r>
            <w:r>
              <w:rPr>
                <w:spacing w:val="-2"/>
                <w:sz w:val="20"/>
              </w:rPr>
              <w:t>calendar</w:t>
            </w:r>
            <w:r>
              <w:rPr>
                <w:sz w:val="20"/>
              </w:rPr>
              <w:tab/>
            </w:r>
            <w:r>
              <w:rPr>
                <w:spacing w:val="-4"/>
                <w:sz w:val="20"/>
              </w:rPr>
              <w:t xml:space="preserve">year </w:t>
            </w:r>
            <w:r>
              <w:rPr>
                <w:sz w:val="20"/>
              </w:rPr>
              <w:t xml:space="preserve">following the entry into force of the </w:t>
            </w:r>
            <w:r>
              <w:rPr>
                <w:spacing w:val="-2"/>
                <w:sz w:val="20"/>
              </w:rPr>
              <w:t>implementing</w:t>
            </w:r>
          </w:p>
        </w:tc>
        <w:tc>
          <w:tcPr>
            <w:tcW w:w="1467" w:type="dxa"/>
          </w:tcPr>
          <w:p w14:paraId="1726DFAB" w14:textId="77777777" w:rsidR="0053766C" w:rsidRDefault="004639A6">
            <w:pPr>
              <w:pStyle w:val="TableParagraph"/>
              <w:spacing w:before="70"/>
              <w:ind w:left="57"/>
              <w:rPr>
                <w:sz w:val="20"/>
              </w:rPr>
            </w:pPr>
            <w:r>
              <w:rPr>
                <w:spacing w:val="-2"/>
                <w:sz w:val="20"/>
              </w:rPr>
              <w:t>непреносиво.</w:t>
            </w:r>
          </w:p>
        </w:tc>
        <w:tc>
          <w:tcPr>
            <w:tcW w:w="3908" w:type="dxa"/>
          </w:tcPr>
          <w:p w14:paraId="495F679B" w14:textId="77777777" w:rsidR="0053766C" w:rsidRDefault="0053766C">
            <w:pPr>
              <w:pStyle w:val="TableParagraph"/>
              <w:rPr>
                <w:sz w:val="18"/>
              </w:rPr>
            </w:pPr>
          </w:p>
        </w:tc>
        <w:tc>
          <w:tcPr>
            <w:tcW w:w="846" w:type="dxa"/>
          </w:tcPr>
          <w:p w14:paraId="6C167FE5" w14:textId="77777777" w:rsidR="0053766C" w:rsidRDefault="0053766C">
            <w:pPr>
              <w:pStyle w:val="TableParagraph"/>
              <w:rPr>
                <w:sz w:val="18"/>
              </w:rPr>
            </w:pPr>
          </w:p>
        </w:tc>
        <w:tc>
          <w:tcPr>
            <w:tcW w:w="1311" w:type="dxa"/>
          </w:tcPr>
          <w:p w14:paraId="3635652F" w14:textId="77777777" w:rsidR="0053766C" w:rsidRDefault="0053766C">
            <w:pPr>
              <w:pStyle w:val="TableParagraph"/>
              <w:rPr>
                <w:sz w:val="18"/>
              </w:rPr>
            </w:pPr>
          </w:p>
        </w:tc>
        <w:tc>
          <w:tcPr>
            <w:tcW w:w="1208" w:type="dxa"/>
          </w:tcPr>
          <w:p w14:paraId="3977929E" w14:textId="77777777" w:rsidR="0053766C" w:rsidRDefault="0053766C">
            <w:pPr>
              <w:pStyle w:val="TableParagraph"/>
              <w:rPr>
                <w:sz w:val="18"/>
              </w:rPr>
            </w:pPr>
          </w:p>
        </w:tc>
      </w:tr>
    </w:tbl>
    <w:p w14:paraId="35E2D06A"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1E4BEA91" w14:textId="77777777">
        <w:trPr>
          <w:trHeight w:val="708"/>
        </w:trPr>
        <w:tc>
          <w:tcPr>
            <w:tcW w:w="720" w:type="dxa"/>
            <w:shd w:val="clear" w:color="auto" w:fill="D9D9D9"/>
          </w:tcPr>
          <w:p w14:paraId="5962303F" w14:textId="77777777" w:rsidR="0053766C" w:rsidRDefault="0053766C">
            <w:pPr>
              <w:pStyle w:val="TableParagraph"/>
              <w:spacing w:before="10"/>
              <w:rPr>
                <w:sz w:val="20"/>
              </w:rPr>
            </w:pPr>
          </w:p>
          <w:p w14:paraId="26E1D481" w14:textId="77777777" w:rsidR="0053766C" w:rsidRDefault="004639A6">
            <w:pPr>
              <w:pStyle w:val="TableParagraph"/>
              <w:ind w:left="62"/>
              <w:rPr>
                <w:sz w:val="20"/>
              </w:rPr>
            </w:pPr>
            <w:r>
              <w:rPr>
                <w:spacing w:val="-5"/>
                <w:sz w:val="20"/>
              </w:rPr>
              <w:t>а)</w:t>
            </w:r>
          </w:p>
        </w:tc>
        <w:tc>
          <w:tcPr>
            <w:tcW w:w="2177" w:type="dxa"/>
            <w:shd w:val="clear" w:color="auto" w:fill="D9D9D9"/>
          </w:tcPr>
          <w:p w14:paraId="40A216C1" w14:textId="77777777" w:rsidR="0053766C" w:rsidRDefault="0053766C">
            <w:pPr>
              <w:pStyle w:val="TableParagraph"/>
              <w:spacing w:before="10"/>
              <w:rPr>
                <w:sz w:val="20"/>
              </w:rPr>
            </w:pPr>
          </w:p>
          <w:p w14:paraId="254FC54E" w14:textId="77777777" w:rsidR="0053766C" w:rsidRDefault="004639A6">
            <w:pPr>
              <w:pStyle w:val="TableParagraph"/>
              <w:ind w:left="57"/>
              <w:rPr>
                <w:sz w:val="20"/>
              </w:rPr>
            </w:pPr>
            <w:r>
              <w:rPr>
                <w:spacing w:val="-5"/>
                <w:sz w:val="20"/>
              </w:rPr>
              <w:t>а1)</w:t>
            </w:r>
          </w:p>
        </w:tc>
        <w:tc>
          <w:tcPr>
            <w:tcW w:w="1467" w:type="dxa"/>
          </w:tcPr>
          <w:p w14:paraId="0050F6FD" w14:textId="77777777" w:rsidR="0053766C" w:rsidRDefault="0053766C">
            <w:pPr>
              <w:pStyle w:val="TableParagraph"/>
              <w:spacing w:before="10"/>
              <w:rPr>
                <w:sz w:val="20"/>
              </w:rPr>
            </w:pPr>
          </w:p>
          <w:p w14:paraId="3D1FFD7C" w14:textId="77777777" w:rsidR="0053766C" w:rsidRDefault="004639A6">
            <w:pPr>
              <w:pStyle w:val="TableParagraph"/>
              <w:ind w:left="57"/>
              <w:rPr>
                <w:sz w:val="20"/>
              </w:rPr>
            </w:pPr>
            <w:r>
              <w:rPr>
                <w:spacing w:val="-5"/>
                <w:sz w:val="20"/>
              </w:rPr>
              <w:t>б)</w:t>
            </w:r>
          </w:p>
        </w:tc>
        <w:tc>
          <w:tcPr>
            <w:tcW w:w="3908" w:type="dxa"/>
          </w:tcPr>
          <w:p w14:paraId="0F4C5305" w14:textId="77777777" w:rsidR="0053766C" w:rsidRDefault="0053766C">
            <w:pPr>
              <w:pStyle w:val="TableParagraph"/>
              <w:spacing w:before="10"/>
              <w:rPr>
                <w:sz w:val="20"/>
              </w:rPr>
            </w:pPr>
          </w:p>
          <w:p w14:paraId="7E19A7ED" w14:textId="77777777" w:rsidR="0053766C" w:rsidRDefault="004639A6">
            <w:pPr>
              <w:pStyle w:val="TableParagraph"/>
              <w:ind w:left="55"/>
              <w:rPr>
                <w:sz w:val="20"/>
              </w:rPr>
            </w:pPr>
            <w:r>
              <w:rPr>
                <w:spacing w:val="-5"/>
                <w:sz w:val="20"/>
              </w:rPr>
              <w:t>б1)</w:t>
            </w:r>
          </w:p>
        </w:tc>
        <w:tc>
          <w:tcPr>
            <w:tcW w:w="846" w:type="dxa"/>
          </w:tcPr>
          <w:p w14:paraId="394C2962" w14:textId="77777777" w:rsidR="0053766C" w:rsidRDefault="0053766C">
            <w:pPr>
              <w:pStyle w:val="TableParagraph"/>
              <w:spacing w:before="10"/>
              <w:rPr>
                <w:sz w:val="20"/>
              </w:rPr>
            </w:pPr>
          </w:p>
          <w:p w14:paraId="39DC58DD" w14:textId="77777777" w:rsidR="0053766C" w:rsidRDefault="004639A6">
            <w:pPr>
              <w:pStyle w:val="TableParagraph"/>
              <w:ind w:left="57"/>
              <w:rPr>
                <w:sz w:val="20"/>
              </w:rPr>
            </w:pPr>
            <w:r>
              <w:rPr>
                <w:spacing w:val="-5"/>
                <w:sz w:val="20"/>
              </w:rPr>
              <w:t>в)</w:t>
            </w:r>
          </w:p>
        </w:tc>
        <w:tc>
          <w:tcPr>
            <w:tcW w:w="1311" w:type="dxa"/>
          </w:tcPr>
          <w:p w14:paraId="5549DBF8" w14:textId="77777777" w:rsidR="0053766C" w:rsidRDefault="0053766C">
            <w:pPr>
              <w:pStyle w:val="TableParagraph"/>
              <w:spacing w:before="10"/>
              <w:rPr>
                <w:sz w:val="20"/>
              </w:rPr>
            </w:pPr>
          </w:p>
          <w:p w14:paraId="0D889017" w14:textId="77777777" w:rsidR="0053766C" w:rsidRDefault="004639A6">
            <w:pPr>
              <w:pStyle w:val="TableParagraph"/>
              <w:ind w:left="54"/>
              <w:rPr>
                <w:sz w:val="20"/>
              </w:rPr>
            </w:pPr>
            <w:r>
              <w:rPr>
                <w:spacing w:val="-5"/>
                <w:sz w:val="20"/>
              </w:rPr>
              <w:t>г)</w:t>
            </w:r>
          </w:p>
        </w:tc>
        <w:tc>
          <w:tcPr>
            <w:tcW w:w="1208" w:type="dxa"/>
          </w:tcPr>
          <w:p w14:paraId="4B0C7169" w14:textId="77777777" w:rsidR="0053766C" w:rsidRDefault="0053766C">
            <w:pPr>
              <w:pStyle w:val="TableParagraph"/>
              <w:spacing w:before="10"/>
              <w:rPr>
                <w:sz w:val="20"/>
              </w:rPr>
            </w:pPr>
          </w:p>
          <w:p w14:paraId="3767A5AF" w14:textId="77777777" w:rsidR="0053766C" w:rsidRDefault="004639A6">
            <w:pPr>
              <w:pStyle w:val="TableParagraph"/>
              <w:ind w:left="55"/>
              <w:rPr>
                <w:sz w:val="20"/>
              </w:rPr>
            </w:pPr>
            <w:r>
              <w:rPr>
                <w:spacing w:val="-5"/>
                <w:sz w:val="20"/>
              </w:rPr>
              <w:t>д)</w:t>
            </w:r>
          </w:p>
        </w:tc>
      </w:tr>
      <w:tr w:rsidR="0053766C" w14:paraId="31C44B4B" w14:textId="77777777">
        <w:trPr>
          <w:trHeight w:val="2015"/>
        </w:trPr>
        <w:tc>
          <w:tcPr>
            <w:tcW w:w="720" w:type="dxa"/>
            <w:shd w:val="clear" w:color="auto" w:fill="D9D9D9"/>
          </w:tcPr>
          <w:p w14:paraId="617274CC" w14:textId="77777777" w:rsidR="0053766C" w:rsidRDefault="0053766C">
            <w:pPr>
              <w:pStyle w:val="TableParagraph"/>
              <w:spacing w:before="149"/>
              <w:rPr>
                <w:sz w:val="20"/>
              </w:rPr>
            </w:pPr>
          </w:p>
          <w:p w14:paraId="7EF791D1" w14:textId="77777777" w:rsidR="0053766C" w:rsidRDefault="004639A6">
            <w:pPr>
              <w:pStyle w:val="TableParagraph"/>
              <w:ind w:left="57"/>
              <w:rPr>
                <w:sz w:val="20"/>
              </w:rPr>
            </w:pPr>
            <w:r>
              <w:rPr>
                <w:spacing w:val="-2"/>
                <w:sz w:val="20"/>
              </w:rPr>
              <w:t>31.2c</w:t>
            </w:r>
          </w:p>
        </w:tc>
        <w:tc>
          <w:tcPr>
            <w:tcW w:w="2177" w:type="dxa"/>
            <w:shd w:val="clear" w:color="auto" w:fill="D9D9D9"/>
          </w:tcPr>
          <w:p w14:paraId="7AA20BB6" w14:textId="77777777" w:rsidR="0053766C" w:rsidRDefault="004639A6">
            <w:pPr>
              <w:pStyle w:val="TableParagraph"/>
              <w:spacing w:before="29"/>
              <w:ind w:left="340" w:right="44"/>
              <w:jc w:val="both"/>
              <w:rPr>
                <w:sz w:val="20"/>
              </w:rPr>
            </w:pPr>
            <w:r>
              <w:rPr>
                <w:sz w:val="20"/>
              </w:rPr>
              <w:t>measures referred to in Article 28(2) of</w:t>
            </w:r>
            <w:r>
              <w:rPr>
                <w:spacing w:val="40"/>
                <w:sz w:val="20"/>
              </w:rPr>
              <w:t xml:space="preserve"> </w:t>
            </w:r>
            <w:r>
              <w:rPr>
                <w:sz w:val="20"/>
              </w:rPr>
              <w:t>this Directive;</w:t>
            </w:r>
          </w:p>
          <w:p w14:paraId="35A85102" w14:textId="77777777" w:rsidR="0053766C" w:rsidRDefault="004639A6">
            <w:pPr>
              <w:pStyle w:val="TableParagraph"/>
              <w:spacing w:before="39"/>
              <w:ind w:left="340" w:right="44" w:hanging="360"/>
              <w:jc w:val="both"/>
              <w:rPr>
                <w:sz w:val="20"/>
              </w:rPr>
            </w:pPr>
            <w:r>
              <w:rPr>
                <w:sz w:val="20"/>
              </w:rPr>
              <w:t>(c)</w:t>
            </w:r>
            <w:r>
              <w:rPr>
                <w:spacing w:val="40"/>
                <w:sz w:val="20"/>
              </w:rPr>
              <w:t xml:space="preserve"> </w:t>
            </w:r>
            <w:r>
              <w:rPr>
                <w:sz w:val="20"/>
              </w:rPr>
              <w:t>Article</w:t>
            </w:r>
            <w:r>
              <w:rPr>
                <w:spacing w:val="-6"/>
                <w:sz w:val="20"/>
              </w:rPr>
              <w:t xml:space="preserve"> </w:t>
            </w:r>
            <w:r>
              <w:rPr>
                <w:sz w:val="20"/>
              </w:rPr>
              <w:t>9(3)</w:t>
            </w:r>
            <w:r>
              <w:rPr>
                <w:spacing w:val="-6"/>
                <w:sz w:val="20"/>
              </w:rPr>
              <w:t xml:space="preserve"> </w:t>
            </w:r>
            <w:r>
              <w:rPr>
                <w:sz w:val="20"/>
              </w:rPr>
              <w:t>and</w:t>
            </w:r>
            <w:r>
              <w:rPr>
                <w:spacing w:val="-5"/>
                <w:sz w:val="20"/>
              </w:rPr>
              <w:t xml:space="preserve"> </w:t>
            </w:r>
            <w:r>
              <w:rPr>
                <w:sz w:val="20"/>
              </w:rPr>
              <w:t>(4)</w:t>
            </w:r>
            <w:r>
              <w:rPr>
                <w:spacing w:val="-6"/>
                <w:sz w:val="20"/>
              </w:rPr>
              <w:t xml:space="preserve"> </w:t>
            </w:r>
            <w:r>
              <w:rPr>
                <w:sz w:val="20"/>
              </w:rPr>
              <w:t>of Directive</w:t>
            </w:r>
            <w:r>
              <w:rPr>
                <w:spacing w:val="-13"/>
                <w:sz w:val="20"/>
              </w:rPr>
              <w:t xml:space="preserve"> </w:t>
            </w:r>
            <w:r>
              <w:rPr>
                <w:sz w:val="20"/>
              </w:rPr>
              <w:t>1999/30/EC until</w:t>
            </w:r>
            <w:r>
              <w:rPr>
                <w:spacing w:val="47"/>
                <w:sz w:val="20"/>
              </w:rPr>
              <w:t xml:space="preserve">  </w:t>
            </w:r>
            <w:r>
              <w:rPr>
                <w:sz w:val="20"/>
              </w:rPr>
              <w:t>31</w:t>
            </w:r>
            <w:r>
              <w:rPr>
                <w:spacing w:val="144"/>
                <w:sz w:val="20"/>
              </w:rPr>
              <w:t xml:space="preserve"> </w:t>
            </w:r>
            <w:r>
              <w:rPr>
                <w:spacing w:val="-2"/>
                <w:sz w:val="20"/>
              </w:rPr>
              <w:t>December</w:t>
            </w:r>
          </w:p>
          <w:p w14:paraId="1538985D" w14:textId="77777777" w:rsidR="0053766C" w:rsidRDefault="004639A6">
            <w:pPr>
              <w:pStyle w:val="TableParagraph"/>
              <w:spacing w:before="2"/>
              <w:ind w:left="340"/>
              <w:rPr>
                <w:sz w:val="20"/>
              </w:rPr>
            </w:pPr>
            <w:r>
              <w:rPr>
                <w:spacing w:val="-2"/>
                <w:sz w:val="20"/>
              </w:rPr>
              <w:t>2009.</w:t>
            </w:r>
          </w:p>
        </w:tc>
        <w:tc>
          <w:tcPr>
            <w:tcW w:w="1467" w:type="dxa"/>
          </w:tcPr>
          <w:p w14:paraId="3739EB12" w14:textId="77777777" w:rsidR="0053766C" w:rsidRDefault="0053766C">
            <w:pPr>
              <w:pStyle w:val="TableParagraph"/>
              <w:rPr>
                <w:sz w:val="18"/>
              </w:rPr>
            </w:pPr>
          </w:p>
        </w:tc>
        <w:tc>
          <w:tcPr>
            <w:tcW w:w="3908" w:type="dxa"/>
          </w:tcPr>
          <w:p w14:paraId="43FBEFB9" w14:textId="77777777" w:rsidR="0053766C" w:rsidRDefault="0053766C">
            <w:pPr>
              <w:pStyle w:val="TableParagraph"/>
              <w:rPr>
                <w:sz w:val="18"/>
              </w:rPr>
            </w:pPr>
          </w:p>
        </w:tc>
        <w:tc>
          <w:tcPr>
            <w:tcW w:w="846" w:type="dxa"/>
          </w:tcPr>
          <w:p w14:paraId="33287269" w14:textId="77777777" w:rsidR="0053766C" w:rsidRDefault="0053766C">
            <w:pPr>
              <w:pStyle w:val="TableParagraph"/>
              <w:rPr>
                <w:sz w:val="18"/>
              </w:rPr>
            </w:pPr>
          </w:p>
        </w:tc>
        <w:tc>
          <w:tcPr>
            <w:tcW w:w="1311" w:type="dxa"/>
          </w:tcPr>
          <w:p w14:paraId="31B9F6B2" w14:textId="77777777" w:rsidR="0053766C" w:rsidRDefault="0053766C">
            <w:pPr>
              <w:pStyle w:val="TableParagraph"/>
              <w:rPr>
                <w:sz w:val="18"/>
              </w:rPr>
            </w:pPr>
          </w:p>
        </w:tc>
        <w:tc>
          <w:tcPr>
            <w:tcW w:w="1208" w:type="dxa"/>
          </w:tcPr>
          <w:p w14:paraId="4639C841" w14:textId="77777777" w:rsidR="0053766C" w:rsidRDefault="0053766C">
            <w:pPr>
              <w:pStyle w:val="TableParagraph"/>
              <w:rPr>
                <w:sz w:val="18"/>
              </w:rPr>
            </w:pPr>
          </w:p>
        </w:tc>
      </w:tr>
      <w:tr w:rsidR="0053766C" w14:paraId="01EC0F2D" w14:textId="77777777">
        <w:trPr>
          <w:trHeight w:val="1977"/>
        </w:trPr>
        <w:tc>
          <w:tcPr>
            <w:tcW w:w="720" w:type="dxa"/>
            <w:shd w:val="clear" w:color="auto" w:fill="D9D9D9"/>
          </w:tcPr>
          <w:p w14:paraId="52894261" w14:textId="77777777" w:rsidR="0053766C" w:rsidRDefault="004639A6">
            <w:pPr>
              <w:pStyle w:val="TableParagraph"/>
              <w:spacing w:before="149"/>
              <w:ind w:left="57"/>
              <w:rPr>
                <w:sz w:val="20"/>
              </w:rPr>
            </w:pPr>
            <w:r>
              <w:rPr>
                <w:spacing w:val="-4"/>
                <w:sz w:val="20"/>
              </w:rPr>
              <w:t>31.3</w:t>
            </w:r>
          </w:p>
        </w:tc>
        <w:tc>
          <w:tcPr>
            <w:tcW w:w="2177" w:type="dxa"/>
            <w:shd w:val="clear" w:color="auto" w:fill="D9D9D9"/>
          </w:tcPr>
          <w:p w14:paraId="76C45DAC" w14:textId="77777777" w:rsidR="0053766C" w:rsidRDefault="004639A6">
            <w:pPr>
              <w:pStyle w:val="TableParagraph"/>
              <w:spacing w:before="67"/>
              <w:ind w:left="57" w:right="43"/>
              <w:jc w:val="both"/>
              <w:rPr>
                <w:sz w:val="20"/>
              </w:rPr>
            </w:pPr>
            <w:r>
              <w:rPr>
                <w:sz w:val="20"/>
              </w:rPr>
              <w:t>References made to the repealed Directives shall be construed as being made to this Directive and should be read in accordance with the correlation table in</w:t>
            </w:r>
            <w:r>
              <w:rPr>
                <w:spacing w:val="40"/>
                <w:sz w:val="20"/>
              </w:rPr>
              <w:t xml:space="preserve"> </w:t>
            </w:r>
            <w:r>
              <w:rPr>
                <w:sz w:val="20"/>
              </w:rPr>
              <w:t>Annex XVII.</w:t>
            </w:r>
          </w:p>
        </w:tc>
        <w:tc>
          <w:tcPr>
            <w:tcW w:w="1467" w:type="dxa"/>
          </w:tcPr>
          <w:p w14:paraId="664A98E7" w14:textId="77777777" w:rsidR="0053766C" w:rsidRDefault="004639A6">
            <w:pPr>
              <w:pStyle w:val="TableParagraph"/>
              <w:spacing w:before="70"/>
              <w:ind w:left="57"/>
              <w:rPr>
                <w:sz w:val="20"/>
              </w:rPr>
            </w:pPr>
            <w:r>
              <w:rPr>
                <w:spacing w:val="-2"/>
                <w:sz w:val="20"/>
              </w:rPr>
              <w:t>непреносиво.</w:t>
            </w:r>
          </w:p>
        </w:tc>
        <w:tc>
          <w:tcPr>
            <w:tcW w:w="3908" w:type="dxa"/>
          </w:tcPr>
          <w:p w14:paraId="56D8B4DA" w14:textId="77777777" w:rsidR="0053766C" w:rsidRDefault="0053766C">
            <w:pPr>
              <w:pStyle w:val="TableParagraph"/>
              <w:rPr>
                <w:sz w:val="18"/>
              </w:rPr>
            </w:pPr>
          </w:p>
        </w:tc>
        <w:tc>
          <w:tcPr>
            <w:tcW w:w="846" w:type="dxa"/>
          </w:tcPr>
          <w:p w14:paraId="529EEE5A" w14:textId="77777777" w:rsidR="0053766C" w:rsidRDefault="0053766C">
            <w:pPr>
              <w:pStyle w:val="TableParagraph"/>
              <w:rPr>
                <w:sz w:val="18"/>
              </w:rPr>
            </w:pPr>
          </w:p>
        </w:tc>
        <w:tc>
          <w:tcPr>
            <w:tcW w:w="1311" w:type="dxa"/>
          </w:tcPr>
          <w:p w14:paraId="362AE6C3" w14:textId="77777777" w:rsidR="0053766C" w:rsidRDefault="0053766C">
            <w:pPr>
              <w:pStyle w:val="TableParagraph"/>
              <w:rPr>
                <w:sz w:val="18"/>
              </w:rPr>
            </w:pPr>
          </w:p>
        </w:tc>
        <w:tc>
          <w:tcPr>
            <w:tcW w:w="1208" w:type="dxa"/>
          </w:tcPr>
          <w:p w14:paraId="26E3882E" w14:textId="77777777" w:rsidR="0053766C" w:rsidRDefault="0053766C">
            <w:pPr>
              <w:pStyle w:val="TableParagraph"/>
              <w:rPr>
                <w:sz w:val="18"/>
              </w:rPr>
            </w:pPr>
          </w:p>
        </w:tc>
      </w:tr>
      <w:tr w:rsidR="0053766C" w14:paraId="6DCB9058" w14:textId="77777777">
        <w:trPr>
          <w:trHeight w:val="2205"/>
        </w:trPr>
        <w:tc>
          <w:tcPr>
            <w:tcW w:w="720" w:type="dxa"/>
            <w:shd w:val="clear" w:color="auto" w:fill="D9D9D9"/>
          </w:tcPr>
          <w:p w14:paraId="580EE93E" w14:textId="77777777" w:rsidR="0053766C" w:rsidRDefault="004639A6">
            <w:pPr>
              <w:pStyle w:val="TableParagraph"/>
              <w:spacing w:before="149"/>
              <w:ind w:left="57"/>
              <w:rPr>
                <w:sz w:val="20"/>
              </w:rPr>
            </w:pPr>
            <w:r>
              <w:rPr>
                <w:spacing w:val="-4"/>
                <w:sz w:val="20"/>
              </w:rPr>
              <w:t>31.4</w:t>
            </w:r>
          </w:p>
        </w:tc>
        <w:tc>
          <w:tcPr>
            <w:tcW w:w="2177" w:type="dxa"/>
            <w:shd w:val="clear" w:color="auto" w:fill="D9D9D9"/>
          </w:tcPr>
          <w:p w14:paraId="4F16DCB2" w14:textId="77777777" w:rsidR="0053766C" w:rsidRDefault="004639A6">
            <w:pPr>
              <w:pStyle w:val="TableParagraph"/>
              <w:tabs>
                <w:tab w:val="left" w:pos="1376"/>
              </w:tabs>
              <w:spacing w:before="67"/>
              <w:ind w:left="57" w:right="42"/>
              <w:jc w:val="both"/>
              <w:rPr>
                <w:sz w:val="20"/>
              </w:rPr>
            </w:pPr>
            <w:r>
              <w:rPr>
                <w:sz w:val="20"/>
              </w:rPr>
              <w:t>Decision</w:t>
            </w:r>
            <w:r>
              <w:rPr>
                <w:spacing w:val="-13"/>
                <w:sz w:val="20"/>
              </w:rPr>
              <w:t xml:space="preserve"> </w:t>
            </w:r>
            <w:r>
              <w:rPr>
                <w:sz w:val="20"/>
              </w:rPr>
              <w:t>97/101/EC</w:t>
            </w:r>
            <w:r>
              <w:rPr>
                <w:spacing w:val="-12"/>
                <w:sz w:val="20"/>
              </w:rPr>
              <w:t xml:space="preserve"> </w:t>
            </w:r>
            <w:r>
              <w:rPr>
                <w:sz w:val="20"/>
              </w:rPr>
              <w:t xml:space="preserve">shall be repealed with effect from the end of the second calendar year following the entry into force of the imple </w:t>
            </w:r>
            <w:r>
              <w:rPr>
                <w:spacing w:val="-2"/>
                <w:sz w:val="20"/>
              </w:rPr>
              <w:t>menting</w:t>
            </w:r>
            <w:r>
              <w:rPr>
                <w:sz w:val="20"/>
              </w:rPr>
              <w:tab/>
            </w:r>
            <w:r>
              <w:rPr>
                <w:spacing w:val="-2"/>
                <w:sz w:val="20"/>
              </w:rPr>
              <w:t xml:space="preserve">measures </w:t>
            </w:r>
            <w:r>
              <w:rPr>
                <w:sz w:val="20"/>
              </w:rPr>
              <w:t>referred to in Article 28(2) of this Directive.</w:t>
            </w:r>
          </w:p>
        </w:tc>
        <w:tc>
          <w:tcPr>
            <w:tcW w:w="1467" w:type="dxa"/>
          </w:tcPr>
          <w:p w14:paraId="3B1D7C18" w14:textId="77777777" w:rsidR="0053766C" w:rsidRDefault="004639A6">
            <w:pPr>
              <w:pStyle w:val="TableParagraph"/>
              <w:spacing w:before="70"/>
              <w:ind w:left="57"/>
              <w:rPr>
                <w:sz w:val="20"/>
              </w:rPr>
            </w:pPr>
            <w:r>
              <w:rPr>
                <w:spacing w:val="-2"/>
                <w:sz w:val="20"/>
              </w:rPr>
              <w:t>непреносиво.</w:t>
            </w:r>
          </w:p>
        </w:tc>
        <w:tc>
          <w:tcPr>
            <w:tcW w:w="3908" w:type="dxa"/>
          </w:tcPr>
          <w:p w14:paraId="752E7FFA" w14:textId="77777777" w:rsidR="0053766C" w:rsidRDefault="0053766C">
            <w:pPr>
              <w:pStyle w:val="TableParagraph"/>
              <w:rPr>
                <w:sz w:val="18"/>
              </w:rPr>
            </w:pPr>
          </w:p>
        </w:tc>
        <w:tc>
          <w:tcPr>
            <w:tcW w:w="846" w:type="dxa"/>
          </w:tcPr>
          <w:p w14:paraId="13F0A32B" w14:textId="77777777" w:rsidR="0053766C" w:rsidRDefault="0053766C">
            <w:pPr>
              <w:pStyle w:val="TableParagraph"/>
              <w:rPr>
                <w:sz w:val="18"/>
              </w:rPr>
            </w:pPr>
          </w:p>
        </w:tc>
        <w:tc>
          <w:tcPr>
            <w:tcW w:w="1311" w:type="dxa"/>
          </w:tcPr>
          <w:p w14:paraId="11B05A27" w14:textId="77777777" w:rsidR="0053766C" w:rsidRDefault="0053766C">
            <w:pPr>
              <w:pStyle w:val="TableParagraph"/>
              <w:rPr>
                <w:sz w:val="18"/>
              </w:rPr>
            </w:pPr>
          </w:p>
        </w:tc>
        <w:tc>
          <w:tcPr>
            <w:tcW w:w="1208" w:type="dxa"/>
          </w:tcPr>
          <w:p w14:paraId="357F401E" w14:textId="77777777" w:rsidR="0053766C" w:rsidRDefault="0053766C">
            <w:pPr>
              <w:pStyle w:val="TableParagraph"/>
              <w:rPr>
                <w:sz w:val="18"/>
              </w:rPr>
            </w:pPr>
          </w:p>
        </w:tc>
      </w:tr>
      <w:tr w:rsidR="0053766C" w14:paraId="0E2F4265" w14:textId="77777777">
        <w:trPr>
          <w:trHeight w:val="1516"/>
        </w:trPr>
        <w:tc>
          <w:tcPr>
            <w:tcW w:w="720" w:type="dxa"/>
            <w:shd w:val="clear" w:color="auto" w:fill="D9D9D9"/>
          </w:tcPr>
          <w:p w14:paraId="356D6AD1" w14:textId="77777777" w:rsidR="0053766C" w:rsidRDefault="0053766C">
            <w:pPr>
              <w:pStyle w:val="TableParagraph"/>
              <w:rPr>
                <w:sz w:val="18"/>
              </w:rPr>
            </w:pPr>
          </w:p>
        </w:tc>
        <w:tc>
          <w:tcPr>
            <w:tcW w:w="2177" w:type="dxa"/>
            <w:shd w:val="clear" w:color="auto" w:fill="D9D9D9"/>
          </w:tcPr>
          <w:p w14:paraId="41A7AEAA" w14:textId="77777777" w:rsidR="0053766C" w:rsidRDefault="004639A6">
            <w:pPr>
              <w:pStyle w:val="TableParagraph"/>
              <w:spacing w:before="67"/>
              <w:ind w:left="57" w:right="44"/>
              <w:jc w:val="both"/>
              <w:rPr>
                <w:sz w:val="20"/>
              </w:rPr>
            </w:pPr>
            <w:r>
              <w:rPr>
                <w:sz w:val="20"/>
              </w:rPr>
              <w:t>However, the third,</w:t>
            </w:r>
            <w:r>
              <w:rPr>
                <w:spacing w:val="40"/>
                <w:sz w:val="20"/>
              </w:rPr>
              <w:t xml:space="preserve"> </w:t>
            </w:r>
            <w:r>
              <w:rPr>
                <w:sz w:val="20"/>
              </w:rPr>
              <w:t>fourth and fifth indents</w:t>
            </w:r>
            <w:r>
              <w:rPr>
                <w:spacing w:val="40"/>
                <w:sz w:val="20"/>
              </w:rPr>
              <w:t xml:space="preserve"> </w:t>
            </w:r>
            <w:r>
              <w:rPr>
                <w:sz w:val="20"/>
              </w:rPr>
              <w:t>of Article 7 of Decision 97/101/EC shall be deleted with effect from 11 June 2008.</w:t>
            </w:r>
          </w:p>
        </w:tc>
        <w:tc>
          <w:tcPr>
            <w:tcW w:w="1467" w:type="dxa"/>
          </w:tcPr>
          <w:p w14:paraId="58E48852" w14:textId="77777777" w:rsidR="0053766C" w:rsidRDefault="004639A6">
            <w:pPr>
              <w:pStyle w:val="TableParagraph"/>
              <w:spacing w:before="70"/>
              <w:ind w:left="57"/>
              <w:rPr>
                <w:sz w:val="20"/>
              </w:rPr>
            </w:pPr>
            <w:r>
              <w:rPr>
                <w:spacing w:val="-2"/>
                <w:sz w:val="20"/>
              </w:rPr>
              <w:t>непреносиво.</w:t>
            </w:r>
          </w:p>
        </w:tc>
        <w:tc>
          <w:tcPr>
            <w:tcW w:w="3908" w:type="dxa"/>
          </w:tcPr>
          <w:p w14:paraId="524EA674" w14:textId="77777777" w:rsidR="0053766C" w:rsidRDefault="0053766C">
            <w:pPr>
              <w:pStyle w:val="TableParagraph"/>
              <w:rPr>
                <w:sz w:val="18"/>
              </w:rPr>
            </w:pPr>
          </w:p>
        </w:tc>
        <w:tc>
          <w:tcPr>
            <w:tcW w:w="846" w:type="dxa"/>
          </w:tcPr>
          <w:p w14:paraId="2E5482DD" w14:textId="77777777" w:rsidR="0053766C" w:rsidRDefault="0053766C">
            <w:pPr>
              <w:pStyle w:val="TableParagraph"/>
              <w:rPr>
                <w:sz w:val="18"/>
              </w:rPr>
            </w:pPr>
          </w:p>
        </w:tc>
        <w:tc>
          <w:tcPr>
            <w:tcW w:w="1311" w:type="dxa"/>
          </w:tcPr>
          <w:p w14:paraId="7B2D2023" w14:textId="77777777" w:rsidR="0053766C" w:rsidRDefault="0053766C">
            <w:pPr>
              <w:pStyle w:val="TableParagraph"/>
              <w:rPr>
                <w:sz w:val="18"/>
              </w:rPr>
            </w:pPr>
          </w:p>
        </w:tc>
        <w:tc>
          <w:tcPr>
            <w:tcW w:w="1208" w:type="dxa"/>
          </w:tcPr>
          <w:p w14:paraId="0D36E657" w14:textId="77777777" w:rsidR="0053766C" w:rsidRDefault="0053766C">
            <w:pPr>
              <w:pStyle w:val="TableParagraph"/>
              <w:rPr>
                <w:sz w:val="18"/>
              </w:rPr>
            </w:pPr>
          </w:p>
        </w:tc>
      </w:tr>
      <w:tr w:rsidR="0053766C" w14:paraId="1D313D68" w14:textId="77777777">
        <w:trPr>
          <w:trHeight w:val="5426"/>
        </w:trPr>
        <w:tc>
          <w:tcPr>
            <w:tcW w:w="720" w:type="dxa"/>
            <w:shd w:val="clear" w:color="auto" w:fill="D9D9D9"/>
          </w:tcPr>
          <w:p w14:paraId="4612C54D" w14:textId="77777777" w:rsidR="0053766C" w:rsidRDefault="004639A6">
            <w:pPr>
              <w:pStyle w:val="TableParagraph"/>
              <w:spacing w:before="149"/>
              <w:ind w:left="107"/>
              <w:rPr>
                <w:sz w:val="20"/>
              </w:rPr>
            </w:pPr>
            <w:r>
              <w:rPr>
                <w:spacing w:val="-4"/>
                <w:sz w:val="20"/>
              </w:rPr>
              <w:t>32.1</w:t>
            </w:r>
          </w:p>
        </w:tc>
        <w:tc>
          <w:tcPr>
            <w:tcW w:w="2177" w:type="dxa"/>
            <w:shd w:val="clear" w:color="auto" w:fill="D9D9D9"/>
          </w:tcPr>
          <w:p w14:paraId="5928060B" w14:textId="77777777" w:rsidR="0053766C" w:rsidRDefault="004639A6">
            <w:pPr>
              <w:pStyle w:val="TableParagraph"/>
              <w:spacing w:before="67"/>
              <w:ind w:left="57" w:right="44"/>
              <w:jc w:val="both"/>
              <w:rPr>
                <w:sz w:val="20"/>
              </w:rPr>
            </w:pPr>
            <w:r>
              <w:rPr>
                <w:sz w:val="20"/>
              </w:rPr>
              <w:t>In 2013 the Commission shall review the provisions related to PM 2,5 and, as appropriate, other pollutants, and</w:t>
            </w:r>
            <w:r>
              <w:rPr>
                <w:spacing w:val="40"/>
                <w:sz w:val="20"/>
              </w:rPr>
              <w:t xml:space="preserve"> </w:t>
            </w:r>
            <w:r>
              <w:rPr>
                <w:sz w:val="20"/>
              </w:rPr>
              <w:t>shall present a proposal</w:t>
            </w:r>
            <w:r>
              <w:rPr>
                <w:spacing w:val="40"/>
                <w:sz w:val="20"/>
              </w:rPr>
              <w:t xml:space="preserve"> </w:t>
            </w:r>
            <w:r>
              <w:rPr>
                <w:sz w:val="20"/>
              </w:rPr>
              <w:t xml:space="preserve">to the European Parliament and the </w:t>
            </w:r>
            <w:r>
              <w:rPr>
                <w:spacing w:val="-2"/>
                <w:sz w:val="20"/>
              </w:rPr>
              <w:t>Council.</w:t>
            </w:r>
          </w:p>
          <w:p w14:paraId="6F7CC37D" w14:textId="77777777" w:rsidR="0053766C" w:rsidRDefault="004639A6">
            <w:pPr>
              <w:pStyle w:val="TableParagraph"/>
              <w:tabs>
                <w:tab w:val="left" w:pos="1476"/>
              </w:tabs>
              <w:spacing w:before="40"/>
              <w:ind w:left="57" w:right="42"/>
              <w:jc w:val="both"/>
              <w:rPr>
                <w:sz w:val="20"/>
              </w:rPr>
            </w:pPr>
            <w:r>
              <w:rPr>
                <w:sz w:val="20"/>
              </w:rPr>
              <w:t>As regards PM 2,5 , the review shall be undertaken with a view</w:t>
            </w:r>
            <w:r>
              <w:rPr>
                <w:spacing w:val="40"/>
                <w:sz w:val="20"/>
              </w:rPr>
              <w:t xml:space="preserve"> </w:t>
            </w:r>
            <w:r>
              <w:rPr>
                <w:sz w:val="20"/>
              </w:rPr>
              <w:t xml:space="preserve">to estab lishing a legally </w:t>
            </w:r>
            <w:r>
              <w:rPr>
                <w:spacing w:val="-2"/>
                <w:sz w:val="20"/>
              </w:rPr>
              <w:t>binding</w:t>
            </w:r>
            <w:r>
              <w:rPr>
                <w:sz w:val="20"/>
              </w:rPr>
              <w:tab/>
            </w:r>
            <w:r>
              <w:rPr>
                <w:spacing w:val="-2"/>
                <w:sz w:val="20"/>
              </w:rPr>
              <w:t>national</w:t>
            </w:r>
          </w:p>
          <w:p w14:paraId="2064770B" w14:textId="77777777" w:rsidR="0053766C" w:rsidRDefault="004639A6">
            <w:pPr>
              <w:pStyle w:val="TableParagraph"/>
              <w:tabs>
                <w:tab w:val="left" w:pos="1366"/>
              </w:tabs>
              <w:ind w:left="57" w:right="43"/>
              <w:jc w:val="both"/>
              <w:rPr>
                <w:sz w:val="20"/>
              </w:rPr>
            </w:pPr>
            <w:r>
              <w:rPr>
                <w:spacing w:val="-2"/>
                <w:sz w:val="20"/>
              </w:rPr>
              <w:t>exposure</w:t>
            </w:r>
            <w:r>
              <w:rPr>
                <w:sz w:val="20"/>
              </w:rPr>
              <w:tab/>
            </w:r>
            <w:r>
              <w:rPr>
                <w:spacing w:val="-2"/>
                <w:sz w:val="20"/>
              </w:rPr>
              <w:t xml:space="preserve">reduction </w:t>
            </w:r>
            <w:r>
              <w:rPr>
                <w:sz w:val="20"/>
              </w:rPr>
              <w:t>obligation in order to replace the national exposure</w:t>
            </w:r>
            <w:r>
              <w:rPr>
                <w:spacing w:val="-4"/>
                <w:sz w:val="20"/>
              </w:rPr>
              <w:t xml:space="preserve"> </w:t>
            </w:r>
            <w:r>
              <w:rPr>
                <w:sz w:val="20"/>
              </w:rPr>
              <w:t>reduction</w:t>
            </w:r>
            <w:r>
              <w:rPr>
                <w:spacing w:val="-3"/>
                <w:sz w:val="20"/>
              </w:rPr>
              <w:t xml:space="preserve"> </w:t>
            </w:r>
            <w:r>
              <w:rPr>
                <w:sz w:val="20"/>
              </w:rPr>
              <w:t>target and to review the exposure concentration obligation laid down in Article 15, taking into account,</w:t>
            </w:r>
            <w:r>
              <w:rPr>
                <w:spacing w:val="67"/>
                <w:w w:val="150"/>
                <w:sz w:val="20"/>
              </w:rPr>
              <w:t xml:space="preserve"> </w:t>
            </w:r>
            <w:r>
              <w:rPr>
                <w:sz w:val="20"/>
              </w:rPr>
              <w:t>inter</w:t>
            </w:r>
            <w:r>
              <w:rPr>
                <w:spacing w:val="68"/>
                <w:w w:val="150"/>
                <w:sz w:val="20"/>
              </w:rPr>
              <w:t xml:space="preserve"> </w:t>
            </w:r>
            <w:r>
              <w:rPr>
                <w:sz w:val="20"/>
              </w:rPr>
              <w:t>alia,</w:t>
            </w:r>
            <w:r>
              <w:rPr>
                <w:spacing w:val="71"/>
                <w:w w:val="150"/>
                <w:sz w:val="20"/>
              </w:rPr>
              <w:t xml:space="preserve"> </w:t>
            </w:r>
            <w:r>
              <w:rPr>
                <w:spacing w:val="-5"/>
                <w:sz w:val="20"/>
              </w:rPr>
              <w:t>the</w:t>
            </w:r>
          </w:p>
        </w:tc>
        <w:tc>
          <w:tcPr>
            <w:tcW w:w="1467" w:type="dxa"/>
          </w:tcPr>
          <w:p w14:paraId="49379260" w14:textId="77777777" w:rsidR="0053766C" w:rsidRDefault="004639A6">
            <w:pPr>
              <w:pStyle w:val="TableParagraph"/>
              <w:spacing w:before="70"/>
              <w:ind w:left="57"/>
              <w:rPr>
                <w:sz w:val="20"/>
              </w:rPr>
            </w:pPr>
            <w:r>
              <w:rPr>
                <w:spacing w:val="-2"/>
                <w:sz w:val="20"/>
              </w:rPr>
              <w:t>непреносиво.</w:t>
            </w:r>
          </w:p>
        </w:tc>
        <w:tc>
          <w:tcPr>
            <w:tcW w:w="3908" w:type="dxa"/>
          </w:tcPr>
          <w:p w14:paraId="73F73B3F" w14:textId="77777777" w:rsidR="0053766C" w:rsidRDefault="0053766C">
            <w:pPr>
              <w:pStyle w:val="TableParagraph"/>
              <w:rPr>
                <w:sz w:val="18"/>
              </w:rPr>
            </w:pPr>
          </w:p>
        </w:tc>
        <w:tc>
          <w:tcPr>
            <w:tcW w:w="846" w:type="dxa"/>
          </w:tcPr>
          <w:p w14:paraId="6EA8DFF0" w14:textId="77777777" w:rsidR="0053766C" w:rsidRDefault="0053766C">
            <w:pPr>
              <w:pStyle w:val="TableParagraph"/>
              <w:rPr>
                <w:sz w:val="18"/>
              </w:rPr>
            </w:pPr>
          </w:p>
        </w:tc>
        <w:tc>
          <w:tcPr>
            <w:tcW w:w="1311" w:type="dxa"/>
          </w:tcPr>
          <w:p w14:paraId="5FA3E45C" w14:textId="77777777" w:rsidR="0053766C" w:rsidRDefault="0053766C">
            <w:pPr>
              <w:pStyle w:val="TableParagraph"/>
              <w:rPr>
                <w:sz w:val="18"/>
              </w:rPr>
            </w:pPr>
          </w:p>
        </w:tc>
        <w:tc>
          <w:tcPr>
            <w:tcW w:w="1208" w:type="dxa"/>
          </w:tcPr>
          <w:p w14:paraId="2D7C8619" w14:textId="77777777" w:rsidR="0053766C" w:rsidRDefault="0053766C">
            <w:pPr>
              <w:pStyle w:val="TableParagraph"/>
              <w:rPr>
                <w:sz w:val="18"/>
              </w:rPr>
            </w:pPr>
          </w:p>
        </w:tc>
      </w:tr>
    </w:tbl>
    <w:p w14:paraId="050D8DD6"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73D44BE1" w14:textId="77777777">
        <w:trPr>
          <w:trHeight w:val="708"/>
        </w:trPr>
        <w:tc>
          <w:tcPr>
            <w:tcW w:w="720" w:type="dxa"/>
            <w:shd w:val="clear" w:color="auto" w:fill="D9D9D9"/>
          </w:tcPr>
          <w:p w14:paraId="7406F00E" w14:textId="77777777" w:rsidR="0053766C" w:rsidRDefault="0053766C">
            <w:pPr>
              <w:pStyle w:val="TableParagraph"/>
              <w:spacing w:before="10"/>
              <w:rPr>
                <w:sz w:val="20"/>
              </w:rPr>
            </w:pPr>
          </w:p>
          <w:p w14:paraId="49343475" w14:textId="77777777" w:rsidR="0053766C" w:rsidRDefault="004639A6">
            <w:pPr>
              <w:pStyle w:val="TableParagraph"/>
              <w:ind w:left="62"/>
              <w:rPr>
                <w:sz w:val="20"/>
              </w:rPr>
            </w:pPr>
            <w:r>
              <w:rPr>
                <w:spacing w:val="-5"/>
                <w:sz w:val="20"/>
              </w:rPr>
              <w:t>а)</w:t>
            </w:r>
          </w:p>
        </w:tc>
        <w:tc>
          <w:tcPr>
            <w:tcW w:w="2177" w:type="dxa"/>
            <w:shd w:val="clear" w:color="auto" w:fill="D9D9D9"/>
          </w:tcPr>
          <w:p w14:paraId="72CD5194" w14:textId="77777777" w:rsidR="0053766C" w:rsidRDefault="0053766C">
            <w:pPr>
              <w:pStyle w:val="TableParagraph"/>
              <w:spacing w:before="10"/>
              <w:rPr>
                <w:sz w:val="20"/>
              </w:rPr>
            </w:pPr>
          </w:p>
          <w:p w14:paraId="49BF9C3E" w14:textId="77777777" w:rsidR="0053766C" w:rsidRDefault="004639A6">
            <w:pPr>
              <w:pStyle w:val="TableParagraph"/>
              <w:ind w:left="57"/>
              <w:rPr>
                <w:sz w:val="20"/>
              </w:rPr>
            </w:pPr>
            <w:r>
              <w:rPr>
                <w:spacing w:val="-5"/>
                <w:sz w:val="20"/>
              </w:rPr>
              <w:t>а1)</w:t>
            </w:r>
          </w:p>
        </w:tc>
        <w:tc>
          <w:tcPr>
            <w:tcW w:w="1467" w:type="dxa"/>
          </w:tcPr>
          <w:p w14:paraId="56D9CB91" w14:textId="77777777" w:rsidR="0053766C" w:rsidRDefault="0053766C">
            <w:pPr>
              <w:pStyle w:val="TableParagraph"/>
              <w:spacing w:before="10"/>
              <w:rPr>
                <w:sz w:val="20"/>
              </w:rPr>
            </w:pPr>
          </w:p>
          <w:p w14:paraId="7C6359BB" w14:textId="77777777" w:rsidR="0053766C" w:rsidRDefault="004639A6">
            <w:pPr>
              <w:pStyle w:val="TableParagraph"/>
              <w:ind w:left="57"/>
              <w:rPr>
                <w:sz w:val="20"/>
              </w:rPr>
            </w:pPr>
            <w:r>
              <w:rPr>
                <w:spacing w:val="-5"/>
                <w:sz w:val="20"/>
              </w:rPr>
              <w:t>б)</w:t>
            </w:r>
          </w:p>
        </w:tc>
        <w:tc>
          <w:tcPr>
            <w:tcW w:w="3908" w:type="dxa"/>
          </w:tcPr>
          <w:p w14:paraId="0A7655E5" w14:textId="77777777" w:rsidR="0053766C" w:rsidRDefault="0053766C">
            <w:pPr>
              <w:pStyle w:val="TableParagraph"/>
              <w:spacing w:before="10"/>
              <w:rPr>
                <w:sz w:val="20"/>
              </w:rPr>
            </w:pPr>
          </w:p>
          <w:p w14:paraId="78C9E883" w14:textId="77777777" w:rsidR="0053766C" w:rsidRDefault="004639A6">
            <w:pPr>
              <w:pStyle w:val="TableParagraph"/>
              <w:ind w:left="55"/>
              <w:rPr>
                <w:sz w:val="20"/>
              </w:rPr>
            </w:pPr>
            <w:r>
              <w:rPr>
                <w:spacing w:val="-5"/>
                <w:sz w:val="20"/>
              </w:rPr>
              <w:t>б1)</w:t>
            </w:r>
          </w:p>
        </w:tc>
        <w:tc>
          <w:tcPr>
            <w:tcW w:w="846" w:type="dxa"/>
          </w:tcPr>
          <w:p w14:paraId="74E9DDE0" w14:textId="77777777" w:rsidR="0053766C" w:rsidRDefault="0053766C">
            <w:pPr>
              <w:pStyle w:val="TableParagraph"/>
              <w:spacing w:before="10"/>
              <w:rPr>
                <w:sz w:val="20"/>
              </w:rPr>
            </w:pPr>
          </w:p>
          <w:p w14:paraId="4AF1D6FB" w14:textId="77777777" w:rsidR="0053766C" w:rsidRDefault="004639A6">
            <w:pPr>
              <w:pStyle w:val="TableParagraph"/>
              <w:ind w:left="57"/>
              <w:rPr>
                <w:sz w:val="20"/>
              </w:rPr>
            </w:pPr>
            <w:r>
              <w:rPr>
                <w:spacing w:val="-5"/>
                <w:sz w:val="20"/>
              </w:rPr>
              <w:t>в)</w:t>
            </w:r>
          </w:p>
        </w:tc>
        <w:tc>
          <w:tcPr>
            <w:tcW w:w="1311" w:type="dxa"/>
          </w:tcPr>
          <w:p w14:paraId="3AD137B8" w14:textId="77777777" w:rsidR="0053766C" w:rsidRDefault="0053766C">
            <w:pPr>
              <w:pStyle w:val="TableParagraph"/>
              <w:spacing w:before="10"/>
              <w:rPr>
                <w:sz w:val="20"/>
              </w:rPr>
            </w:pPr>
          </w:p>
          <w:p w14:paraId="07537433" w14:textId="77777777" w:rsidR="0053766C" w:rsidRDefault="004639A6">
            <w:pPr>
              <w:pStyle w:val="TableParagraph"/>
              <w:ind w:left="54"/>
              <w:rPr>
                <w:sz w:val="20"/>
              </w:rPr>
            </w:pPr>
            <w:r>
              <w:rPr>
                <w:spacing w:val="-5"/>
                <w:sz w:val="20"/>
              </w:rPr>
              <w:t>г)</w:t>
            </w:r>
          </w:p>
        </w:tc>
        <w:tc>
          <w:tcPr>
            <w:tcW w:w="1208" w:type="dxa"/>
          </w:tcPr>
          <w:p w14:paraId="279D80A7" w14:textId="77777777" w:rsidR="0053766C" w:rsidRDefault="0053766C">
            <w:pPr>
              <w:pStyle w:val="TableParagraph"/>
              <w:spacing w:before="10"/>
              <w:rPr>
                <w:sz w:val="20"/>
              </w:rPr>
            </w:pPr>
          </w:p>
          <w:p w14:paraId="605D3C04" w14:textId="77777777" w:rsidR="0053766C" w:rsidRDefault="004639A6">
            <w:pPr>
              <w:pStyle w:val="TableParagraph"/>
              <w:ind w:left="55"/>
              <w:rPr>
                <w:sz w:val="20"/>
              </w:rPr>
            </w:pPr>
            <w:r>
              <w:rPr>
                <w:spacing w:val="-5"/>
                <w:sz w:val="20"/>
              </w:rPr>
              <w:t>д)</w:t>
            </w:r>
          </w:p>
        </w:tc>
      </w:tr>
      <w:tr w:rsidR="0053766C" w14:paraId="208B6315" w14:textId="77777777">
        <w:trPr>
          <w:trHeight w:val="3705"/>
        </w:trPr>
        <w:tc>
          <w:tcPr>
            <w:tcW w:w="720" w:type="dxa"/>
            <w:shd w:val="clear" w:color="auto" w:fill="D9D9D9"/>
          </w:tcPr>
          <w:p w14:paraId="326FDC31" w14:textId="77777777" w:rsidR="0053766C" w:rsidRDefault="0053766C">
            <w:pPr>
              <w:pStyle w:val="TableParagraph"/>
              <w:rPr>
                <w:sz w:val="18"/>
              </w:rPr>
            </w:pPr>
          </w:p>
        </w:tc>
        <w:tc>
          <w:tcPr>
            <w:tcW w:w="2177" w:type="dxa"/>
            <w:shd w:val="clear" w:color="auto" w:fill="D9D9D9"/>
          </w:tcPr>
          <w:p w14:paraId="085F1B8C" w14:textId="77777777" w:rsidR="0053766C" w:rsidRDefault="004639A6">
            <w:pPr>
              <w:pStyle w:val="TableParagraph"/>
              <w:spacing w:before="29"/>
              <w:ind w:left="57"/>
              <w:jc w:val="both"/>
              <w:rPr>
                <w:sz w:val="20"/>
              </w:rPr>
            </w:pPr>
            <w:r>
              <w:rPr>
                <w:sz w:val="20"/>
              </w:rPr>
              <w:t>following</w:t>
            </w:r>
            <w:r>
              <w:rPr>
                <w:spacing w:val="-5"/>
                <w:sz w:val="20"/>
              </w:rPr>
              <w:t xml:space="preserve"> </w:t>
            </w:r>
            <w:r>
              <w:rPr>
                <w:spacing w:val="-2"/>
                <w:sz w:val="20"/>
              </w:rPr>
              <w:t>elements:</w:t>
            </w:r>
          </w:p>
          <w:p w14:paraId="43B071DF" w14:textId="77777777" w:rsidR="0053766C" w:rsidRDefault="004639A6">
            <w:pPr>
              <w:pStyle w:val="TableParagraph"/>
              <w:numPr>
                <w:ilvl w:val="0"/>
                <w:numId w:val="51"/>
              </w:numPr>
              <w:tabs>
                <w:tab w:val="left" w:pos="635"/>
              </w:tabs>
              <w:spacing w:before="39"/>
              <w:ind w:right="46" w:firstLine="50"/>
              <w:jc w:val="both"/>
              <w:rPr>
                <w:sz w:val="20"/>
              </w:rPr>
            </w:pPr>
            <w:r>
              <w:rPr>
                <w:sz w:val="20"/>
              </w:rPr>
              <w:t xml:space="preserve">latest scientific information from WHO and other relevant organi </w:t>
            </w:r>
            <w:r>
              <w:rPr>
                <w:spacing w:val="-2"/>
                <w:sz w:val="20"/>
              </w:rPr>
              <w:t>sations,</w:t>
            </w:r>
          </w:p>
          <w:p w14:paraId="630D51B3" w14:textId="77777777" w:rsidR="0053766C" w:rsidRDefault="004639A6">
            <w:pPr>
              <w:pStyle w:val="TableParagraph"/>
              <w:numPr>
                <w:ilvl w:val="0"/>
                <w:numId w:val="51"/>
              </w:numPr>
              <w:tabs>
                <w:tab w:val="left" w:pos="400"/>
              </w:tabs>
              <w:spacing w:before="40"/>
              <w:ind w:right="44" w:firstLine="50"/>
              <w:jc w:val="both"/>
              <w:rPr>
                <w:sz w:val="20"/>
              </w:rPr>
            </w:pPr>
            <w:r>
              <w:rPr>
                <w:sz w:val="20"/>
              </w:rPr>
              <w:t>air quality situations and reduction potentials in the Member States,</w:t>
            </w:r>
          </w:p>
          <w:p w14:paraId="11042A21" w14:textId="77777777" w:rsidR="0053766C" w:rsidRDefault="004639A6">
            <w:pPr>
              <w:pStyle w:val="TableParagraph"/>
              <w:numPr>
                <w:ilvl w:val="0"/>
                <w:numId w:val="51"/>
              </w:numPr>
              <w:tabs>
                <w:tab w:val="left" w:pos="525"/>
                <w:tab w:val="left" w:pos="1038"/>
                <w:tab w:val="left" w:pos="1952"/>
              </w:tabs>
              <w:spacing w:before="39"/>
              <w:ind w:right="45" w:firstLine="0"/>
              <w:rPr>
                <w:sz w:val="20"/>
              </w:rPr>
            </w:pPr>
            <w:r>
              <w:rPr>
                <w:spacing w:val="-4"/>
                <w:sz w:val="20"/>
              </w:rPr>
              <w:t>the</w:t>
            </w:r>
            <w:r>
              <w:rPr>
                <w:sz w:val="20"/>
              </w:rPr>
              <w:tab/>
            </w:r>
            <w:r>
              <w:rPr>
                <w:spacing w:val="-2"/>
                <w:sz w:val="20"/>
              </w:rPr>
              <w:t>revision</w:t>
            </w:r>
            <w:r>
              <w:rPr>
                <w:sz w:val="20"/>
              </w:rPr>
              <w:tab/>
            </w:r>
            <w:r>
              <w:rPr>
                <w:spacing w:val="-6"/>
                <w:sz w:val="20"/>
              </w:rPr>
              <w:t xml:space="preserve">of </w:t>
            </w:r>
            <w:r>
              <w:rPr>
                <w:sz w:val="20"/>
              </w:rPr>
              <w:t>Directive 2001/81/EC,</w:t>
            </w:r>
          </w:p>
          <w:p w14:paraId="67D0EF41" w14:textId="77777777" w:rsidR="0053766C" w:rsidRDefault="004639A6">
            <w:pPr>
              <w:pStyle w:val="TableParagraph"/>
              <w:numPr>
                <w:ilvl w:val="0"/>
                <w:numId w:val="51"/>
              </w:numPr>
              <w:tabs>
                <w:tab w:val="left" w:pos="455"/>
                <w:tab w:val="left" w:pos="1237"/>
                <w:tab w:val="left" w:pos="1366"/>
                <w:tab w:val="left" w:pos="1908"/>
              </w:tabs>
              <w:spacing w:before="42"/>
              <w:ind w:right="43" w:firstLine="0"/>
              <w:rPr>
                <w:sz w:val="20"/>
              </w:rPr>
            </w:pPr>
            <w:r>
              <w:rPr>
                <w:sz w:val="20"/>
              </w:rPr>
              <w:t>progress</w:t>
            </w:r>
            <w:r>
              <w:rPr>
                <w:spacing w:val="80"/>
                <w:sz w:val="20"/>
              </w:rPr>
              <w:t xml:space="preserve"> </w:t>
            </w:r>
            <w:r>
              <w:rPr>
                <w:sz w:val="20"/>
              </w:rPr>
              <w:t>made</w:t>
            </w:r>
            <w:r>
              <w:rPr>
                <w:spacing w:val="80"/>
                <w:sz w:val="20"/>
              </w:rPr>
              <w:t xml:space="preserve"> </w:t>
            </w:r>
            <w:r>
              <w:rPr>
                <w:sz w:val="20"/>
              </w:rPr>
              <w:t xml:space="preserve">in </w:t>
            </w:r>
            <w:r>
              <w:rPr>
                <w:spacing w:val="-2"/>
                <w:sz w:val="20"/>
              </w:rPr>
              <w:t>implementing</w:t>
            </w:r>
            <w:r>
              <w:rPr>
                <w:spacing w:val="40"/>
                <w:sz w:val="20"/>
              </w:rPr>
              <w:t xml:space="preserve"> </w:t>
            </w:r>
            <w:r>
              <w:rPr>
                <w:spacing w:val="-2"/>
                <w:sz w:val="20"/>
              </w:rPr>
              <w:t>Community</w:t>
            </w:r>
            <w:r>
              <w:rPr>
                <w:sz w:val="20"/>
              </w:rPr>
              <w:tab/>
            </w:r>
            <w:r>
              <w:rPr>
                <w:sz w:val="20"/>
              </w:rPr>
              <w:tab/>
            </w:r>
            <w:r>
              <w:rPr>
                <w:spacing w:val="-2"/>
                <w:sz w:val="20"/>
              </w:rPr>
              <w:t>reduction measures</w:t>
            </w:r>
            <w:r>
              <w:rPr>
                <w:sz w:val="20"/>
              </w:rPr>
              <w:tab/>
            </w:r>
            <w:r>
              <w:rPr>
                <w:spacing w:val="-4"/>
                <w:sz w:val="20"/>
              </w:rPr>
              <w:t>for</w:t>
            </w:r>
            <w:r>
              <w:rPr>
                <w:sz w:val="20"/>
              </w:rPr>
              <w:tab/>
            </w:r>
            <w:r>
              <w:rPr>
                <w:spacing w:val="-4"/>
                <w:sz w:val="20"/>
              </w:rPr>
              <w:t xml:space="preserve">air </w:t>
            </w:r>
            <w:r>
              <w:rPr>
                <w:spacing w:val="-2"/>
                <w:sz w:val="20"/>
              </w:rPr>
              <w:t>pollutants,</w:t>
            </w:r>
          </w:p>
        </w:tc>
        <w:tc>
          <w:tcPr>
            <w:tcW w:w="1467" w:type="dxa"/>
          </w:tcPr>
          <w:p w14:paraId="55778474" w14:textId="77777777" w:rsidR="0053766C" w:rsidRDefault="0053766C">
            <w:pPr>
              <w:pStyle w:val="TableParagraph"/>
              <w:rPr>
                <w:sz w:val="18"/>
              </w:rPr>
            </w:pPr>
          </w:p>
        </w:tc>
        <w:tc>
          <w:tcPr>
            <w:tcW w:w="3908" w:type="dxa"/>
          </w:tcPr>
          <w:p w14:paraId="652128EF" w14:textId="77777777" w:rsidR="0053766C" w:rsidRDefault="0053766C">
            <w:pPr>
              <w:pStyle w:val="TableParagraph"/>
              <w:rPr>
                <w:sz w:val="18"/>
              </w:rPr>
            </w:pPr>
          </w:p>
        </w:tc>
        <w:tc>
          <w:tcPr>
            <w:tcW w:w="846" w:type="dxa"/>
          </w:tcPr>
          <w:p w14:paraId="442C4E03" w14:textId="77777777" w:rsidR="0053766C" w:rsidRDefault="0053766C">
            <w:pPr>
              <w:pStyle w:val="TableParagraph"/>
              <w:rPr>
                <w:sz w:val="18"/>
              </w:rPr>
            </w:pPr>
          </w:p>
        </w:tc>
        <w:tc>
          <w:tcPr>
            <w:tcW w:w="1311" w:type="dxa"/>
          </w:tcPr>
          <w:p w14:paraId="72B9A639" w14:textId="77777777" w:rsidR="0053766C" w:rsidRDefault="0053766C">
            <w:pPr>
              <w:pStyle w:val="TableParagraph"/>
              <w:rPr>
                <w:sz w:val="18"/>
              </w:rPr>
            </w:pPr>
          </w:p>
        </w:tc>
        <w:tc>
          <w:tcPr>
            <w:tcW w:w="1208" w:type="dxa"/>
          </w:tcPr>
          <w:p w14:paraId="572AD071" w14:textId="77777777" w:rsidR="0053766C" w:rsidRDefault="0053766C">
            <w:pPr>
              <w:pStyle w:val="TableParagraph"/>
              <w:rPr>
                <w:sz w:val="18"/>
              </w:rPr>
            </w:pPr>
          </w:p>
        </w:tc>
      </w:tr>
      <w:tr w:rsidR="0053766C" w14:paraId="6D4C2051" w14:textId="77777777">
        <w:trPr>
          <w:trHeight w:val="2435"/>
        </w:trPr>
        <w:tc>
          <w:tcPr>
            <w:tcW w:w="720" w:type="dxa"/>
            <w:shd w:val="clear" w:color="auto" w:fill="D9D9D9"/>
          </w:tcPr>
          <w:p w14:paraId="1E64E2EA" w14:textId="77777777" w:rsidR="0053766C" w:rsidRDefault="004639A6">
            <w:pPr>
              <w:pStyle w:val="TableParagraph"/>
              <w:spacing w:before="149"/>
              <w:ind w:left="57"/>
              <w:rPr>
                <w:sz w:val="20"/>
              </w:rPr>
            </w:pPr>
            <w:r>
              <w:rPr>
                <w:spacing w:val="-4"/>
                <w:sz w:val="20"/>
              </w:rPr>
              <w:t>32.2</w:t>
            </w:r>
          </w:p>
        </w:tc>
        <w:tc>
          <w:tcPr>
            <w:tcW w:w="2177" w:type="dxa"/>
            <w:shd w:val="clear" w:color="auto" w:fill="D9D9D9"/>
          </w:tcPr>
          <w:p w14:paraId="1F61ED06" w14:textId="77777777" w:rsidR="0053766C" w:rsidRDefault="004639A6">
            <w:pPr>
              <w:pStyle w:val="TableParagraph"/>
              <w:spacing w:before="67"/>
              <w:ind w:left="57" w:right="43"/>
              <w:jc w:val="both"/>
              <w:rPr>
                <w:sz w:val="20"/>
              </w:rPr>
            </w:pPr>
            <w:r>
              <w:rPr>
                <w:sz w:val="20"/>
              </w:rPr>
              <w:t>The Commission shall take into account the feasibility of adopting a more ambitious limit value for PM 2,5 , shall review the indicative</w:t>
            </w:r>
            <w:r>
              <w:rPr>
                <w:spacing w:val="40"/>
                <w:sz w:val="20"/>
              </w:rPr>
              <w:t xml:space="preserve"> </w:t>
            </w:r>
            <w:r>
              <w:rPr>
                <w:sz w:val="20"/>
              </w:rPr>
              <w:t>limit value of the second stage for PM 2,5 and consider confirming or altering that value.</w:t>
            </w:r>
          </w:p>
        </w:tc>
        <w:tc>
          <w:tcPr>
            <w:tcW w:w="1467" w:type="dxa"/>
          </w:tcPr>
          <w:p w14:paraId="0ACEB3A2" w14:textId="77777777" w:rsidR="0053766C" w:rsidRDefault="004639A6">
            <w:pPr>
              <w:pStyle w:val="TableParagraph"/>
              <w:spacing w:before="70"/>
              <w:ind w:left="57"/>
              <w:rPr>
                <w:sz w:val="20"/>
              </w:rPr>
            </w:pPr>
            <w:r>
              <w:rPr>
                <w:spacing w:val="-2"/>
                <w:sz w:val="20"/>
              </w:rPr>
              <w:t>непреносиво.</w:t>
            </w:r>
          </w:p>
        </w:tc>
        <w:tc>
          <w:tcPr>
            <w:tcW w:w="3908" w:type="dxa"/>
          </w:tcPr>
          <w:p w14:paraId="36CE0706" w14:textId="77777777" w:rsidR="0053766C" w:rsidRDefault="0053766C">
            <w:pPr>
              <w:pStyle w:val="TableParagraph"/>
              <w:rPr>
                <w:sz w:val="18"/>
              </w:rPr>
            </w:pPr>
          </w:p>
        </w:tc>
        <w:tc>
          <w:tcPr>
            <w:tcW w:w="846" w:type="dxa"/>
          </w:tcPr>
          <w:p w14:paraId="18F03B5D" w14:textId="77777777" w:rsidR="0053766C" w:rsidRDefault="0053766C">
            <w:pPr>
              <w:pStyle w:val="TableParagraph"/>
              <w:rPr>
                <w:sz w:val="18"/>
              </w:rPr>
            </w:pPr>
          </w:p>
        </w:tc>
        <w:tc>
          <w:tcPr>
            <w:tcW w:w="1311" w:type="dxa"/>
          </w:tcPr>
          <w:p w14:paraId="53220B84" w14:textId="77777777" w:rsidR="0053766C" w:rsidRDefault="0053766C">
            <w:pPr>
              <w:pStyle w:val="TableParagraph"/>
              <w:rPr>
                <w:sz w:val="18"/>
              </w:rPr>
            </w:pPr>
          </w:p>
        </w:tc>
        <w:tc>
          <w:tcPr>
            <w:tcW w:w="1208" w:type="dxa"/>
          </w:tcPr>
          <w:p w14:paraId="5C20B1A6" w14:textId="77777777" w:rsidR="0053766C" w:rsidRDefault="0053766C">
            <w:pPr>
              <w:pStyle w:val="TableParagraph"/>
              <w:rPr>
                <w:sz w:val="18"/>
              </w:rPr>
            </w:pPr>
          </w:p>
        </w:tc>
      </w:tr>
      <w:tr w:rsidR="0053766C" w14:paraId="30B0F5AC" w14:textId="77777777">
        <w:trPr>
          <w:trHeight w:val="3588"/>
        </w:trPr>
        <w:tc>
          <w:tcPr>
            <w:tcW w:w="720" w:type="dxa"/>
            <w:shd w:val="clear" w:color="auto" w:fill="D9D9D9"/>
          </w:tcPr>
          <w:p w14:paraId="1C80BCAA" w14:textId="77777777" w:rsidR="0053766C" w:rsidRDefault="004639A6">
            <w:pPr>
              <w:pStyle w:val="TableParagraph"/>
              <w:spacing w:before="149"/>
              <w:ind w:left="57"/>
              <w:rPr>
                <w:sz w:val="20"/>
              </w:rPr>
            </w:pPr>
            <w:r>
              <w:rPr>
                <w:spacing w:val="-4"/>
                <w:sz w:val="20"/>
              </w:rPr>
              <w:t>32.3</w:t>
            </w:r>
          </w:p>
        </w:tc>
        <w:tc>
          <w:tcPr>
            <w:tcW w:w="2177" w:type="dxa"/>
            <w:shd w:val="clear" w:color="auto" w:fill="D9D9D9"/>
          </w:tcPr>
          <w:p w14:paraId="11D27557" w14:textId="77777777" w:rsidR="0053766C" w:rsidRDefault="004639A6">
            <w:pPr>
              <w:pStyle w:val="TableParagraph"/>
              <w:spacing w:before="67"/>
              <w:ind w:left="57" w:right="41"/>
              <w:jc w:val="both"/>
              <w:rPr>
                <w:sz w:val="20"/>
              </w:rPr>
            </w:pPr>
            <w:r>
              <w:rPr>
                <w:sz w:val="20"/>
              </w:rPr>
              <w:t>As</w:t>
            </w:r>
            <w:r>
              <w:rPr>
                <w:spacing w:val="-2"/>
                <w:sz w:val="20"/>
              </w:rPr>
              <w:t xml:space="preserve"> </w:t>
            </w:r>
            <w:r>
              <w:rPr>
                <w:sz w:val="20"/>
              </w:rPr>
              <w:t>part</w:t>
            </w:r>
            <w:r>
              <w:rPr>
                <w:spacing w:val="-1"/>
                <w:sz w:val="20"/>
              </w:rPr>
              <w:t xml:space="preserve"> </w:t>
            </w:r>
            <w:r>
              <w:rPr>
                <w:sz w:val="20"/>
              </w:rPr>
              <w:t>of</w:t>
            </w:r>
            <w:r>
              <w:rPr>
                <w:spacing w:val="-1"/>
                <w:sz w:val="20"/>
              </w:rPr>
              <w:t xml:space="preserve"> </w:t>
            </w:r>
            <w:r>
              <w:rPr>
                <w:sz w:val="20"/>
              </w:rPr>
              <w:t>the</w:t>
            </w:r>
            <w:r>
              <w:rPr>
                <w:spacing w:val="-3"/>
                <w:sz w:val="20"/>
              </w:rPr>
              <w:t xml:space="preserve"> </w:t>
            </w:r>
            <w:r>
              <w:rPr>
                <w:sz w:val="20"/>
              </w:rPr>
              <w:t>review, the Commission shall also prepare a report on the experience and on the necessity of monitoring</w:t>
            </w:r>
            <w:r>
              <w:rPr>
                <w:spacing w:val="40"/>
                <w:sz w:val="20"/>
              </w:rPr>
              <w:t xml:space="preserve"> </w:t>
            </w:r>
            <w:r>
              <w:rPr>
                <w:position w:val="2"/>
                <w:sz w:val="20"/>
              </w:rPr>
              <w:t>of PM</w:t>
            </w:r>
            <w:r>
              <w:rPr>
                <w:sz w:val="13"/>
              </w:rPr>
              <w:t>10</w:t>
            </w:r>
            <w:r>
              <w:rPr>
                <w:spacing w:val="40"/>
                <w:sz w:val="13"/>
              </w:rPr>
              <w:t xml:space="preserve"> </w:t>
            </w:r>
            <w:r>
              <w:rPr>
                <w:position w:val="2"/>
                <w:sz w:val="20"/>
              </w:rPr>
              <w:t>and PM</w:t>
            </w:r>
            <w:r>
              <w:rPr>
                <w:sz w:val="13"/>
              </w:rPr>
              <w:t>2,5</w:t>
            </w:r>
            <w:r>
              <w:rPr>
                <w:position w:val="2"/>
                <w:sz w:val="20"/>
              </w:rPr>
              <w:t>,</w:t>
            </w:r>
            <w:r>
              <w:rPr>
                <w:spacing w:val="40"/>
                <w:position w:val="2"/>
                <w:sz w:val="20"/>
              </w:rPr>
              <w:t xml:space="preserve"> </w:t>
            </w:r>
            <w:r>
              <w:rPr>
                <w:sz w:val="20"/>
              </w:rPr>
              <w:t>taking into account technical progress in automatic</w:t>
            </w:r>
            <w:r>
              <w:rPr>
                <w:spacing w:val="69"/>
                <w:w w:val="150"/>
                <w:sz w:val="20"/>
              </w:rPr>
              <w:t xml:space="preserve">   </w:t>
            </w:r>
            <w:r>
              <w:rPr>
                <w:spacing w:val="-2"/>
                <w:sz w:val="20"/>
              </w:rPr>
              <w:t>measuring</w:t>
            </w:r>
          </w:p>
          <w:p w14:paraId="51EC4B31" w14:textId="77777777" w:rsidR="0053766C" w:rsidRDefault="004639A6">
            <w:pPr>
              <w:pStyle w:val="TableParagraph"/>
              <w:tabs>
                <w:tab w:val="left" w:pos="1988"/>
              </w:tabs>
              <w:spacing w:line="227" w:lineRule="exact"/>
              <w:ind w:left="57"/>
              <w:jc w:val="both"/>
              <w:rPr>
                <w:sz w:val="20"/>
              </w:rPr>
            </w:pPr>
            <w:r>
              <w:rPr>
                <w:spacing w:val="-2"/>
                <w:sz w:val="20"/>
              </w:rPr>
              <w:t>techniques.</w:t>
            </w:r>
            <w:r>
              <w:rPr>
                <w:sz w:val="20"/>
              </w:rPr>
              <w:tab/>
            </w:r>
            <w:r>
              <w:rPr>
                <w:spacing w:val="-5"/>
                <w:sz w:val="20"/>
              </w:rPr>
              <w:t>If</w:t>
            </w:r>
          </w:p>
          <w:p w14:paraId="710D86AB" w14:textId="77777777" w:rsidR="0053766C" w:rsidRDefault="004639A6">
            <w:pPr>
              <w:pStyle w:val="TableParagraph"/>
              <w:tabs>
                <w:tab w:val="left" w:pos="1786"/>
              </w:tabs>
              <w:spacing w:before="1"/>
              <w:ind w:left="57" w:right="44"/>
              <w:jc w:val="both"/>
              <w:rPr>
                <w:sz w:val="20"/>
              </w:rPr>
            </w:pPr>
            <w:r>
              <w:rPr>
                <w:spacing w:val="-2"/>
                <w:sz w:val="20"/>
              </w:rPr>
              <w:t>appropriate,</w:t>
            </w:r>
            <w:r>
              <w:rPr>
                <w:sz w:val="20"/>
              </w:rPr>
              <w:tab/>
            </w:r>
            <w:r>
              <w:rPr>
                <w:spacing w:val="-4"/>
                <w:sz w:val="20"/>
              </w:rPr>
              <w:t xml:space="preserve">new </w:t>
            </w:r>
            <w:r>
              <w:rPr>
                <w:sz w:val="20"/>
              </w:rPr>
              <w:t>reference</w:t>
            </w:r>
            <w:r>
              <w:rPr>
                <w:spacing w:val="-9"/>
                <w:sz w:val="20"/>
              </w:rPr>
              <w:t xml:space="preserve"> </w:t>
            </w:r>
            <w:r>
              <w:rPr>
                <w:sz w:val="20"/>
              </w:rPr>
              <w:t>methods</w:t>
            </w:r>
            <w:r>
              <w:rPr>
                <w:spacing w:val="-8"/>
                <w:sz w:val="20"/>
              </w:rPr>
              <w:t xml:space="preserve"> </w:t>
            </w:r>
            <w:r>
              <w:rPr>
                <w:sz w:val="20"/>
              </w:rPr>
              <w:t>for</w:t>
            </w:r>
            <w:r>
              <w:rPr>
                <w:spacing w:val="-7"/>
                <w:sz w:val="20"/>
              </w:rPr>
              <w:t xml:space="preserve"> </w:t>
            </w:r>
            <w:r>
              <w:rPr>
                <w:sz w:val="20"/>
              </w:rPr>
              <w:t xml:space="preserve">the measurement of PM10 </w:t>
            </w:r>
            <w:r>
              <w:rPr>
                <w:position w:val="2"/>
                <w:sz w:val="20"/>
              </w:rPr>
              <w:t>and PM</w:t>
            </w:r>
            <w:r>
              <w:rPr>
                <w:sz w:val="13"/>
              </w:rPr>
              <w:t>2,5</w:t>
            </w:r>
            <w:r>
              <w:rPr>
                <w:spacing w:val="40"/>
                <w:sz w:val="13"/>
              </w:rPr>
              <w:t xml:space="preserve"> </w:t>
            </w:r>
            <w:r>
              <w:rPr>
                <w:position w:val="2"/>
                <w:sz w:val="20"/>
              </w:rPr>
              <w:t xml:space="preserve">shall be </w:t>
            </w:r>
            <w:r>
              <w:rPr>
                <w:spacing w:val="-2"/>
                <w:sz w:val="20"/>
              </w:rPr>
              <w:t>proposed</w:t>
            </w:r>
          </w:p>
        </w:tc>
        <w:tc>
          <w:tcPr>
            <w:tcW w:w="1467" w:type="dxa"/>
          </w:tcPr>
          <w:p w14:paraId="2EF42F3B" w14:textId="77777777" w:rsidR="0053766C" w:rsidRDefault="004639A6">
            <w:pPr>
              <w:pStyle w:val="TableParagraph"/>
              <w:spacing w:before="70"/>
              <w:ind w:left="57"/>
              <w:rPr>
                <w:sz w:val="20"/>
              </w:rPr>
            </w:pPr>
            <w:r>
              <w:rPr>
                <w:spacing w:val="-2"/>
                <w:sz w:val="20"/>
              </w:rPr>
              <w:t>непреносиво.</w:t>
            </w:r>
          </w:p>
        </w:tc>
        <w:tc>
          <w:tcPr>
            <w:tcW w:w="3908" w:type="dxa"/>
          </w:tcPr>
          <w:p w14:paraId="68C4AD7E" w14:textId="77777777" w:rsidR="0053766C" w:rsidRDefault="0053766C">
            <w:pPr>
              <w:pStyle w:val="TableParagraph"/>
              <w:rPr>
                <w:sz w:val="18"/>
              </w:rPr>
            </w:pPr>
          </w:p>
        </w:tc>
        <w:tc>
          <w:tcPr>
            <w:tcW w:w="846" w:type="dxa"/>
          </w:tcPr>
          <w:p w14:paraId="5C40AA6A" w14:textId="77777777" w:rsidR="0053766C" w:rsidRDefault="0053766C">
            <w:pPr>
              <w:pStyle w:val="TableParagraph"/>
              <w:rPr>
                <w:sz w:val="18"/>
              </w:rPr>
            </w:pPr>
          </w:p>
        </w:tc>
        <w:tc>
          <w:tcPr>
            <w:tcW w:w="1311" w:type="dxa"/>
          </w:tcPr>
          <w:p w14:paraId="37D69713" w14:textId="77777777" w:rsidR="0053766C" w:rsidRDefault="0053766C">
            <w:pPr>
              <w:pStyle w:val="TableParagraph"/>
              <w:rPr>
                <w:sz w:val="18"/>
              </w:rPr>
            </w:pPr>
          </w:p>
        </w:tc>
        <w:tc>
          <w:tcPr>
            <w:tcW w:w="1208" w:type="dxa"/>
          </w:tcPr>
          <w:p w14:paraId="3E6E8354" w14:textId="77777777" w:rsidR="0053766C" w:rsidRDefault="0053766C">
            <w:pPr>
              <w:pStyle w:val="TableParagraph"/>
              <w:rPr>
                <w:sz w:val="18"/>
              </w:rPr>
            </w:pPr>
          </w:p>
        </w:tc>
      </w:tr>
      <w:tr w:rsidR="0053766C" w14:paraId="0994545F" w14:textId="77777777">
        <w:trPr>
          <w:trHeight w:val="2436"/>
        </w:trPr>
        <w:tc>
          <w:tcPr>
            <w:tcW w:w="720" w:type="dxa"/>
            <w:shd w:val="clear" w:color="auto" w:fill="D9D9D9"/>
          </w:tcPr>
          <w:p w14:paraId="0FCD9E41" w14:textId="77777777" w:rsidR="0053766C" w:rsidRDefault="004639A6">
            <w:pPr>
              <w:pStyle w:val="TableParagraph"/>
              <w:spacing w:before="149"/>
              <w:ind w:left="57"/>
              <w:rPr>
                <w:sz w:val="20"/>
              </w:rPr>
            </w:pPr>
            <w:r>
              <w:rPr>
                <w:spacing w:val="-4"/>
                <w:sz w:val="20"/>
              </w:rPr>
              <w:t>33.1</w:t>
            </w:r>
          </w:p>
        </w:tc>
        <w:tc>
          <w:tcPr>
            <w:tcW w:w="2177" w:type="dxa"/>
            <w:shd w:val="clear" w:color="auto" w:fill="D9D9D9"/>
          </w:tcPr>
          <w:p w14:paraId="5E3CE420" w14:textId="77777777" w:rsidR="0053766C" w:rsidRDefault="004639A6">
            <w:pPr>
              <w:pStyle w:val="TableParagraph"/>
              <w:tabs>
                <w:tab w:val="left" w:pos="1832"/>
              </w:tabs>
              <w:spacing w:before="67"/>
              <w:ind w:left="57" w:right="43"/>
              <w:jc w:val="both"/>
              <w:rPr>
                <w:sz w:val="20"/>
              </w:rPr>
            </w:pPr>
            <w:r>
              <w:rPr>
                <w:sz w:val="20"/>
              </w:rPr>
              <w:t>Member States shall</w:t>
            </w:r>
            <w:r>
              <w:rPr>
                <w:spacing w:val="40"/>
                <w:sz w:val="20"/>
              </w:rPr>
              <w:t xml:space="preserve"> </w:t>
            </w:r>
            <w:r>
              <w:rPr>
                <w:sz w:val="20"/>
              </w:rPr>
              <w:t xml:space="preserve">bring into force the laws, </w:t>
            </w:r>
            <w:r>
              <w:rPr>
                <w:spacing w:val="-2"/>
                <w:sz w:val="20"/>
              </w:rPr>
              <w:t>regulations</w:t>
            </w:r>
            <w:r>
              <w:rPr>
                <w:sz w:val="20"/>
              </w:rPr>
              <w:tab/>
            </w:r>
            <w:r>
              <w:rPr>
                <w:spacing w:val="-4"/>
                <w:sz w:val="20"/>
              </w:rPr>
              <w:t xml:space="preserve">and </w:t>
            </w:r>
            <w:r>
              <w:rPr>
                <w:sz w:val="20"/>
              </w:rPr>
              <w:t>administrative</w:t>
            </w:r>
            <w:r>
              <w:rPr>
                <w:spacing w:val="-1"/>
                <w:sz w:val="20"/>
              </w:rPr>
              <w:t xml:space="preserve"> </w:t>
            </w:r>
            <w:r>
              <w:rPr>
                <w:sz w:val="20"/>
              </w:rPr>
              <w:t>provisions necessary</w:t>
            </w:r>
            <w:r>
              <w:rPr>
                <w:spacing w:val="-4"/>
                <w:sz w:val="20"/>
              </w:rPr>
              <w:t xml:space="preserve"> </w:t>
            </w:r>
            <w:r>
              <w:rPr>
                <w:sz w:val="20"/>
              </w:rPr>
              <w:t>to</w:t>
            </w:r>
            <w:r>
              <w:rPr>
                <w:spacing w:val="-4"/>
                <w:sz w:val="20"/>
              </w:rPr>
              <w:t xml:space="preserve"> </w:t>
            </w:r>
            <w:r>
              <w:rPr>
                <w:sz w:val="20"/>
              </w:rPr>
              <w:t>comply</w:t>
            </w:r>
            <w:r>
              <w:rPr>
                <w:spacing w:val="-4"/>
                <w:sz w:val="20"/>
              </w:rPr>
              <w:t xml:space="preserve"> </w:t>
            </w:r>
            <w:r>
              <w:rPr>
                <w:sz w:val="20"/>
              </w:rPr>
              <w:t>with this Directive before 11 June 2010. They shall forthwith communicate</w:t>
            </w:r>
            <w:r>
              <w:rPr>
                <w:spacing w:val="40"/>
                <w:sz w:val="20"/>
              </w:rPr>
              <w:t xml:space="preserve"> </w:t>
            </w:r>
            <w:r>
              <w:rPr>
                <w:sz w:val="20"/>
              </w:rPr>
              <w:t>to the Commission the text of those measures..</w:t>
            </w:r>
          </w:p>
        </w:tc>
        <w:tc>
          <w:tcPr>
            <w:tcW w:w="1467" w:type="dxa"/>
          </w:tcPr>
          <w:p w14:paraId="61088886" w14:textId="77777777" w:rsidR="0053766C" w:rsidRDefault="004639A6">
            <w:pPr>
              <w:pStyle w:val="TableParagraph"/>
              <w:spacing w:before="70"/>
              <w:ind w:left="57"/>
              <w:rPr>
                <w:sz w:val="20"/>
              </w:rPr>
            </w:pPr>
            <w:r>
              <w:rPr>
                <w:spacing w:val="-2"/>
                <w:sz w:val="20"/>
              </w:rPr>
              <w:t>непреносиво.</w:t>
            </w:r>
          </w:p>
        </w:tc>
        <w:tc>
          <w:tcPr>
            <w:tcW w:w="3908" w:type="dxa"/>
          </w:tcPr>
          <w:p w14:paraId="1F6A61E9" w14:textId="77777777" w:rsidR="0053766C" w:rsidRDefault="0053766C">
            <w:pPr>
              <w:pStyle w:val="TableParagraph"/>
              <w:rPr>
                <w:sz w:val="18"/>
              </w:rPr>
            </w:pPr>
          </w:p>
        </w:tc>
        <w:tc>
          <w:tcPr>
            <w:tcW w:w="846" w:type="dxa"/>
          </w:tcPr>
          <w:p w14:paraId="4F3AEA55" w14:textId="77777777" w:rsidR="0053766C" w:rsidRDefault="0053766C">
            <w:pPr>
              <w:pStyle w:val="TableParagraph"/>
              <w:rPr>
                <w:sz w:val="18"/>
              </w:rPr>
            </w:pPr>
          </w:p>
        </w:tc>
        <w:tc>
          <w:tcPr>
            <w:tcW w:w="1311" w:type="dxa"/>
          </w:tcPr>
          <w:p w14:paraId="223C8BAF" w14:textId="77777777" w:rsidR="0053766C" w:rsidRDefault="0053766C">
            <w:pPr>
              <w:pStyle w:val="TableParagraph"/>
              <w:rPr>
                <w:sz w:val="18"/>
              </w:rPr>
            </w:pPr>
          </w:p>
        </w:tc>
        <w:tc>
          <w:tcPr>
            <w:tcW w:w="1208" w:type="dxa"/>
          </w:tcPr>
          <w:p w14:paraId="07C77306" w14:textId="77777777" w:rsidR="0053766C" w:rsidRDefault="0053766C">
            <w:pPr>
              <w:pStyle w:val="TableParagraph"/>
              <w:rPr>
                <w:sz w:val="18"/>
              </w:rPr>
            </w:pPr>
          </w:p>
        </w:tc>
      </w:tr>
      <w:tr w:rsidR="0053766C" w14:paraId="7CCE173C" w14:textId="77777777">
        <w:trPr>
          <w:trHeight w:val="1014"/>
        </w:trPr>
        <w:tc>
          <w:tcPr>
            <w:tcW w:w="720" w:type="dxa"/>
            <w:shd w:val="clear" w:color="auto" w:fill="D9D9D9"/>
          </w:tcPr>
          <w:p w14:paraId="1A7573EA" w14:textId="77777777" w:rsidR="0053766C" w:rsidRDefault="0053766C">
            <w:pPr>
              <w:pStyle w:val="TableParagraph"/>
              <w:rPr>
                <w:sz w:val="18"/>
              </w:rPr>
            </w:pPr>
          </w:p>
        </w:tc>
        <w:tc>
          <w:tcPr>
            <w:tcW w:w="2177" w:type="dxa"/>
            <w:shd w:val="clear" w:color="auto" w:fill="D9D9D9"/>
          </w:tcPr>
          <w:p w14:paraId="26ECA2B7" w14:textId="77777777" w:rsidR="0053766C" w:rsidRDefault="004639A6">
            <w:pPr>
              <w:pStyle w:val="TableParagraph"/>
              <w:spacing w:before="67"/>
              <w:ind w:left="57" w:right="44"/>
              <w:jc w:val="both"/>
              <w:rPr>
                <w:sz w:val="20"/>
              </w:rPr>
            </w:pPr>
            <w:r>
              <w:rPr>
                <w:sz w:val="20"/>
              </w:rPr>
              <w:t>When MS adopt these measures, they shall contain a reference to</w:t>
            </w:r>
            <w:r>
              <w:rPr>
                <w:spacing w:val="80"/>
                <w:sz w:val="20"/>
              </w:rPr>
              <w:t xml:space="preserve"> </w:t>
            </w:r>
            <w:r>
              <w:rPr>
                <w:sz w:val="20"/>
              </w:rPr>
              <w:t>this</w:t>
            </w:r>
            <w:r>
              <w:rPr>
                <w:spacing w:val="19"/>
                <w:sz w:val="20"/>
              </w:rPr>
              <w:t xml:space="preserve"> </w:t>
            </w:r>
            <w:r>
              <w:rPr>
                <w:sz w:val="20"/>
              </w:rPr>
              <w:t>Directive</w:t>
            </w:r>
            <w:r>
              <w:rPr>
                <w:spacing w:val="20"/>
                <w:sz w:val="20"/>
              </w:rPr>
              <w:t xml:space="preserve"> </w:t>
            </w:r>
            <w:r>
              <w:rPr>
                <w:sz w:val="20"/>
              </w:rPr>
              <w:t>or</w:t>
            </w:r>
            <w:r>
              <w:rPr>
                <w:spacing w:val="20"/>
                <w:sz w:val="20"/>
              </w:rPr>
              <w:t xml:space="preserve"> </w:t>
            </w:r>
            <w:r>
              <w:rPr>
                <w:sz w:val="20"/>
              </w:rPr>
              <w:t>shall</w:t>
            </w:r>
            <w:r>
              <w:rPr>
                <w:spacing w:val="21"/>
                <w:sz w:val="20"/>
              </w:rPr>
              <w:t xml:space="preserve"> </w:t>
            </w:r>
            <w:r>
              <w:rPr>
                <w:spacing w:val="-5"/>
                <w:sz w:val="20"/>
              </w:rPr>
              <w:t>be</w:t>
            </w:r>
          </w:p>
        </w:tc>
        <w:tc>
          <w:tcPr>
            <w:tcW w:w="1467" w:type="dxa"/>
          </w:tcPr>
          <w:p w14:paraId="5F2AFDA0" w14:textId="77777777" w:rsidR="0053766C" w:rsidRDefault="004639A6">
            <w:pPr>
              <w:pStyle w:val="TableParagraph"/>
              <w:spacing w:before="70"/>
              <w:ind w:left="57"/>
              <w:rPr>
                <w:sz w:val="20"/>
              </w:rPr>
            </w:pPr>
            <w:r>
              <w:rPr>
                <w:spacing w:val="-2"/>
                <w:sz w:val="20"/>
              </w:rPr>
              <w:t>непреносиво.</w:t>
            </w:r>
          </w:p>
        </w:tc>
        <w:tc>
          <w:tcPr>
            <w:tcW w:w="3908" w:type="dxa"/>
          </w:tcPr>
          <w:p w14:paraId="0F50D758" w14:textId="77777777" w:rsidR="0053766C" w:rsidRDefault="0053766C">
            <w:pPr>
              <w:pStyle w:val="TableParagraph"/>
              <w:rPr>
                <w:sz w:val="18"/>
              </w:rPr>
            </w:pPr>
          </w:p>
        </w:tc>
        <w:tc>
          <w:tcPr>
            <w:tcW w:w="846" w:type="dxa"/>
          </w:tcPr>
          <w:p w14:paraId="2B61F3E2" w14:textId="77777777" w:rsidR="0053766C" w:rsidRDefault="0053766C">
            <w:pPr>
              <w:pStyle w:val="TableParagraph"/>
              <w:rPr>
                <w:sz w:val="18"/>
              </w:rPr>
            </w:pPr>
          </w:p>
        </w:tc>
        <w:tc>
          <w:tcPr>
            <w:tcW w:w="1311" w:type="dxa"/>
          </w:tcPr>
          <w:p w14:paraId="67D5DF52" w14:textId="77777777" w:rsidR="0053766C" w:rsidRDefault="0053766C">
            <w:pPr>
              <w:pStyle w:val="TableParagraph"/>
              <w:rPr>
                <w:sz w:val="18"/>
              </w:rPr>
            </w:pPr>
          </w:p>
        </w:tc>
        <w:tc>
          <w:tcPr>
            <w:tcW w:w="1208" w:type="dxa"/>
          </w:tcPr>
          <w:p w14:paraId="12E52BCD" w14:textId="77777777" w:rsidR="0053766C" w:rsidRDefault="0053766C">
            <w:pPr>
              <w:pStyle w:val="TableParagraph"/>
              <w:rPr>
                <w:sz w:val="18"/>
              </w:rPr>
            </w:pPr>
          </w:p>
        </w:tc>
      </w:tr>
    </w:tbl>
    <w:p w14:paraId="095E48BE"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0A8C6AFD" w14:textId="77777777">
        <w:trPr>
          <w:trHeight w:val="708"/>
        </w:trPr>
        <w:tc>
          <w:tcPr>
            <w:tcW w:w="720" w:type="dxa"/>
            <w:shd w:val="clear" w:color="auto" w:fill="D9D9D9"/>
          </w:tcPr>
          <w:p w14:paraId="011962E4" w14:textId="77777777" w:rsidR="0053766C" w:rsidRDefault="0053766C">
            <w:pPr>
              <w:pStyle w:val="TableParagraph"/>
              <w:spacing w:before="10"/>
              <w:rPr>
                <w:sz w:val="20"/>
              </w:rPr>
            </w:pPr>
          </w:p>
          <w:p w14:paraId="45F36B57" w14:textId="77777777" w:rsidR="0053766C" w:rsidRDefault="004639A6">
            <w:pPr>
              <w:pStyle w:val="TableParagraph"/>
              <w:ind w:left="62"/>
              <w:rPr>
                <w:sz w:val="20"/>
              </w:rPr>
            </w:pPr>
            <w:r>
              <w:rPr>
                <w:spacing w:val="-5"/>
                <w:sz w:val="20"/>
              </w:rPr>
              <w:t>а)</w:t>
            </w:r>
          </w:p>
        </w:tc>
        <w:tc>
          <w:tcPr>
            <w:tcW w:w="2177" w:type="dxa"/>
            <w:shd w:val="clear" w:color="auto" w:fill="D9D9D9"/>
          </w:tcPr>
          <w:p w14:paraId="2669D062" w14:textId="77777777" w:rsidR="0053766C" w:rsidRDefault="0053766C">
            <w:pPr>
              <w:pStyle w:val="TableParagraph"/>
              <w:spacing w:before="10"/>
              <w:rPr>
                <w:sz w:val="20"/>
              </w:rPr>
            </w:pPr>
          </w:p>
          <w:p w14:paraId="446C147F" w14:textId="77777777" w:rsidR="0053766C" w:rsidRDefault="004639A6">
            <w:pPr>
              <w:pStyle w:val="TableParagraph"/>
              <w:ind w:left="57"/>
              <w:rPr>
                <w:sz w:val="20"/>
              </w:rPr>
            </w:pPr>
            <w:r>
              <w:rPr>
                <w:spacing w:val="-5"/>
                <w:sz w:val="20"/>
              </w:rPr>
              <w:t>а1)</w:t>
            </w:r>
          </w:p>
        </w:tc>
        <w:tc>
          <w:tcPr>
            <w:tcW w:w="1467" w:type="dxa"/>
          </w:tcPr>
          <w:p w14:paraId="015B1E43" w14:textId="77777777" w:rsidR="0053766C" w:rsidRDefault="0053766C">
            <w:pPr>
              <w:pStyle w:val="TableParagraph"/>
              <w:spacing w:before="10"/>
              <w:rPr>
                <w:sz w:val="20"/>
              </w:rPr>
            </w:pPr>
          </w:p>
          <w:p w14:paraId="1FA4A6D1" w14:textId="77777777" w:rsidR="0053766C" w:rsidRDefault="004639A6">
            <w:pPr>
              <w:pStyle w:val="TableParagraph"/>
              <w:ind w:left="57"/>
              <w:rPr>
                <w:sz w:val="20"/>
              </w:rPr>
            </w:pPr>
            <w:r>
              <w:rPr>
                <w:spacing w:val="-5"/>
                <w:sz w:val="20"/>
              </w:rPr>
              <w:t>б)</w:t>
            </w:r>
          </w:p>
        </w:tc>
        <w:tc>
          <w:tcPr>
            <w:tcW w:w="3908" w:type="dxa"/>
          </w:tcPr>
          <w:p w14:paraId="0AA0556E" w14:textId="77777777" w:rsidR="0053766C" w:rsidRDefault="0053766C">
            <w:pPr>
              <w:pStyle w:val="TableParagraph"/>
              <w:spacing w:before="10"/>
              <w:rPr>
                <w:sz w:val="20"/>
              </w:rPr>
            </w:pPr>
          </w:p>
          <w:p w14:paraId="43FA1019" w14:textId="77777777" w:rsidR="0053766C" w:rsidRDefault="004639A6">
            <w:pPr>
              <w:pStyle w:val="TableParagraph"/>
              <w:ind w:left="55"/>
              <w:rPr>
                <w:sz w:val="20"/>
              </w:rPr>
            </w:pPr>
            <w:r>
              <w:rPr>
                <w:spacing w:val="-5"/>
                <w:sz w:val="20"/>
              </w:rPr>
              <w:t>б1)</w:t>
            </w:r>
          </w:p>
        </w:tc>
        <w:tc>
          <w:tcPr>
            <w:tcW w:w="846" w:type="dxa"/>
          </w:tcPr>
          <w:p w14:paraId="6B487AF0" w14:textId="77777777" w:rsidR="0053766C" w:rsidRDefault="0053766C">
            <w:pPr>
              <w:pStyle w:val="TableParagraph"/>
              <w:spacing w:before="10"/>
              <w:rPr>
                <w:sz w:val="20"/>
              </w:rPr>
            </w:pPr>
          </w:p>
          <w:p w14:paraId="56A14844" w14:textId="77777777" w:rsidR="0053766C" w:rsidRDefault="004639A6">
            <w:pPr>
              <w:pStyle w:val="TableParagraph"/>
              <w:ind w:left="57"/>
              <w:rPr>
                <w:sz w:val="20"/>
              </w:rPr>
            </w:pPr>
            <w:r>
              <w:rPr>
                <w:spacing w:val="-5"/>
                <w:sz w:val="20"/>
              </w:rPr>
              <w:t>в)</w:t>
            </w:r>
          </w:p>
        </w:tc>
        <w:tc>
          <w:tcPr>
            <w:tcW w:w="1311" w:type="dxa"/>
          </w:tcPr>
          <w:p w14:paraId="045E34F2" w14:textId="77777777" w:rsidR="0053766C" w:rsidRDefault="0053766C">
            <w:pPr>
              <w:pStyle w:val="TableParagraph"/>
              <w:spacing w:before="10"/>
              <w:rPr>
                <w:sz w:val="20"/>
              </w:rPr>
            </w:pPr>
          </w:p>
          <w:p w14:paraId="2D21CC08" w14:textId="77777777" w:rsidR="0053766C" w:rsidRDefault="004639A6">
            <w:pPr>
              <w:pStyle w:val="TableParagraph"/>
              <w:ind w:left="54"/>
              <w:rPr>
                <w:sz w:val="20"/>
              </w:rPr>
            </w:pPr>
            <w:r>
              <w:rPr>
                <w:spacing w:val="-5"/>
                <w:sz w:val="20"/>
              </w:rPr>
              <w:t>г)</w:t>
            </w:r>
          </w:p>
        </w:tc>
        <w:tc>
          <w:tcPr>
            <w:tcW w:w="1208" w:type="dxa"/>
          </w:tcPr>
          <w:p w14:paraId="049D1784" w14:textId="77777777" w:rsidR="0053766C" w:rsidRDefault="0053766C">
            <w:pPr>
              <w:pStyle w:val="TableParagraph"/>
              <w:spacing w:before="10"/>
              <w:rPr>
                <w:sz w:val="20"/>
              </w:rPr>
            </w:pPr>
          </w:p>
          <w:p w14:paraId="199BD6CE" w14:textId="77777777" w:rsidR="0053766C" w:rsidRDefault="004639A6">
            <w:pPr>
              <w:pStyle w:val="TableParagraph"/>
              <w:ind w:left="55"/>
              <w:rPr>
                <w:sz w:val="20"/>
              </w:rPr>
            </w:pPr>
            <w:r>
              <w:rPr>
                <w:spacing w:val="-5"/>
                <w:sz w:val="20"/>
              </w:rPr>
              <w:t>д)</w:t>
            </w:r>
          </w:p>
        </w:tc>
      </w:tr>
      <w:tr w:rsidR="0053766C" w14:paraId="710C56C3" w14:textId="77777777">
        <w:trPr>
          <w:trHeight w:val="1705"/>
        </w:trPr>
        <w:tc>
          <w:tcPr>
            <w:tcW w:w="720" w:type="dxa"/>
            <w:shd w:val="clear" w:color="auto" w:fill="D9D9D9"/>
          </w:tcPr>
          <w:p w14:paraId="47F130B2" w14:textId="77777777" w:rsidR="0053766C" w:rsidRDefault="0053766C">
            <w:pPr>
              <w:pStyle w:val="TableParagraph"/>
              <w:rPr>
                <w:sz w:val="18"/>
              </w:rPr>
            </w:pPr>
          </w:p>
        </w:tc>
        <w:tc>
          <w:tcPr>
            <w:tcW w:w="2177" w:type="dxa"/>
            <w:shd w:val="clear" w:color="auto" w:fill="D9D9D9"/>
          </w:tcPr>
          <w:p w14:paraId="0AE5ECC4" w14:textId="77777777" w:rsidR="0053766C" w:rsidRDefault="004639A6">
            <w:pPr>
              <w:pStyle w:val="TableParagraph"/>
              <w:spacing w:before="29"/>
              <w:ind w:left="57" w:right="44"/>
              <w:jc w:val="both"/>
              <w:rPr>
                <w:sz w:val="20"/>
              </w:rPr>
            </w:pPr>
            <w:r>
              <w:rPr>
                <w:sz w:val="20"/>
              </w:rPr>
              <w:t>accompanied by such reference</w:t>
            </w:r>
            <w:r>
              <w:rPr>
                <w:spacing w:val="-4"/>
                <w:sz w:val="20"/>
              </w:rPr>
              <w:t xml:space="preserve"> </w:t>
            </w:r>
            <w:r>
              <w:rPr>
                <w:sz w:val="20"/>
              </w:rPr>
              <w:t>on</w:t>
            </w:r>
            <w:r>
              <w:rPr>
                <w:spacing w:val="-4"/>
                <w:sz w:val="20"/>
              </w:rPr>
              <w:t xml:space="preserve"> </w:t>
            </w:r>
            <w:r>
              <w:rPr>
                <w:sz w:val="20"/>
              </w:rPr>
              <w:t>the</w:t>
            </w:r>
            <w:r>
              <w:rPr>
                <w:spacing w:val="-5"/>
                <w:sz w:val="20"/>
              </w:rPr>
              <w:t xml:space="preserve"> </w:t>
            </w:r>
            <w:r>
              <w:rPr>
                <w:sz w:val="20"/>
              </w:rPr>
              <w:t>occasion of their official publication.</w:t>
            </w:r>
            <w:r>
              <w:rPr>
                <w:spacing w:val="-7"/>
                <w:sz w:val="20"/>
              </w:rPr>
              <w:t xml:space="preserve"> </w:t>
            </w:r>
            <w:r>
              <w:rPr>
                <w:sz w:val="20"/>
              </w:rPr>
              <w:t>The</w:t>
            </w:r>
            <w:r>
              <w:rPr>
                <w:spacing w:val="-7"/>
                <w:sz w:val="20"/>
              </w:rPr>
              <w:t xml:space="preserve"> </w:t>
            </w:r>
            <w:r>
              <w:rPr>
                <w:sz w:val="20"/>
              </w:rPr>
              <w:t>methods of</w:t>
            </w:r>
            <w:r>
              <w:rPr>
                <w:spacing w:val="-1"/>
                <w:sz w:val="20"/>
              </w:rPr>
              <w:t xml:space="preserve"> </w:t>
            </w:r>
            <w:r>
              <w:rPr>
                <w:sz w:val="20"/>
              </w:rPr>
              <w:t>making</w:t>
            </w:r>
            <w:r>
              <w:rPr>
                <w:spacing w:val="-1"/>
                <w:sz w:val="20"/>
              </w:rPr>
              <w:t xml:space="preserve"> </w:t>
            </w:r>
            <w:r>
              <w:rPr>
                <w:sz w:val="20"/>
              </w:rPr>
              <w:t>such</w:t>
            </w:r>
            <w:r>
              <w:rPr>
                <w:spacing w:val="-1"/>
                <w:sz w:val="20"/>
              </w:rPr>
              <w:t xml:space="preserve"> </w:t>
            </w:r>
            <w:r>
              <w:rPr>
                <w:sz w:val="20"/>
              </w:rPr>
              <w:t>reference shall be laid down by</w:t>
            </w:r>
            <w:r>
              <w:rPr>
                <w:spacing w:val="40"/>
                <w:sz w:val="20"/>
              </w:rPr>
              <w:t xml:space="preserve"> </w:t>
            </w:r>
            <w:r>
              <w:rPr>
                <w:spacing w:val="-4"/>
                <w:sz w:val="20"/>
              </w:rPr>
              <w:t>MS.</w:t>
            </w:r>
          </w:p>
        </w:tc>
        <w:tc>
          <w:tcPr>
            <w:tcW w:w="1467" w:type="dxa"/>
          </w:tcPr>
          <w:p w14:paraId="31B8D559" w14:textId="77777777" w:rsidR="0053766C" w:rsidRDefault="0053766C">
            <w:pPr>
              <w:pStyle w:val="TableParagraph"/>
              <w:rPr>
                <w:sz w:val="18"/>
              </w:rPr>
            </w:pPr>
          </w:p>
        </w:tc>
        <w:tc>
          <w:tcPr>
            <w:tcW w:w="3908" w:type="dxa"/>
          </w:tcPr>
          <w:p w14:paraId="1ADD8F60" w14:textId="77777777" w:rsidR="0053766C" w:rsidRDefault="0053766C">
            <w:pPr>
              <w:pStyle w:val="TableParagraph"/>
              <w:rPr>
                <w:sz w:val="18"/>
              </w:rPr>
            </w:pPr>
          </w:p>
        </w:tc>
        <w:tc>
          <w:tcPr>
            <w:tcW w:w="846" w:type="dxa"/>
          </w:tcPr>
          <w:p w14:paraId="40D219C3" w14:textId="77777777" w:rsidR="0053766C" w:rsidRDefault="0053766C">
            <w:pPr>
              <w:pStyle w:val="TableParagraph"/>
              <w:rPr>
                <w:sz w:val="18"/>
              </w:rPr>
            </w:pPr>
          </w:p>
        </w:tc>
        <w:tc>
          <w:tcPr>
            <w:tcW w:w="1311" w:type="dxa"/>
          </w:tcPr>
          <w:p w14:paraId="5733170B" w14:textId="77777777" w:rsidR="0053766C" w:rsidRDefault="0053766C">
            <w:pPr>
              <w:pStyle w:val="TableParagraph"/>
              <w:rPr>
                <w:sz w:val="18"/>
              </w:rPr>
            </w:pPr>
          </w:p>
        </w:tc>
        <w:tc>
          <w:tcPr>
            <w:tcW w:w="1208" w:type="dxa"/>
          </w:tcPr>
          <w:p w14:paraId="5E07EC97" w14:textId="77777777" w:rsidR="0053766C" w:rsidRDefault="0053766C">
            <w:pPr>
              <w:pStyle w:val="TableParagraph"/>
              <w:rPr>
                <w:sz w:val="18"/>
              </w:rPr>
            </w:pPr>
          </w:p>
        </w:tc>
      </w:tr>
      <w:tr w:rsidR="0053766C" w14:paraId="43A65FE2" w14:textId="77777777">
        <w:trPr>
          <w:trHeight w:val="3816"/>
        </w:trPr>
        <w:tc>
          <w:tcPr>
            <w:tcW w:w="720" w:type="dxa"/>
            <w:shd w:val="clear" w:color="auto" w:fill="D9D9D9"/>
          </w:tcPr>
          <w:p w14:paraId="016964FD" w14:textId="77777777" w:rsidR="0053766C" w:rsidRDefault="004639A6">
            <w:pPr>
              <w:pStyle w:val="TableParagraph"/>
              <w:spacing w:before="149"/>
              <w:ind w:left="107"/>
              <w:rPr>
                <w:sz w:val="20"/>
              </w:rPr>
            </w:pPr>
            <w:r>
              <w:rPr>
                <w:spacing w:val="-4"/>
                <w:sz w:val="20"/>
              </w:rPr>
              <w:t>33.2</w:t>
            </w:r>
          </w:p>
        </w:tc>
        <w:tc>
          <w:tcPr>
            <w:tcW w:w="2177" w:type="dxa"/>
            <w:shd w:val="clear" w:color="auto" w:fill="D9D9D9"/>
          </w:tcPr>
          <w:p w14:paraId="4353F1FC" w14:textId="77777777" w:rsidR="0053766C" w:rsidRDefault="004639A6">
            <w:pPr>
              <w:pStyle w:val="TableParagraph"/>
              <w:tabs>
                <w:tab w:val="left" w:pos="1177"/>
                <w:tab w:val="left" w:pos="1366"/>
              </w:tabs>
              <w:spacing w:before="67"/>
              <w:ind w:left="57" w:right="43"/>
              <w:jc w:val="both"/>
              <w:rPr>
                <w:sz w:val="20"/>
              </w:rPr>
            </w:pPr>
            <w:r>
              <w:rPr>
                <w:sz w:val="20"/>
              </w:rPr>
              <w:t>However,</w:t>
            </w:r>
            <w:r>
              <w:rPr>
                <w:spacing w:val="-7"/>
                <w:sz w:val="20"/>
              </w:rPr>
              <w:t xml:space="preserve"> </w:t>
            </w:r>
            <w:r>
              <w:rPr>
                <w:sz w:val="20"/>
              </w:rPr>
              <w:t>Member</w:t>
            </w:r>
            <w:r>
              <w:rPr>
                <w:spacing w:val="-6"/>
                <w:sz w:val="20"/>
              </w:rPr>
              <w:t xml:space="preserve"> </w:t>
            </w:r>
            <w:r>
              <w:rPr>
                <w:sz w:val="20"/>
              </w:rPr>
              <w:t xml:space="preserve">States shall ensure that a sufficient number of </w:t>
            </w:r>
            <w:r>
              <w:rPr>
                <w:spacing w:val="-2"/>
                <w:sz w:val="20"/>
              </w:rPr>
              <w:t>urban</w:t>
            </w:r>
            <w:r>
              <w:rPr>
                <w:sz w:val="20"/>
              </w:rPr>
              <w:tab/>
            </w:r>
            <w:r>
              <w:rPr>
                <w:spacing w:val="-2"/>
                <w:sz w:val="20"/>
              </w:rPr>
              <w:t xml:space="preserve">background </w:t>
            </w:r>
            <w:r>
              <w:rPr>
                <w:sz w:val="20"/>
              </w:rPr>
              <w:t>measurement stations of PM 2,5 necessary for the calculation of the</w:t>
            </w:r>
            <w:r>
              <w:rPr>
                <w:spacing w:val="40"/>
                <w:sz w:val="20"/>
              </w:rPr>
              <w:t xml:space="preserve"> </w:t>
            </w:r>
            <w:r>
              <w:rPr>
                <w:spacing w:val="-2"/>
                <w:sz w:val="20"/>
              </w:rPr>
              <w:t>Average</w:t>
            </w:r>
            <w:r>
              <w:rPr>
                <w:sz w:val="20"/>
              </w:rPr>
              <w:tab/>
            </w:r>
            <w:r>
              <w:rPr>
                <w:sz w:val="20"/>
              </w:rPr>
              <w:tab/>
            </w:r>
            <w:r>
              <w:rPr>
                <w:spacing w:val="-2"/>
                <w:sz w:val="20"/>
              </w:rPr>
              <w:t xml:space="preserve">Exposure </w:t>
            </w:r>
            <w:r>
              <w:rPr>
                <w:sz w:val="20"/>
              </w:rPr>
              <w:t>Indicator, in accordance with Section B of Annex V, is established at the latest by 1 January 2009, in order to comply with the timeframe and the conditions indicated in Section</w:t>
            </w:r>
            <w:r>
              <w:rPr>
                <w:spacing w:val="-3"/>
                <w:sz w:val="20"/>
              </w:rPr>
              <w:t xml:space="preserve"> </w:t>
            </w:r>
            <w:r>
              <w:rPr>
                <w:sz w:val="20"/>
              </w:rPr>
              <w:t>A</w:t>
            </w:r>
            <w:r>
              <w:rPr>
                <w:spacing w:val="-3"/>
                <w:sz w:val="20"/>
              </w:rPr>
              <w:t xml:space="preserve"> </w:t>
            </w:r>
            <w:r>
              <w:rPr>
                <w:sz w:val="20"/>
              </w:rPr>
              <w:t>of</w:t>
            </w:r>
            <w:r>
              <w:rPr>
                <w:spacing w:val="-3"/>
                <w:sz w:val="20"/>
              </w:rPr>
              <w:t xml:space="preserve"> </w:t>
            </w:r>
            <w:r>
              <w:rPr>
                <w:sz w:val="20"/>
              </w:rPr>
              <w:t>Annex</w:t>
            </w:r>
            <w:r>
              <w:rPr>
                <w:spacing w:val="-2"/>
                <w:sz w:val="20"/>
              </w:rPr>
              <w:t xml:space="preserve"> </w:t>
            </w:r>
            <w:r>
              <w:rPr>
                <w:spacing w:val="-4"/>
                <w:sz w:val="20"/>
              </w:rPr>
              <w:t>XIV.</w:t>
            </w:r>
          </w:p>
        </w:tc>
        <w:tc>
          <w:tcPr>
            <w:tcW w:w="1467" w:type="dxa"/>
          </w:tcPr>
          <w:p w14:paraId="0677339B" w14:textId="77777777" w:rsidR="0053766C" w:rsidRDefault="0053766C">
            <w:pPr>
              <w:pStyle w:val="TableParagraph"/>
              <w:rPr>
                <w:sz w:val="20"/>
              </w:rPr>
            </w:pPr>
          </w:p>
          <w:p w14:paraId="26038532" w14:textId="77777777" w:rsidR="0053766C" w:rsidRDefault="0053766C">
            <w:pPr>
              <w:pStyle w:val="TableParagraph"/>
              <w:rPr>
                <w:sz w:val="20"/>
              </w:rPr>
            </w:pPr>
          </w:p>
          <w:p w14:paraId="7019985E" w14:textId="77777777" w:rsidR="0053766C" w:rsidRDefault="0053766C">
            <w:pPr>
              <w:pStyle w:val="TableParagraph"/>
              <w:rPr>
                <w:sz w:val="20"/>
              </w:rPr>
            </w:pPr>
          </w:p>
          <w:p w14:paraId="20F739BF" w14:textId="77777777" w:rsidR="0053766C" w:rsidRDefault="0053766C">
            <w:pPr>
              <w:pStyle w:val="TableParagraph"/>
              <w:rPr>
                <w:sz w:val="20"/>
              </w:rPr>
            </w:pPr>
          </w:p>
          <w:p w14:paraId="476F27EE" w14:textId="77777777" w:rsidR="0053766C" w:rsidRDefault="0053766C">
            <w:pPr>
              <w:pStyle w:val="TableParagraph"/>
              <w:rPr>
                <w:sz w:val="20"/>
              </w:rPr>
            </w:pPr>
          </w:p>
          <w:p w14:paraId="0E5BC39C" w14:textId="77777777" w:rsidR="0053766C" w:rsidRDefault="0053766C">
            <w:pPr>
              <w:pStyle w:val="TableParagraph"/>
              <w:rPr>
                <w:sz w:val="20"/>
              </w:rPr>
            </w:pPr>
          </w:p>
          <w:p w14:paraId="716BEB98" w14:textId="77777777" w:rsidR="0053766C" w:rsidRDefault="0053766C">
            <w:pPr>
              <w:pStyle w:val="TableParagraph"/>
              <w:spacing w:before="186"/>
              <w:rPr>
                <w:sz w:val="20"/>
              </w:rPr>
            </w:pPr>
          </w:p>
          <w:p w14:paraId="543A21B3" w14:textId="77777777" w:rsidR="0053766C" w:rsidRDefault="004639A6">
            <w:pPr>
              <w:pStyle w:val="TableParagraph"/>
              <w:ind w:left="57"/>
              <w:rPr>
                <w:sz w:val="20"/>
              </w:rPr>
            </w:pPr>
            <w:r>
              <w:rPr>
                <w:spacing w:val="-2"/>
                <w:sz w:val="20"/>
              </w:rPr>
              <w:t>непреносиво.</w:t>
            </w:r>
          </w:p>
        </w:tc>
        <w:tc>
          <w:tcPr>
            <w:tcW w:w="3908" w:type="dxa"/>
          </w:tcPr>
          <w:p w14:paraId="552BB70E" w14:textId="77777777" w:rsidR="0053766C" w:rsidRDefault="0053766C">
            <w:pPr>
              <w:pStyle w:val="TableParagraph"/>
              <w:rPr>
                <w:sz w:val="18"/>
              </w:rPr>
            </w:pPr>
          </w:p>
        </w:tc>
        <w:tc>
          <w:tcPr>
            <w:tcW w:w="846" w:type="dxa"/>
          </w:tcPr>
          <w:p w14:paraId="091A6490" w14:textId="77777777" w:rsidR="0053766C" w:rsidRDefault="0053766C">
            <w:pPr>
              <w:pStyle w:val="TableParagraph"/>
              <w:rPr>
                <w:sz w:val="18"/>
              </w:rPr>
            </w:pPr>
          </w:p>
        </w:tc>
        <w:tc>
          <w:tcPr>
            <w:tcW w:w="1311" w:type="dxa"/>
          </w:tcPr>
          <w:p w14:paraId="54909EEF" w14:textId="77777777" w:rsidR="0053766C" w:rsidRDefault="0053766C">
            <w:pPr>
              <w:pStyle w:val="TableParagraph"/>
              <w:rPr>
                <w:sz w:val="18"/>
              </w:rPr>
            </w:pPr>
          </w:p>
        </w:tc>
        <w:tc>
          <w:tcPr>
            <w:tcW w:w="1208" w:type="dxa"/>
          </w:tcPr>
          <w:p w14:paraId="4B2E209F" w14:textId="77777777" w:rsidR="0053766C" w:rsidRDefault="0053766C">
            <w:pPr>
              <w:pStyle w:val="TableParagraph"/>
              <w:rPr>
                <w:sz w:val="18"/>
              </w:rPr>
            </w:pPr>
          </w:p>
        </w:tc>
      </w:tr>
      <w:tr w:rsidR="0053766C" w14:paraId="243368D2" w14:textId="77777777">
        <w:trPr>
          <w:trHeight w:val="1747"/>
        </w:trPr>
        <w:tc>
          <w:tcPr>
            <w:tcW w:w="720" w:type="dxa"/>
            <w:shd w:val="clear" w:color="auto" w:fill="D9D9D9"/>
          </w:tcPr>
          <w:p w14:paraId="60B93F0F" w14:textId="77777777" w:rsidR="0053766C" w:rsidRDefault="004639A6">
            <w:pPr>
              <w:pStyle w:val="TableParagraph"/>
              <w:spacing w:before="149"/>
              <w:ind w:left="57"/>
              <w:rPr>
                <w:sz w:val="20"/>
              </w:rPr>
            </w:pPr>
            <w:r>
              <w:rPr>
                <w:spacing w:val="-4"/>
                <w:sz w:val="20"/>
              </w:rPr>
              <w:t>33.3</w:t>
            </w:r>
          </w:p>
        </w:tc>
        <w:tc>
          <w:tcPr>
            <w:tcW w:w="2177" w:type="dxa"/>
            <w:shd w:val="clear" w:color="auto" w:fill="D9D9D9"/>
          </w:tcPr>
          <w:p w14:paraId="3DB51A1C" w14:textId="77777777" w:rsidR="0053766C" w:rsidRDefault="004639A6">
            <w:pPr>
              <w:pStyle w:val="TableParagraph"/>
              <w:spacing w:before="67"/>
              <w:ind w:left="57" w:right="43"/>
              <w:jc w:val="both"/>
              <w:rPr>
                <w:sz w:val="20"/>
              </w:rPr>
            </w:pPr>
            <w:r>
              <w:rPr>
                <w:sz w:val="20"/>
              </w:rPr>
              <w:t>Member States shall communicate to the Commission the text of the main provisions of national law which they adopt</w:t>
            </w:r>
            <w:r>
              <w:rPr>
                <w:spacing w:val="-6"/>
                <w:sz w:val="20"/>
              </w:rPr>
              <w:t xml:space="preserve"> </w:t>
            </w:r>
            <w:r>
              <w:rPr>
                <w:sz w:val="20"/>
              </w:rPr>
              <w:t>in</w:t>
            </w:r>
            <w:r>
              <w:rPr>
                <w:spacing w:val="-3"/>
                <w:sz w:val="20"/>
              </w:rPr>
              <w:t xml:space="preserve"> </w:t>
            </w:r>
            <w:r>
              <w:rPr>
                <w:sz w:val="20"/>
              </w:rPr>
              <w:t>the</w:t>
            </w:r>
            <w:r>
              <w:rPr>
                <w:spacing w:val="-5"/>
                <w:sz w:val="20"/>
              </w:rPr>
              <w:t xml:space="preserve"> </w:t>
            </w:r>
            <w:r>
              <w:rPr>
                <w:sz w:val="20"/>
              </w:rPr>
              <w:t>field</w:t>
            </w:r>
            <w:r>
              <w:rPr>
                <w:spacing w:val="-5"/>
                <w:sz w:val="20"/>
              </w:rPr>
              <w:t xml:space="preserve"> </w:t>
            </w:r>
            <w:r>
              <w:rPr>
                <w:sz w:val="20"/>
              </w:rPr>
              <w:t>covered by this Directive.</w:t>
            </w:r>
          </w:p>
        </w:tc>
        <w:tc>
          <w:tcPr>
            <w:tcW w:w="1467" w:type="dxa"/>
          </w:tcPr>
          <w:p w14:paraId="67B78115" w14:textId="77777777" w:rsidR="0053766C" w:rsidRDefault="004639A6">
            <w:pPr>
              <w:pStyle w:val="TableParagraph"/>
              <w:spacing w:before="70"/>
              <w:ind w:left="57"/>
              <w:rPr>
                <w:sz w:val="20"/>
              </w:rPr>
            </w:pPr>
            <w:r>
              <w:rPr>
                <w:spacing w:val="-2"/>
                <w:sz w:val="20"/>
              </w:rPr>
              <w:t>непреносиво.</w:t>
            </w:r>
          </w:p>
        </w:tc>
        <w:tc>
          <w:tcPr>
            <w:tcW w:w="3908" w:type="dxa"/>
          </w:tcPr>
          <w:p w14:paraId="05DFE577" w14:textId="77777777" w:rsidR="0053766C" w:rsidRDefault="0053766C">
            <w:pPr>
              <w:pStyle w:val="TableParagraph"/>
              <w:rPr>
                <w:sz w:val="18"/>
              </w:rPr>
            </w:pPr>
          </w:p>
        </w:tc>
        <w:tc>
          <w:tcPr>
            <w:tcW w:w="846" w:type="dxa"/>
          </w:tcPr>
          <w:p w14:paraId="7972A9BE" w14:textId="77777777" w:rsidR="0053766C" w:rsidRDefault="0053766C">
            <w:pPr>
              <w:pStyle w:val="TableParagraph"/>
              <w:rPr>
                <w:sz w:val="18"/>
              </w:rPr>
            </w:pPr>
          </w:p>
        </w:tc>
        <w:tc>
          <w:tcPr>
            <w:tcW w:w="1311" w:type="dxa"/>
          </w:tcPr>
          <w:p w14:paraId="3EE6E1F9" w14:textId="77777777" w:rsidR="0053766C" w:rsidRDefault="0053766C">
            <w:pPr>
              <w:pStyle w:val="TableParagraph"/>
              <w:rPr>
                <w:sz w:val="18"/>
              </w:rPr>
            </w:pPr>
          </w:p>
        </w:tc>
        <w:tc>
          <w:tcPr>
            <w:tcW w:w="1208" w:type="dxa"/>
          </w:tcPr>
          <w:p w14:paraId="3A77E25A" w14:textId="77777777" w:rsidR="0053766C" w:rsidRDefault="0053766C">
            <w:pPr>
              <w:pStyle w:val="TableParagraph"/>
              <w:rPr>
                <w:sz w:val="18"/>
              </w:rPr>
            </w:pPr>
          </w:p>
        </w:tc>
      </w:tr>
      <w:tr w:rsidR="0053766C" w14:paraId="00BECAAF" w14:textId="77777777">
        <w:trPr>
          <w:trHeight w:val="5805"/>
        </w:trPr>
        <w:tc>
          <w:tcPr>
            <w:tcW w:w="720" w:type="dxa"/>
            <w:shd w:val="clear" w:color="auto" w:fill="D9D9D9"/>
          </w:tcPr>
          <w:p w14:paraId="6348F6C3" w14:textId="77777777" w:rsidR="0053766C" w:rsidRDefault="004639A6">
            <w:pPr>
              <w:pStyle w:val="TableParagraph"/>
              <w:spacing w:before="149" w:line="364" w:lineRule="auto"/>
              <w:ind w:left="57" w:right="315"/>
              <w:rPr>
                <w:sz w:val="20"/>
              </w:rPr>
            </w:pPr>
            <w:r>
              <w:rPr>
                <w:spacing w:val="-4"/>
                <w:sz w:val="20"/>
              </w:rPr>
              <w:t xml:space="preserve">aI. A(t) </w:t>
            </w:r>
            <w:r>
              <w:rPr>
                <w:spacing w:val="-5"/>
                <w:sz w:val="20"/>
              </w:rPr>
              <w:t>A.1</w:t>
            </w:r>
          </w:p>
        </w:tc>
        <w:tc>
          <w:tcPr>
            <w:tcW w:w="2177" w:type="dxa"/>
            <w:shd w:val="clear" w:color="auto" w:fill="D9D9D9"/>
          </w:tcPr>
          <w:p w14:paraId="012F72B5" w14:textId="77777777" w:rsidR="0053766C" w:rsidRDefault="0053766C">
            <w:pPr>
              <w:pStyle w:val="TableParagraph"/>
              <w:spacing w:before="108"/>
              <w:rPr>
                <w:sz w:val="20"/>
              </w:rPr>
            </w:pPr>
          </w:p>
          <w:p w14:paraId="14503165" w14:textId="77777777" w:rsidR="0053766C" w:rsidRDefault="004639A6">
            <w:pPr>
              <w:pStyle w:val="TableParagraph"/>
              <w:spacing w:line="280" w:lineRule="auto"/>
              <w:ind w:left="57" w:right="242"/>
              <w:rPr>
                <w:sz w:val="20"/>
              </w:rPr>
            </w:pPr>
            <w:r>
              <w:rPr>
                <w:sz w:val="20"/>
              </w:rPr>
              <w:t>Data-quality</w:t>
            </w:r>
            <w:r>
              <w:rPr>
                <w:spacing w:val="-13"/>
                <w:sz w:val="20"/>
              </w:rPr>
              <w:t xml:space="preserve"> </w:t>
            </w:r>
            <w:r>
              <w:rPr>
                <w:sz w:val="20"/>
              </w:rPr>
              <w:t xml:space="preserve">objectives </w:t>
            </w:r>
            <w:r>
              <w:rPr>
                <w:spacing w:val="-2"/>
                <w:sz w:val="20"/>
              </w:rPr>
              <w:t>tablе</w:t>
            </w:r>
          </w:p>
          <w:p w14:paraId="6383A68A" w14:textId="77777777" w:rsidR="0053766C" w:rsidRDefault="004639A6">
            <w:pPr>
              <w:pStyle w:val="TableParagraph"/>
              <w:tabs>
                <w:tab w:val="left" w:pos="1131"/>
                <w:tab w:val="left" w:pos="1315"/>
                <w:tab w:val="left" w:pos="1510"/>
                <w:tab w:val="left" w:pos="1831"/>
                <w:tab w:val="left" w:pos="1874"/>
                <w:tab w:val="left" w:pos="1965"/>
              </w:tabs>
              <w:spacing w:before="2"/>
              <w:ind w:left="57" w:right="43"/>
              <w:rPr>
                <w:sz w:val="20"/>
              </w:rPr>
            </w:pPr>
            <w:r>
              <w:rPr>
                <w:sz w:val="20"/>
              </w:rPr>
              <w:t xml:space="preserve">( 1 ) Member States may </w:t>
            </w:r>
            <w:r>
              <w:rPr>
                <w:spacing w:val="-2"/>
                <w:sz w:val="20"/>
              </w:rPr>
              <w:t>apply</w:t>
            </w:r>
            <w:r>
              <w:rPr>
                <w:sz w:val="20"/>
              </w:rPr>
              <w:tab/>
            </w:r>
            <w:r>
              <w:rPr>
                <w:sz w:val="20"/>
              </w:rPr>
              <w:tab/>
            </w:r>
            <w:r>
              <w:rPr>
                <w:sz w:val="20"/>
              </w:rPr>
              <w:tab/>
            </w:r>
            <w:r>
              <w:rPr>
                <w:spacing w:val="-2"/>
                <w:sz w:val="20"/>
              </w:rPr>
              <w:t xml:space="preserve">random </w:t>
            </w:r>
            <w:r>
              <w:rPr>
                <w:sz w:val="20"/>
              </w:rPr>
              <w:t>measurements</w:t>
            </w:r>
            <w:r>
              <w:rPr>
                <w:spacing w:val="23"/>
                <w:sz w:val="20"/>
              </w:rPr>
              <w:t xml:space="preserve"> </w:t>
            </w:r>
            <w:r>
              <w:rPr>
                <w:sz w:val="20"/>
              </w:rPr>
              <w:t>instead</w:t>
            </w:r>
            <w:r>
              <w:rPr>
                <w:spacing w:val="26"/>
                <w:sz w:val="20"/>
              </w:rPr>
              <w:t xml:space="preserve"> </w:t>
            </w:r>
            <w:r>
              <w:rPr>
                <w:sz w:val="20"/>
              </w:rPr>
              <w:t xml:space="preserve">of </w:t>
            </w:r>
            <w:r>
              <w:rPr>
                <w:spacing w:val="-2"/>
                <w:sz w:val="20"/>
              </w:rPr>
              <w:t>continuous</w:t>
            </w:r>
            <w:r>
              <w:rPr>
                <w:spacing w:val="80"/>
                <w:sz w:val="20"/>
              </w:rPr>
              <w:t xml:space="preserve"> </w:t>
            </w:r>
            <w:r>
              <w:rPr>
                <w:spacing w:val="-2"/>
                <w:sz w:val="20"/>
              </w:rPr>
              <w:t>measurements</w:t>
            </w:r>
            <w:r>
              <w:rPr>
                <w:sz w:val="20"/>
              </w:rPr>
              <w:tab/>
            </w:r>
            <w:r>
              <w:rPr>
                <w:sz w:val="20"/>
              </w:rPr>
              <w:tab/>
            </w:r>
            <w:r>
              <w:rPr>
                <w:sz w:val="20"/>
              </w:rPr>
              <w:tab/>
            </w:r>
            <w:r>
              <w:rPr>
                <w:sz w:val="20"/>
              </w:rPr>
              <w:tab/>
            </w:r>
            <w:r>
              <w:rPr>
                <w:spacing w:val="-39"/>
                <w:sz w:val="20"/>
              </w:rPr>
              <w:t xml:space="preserve"> </w:t>
            </w:r>
            <w:r>
              <w:rPr>
                <w:spacing w:val="-4"/>
                <w:sz w:val="20"/>
              </w:rPr>
              <w:t xml:space="preserve">for </w:t>
            </w:r>
            <w:r>
              <w:rPr>
                <w:spacing w:val="-2"/>
                <w:sz w:val="20"/>
              </w:rPr>
              <w:t>benzene,</w:t>
            </w:r>
            <w:r>
              <w:rPr>
                <w:sz w:val="20"/>
              </w:rPr>
              <w:tab/>
            </w:r>
            <w:r>
              <w:rPr>
                <w:spacing w:val="-4"/>
                <w:sz w:val="20"/>
              </w:rPr>
              <w:t>lead</w:t>
            </w:r>
            <w:r>
              <w:rPr>
                <w:sz w:val="20"/>
              </w:rPr>
              <w:tab/>
            </w:r>
            <w:r>
              <w:rPr>
                <w:sz w:val="20"/>
              </w:rPr>
              <w:tab/>
            </w:r>
            <w:r>
              <w:rPr>
                <w:spacing w:val="-4"/>
                <w:sz w:val="20"/>
              </w:rPr>
              <w:t xml:space="preserve">and </w:t>
            </w:r>
            <w:r>
              <w:rPr>
                <w:sz w:val="20"/>
              </w:rPr>
              <w:t>particulate</w:t>
            </w:r>
            <w:r>
              <w:rPr>
                <w:spacing w:val="18"/>
                <w:sz w:val="20"/>
              </w:rPr>
              <w:t xml:space="preserve"> </w:t>
            </w:r>
            <w:r>
              <w:rPr>
                <w:sz w:val="20"/>
              </w:rPr>
              <w:t>matter</w:t>
            </w:r>
            <w:r>
              <w:rPr>
                <w:spacing w:val="19"/>
                <w:sz w:val="20"/>
              </w:rPr>
              <w:t xml:space="preserve"> </w:t>
            </w:r>
            <w:r>
              <w:rPr>
                <w:sz w:val="20"/>
              </w:rPr>
              <w:t>if</w:t>
            </w:r>
            <w:r>
              <w:rPr>
                <w:spacing w:val="17"/>
                <w:sz w:val="20"/>
              </w:rPr>
              <w:t xml:space="preserve"> </w:t>
            </w:r>
            <w:r>
              <w:rPr>
                <w:sz w:val="20"/>
              </w:rPr>
              <w:t>they can</w:t>
            </w:r>
            <w:r>
              <w:rPr>
                <w:spacing w:val="40"/>
                <w:sz w:val="20"/>
              </w:rPr>
              <w:t xml:space="preserve"> </w:t>
            </w:r>
            <w:r>
              <w:rPr>
                <w:sz w:val="20"/>
              </w:rPr>
              <w:t>demonstrate</w:t>
            </w:r>
            <w:r>
              <w:rPr>
                <w:spacing w:val="40"/>
                <w:sz w:val="20"/>
              </w:rPr>
              <w:t xml:space="preserve"> </w:t>
            </w:r>
            <w:r>
              <w:rPr>
                <w:sz w:val="20"/>
              </w:rPr>
              <w:t>to</w:t>
            </w:r>
            <w:r>
              <w:rPr>
                <w:spacing w:val="40"/>
                <w:sz w:val="20"/>
              </w:rPr>
              <w:t xml:space="preserve"> </w:t>
            </w:r>
            <w:r>
              <w:rPr>
                <w:sz w:val="20"/>
              </w:rPr>
              <w:t xml:space="preserve">the </w:t>
            </w:r>
            <w:r>
              <w:rPr>
                <w:spacing w:val="-2"/>
                <w:sz w:val="20"/>
              </w:rPr>
              <w:t>Commission</w:t>
            </w:r>
            <w:r>
              <w:rPr>
                <w:sz w:val="20"/>
              </w:rPr>
              <w:tab/>
            </w:r>
            <w:r>
              <w:rPr>
                <w:sz w:val="20"/>
              </w:rPr>
              <w:tab/>
            </w:r>
            <w:r>
              <w:rPr>
                <w:spacing w:val="-46"/>
                <w:sz w:val="20"/>
              </w:rPr>
              <w:t xml:space="preserve"> </w:t>
            </w:r>
            <w:r>
              <w:rPr>
                <w:spacing w:val="-2"/>
                <w:sz w:val="20"/>
              </w:rPr>
              <w:t>that</w:t>
            </w:r>
            <w:r>
              <w:rPr>
                <w:sz w:val="20"/>
              </w:rPr>
              <w:tab/>
            </w:r>
            <w:r>
              <w:rPr>
                <w:sz w:val="20"/>
              </w:rPr>
              <w:tab/>
            </w:r>
            <w:r>
              <w:rPr>
                <w:spacing w:val="-4"/>
                <w:sz w:val="20"/>
              </w:rPr>
              <w:t xml:space="preserve">the </w:t>
            </w:r>
            <w:r>
              <w:rPr>
                <w:sz w:val="20"/>
              </w:rPr>
              <w:t>uncertainty,</w:t>
            </w:r>
            <w:r>
              <w:rPr>
                <w:spacing w:val="-13"/>
                <w:sz w:val="20"/>
              </w:rPr>
              <w:t xml:space="preserve"> </w:t>
            </w:r>
            <w:r>
              <w:rPr>
                <w:sz w:val="20"/>
              </w:rPr>
              <w:t>including</w:t>
            </w:r>
            <w:r>
              <w:rPr>
                <w:spacing w:val="-10"/>
                <w:sz w:val="20"/>
              </w:rPr>
              <w:t xml:space="preserve"> </w:t>
            </w:r>
            <w:r>
              <w:rPr>
                <w:sz w:val="20"/>
              </w:rPr>
              <w:t xml:space="preserve">the </w:t>
            </w:r>
            <w:r>
              <w:rPr>
                <w:spacing w:val="-2"/>
                <w:sz w:val="20"/>
              </w:rPr>
              <w:t>uncertainty</w:t>
            </w:r>
            <w:r>
              <w:rPr>
                <w:sz w:val="20"/>
              </w:rPr>
              <w:tab/>
            </w:r>
            <w:r>
              <w:rPr>
                <w:sz w:val="20"/>
              </w:rPr>
              <w:tab/>
            </w:r>
            <w:r>
              <w:rPr>
                <w:spacing w:val="-4"/>
                <w:sz w:val="20"/>
              </w:rPr>
              <w:t>due</w:t>
            </w:r>
            <w:r>
              <w:rPr>
                <w:sz w:val="20"/>
              </w:rPr>
              <w:tab/>
            </w:r>
            <w:r>
              <w:rPr>
                <w:sz w:val="20"/>
              </w:rPr>
              <w:tab/>
            </w:r>
            <w:r>
              <w:rPr>
                <w:sz w:val="20"/>
              </w:rPr>
              <w:tab/>
            </w:r>
            <w:r>
              <w:rPr>
                <w:spacing w:val="-6"/>
                <w:sz w:val="20"/>
              </w:rPr>
              <w:t xml:space="preserve">to </w:t>
            </w:r>
            <w:r>
              <w:rPr>
                <w:sz w:val="20"/>
              </w:rPr>
              <w:t>random</w:t>
            </w:r>
            <w:r>
              <w:rPr>
                <w:spacing w:val="33"/>
                <w:sz w:val="20"/>
              </w:rPr>
              <w:t xml:space="preserve"> </w:t>
            </w:r>
            <w:r>
              <w:rPr>
                <w:sz w:val="20"/>
              </w:rPr>
              <w:t>sampling,</w:t>
            </w:r>
            <w:r>
              <w:rPr>
                <w:spacing w:val="33"/>
                <w:sz w:val="20"/>
              </w:rPr>
              <w:t xml:space="preserve"> </w:t>
            </w:r>
            <w:r>
              <w:rPr>
                <w:sz w:val="20"/>
              </w:rPr>
              <w:t>meets the</w:t>
            </w:r>
            <w:r>
              <w:rPr>
                <w:spacing w:val="68"/>
                <w:sz w:val="20"/>
              </w:rPr>
              <w:t xml:space="preserve"> </w:t>
            </w:r>
            <w:r>
              <w:rPr>
                <w:sz w:val="20"/>
              </w:rPr>
              <w:t>quality</w:t>
            </w:r>
            <w:r>
              <w:rPr>
                <w:spacing w:val="67"/>
                <w:sz w:val="20"/>
              </w:rPr>
              <w:t xml:space="preserve"> </w:t>
            </w:r>
            <w:r>
              <w:rPr>
                <w:sz w:val="20"/>
              </w:rPr>
              <w:t>objective</w:t>
            </w:r>
            <w:r>
              <w:rPr>
                <w:spacing w:val="66"/>
                <w:sz w:val="20"/>
              </w:rPr>
              <w:t xml:space="preserve"> </w:t>
            </w:r>
            <w:r>
              <w:rPr>
                <w:spacing w:val="-5"/>
                <w:sz w:val="20"/>
              </w:rPr>
              <w:t>of</w:t>
            </w:r>
          </w:p>
          <w:p w14:paraId="4C98DFF9" w14:textId="77777777" w:rsidR="0053766C" w:rsidRDefault="004639A6">
            <w:pPr>
              <w:pStyle w:val="TableParagraph"/>
              <w:ind w:left="57" w:right="44"/>
              <w:jc w:val="both"/>
              <w:rPr>
                <w:sz w:val="20"/>
              </w:rPr>
            </w:pPr>
            <w:r>
              <w:rPr>
                <w:sz w:val="20"/>
              </w:rPr>
              <w:t>25 % and the time coverage is still larger than the minimum time coverage for indicative measurements. Random sampling must be evenly distributed over the year in</w:t>
            </w:r>
            <w:r>
              <w:rPr>
                <w:spacing w:val="2"/>
                <w:sz w:val="20"/>
              </w:rPr>
              <w:t xml:space="preserve"> </w:t>
            </w:r>
            <w:r>
              <w:rPr>
                <w:sz w:val="20"/>
              </w:rPr>
              <w:t>order</w:t>
            </w:r>
            <w:r>
              <w:rPr>
                <w:spacing w:val="2"/>
                <w:sz w:val="20"/>
              </w:rPr>
              <w:t xml:space="preserve"> </w:t>
            </w:r>
            <w:r>
              <w:rPr>
                <w:sz w:val="20"/>
              </w:rPr>
              <w:t>to</w:t>
            </w:r>
            <w:r>
              <w:rPr>
                <w:spacing w:val="2"/>
                <w:sz w:val="20"/>
              </w:rPr>
              <w:t xml:space="preserve"> </w:t>
            </w:r>
            <w:r>
              <w:rPr>
                <w:sz w:val="20"/>
              </w:rPr>
              <w:t>avoid</w:t>
            </w:r>
            <w:r>
              <w:rPr>
                <w:spacing w:val="2"/>
                <w:sz w:val="20"/>
              </w:rPr>
              <w:t xml:space="preserve"> </w:t>
            </w:r>
            <w:r>
              <w:rPr>
                <w:spacing w:val="-2"/>
                <w:sz w:val="20"/>
              </w:rPr>
              <w:t>skewing</w:t>
            </w:r>
          </w:p>
        </w:tc>
        <w:tc>
          <w:tcPr>
            <w:tcW w:w="1467" w:type="dxa"/>
          </w:tcPr>
          <w:p w14:paraId="1FD541E7" w14:textId="77777777" w:rsidR="0053766C" w:rsidRDefault="004639A6">
            <w:pPr>
              <w:pStyle w:val="TableParagraph"/>
              <w:spacing w:before="26"/>
              <w:ind w:left="57"/>
              <w:rPr>
                <w:sz w:val="20"/>
              </w:rPr>
            </w:pPr>
            <w:r>
              <w:rPr>
                <w:spacing w:val="-5"/>
                <w:sz w:val="20"/>
              </w:rPr>
              <w:t>0.2</w:t>
            </w:r>
          </w:p>
          <w:p w14:paraId="534E0AB7" w14:textId="77777777" w:rsidR="0053766C" w:rsidRDefault="004639A6">
            <w:pPr>
              <w:pStyle w:val="TableParagraph"/>
              <w:spacing w:before="1"/>
              <w:ind w:left="57"/>
              <w:rPr>
                <w:sz w:val="20"/>
              </w:rPr>
            </w:pPr>
            <w:r>
              <w:rPr>
                <w:sz w:val="20"/>
              </w:rPr>
              <w:t>п</w:t>
            </w:r>
            <w:r>
              <w:rPr>
                <w:spacing w:val="-4"/>
                <w:sz w:val="20"/>
              </w:rPr>
              <w:t xml:space="preserve"> </w:t>
            </w:r>
            <w:r>
              <w:rPr>
                <w:sz w:val="20"/>
              </w:rPr>
              <w:t>IX,</w:t>
            </w:r>
            <w:r>
              <w:rPr>
                <w:spacing w:val="-2"/>
                <w:sz w:val="20"/>
              </w:rPr>
              <w:t xml:space="preserve"> </w:t>
            </w:r>
            <w:r>
              <w:rPr>
                <w:sz w:val="20"/>
              </w:rPr>
              <w:t>д1,</w:t>
            </w:r>
            <w:r>
              <w:rPr>
                <w:spacing w:val="-2"/>
                <w:sz w:val="20"/>
              </w:rPr>
              <w:t xml:space="preserve"> оА.1.1</w:t>
            </w:r>
          </w:p>
        </w:tc>
        <w:tc>
          <w:tcPr>
            <w:tcW w:w="3908" w:type="dxa"/>
          </w:tcPr>
          <w:p w14:paraId="73FDF97A" w14:textId="77777777" w:rsidR="0053766C" w:rsidRDefault="004639A6">
            <w:pPr>
              <w:pStyle w:val="TableParagraph"/>
              <w:spacing w:before="26"/>
              <w:ind w:left="55" w:right="44"/>
              <w:jc w:val="both"/>
              <w:rPr>
                <w:sz w:val="20"/>
              </w:rPr>
            </w:pPr>
            <w:r>
              <w:rPr>
                <w:sz w:val="20"/>
              </w:rPr>
              <w:t>(1) Уместо континуалних мерења за бензен, олово и суспендоване честице, могу се вршити и повремена мерења уколико је могуће показати да мерна несигурност, укључујући и ону која потиче од повременог узимања узорака, задовољава мерну несигурност од 25% и временску покривеност која мора бити већа од временске покривености прописане за индикативна мерења. Повремена узимања узорака морају бити правилно распоређена током године. Несигурност повремених узимања узорака може се одредити на основу</w:t>
            </w:r>
            <w:r>
              <w:rPr>
                <w:spacing w:val="-5"/>
                <w:sz w:val="20"/>
              </w:rPr>
              <w:t xml:space="preserve"> </w:t>
            </w:r>
            <w:r>
              <w:rPr>
                <w:sz w:val="20"/>
              </w:rPr>
              <w:t>поступка</w:t>
            </w:r>
            <w:r>
              <w:rPr>
                <w:spacing w:val="-5"/>
                <w:sz w:val="20"/>
              </w:rPr>
              <w:t xml:space="preserve"> </w:t>
            </w:r>
            <w:r>
              <w:rPr>
                <w:sz w:val="20"/>
              </w:rPr>
              <w:t>који</w:t>
            </w:r>
            <w:r>
              <w:rPr>
                <w:spacing w:val="-7"/>
                <w:sz w:val="20"/>
              </w:rPr>
              <w:t xml:space="preserve"> </w:t>
            </w:r>
            <w:r>
              <w:rPr>
                <w:sz w:val="20"/>
              </w:rPr>
              <w:t>је</w:t>
            </w:r>
            <w:r>
              <w:rPr>
                <w:spacing w:val="-6"/>
                <w:sz w:val="20"/>
              </w:rPr>
              <w:t xml:space="preserve"> </w:t>
            </w:r>
            <w:r>
              <w:rPr>
                <w:sz w:val="20"/>
              </w:rPr>
              <w:t>утврђен</w:t>
            </w:r>
            <w:r>
              <w:rPr>
                <w:spacing w:val="-7"/>
                <w:sz w:val="20"/>
              </w:rPr>
              <w:t xml:space="preserve"> </w:t>
            </w:r>
            <w:r>
              <w:rPr>
                <w:sz w:val="20"/>
              </w:rPr>
              <w:t xml:space="preserve">стандардом SRPS ISO 11222, „Квалитет ваздуха — Одређивање мерне несигурности и средње вредности резултата мерења квалитета ваздуха у одређеном временском периоду”. Ако се повремена узимања узорака користе за оцену прекорачења граничне вредности </w:t>
            </w:r>
            <w:r>
              <w:rPr>
                <w:position w:val="2"/>
                <w:sz w:val="20"/>
              </w:rPr>
              <w:t>за PM</w:t>
            </w:r>
            <w:r>
              <w:rPr>
                <w:sz w:val="13"/>
              </w:rPr>
              <w:t>10</w:t>
            </w:r>
            <w:r>
              <w:rPr>
                <w:position w:val="2"/>
                <w:sz w:val="20"/>
              </w:rPr>
              <w:t xml:space="preserve">, оцењује се 90,4 – перцентил (који </w:t>
            </w:r>
            <w:r>
              <w:rPr>
                <w:sz w:val="20"/>
              </w:rPr>
              <w:t>треба да је нижи од или једнак 50 µg/m</w:t>
            </w:r>
            <w:r>
              <w:rPr>
                <w:sz w:val="20"/>
                <w:vertAlign w:val="superscript"/>
              </w:rPr>
              <w:t>3</w:t>
            </w:r>
            <w:r>
              <w:rPr>
                <w:sz w:val="20"/>
              </w:rPr>
              <w:t>) уместо броја прекорачења, што умногоме зависи од расположивости података.</w:t>
            </w:r>
          </w:p>
        </w:tc>
        <w:tc>
          <w:tcPr>
            <w:tcW w:w="846" w:type="dxa"/>
          </w:tcPr>
          <w:p w14:paraId="7158A5D8" w14:textId="77777777" w:rsidR="0053766C" w:rsidRDefault="0053766C">
            <w:pPr>
              <w:pStyle w:val="TableParagraph"/>
              <w:rPr>
                <w:sz w:val="20"/>
              </w:rPr>
            </w:pPr>
          </w:p>
          <w:p w14:paraId="70DF384A" w14:textId="77777777" w:rsidR="0053766C" w:rsidRDefault="0053766C">
            <w:pPr>
              <w:pStyle w:val="TableParagraph"/>
              <w:rPr>
                <w:sz w:val="20"/>
              </w:rPr>
            </w:pPr>
          </w:p>
          <w:p w14:paraId="3E7F7395" w14:textId="77777777" w:rsidR="0053766C" w:rsidRDefault="0053766C">
            <w:pPr>
              <w:pStyle w:val="TableParagraph"/>
              <w:rPr>
                <w:sz w:val="20"/>
              </w:rPr>
            </w:pPr>
          </w:p>
          <w:p w14:paraId="3A81E8FB" w14:textId="77777777" w:rsidR="0053766C" w:rsidRDefault="0053766C">
            <w:pPr>
              <w:pStyle w:val="TableParagraph"/>
              <w:rPr>
                <w:sz w:val="20"/>
              </w:rPr>
            </w:pPr>
          </w:p>
          <w:p w14:paraId="24D3B476" w14:textId="77777777" w:rsidR="0053766C" w:rsidRDefault="0053766C">
            <w:pPr>
              <w:pStyle w:val="TableParagraph"/>
              <w:rPr>
                <w:sz w:val="20"/>
              </w:rPr>
            </w:pPr>
          </w:p>
          <w:p w14:paraId="68BECD16" w14:textId="77777777" w:rsidR="0053766C" w:rsidRDefault="0053766C">
            <w:pPr>
              <w:pStyle w:val="TableParagraph"/>
              <w:rPr>
                <w:sz w:val="20"/>
              </w:rPr>
            </w:pPr>
          </w:p>
          <w:p w14:paraId="7ACEA3FF" w14:textId="77777777" w:rsidR="0053766C" w:rsidRDefault="0053766C">
            <w:pPr>
              <w:pStyle w:val="TableParagraph"/>
              <w:rPr>
                <w:sz w:val="20"/>
              </w:rPr>
            </w:pPr>
          </w:p>
          <w:p w14:paraId="64767A20" w14:textId="77777777" w:rsidR="0053766C" w:rsidRDefault="0053766C">
            <w:pPr>
              <w:pStyle w:val="TableParagraph"/>
              <w:rPr>
                <w:sz w:val="20"/>
              </w:rPr>
            </w:pPr>
          </w:p>
          <w:p w14:paraId="30380DA5" w14:textId="77777777" w:rsidR="0053766C" w:rsidRDefault="0053766C">
            <w:pPr>
              <w:pStyle w:val="TableParagraph"/>
              <w:rPr>
                <w:sz w:val="20"/>
              </w:rPr>
            </w:pPr>
          </w:p>
          <w:p w14:paraId="71703B9F" w14:textId="77777777" w:rsidR="0053766C" w:rsidRDefault="0053766C">
            <w:pPr>
              <w:pStyle w:val="TableParagraph"/>
              <w:rPr>
                <w:sz w:val="20"/>
              </w:rPr>
            </w:pPr>
          </w:p>
          <w:p w14:paraId="79AC23F1" w14:textId="77777777" w:rsidR="0053766C" w:rsidRDefault="0053766C">
            <w:pPr>
              <w:pStyle w:val="TableParagraph"/>
              <w:spacing w:before="21"/>
              <w:rPr>
                <w:sz w:val="20"/>
              </w:rPr>
            </w:pPr>
          </w:p>
          <w:p w14:paraId="5BEBC504" w14:textId="77777777" w:rsidR="0053766C" w:rsidRDefault="004639A6">
            <w:pPr>
              <w:pStyle w:val="TableParagraph"/>
              <w:ind w:left="107"/>
              <w:rPr>
                <w:sz w:val="20"/>
              </w:rPr>
            </w:pPr>
            <w:r>
              <w:rPr>
                <w:spacing w:val="-5"/>
                <w:sz w:val="20"/>
              </w:rPr>
              <w:t>ПУ</w:t>
            </w:r>
          </w:p>
        </w:tc>
        <w:tc>
          <w:tcPr>
            <w:tcW w:w="1311" w:type="dxa"/>
          </w:tcPr>
          <w:p w14:paraId="7EF21D04" w14:textId="77777777" w:rsidR="0053766C" w:rsidRDefault="0053766C">
            <w:pPr>
              <w:pStyle w:val="TableParagraph"/>
              <w:rPr>
                <w:sz w:val="18"/>
              </w:rPr>
            </w:pPr>
          </w:p>
        </w:tc>
        <w:tc>
          <w:tcPr>
            <w:tcW w:w="1208" w:type="dxa"/>
          </w:tcPr>
          <w:p w14:paraId="2950183E" w14:textId="77777777" w:rsidR="0053766C" w:rsidRDefault="0053766C">
            <w:pPr>
              <w:pStyle w:val="TableParagraph"/>
              <w:rPr>
                <w:sz w:val="18"/>
              </w:rPr>
            </w:pPr>
          </w:p>
        </w:tc>
      </w:tr>
    </w:tbl>
    <w:p w14:paraId="32724BFB"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574CB964" w14:textId="77777777">
        <w:trPr>
          <w:trHeight w:val="708"/>
        </w:trPr>
        <w:tc>
          <w:tcPr>
            <w:tcW w:w="720" w:type="dxa"/>
            <w:shd w:val="clear" w:color="auto" w:fill="D9D9D9"/>
          </w:tcPr>
          <w:p w14:paraId="65D99CB2" w14:textId="77777777" w:rsidR="0053766C" w:rsidRDefault="0053766C">
            <w:pPr>
              <w:pStyle w:val="TableParagraph"/>
              <w:spacing w:before="10"/>
              <w:rPr>
                <w:sz w:val="20"/>
              </w:rPr>
            </w:pPr>
          </w:p>
          <w:p w14:paraId="685D4D10" w14:textId="77777777" w:rsidR="0053766C" w:rsidRDefault="004639A6">
            <w:pPr>
              <w:pStyle w:val="TableParagraph"/>
              <w:ind w:left="62"/>
              <w:rPr>
                <w:sz w:val="20"/>
              </w:rPr>
            </w:pPr>
            <w:r>
              <w:rPr>
                <w:spacing w:val="-5"/>
                <w:sz w:val="20"/>
              </w:rPr>
              <w:t>а)</w:t>
            </w:r>
          </w:p>
        </w:tc>
        <w:tc>
          <w:tcPr>
            <w:tcW w:w="2177" w:type="dxa"/>
            <w:shd w:val="clear" w:color="auto" w:fill="D9D9D9"/>
          </w:tcPr>
          <w:p w14:paraId="5E6252A6" w14:textId="77777777" w:rsidR="0053766C" w:rsidRDefault="0053766C">
            <w:pPr>
              <w:pStyle w:val="TableParagraph"/>
              <w:spacing w:before="10"/>
              <w:rPr>
                <w:sz w:val="20"/>
              </w:rPr>
            </w:pPr>
          </w:p>
          <w:p w14:paraId="7D09A376" w14:textId="77777777" w:rsidR="0053766C" w:rsidRDefault="004639A6">
            <w:pPr>
              <w:pStyle w:val="TableParagraph"/>
              <w:ind w:left="57"/>
              <w:rPr>
                <w:sz w:val="20"/>
              </w:rPr>
            </w:pPr>
            <w:r>
              <w:rPr>
                <w:spacing w:val="-5"/>
                <w:sz w:val="20"/>
              </w:rPr>
              <w:t>а1)</w:t>
            </w:r>
          </w:p>
        </w:tc>
        <w:tc>
          <w:tcPr>
            <w:tcW w:w="1467" w:type="dxa"/>
          </w:tcPr>
          <w:p w14:paraId="75D0DB0D" w14:textId="77777777" w:rsidR="0053766C" w:rsidRDefault="0053766C">
            <w:pPr>
              <w:pStyle w:val="TableParagraph"/>
              <w:spacing w:before="10"/>
              <w:rPr>
                <w:sz w:val="20"/>
              </w:rPr>
            </w:pPr>
          </w:p>
          <w:p w14:paraId="68708538" w14:textId="77777777" w:rsidR="0053766C" w:rsidRDefault="004639A6">
            <w:pPr>
              <w:pStyle w:val="TableParagraph"/>
              <w:ind w:left="57"/>
              <w:rPr>
                <w:sz w:val="20"/>
              </w:rPr>
            </w:pPr>
            <w:r>
              <w:rPr>
                <w:spacing w:val="-5"/>
                <w:sz w:val="20"/>
              </w:rPr>
              <w:t>б)</w:t>
            </w:r>
          </w:p>
        </w:tc>
        <w:tc>
          <w:tcPr>
            <w:tcW w:w="3908" w:type="dxa"/>
          </w:tcPr>
          <w:p w14:paraId="3FB3AD28" w14:textId="77777777" w:rsidR="0053766C" w:rsidRDefault="0053766C">
            <w:pPr>
              <w:pStyle w:val="TableParagraph"/>
              <w:spacing w:before="10"/>
              <w:rPr>
                <w:sz w:val="20"/>
              </w:rPr>
            </w:pPr>
          </w:p>
          <w:p w14:paraId="6B069C03" w14:textId="77777777" w:rsidR="0053766C" w:rsidRDefault="004639A6">
            <w:pPr>
              <w:pStyle w:val="TableParagraph"/>
              <w:ind w:left="55"/>
              <w:rPr>
                <w:sz w:val="20"/>
              </w:rPr>
            </w:pPr>
            <w:r>
              <w:rPr>
                <w:spacing w:val="-5"/>
                <w:sz w:val="20"/>
              </w:rPr>
              <w:t>б1)</w:t>
            </w:r>
          </w:p>
        </w:tc>
        <w:tc>
          <w:tcPr>
            <w:tcW w:w="846" w:type="dxa"/>
          </w:tcPr>
          <w:p w14:paraId="779C200A" w14:textId="77777777" w:rsidR="0053766C" w:rsidRDefault="0053766C">
            <w:pPr>
              <w:pStyle w:val="TableParagraph"/>
              <w:spacing w:before="10"/>
              <w:rPr>
                <w:sz w:val="20"/>
              </w:rPr>
            </w:pPr>
          </w:p>
          <w:p w14:paraId="3B8610B3" w14:textId="77777777" w:rsidR="0053766C" w:rsidRDefault="004639A6">
            <w:pPr>
              <w:pStyle w:val="TableParagraph"/>
              <w:ind w:left="57"/>
              <w:rPr>
                <w:sz w:val="20"/>
              </w:rPr>
            </w:pPr>
            <w:r>
              <w:rPr>
                <w:spacing w:val="-5"/>
                <w:sz w:val="20"/>
              </w:rPr>
              <w:t>в)</w:t>
            </w:r>
          </w:p>
        </w:tc>
        <w:tc>
          <w:tcPr>
            <w:tcW w:w="1311" w:type="dxa"/>
          </w:tcPr>
          <w:p w14:paraId="213B809D" w14:textId="77777777" w:rsidR="0053766C" w:rsidRDefault="0053766C">
            <w:pPr>
              <w:pStyle w:val="TableParagraph"/>
              <w:spacing w:before="10"/>
              <w:rPr>
                <w:sz w:val="20"/>
              </w:rPr>
            </w:pPr>
          </w:p>
          <w:p w14:paraId="02C1DBDC" w14:textId="77777777" w:rsidR="0053766C" w:rsidRDefault="004639A6">
            <w:pPr>
              <w:pStyle w:val="TableParagraph"/>
              <w:ind w:left="54"/>
              <w:rPr>
                <w:sz w:val="20"/>
              </w:rPr>
            </w:pPr>
            <w:r>
              <w:rPr>
                <w:spacing w:val="-5"/>
                <w:sz w:val="20"/>
              </w:rPr>
              <w:t>г)</w:t>
            </w:r>
          </w:p>
        </w:tc>
        <w:tc>
          <w:tcPr>
            <w:tcW w:w="1208" w:type="dxa"/>
          </w:tcPr>
          <w:p w14:paraId="621C2BB6" w14:textId="77777777" w:rsidR="0053766C" w:rsidRDefault="0053766C">
            <w:pPr>
              <w:pStyle w:val="TableParagraph"/>
              <w:spacing w:before="10"/>
              <w:rPr>
                <w:sz w:val="20"/>
              </w:rPr>
            </w:pPr>
          </w:p>
          <w:p w14:paraId="6DC5C613" w14:textId="77777777" w:rsidR="0053766C" w:rsidRDefault="004639A6">
            <w:pPr>
              <w:pStyle w:val="TableParagraph"/>
              <w:ind w:left="55"/>
              <w:rPr>
                <w:sz w:val="20"/>
              </w:rPr>
            </w:pPr>
            <w:r>
              <w:rPr>
                <w:spacing w:val="-5"/>
                <w:sz w:val="20"/>
              </w:rPr>
              <w:t>д)</w:t>
            </w:r>
          </w:p>
        </w:tc>
      </w:tr>
      <w:tr w:rsidR="0053766C" w14:paraId="01CCFC63" w14:textId="77777777">
        <w:trPr>
          <w:trHeight w:val="10255"/>
        </w:trPr>
        <w:tc>
          <w:tcPr>
            <w:tcW w:w="720" w:type="dxa"/>
            <w:shd w:val="clear" w:color="auto" w:fill="D9D9D9"/>
          </w:tcPr>
          <w:p w14:paraId="35712026" w14:textId="77777777" w:rsidR="0053766C" w:rsidRDefault="0053766C">
            <w:pPr>
              <w:pStyle w:val="TableParagraph"/>
              <w:rPr>
                <w:sz w:val="18"/>
              </w:rPr>
            </w:pPr>
          </w:p>
        </w:tc>
        <w:tc>
          <w:tcPr>
            <w:tcW w:w="2177" w:type="dxa"/>
            <w:shd w:val="clear" w:color="auto" w:fill="D9D9D9"/>
          </w:tcPr>
          <w:p w14:paraId="4FEB1E15" w14:textId="77777777" w:rsidR="0053766C" w:rsidRDefault="004639A6">
            <w:pPr>
              <w:pStyle w:val="TableParagraph"/>
              <w:spacing w:before="29"/>
              <w:ind w:left="57" w:right="43"/>
              <w:jc w:val="both"/>
              <w:rPr>
                <w:sz w:val="20"/>
              </w:rPr>
            </w:pPr>
            <w:r>
              <w:rPr>
                <w:sz w:val="20"/>
              </w:rPr>
              <w:t>of results. The</w:t>
            </w:r>
            <w:r>
              <w:rPr>
                <w:spacing w:val="40"/>
                <w:sz w:val="20"/>
              </w:rPr>
              <w:t xml:space="preserve"> </w:t>
            </w:r>
            <w:r>
              <w:rPr>
                <w:sz w:val="20"/>
              </w:rPr>
              <w:t>uncertainty due to</w:t>
            </w:r>
            <w:r>
              <w:rPr>
                <w:spacing w:val="40"/>
                <w:sz w:val="20"/>
              </w:rPr>
              <w:t xml:space="preserve"> </w:t>
            </w:r>
            <w:r>
              <w:rPr>
                <w:sz w:val="20"/>
              </w:rPr>
              <w:t>random</w:t>
            </w:r>
            <w:r>
              <w:rPr>
                <w:spacing w:val="-2"/>
                <w:sz w:val="20"/>
              </w:rPr>
              <w:t xml:space="preserve"> </w:t>
            </w:r>
            <w:r>
              <w:rPr>
                <w:sz w:val="20"/>
              </w:rPr>
              <w:t>sampling may be determined by the procedure laid down in ISO</w:t>
            </w:r>
            <w:r>
              <w:rPr>
                <w:spacing w:val="70"/>
                <w:sz w:val="20"/>
              </w:rPr>
              <w:t xml:space="preserve"> </w:t>
            </w:r>
            <w:r>
              <w:rPr>
                <w:sz w:val="20"/>
              </w:rPr>
              <w:t>11222</w:t>
            </w:r>
            <w:r>
              <w:rPr>
                <w:spacing w:val="70"/>
                <w:sz w:val="20"/>
              </w:rPr>
              <w:t xml:space="preserve"> </w:t>
            </w:r>
            <w:r>
              <w:rPr>
                <w:sz w:val="20"/>
              </w:rPr>
              <w:t>(2002)</w:t>
            </w:r>
            <w:r>
              <w:rPr>
                <w:spacing w:val="72"/>
                <w:sz w:val="20"/>
              </w:rPr>
              <w:t xml:space="preserve"> </w:t>
            </w:r>
            <w:r>
              <w:rPr>
                <w:spacing w:val="-4"/>
                <w:sz w:val="20"/>
              </w:rPr>
              <w:t>‘Air</w:t>
            </w:r>
          </w:p>
          <w:p w14:paraId="09EDE206" w14:textId="77777777" w:rsidR="0053766C" w:rsidRDefault="004639A6">
            <w:pPr>
              <w:pStyle w:val="TableParagraph"/>
              <w:ind w:left="57" w:right="43"/>
              <w:jc w:val="both"/>
              <w:rPr>
                <w:sz w:val="20"/>
              </w:rPr>
            </w:pPr>
            <w:r>
              <w:rPr>
                <w:sz w:val="20"/>
              </w:rPr>
              <w:t>Quality</w:t>
            </w:r>
            <w:r>
              <w:rPr>
                <w:spacing w:val="-13"/>
                <w:sz w:val="20"/>
              </w:rPr>
              <w:t xml:space="preserve"> </w:t>
            </w:r>
            <w:r>
              <w:rPr>
                <w:sz w:val="20"/>
              </w:rPr>
              <w:t>—</w:t>
            </w:r>
            <w:r>
              <w:rPr>
                <w:spacing w:val="-12"/>
                <w:sz w:val="20"/>
              </w:rPr>
              <w:t xml:space="preserve"> </w:t>
            </w:r>
            <w:r>
              <w:rPr>
                <w:sz w:val="20"/>
              </w:rPr>
              <w:t>Determination of the Uncertainty of the Time Average of Air Quality Measurements’. If random measurements are used to assess the requirements</w:t>
            </w:r>
            <w:r>
              <w:rPr>
                <w:spacing w:val="50"/>
                <w:sz w:val="20"/>
              </w:rPr>
              <w:t xml:space="preserve"> </w:t>
            </w:r>
            <w:r>
              <w:rPr>
                <w:sz w:val="20"/>
              </w:rPr>
              <w:t>of</w:t>
            </w:r>
            <w:r>
              <w:rPr>
                <w:spacing w:val="51"/>
                <w:sz w:val="20"/>
              </w:rPr>
              <w:t xml:space="preserve"> </w:t>
            </w:r>
            <w:r>
              <w:rPr>
                <w:sz w:val="20"/>
              </w:rPr>
              <w:t>the</w:t>
            </w:r>
            <w:r>
              <w:rPr>
                <w:spacing w:val="51"/>
                <w:sz w:val="20"/>
              </w:rPr>
              <w:t xml:space="preserve"> </w:t>
            </w:r>
            <w:r>
              <w:rPr>
                <w:spacing w:val="-5"/>
                <w:sz w:val="20"/>
              </w:rPr>
              <w:t>PM</w:t>
            </w:r>
          </w:p>
          <w:p w14:paraId="0604C438" w14:textId="77777777" w:rsidR="0053766C" w:rsidRDefault="004639A6">
            <w:pPr>
              <w:pStyle w:val="TableParagraph"/>
              <w:ind w:left="57" w:right="46"/>
              <w:jc w:val="both"/>
              <w:rPr>
                <w:sz w:val="20"/>
              </w:rPr>
            </w:pPr>
            <w:r>
              <w:rPr>
                <w:sz w:val="20"/>
              </w:rPr>
              <w:t>10 limit value, the 90,4 percentile (to be lower than</w:t>
            </w:r>
            <w:r>
              <w:rPr>
                <w:spacing w:val="17"/>
                <w:sz w:val="20"/>
              </w:rPr>
              <w:t xml:space="preserve"> </w:t>
            </w:r>
            <w:r>
              <w:rPr>
                <w:sz w:val="20"/>
              </w:rPr>
              <w:t>or</w:t>
            </w:r>
            <w:r>
              <w:rPr>
                <w:spacing w:val="15"/>
                <w:sz w:val="20"/>
              </w:rPr>
              <w:t xml:space="preserve"> </w:t>
            </w:r>
            <w:r>
              <w:rPr>
                <w:sz w:val="20"/>
              </w:rPr>
              <w:t>equal</w:t>
            </w:r>
            <w:r>
              <w:rPr>
                <w:spacing w:val="16"/>
                <w:sz w:val="20"/>
              </w:rPr>
              <w:t xml:space="preserve"> </w:t>
            </w:r>
            <w:r>
              <w:rPr>
                <w:sz w:val="20"/>
              </w:rPr>
              <w:t>to</w:t>
            </w:r>
            <w:r>
              <w:rPr>
                <w:spacing w:val="18"/>
                <w:sz w:val="20"/>
              </w:rPr>
              <w:t xml:space="preserve"> </w:t>
            </w:r>
            <w:r>
              <w:rPr>
                <w:sz w:val="20"/>
              </w:rPr>
              <w:t>50</w:t>
            </w:r>
            <w:r>
              <w:rPr>
                <w:spacing w:val="16"/>
                <w:sz w:val="20"/>
              </w:rPr>
              <w:t xml:space="preserve"> </w:t>
            </w:r>
            <w:r>
              <w:rPr>
                <w:spacing w:val="-4"/>
                <w:sz w:val="20"/>
              </w:rPr>
              <w:t>μg/m</w:t>
            </w:r>
          </w:p>
          <w:p w14:paraId="7FE8491E" w14:textId="77777777" w:rsidR="0053766C" w:rsidRDefault="004639A6">
            <w:pPr>
              <w:pStyle w:val="TableParagraph"/>
              <w:ind w:left="57" w:right="44"/>
              <w:jc w:val="both"/>
              <w:rPr>
                <w:sz w:val="20"/>
              </w:rPr>
            </w:pPr>
            <w:r>
              <w:rPr>
                <w:sz w:val="20"/>
              </w:rPr>
              <w:t>3 ) should be evaluated instead of the number of exceedances, which is highly</w:t>
            </w:r>
            <w:r>
              <w:rPr>
                <w:spacing w:val="-5"/>
                <w:sz w:val="20"/>
              </w:rPr>
              <w:t xml:space="preserve"> </w:t>
            </w:r>
            <w:r>
              <w:rPr>
                <w:sz w:val="20"/>
              </w:rPr>
              <w:t>influenced</w:t>
            </w:r>
            <w:r>
              <w:rPr>
                <w:spacing w:val="-5"/>
                <w:sz w:val="20"/>
              </w:rPr>
              <w:t xml:space="preserve"> </w:t>
            </w:r>
            <w:r>
              <w:rPr>
                <w:sz w:val="20"/>
              </w:rPr>
              <w:t>by</w:t>
            </w:r>
            <w:r>
              <w:rPr>
                <w:spacing w:val="-5"/>
                <w:sz w:val="20"/>
              </w:rPr>
              <w:t xml:space="preserve"> </w:t>
            </w:r>
            <w:r>
              <w:rPr>
                <w:sz w:val="20"/>
              </w:rPr>
              <w:t xml:space="preserve">data </w:t>
            </w:r>
            <w:r>
              <w:rPr>
                <w:spacing w:val="-2"/>
                <w:sz w:val="20"/>
              </w:rPr>
              <w:t>coverage.</w:t>
            </w:r>
          </w:p>
          <w:p w14:paraId="0D4A0D9F" w14:textId="77777777" w:rsidR="0053766C" w:rsidRDefault="004639A6">
            <w:pPr>
              <w:pStyle w:val="TableParagraph"/>
              <w:numPr>
                <w:ilvl w:val="0"/>
                <w:numId w:val="50"/>
              </w:numPr>
              <w:tabs>
                <w:tab w:val="left" w:pos="346"/>
              </w:tabs>
              <w:spacing w:before="40"/>
              <w:ind w:right="44" w:firstLine="0"/>
              <w:jc w:val="both"/>
              <w:rPr>
                <w:sz w:val="20"/>
              </w:rPr>
            </w:pPr>
            <w:r>
              <w:rPr>
                <w:sz w:val="20"/>
              </w:rPr>
              <w:t>Distributed over the year to be representative of various conditions for climate and traffic.</w:t>
            </w:r>
          </w:p>
          <w:p w14:paraId="6CF93AD7" w14:textId="77777777" w:rsidR="0053766C" w:rsidRDefault="0053766C">
            <w:pPr>
              <w:pStyle w:val="TableParagraph"/>
              <w:spacing w:before="79"/>
              <w:rPr>
                <w:sz w:val="20"/>
              </w:rPr>
            </w:pPr>
          </w:p>
          <w:p w14:paraId="30533F25" w14:textId="77777777" w:rsidR="0053766C" w:rsidRDefault="004639A6">
            <w:pPr>
              <w:pStyle w:val="TableParagraph"/>
              <w:numPr>
                <w:ilvl w:val="0"/>
                <w:numId w:val="50"/>
              </w:numPr>
              <w:tabs>
                <w:tab w:val="left" w:pos="822"/>
                <w:tab w:val="left" w:pos="1587"/>
                <w:tab w:val="left" w:pos="1719"/>
              </w:tabs>
              <w:ind w:right="44" w:firstLine="50"/>
              <w:jc w:val="both"/>
              <w:rPr>
                <w:sz w:val="20"/>
              </w:rPr>
            </w:pPr>
            <w:r>
              <w:rPr>
                <w:spacing w:val="-4"/>
                <w:sz w:val="20"/>
              </w:rPr>
              <w:t>One</w:t>
            </w:r>
            <w:r>
              <w:rPr>
                <w:sz w:val="20"/>
              </w:rPr>
              <w:tab/>
            </w:r>
            <w:r>
              <w:rPr>
                <w:sz w:val="20"/>
              </w:rPr>
              <w:tab/>
            </w:r>
            <w:r>
              <w:rPr>
                <w:spacing w:val="-4"/>
                <w:sz w:val="20"/>
              </w:rPr>
              <w:t xml:space="preserve">day's </w:t>
            </w:r>
            <w:r>
              <w:rPr>
                <w:sz w:val="20"/>
              </w:rPr>
              <w:t xml:space="preserve">measurement a week at </w:t>
            </w:r>
            <w:r>
              <w:rPr>
                <w:spacing w:val="-2"/>
                <w:sz w:val="20"/>
              </w:rPr>
              <w:t>random,</w:t>
            </w:r>
            <w:r>
              <w:rPr>
                <w:sz w:val="20"/>
              </w:rPr>
              <w:tab/>
            </w:r>
            <w:r>
              <w:rPr>
                <w:sz w:val="20"/>
              </w:rPr>
              <w:tab/>
            </w:r>
            <w:r>
              <w:rPr>
                <w:spacing w:val="-2"/>
                <w:sz w:val="20"/>
              </w:rPr>
              <w:t xml:space="preserve">evenly </w:t>
            </w:r>
            <w:r>
              <w:rPr>
                <w:sz w:val="20"/>
              </w:rPr>
              <w:t>distributed over the year, or eight weeks evenly distributed over the year.</w:t>
            </w:r>
          </w:p>
          <w:p w14:paraId="04AA3DCB" w14:textId="77777777" w:rsidR="0053766C" w:rsidRDefault="0053766C">
            <w:pPr>
              <w:pStyle w:val="TableParagraph"/>
              <w:spacing w:before="80"/>
              <w:rPr>
                <w:sz w:val="20"/>
              </w:rPr>
            </w:pPr>
          </w:p>
          <w:p w14:paraId="121155F0" w14:textId="77777777" w:rsidR="0053766C" w:rsidRDefault="004639A6">
            <w:pPr>
              <w:pStyle w:val="TableParagraph"/>
              <w:numPr>
                <w:ilvl w:val="0"/>
                <w:numId w:val="50"/>
              </w:numPr>
              <w:tabs>
                <w:tab w:val="left" w:pos="348"/>
              </w:tabs>
              <w:ind w:right="44" w:firstLine="0"/>
              <w:jc w:val="both"/>
              <w:rPr>
                <w:sz w:val="20"/>
              </w:rPr>
            </w:pPr>
            <w:r>
              <w:rPr>
                <w:sz w:val="20"/>
              </w:rPr>
              <w:t>One measurement a week at random, evenly distributed over the year, or eight weeks evenly distributed over the year.</w:t>
            </w:r>
          </w:p>
        </w:tc>
        <w:tc>
          <w:tcPr>
            <w:tcW w:w="1467" w:type="dxa"/>
          </w:tcPr>
          <w:p w14:paraId="3E1A8CB6" w14:textId="77777777" w:rsidR="0053766C" w:rsidRDefault="0053766C">
            <w:pPr>
              <w:pStyle w:val="TableParagraph"/>
              <w:rPr>
                <w:sz w:val="20"/>
              </w:rPr>
            </w:pPr>
          </w:p>
          <w:p w14:paraId="1B95089F" w14:textId="77777777" w:rsidR="0053766C" w:rsidRDefault="0053766C">
            <w:pPr>
              <w:pStyle w:val="TableParagraph"/>
              <w:rPr>
                <w:sz w:val="20"/>
              </w:rPr>
            </w:pPr>
          </w:p>
          <w:p w14:paraId="3F7881D2" w14:textId="77777777" w:rsidR="0053766C" w:rsidRDefault="0053766C">
            <w:pPr>
              <w:pStyle w:val="TableParagraph"/>
              <w:rPr>
                <w:sz w:val="20"/>
              </w:rPr>
            </w:pPr>
          </w:p>
          <w:p w14:paraId="0D1928C3" w14:textId="77777777" w:rsidR="0053766C" w:rsidRDefault="0053766C">
            <w:pPr>
              <w:pStyle w:val="TableParagraph"/>
              <w:rPr>
                <w:sz w:val="20"/>
              </w:rPr>
            </w:pPr>
          </w:p>
          <w:p w14:paraId="193D81A8" w14:textId="77777777" w:rsidR="0053766C" w:rsidRDefault="0053766C">
            <w:pPr>
              <w:pStyle w:val="TableParagraph"/>
              <w:spacing w:before="28"/>
              <w:rPr>
                <w:sz w:val="20"/>
              </w:rPr>
            </w:pPr>
          </w:p>
          <w:p w14:paraId="67A3C213" w14:textId="77777777" w:rsidR="0053766C" w:rsidRDefault="004639A6">
            <w:pPr>
              <w:pStyle w:val="TableParagraph"/>
              <w:ind w:left="57"/>
              <w:rPr>
                <w:sz w:val="20"/>
              </w:rPr>
            </w:pPr>
            <w:r>
              <w:rPr>
                <w:spacing w:val="-5"/>
                <w:sz w:val="20"/>
              </w:rPr>
              <w:t>0.2</w:t>
            </w:r>
          </w:p>
          <w:p w14:paraId="10594E03" w14:textId="77777777" w:rsidR="0053766C" w:rsidRDefault="004639A6">
            <w:pPr>
              <w:pStyle w:val="TableParagraph"/>
              <w:spacing w:before="1"/>
              <w:ind w:left="57"/>
              <w:rPr>
                <w:sz w:val="20"/>
              </w:rPr>
            </w:pPr>
            <w:r>
              <w:rPr>
                <w:sz w:val="20"/>
              </w:rPr>
              <w:t>п</w:t>
            </w:r>
            <w:r>
              <w:rPr>
                <w:spacing w:val="-4"/>
                <w:sz w:val="20"/>
              </w:rPr>
              <w:t xml:space="preserve"> </w:t>
            </w:r>
            <w:r>
              <w:rPr>
                <w:sz w:val="20"/>
              </w:rPr>
              <w:t>IX,</w:t>
            </w:r>
            <w:r>
              <w:rPr>
                <w:spacing w:val="-2"/>
                <w:sz w:val="20"/>
              </w:rPr>
              <w:t xml:space="preserve"> </w:t>
            </w:r>
            <w:r>
              <w:rPr>
                <w:sz w:val="20"/>
              </w:rPr>
              <w:t>д1,</w:t>
            </w:r>
            <w:r>
              <w:rPr>
                <w:spacing w:val="-2"/>
                <w:sz w:val="20"/>
              </w:rPr>
              <w:t xml:space="preserve"> оА.1.2</w:t>
            </w:r>
          </w:p>
          <w:p w14:paraId="4D128D46" w14:textId="77777777" w:rsidR="0053766C" w:rsidRDefault="0053766C">
            <w:pPr>
              <w:pStyle w:val="TableParagraph"/>
              <w:rPr>
                <w:sz w:val="20"/>
              </w:rPr>
            </w:pPr>
          </w:p>
          <w:p w14:paraId="5BC29B82" w14:textId="77777777" w:rsidR="0053766C" w:rsidRDefault="0053766C">
            <w:pPr>
              <w:pStyle w:val="TableParagraph"/>
              <w:rPr>
                <w:sz w:val="20"/>
              </w:rPr>
            </w:pPr>
          </w:p>
          <w:p w14:paraId="53D4A557" w14:textId="77777777" w:rsidR="0053766C" w:rsidRDefault="0053766C">
            <w:pPr>
              <w:pStyle w:val="TableParagraph"/>
              <w:rPr>
                <w:sz w:val="20"/>
              </w:rPr>
            </w:pPr>
          </w:p>
          <w:p w14:paraId="1FD7CFA7" w14:textId="77777777" w:rsidR="0053766C" w:rsidRDefault="0053766C">
            <w:pPr>
              <w:pStyle w:val="TableParagraph"/>
              <w:rPr>
                <w:sz w:val="20"/>
              </w:rPr>
            </w:pPr>
          </w:p>
          <w:p w14:paraId="3545F35D" w14:textId="77777777" w:rsidR="0053766C" w:rsidRDefault="0053766C">
            <w:pPr>
              <w:pStyle w:val="TableParagraph"/>
              <w:rPr>
                <w:sz w:val="20"/>
              </w:rPr>
            </w:pPr>
          </w:p>
          <w:p w14:paraId="57960B61" w14:textId="77777777" w:rsidR="0053766C" w:rsidRDefault="0053766C">
            <w:pPr>
              <w:pStyle w:val="TableParagraph"/>
              <w:rPr>
                <w:sz w:val="20"/>
              </w:rPr>
            </w:pPr>
          </w:p>
          <w:p w14:paraId="323F64DA" w14:textId="77777777" w:rsidR="0053766C" w:rsidRDefault="004639A6">
            <w:pPr>
              <w:pStyle w:val="TableParagraph"/>
              <w:spacing w:line="229" w:lineRule="exact"/>
              <w:ind w:left="57"/>
              <w:rPr>
                <w:sz w:val="20"/>
              </w:rPr>
            </w:pPr>
            <w:r>
              <w:rPr>
                <w:spacing w:val="-5"/>
                <w:sz w:val="20"/>
              </w:rPr>
              <w:t>0.2</w:t>
            </w:r>
          </w:p>
          <w:p w14:paraId="450CC627" w14:textId="77777777" w:rsidR="0053766C" w:rsidRDefault="004639A6">
            <w:pPr>
              <w:pStyle w:val="TableParagraph"/>
              <w:spacing w:line="229" w:lineRule="exact"/>
              <w:ind w:left="57"/>
              <w:rPr>
                <w:sz w:val="20"/>
              </w:rPr>
            </w:pPr>
            <w:r>
              <w:rPr>
                <w:sz w:val="20"/>
              </w:rPr>
              <w:t>п</w:t>
            </w:r>
            <w:r>
              <w:rPr>
                <w:spacing w:val="-4"/>
                <w:sz w:val="20"/>
              </w:rPr>
              <w:t xml:space="preserve"> </w:t>
            </w:r>
            <w:r>
              <w:rPr>
                <w:sz w:val="20"/>
              </w:rPr>
              <w:t>IX,</w:t>
            </w:r>
            <w:r>
              <w:rPr>
                <w:spacing w:val="-2"/>
                <w:sz w:val="20"/>
              </w:rPr>
              <w:t xml:space="preserve"> </w:t>
            </w:r>
            <w:r>
              <w:rPr>
                <w:sz w:val="20"/>
              </w:rPr>
              <w:t>д1,</w:t>
            </w:r>
            <w:r>
              <w:rPr>
                <w:spacing w:val="-2"/>
                <w:sz w:val="20"/>
              </w:rPr>
              <w:t xml:space="preserve"> оА1.3</w:t>
            </w:r>
          </w:p>
          <w:p w14:paraId="161AA089" w14:textId="77777777" w:rsidR="0053766C" w:rsidRDefault="0053766C">
            <w:pPr>
              <w:pStyle w:val="TableParagraph"/>
              <w:rPr>
                <w:sz w:val="20"/>
              </w:rPr>
            </w:pPr>
          </w:p>
          <w:p w14:paraId="168D5D7F" w14:textId="77777777" w:rsidR="0053766C" w:rsidRDefault="0053766C">
            <w:pPr>
              <w:pStyle w:val="TableParagraph"/>
              <w:rPr>
                <w:sz w:val="20"/>
              </w:rPr>
            </w:pPr>
          </w:p>
          <w:p w14:paraId="48488DAE" w14:textId="77777777" w:rsidR="0053766C" w:rsidRDefault="0053766C">
            <w:pPr>
              <w:pStyle w:val="TableParagraph"/>
              <w:rPr>
                <w:sz w:val="20"/>
              </w:rPr>
            </w:pPr>
          </w:p>
          <w:p w14:paraId="22701D10" w14:textId="77777777" w:rsidR="0053766C" w:rsidRDefault="0053766C">
            <w:pPr>
              <w:pStyle w:val="TableParagraph"/>
              <w:rPr>
                <w:sz w:val="20"/>
              </w:rPr>
            </w:pPr>
          </w:p>
          <w:p w14:paraId="4217A1EA" w14:textId="77777777" w:rsidR="0053766C" w:rsidRDefault="0053766C">
            <w:pPr>
              <w:pStyle w:val="TableParagraph"/>
              <w:rPr>
                <w:sz w:val="20"/>
              </w:rPr>
            </w:pPr>
          </w:p>
          <w:p w14:paraId="1FAB6334" w14:textId="77777777" w:rsidR="0053766C" w:rsidRDefault="0053766C">
            <w:pPr>
              <w:pStyle w:val="TableParagraph"/>
              <w:rPr>
                <w:sz w:val="20"/>
              </w:rPr>
            </w:pPr>
          </w:p>
          <w:p w14:paraId="0D098987" w14:textId="77777777" w:rsidR="0053766C" w:rsidRDefault="0053766C">
            <w:pPr>
              <w:pStyle w:val="TableParagraph"/>
              <w:spacing w:before="1"/>
              <w:rPr>
                <w:sz w:val="20"/>
              </w:rPr>
            </w:pPr>
          </w:p>
          <w:p w14:paraId="41EDA608" w14:textId="77777777" w:rsidR="0053766C" w:rsidRDefault="004639A6">
            <w:pPr>
              <w:pStyle w:val="TableParagraph"/>
              <w:ind w:left="57"/>
              <w:rPr>
                <w:sz w:val="20"/>
              </w:rPr>
            </w:pPr>
            <w:r>
              <w:rPr>
                <w:spacing w:val="-5"/>
                <w:sz w:val="20"/>
              </w:rPr>
              <w:t>0.2</w:t>
            </w:r>
          </w:p>
          <w:p w14:paraId="55075E44" w14:textId="77777777" w:rsidR="0053766C" w:rsidRDefault="004639A6">
            <w:pPr>
              <w:pStyle w:val="TableParagraph"/>
              <w:spacing w:before="1"/>
              <w:ind w:left="57"/>
              <w:rPr>
                <w:sz w:val="20"/>
              </w:rPr>
            </w:pPr>
            <w:r>
              <w:rPr>
                <w:sz w:val="20"/>
              </w:rPr>
              <w:t>п</w:t>
            </w:r>
            <w:r>
              <w:rPr>
                <w:spacing w:val="-4"/>
                <w:sz w:val="20"/>
              </w:rPr>
              <w:t xml:space="preserve"> </w:t>
            </w:r>
            <w:r>
              <w:rPr>
                <w:sz w:val="20"/>
              </w:rPr>
              <w:t>IX,</w:t>
            </w:r>
            <w:r>
              <w:rPr>
                <w:spacing w:val="-2"/>
                <w:sz w:val="20"/>
              </w:rPr>
              <w:t xml:space="preserve"> </w:t>
            </w:r>
            <w:r>
              <w:rPr>
                <w:sz w:val="20"/>
              </w:rPr>
              <w:t>д1,</w:t>
            </w:r>
            <w:r>
              <w:rPr>
                <w:spacing w:val="-2"/>
                <w:sz w:val="20"/>
              </w:rPr>
              <w:t xml:space="preserve"> оА.1.4</w:t>
            </w:r>
          </w:p>
        </w:tc>
        <w:tc>
          <w:tcPr>
            <w:tcW w:w="3908" w:type="dxa"/>
          </w:tcPr>
          <w:p w14:paraId="16B83CFC" w14:textId="77777777" w:rsidR="0053766C" w:rsidRDefault="0053766C">
            <w:pPr>
              <w:pStyle w:val="TableParagraph"/>
              <w:spacing w:before="29"/>
              <w:rPr>
                <w:sz w:val="20"/>
              </w:rPr>
            </w:pPr>
          </w:p>
          <w:p w14:paraId="350840B3" w14:textId="77777777" w:rsidR="0053766C" w:rsidRDefault="004639A6">
            <w:pPr>
              <w:pStyle w:val="TableParagraph"/>
              <w:numPr>
                <w:ilvl w:val="0"/>
                <w:numId w:val="49"/>
              </w:numPr>
              <w:tabs>
                <w:tab w:val="left" w:pos="360"/>
              </w:tabs>
              <w:ind w:right="52" w:firstLine="0"/>
              <w:jc w:val="both"/>
              <w:rPr>
                <w:sz w:val="20"/>
              </w:rPr>
            </w:pPr>
            <w:r>
              <w:rPr>
                <w:sz w:val="20"/>
              </w:rPr>
              <w:t>Распоређено током године тако да буде репрезентативно у односу различите климатске услове и саобраћај.</w:t>
            </w:r>
          </w:p>
          <w:p w14:paraId="18A6F2DD" w14:textId="77777777" w:rsidR="0053766C" w:rsidRDefault="0053766C">
            <w:pPr>
              <w:pStyle w:val="TableParagraph"/>
              <w:rPr>
                <w:sz w:val="20"/>
              </w:rPr>
            </w:pPr>
          </w:p>
          <w:p w14:paraId="57BFC7F9" w14:textId="77777777" w:rsidR="0053766C" w:rsidRDefault="0053766C">
            <w:pPr>
              <w:pStyle w:val="TableParagraph"/>
              <w:rPr>
                <w:sz w:val="20"/>
              </w:rPr>
            </w:pPr>
          </w:p>
          <w:p w14:paraId="7367846E" w14:textId="77777777" w:rsidR="0053766C" w:rsidRDefault="0053766C">
            <w:pPr>
              <w:pStyle w:val="TableParagraph"/>
              <w:rPr>
                <w:sz w:val="20"/>
              </w:rPr>
            </w:pPr>
          </w:p>
          <w:p w14:paraId="65505C28" w14:textId="77777777" w:rsidR="0053766C" w:rsidRDefault="004639A6">
            <w:pPr>
              <w:pStyle w:val="TableParagraph"/>
              <w:numPr>
                <w:ilvl w:val="0"/>
                <w:numId w:val="49"/>
              </w:numPr>
              <w:tabs>
                <w:tab w:val="left" w:pos="377"/>
              </w:tabs>
              <w:ind w:right="48" w:firstLine="0"/>
              <w:jc w:val="both"/>
              <w:rPr>
                <w:sz w:val="20"/>
              </w:rPr>
            </w:pPr>
            <w:r>
              <w:rPr>
                <w:sz w:val="20"/>
              </w:rPr>
              <w:t>Једнодневна мерења током недеље као резултат случајног избора, равномерно распоређена</w:t>
            </w:r>
            <w:r>
              <w:rPr>
                <w:spacing w:val="-2"/>
                <w:sz w:val="20"/>
              </w:rPr>
              <w:t xml:space="preserve"> </w:t>
            </w:r>
            <w:r>
              <w:rPr>
                <w:sz w:val="20"/>
              </w:rPr>
              <w:t>током</w:t>
            </w:r>
            <w:r>
              <w:rPr>
                <w:spacing w:val="-1"/>
                <w:sz w:val="20"/>
              </w:rPr>
              <w:t xml:space="preserve"> </w:t>
            </w:r>
            <w:r>
              <w:rPr>
                <w:sz w:val="20"/>
              </w:rPr>
              <w:t>године или</w:t>
            </w:r>
            <w:r>
              <w:rPr>
                <w:spacing w:val="-3"/>
                <w:sz w:val="20"/>
              </w:rPr>
              <w:t xml:space="preserve"> </w:t>
            </w:r>
            <w:r>
              <w:rPr>
                <w:sz w:val="20"/>
              </w:rPr>
              <w:t>осам</w:t>
            </w:r>
            <w:r>
              <w:rPr>
                <w:spacing w:val="-1"/>
                <w:sz w:val="20"/>
              </w:rPr>
              <w:t xml:space="preserve"> </w:t>
            </w:r>
            <w:r>
              <w:rPr>
                <w:sz w:val="20"/>
              </w:rPr>
              <w:t>једнако распоређених недеља током године.</w:t>
            </w:r>
          </w:p>
          <w:p w14:paraId="56EC4F75" w14:textId="77777777" w:rsidR="0053766C" w:rsidRDefault="0053766C">
            <w:pPr>
              <w:pStyle w:val="TableParagraph"/>
              <w:rPr>
                <w:sz w:val="20"/>
              </w:rPr>
            </w:pPr>
          </w:p>
          <w:p w14:paraId="42B12F0B" w14:textId="77777777" w:rsidR="0053766C" w:rsidRDefault="0053766C">
            <w:pPr>
              <w:pStyle w:val="TableParagraph"/>
              <w:spacing w:before="229"/>
              <w:rPr>
                <w:sz w:val="20"/>
              </w:rPr>
            </w:pPr>
          </w:p>
          <w:p w14:paraId="22669649" w14:textId="77777777" w:rsidR="0053766C" w:rsidRDefault="004639A6">
            <w:pPr>
              <w:pStyle w:val="TableParagraph"/>
              <w:numPr>
                <w:ilvl w:val="0"/>
                <w:numId w:val="49"/>
              </w:numPr>
              <w:tabs>
                <w:tab w:val="left" w:pos="494"/>
              </w:tabs>
              <w:ind w:right="48" w:firstLine="0"/>
              <w:jc w:val="both"/>
              <w:rPr>
                <w:sz w:val="20"/>
              </w:rPr>
            </w:pPr>
            <w:r>
              <w:rPr>
                <w:sz w:val="20"/>
              </w:rPr>
              <w:t>Једно мерење током недеље као резултат случајног избора, равномерно распоређено током године или</w:t>
            </w:r>
            <w:r>
              <w:rPr>
                <w:spacing w:val="-1"/>
                <w:sz w:val="20"/>
              </w:rPr>
              <w:t xml:space="preserve"> </w:t>
            </w:r>
            <w:r>
              <w:rPr>
                <w:sz w:val="20"/>
              </w:rPr>
              <w:t>осам недеља равномерно распоређених током године.</w:t>
            </w:r>
          </w:p>
        </w:tc>
        <w:tc>
          <w:tcPr>
            <w:tcW w:w="846" w:type="dxa"/>
          </w:tcPr>
          <w:p w14:paraId="54A02777" w14:textId="77777777" w:rsidR="0053766C" w:rsidRDefault="0053766C">
            <w:pPr>
              <w:pStyle w:val="TableParagraph"/>
              <w:rPr>
                <w:sz w:val="18"/>
              </w:rPr>
            </w:pPr>
          </w:p>
        </w:tc>
        <w:tc>
          <w:tcPr>
            <w:tcW w:w="1311" w:type="dxa"/>
          </w:tcPr>
          <w:p w14:paraId="1F16DBDF" w14:textId="77777777" w:rsidR="0053766C" w:rsidRDefault="0053766C">
            <w:pPr>
              <w:pStyle w:val="TableParagraph"/>
              <w:rPr>
                <w:sz w:val="18"/>
              </w:rPr>
            </w:pPr>
          </w:p>
        </w:tc>
        <w:tc>
          <w:tcPr>
            <w:tcW w:w="1208" w:type="dxa"/>
          </w:tcPr>
          <w:p w14:paraId="4AFDB31B" w14:textId="77777777" w:rsidR="0053766C" w:rsidRDefault="0053766C">
            <w:pPr>
              <w:pStyle w:val="TableParagraph"/>
              <w:rPr>
                <w:sz w:val="18"/>
              </w:rPr>
            </w:pPr>
          </w:p>
        </w:tc>
      </w:tr>
    </w:tbl>
    <w:p w14:paraId="2FFB12D2"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19B7D684" w14:textId="77777777">
        <w:trPr>
          <w:trHeight w:val="708"/>
        </w:trPr>
        <w:tc>
          <w:tcPr>
            <w:tcW w:w="720" w:type="dxa"/>
            <w:shd w:val="clear" w:color="auto" w:fill="D9D9D9"/>
          </w:tcPr>
          <w:p w14:paraId="4E0DC640" w14:textId="77777777" w:rsidR="0053766C" w:rsidRDefault="0053766C">
            <w:pPr>
              <w:pStyle w:val="TableParagraph"/>
              <w:spacing w:before="10"/>
              <w:rPr>
                <w:sz w:val="20"/>
              </w:rPr>
            </w:pPr>
          </w:p>
          <w:p w14:paraId="017B6C6E" w14:textId="77777777" w:rsidR="0053766C" w:rsidRDefault="004639A6">
            <w:pPr>
              <w:pStyle w:val="TableParagraph"/>
              <w:ind w:left="62"/>
              <w:rPr>
                <w:sz w:val="20"/>
              </w:rPr>
            </w:pPr>
            <w:r>
              <w:rPr>
                <w:spacing w:val="-5"/>
                <w:sz w:val="20"/>
              </w:rPr>
              <w:t>а)</w:t>
            </w:r>
          </w:p>
        </w:tc>
        <w:tc>
          <w:tcPr>
            <w:tcW w:w="2177" w:type="dxa"/>
            <w:shd w:val="clear" w:color="auto" w:fill="D9D9D9"/>
          </w:tcPr>
          <w:p w14:paraId="76FB7001" w14:textId="77777777" w:rsidR="0053766C" w:rsidRDefault="0053766C">
            <w:pPr>
              <w:pStyle w:val="TableParagraph"/>
              <w:spacing w:before="10"/>
              <w:rPr>
                <w:sz w:val="20"/>
              </w:rPr>
            </w:pPr>
          </w:p>
          <w:p w14:paraId="2704D179" w14:textId="77777777" w:rsidR="0053766C" w:rsidRDefault="004639A6">
            <w:pPr>
              <w:pStyle w:val="TableParagraph"/>
              <w:ind w:left="57"/>
              <w:rPr>
                <w:sz w:val="20"/>
              </w:rPr>
            </w:pPr>
            <w:r>
              <w:rPr>
                <w:spacing w:val="-5"/>
                <w:sz w:val="20"/>
              </w:rPr>
              <w:t>а1)</w:t>
            </w:r>
          </w:p>
        </w:tc>
        <w:tc>
          <w:tcPr>
            <w:tcW w:w="1467" w:type="dxa"/>
          </w:tcPr>
          <w:p w14:paraId="7EE4DEC1" w14:textId="77777777" w:rsidR="0053766C" w:rsidRDefault="0053766C">
            <w:pPr>
              <w:pStyle w:val="TableParagraph"/>
              <w:spacing w:before="10"/>
              <w:rPr>
                <w:sz w:val="20"/>
              </w:rPr>
            </w:pPr>
          </w:p>
          <w:p w14:paraId="2D427D1D" w14:textId="77777777" w:rsidR="0053766C" w:rsidRDefault="004639A6">
            <w:pPr>
              <w:pStyle w:val="TableParagraph"/>
              <w:ind w:left="57"/>
              <w:rPr>
                <w:sz w:val="20"/>
              </w:rPr>
            </w:pPr>
            <w:r>
              <w:rPr>
                <w:spacing w:val="-5"/>
                <w:sz w:val="20"/>
              </w:rPr>
              <w:t>б)</w:t>
            </w:r>
          </w:p>
        </w:tc>
        <w:tc>
          <w:tcPr>
            <w:tcW w:w="3908" w:type="dxa"/>
          </w:tcPr>
          <w:p w14:paraId="6AC683B2" w14:textId="77777777" w:rsidR="0053766C" w:rsidRDefault="0053766C">
            <w:pPr>
              <w:pStyle w:val="TableParagraph"/>
              <w:spacing w:before="10"/>
              <w:rPr>
                <w:sz w:val="20"/>
              </w:rPr>
            </w:pPr>
          </w:p>
          <w:p w14:paraId="5CB72C6A" w14:textId="77777777" w:rsidR="0053766C" w:rsidRDefault="004639A6">
            <w:pPr>
              <w:pStyle w:val="TableParagraph"/>
              <w:ind w:left="55"/>
              <w:rPr>
                <w:sz w:val="20"/>
              </w:rPr>
            </w:pPr>
            <w:r>
              <w:rPr>
                <w:spacing w:val="-5"/>
                <w:sz w:val="20"/>
              </w:rPr>
              <w:t>б1)</w:t>
            </w:r>
          </w:p>
        </w:tc>
        <w:tc>
          <w:tcPr>
            <w:tcW w:w="846" w:type="dxa"/>
          </w:tcPr>
          <w:p w14:paraId="7A2FB5F2" w14:textId="77777777" w:rsidR="0053766C" w:rsidRDefault="0053766C">
            <w:pPr>
              <w:pStyle w:val="TableParagraph"/>
              <w:spacing w:before="10"/>
              <w:rPr>
                <w:sz w:val="20"/>
              </w:rPr>
            </w:pPr>
          </w:p>
          <w:p w14:paraId="13640425" w14:textId="77777777" w:rsidR="0053766C" w:rsidRDefault="004639A6">
            <w:pPr>
              <w:pStyle w:val="TableParagraph"/>
              <w:ind w:left="57"/>
              <w:rPr>
                <w:sz w:val="20"/>
              </w:rPr>
            </w:pPr>
            <w:r>
              <w:rPr>
                <w:spacing w:val="-5"/>
                <w:sz w:val="20"/>
              </w:rPr>
              <w:t>в)</w:t>
            </w:r>
          </w:p>
        </w:tc>
        <w:tc>
          <w:tcPr>
            <w:tcW w:w="1311" w:type="dxa"/>
          </w:tcPr>
          <w:p w14:paraId="7EFFC366" w14:textId="77777777" w:rsidR="0053766C" w:rsidRDefault="0053766C">
            <w:pPr>
              <w:pStyle w:val="TableParagraph"/>
              <w:spacing w:before="10"/>
              <w:rPr>
                <w:sz w:val="20"/>
              </w:rPr>
            </w:pPr>
          </w:p>
          <w:p w14:paraId="34F81698" w14:textId="77777777" w:rsidR="0053766C" w:rsidRDefault="004639A6">
            <w:pPr>
              <w:pStyle w:val="TableParagraph"/>
              <w:ind w:left="54"/>
              <w:rPr>
                <w:sz w:val="20"/>
              </w:rPr>
            </w:pPr>
            <w:r>
              <w:rPr>
                <w:spacing w:val="-5"/>
                <w:sz w:val="20"/>
              </w:rPr>
              <w:t>г)</w:t>
            </w:r>
          </w:p>
        </w:tc>
        <w:tc>
          <w:tcPr>
            <w:tcW w:w="1208" w:type="dxa"/>
          </w:tcPr>
          <w:p w14:paraId="2C87867C" w14:textId="77777777" w:rsidR="0053766C" w:rsidRDefault="0053766C">
            <w:pPr>
              <w:pStyle w:val="TableParagraph"/>
              <w:spacing w:before="10"/>
              <w:rPr>
                <w:sz w:val="20"/>
              </w:rPr>
            </w:pPr>
          </w:p>
          <w:p w14:paraId="663EFE8A" w14:textId="77777777" w:rsidR="0053766C" w:rsidRDefault="004639A6">
            <w:pPr>
              <w:pStyle w:val="TableParagraph"/>
              <w:ind w:left="55"/>
              <w:rPr>
                <w:sz w:val="20"/>
              </w:rPr>
            </w:pPr>
            <w:r>
              <w:rPr>
                <w:spacing w:val="-5"/>
                <w:sz w:val="20"/>
              </w:rPr>
              <w:t>д)</w:t>
            </w:r>
          </w:p>
        </w:tc>
      </w:tr>
      <w:tr w:rsidR="0053766C" w14:paraId="4C339F82" w14:textId="77777777">
        <w:trPr>
          <w:trHeight w:val="12937"/>
        </w:trPr>
        <w:tc>
          <w:tcPr>
            <w:tcW w:w="720" w:type="dxa"/>
            <w:shd w:val="clear" w:color="auto" w:fill="D9D9D9"/>
          </w:tcPr>
          <w:p w14:paraId="3CAD4C63" w14:textId="77777777" w:rsidR="0053766C" w:rsidRDefault="0053766C">
            <w:pPr>
              <w:pStyle w:val="TableParagraph"/>
              <w:rPr>
                <w:sz w:val="20"/>
              </w:rPr>
            </w:pPr>
          </w:p>
          <w:p w14:paraId="5F5841E9" w14:textId="77777777" w:rsidR="0053766C" w:rsidRDefault="0053766C">
            <w:pPr>
              <w:pStyle w:val="TableParagraph"/>
              <w:spacing w:before="39"/>
              <w:rPr>
                <w:sz w:val="20"/>
              </w:rPr>
            </w:pPr>
          </w:p>
          <w:p w14:paraId="57E58094" w14:textId="77777777" w:rsidR="0053766C" w:rsidRDefault="004639A6">
            <w:pPr>
              <w:pStyle w:val="TableParagraph"/>
              <w:ind w:left="57"/>
              <w:rPr>
                <w:sz w:val="20"/>
              </w:rPr>
            </w:pPr>
            <w:r>
              <w:rPr>
                <w:spacing w:val="-4"/>
                <w:sz w:val="20"/>
              </w:rPr>
              <w:t>А1.1</w:t>
            </w:r>
          </w:p>
        </w:tc>
        <w:tc>
          <w:tcPr>
            <w:tcW w:w="2177" w:type="dxa"/>
            <w:shd w:val="clear" w:color="auto" w:fill="D9D9D9"/>
          </w:tcPr>
          <w:p w14:paraId="1A828E0D" w14:textId="77777777" w:rsidR="0053766C" w:rsidRDefault="0053766C">
            <w:pPr>
              <w:pStyle w:val="TableParagraph"/>
              <w:spacing w:before="108"/>
              <w:rPr>
                <w:sz w:val="20"/>
              </w:rPr>
            </w:pPr>
          </w:p>
          <w:p w14:paraId="1D904BDC" w14:textId="77777777" w:rsidR="0053766C" w:rsidRDefault="004639A6">
            <w:pPr>
              <w:pStyle w:val="TableParagraph"/>
              <w:tabs>
                <w:tab w:val="left" w:pos="1221"/>
              </w:tabs>
              <w:ind w:left="57" w:right="42"/>
              <w:jc w:val="both"/>
              <w:rPr>
                <w:sz w:val="20"/>
              </w:rPr>
            </w:pPr>
            <w:r>
              <w:rPr>
                <w:spacing w:val="-4"/>
                <w:sz w:val="20"/>
              </w:rPr>
              <w:t>The</w:t>
            </w:r>
            <w:r>
              <w:rPr>
                <w:sz w:val="20"/>
              </w:rPr>
              <w:tab/>
            </w:r>
            <w:r>
              <w:rPr>
                <w:spacing w:val="-2"/>
                <w:sz w:val="20"/>
              </w:rPr>
              <w:t xml:space="preserve">uncertainty </w:t>
            </w:r>
            <w:r>
              <w:rPr>
                <w:sz w:val="20"/>
              </w:rPr>
              <w:t>(expressed at a 95</w:t>
            </w:r>
            <w:r>
              <w:rPr>
                <w:spacing w:val="-1"/>
                <w:sz w:val="20"/>
              </w:rPr>
              <w:t xml:space="preserve"> </w:t>
            </w:r>
            <w:r>
              <w:rPr>
                <w:sz w:val="20"/>
              </w:rPr>
              <w:t>% confidence level) of the assessment methods will be evaluated in accordance with the principles of the CEN Guide to the Expression of Uncertainty in Measurement</w:t>
            </w:r>
            <w:r>
              <w:rPr>
                <w:spacing w:val="71"/>
                <w:sz w:val="20"/>
              </w:rPr>
              <w:t xml:space="preserve">    </w:t>
            </w:r>
            <w:r>
              <w:rPr>
                <w:spacing w:val="-4"/>
                <w:sz w:val="20"/>
              </w:rPr>
              <w:t>(ENV</w:t>
            </w:r>
          </w:p>
          <w:p w14:paraId="43BB072C" w14:textId="77777777" w:rsidR="0053766C" w:rsidRDefault="004639A6">
            <w:pPr>
              <w:pStyle w:val="TableParagraph"/>
              <w:tabs>
                <w:tab w:val="left" w:pos="1878"/>
              </w:tabs>
              <w:spacing w:line="229" w:lineRule="exact"/>
              <w:ind w:left="57"/>
              <w:jc w:val="both"/>
              <w:rPr>
                <w:sz w:val="20"/>
              </w:rPr>
            </w:pPr>
            <w:r>
              <w:rPr>
                <w:spacing w:val="-2"/>
                <w:sz w:val="20"/>
              </w:rPr>
              <w:t>13005-1999),</w:t>
            </w:r>
            <w:r>
              <w:rPr>
                <w:sz w:val="20"/>
              </w:rPr>
              <w:tab/>
            </w:r>
            <w:r>
              <w:rPr>
                <w:spacing w:val="-5"/>
                <w:sz w:val="20"/>
              </w:rPr>
              <w:t>the</w:t>
            </w:r>
          </w:p>
          <w:p w14:paraId="790EEB10" w14:textId="77777777" w:rsidR="0053766C" w:rsidRDefault="004639A6">
            <w:pPr>
              <w:pStyle w:val="TableParagraph"/>
              <w:spacing w:before="1"/>
              <w:ind w:left="57" w:right="43"/>
              <w:jc w:val="both"/>
              <w:rPr>
                <w:sz w:val="20"/>
              </w:rPr>
            </w:pPr>
            <w:r>
              <w:rPr>
                <w:sz w:val="20"/>
              </w:rPr>
              <w:t>methodology of ISO 5725:1994 and the guidance provided in the CEN</w:t>
            </w:r>
            <w:r>
              <w:rPr>
                <w:spacing w:val="30"/>
                <w:sz w:val="20"/>
              </w:rPr>
              <w:t xml:space="preserve"> </w:t>
            </w:r>
            <w:r>
              <w:rPr>
                <w:sz w:val="20"/>
              </w:rPr>
              <w:t>report</w:t>
            </w:r>
            <w:r>
              <w:rPr>
                <w:spacing w:val="29"/>
                <w:sz w:val="20"/>
              </w:rPr>
              <w:t xml:space="preserve"> </w:t>
            </w:r>
            <w:r>
              <w:rPr>
                <w:sz w:val="20"/>
              </w:rPr>
              <w:t>‘Air</w:t>
            </w:r>
            <w:r>
              <w:rPr>
                <w:spacing w:val="30"/>
                <w:sz w:val="20"/>
              </w:rPr>
              <w:t xml:space="preserve"> </w:t>
            </w:r>
            <w:r>
              <w:rPr>
                <w:spacing w:val="-2"/>
                <w:sz w:val="20"/>
              </w:rPr>
              <w:t>Quality</w:t>
            </w:r>
          </w:p>
          <w:p w14:paraId="4C5CBAF9" w14:textId="77777777" w:rsidR="0053766C" w:rsidRDefault="004639A6">
            <w:pPr>
              <w:pStyle w:val="TableParagraph"/>
              <w:tabs>
                <w:tab w:val="left" w:pos="1786"/>
              </w:tabs>
              <w:ind w:left="57" w:right="43"/>
              <w:jc w:val="both"/>
              <w:rPr>
                <w:sz w:val="20"/>
              </w:rPr>
            </w:pPr>
            <w:r>
              <w:rPr>
                <w:sz w:val="20"/>
              </w:rPr>
              <w:t xml:space="preserve">— Approach to Uncertainty Estimation for Ambient Air Reference Measurement </w:t>
            </w:r>
            <w:r>
              <w:rPr>
                <w:spacing w:val="-2"/>
                <w:sz w:val="20"/>
              </w:rPr>
              <w:t>Methods’</w:t>
            </w:r>
            <w:r>
              <w:rPr>
                <w:sz w:val="20"/>
              </w:rPr>
              <w:tab/>
            </w:r>
            <w:r>
              <w:rPr>
                <w:spacing w:val="-5"/>
                <w:sz w:val="20"/>
              </w:rPr>
              <w:t>(CR</w:t>
            </w:r>
          </w:p>
          <w:p w14:paraId="1C7DCD88" w14:textId="77777777" w:rsidR="0053766C" w:rsidRDefault="004639A6">
            <w:pPr>
              <w:pStyle w:val="TableParagraph"/>
              <w:tabs>
                <w:tab w:val="left" w:pos="1809"/>
              </w:tabs>
              <w:spacing w:line="230" w:lineRule="exact"/>
              <w:ind w:left="57"/>
              <w:jc w:val="both"/>
              <w:rPr>
                <w:sz w:val="20"/>
              </w:rPr>
            </w:pPr>
            <w:r>
              <w:rPr>
                <w:spacing w:val="-2"/>
                <w:sz w:val="20"/>
              </w:rPr>
              <w:t>14377:2002E).</w:t>
            </w:r>
            <w:r>
              <w:rPr>
                <w:sz w:val="20"/>
              </w:rPr>
              <w:tab/>
            </w:r>
            <w:r>
              <w:rPr>
                <w:spacing w:val="-5"/>
                <w:sz w:val="20"/>
              </w:rPr>
              <w:t>The</w:t>
            </w:r>
          </w:p>
          <w:p w14:paraId="2142A38A" w14:textId="77777777" w:rsidR="0053766C" w:rsidRDefault="004639A6">
            <w:pPr>
              <w:pStyle w:val="TableParagraph"/>
              <w:tabs>
                <w:tab w:val="left" w:pos="1887"/>
              </w:tabs>
              <w:ind w:left="57" w:right="42"/>
              <w:jc w:val="both"/>
              <w:rPr>
                <w:sz w:val="20"/>
              </w:rPr>
            </w:pPr>
            <w:r>
              <w:rPr>
                <w:spacing w:val="-2"/>
                <w:sz w:val="20"/>
              </w:rPr>
              <w:t>percentages</w:t>
            </w:r>
            <w:r>
              <w:rPr>
                <w:sz w:val="20"/>
              </w:rPr>
              <w:tab/>
            </w:r>
            <w:r>
              <w:rPr>
                <w:spacing w:val="-4"/>
                <w:sz w:val="20"/>
              </w:rPr>
              <w:t xml:space="preserve">for </w:t>
            </w:r>
            <w:r>
              <w:rPr>
                <w:sz w:val="20"/>
              </w:rPr>
              <w:t>uncertainty in the above table are given for individual measurements averaged over the period considered by the limit value (or target value in the case of ozone), for a 95</w:t>
            </w:r>
            <w:r>
              <w:rPr>
                <w:spacing w:val="-11"/>
                <w:sz w:val="20"/>
              </w:rPr>
              <w:t xml:space="preserve"> </w:t>
            </w:r>
            <w:r>
              <w:rPr>
                <w:sz w:val="20"/>
              </w:rPr>
              <w:t>%</w:t>
            </w:r>
            <w:r>
              <w:rPr>
                <w:spacing w:val="-8"/>
                <w:sz w:val="20"/>
              </w:rPr>
              <w:t xml:space="preserve"> </w:t>
            </w:r>
            <w:r>
              <w:rPr>
                <w:sz w:val="20"/>
              </w:rPr>
              <w:t>confidence</w:t>
            </w:r>
            <w:r>
              <w:rPr>
                <w:spacing w:val="-9"/>
                <w:sz w:val="20"/>
              </w:rPr>
              <w:t xml:space="preserve"> </w:t>
            </w:r>
            <w:r>
              <w:rPr>
                <w:sz w:val="20"/>
              </w:rPr>
              <w:t>interval. The uncertainty for the fixed</w:t>
            </w:r>
            <w:r>
              <w:rPr>
                <w:spacing w:val="-2"/>
                <w:sz w:val="20"/>
              </w:rPr>
              <w:t xml:space="preserve"> </w:t>
            </w:r>
            <w:r>
              <w:rPr>
                <w:sz w:val="20"/>
              </w:rPr>
              <w:t>measurements</w:t>
            </w:r>
            <w:r>
              <w:rPr>
                <w:spacing w:val="-4"/>
                <w:sz w:val="20"/>
              </w:rPr>
              <w:t xml:space="preserve"> </w:t>
            </w:r>
            <w:r>
              <w:rPr>
                <w:sz w:val="20"/>
              </w:rPr>
              <w:t>shall be interpreted as being applicable in the region</w:t>
            </w:r>
            <w:r>
              <w:rPr>
                <w:spacing w:val="40"/>
                <w:sz w:val="20"/>
              </w:rPr>
              <w:t xml:space="preserve"> </w:t>
            </w:r>
            <w:r>
              <w:rPr>
                <w:sz w:val="20"/>
              </w:rPr>
              <w:t>of the appropriate limit value (or target value in the case of ozone).</w:t>
            </w:r>
          </w:p>
        </w:tc>
        <w:tc>
          <w:tcPr>
            <w:tcW w:w="1467" w:type="dxa"/>
          </w:tcPr>
          <w:p w14:paraId="1488A367" w14:textId="77777777" w:rsidR="0053766C" w:rsidRDefault="0053766C">
            <w:pPr>
              <w:pStyle w:val="TableParagraph"/>
              <w:rPr>
                <w:sz w:val="20"/>
              </w:rPr>
            </w:pPr>
          </w:p>
          <w:p w14:paraId="58F157B8" w14:textId="77777777" w:rsidR="0053766C" w:rsidRDefault="0053766C">
            <w:pPr>
              <w:pStyle w:val="TableParagraph"/>
              <w:rPr>
                <w:sz w:val="20"/>
              </w:rPr>
            </w:pPr>
          </w:p>
          <w:p w14:paraId="3DBF1B9D" w14:textId="77777777" w:rsidR="0053766C" w:rsidRDefault="0053766C">
            <w:pPr>
              <w:pStyle w:val="TableParagraph"/>
              <w:rPr>
                <w:sz w:val="20"/>
              </w:rPr>
            </w:pPr>
          </w:p>
          <w:p w14:paraId="679333D8" w14:textId="77777777" w:rsidR="0053766C" w:rsidRDefault="0053766C">
            <w:pPr>
              <w:pStyle w:val="TableParagraph"/>
              <w:rPr>
                <w:sz w:val="20"/>
              </w:rPr>
            </w:pPr>
          </w:p>
          <w:p w14:paraId="1538CF32" w14:textId="77777777" w:rsidR="0053766C" w:rsidRDefault="0053766C">
            <w:pPr>
              <w:pStyle w:val="TableParagraph"/>
              <w:rPr>
                <w:sz w:val="20"/>
              </w:rPr>
            </w:pPr>
          </w:p>
          <w:p w14:paraId="3F716FF4" w14:textId="77777777" w:rsidR="0053766C" w:rsidRDefault="0053766C">
            <w:pPr>
              <w:pStyle w:val="TableParagraph"/>
              <w:rPr>
                <w:sz w:val="20"/>
              </w:rPr>
            </w:pPr>
          </w:p>
          <w:p w14:paraId="7DE0C5B8" w14:textId="77777777" w:rsidR="0053766C" w:rsidRDefault="0053766C">
            <w:pPr>
              <w:pStyle w:val="TableParagraph"/>
              <w:rPr>
                <w:sz w:val="20"/>
              </w:rPr>
            </w:pPr>
          </w:p>
          <w:p w14:paraId="330E1B21" w14:textId="77777777" w:rsidR="0053766C" w:rsidRDefault="0053766C">
            <w:pPr>
              <w:pStyle w:val="TableParagraph"/>
              <w:rPr>
                <w:sz w:val="20"/>
              </w:rPr>
            </w:pPr>
          </w:p>
          <w:p w14:paraId="3F33A16C" w14:textId="77777777" w:rsidR="0053766C" w:rsidRDefault="0053766C">
            <w:pPr>
              <w:pStyle w:val="TableParagraph"/>
              <w:rPr>
                <w:sz w:val="20"/>
              </w:rPr>
            </w:pPr>
          </w:p>
          <w:p w14:paraId="3AC47D4F" w14:textId="77777777" w:rsidR="0053766C" w:rsidRDefault="0053766C">
            <w:pPr>
              <w:pStyle w:val="TableParagraph"/>
              <w:rPr>
                <w:sz w:val="20"/>
              </w:rPr>
            </w:pPr>
          </w:p>
          <w:p w14:paraId="1F0807B5" w14:textId="77777777" w:rsidR="0053766C" w:rsidRDefault="0053766C">
            <w:pPr>
              <w:pStyle w:val="TableParagraph"/>
              <w:rPr>
                <w:sz w:val="20"/>
              </w:rPr>
            </w:pPr>
          </w:p>
          <w:p w14:paraId="121C7396" w14:textId="77777777" w:rsidR="0053766C" w:rsidRDefault="0053766C">
            <w:pPr>
              <w:pStyle w:val="TableParagraph"/>
              <w:rPr>
                <w:sz w:val="20"/>
              </w:rPr>
            </w:pPr>
          </w:p>
          <w:p w14:paraId="688B0A3F" w14:textId="77777777" w:rsidR="0053766C" w:rsidRDefault="0053766C">
            <w:pPr>
              <w:pStyle w:val="TableParagraph"/>
              <w:rPr>
                <w:sz w:val="20"/>
              </w:rPr>
            </w:pPr>
          </w:p>
          <w:p w14:paraId="3914FB0A" w14:textId="77777777" w:rsidR="0053766C" w:rsidRDefault="0053766C">
            <w:pPr>
              <w:pStyle w:val="TableParagraph"/>
              <w:rPr>
                <w:sz w:val="20"/>
              </w:rPr>
            </w:pPr>
          </w:p>
          <w:p w14:paraId="74EF748A" w14:textId="77777777" w:rsidR="0053766C" w:rsidRDefault="0053766C">
            <w:pPr>
              <w:pStyle w:val="TableParagraph"/>
              <w:rPr>
                <w:sz w:val="20"/>
              </w:rPr>
            </w:pPr>
          </w:p>
          <w:p w14:paraId="2156BE08" w14:textId="77777777" w:rsidR="0053766C" w:rsidRDefault="0053766C">
            <w:pPr>
              <w:pStyle w:val="TableParagraph"/>
              <w:spacing w:before="144"/>
              <w:rPr>
                <w:sz w:val="20"/>
              </w:rPr>
            </w:pPr>
          </w:p>
          <w:p w14:paraId="17C501F7" w14:textId="77777777" w:rsidR="0053766C" w:rsidRDefault="004639A6">
            <w:pPr>
              <w:pStyle w:val="TableParagraph"/>
              <w:ind w:left="57"/>
              <w:rPr>
                <w:sz w:val="20"/>
              </w:rPr>
            </w:pPr>
            <w:r>
              <w:rPr>
                <w:spacing w:val="-5"/>
                <w:sz w:val="20"/>
              </w:rPr>
              <w:t>0.2</w:t>
            </w:r>
          </w:p>
          <w:p w14:paraId="7BE91806" w14:textId="77777777" w:rsidR="0053766C" w:rsidRDefault="004639A6">
            <w:pPr>
              <w:pStyle w:val="TableParagraph"/>
              <w:spacing w:before="1"/>
              <w:ind w:left="57"/>
              <w:rPr>
                <w:sz w:val="20"/>
              </w:rPr>
            </w:pPr>
            <w:r>
              <w:rPr>
                <w:sz w:val="20"/>
              </w:rPr>
              <w:t>п</w:t>
            </w:r>
            <w:r>
              <w:rPr>
                <w:spacing w:val="-3"/>
                <w:sz w:val="20"/>
              </w:rPr>
              <w:t xml:space="preserve"> </w:t>
            </w:r>
            <w:r>
              <w:rPr>
                <w:sz w:val="20"/>
              </w:rPr>
              <w:t>IX,</w:t>
            </w:r>
            <w:r>
              <w:rPr>
                <w:spacing w:val="-2"/>
                <w:sz w:val="20"/>
              </w:rPr>
              <w:t xml:space="preserve"> </w:t>
            </w:r>
            <w:r>
              <w:rPr>
                <w:sz w:val="20"/>
              </w:rPr>
              <w:t>д1,</w:t>
            </w:r>
            <w:r>
              <w:rPr>
                <w:spacing w:val="-2"/>
                <w:sz w:val="20"/>
              </w:rPr>
              <w:t xml:space="preserve"> </w:t>
            </w:r>
            <w:r>
              <w:rPr>
                <w:sz w:val="20"/>
              </w:rPr>
              <w:t>оА</w:t>
            </w:r>
            <w:r>
              <w:rPr>
                <w:spacing w:val="-2"/>
                <w:sz w:val="20"/>
              </w:rPr>
              <w:t xml:space="preserve"> </w:t>
            </w:r>
            <w:r>
              <w:rPr>
                <w:spacing w:val="-10"/>
                <w:sz w:val="20"/>
              </w:rPr>
              <w:t>2</w:t>
            </w:r>
          </w:p>
        </w:tc>
        <w:tc>
          <w:tcPr>
            <w:tcW w:w="3908" w:type="dxa"/>
          </w:tcPr>
          <w:p w14:paraId="384BA055" w14:textId="77777777" w:rsidR="0053766C" w:rsidRDefault="0053766C">
            <w:pPr>
              <w:pStyle w:val="TableParagraph"/>
              <w:spacing w:before="29"/>
              <w:rPr>
                <w:sz w:val="20"/>
              </w:rPr>
            </w:pPr>
          </w:p>
          <w:p w14:paraId="4852A3FC" w14:textId="77777777" w:rsidR="0053766C" w:rsidRDefault="004639A6">
            <w:pPr>
              <w:pStyle w:val="TableParagraph"/>
              <w:tabs>
                <w:tab w:val="left" w:pos="1377"/>
                <w:tab w:val="left" w:pos="2683"/>
              </w:tabs>
              <w:ind w:left="55" w:right="43"/>
              <w:jc w:val="both"/>
              <w:rPr>
                <w:sz w:val="20"/>
              </w:rPr>
            </w:pPr>
            <w:r>
              <w:rPr>
                <w:sz w:val="20"/>
              </w:rPr>
              <w:t>Непоузданост метода коришћених за оцењивање (изражена у интервалу поузданости од 95%), оцењује се у складу</w:t>
            </w:r>
            <w:r>
              <w:rPr>
                <w:spacing w:val="40"/>
                <w:sz w:val="20"/>
              </w:rPr>
              <w:t xml:space="preserve"> </w:t>
            </w:r>
            <w:r>
              <w:rPr>
                <w:sz w:val="20"/>
              </w:rPr>
              <w:t>са упутством којим се утврђује изражавање мерне несигурности, методологијом стандарда SRPS ISO 5725–1, Тачност (истинитост и прецизност) метода и резултата</w:t>
            </w:r>
            <w:r>
              <w:rPr>
                <w:spacing w:val="-6"/>
                <w:sz w:val="20"/>
              </w:rPr>
              <w:t xml:space="preserve"> </w:t>
            </w:r>
            <w:r>
              <w:rPr>
                <w:sz w:val="20"/>
              </w:rPr>
              <w:t>мерења</w:t>
            </w:r>
            <w:r>
              <w:rPr>
                <w:spacing w:val="-4"/>
                <w:sz w:val="20"/>
              </w:rPr>
              <w:t xml:space="preserve"> </w:t>
            </w:r>
            <w:r>
              <w:rPr>
                <w:sz w:val="20"/>
              </w:rPr>
              <w:t>–</w:t>
            </w:r>
            <w:r>
              <w:rPr>
                <w:spacing w:val="-5"/>
                <w:sz w:val="20"/>
              </w:rPr>
              <w:t xml:space="preserve"> </w:t>
            </w:r>
            <w:r>
              <w:rPr>
                <w:sz w:val="20"/>
              </w:rPr>
              <w:t>Део</w:t>
            </w:r>
            <w:r>
              <w:rPr>
                <w:spacing w:val="-5"/>
                <w:sz w:val="20"/>
              </w:rPr>
              <w:t xml:space="preserve"> </w:t>
            </w:r>
            <w:r>
              <w:rPr>
                <w:sz w:val="20"/>
              </w:rPr>
              <w:t>1:</w:t>
            </w:r>
            <w:r>
              <w:rPr>
                <w:spacing w:val="-7"/>
                <w:sz w:val="20"/>
              </w:rPr>
              <w:t xml:space="preserve"> </w:t>
            </w:r>
            <w:r>
              <w:rPr>
                <w:sz w:val="20"/>
              </w:rPr>
              <w:t>Општи</w:t>
            </w:r>
            <w:r>
              <w:rPr>
                <w:spacing w:val="-5"/>
                <w:sz w:val="20"/>
              </w:rPr>
              <w:t xml:space="preserve"> </w:t>
            </w:r>
            <w:r>
              <w:rPr>
                <w:sz w:val="20"/>
              </w:rPr>
              <w:t xml:space="preserve">принципи и дефиниције, и смерницама прописаним у Извештају Европског комитета за стандардизацију Квалитет ваздуха — </w:t>
            </w:r>
            <w:r>
              <w:rPr>
                <w:spacing w:val="-2"/>
                <w:sz w:val="20"/>
              </w:rPr>
              <w:t>Приступ</w:t>
            </w:r>
            <w:r>
              <w:rPr>
                <w:sz w:val="20"/>
              </w:rPr>
              <w:tab/>
            </w:r>
            <w:r>
              <w:rPr>
                <w:spacing w:val="-2"/>
                <w:sz w:val="20"/>
              </w:rPr>
              <w:t>процени</w:t>
            </w:r>
            <w:r>
              <w:rPr>
                <w:sz w:val="20"/>
              </w:rPr>
              <w:tab/>
            </w:r>
            <w:r>
              <w:rPr>
                <w:spacing w:val="-2"/>
                <w:sz w:val="20"/>
              </w:rPr>
              <w:t xml:space="preserve">несигурности </w:t>
            </w:r>
            <w:r>
              <w:rPr>
                <w:sz w:val="20"/>
              </w:rPr>
              <w:t>референтних мерних метода за ваздух амбијента (CEN</w:t>
            </w:r>
            <w:r>
              <w:rPr>
                <w:spacing w:val="-1"/>
                <w:sz w:val="20"/>
              </w:rPr>
              <w:t xml:space="preserve"> </w:t>
            </w:r>
            <w:r>
              <w:rPr>
                <w:i/>
                <w:sz w:val="20"/>
              </w:rPr>
              <w:t>Report „Air quality- approach to uncertainity estimation for ambient air refernce measurement methods”</w:t>
            </w:r>
            <w:r>
              <w:rPr>
                <w:i/>
                <w:spacing w:val="-4"/>
                <w:sz w:val="20"/>
              </w:rPr>
              <w:t xml:space="preserve"> </w:t>
            </w:r>
            <w:r>
              <w:rPr>
                <w:sz w:val="20"/>
              </w:rPr>
              <w:t>– SRPS CR 14377). У табели из овог одељка приказан је проценат несигурности за временски просек појединачних мерења који је дефинисан граничном вредношћу (или циљном вредношћу у случају приземног озона), за интервал поузданости од 95%. Мерна несигурност фиксних мерења се тумачи у односу на одговарајућу граничну вредност (или циљну вредност у случају приземног озона).</w:t>
            </w:r>
          </w:p>
        </w:tc>
        <w:tc>
          <w:tcPr>
            <w:tcW w:w="846" w:type="dxa"/>
          </w:tcPr>
          <w:p w14:paraId="2569E2D9" w14:textId="77777777" w:rsidR="0053766C" w:rsidRDefault="0053766C">
            <w:pPr>
              <w:pStyle w:val="TableParagraph"/>
              <w:rPr>
                <w:sz w:val="20"/>
              </w:rPr>
            </w:pPr>
          </w:p>
          <w:p w14:paraId="6A3072AD" w14:textId="77777777" w:rsidR="0053766C" w:rsidRDefault="0053766C">
            <w:pPr>
              <w:pStyle w:val="TableParagraph"/>
              <w:rPr>
                <w:sz w:val="20"/>
              </w:rPr>
            </w:pPr>
          </w:p>
          <w:p w14:paraId="5FAC3A80" w14:textId="77777777" w:rsidR="0053766C" w:rsidRDefault="0053766C">
            <w:pPr>
              <w:pStyle w:val="TableParagraph"/>
              <w:rPr>
                <w:sz w:val="20"/>
              </w:rPr>
            </w:pPr>
          </w:p>
          <w:p w14:paraId="6D4D30AA" w14:textId="77777777" w:rsidR="0053766C" w:rsidRDefault="0053766C">
            <w:pPr>
              <w:pStyle w:val="TableParagraph"/>
              <w:rPr>
                <w:sz w:val="20"/>
              </w:rPr>
            </w:pPr>
          </w:p>
          <w:p w14:paraId="4550E6BD" w14:textId="77777777" w:rsidR="0053766C" w:rsidRDefault="0053766C">
            <w:pPr>
              <w:pStyle w:val="TableParagraph"/>
              <w:rPr>
                <w:sz w:val="20"/>
              </w:rPr>
            </w:pPr>
          </w:p>
          <w:p w14:paraId="4BB0B99A" w14:textId="77777777" w:rsidR="0053766C" w:rsidRDefault="0053766C">
            <w:pPr>
              <w:pStyle w:val="TableParagraph"/>
              <w:rPr>
                <w:sz w:val="20"/>
              </w:rPr>
            </w:pPr>
          </w:p>
          <w:p w14:paraId="55CD13B9" w14:textId="77777777" w:rsidR="0053766C" w:rsidRDefault="0053766C">
            <w:pPr>
              <w:pStyle w:val="TableParagraph"/>
              <w:rPr>
                <w:sz w:val="20"/>
              </w:rPr>
            </w:pPr>
          </w:p>
          <w:p w14:paraId="377A84B0" w14:textId="77777777" w:rsidR="0053766C" w:rsidRDefault="0053766C">
            <w:pPr>
              <w:pStyle w:val="TableParagraph"/>
              <w:rPr>
                <w:sz w:val="20"/>
              </w:rPr>
            </w:pPr>
          </w:p>
          <w:p w14:paraId="72411DAA" w14:textId="77777777" w:rsidR="0053766C" w:rsidRDefault="0053766C">
            <w:pPr>
              <w:pStyle w:val="TableParagraph"/>
              <w:rPr>
                <w:sz w:val="20"/>
              </w:rPr>
            </w:pPr>
          </w:p>
          <w:p w14:paraId="471BF8C5" w14:textId="77777777" w:rsidR="0053766C" w:rsidRDefault="0053766C">
            <w:pPr>
              <w:pStyle w:val="TableParagraph"/>
              <w:rPr>
                <w:sz w:val="20"/>
              </w:rPr>
            </w:pPr>
          </w:p>
          <w:p w14:paraId="17237AB5" w14:textId="77777777" w:rsidR="0053766C" w:rsidRDefault="0053766C">
            <w:pPr>
              <w:pStyle w:val="TableParagraph"/>
              <w:rPr>
                <w:sz w:val="20"/>
              </w:rPr>
            </w:pPr>
          </w:p>
          <w:p w14:paraId="47271CC3" w14:textId="77777777" w:rsidR="0053766C" w:rsidRDefault="0053766C">
            <w:pPr>
              <w:pStyle w:val="TableParagraph"/>
              <w:rPr>
                <w:sz w:val="20"/>
              </w:rPr>
            </w:pPr>
          </w:p>
          <w:p w14:paraId="428748B8" w14:textId="77777777" w:rsidR="0053766C" w:rsidRDefault="0053766C">
            <w:pPr>
              <w:pStyle w:val="TableParagraph"/>
              <w:rPr>
                <w:sz w:val="20"/>
              </w:rPr>
            </w:pPr>
          </w:p>
          <w:p w14:paraId="5AFD998D" w14:textId="77777777" w:rsidR="0053766C" w:rsidRDefault="0053766C">
            <w:pPr>
              <w:pStyle w:val="TableParagraph"/>
              <w:rPr>
                <w:sz w:val="20"/>
              </w:rPr>
            </w:pPr>
          </w:p>
          <w:p w14:paraId="4DF8A6D7" w14:textId="77777777" w:rsidR="0053766C" w:rsidRDefault="0053766C">
            <w:pPr>
              <w:pStyle w:val="TableParagraph"/>
              <w:rPr>
                <w:sz w:val="20"/>
              </w:rPr>
            </w:pPr>
          </w:p>
          <w:p w14:paraId="5725602B" w14:textId="77777777" w:rsidR="0053766C" w:rsidRDefault="0053766C">
            <w:pPr>
              <w:pStyle w:val="TableParagraph"/>
              <w:rPr>
                <w:sz w:val="20"/>
              </w:rPr>
            </w:pPr>
          </w:p>
          <w:p w14:paraId="4FE73833" w14:textId="77777777" w:rsidR="0053766C" w:rsidRDefault="0053766C">
            <w:pPr>
              <w:pStyle w:val="TableParagraph"/>
              <w:rPr>
                <w:sz w:val="20"/>
              </w:rPr>
            </w:pPr>
          </w:p>
          <w:p w14:paraId="7463C98D" w14:textId="77777777" w:rsidR="0053766C" w:rsidRDefault="0053766C">
            <w:pPr>
              <w:pStyle w:val="TableParagraph"/>
              <w:rPr>
                <w:sz w:val="20"/>
              </w:rPr>
            </w:pPr>
          </w:p>
          <w:p w14:paraId="33381BF0" w14:textId="77777777" w:rsidR="0053766C" w:rsidRDefault="0053766C">
            <w:pPr>
              <w:pStyle w:val="TableParagraph"/>
              <w:rPr>
                <w:sz w:val="20"/>
              </w:rPr>
            </w:pPr>
          </w:p>
          <w:p w14:paraId="0A948774" w14:textId="77777777" w:rsidR="0053766C" w:rsidRDefault="0053766C">
            <w:pPr>
              <w:pStyle w:val="TableParagraph"/>
              <w:rPr>
                <w:sz w:val="20"/>
              </w:rPr>
            </w:pPr>
          </w:p>
          <w:p w14:paraId="7F1D28A1" w14:textId="77777777" w:rsidR="0053766C" w:rsidRDefault="0053766C">
            <w:pPr>
              <w:pStyle w:val="TableParagraph"/>
              <w:rPr>
                <w:sz w:val="20"/>
              </w:rPr>
            </w:pPr>
          </w:p>
          <w:p w14:paraId="1CACB13C" w14:textId="77777777" w:rsidR="0053766C" w:rsidRDefault="0053766C">
            <w:pPr>
              <w:pStyle w:val="TableParagraph"/>
              <w:rPr>
                <w:sz w:val="20"/>
              </w:rPr>
            </w:pPr>
          </w:p>
          <w:p w14:paraId="2818114E" w14:textId="77777777" w:rsidR="0053766C" w:rsidRDefault="0053766C">
            <w:pPr>
              <w:pStyle w:val="TableParagraph"/>
              <w:rPr>
                <w:sz w:val="20"/>
              </w:rPr>
            </w:pPr>
          </w:p>
          <w:p w14:paraId="3E5CB441" w14:textId="77777777" w:rsidR="0053766C" w:rsidRDefault="0053766C">
            <w:pPr>
              <w:pStyle w:val="TableParagraph"/>
              <w:rPr>
                <w:sz w:val="20"/>
              </w:rPr>
            </w:pPr>
          </w:p>
          <w:p w14:paraId="057BF011" w14:textId="77777777" w:rsidR="0053766C" w:rsidRDefault="0053766C">
            <w:pPr>
              <w:pStyle w:val="TableParagraph"/>
              <w:rPr>
                <w:sz w:val="20"/>
              </w:rPr>
            </w:pPr>
          </w:p>
          <w:p w14:paraId="7EB57677" w14:textId="77777777" w:rsidR="0053766C" w:rsidRDefault="0053766C">
            <w:pPr>
              <w:pStyle w:val="TableParagraph"/>
              <w:spacing w:before="138"/>
              <w:rPr>
                <w:sz w:val="20"/>
              </w:rPr>
            </w:pPr>
          </w:p>
          <w:p w14:paraId="128EBF93" w14:textId="77777777" w:rsidR="0053766C" w:rsidRDefault="004639A6">
            <w:pPr>
              <w:pStyle w:val="TableParagraph"/>
              <w:spacing w:before="1"/>
              <w:ind w:left="57"/>
              <w:rPr>
                <w:sz w:val="20"/>
              </w:rPr>
            </w:pPr>
            <w:r>
              <w:rPr>
                <w:spacing w:val="-5"/>
                <w:sz w:val="20"/>
              </w:rPr>
              <w:t>ПУ</w:t>
            </w:r>
          </w:p>
        </w:tc>
        <w:tc>
          <w:tcPr>
            <w:tcW w:w="1311" w:type="dxa"/>
          </w:tcPr>
          <w:p w14:paraId="09582620" w14:textId="77777777" w:rsidR="0053766C" w:rsidRDefault="0053766C">
            <w:pPr>
              <w:pStyle w:val="TableParagraph"/>
              <w:rPr>
                <w:sz w:val="18"/>
              </w:rPr>
            </w:pPr>
          </w:p>
        </w:tc>
        <w:tc>
          <w:tcPr>
            <w:tcW w:w="1208" w:type="dxa"/>
          </w:tcPr>
          <w:p w14:paraId="15BB4430" w14:textId="77777777" w:rsidR="0053766C" w:rsidRDefault="0053766C">
            <w:pPr>
              <w:pStyle w:val="TableParagraph"/>
              <w:rPr>
                <w:sz w:val="18"/>
              </w:rPr>
            </w:pPr>
          </w:p>
        </w:tc>
      </w:tr>
    </w:tbl>
    <w:p w14:paraId="737B0F4C" w14:textId="77777777" w:rsidR="0053766C" w:rsidRDefault="0053766C">
      <w:pPr>
        <w:pStyle w:val="TableParagraph"/>
        <w:rPr>
          <w:sz w:val="18"/>
        </w:rPr>
        <w:sectPr w:rsidR="0053766C" w:rsidSect="00E75EB0">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67BA1CB8" w14:textId="77777777">
        <w:trPr>
          <w:trHeight w:val="708"/>
        </w:trPr>
        <w:tc>
          <w:tcPr>
            <w:tcW w:w="720" w:type="dxa"/>
            <w:shd w:val="clear" w:color="auto" w:fill="D9D9D9"/>
          </w:tcPr>
          <w:p w14:paraId="5306C4FA" w14:textId="77777777" w:rsidR="0053766C" w:rsidRDefault="0053766C">
            <w:pPr>
              <w:pStyle w:val="TableParagraph"/>
              <w:spacing w:before="10"/>
              <w:rPr>
                <w:sz w:val="20"/>
              </w:rPr>
            </w:pPr>
          </w:p>
          <w:p w14:paraId="45BF9A17" w14:textId="77777777" w:rsidR="0053766C" w:rsidRDefault="004639A6">
            <w:pPr>
              <w:pStyle w:val="TableParagraph"/>
              <w:ind w:left="62"/>
              <w:rPr>
                <w:sz w:val="20"/>
              </w:rPr>
            </w:pPr>
            <w:r>
              <w:rPr>
                <w:spacing w:val="-5"/>
                <w:sz w:val="20"/>
              </w:rPr>
              <w:t>а)</w:t>
            </w:r>
          </w:p>
        </w:tc>
        <w:tc>
          <w:tcPr>
            <w:tcW w:w="2177" w:type="dxa"/>
            <w:shd w:val="clear" w:color="auto" w:fill="D9D9D9"/>
          </w:tcPr>
          <w:p w14:paraId="62873414" w14:textId="77777777" w:rsidR="0053766C" w:rsidRDefault="0053766C">
            <w:pPr>
              <w:pStyle w:val="TableParagraph"/>
              <w:spacing w:before="10"/>
              <w:rPr>
                <w:sz w:val="20"/>
              </w:rPr>
            </w:pPr>
          </w:p>
          <w:p w14:paraId="77E5C74B" w14:textId="77777777" w:rsidR="0053766C" w:rsidRDefault="004639A6">
            <w:pPr>
              <w:pStyle w:val="TableParagraph"/>
              <w:ind w:left="57"/>
              <w:rPr>
                <w:sz w:val="20"/>
              </w:rPr>
            </w:pPr>
            <w:r>
              <w:rPr>
                <w:spacing w:val="-5"/>
                <w:sz w:val="20"/>
              </w:rPr>
              <w:t>а1)</w:t>
            </w:r>
          </w:p>
        </w:tc>
        <w:tc>
          <w:tcPr>
            <w:tcW w:w="1467" w:type="dxa"/>
          </w:tcPr>
          <w:p w14:paraId="451B74E4" w14:textId="77777777" w:rsidR="0053766C" w:rsidRDefault="0053766C">
            <w:pPr>
              <w:pStyle w:val="TableParagraph"/>
              <w:spacing w:before="10"/>
              <w:rPr>
                <w:sz w:val="20"/>
              </w:rPr>
            </w:pPr>
          </w:p>
          <w:p w14:paraId="4960375A" w14:textId="77777777" w:rsidR="0053766C" w:rsidRDefault="004639A6">
            <w:pPr>
              <w:pStyle w:val="TableParagraph"/>
              <w:ind w:left="57"/>
              <w:rPr>
                <w:sz w:val="20"/>
              </w:rPr>
            </w:pPr>
            <w:r>
              <w:rPr>
                <w:spacing w:val="-5"/>
                <w:sz w:val="20"/>
              </w:rPr>
              <w:t>б)</w:t>
            </w:r>
          </w:p>
        </w:tc>
        <w:tc>
          <w:tcPr>
            <w:tcW w:w="3908" w:type="dxa"/>
          </w:tcPr>
          <w:p w14:paraId="0B386073" w14:textId="77777777" w:rsidR="0053766C" w:rsidRDefault="0053766C">
            <w:pPr>
              <w:pStyle w:val="TableParagraph"/>
              <w:spacing w:before="10"/>
              <w:rPr>
                <w:sz w:val="20"/>
              </w:rPr>
            </w:pPr>
          </w:p>
          <w:p w14:paraId="0CD8CCB5" w14:textId="77777777" w:rsidR="0053766C" w:rsidRDefault="004639A6">
            <w:pPr>
              <w:pStyle w:val="TableParagraph"/>
              <w:ind w:left="55"/>
              <w:rPr>
                <w:sz w:val="20"/>
              </w:rPr>
            </w:pPr>
            <w:r>
              <w:rPr>
                <w:spacing w:val="-5"/>
                <w:sz w:val="20"/>
              </w:rPr>
              <w:t>б1)</w:t>
            </w:r>
          </w:p>
        </w:tc>
        <w:tc>
          <w:tcPr>
            <w:tcW w:w="846" w:type="dxa"/>
          </w:tcPr>
          <w:p w14:paraId="743206AE" w14:textId="77777777" w:rsidR="0053766C" w:rsidRDefault="0053766C">
            <w:pPr>
              <w:pStyle w:val="TableParagraph"/>
              <w:spacing w:before="10"/>
              <w:rPr>
                <w:sz w:val="20"/>
              </w:rPr>
            </w:pPr>
          </w:p>
          <w:p w14:paraId="3E3733A0" w14:textId="77777777" w:rsidR="0053766C" w:rsidRDefault="004639A6">
            <w:pPr>
              <w:pStyle w:val="TableParagraph"/>
              <w:ind w:left="57"/>
              <w:rPr>
                <w:sz w:val="20"/>
              </w:rPr>
            </w:pPr>
            <w:r>
              <w:rPr>
                <w:spacing w:val="-5"/>
                <w:sz w:val="20"/>
              </w:rPr>
              <w:t>в)</w:t>
            </w:r>
          </w:p>
        </w:tc>
        <w:tc>
          <w:tcPr>
            <w:tcW w:w="1311" w:type="dxa"/>
          </w:tcPr>
          <w:p w14:paraId="66C4690C" w14:textId="77777777" w:rsidR="0053766C" w:rsidRDefault="0053766C">
            <w:pPr>
              <w:pStyle w:val="TableParagraph"/>
              <w:spacing w:before="10"/>
              <w:rPr>
                <w:sz w:val="20"/>
              </w:rPr>
            </w:pPr>
          </w:p>
          <w:p w14:paraId="17FEEF18" w14:textId="77777777" w:rsidR="0053766C" w:rsidRDefault="004639A6">
            <w:pPr>
              <w:pStyle w:val="TableParagraph"/>
              <w:ind w:left="54"/>
              <w:rPr>
                <w:sz w:val="20"/>
              </w:rPr>
            </w:pPr>
            <w:r>
              <w:rPr>
                <w:spacing w:val="-5"/>
                <w:sz w:val="20"/>
              </w:rPr>
              <w:t>г)</w:t>
            </w:r>
          </w:p>
        </w:tc>
        <w:tc>
          <w:tcPr>
            <w:tcW w:w="1208" w:type="dxa"/>
          </w:tcPr>
          <w:p w14:paraId="2A271741" w14:textId="77777777" w:rsidR="0053766C" w:rsidRDefault="0053766C">
            <w:pPr>
              <w:pStyle w:val="TableParagraph"/>
              <w:spacing w:before="10"/>
              <w:rPr>
                <w:sz w:val="20"/>
              </w:rPr>
            </w:pPr>
          </w:p>
          <w:p w14:paraId="38B3E08C" w14:textId="77777777" w:rsidR="0053766C" w:rsidRDefault="004639A6">
            <w:pPr>
              <w:pStyle w:val="TableParagraph"/>
              <w:ind w:left="55"/>
              <w:rPr>
                <w:sz w:val="20"/>
              </w:rPr>
            </w:pPr>
            <w:r>
              <w:rPr>
                <w:spacing w:val="-5"/>
                <w:sz w:val="20"/>
              </w:rPr>
              <w:t>д)</w:t>
            </w:r>
          </w:p>
        </w:tc>
      </w:tr>
      <w:tr w:rsidR="0053766C" w14:paraId="58D3D8C7" w14:textId="77777777">
        <w:trPr>
          <w:trHeight w:val="6345"/>
        </w:trPr>
        <w:tc>
          <w:tcPr>
            <w:tcW w:w="720" w:type="dxa"/>
            <w:shd w:val="clear" w:color="auto" w:fill="D9D9D9"/>
          </w:tcPr>
          <w:p w14:paraId="69ECB215" w14:textId="77777777" w:rsidR="0053766C" w:rsidRDefault="004639A6">
            <w:pPr>
              <w:pStyle w:val="TableParagraph"/>
              <w:spacing w:before="149" w:line="364" w:lineRule="auto"/>
              <w:ind w:left="57" w:right="254"/>
              <w:rPr>
                <w:sz w:val="20"/>
              </w:rPr>
            </w:pPr>
            <w:r>
              <w:rPr>
                <w:spacing w:val="-4"/>
                <w:sz w:val="20"/>
              </w:rPr>
              <w:t>aI. A1.2</w:t>
            </w:r>
          </w:p>
        </w:tc>
        <w:tc>
          <w:tcPr>
            <w:tcW w:w="2177" w:type="dxa"/>
            <w:shd w:val="clear" w:color="auto" w:fill="D9D9D9"/>
          </w:tcPr>
          <w:p w14:paraId="3878B768" w14:textId="77777777" w:rsidR="0053766C" w:rsidRDefault="004639A6">
            <w:pPr>
              <w:pStyle w:val="TableParagraph"/>
              <w:tabs>
                <w:tab w:val="left" w:pos="1764"/>
              </w:tabs>
              <w:spacing w:before="67"/>
              <w:ind w:left="57" w:right="41"/>
              <w:jc w:val="both"/>
              <w:rPr>
                <w:sz w:val="20"/>
              </w:rPr>
            </w:pPr>
            <w:r>
              <w:rPr>
                <w:sz w:val="20"/>
              </w:rPr>
              <w:t>The uncertainty for modelling is defined as the maximum deviation of the measured and calculated concentration levels for 90</w:t>
            </w:r>
            <w:r>
              <w:rPr>
                <w:spacing w:val="-2"/>
                <w:sz w:val="20"/>
              </w:rPr>
              <w:t xml:space="preserve"> </w:t>
            </w:r>
            <w:r>
              <w:rPr>
                <w:sz w:val="20"/>
              </w:rPr>
              <w:t>% of individual monitoring points, over the period considered, by the limit value (or target value in the case of ozone), without taking into account the timing of the events. The uncertainty for modelling shall be interpreted as being applicable in the region</w:t>
            </w:r>
            <w:r>
              <w:rPr>
                <w:spacing w:val="40"/>
                <w:sz w:val="20"/>
              </w:rPr>
              <w:t xml:space="preserve"> </w:t>
            </w:r>
            <w:r>
              <w:rPr>
                <w:sz w:val="20"/>
              </w:rPr>
              <w:t xml:space="preserve">of the appropriate limit value (or target value in the case of ozone). The fixed measurements that have to be selected for </w:t>
            </w:r>
            <w:r>
              <w:rPr>
                <w:spacing w:val="-2"/>
                <w:sz w:val="20"/>
              </w:rPr>
              <w:t>comparison</w:t>
            </w:r>
            <w:r>
              <w:rPr>
                <w:sz w:val="20"/>
              </w:rPr>
              <w:tab/>
            </w:r>
            <w:r>
              <w:rPr>
                <w:spacing w:val="-4"/>
                <w:sz w:val="20"/>
              </w:rPr>
              <w:t xml:space="preserve">with </w:t>
            </w:r>
            <w:r>
              <w:rPr>
                <w:sz w:val="20"/>
              </w:rPr>
              <w:t>modelling</w:t>
            </w:r>
            <w:r>
              <w:rPr>
                <w:spacing w:val="-8"/>
                <w:sz w:val="20"/>
              </w:rPr>
              <w:t xml:space="preserve"> </w:t>
            </w:r>
            <w:r>
              <w:rPr>
                <w:sz w:val="20"/>
              </w:rPr>
              <w:t>results</w:t>
            </w:r>
            <w:r>
              <w:rPr>
                <w:spacing w:val="-8"/>
                <w:sz w:val="20"/>
              </w:rPr>
              <w:t xml:space="preserve"> </w:t>
            </w:r>
            <w:r>
              <w:rPr>
                <w:sz w:val="20"/>
              </w:rPr>
              <w:t>shall</w:t>
            </w:r>
            <w:r>
              <w:rPr>
                <w:spacing w:val="-7"/>
                <w:sz w:val="20"/>
              </w:rPr>
              <w:t xml:space="preserve"> </w:t>
            </w:r>
            <w:r>
              <w:rPr>
                <w:sz w:val="20"/>
              </w:rPr>
              <w:t>be representative of the</w:t>
            </w:r>
            <w:r>
              <w:rPr>
                <w:spacing w:val="40"/>
                <w:sz w:val="20"/>
              </w:rPr>
              <w:t xml:space="preserve"> </w:t>
            </w:r>
            <w:r>
              <w:rPr>
                <w:sz w:val="20"/>
              </w:rPr>
              <w:t xml:space="preserve">scale covered by the </w:t>
            </w:r>
            <w:r>
              <w:rPr>
                <w:spacing w:val="-2"/>
                <w:sz w:val="20"/>
              </w:rPr>
              <w:t>model.</w:t>
            </w:r>
          </w:p>
        </w:tc>
        <w:tc>
          <w:tcPr>
            <w:tcW w:w="1467" w:type="dxa"/>
          </w:tcPr>
          <w:p w14:paraId="0A20DA37" w14:textId="77777777" w:rsidR="0053766C" w:rsidRDefault="0053766C">
            <w:pPr>
              <w:pStyle w:val="TableParagraph"/>
              <w:rPr>
                <w:sz w:val="20"/>
              </w:rPr>
            </w:pPr>
          </w:p>
          <w:p w14:paraId="296023C2" w14:textId="77777777" w:rsidR="0053766C" w:rsidRDefault="0053766C">
            <w:pPr>
              <w:pStyle w:val="TableParagraph"/>
              <w:rPr>
                <w:sz w:val="20"/>
              </w:rPr>
            </w:pPr>
          </w:p>
          <w:p w14:paraId="684890A8" w14:textId="77777777" w:rsidR="0053766C" w:rsidRDefault="0053766C">
            <w:pPr>
              <w:pStyle w:val="TableParagraph"/>
              <w:rPr>
                <w:sz w:val="20"/>
              </w:rPr>
            </w:pPr>
          </w:p>
          <w:p w14:paraId="42E26C4D" w14:textId="77777777" w:rsidR="0053766C" w:rsidRDefault="0053766C">
            <w:pPr>
              <w:pStyle w:val="TableParagraph"/>
              <w:rPr>
                <w:sz w:val="20"/>
              </w:rPr>
            </w:pPr>
          </w:p>
          <w:p w14:paraId="036195B3" w14:textId="77777777" w:rsidR="0053766C" w:rsidRDefault="0053766C">
            <w:pPr>
              <w:pStyle w:val="TableParagraph"/>
              <w:rPr>
                <w:sz w:val="20"/>
              </w:rPr>
            </w:pPr>
          </w:p>
          <w:p w14:paraId="51B8B1B1" w14:textId="77777777" w:rsidR="0053766C" w:rsidRDefault="0053766C">
            <w:pPr>
              <w:pStyle w:val="TableParagraph"/>
              <w:rPr>
                <w:sz w:val="20"/>
              </w:rPr>
            </w:pPr>
          </w:p>
          <w:p w14:paraId="3585BFF3" w14:textId="77777777" w:rsidR="0053766C" w:rsidRDefault="0053766C">
            <w:pPr>
              <w:pStyle w:val="TableParagraph"/>
              <w:rPr>
                <w:sz w:val="20"/>
              </w:rPr>
            </w:pPr>
          </w:p>
          <w:p w14:paraId="67218F49" w14:textId="77777777" w:rsidR="0053766C" w:rsidRDefault="0053766C">
            <w:pPr>
              <w:pStyle w:val="TableParagraph"/>
              <w:rPr>
                <w:sz w:val="20"/>
              </w:rPr>
            </w:pPr>
          </w:p>
          <w:p w14:paraId="0D82E4B3" w14:textId="77777777" w:rsidR="0053766C" w:rsidRDefault="0053766C">
            <w:pPr>
              <w:pStyle w:val="TableParagraph"/>
              <w:rPr>
                <w:sz w:val="20"/>
              </w:rPr>
            </w:pPr>
          </w:p>
          <w:p w14:paraId="718C6032" w14:textId="77777777" w:rsidR="0053766C" w:rsidRDefault="0053766C">
            <w:pPr>
              <w:pStyle w:val="TableParagraph"/>
              <w:rPr>
                <w:sz w:val="20"/>
              </w:rPr>
            </w:pPr>
          </w:p>
          <w:p w14:paraId="31534EB5" w14:textId="77777777" w:rsidR="0053766C" w:rsidRDefault="0053766C">
            <w:pPr>
              <w:pStyle w:val="TableParagraph"/>
              <w:rPr>
                <w:sz w:val="20"/>
              </w:rPr>
            </w:pPr>
          </w:p>
          <w:p w14:paraId="63FF48FF" w14:textId="77777777" w:rsidR="0053766C" w:rsidRDefault="0053766C">
            <w:pPr>
              <w:pStyle w:val="TableParagraph"/>
              <w:spacing w:before="29"/>
              <w:rPr>
                <w:sz w:val="20"/>
              </w:rPr>
            </w:pPr>
          </w:p>
          <w:p w14:paraId="53A05745" w14:textId="77777777" w:rsidR="0053766C" w:rsidRDefault="004639A6">
            <w:pPr>
              <w:pStyle w:val="TableParagraph"/>
              <w:ind w:left="57"/>
              <w:rPr>
                <w:sz w:val="20"/>
              </w:rPr>
            </w:pPr>
            <w:r>
              <w:rPr>
                <w:spacing w:val="-5"/>
                <w:sz w:val="20"/>
              </w:rPr>
              <w:t>0.2</w:t>
            </w:r>
          </w:p>
          <w:p w14:paraId="4940DCD7" w14:textId="77777777" w:rsidR="0053766C" w:rsidRDefault="004639A6">
            <w:pPr>
              <w:pStyle w:val="TableParagraph"/>
              <w:ind w:left="57"/>
              <w:rPr>
                <w:sz w:val="20"/>
              </w:rPr>
            </w:pPr>
            <w:r>
              <w:rPr>
                <w:sz w:val="20"/>
              </w:rPr>
              <w:t>п</w:t>
            </w:r>
            <w:r>
              <w:rPr>
                <w:spacing w:val="-4"/>
                <w:sz w:val="20"/>
              </w:rPr>
              <w:t xml:space="preserve"> </w:t>
            </w:r>
            <w:r>
              <w:rPr>
                <w:sz w:val="20"/>
              </w:rPr>
              <w:t>IX,</w:t>
            </w:r>
            <w:r>
              <w:rPr>
                <w:spacing w:val="-2"/>
                <w:sz w:val="20"/>
              </w:rPr>
              <w:t xml:space="preserve"> </w:t>
            </w:r>
            <w:r>
              <w:rPr>
                <w:sz w:val="20"/>
              </w:rPr>
              <w:t>д1,</w:t>
            </w:r>
            <w:r>
              <w:rPr>
                <w:spacing w:val="-2"/>
                <w:sz w:val="20"/>
              </w:rPr>
              <w:t xml:space="preserve"> </w:t>
            </w:r>
            <w:r>
              <w:rPr>
                <w:spacing w:val="-5"/>
                <w:sz w:val="20"/>
              </w:rPr>
              <w:t>оА3</w:t>
            </w:r>
          </w:p>
        </w:tc>
        <w:tc>
          <w:tcPr>
            <w:tcW w:w="3908" w:type="dxa"/>
          </w:tcPr>
          <w:p w14:paraId="5864F7B9" w14:textId="77777777" w:rsidR="0053766C" w:rsidRDefault="0053766C">
            <w:pPr>
              <w:pStyle w:val="TableParagraph"/>
              <w:rPr>
                <w:sz w:val="20"/>
              </w:rPr>
            </w:pPr>
          </w:p>
          <w:p w14:paraId="34806952" w14:textId="77777777" w:rsidR="0053766C" w:rsidRDefault="0053766C">
            <w:pPr>
              <w:pStyle w:val="TableParagraph"/>
              <w:rPr>
                <w:sz w:val="20"/>
              </w:rPr>
            </w:pPr>
          </w:p>
          <w:p w14:paraId="3D5544F5" w14:textId="77777777" w:rsidR="0053766C" w:rsidRDefault="0053766C">
            <w:pPr>
              <w:pStyle w:val="TableParagraph"/>
              <w:rPr>
                <w:sz w:val="20"/>
              </w:rPr>
            </w:pPr>
          </w:p>
          <w:p w14:paraId="0B434080" w14:textId="77777777" w:rsidR="0053766C" w:rsidRDefault="0053766C">
            <w:pPr>
              <w:pStyle w:val="TableParagraph"/>
              <w:rPr>
                <w:sz w:val="20"/>
              </w:rPr>
            </w:pPr>
          </w:p>
          <w:p w14:paraId="2E0E2BA5" w14:textId="77777777" w:rsidR="0053766C" w:rsidRDefault="0053766C">
            <w:pPr>
              <w:pStyle w:val="TableParagraph"/>
              <w:rPr>
                <w:sz w:val="20"/>
              </w:rPr>
            </w:pPr>
          </w:p>
          <w:p w14:paraId="70AD14CE" w14:textId="77777777" w:rsidR="0053766C" w:rsidRDefault="0053766C">
            <w:pPr>
              <w:pStyle w:val="TableParagraph"/>
              <w:spacing w:before="67"/>
              <w:rPr>
                <w:sz w:val="20"/>
              </w:rPr>
            </w:pPr>
          </w:p>
          <w:p w14:paraId="3B04280F" w14:textId="77777777" w:rsidR="0053766C" w:rsidRDefault="004639A6">
            <w:pPr>
              <w:pStyle w:val="TableParagraph"/>
              <w:ind w:left="55" w:right="48"/>
              <w:jc w:val="both"/>
              <w:rPr>
                <w:sz w:val="20"/>
              </w:rPr>
            </w:pPr>
            <w:r>
              <w:rPr>
                <w:sz w:val="20"/>
              </w:rPr>
              <w:t>Непоузданост</w:t>
            </w:r>
            <w:r>
              <w:rPr>
                <w:spacing w:val="-6"/>
                <w:sz w:val="20"/>
              </w:rPr>
              <w:t xml:space="preserve"> </w:t>
            </w:r>
            <w:r>
              <w:rPr>
                <w:sz w:val="20"/>
              </w:rPr>
              <w:t>моделовања</w:t>
            </w:r>
            <w:r>
              <w:rPr>
                <w:spacing w:val="-5"/>
                <w:sz w:val="20"/>
              </w:rPr>
              <w:t xml:space="preserve"> </w:t>
            </w:r>
            <w:r>
              <w:rPr>
                <w:sz w:val="20"/>
              </w:rPr>
              <w:t>дефинише</w:t>
            </w:r>
            <w:r>
              <w:rPr>
                <w:spacing w:val="-5"/>
                <w:sz w:val="20"/>
              </w:rPr>
              <w:t xml:space="preserve"> </w:t>
            </w:r>
            <w:r>
              <w:rPr>
                <w:sz w:val="20"/>
              </w:rPr>
              <w:t>се</w:t>
            </w:r>
            <w:r>
              <w:rPr>
                <w:spacing w:val="-5"/>
                <w:sz w:val="20"/>
              </w:rPr>
              <w:t xml:space="preserve"> </w:t>
            </w:r>
            <w:r>
              <w:rPr>
                <w:sz w:val="20"/>
              </w:rPr>
              <w:t>као највеће одступање измерених и прерачунатих нивоа концентрација у 90% појединачних мерних места, у датом временском периоду, у односу на граничне вредности (или циљне вредности у случају приземног озона), независно од времена када се одступање догодило. Непоузданост моделовања тумачи се у односу на одговарајућу граничну вредност (или</w:t>
            </w:r>
            <w:r>
              <w:rPr>
                <w:spacing w:val="40"/>
                <w:sz w:val="20"/>
              </w:rPr>
              <w:t xml:space="preserve"> </w:t>
            </w:r>
            <w:r>
              <w:rPr>
                <w:sz w:val="20"/>
              </w:rPr>
              <w:t>циљну вредност у случају приземног</w:t>
            </w:r>
            <w:r>
              <w:rPr>
                <w:spacing w:val="40"/>
                <w:sz w:val="20"/>
              </w:rPr>
              <w:t xml:space="preserve"> </w:t>
            </w:r>
            <w:r>
              <w:rPr>
                <w:sz w:val="20"/>
              </w:rPr>
              <w:t>озона). Фиксна мерења која треба одабрати у циљу упоређивања са резултатима моделовања репрезентативна су за скалу коју овај модел обухвата.</w:t>
            </w:r>
          </w:p>
        </w:tc>
        <w:tc>
          <w:tcPr>
            <w:tcW w:w="846" w:type="dxa"/>
          </w:tcPr>
          <w:p w14:paraId="29819FCB" w14:textId="77777777" w:rsidR="0053766C" w:rsidRDefault="0053766C">
            <w:pPr>
              <w:pStyle w:val="TableParagraph"/>
              <w:rPr>
                <w:sz w:val="20"/>
              </w:rPr>
            </w:pPr>
          </w:p>
          <w:p w14:paraId="6CDBE824" w14:textId="77777777" w:rsidR="0053766C" w:rsidRDefault="0053766C">
            <w:pPr>
              <w:pStyle w:val="TableParagraph"/>
              <w:rPr>
                <w:sz w:val="20"/>
              </w:rPr>
            </w:pPr>
          </w:p>
          <w:p w14:paraId="4B658C29" w14:textId="77777777" w:rsidR="0053766C" w:rsidRDefault="0053766C">
            <w:pPr>
              <w:pStyle w:val="TableParagraph"/>
              <w:rPr>
                <w:sz w:val="20"/>
              </w:rPr>
            </w:pPr>
          </w:p>
          <w:p w14:paraId="11BEEE11" w14:textId="77777777" w:rsidR="0053766C" w:rsidRDefault="0053766C">
            <w:pPr>
              <w:pStyle w:val="TableParagraph"/>
              <w:rPr>
                <w:sz w:val="20"/>
              </w:rPr>
            </w:pPr>
          </w:p>
          <w:p w14:paraId="64BFCE9A" w14:textId="77777777" w:rsidR="0053766C" w:rsidRDefault="0053766C">
            <w:pPr>
              <w:pStyle w:val="TableParagraph"/>
              <w:rPr>
                <w:sz w:val="20"/>
              </w:rPr>
            </w:pPr>
          </w:p>
          <w:p w14:paraId="2D65CE47" w14:textId="77777777" w:rsidR="0053766C" w:rsidRDefault="0053766C">
            <w:pPr>
              <w:pStyle w:val="TableParagraph"/>
              <w:rPr>
                <w:sz w:val="20"/>
              </w:rPr>
            </w:pPr>
          </w:p>
          <w:p w14:paraId="35A73596" w14:textId="77777777" w:rsidR="0053766C" w:rsidRDefault="0053766C">
            <w:pPr>
              <w:pStyle w:val="TableParagraph"/>
              <w:rPr>
                <w:sz w:val="20"/>
              </w:rPr>
            </w:pPr>
          </w:p>
          <w:p w14:paraId="6ABF9361" w14:textId="77777777" w:rsidR="0053766C" w:rsidRDefault="0053766C">
            <w:pPr>
              <w:pStyle w:val="TableParagraph"/>
              <w:rPr>
                <w:sz w:val="20"/>
              </w:rPr>
            </w:pPr>
          </w:p>
          <w:p w14:paraId="5285F2EA" w14:textId="77777777" w:rsidR="0053766C" w:rsidRDefault="0053766C">
            <w:pPr>
              <w:pStyle w:val="TableParagraph"/>
              <w:rPr>
                <w:sz w:val="20"/>
              </w:rPr>
            </w:pPr>
          </w:p>
          <w:p w14:paraId="77C4CC74" w14:textId="77777777" w:rsidR="0053766C" w:rsidRDefault="0053766C">
            <w:pPr>
              <w:pStyle w:val="TableParagraph"/>
              <w:rPr>
                <w:sz w:val="20"/>
              </w:rPr>
            </w:pPr>
          </w:p>
          <w:p w14:paraId="53E468FD" w14:textId="77777777" w:rsidR="0053766C" w:rsidRDefault="0053766C">
            <w:pPr>
              <w:pStyle w:val="TableParagraph"/>
              <w:rPr>
                <w:sz w:val="20"/>
              </w:rPr>
            </w:pPr>
          </w:p>
          <w:p w14:paraId="7C9C8CA5" w14:textId="77777777" w:rsidR="0053766C" w:rsidRDefault="0053766C">
            <w:pPr>
              <w:pStyle w:val="TableParagraph"/>
              <w:rPr>
                <w:sz w:val="20"/>
              </w:rPr>
            </w:pPr>
          </w:p>
          <w:p w14:paraId="1CCC94DF" w14:textId="77777777" w:rsidR="0053766C" w:rsidRDefault="0053766C">
            <w:pPr>
              <w:pStyle w:val="TableParagraph"/>
              <w:spacing w:before="68"/>
              <w:rPr>
                <w:sz w:val="20"/>
              </w:rPr>
            </w:pPr>
          </w:p>
          <w:p w14:paraId="6F77FD76" w14:textId="77777777" w:rsidR="0053766C" w:rsidRDefault="004639A6">
            <w:pPr>
              <w:pStyle w:val="TableParagraph"/>
              <w:ind w:left="57"/>
              <w:rPr>
                <w:sz w:val="20"/>
              </w:rPr>
            </w:pPr>
            <w:r>
              <w:rPr>
                <w:spacing w:val="-5"/>
                <w:sz w:val="20"/>
              </w:rPr>
              <w:t>ПУ</w:t>
            </w:r>
          </w:p>
        </w:tc>
        <w:tc>
          <w:tcPr>
            <w:tcW w:w="1311" w:type="dxa"/>
          </w:tcPr>
          <w:p w14:paraId="69437886" w14:textId="77777777" w:rsidR="0053766C" w:rsidRDefault="0053766C">
            <w:pPr>
              <w:pStyle w:val="TableParagraph"/>
              <w:rPr>
                <w:sz w:val="18"/>
              </w:rPr>
            </w:pPr>
          </w:p>
        </w:tc>
        <w:tc>
          <w:tcPr>
            <w:tcW w:w="1208" w:type="dxa"/>
          </w:tcPr>
          <w:p w14:paraId="5C7392CE" w14:textId="77777777" w:rsidR="0053766C" w:rsidRDefault="0053766C">
            <w:pPr>
              <w:pStyle w:val="TableParagraph"/>
              <w:rPr>
                <w:sz w:val="18"/>
              </w:rPr>
            </w:pPr>
          </w:p>
        </w:tc>
      </w:tr>
      <w:tr w:rsidR="0053766C" w14:paraId="0A2C56A1" w14:textId="77777777">
        <w:trPr>
          <w:trHeight w:val="2896"/>
        </w:trPr>
        <w:tc>
          <w:tcPr>
            <w:tcW w:w="720" w:type="dxa"/>
            <w:shd w:val="clear" w:color="auto" w:fill="D9D9D9"/>
          </w:tcPr>
          <w:p w14:paraId="5230325E" w14:textId="77777777" w:rsidR="0053766C" w:rsidRDefault="004639A6">
            <w:pPr>
              <w:pStyle w:val="TableParagraph"/>
              <w:spacing w:before="149" w:line="364" w:lineRule="auto"/>
              <w:ind w:left="57" w:right="254"/>
              <w:rPr>
                <w:sz w:val="20"/>
              </w:rPr>
            </w:pPr>
            <w:r>
              <w:rPr>
                <w:spacing w:val="-6"/>
                <w:sz w:val="20"/>
              </w:rPr>
              <w:t xml:space="preserve">aI </w:t>
            </w:r>
            <w:r>
              <w:rPr>
                <w:spacing w:val="-4"/>
                <w:sz w:val="20"/>
              </w:rPr>
              <w:t>A1.3</w:t>
            </w:r>
          </w:p>
        </w:tc>
        <w:tc>
          <w:tcPr>
            <w:tcW w:w="2177" w:type="dxa"/>
            <w:shd w:val="clear" w:color="auto" w:fill="D9D9D9"/>
          </w:tcPr>
          <w:p w14:paraId="1E092574" w14:textId="77777777" w:rsidR="0053766C" w:rsidRDefault="004639A6">
            <w:pPr>
              <w:pStyle w:val="TableParagraph"/>
              <w:spacing w:before="67"/>
              <w:ind w:left="57" w:right="43"/>
              <w:jc w:val="both"/>
              <w:rPr>
                <w:sz w:val="20"/>
              </w:rPr>
            </w:pPr>
            <w:r>
              <w:rPr>
                <w:sz w:val="20"/>
              </w:rPr>
              <w:t>The uncertainty for objective estimation is defined as the maximum deviation of the</w:t>
            </w:r>
            <w:r>
              <w:rPr>
                <w:spacing w:val="40"/>
                <w:sz w:val="20"/>
              </w:rPr>
              <w:t xml:space="preserve"> </w:t>
            </w:r>
            <w:r>
              <w:rPr>
                <w:sz w:val="20"/>
              </w:rPr>
              <w:t>measured and calculated concentration</w:t>
            </w:r>
            <w:r>
              <w:rPr>
                <w:spacing w:val="-13"/>
                <w:sz w:val="20"/>
              </w:rPr>
              <w:t xml:space="preserve"> </w:t>
            </w:r>
            <w:r>
              <w:rPr>
                <w:sz w:val="20"/>
              </w:rPr>
              <w:t>levels,</w:t>
            </w:r>
            <w:r>
              <w:rPr>
                <w:spacing w:val="-12"/>
                <w:sz w:val="20"/>
              </w:rPr>
              <w:t xml:space="preserve"> </w:t>
            </w:r>
            <w:r>
              <w:rPr>
                <w:sz w:val="20"/>
              </w:rPr>
              <w:t>over the period considered, by the limit value (or target value in the case of ozone), without taking into account the timing</w:t>
            </w:r>
            <w:r>
              <w:rPr>
                <w:spacing w:val="80"/>
                <w:sz w:val="20"/>
              </w:rPr>
              <w:t xml:space="preserve"> </w:t>
            </w:r>
            <w:r>
              <w:rPr>
                <w:sz w:val="20"/>
              </w:rPr>
              <w:t>of the events.</w:t>
            </w:r>
          </w:p>
        </w:tc>
        <w:tc>
          <w:tcPr>
            <w:tcW w:w="1467" w:type="dxa"/>
          </w:tcPr>
          <w:p w14:paraId="5FEE9CCB" w14:textId="77777777" w:rsidR="0053766C" w:rsidRDefault="0053766C">
            <w:pPr>
              <w:pStyle w:val="TableParagraph"/>
              <w:rPr>
                <w:sz w:val="20"/>
              </w:rPr>
            </w:pPr>
          </w:p>
          <w:p w14:paraId="600206CA" w14:textId="77777777" w:rsidR="0053766C" w:rsidRDefault="0053766C">
            <w:pPr>
              <w:pStyle w:val="TableParagraph"/>
              <w:rPr>
                <w:sz w:val="20"/>
              </w:rPr>
            </w:pPr>
          </w:p>
          <w:p w14:paraId="48CB5491" w14:textId="77777777" w:rsidR="0053766C" w:rsidRDefault="0053766C">
            <w:pPr>
              <w:pStyle w:val="TableParagraph"/>
              <w:rPr>
                <w:sz w:val="20"/>
              </w:rPr>
            </w:pPr>
          </w:p>
          <w:p w14:paraId="3B7808B5" w14:textId="77777777" w:rsidR="0053766C" w:rsidRDefault="0053766C">
            <w:pPr>
              <w:pStyle w:val="TableParagraph"/>
              <w:spacing w:before="143"/>
              <w:rPr>
                <w:sz w:val="20"/>
              </w:rPr>
            </w:pPr>
          </w:p>
          <w:p w14:paraId="06F2CCEB" w14:textId="77777777" w:rsidR="0053766C" w:rsidRDefault="004639A6">
            <w:pPr>
              <w:pStyle w:val="TableParagraph"/>
              <w:spacing w:before="1"/>
              <w:ind w:left="57"/>
              <w:rPr>
                <w:sz w:val="20"/>
              </w:rPr>
            </w:pPr>
            <w:r>
              <w:rPr>
                <w:spacing w:val="-5"/>
                <w:sz w:val="20"/>
              </w:rPr>
              <w:t>0.2</w:t>
            </w:r>
          </w:p>
          <w:p w14:paraId="2BABF996" w14:textId="77777777" w:rsidR="0053766C" w:rsidRDefault="004639A6">
            <w:pPr>
              <w:pStyle w:val="TableParagraph"/>
              <w:ind w:left="57"/>
              <w:rPr>
                <w:sz w:val="20"/>
              </w:rPr>
            </w:pPr>
            <w:r>
              <w:rPr>
                <w:sz w:val="20"/>
              </w:rPr>
              <w:t>п</w:t>
            </w:r>
            <w:r>
              <w:rPr>
                <w:spacing w:val="-4"/>
                <w:sz w:val="20"/>
              </w:rPr>
              <w:t xml:space="preserve"> </w:t>
            </w:r>
            <w:r>
              <w:rPr>
                <w:sz w:val="20"/>
              </w:rPr>
              <w:t>IX,</w:t>
            </w:r>
            <w:r>
              <w:rPr>
                <w:spacing w:val="-2"/>
                <w:sz w:val="20"/>
              </w:rPr>
              <w:t xml:space="preserve"> </w:t>
            </w:r>
            <w:r>
              <w:rPr>
                <w:sz w:val="20"/>
              </w:rPr>
              <w:t>д1,</w:t>
            </w:r>
            <w:r>
              <w:rPr>
                <w:spacing w:val="-2"/>
                <w:sz w:val="20"/>
              </w:rPr>
              <w:t xml:space="preserve"> </w:t>
            </w:r>
            <w:r>
              <w:rPr>
                <w:spacing w:val="-5"/>
                <w:sz w:val="20"/>
              </w:rPr>
              <w:t>оА4</w:t>
            </w:r>
          </w:p>
        </w:tc>
        <w:tc>
          <w:tcPr>
            <w:tcW w:w="3908" w:type="dxa"/>
          </w:tcPr>
          <w:p w14:paraId="7F92BB64" w14:textId="77777777" w:rsidR="0053766C" w:rsidRDefault="0053766C">
            <w:pPr>
              <w:pStyle w:val="TableParagraph"/>
              <w:rPr>
                <w:sz w:val="20"/>
              </w:rPr>
            </w:pPr>
          </w:p>
          <w:p w14:paraId="3B2BEB9B" w14:textId="77777777" w:rsidR="0053766C" w:rsidRDefault="0053766C">
            <w:pPr>
              <w:pStyle w:val="TableParagraph"/>
              <w:spacing w:before="68"/>
              <w:rPr>
                <w:sz w:val="20"/>
              </w:rPr>
            </w:pPr>
          </w:p>
          <w:p w14:paraId="1EFA71F3" w14:textId="77777777" w:rsidR="0053766C" w:rsidRDefault="004639A6">
            <w:pPr>
              <w:pStyle w:val="TableParagraph"/>
              <w:ind w:left="55" w:right="49"/>
              <w:jc w:val="both"/>
              <w:rPr>
                <w:sz w:val="20"/>
              </w:rPr>
            </w:pPr>
            <w:r>
              <w:rPr>
                <w:sz w:val="20"/>
              </w:rPr>
              <w:t>Непоузданост код објективне оцене дефинише се као највеће одступање измерених и прорачунатих нивоа концентрација у 90% појединачних мерних места, у датом временском периоду, од граничне вредности (или циљне вредности</w:t>
            </w:r>
            <w:r>
              <w:rPr>
                <w:spacing w:val="40"/>
                <w:sz w:val="20"/>
              </w:rPr>
              <w:t xml:space="preserve"> </w:t>
            </w:r>
            <w:r>
              <w:rPr>
                <w:sz w:val="20"/>
              </w:rPr>
              <w:t>у случају приземног озона), независно од времена када се одступање догодило.</w:t>
            </w:r>
          </w:p>
        </w:tc>
        <w:tc>
          <w:tcPr>
            <w:tcW w:w="846" w:type="dxa"/>
          </w:tcPr>
          <w:p w14:paraId="08F24C8D" w14:textId="77777777" w:rsidR="0053766C" w:rsidRDefault="0053766C">
            <w:pPr>
              <w:pStyle w:val="TableParagraph"/>
              <w:rPr>
                <w:sz w:val="20"/>
              </w:rPr>
            </w:pPr>
          </w:p>
          <w:p w14:paraId="526F6575" w14:textId="77777777" w:rsidR="0053766C" w:rsidRDefault="0053766C">
            <w:pPr>
              <w:pStyle w:val="TableParagraph"/>
              <w:rPr>
                <w:sz w:val="20"/>
              </w:rPr>
            </w:pPr>
          </w:p>
          <w:p w14:paraId="1694281A" w14:textId="77777777" w:rsidR="0053766C" w:rsidRDefault="0053766C">
            <w:pPr>
              <w:pStyle w:val="TableParagraph"/>
              <w:rPr>
                <w:sz w:val="20"/>
              </w:rPr>
            </w:pPr>
          </w:p>
          <w:p w14:paraId="4CD324D1" w14:textId="77777777" w:rsidR="0053766C" w:rsidRDefault="0053766C">
            <w:pPr>
              <w:pStyle w:val="TableParagraph"/>
              <w:rPr>
                <w:sz w:val="20"/>
              </w:rPr>
            </w:pPr>
          </w:p>
          <w:p w14:paraId="5B3848AE" w14:textId="77777777" w:rsidR="0053766C" w:rsidRDefault="0053766C">
            <w:pPr>
              <w:pStyle w:val="TableParagraph"/>
              <w:spacing w:before="185"/>
              <w:rPr>
                <w:sz w:val="20"/>
              </w:rPr>
            </w:pPr>
          </w:p>
          <w:p w14:paraId="1949247D" w14:textId="77777777" w:rsidR="0053766C" w:rsidRDefault="004639A6">
            <w:pPr>
              <w:pStyle w:val="TableParagraph"/>
              <w:ind w:left="57"/>
              <w:rPr>
                <w:sz w:val="20"/>
              </w:rPr>
            </w:pPr>
            <w:r>
              <w:rPr>
                <w:spacing w:val="-5"/>
                <w:sz w:val="20"/>
              </w:rPr>
              <w:t>ПУ</w:t>
            </w:r>
          </w:p>
        </w:tc>
        <w:tc>
          <w:tcPr>
            <w:tcW w:w="1311" w:type="dxa"/>
          </w:tcPr>
          <w:p w14:paraId="26098AC1" w14:textId="77777777" w:rsidR="0053766C" w:rsidRDefault="0053766C">
            <w:pPr>
              <w:pStyle w:val="TableParagraph"/>
              <w:rPr>
                <w:sz w:val="18"/>
              </w:rPr>
            </w:pPr>
          </w:p>
        </w:tc>
        <w:tc>
          <w:tcPr>
            <w:tcW w:w="1208" w:type="dxa"/>
          </w:tcPr>
          <w:p w14:paraId="571CE28E" w14:textId="77777777" w:rsidR="0053766C" w:rsidRDefault="0053766C">
            <w:pPr>
              <w:pStyle w:val="TableParagraph"/>
              <w:rPr>
                <w:sz w:val="18"/>
              </w:rPr>
            </w:pPr>
          </w:p>
        </w:tc>
      </w:tr>
      <w:tr w:rsidR="0053766C" w14:paraId="6ACCE091" w14:textId="77777777">
        <w:trPr>
          <w:trHeight w:val="1975"/>
        </w:trPr>
        <w:tc>
          <w:tcPr>
            <w:tcW w:w="720" w:type="dxa"/>
            <w:shd w:val="clear" w:color="auto" w:fill="D9D9D9"/>
          </w:tcPr>
          <w:p w14:paraId="62040753" w14:textId="77777777" w:rsidR="0053766C" w:rsidRDefault="004639A6">
            <w:pPr>
              <w:pStyle w:val="TableParagraph"/>
              <w:spacing w:before="149" w:line="364" w:lineRule="auto"/>
              <w:ind w:left="57" w:right="254"/>
              <w:rPr>
                <w:sz w:val="20"/>
              </w:rPr>
            </w:pPr>
            <w:r>
              <w:rPr>
                <w:spacing w:val="-6"/>
                <w:sz w:val="20"/>
              </w:rPr>
              <w:t xml:space="preserve">aI </w:t>
            </w:r>
            <w:r>
              <w:rPr>
                <w:spacing w:val="-4"/>
                <w:sz w:val="20"/>
              </w:rPr>
              <w:t>A1.4</w:t>
            </w:r>
          </w:p>
        </w:tc>
        <w:tc>
          <w:tcPr>
            <w:tcW w:w="2177" w:type="dxa"/>
            <w:shd w:val="clear" w:color="auto" w:fill="D9D9D9"/>
          </w:tcPr>
          <w:p w14:paraId="4F99D4C4" w14:textId="77777777" w:rsidR="0053766C" w:rsidRDefault="004639A6">
            <w:pPr>
              <w:pStyle w:val="TableParagraph"/>
              <w:tabs>
                <w:tab w:val="left" w:pos="767"/>
                <w:tab w:val="left" w:pos="1553"/>
              </w:tabs>
              <w:spacing w:before="67"/>
              <w:ind w:left="57" w:right="44"/>
              <w:jc w:val="both"/>
              <w:rPr>
                <w:sz w:val="20"/>
              </w:rPr>
            </w:pPr>
            <w:r>
              <w:rPr>
                <w:sz w:val="20"/>
              </w:rPr>
              <w:t>The requirements for minimum data capture and time coverage do not include</w:t>
            </w:r>
            <w:r>
              <w:rPr>
                <w:spacing w:val="-8"/>
                <w:sz w:val="20"/>
              </w:rPr>
              <w:t xml:space="preserve"> </w:t>
            </w:r>
            <w:r>
              <w:rPr>
                <w:sz w:val="20"/>
              </w:rPr>
              <w:t>losses</w:t>
            </w:r>
            <w:r>
              <w:rPr>
                <w:spacing w:val="-8"/>
                <w:sz w:val="20"/>
              </w:rPr>
              <w:t xml:space="preserve"> </w:t>
            </w:r>
            <w:r>
              <w:rPr>
                <w:sz w:val="20"/>
              </w:rPr>
              <w:t>of</w:t>
            </w:r>
            <w:r>
              <w:rPr>
                <w:spacing w:val="-7"/>
                <w:sz w:val="20"/>
              </w:rPr>
              <w:t xml:space="preserve"> </w:t>
            </w:r>
            <w:r>
              <w:rPr>
                <w:sz w:val="20"/>
              </w:rPr>
              <w:t>data</w:t>
            </w:r>
            <w:r>
              <w:rPr>
                <w:spacing w:val="-9"/>
                <w:sz w:val="20"/>
              </w:rPr>
              <w:t xml:space="preserve"> </w:t>
            </w:r>
            <w:r>
              <w:rPr>
                <w:sz w:val="20"/>
              </w:rPr>
              <w:t xml:space="preserve">due to the regular calibration </w:t>
            </w:r>
            <w:r>
              <w:rPr>
                <w:spacing w:val="-6"/>
                <w:sz w:val="20"/>
              </w:rPr>
              <w:t>or</w:t>
            </w:r>
            <w:r>
              <w:rPr>
                <w:sz w:val="20"/>
              </w:rPr>
              <w:tab/>
            </w:r>
            <w:r>
              <w:rPr>
                <w:spacing w:val="-4"/>
                <w:sz w:val="20"/>
              </w:rPr>
              <w:t>the</w:t>
            </w:r>
            <w:r>
              <w:rPr>
                <w:sz w:val="20"/>
              </w:rPr>
              <w:tab/>
            </w:r>
            <w:r>
              <w:rPr>
                <w:spacing w:val="-2"/>
                <w:sz w:val="20"/>
              </w:rPr>
              <w:t xml:space="preserve">normal </w:t>
            </w:r>
            <w:r>
              <w:rPr>
                <w:sz w:val="20"/>
              </w:rPr>
              <w:t xml:space="preserve">maintenance of the </w:t>
            </w:r>
            <w:r>
              <w:rPr>
                <w:spacing w:val="-2"/>
                <w:sz w:val="20"/>
              </w:rPr>
              <w:t>instrumentation.</w:t>
            </w:r>
          </w:p>
        </w:tc>
        <w:tc>
          <w:tcPr>
            <w:tcW w:w="1467" w:type="dxa"/>
          </w:tcPr>
          <w:p w14:paraId="5B844655" w14:textId="77777777" w:rsidR="0053766C" w:rsidRDefault="0053766C">
            <w:pPr>
              <w:pStyle w:val="TableParagraph"/>
              <w:rPr>
                <w:sz w:val="20"/>
              </w:rPr>
            </w:pPr>
          </w:p>
          <w:p w14:paraId="7C8B10A1" w14:textId="77777777" w:rsidR="0053766C" w:rsidRDefault="0053766C">
            <w:pPr>
              <w:pStyle w:val="TableParagraph"/>
              <w:spacing w:before="142"/>
              <w:rPr>
                <w:sz w:val="20"/>
              </w:rPr>
            </w:pPr>
          </w:p>
          <w:p w14:paraId="7E09E3F3" w14:textId="77777777" w:rsidR="0053766C" w:rsidRDefault="004639A6">
            <w:pPr>
              <w:pStyle w:val="TableParagraph"/>
              <w:ind w:left="57"/>
              <w:rPr>
                <w:sz w:val="20"/>
              </w:rPr>
            </w:pPr>
            <w:r>
              <w:rPr>
                <w:spacing w:val="-5"/>
                <w:sz w:val="20"/>
              </w:rPr>
              <w:t>0.2</w:t>
            </w:r>
          </w:p>
          <w:p w14:paraId="5C7ADE08" w14:textId="77777777" w:rsidR="0053766C" w:rsidRDefault="004639A6">
            <w:pPr>
              <w:pStyle w:val="TableParagraph"/>
              <w:spacing w:before="1"/>
              <w:ind w:left="57"/>
              <w:rPr>
                <w:sz w:val="20"/>
              </w:rPr>
            </w:pPr>
            <w:r>
              <w:rPr>
                <w:sz w:val="20"/>
              </w:rPr>
              <w:t>п</w:t>
            </w:r>
            <w:r>
              <w:rPr>
                <w:spacing w:val="-4"/>
                <w:sz w:val="20"/>
              </w:rPr>
              <w:t xml:space="preserve"> </w:t>
            </w:r>
            <w:r>
              <w:rPr>
                <w:sz w:val="20"/>
              </w:rPr>
              <w:t>IX,</w:t>
            </w:r>
            <w:r>
              <w:rPr>
                <w:spacing w:val="-2"/>
                <w:sz w:val="20"/>
              </w:rPr>
              <w:t xml:space="preserve"> </w:t>
            </w:r>
            <w:r>
              <w:rPr>
                <w:sz w:val="20"/>
              </w:rPr>
              <w:t>д1,</w:t>
            </w:r>
            <w:r>
              <w:rPr>
                <w:spacing w:val="-2"/>
                <w:sz w:val="20"/>
              </w:rPr>
              <w:t xml:space="preserve"> </w:t>
            </w:r>
            <w:r>
              <w:rPr>
                <w:spacing w:val="-5"/>
                <w:sz w:val="20"/>
              </w:rPr>
              <w:t>оА5</w:t>
            </w:r>
          </w:p>
        </w:tc>
        <w:tc>
          <w:tcPr>
            <w:tcW w:w="3908" w:type="dxa"/>
          </w:tcPr>
          <w:p w14:paraId="70A4C360" w14:textId="77777777" w:rsidR="0053766C" w:rsidRDefault="0053766C">
            <w:pPr>
              <w:pStyle w:val="TableParagraph"/>
              <w:spacing w:before="183"/>
              <w:rPr>
                <w:sz w:val="20"/>
              </w:rPr>
            </w:pPr>
          </w:p>
          <w:p w14:paraId="7BE83E58" w14:textId="77777777" w:rsidR="0053766C" w:rsidRDefault="004639A6">
            <w:pPr>
              <w:pStyle w:val="TableParagraph"/>
              <w:ind w:left="55" w:right="51"/>
              <w:jc w:val="both"/>
              <w:rPr>
                <w:sz w:val="20"/>
              </w:rPr>
            </w:pPr>
            <w:r>
              <w:rPr>
                <w:sz w:val="20"/>
              </w:rPr>
              <w:t xml:space="preserve">Захтеви за минималну расположивост података и временску покривеност не укључују губитак података који настаје услед редовног еталонирања и одржавања </w:t>
            </w:r>
            <w:r>
              <w:rPr>
                <w:spacing w:val="-2"/>
                <w:sz w:val="20"/>
              </w:rPr>
              <w:t>инструмената.</w:t>
            </w:r>
          </w:p>
        </w:tc>
        <w:tc>
          <w:tcPr>
            <w:tcW w:w="846" w:type="dxa"/>
          </w:tcPr>
          <w:p w14:paraId="17ACBB92" w14:textId="77777777" w:rsidR="0053766C" w:rsidRDefault="0053766C">
            <w:pPr>
              <w:pStyle w:val="TableParagraph"/>
              <w:rPr>
                <w:sz w:val="20"/>
              </w:rPr>
            </w:pPr>
          </w:p>
          <w:p w14:paraId="58A47E6B" w14:textId="77777777" w:rsidR="0053766C" w:rsidRDefault="0053766C">
            <w:pPr>
              <w:pStyle w:val="TableParagraph"/>
              <w:rPr>
                <w:sz w:val="20"/>
              </w:rPr>
            </w:pPr>
          </w:p>
          <w:p w14:paraId="3992B96B" w14:textId="77777777" w:rsidR="0053766C" w:rsidRDefault="0053766C">
            <w:pPr>
              <w:pStyle w:val="TableParagraph"/>
              <w:spacing w:before="183"/>
              <w:rPr>
                <w:sz w:val="20"/>
              </w:rPr>
            </w:pPr>
          </w:p>
          <w:p w14:paraId="4CE022F3" w14:textId="77777777" w:rsidR="0053766C" w:rsidRDefault="004639A6">
            <w:pPr>
              <w:pStyle w:val="TableParagraph"/>
              <w:spacing w:before="1"/>
              <w:ind w:left="57"/>
              <w:rPr>
                <w:sz w:val="20"/>
              </w:rPr>
            </w:pPr>
            <w:r>
              <w:rPr>
                <w:spacing w:val="-5"/>
                <w:sz w:val="20"/>
              </w:rPr>
              <w:t>ПУ</w:t>
            </w:r>
          </w:p>
        </w:tc>
        <w:tc>
          <w:tcPr>
            <w:tcW w:w="1311" w:type="dxa"/>
          </w:tcPr>
          <w:p w14:paraId="4DA99F64" w14:textId="77777777" w:rsidR="0053766C" w:rsidRDefault="0053766C">
            <w:pPr>
              <w:pStyle w:val="TableParagraph"/>
              <w:rPr>
                <w:sz w:val="18"/>
              </w:rPr>
            </w:pPr>
          </w:p>
        </w:tc>
        <w:tc>
          <w:tcPr>
            <w:tcW w:w="1208" w:type="dxa"/>
          </w:tcPr>
          <w:p w14:paraId="7F54945E" w14:textId="77777777" w:rsidR="0053766C" w:rsidRDefault="0053766C">
            <w:pPr>
              <w:pStyle w:val="TableParagraph"/>
              <w:rPr>
                <w:sz w:val="18"/>
              </w:rPr>
            </w:pPr>
          </w:p>
        </w:tc>
      </w:tr>
      <w:tr w:rsidR="0053766C" w14:paraId="1809E861" w14:textId="77777777">
        <w:trPr>
          <w:trHeight w:val="1746"/>
        </w:trPr>
        <w:tc>
          <w:tcPr>
            <w:tcW w:w="720" w:type="dxa"/>
            <w:shd w:val="clear" w:color="auto" w:fill="D9D9D9"/>
          </w:tcPr>
          <w:p w14:paraId="50D015C8" w14:textId="77777777" w:rsidR="0053766C" w:rsidRDefault="004639A6">
            <w:pPr>
              <w:pStyle w:val="TableParagraph"/>
              <w:spacing w:before="149" w:line="364" w:lineRule="auto"/>
              <w:ind w:left="57" w:right="411"/>
              <w:rPr>
                <w:sz w:val="20"/>
              </w:rPr>
            </w:pPr>
            <w:r>
              <w:rPr>
                <w:spacing w:val="-6"/>
                <w:sz w:val="20"/>
              </w:rPr>
              <w:t>aI B1</w:t>
            </w:r>
          </w:p>
        </w:tc>
        <w:tc>
          <w:tcPr>
            <w:tcW w:w="2177" w:type="dxa"/>
            <w:shd w:val="clear" w:color="auto" w:fill="D9D9D9"/>
          </w:tcPr>
          <w:p w14:paraId="59E08447" w14:textId="77777777" w:rsidR="0053766C" w:rsidRDefault="004639A6">
            <w:pPr>
              <w:pStyle w:val="TableParagraph"/>
              <w:spacing w:before="67" w:line="242" w:lineRule="auto"/>
              <w:ind w:left="57" w:right="46"/>
              <w:jc w:val="both"/>
              <w:rPr>
                <w:sz w:val="20"/>
              </w:rPr>
            </w:pPr>
            <w:r>
              <w:rPr>
                <w:sz w:val="20"/>
              </w:rPr>
              <w:t>B.</w:t>
            </w:r>
            <w:r>
              <w:rPr>
                <w:spacing w:val="40"/>
                <w:sz w:val="20"/>
              </w:rPr>
              <w:t xml:space="preserve"> </w:t>
            </w:r>
            <w:r>
              <w:rPr>
                <w:sz w:val="20"/>
              </w:rPr>
              <w:t xml:space="preserve">Results of air quality </w:t>
            </w:r>
            <w:r>
              <w:rPr>
                <w:spacing w:val="-2"/>
                <w:sz w:val="20"/>
              </w:rPr>
              <w:t>assessment</w:t>
            </w:r>
          </w:p>
          <w:p w14:paraId="153F83D8" w14:textId="77777777" w:rsidR="0053766C" w:rsidRDefault="004639A6">
            <w:pPr>
              <w:pStyle w:val="TableParagraph"/>
              <w:tabs>
                <w:tab w:val="left" w:pos="1342"/>
              </w:tabs>
              <w:spacing w:before="37"/>
              <w:ind w:left="57" w:right="44"/>
              <w:jc w:val="both"/>
              <w:rPr>
                <w:sz w:val="20"/>
              </w:rPr>
            </w:pPr>
            <w:r>
              <w:rPr>
                <w:spacing w:val="-4"/>
                <w:sz w:val="20"/>
              </w:rPr>
              <w:t>The</w:t>
            </w:r>
            <w:r>
              <w:rPr>
                <w:sz w:val="20"/>
              </w:rPr>
              <w:tab/>
            </w:r>
            <w:r>
              <w:rPr>
                <w:spacing w:val="-2"/>
                <w:sz w:val="20"/>
              </w:rPr>
              <w:t xml:space="preserve">following </w:t>
            </w:r>
            <w:r>
              <w:rPr>
                <w:sz w:val="20"/>
              </w:rPr>
              <w:t>information shall be compiled for zones or agglomerations within which</w:t>
            </w:r>
            <w:r>
              <w:rPr>
                <w:spacing w:val="20"/>
                <w:sz w:val="20"/>
              </w:rPr>
              <w:t xml:space="preserve"> </w:t>
            </w:r>
            <w:r>
              <w:rPr>
                <w:sz w:val="20"/>
              </w:rPr>
              <w:t>sources</w:t>
            </w:r>
            <w:r>
              <w:rPr>
                <w:spacing w:val="16"/>
                <w:sz w:val="20"/>
              </w:rPr>
              <w:t xml:space="preserve"> </w:t>
            </w:r>
            <w:r>
              <w:rPr>
                <w:sz w:val="20"/>
              </w:rPr>
              <w:t>other</w:t>
            </w:r>
            <w:r>
              <w:rPr>
                <w:spacing w:val="19"/>
                <w:sz w:val="20"/>
              </w:rPr>
              <w:t xml:space="preserve"> </w:t>
            </w:r>
            <w:r>
              <w:rPr>
                <w:spacing w:val="-4"/>
                <w:sz w:val="20"/>
              </w:rPr>
              <w:t>than</w:t>
            </w:r>
          </w:p>
        </w:tc>
        <w:tc>
          <w:tcPr>
            <w:tcW w:w="1467" w:type="dxa"/>
          </w:tcPr>
          <w:p w14:paraId="40B1A619" w14:textId="77777777" w:rsidR="0053766C" w:rsidRDefault="0053766C">
            <w:pPr>
              <w:pStyle w:val="TableParagraph"/>
              <w:rPr>
                <w:sz w:val="20"/>
              </w:rPr>
            </w:pPr>
          </w:p>
          <w:p w14:paraId="7A3DE27F" w14:textId="77777777" w:rsidR="0053766C" w:rsidRDefault="0053766C">
            <w:pPr>
              <w:pStyle w:val="TableParagraph"/>
              <w:spacing w:before="29"/>
              <w:rPr>
                <w:sz w:val="20"/>
              </w:rPr>
            </w:pPr>
          </w:p>
          <w:p w14:paraId="3327250A" w14:textId="77777777" w:rsidR="0053766C" w:rsidRDefault="004639A6">
            <w:pPr>
              <w:pStyle w:val="TableParagraph"/>
              <w:spacing w:before="1"/>
              <w:ind w:left="57"/>
              <w:rPr>
                <w:sz w:val="20"/>
              </w:rPr>
            </w:pPr>
            <w:r>
              <w:rPr>
                <w:spacing w:val="-5"/>
                <w:sz w:val="20"/>
              </w:rPr>
              <w:t>0.2</w:t>
            </w:r>
          </w:p>
          <w:p w14:paraId="7FC4B0B1" w14:textId="77777777" w:rsidR="0053766C" w:rsidRDefault="004639A6">
            <w:pPr>
              <w:pStyle w:val="TableParagraph"/>
              <w:ind w:left="57"/>
              <w:rPr>
                <w:sz w:val="20"/>
              </w:rPr>
            </w:pPr>
            <w:r>
              <w:rPr>
                <w:sz w:val="20"/>
              </w:rPr>
              <w:t>п</w:t>
            </w:r>
            <w:r>
              <w:rPr>
                <w:spacing w:val="-4"/>
                <w:sz w:val="20"/>
              </w:rPr>
              <w:t xml:space="preserve"> </w:t>
            </w:r>
            <w:r>
              <w:rPr>
                <w:sz w:val="20"/>
              </w:rPr>
              <w:t>IX,</w:t>
            </w:r>
            <w:r>
              <w:rPr>
                <w:spacing w:val="-2"/>
                <w:sz w:val="20"/>
              </w:rPr>
              <w:t xml:space="preserve"> </w:t>
            </w:r>
            <w:r>
              <w:rPr>
                <w:sz w:val="20"/>
              </w:rPr>
              <w:t>д1,</w:t>
            </w:r>
            <w:r>
              <w:rPr>
                <w:spacing w:val="-2"/>
                <w:sz w:val="20"/>
              </w:rPr>
              <w:t xml:space="preserve"> </w:t>
            </w:r>
            <w:r>
              <w:rPr>
                <w:spacing w:val="-5"/>
                <w:sz w:val="20"/>
              </w:rPr>
              <w:t>оБ1</w:t>
            </w:r>
          </w:p>
        </w:tc>
        <w:tc>
          <w:tcPr>
            <w:tcW w:w="3908" w:type="dxa"/>
          </w:tcPr>
          <w:p w14:paraId="37BB821E" w14:textId="77777777" w:rsidR="0053766C" w:rsidRDefault="004639A6">
            <w:pPr>
              <w:pStyle w:val="TableParagraph"/>
              <w:spacing w:before="185"/>
              <w:ind w:left="55" w:right="49"/>
              <w:jc w:val="both"/>
              <w:rPr>
                <w:sz w:val="20"/>
              </w:rPr>
            </w:pPr>
            <w:r>
              <w:rPr>
                <w:sz w:val="20"/>
              </w:rPr>
              <w:t>У зонама и агломерацијама у којима су резултати мерења допуњени подацима из неких других извора или у којима су ти подаци једино средство оцењивања квалитета ваздуха, сакупљају се информације о:</w:t>
            </w:r>
          </w:p>
        </w:tc>
        <w:tc>
          <w:tcPr>
            <w:tcW w:w="846" w:type="dxa"/>
          </w:tcPr>
          <w:p w14:paraId="2F7B90A4" w14:textId="77777777" w:rsidR="0053766C" w:rsidRDefault="0053766C">
            <w:pPr>
              <w:pStyle w:val="TableParagraph"/>
              <w:rPr>
                <w:sz w:val="20"/>
              </w:rPr>
            </w:pPr>
          </w:p>
          <w:p w14:paraId="3268B1F4" w14:textId="77777777" w:rsidR="0053766C" w:rsidRDefault="0053766C">
            <w:pPr>
              <w:pStyle w:val="TableParagraph"/>
              <w:rPr>
                <w:sz w:val="20"/>
              </w:rPr>
            </w:pPr>
          </w:p>
          <w:p w14:paraId="757FB754" w14:textId="77777777" w:rsidR="0053766C" w:rsidRDefault="0053766C">
            <w:pPr>
              <w:pStyle w:val="TableParagraph"/>
              <w:spacing w:before="68"/>
              <w:rPr>
                <w:sz w:val="20"/>
              </w:rPr>
            </w:pPr>
          </w:p>
          <w:p w14:paraId="3FA8FB9D" w14:textId="77777777" w:rsidR="0053766C" w:rsidRDefault="004639A6">
            <w:pPr>
              <w:pStyle w:val="TableParagraph"/>
              <w:ind w:left="57"/>
              <w:rPr>
                <w:sz w:val="20"/>
              </w:rPr>
            </w:pPr>
            <w:r>
              <w:rPr>
                <w:spacing w:val="-5"/>
                <w:sz w:val="20"/>
              </w:rPr>
              <w:t>ПУ</w:t>
            </w:r>
          </w:p>
        </w:tc>
        <w:tc>
          <w:tcPr>
            <w:tcW w:w="1311" w:type="dxa"/>
          </w:tcPr>
          <w:p w14:paraId="50C997AB" w14:textId="77777777" w:rsidR="0053766C" w:rsidRDefault="0053766C">
            <w:pPr>
              <w:pStyle w:val="TableParagraph"/>
              <w:rPr>
                <w:sz w:val="18"/>
              </w:rPr>
            </w:pPr>
          </w:p>
        </w:tc>
        <w:tc>
          <w:tcPr>
            <w:tcW w:w="1208" w:type="dxa"/>
          </w:tcPr>
          <w:p w14:paraId="60CC4898" w14:textId="77777777" w:rsidR="0053766C" w:rsidRDefault="0053766C">
            <w:pPr>
              <w:pStyle w:val="TableParagraph"/>
              <w:rPr>
                <w:sz w:val="18"/>
              </w:rPr>
            </w:pPr>
          </w:p>
        </w:tc>
      </w:tr>
    </w:tbl>
    <w:p w14:paraId="4F24A010"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5D2BAE44" w14:textId="77777777">
        <w:trPr>
          <w:trHeight w:val="708"/>
        </w:trPr>
        <w:tc>
          <w:tcPr>
            <w:tcW w:w="720" w:type="dxa"/>
            <w:shd w:val="clear" w:color="auto" w:fill="D9D9D9"/>
          </w:tcPr>
          <w:p w14:paraId="4B1D62F3" w14:textId="77777777" w:rsidR="0053766C" w:rsidRDefault="0053766C">
            <w:pPr>
              <w:pStyle w:val="TableParagraph"/>
              <w:spacing w:before="10"/>
              <w:rPr>
                <w:sz w:val="20"/>
              </w:rPr>
            </w:pPr>
          </w:p>
          <w:p w14:paraId="4169D5A6" w14:textId="77777777" w:rsidR="0053766C" w:rsidRDefault="004639A6">
            <w:pPr>
              <w:pStyle w:val="TableParagraph"/>
              <w:ind w:left="62"/>
              <w:rPr>
                <w:sz w:val="20"/>
              </w:rPr>
            </w:pPr>
            <w:r>
              <w:rPr>
                <w:spacing w:val="-5"/>
                <w:sz w:val="20"/>
              </w:rPr>
              <w:t>а)</w:t>
            </w:r>
          </w:p>
        </w:tc>
        <w:tc>
          <w:tcPr>
            <w:tcW w:w="2177" w:type="dxa"/>
            <w:shd w:val="clear" w:color="auto" w:fill="D9D9D9"/>
          </w:tcPr>
          <w:p w14:paraId="14362530" w14:textId="77777777" w:rsidR="0053766C" w:rsidRDefault="0053766C">
            <w:pPr>
              <w:pStyle w:val="TableParagraph"/>
              <w:spacing w:before="10"/>
              <w:rPr>
                <w:sz w:val="20"/>
              </w:rPr>
            </w:pPr>
          </w:p>
          <w:p w14:paraId="7C3D5AC8" w14:textId="77777777" w:rsidR="0053766C" w:rsidRDefault="004639A6">
            <w:pPr>
              <w:pStyle w:val="TableParagraph"/>
              <w:ind w:left="57"/>
              <w:rPr>
                <w:sz w:val="20"/>
              </w:rPr>
            </w:pPr>
            <w:r>
              <w:rPr>
                <w:spacing w:val="-5"/>
                <w:sz w:val="20"/>
              </w:rPr>
              <w:t>а1)</w:t>
            </w:r>
          </w:p>
        </w:tc>
        <w:tc>
          <w:tcPr>
            <w:tcW w:w="1467" w:type="dxa"/>
          </w:tcPr>
          <w:p w14:paraId="58D09B46" w14:textId="77777777" w:rsidR="0053766C" w:rsidRDefault="0053766C">
            <w:pPr>
              <w:pStyle w:val="TableParagraph"/>
              <w:spacing w:before="10"/>
              <w:rPr>
                <w:sz w:val="20"/>
              </w:rPr>
            </w:pPr>
          </w:p>
          <w:p w14:paraId="55E1A691" w14:textId="77777777" w:rsidR="0053766C" w:rsidRDefault="004639A6">
            <w:pPr>
              <w:pStyle w:val="TableParagraph"/>
              <w:ind w:left="57"/>
              <w:rPr>
                <w:sz w:val="20"/>
              </w:rPr>
            </w:pPr>
            <w:r>
              <w:rPr>
                <w:spacing w:val="-5"/>
                <w:sz w:val="20"/>
              </w:rPr>
              <w:t>б)</w:t>
            </w:r>
          </w:p>
        </w:tc>
        <w:tc>
          <w:tcPr>
            <w:tcW w:w="3908" w:type="dxa"/>
          </w:tcPr>
          <w:p w14:paraId="4CBFF638" w14:textId="77777777" w:rsidR="0053766C" w:rsidRDefault="0053766C">
            <w:pPr>
              <w:pStyle w:val="TableParagraph"/>
              <w:spacing w:before="10"/>
              <w:rPr>
                <w:sz w:val="20"/>
              </w:rPr>
            </w:pPr>
          </w:p>
          <w:p w14:paraId="7B55B19C" w14:textId="77777777" w:rsidR="0053766C" w:rsidRDefault="004639A6">
            <w:pPr>
              <w:pStyle w:val="TableParagraph"/>
              <w:ind w:left="55"/>
              <w:rPr>
                <w:sz w:val="20"/>
              </w:rPr>
            </w:pPr>
            <w:r>
              <w:rPr>
                <w:spacing w:val="-5"/>
                <w:sz w:val="20"/>
              </w:rPr>
              <w:t>б1)</w:t>
            </w:r>
          </w:p>
        </w:tc>
        <w:tc>
          <w:tcPr>
            <w:tcW w:w="846" w:type="dxa"/>
          </w:tcPr>
          <w:p w14:paraId="218BA3C3" w14:textId="77777777" w:rsidR="0053766C" w:rsidRDefault="0053766C">
            <w:pPr>
              <w:pStyle w:val="TableParagraph"/>
              <w:spacing w:before="10"/>
              <w:rPr>
                <w:sz w:val="20"/>
              </w:rPr>
            </w:pPr>
          </w:p>
          <w:p w14:paraId="05162D82" w14:textId="77777777" w:rsidR="0053766C" w:rsidRDefault="004639A6">
            <w:pPr>
              <w:pStyle w:val="TableParagraph"/>
              <w:ind w:left="57"/>
              <w:rPr>
                <w:sz w:val="20"/>
              </w:rPr>
            </w:pPr>
            <w:r>
              <w:rPr>
                <w:spacing w:val="-5"/>
                <w:sz w:val="20"/>
              </w:rPr>
              <w:t>в)</w:t>
            </w:r>
          </w:p>
        </w:tc>
        <w:tc>
          <w:tcPr>
            <w:tcW w:w="1311" w:type="dxa"/>
          </w:tcPr>
          <w:p w14:paraId="3EDC9A82" w14:textId="77777777" w:rsidR="0053766C" w:rsidRDefault="0053766C">
            <w:pPr>
              <w:pStyle w:val="TableParagraph"/>
              <w:spacing w:before="10"/>
              <w:rPr>
                <w:sz w:val="20"/>
              </w:rPr>
            </w:pPr>
          </w:p>
          <w:p w14:paraId="3020559A" w14:textId="77777777" w:rsidR="0053766C" w:rsidRDefault="004639A6">
            <w:pPr>
              <w:pStyle w:val="TableParagraph"/>
              <w:ind w:left="54"/>
              <w:rPr>
                <w:sz w:val="20"/>
              </w:rPr>
            </w:pPr>
            <w:r>
              <w:rPr>
                <w:spacing w:val="-5"/>
                <w:sz w:val="20"/>
              </w:rPr>
              <w:t>г)</w:t>
            </w:r>
          </w:p>
        </w:tc>
        <w:tc>
          <w:tcPr>
            <w:tcW w:w="1208" w:type="dxa"/>
          </w:tcPr>
          <w:p w14:paraId="6380CFC2" w14:textId="77777777" w:rsidR="0053766C" w:rsidRDefault="0053766C">
            <w:pPr>
              <w:pStyle w:val="TableParagraph"/>
              <w:spacing w:before="10"/>
              <w:rPr>
                <w:sz w:val="20"/>
              </w:rPr>
            </w:pPr>
          </w:p>
          <w:p w14:paraId="5FAF2502" w14:textId="77777777" w:rsidR="0053766C" w:rsidRDefault="004639A6">
            <w:pPr>
              <w:pStyle w:val="TableParagraph"/>
              <w:ind w:left="55"/>
              <w:rPr>
                <w:sz w:val="20"/>
              </w:rPr>
            </w:pPr>
            <w:r>
              <w:rPr>
                <w:spacing w:val="-5"/>
                <w:sz w:val="20"/>
              </w:rPr>
              <w:t>д)</w:t>
            </w:r>
          </w:p>
        </w:tc>
      </w:tr>
      <w:tr w:rsidR="0053766C" w14:paraId="64B46B5B" w14:textId="77777777">
        <w:trPr>
          <w:trHeight w:val="1746"/>
        </w:trPr>
        <w:tc>
          <w:tcPr>
            <w:tcW w:w="720" w:type="dxa"/>
            <w:shd w:val="clear" w:color="auto" w:fill="D9D9D9"/>
          </w:tcPr>
          <w:p w14:paraId="6FC96029" w14:textId="77777777" w:rsidR="0053766C" w:rsidRDefault="0053766C">
            <w:pPr>
              <w:pStyle w:val="TableParagraph"/>
              <w:rPr>
                <w:sz w:val="18"/>
              </w:rPr>
            </w:pPr>
          </w:p>
        </w:tc>
        <w:tc>
          <w:tcPr>
            <w:tcW w:w="2177" w:type="dxa"/>
            <w:shd w:val="clear" w:color="auto" w:fill="D9D9D9"/>
          </w:tcPr>
          <w:p w14:paraId="1B7AEF98" w14:textId="77777777" w:rsidR="0053766C" w:rsidRDefault="004639A6">
            <w:pPr>
              <w:pStyle w:val="TableParagraph"/>
              <w:tabs>
                <w:tab w:val="left" w:pos="1730"/>
                <w:tab w:val="left" w:pos="1877"/>
              </w:tabs>
              <w:spacing w:before="29"/>
              <w:ind w:left="57" w:right="43"/>
              <w:jc w:val="both"/>
              <w:rPr>
                <w:sz w:val="20"/>
              </w:rPr>
            </w:pPr>
            <w:r>
              <w:rPr>
                <w:spacing w:val="-2"/>
                <w:sz w:val="20"/>
              </w:rPr>
              <w:t>measurement</w:t>
            </w:r>
            <w:r>
              <w:rPr>
                <w:sz w:val="20"/>
              </w:rPr>
              <w:tab/>
            </w:r>
            <w:r>
              <w:rPr>
                <w:sz w:val="20"/>
              </w:rPr>
              <w:tab/>
            </w:r>
            <w:r>
              <w:rPr>
                <w:spacing w:val="-4"/>
                <w:sz w:val="20"/>
              </w:rPr>
              <w:t xml:space="preserve">are </w:t>
            </w:r>
            <w:r>
              <w:rPr>
                <w:sz w:val="20"/>
              </w:rPr>
              <w:t xml:space="preserve">employed to supplement </w:t>
            </w:r>
            <w:r>
              <w:rPr>
                <w:spacing w:val="-2"/>
                <w:sz w:val="20"/>
              </w:rPr>
              <w:t>information</w:t>
            </w:r>
            <w:r>
              <w:rPr>
                <w:sz w:val="20"/>
              </w:rPr>
              <w:tab/>
            </w:r>
            <w:r>
              <w:rPr>
                <w:spacing w:val="-4"/>
                <w:sz w:val="20"/>
              </w:rPr>
              <w:t xml:space="preserve">from </w:t>
            </w:r>
            <w:r>
              <w:rPr>
                <w:sz w:val="20"/>
              </w:rPr>
              <w:t xml:space="preserve">measurement or as the sole means of air quality </w:t>
            </w:r>
            <w:r>
              <w:rPr>
                <w:spacing w:val="-2"/>
                <w:sz w:val="20"/>
              </w:rPr>
              <w:t>assessment:</w:t>
            </w:r>
          </w:p>
        </w:tc>
        <w:tc>
          <w:tcPr>
            <w:tcW w:w="1467" w:type="dxa"/>
          </w:tcPr>
          <w:p w14:paraId="564666DF" w14:textId="77777777" w:rsidR="0053766C" w:rsidRDefault="0053766C">
            <w:pPr>
              <w:pStyle w:val="TableParagraph"/>
              <w:rPr>
                <w:sz w:val="18"/>
              </w:rPr>
            </w:pPr>
          </w:p>
        </w:tc>
        <w:tc>
          <w:tcPr>
            <w:tcW w:w="3908" w:type="dxa"/>
          </w:tcPr>
          <w:p w14:paraId="65E54BE1" w14:textId="77777777" w:rsidR="0053766C" w:rsidRDefault="0053766C">
            <w:pPr>
              <w:pStyle w:val="TableParagraph"/>
              <w:rPr>
                <w:sz w:val="18"/>
              </w:rPr>
            </w:pPr>
          </w:p>
        </w:tc>
        <w:tc>
          <w:tcPr>
            <w:tcW w:w="846" w:type="dxa"/>
          </w:tcPr>
          <w:p w14:paraId="289CF2E5" w14:textId="77777777" w:rsidR="0053766C" w:rsidRDefault="0053766C">
            <w:pPr>
              <w:pStyle w:val="TableParagraph"/>
              <w:rPr>
                <w:sz w:val="18"/>
              </w:rPr>
            </w:pPr>
          </w:p>
        </w:tc>
        <w:tc>
          <w:tcPr>
            <w:tcW w:w="1311" w:type="dxa"/>
          </w:tcPr>
          <w:p w14:paraId="281F1435" w14:textId="77777777" w:rsidR="0053766C" w:rsidRDefault="0053766C">
            <w:pPr>
              <w:pStyle w:val="TableParagraph"/>
              <w:rPr>
                <w:sz w:val="18"/>
              </w:rPr>
            </w:pPr>
          </w:p>
        </w:tc>
        <w:tc>
          <w:tcPr>
            <w:tcW w:w="1208" w:type="dxa"/>
          </w:tcPr>
          <w:p w14:paraId="4B570700" w14:textId="77777777" w:rsidR="0053766C" w:rsidRDefault="0053766C">
            <w:pPr>
              <w:pStyle w:val="TableParagraph"/>
              <w:rPr>
                <w:sz w:val="18"/>
              </w:rPr>
            </w:pPr>
          </w:p>
        </w:tc>
      </w:tr>
      <w:tr w:rsidR="0053766C" w14:paraId="4C95FAF3" w14:textId="77777777">
        <w:trPr>
          <w:trHeight w:val="1096"/>
        </w:trPr>
        <w:tc>
          <w:tcPr>
            <w:tcW w:w="720" w:type="dxa"/>
            <w:shd w:val="clear" w:color="auto" w:fill="D9D9D9"/>
          </w:tcPr>
          <w:p w14:paraId="78877286" w14:textId="77777777" w:rsidR="0053766C" w:rsidRDefault="004639A6">
            <w:pPr>
              <w:pStyle w:val="TableParagraph"/>
              <w:spacing w:before="149"/>
              <w:ind w:left="57"/>
              <w:rPr>
                <w:sz w:val="20"/>
              </w:rPr>
            </w:pPr>
            <w:r>
              <w:rPr>
                <w:spacing w:val="-4"/>
                <w:sz w:val="20"/>
              </w:rPr>
              <w:t>B1.2</w:t>
            </w:r>
          </w:p>
        </w:tc>
        <w:tc>
          <w:tcPr>
            <w:tcW w:w="2177" w:type="dxa"/>
            <w:shd w:val="clear" w:color="auto" w:fill="D9D9D9"/>
          </w:tcPr>
          <w:p w14:paraId="7F41712B" w14:textId="77777777" w:rsidR="0053766C" w:rsidRDefault="004639A6">
            <w:pPr>
              <w:pStyle w:val="TableParagraph"/>
              <w:spacing w:before="67"/>
              <w:ind w:left="57" w:right="43"/>
              <w:jc w:val="both"/>
              <w:rPr>
                <w:sz w:val="20"/>
              </w:rPr>
            </w:pPr>
            <w:r>
              <w:rPr>
                <w:sz w:val="20"/>
              </w:rPr>
              <w:t>—</w:t>
            </w:r>
            <w:r>
              <w:rPr>
                <w:spacing w:val="-3"/>
                <w:sz w:val="20"/>
              </w:rPr>
              <w:t xml:space="preserve"> </w:t>
            </w:r>
            <w:r>
              <w:rPr>
                <w:sz w:val="20"/>
              </w:rPr>
              <w:t>a</w:t>
            </w:r>
            <w:r>
              <w:rPr>
                <w:spacing w:val="40"/>
                <w:sz w:val="20"/>
              </w:rPr>
              <w:t xml:space="preserve"> </w:t>
            </w:r>
            <w:r>
              <w:rPr>
                <w:sz w:val="20"/>
              </w:rPr>
              <w:t>description</w:t>
            </w:r>
            <w:r>
              <w:rPr>
                <w:spacing w:val="266"/>
                <w:sz w:val="20"/>
              </w:rPr>
              <w:t xml:space="preserve"> </w:t>
            </w:r>
            <w:r>
              <w:rPr>
                <w:sz w:val="20"/>
              </w:rPr>
              <w:t>of assessment activities carried out,</w:t>
            </w:r>
          </w:p>
        </w:tc>
        <w:tc>
          <w:tcPr>
            <w:tcW w:w="1467" w:type="dxa"/>
          </w:tcPr>
          <w:p w14:paraId="0C9F6D72" w14:textId="77777777" w:rsidR="0053766C" w:rsidRDefault="004639A6">
            <w:pPr>
              <w:pStyle w:val="TableParagraph"/>
              <w:spacing w:before="163"/>
              <w:ind w:left="57"/>
              <w:rPr>
                <w:sz w:val="20"/>
              </w:rPr>
            </w:pPr>
            <w:r>
              <w:rPr>
                <w:spacing w:val="-5"/>
                <w:sz w:val="20"/>
              </w:rPr>
              <w:t>0.2</w:t>
            </w:r>
          </w:p>
          <w:p w14:paraId="5B365467" w14:textId="77777777" w:rsidR="0053766C" w:rsidRDefault="004639A6">
            <w:pPr>
              <w:pStyle w:val="TableParagraph"/>
              <w:spacing w:before="1"/>
              <w:ind w:left="57"/>
              <w:rPr>
                <w:sz w:val="20"/>
              </w:rPr>
            </w:pPr>
            <w:r>
              <w:rPr>
                <w:sz w:val="20"/>
              </w:rPr>
              <w:t>п</w:t>
            </w:r>
            <w:r>
              <w:rPr>
                <w:spacing w:val="-4"/>
                <w:sz w:val="20"/>
              </w:rPr>
              <w:t xml:space="preserve"> </w:t>
            </w:r>
            <w:r>
              <w:rPr>
                <w:sz w:val="20"/>
              </w:rPr>
              <w:t>IX,</w:t>
            </w:r>
            <w:r>
              <w:rPr>
                <w:spacing w:val="-2"/>
                <w:sz w:val="20"/>
              </w:rPr>
              <w:t xml:space="preserve"> </w:t>
            </w:r>
            <w:r>
              <w:rPr>
                <w:sz w:val="20"/>
              </w:rPr>
              <w:t>д1,</w:t>
            </w:r>
            <w:r>
              <w:rPr>
                <w:spacing w:val="-2"/>
                <w:sz w:val="20"/>
              </w:rPr>
              <w:t xml:space="preserve"> оБ1.1</w:t>
            </w:r>
          </w:p>
        </w:tc>
        <w:tc>
          <w:tcPr>
            <w:tcW w:w="3908" w:type="dxa"/>
          </w:tcPr>
          <w:p w14:paraId="4E50D0C7" w14:textId="77777777" w:rsidR="0053766C" w:rsidRDefault="0053766C">
            <w:pPr>
              <w:pStyle w:val="TableParagraph"/>
              <w:spacing w:before="87"/>
              <w:rPr>
                <w:sz w:val="20"/>
              </w:rPr>
            </w:pPr>
          </w:p>
          <w:p w14:paraId="0D664893" w14:textId="77777777" w:rsidR="0053766C" w:rsidRDefault="004639A6">
            <w:pPr>
              <w:pStyle w:val="TableParagraph"/>
              <w:ind w:left="55"/>
              <w:rPr>
                <w:sz w:val="20"/>
              </w:rPr>
            </w:pPr>
            <w:r>
              <w:rPr>
                <w:sz w:val="20"/>
              </w:rPr>
              <w:t>1)</w:t>
            </w:r>
            <w:r>
              <w:rPr>
                <w:spacing w:val="40"/>
                <w:sz w:val="20"/>
              </w:rPr>
              <w:t xml:space="preserve"> </w:t>
            </w:r>
            <w:r>
              <w:rPr>
                <w:sz w:val="20"/>
              </w:rPr>
              <w:t>активностима</w:t>
            </w:r>
            <w:r>
              <w:rPr>
                <w:spacing w:val="40"/>
                <w:sz w:val="20"/>
              </w:rPr>
              <w:t xml:space="preserve"> </w:t>
            </w:r>
            <w:r>
              <w:rPr>
                <w:sz w:val="20"/>
              </w:rPr>
              <w:t>спроведеним</w:t>
            </w:r>
            <w:r>
              <w:rPr>
                <w:spacing w:val="40"/>
                <w:sz w:val="20"/>
              </w:rPr>
              <w:t xml:space="preserve"> </w:t>
            </w:r>
            <w:r>
              <w:rPr>
                <w:sz w:val="20"/>
              </w:rPr>
              <w:t>за</w:t>
            </w:r>
            <w:r>
              <w:rPr>
                <w:spacing w:val="40"/>
                <w:sz w:val="20"/>
              </w:rPr>
              <w:t xml:space="preserve"> </w:t>
            </w:r>
            <w:r>
              <w:rPr>
                <w:sz w:val="20"/>
              </w:rPr>
              <w:t xml:space="preserve">потребе </w:t>
            </w:r>
            <w:r>
              <w:rPr>
                <w:spacing w:val="-2"/>
                <w:sz w:val="20"/>
              </w:rPr>
              <w:t>оцењивања;</w:t>
            </w:r>
          </w:p>
        </w:tc>
        <w:tc>
          <w:tcPr>
            <w:tcW w:w="846" w:type="dxa"/>
          </w:tcPr>
          <w:p w14:paraId="27FAE08F" w14:textId="77777777" w:rsidR="0053766C" w:rsidRDefault="0053766C">
            <w:pPr>
              <w:pStyle w:val="TableParagraph"/>
              <w:spacing w:before="202"/>
              <w:rPr>
                <w:sz w:val="20"/>
              </w:rPr>
            </w:pPr>
          </w:p>
          <w:p w14:paraId="5E85876B" w14:textId="77777777" w:rsidR="0053766C" w:rsidRDefault="004639A6">
            <w:pPr>
              <w:pStyle w:val="TableParagraph"/>
              <w:ind w:left="57"/>
              <w:rPr>
                <w:sz w:val="20"/>
              </w:rPr>
            </w:pPr>
            <w:r>
              <w:rPr>
                <w:spacing w:val="-5"/>
                <w:sz w:val="20"/>
              </w:rPr>
              <w:t>ПУ</w:t>
            </w:r>
          </w:p>
        </w:tc>
        <w:tc>
          <w:tcPr>
            <w:tcW w:w="1311" w:type="dxa"/>
          </w:tcPr>
          <w:p w14:paraId="43A8F9EC" w14:textId="77777777" w:rsidR="0053766C" w:rsidRDefault="0053766C">
            <w:pPr>
              <w:pStyle w:val="TableParagraph"/>
              <w:rPr>
                <w:sz w:val="18"/>
              </w:rPr>
            </w:pPr>
          </w:p>
        </w:tc>
        <w:tc>
          <w:tcPr>
            <w:tcW w:w="1208" w:type="dxa"/>
          </w:tcPr>
          <w:p w14:paraId="4488BBB5" w14:textId="77777777" w:rsidR="0053766C" w:rsidRDefault="0053766C">
            <w:pPr>
              <w:pStyle w:val="TableParagraph"/>
              <w:rPr>
                <w:sz w:val="18"/>
              </w:rPr>
            </w:pPr>
          </w:p>
        </w:tc>
      </w:tr>
      <w:tr w:rsidR="0053766C" w14:paraId="1DA3D2DF" w14:textId="77777777">
        <w:trPr>
          <w:trHeight w:val="1596"/>
        </w:trPr>
        <w:tc>
          <w:tcPr>
            <w:tcW w:w="720" w:type="dxa"/>
            <w:shd w:val="clear" w:color="auto" w:fill="D9D9D9"/>
          </w:tcPr>
          <w:p w14:paraId="30C92135" w14:textId="77777777" w:rsidR="0053766C" w:rsidRDefault="004639A6">
            <w:pPr>
              <w:pStyle w:val="TableParagraph"/>
              <w:spacing w:before="146"/>
              <w:ind w:left="57"/>
              <w:rPr>
                <w:sz w:val="20"/>
              </w:rPr>
            </w:pPr>
            <w:r>
              <w:rPr>
                <w:spacing w:val="-4"/>
                <w:sz w:val="20"/>
              </w:rPr>
              <w:t>B1.2</w:t>
            </w:r>
          </w:p>
        </w:tc>
        <w:tc>
          <w:tcPr>
            <w:tcW w:w="2177" w:type="dxa"/>
            <w:shd w:val="clear" w:color="auto" w:fill="D9D9D9"/>
          </w:tcPr>
          <w:p w14:paraId="2F0BBB6E" w14:textId="77777777" w:rsidR="0053766C" w:rsidRDefault="004639A6">
            <w:pPr>
              <w:pStyle w:val="TableParagraph"/>
              <w:spacing w:before="67"/>
              <w:ind w:left="57"/>
              <w:rPr>
                <w:sz w:val="20"/>
              </w:rPr>
            </w:pPr>
            <w:r>
              <w:rPr>
                <w:spacing w:val="-10"/>
                <w:sz w:val="20"/>
              </w:rPr>
              <w:t>—</w:t>
            </w:r>
          </w:p>
          <w:p w14:paraId="7022483E" w14:textId="77777777" w:rsidR="0053766C" w:rsidRDefault="004639A6">
            <w:pPr>
              <w:pStyle w:val="TableParagraph"/>
              <w:spacing w:before="40"/>
              <w:ind w:left="57" w:right="43"/>
              <w:jc w:val="both"/>
              <w:rPr>
                <w:sz w:val="20"/>
              </w:rPr>
            </w:pPr>
            <w:r>
              <w:rPr>
                <w:sz w:val="20"/>
              </w:rPr>
              <w:t xml:space="preserve">the specific methods used, with references to descriptions of the </w:t>
            </w:r>
            <w:r>
              <w:rPr>
                <w:spacing w:val="-2"/>
                <w:sz w:val="20"/>
              </w:rPr>
              <w:t>method,</w:t>
            </w:r>
          </w:p>
        </w:tc>
        <w:tc>
          <w:tcPr>
            <w:tcW w:w="1467" w:type="dxa"/>
          </w:tcPr>
          <w:p w14:paraId="6E3A7831" w14:textId="77777777" w:rsidR="0053766C" w:rsidRDefault="0053766C">
            <w:pPr>
              <w:pStyle w:val="TableParagraph"/>
              <w:spacing w:before="183"/>
              <w:rPr>
                <w:sz w:val="20"/>
              </w:rPr>
            </w:pPr>
          </w:p>
          <w:p w14:paraId="5421F1CD" w14:textId="77777777" w:rsidR="0053766C" w:rsidRDefault="004639A6">
            <w:pPr>
              <w:pStyle w:val="TableParagraph"/>
              <w:spacing w:line="229" w:lineRule="exact"/>
              <w:ind w:left="57"/>
              <w:rPr>
                <w:sz w:val="20"/>
              </w:rPr>
            </w:pPr>
            <w:r>
              <w:rPr>
                <w:spacing w:val="-5"/>
                <w:sz w:val="20"/>
              </w:rPr>
              <w:t>0.2</w:t>
            </w:r>
          </w:p>
          <w:p w14:paraId="35462502" w14:textId="77777777" w:rsidR="0053766C" w:rsidRDefault="004639A6">
            <w:pPr>
              <w:pStyle w:val="TableParagraph"/>
              <w:spacing w:line="229" w:lineRule="exact"/>
              <w:ind w:left="57"/>
              <w:rPr>
                <w:sz w:val="20"/>
              </w:rPr>
            </w:pPr>
            <w:r>
              <w:rPr>
                <w:sz w:val="20"/>
              </w:rPr>
              <w:t>п</w:t>
            </w:r>
            <w:r>
              <w:rPr>
                <w:spacing w:val="-4"/>
                <w:sz w:val="20"/>
              </w:rPr>
              <w:t xml:space="preserve"> </w:t>
            </w:r>
            <w:r>
              <w:rPr>
                <w:sz w:val="20"/>
              </w:rPr>
              <w:t>IX,</w:t>
            </w:r>
            <w:r>
              <w:rPr>
                <w:spacing w:val="-2"/>
                <w:sz w:val="20"/>
              </w:rPr>
              <w:t xml:space="preserve"> </w:t>
            </w:r>
            <w:r>
              <w:rPr>
                <w:sz w:val="20"/>
              </w:rPr>
              <w:t>д1,</w:t>
            </w:r>
            <w:r>
              <w:rPr>
                <w:spacing w:val="-2"/>
                <w:sz w:val="20"/>
              </w:rPr>
              <w:t xml:space="preserve"> оБ1.2</w:t>
            </w:r>
          </w:p>
        </w:tc>
        <w:tc>
          <w:tcPr>
            <w:tcW w:w="3908" w:type="dxa"/>
          </w:tcPr>
          <w:p w14:paraId="5F0687E7" w14:textId="77777777" w:rsidR="0053766C" w:rsidRDefault="0053766C">
            <w:pPr>
              <w:pStyle w:val="TableParagraph"/>
              <w:rPr>
                <w:sz w:val="20"/>
              </w:rPr>
            </w:pPr>
          </w:p>
          <w:p w14:paraId="1898A261" w14:textId="77777777" w:rsidR="0053766C" w:rsidRDefault="0053766C">
            <w:pPr>
              <w:pStyle w:val="TableParagraph"/>
              <w:spacing w:before="107"/>
              <w:rPr>
                <w:sz w:val="20"/>
              </w:rPr>
            </w:pPr>
          </w:p>
          <w:p w14:paraId="329A2793" w14:textId="77777777" w:rsidR="0053766C" w:rsidRDefault="004639A6">
            <w:pPr>
              <w:pStyle w:val="TableParagraph"/>
              <w:tabs>
                <w:tab w:val="left" w:pos="445"/>
                <w:tab w:val="left" w:pos="1476"/>
                <w:tab w:val="left" w:pos="2040"/>
                <w:tab w:val="left" w:pos="2452"/>
                <w:tab w:val="left" w:pos="3665"/>
              </w:tabs>
              <w:ind w:left="55" w:right="53"/>
              <w:rPr>
                <w:sz w:val="20"/>
              </w:rPr>
            </w:pPr>
            <w:r>
              <w:rPr>
                <w:spacing w:val="-6"/>
                <w:sz w:val="20"/>
              </w:rPr>
              <w:t>2)</w:t>
            </w:r>
            <w:r>
              <w:rPr>
                <w:sz w:val="20"/>
              </w:rPr>
              <w:tab/>
            </w:r>
            <w:r>
              <w:rPr>
                <w:spacing w:val="-2"/>
                <w:sz w:val="20"/>
              </w:rPr>
              <w:t>методама</w:t>
            </w:r>
            <w:r>
              <w:rPr>
                <w:sz w:val="20"/>
              </w:rPr>
              <w:tab/>
            </w:r>
            <w:r>
              <w:rPr>
                <w:spacing w:val="-4"/>
                <w:sz w:val="20"/>
              </w:rPr>
              <w:t>које</w:t>
            </w:r>
            <w:r>
              <w:rPr>
                <w:sz w:val="20"/>
              </w:rPr>
              <w:tab/>
            </w:r>
            <w:r>
              <w:rPr>
                <w:spacing w:val="-6"/>
                <w:sz w:val="20"/>
              </w:rPr>
              <w:t>су</w:t>
            </w:r>
            <w:r>
              <w:rPr>
                <w:sz w:val="20"/>
              </w:rPr>
              <w:tab/>
            </w:r>
            <w:r>
              <w:rPr>
                <w:spacing w:val="-2"/>
                <w:sz w:val="20"/>
              </w:rPr>
              <w:t>коришћене,</w:t>
            </w:r>
            <w:r>
              <w:rPr>
                <w:sz w:val="20"/>
              </w:rPr>
              <w:tab/>
            </w:r>
            <w:r>
              <w:rPr>
                <w:spacing w:val="-6"/>
                <w:sz w:val="20"/>
              </w:rPr>
              <w:t xml:space="preserve">са </w:t>
            </w:r>
            <w:r>
              <w:rPr>
                <w:sz w:val="20"/>
              </w:rPr>
              <w:t>референцама за опис метода;</w:t>
            </w:r>
          </w:p>
        </w:tc>
        <w:tc>
          <w:tcPr>
            <w:tcW w:w="846" w:type="dxa"/>
          </w:tcPr>
          <w:p w14:paraId="5EECFF0D" w14:textId="77777777" w:rsidR="0053766C" w:rsidRDefault="0053766C">
            <w:pPr>
              <w:pStyle w:val="TableParagraph"/>
              <w:rPr>
                <w:sz w:val="20"/>
              </w:rPr>
            </w:pPr>
          </w:p>
          <w:p w14:paraId="45018EF5" w14:textId="77777777" w:rsidR="0053766C" w:rsidRDefault="0053766C">
            <w:pPr>
              <w:pStyle w:val="TableParagraph"/>
              <w:spacing w:before="222"/>
              <w:rPr>
                <w:sz w:val="20"/>
              </w:rPr>
            </w:pPr>
          </w:p>
          <w:p w14:paraId="67D622CB" w14:textId="77777777" w:rsidR="0053766C" w:rsidRDefault="004639A6">
            <w:pPr>
              <w:pStyle w:val="TableParagraph"/>
              <w:ind w:left="57"/>
              <w:rPr>
                <w:sz w:val="20"/>
              </w:rPr>
            </w:pPr>
            <w:r>
              <w:rPr>
                <w:spacing w:val="-5"/>
                <w:sz w:val="20"/>
              </w:rPr>
              <w:t>ПУ</w:t>
            </w:r>
          </w:p>
        </w:tc>
        <w:tc>
          <w:tcPr>
            <w:tcW w:w="1311" w:type="dxa"/>
          </w:tcPr>
          <w:p w14:paraId="1D01C520" w14:textId="77777777" w:rsidR="0053766C" w:rsidRDefault="0053766C">
            <w:pPr>
              <w:pStyle w:val="TableParagraph"/>
              <w:rPr>
                <w:sz w:val="18"/>
              </w:rPr>
            </w:pPr>
          </w:p>
        </w:tc>
        <w:tc>
          <w:tcPr>
            <w:tcW w:w="1208" w:type="dxa"/>
          </w:tcPr>
          <w:p w14:paraId="67F42E5F" w14:textId="77777777" w:rsidR="0053766C" w:rsidRDefault="0053766C">
            <w:pPr>
              <w:pStyle w:val="TableParagraph"/>
              <w:rPr>
                <w:sz w:val="18"/>
              </w:rPr>
            </w:pPr>
          </w:p>
        </w:tc>
      </w:tr>
      <w:tr w:rsidR="0053766C" w14:paraId="1EDEDCAE" w14:textId="77777777">
        <w:trPr>
          <w:trHeight w:val="1134"/>
        </w:trPr>
        <w:tc>
          <w:tcPr>
            <w:tcW w:w="720" w:type="dxa"/>
            <w:shd w:val="clear" w:color="auto" w:fill="D9D9D9"/>
          </w:tcPr>
          <w:p w14:paraId="30DD7F1E" w14:textId="77777777" w:rsidR="0053766C" w:rsidRDefault="004639A6">
            <w:pPr>
              <w:pStyle w:val="TableParagraph"/>
              <w:spacing w:before="149"/>
              <w:ind w:left="57"/>
              <w:rPr>
                <w:sz w:val="20"/>
              </w:rPr>
            </w:pPr>
            <w:r>
              <w:rPr>
                <w:spacing w:val="-4"/>
                <w:sz w:val="20"/>
              </w:rPr>
              <w:t>B1.3</w:t>
            </w:r>
          </w:p>
        </w:tc>
        <w:tc>
          <w:tcPr>
            <w:tcW w:w="2177" w:type="dxa"/>
            <w:shd w:val="clear" w:color="auto" w:fill="D9D9D9"/>
          </w:tcPr>
          <w:p w14:paraId="3C626E07" w14:textId="77777777" w:rsidR="0053766C" w:rsidRDefault="004639A6">
            <w:pPr>
              <w:pStyle w:val="TableParagraph"/>
              <w:spacing w:before="70"/>
              <w:ind w:left="57"/>
              <w:rPr>
                <w:sz w:val="20"/>
              </w:rPr>
            </w:pPr>
            <w:r>
              <w:rPr>
                <w:spacing w:val="-10"/>
                <w:sz w:val="20"/>
              </w:rPr>
              <w:t>—</w:t>
            </w:r>
          </w:p>
          <w:p w14:paraId="2723CB00" w14:textId="77777777" w:rsidR="0053766C" w:rsidRDefault="004639A6">
            <w:pPr>
              <w:pStyle w:val="TableParagraph"/>
              <w:spacing w:before="38"/>
              <w:ind w:left="57"/>
              <w:rPr>
                <w:sz w:val="20"/>
              </w:rPr>
            </w:pPr>
            <w:r>
              <w:rPr>
                <w:sz w:val="20"/>
              </w:rPr>
              <w:t>the</w:t>
            </w:r>
            <w:r>
              <w:rPr>
                <w:spacing w:val="40"/>
                <w:sz w:val="20"/>
              </w:rPr>
              <w:t xml:space="preserve"> </w:t>
            </w:r>
            <w:r>
              <w:rPr>
                <w:sz w:val="20"/>
              </w:rPr>
              <w:t>sources</w:t>
            </w:r>
            <w:r>
              <w:rPr>
                <w:spacing w:val="40"/>
                <w:sz w:val="20"/>
              </w:rPr>
              <w:t xml:space="preserve"> </w:t>
            </w:r>
            <w:r>
              <w:rPr>
                <w:sz w:val="20"/>
              </w:rPr>
              <w:t>of</w:t>
            </w:r>
            <w:r>
              <w:rPr>
                <w:spacing w:val="40"/>
                <w:sz w:val="20"/>
              </w:rPr>
              <w:t xml:space="preserve"> </w:t>
            </w:r>
            <w:r>
              <w:rPr>
                <w:sz w:val="20"/>
              </w:rPr>
              <w:t>data</w:t>
            </w:r>
            <w:r>
              <w:rPr>
                <w:spacing w:val="40"/>
                <w:sz w:val="20"/>
              </w:rPr>
              <w:t xml:space="preserve"> </w:t>
            </w:r>
            <w:r>
              <w:rPr>
                <w:sz w:val="20"/>
              </w:rPr>
              <w:t xml:space="preserve">and </w:t>
            </w:r>
            <w:r>
              <w:rPr>
                <w:spacing w:val="-2"/>
                <w:sz w:val="20"/>
              </w:rPr>
              <w:t>information,</w:t>
            </w:r>
          </w:p>
        </w:tc>
        <w:tc>
          <w:tcPr>
            <w:tcW w:w="1467" w:type="dxa"/>
          </w:tcPr>
          <w:p w14:paraId="232F8B47" w14:textId="77777777" w:rsidR="0053766C" w:rsidRDefault="004639A6">
            <w:pPr>
              <w:pStyle w:val="TableParagraph"/>
              <w:spacing w:before="182"/>
              <w:ind w:left="57"/>
              <w:rPr>
                <w:sz w:val="20"/>
              </w:rPr>
            </w:pPr>
            <w:r>
              <w:rPr>
                <w:spacing w:val="-5"/>
                <w:sz w:val="20"/>
              </w:rPr>
              <w:t>0.2</w:t>
            </w:r>
          </w:p>
          <w:p w14:paraId="71FEF92F" w14:textId="77777777" w:rsidR="0053766C" w:rsidRDefault="004639A6">
            <w:pPr>
              <w:pStyle w:val="TableParagraph"/>
              <w:spacing w:before="1"/>
              <w:ind w:left="57"/>
              <w:rPr>
                <w:sz w:val="20"/>
              </w:rPr>
            </w:pPr>
            <w:r>
              <w:rPr>
                <w:sz w:val="20"/>
              </w:rPr>
              <w:t>п</w:t>
            </w:r>
            <w:r>
              <w:rPr>
                <w:spacing w:val="-4"/>
                <w:sz w:val="20"/>
              </w:rPr>
              <w:t xml:space="preserve"> </w:t>
            </w:r>
            <w:r>
              <w:rPr>
                <w:sz w:val="20"/>
              </w:rPr>
              <w:t>IX,</w:t>
            </w:r>
            <w:r>
              <w:rPr>
                <w:spacing w:val="-2"/>
                <w:sz w:val="20"/>
              </w:rPr>
              <w:t xml:space="preserve"> </w:t>
            </w:r>
            <w:r>
              <w:rPr>
                <w:sz w:val="20"/>
              </w:rPr>
              <w:t>д1,</w:t>
            </w:r>
            <w:r>
              <w:rPr>
                <w:spacing w:val="-2"/>
                <w:sz w:val="20"/>
              </w:rPr>
              <w:t xml:space="preserve"> оБ1.3</w:t>
            </w:r>
          </w:p>
        </w:tc>
        <w:tc>
          <w:tcPr>
            <w:tcW w:w="3908" w:type="dxa"/>
          </w:tcPr>
          <w:p w14:paraId="5DAA6A79" w14:textId="77777777" w:rsidR="0053766C" w:rsidRDefault="0053766C">
            <w:pPr>
              <w:pStyle w:val="TableParagraph"/>
              <w:spacing w:before="221"/>
              <w:rPr>
                <w:sz w:val="20"/>
              </w:rPr>
            </w:pPr>
          </w:p>
          <w:p w14:paraId="6DC37B19" w14:textId="77777777" w:rsidR="0053766C" w:rsidRDefault="004639A6">
            <w:pPr>
              <w:pStyle w:val="TableParagraph"/>
              <w:ind w:left="55"/>
              <w:rPr>
                <w:sz w:val="20"/>
              </w:rPr>
            </w:pPr>
            <w:r>
              <w:rPr>
                <w:sz w:val="20"/>
              </w:rPr>
              <w:t>3)</w:t>
            </w:r>
            <w:r>
              <w:rPr>
                <w:spacing w:val="-6"/>
                <w:sz w:val="20"/>
              </w:rPr>
              <w:t xml:space="preserve"> </w:t>
            </w:r>
            <w:r>
              <w:rPr>
                <w:sz w:val="20"/>
              </w:rPr>
              <w:t>изворима</w:t>
            </w:r>
            <w:r>
              <w:rPr>
                <w:spacing w:val="-5"/>
                <w:sz w:val="20"/>
              </w:rPr>
              <w:t xml:space="preserve"> </w:t>
            </w:r>
            <w:r>
              <w:rPr>
                <w:sz w:val="20"/>
              </w:rPr>
              <w:t>података</w:t>
            </w:r>
            <w:r>
              <w:rPr>
                <w:spacing w:val="-3"/>
                <w:sz w:val="20"/>
              </w:rPr>
              <w:t xml:space="preserve"> </w:t>
            </w:r>
            <w:r>
              <w:rPr>
                <w:sz w:val="20"/>
              </w:rPr>
              <w:t>и</w:t>
            </w:r>
            <w:r>
              <w:rPr>
                <w:spacing w:val="-6"/>
                <w:sz w:val="20"/>
              </w:rPr>
              <w:t xml:space="preserve"> </w:t>
            </w:r>
            <w:r>
              <w:rPr>
                <w:spacing w:val="-2"/>
                <w:sz w:val="20"/>
              </w:rPr>
              <w:t>информација;</w:t>
            </w:r>
          </w:p>
        </w:tc>
        <w:tc>
          <w:tcPr>
            <w:tcW w:w="846" w:type="dxa"/>
          </w:tcPr>
          <w:p w14:paraId="7F56516F" w14:textId="77777777" w:rsidR="0053766C" w:rsidRDefault="0053766C">
            <w:pPr>
              <w:pStyle w:val="TableParagraph"/>
              <w:spacing w:before="223"/>
              <w:rPr>
                <w:sz w:val="20"/>
              </w:rPr>
            </w:pPr>
          </w:p>
          <w:p w14:paraId="2D7F0A22" w14:textId="77777777" w:rsidR="0053766C" w:rsidRDefault="004639A6">
            <w:pPr>
              <w:pStyle w:val="TableParagraph"/>
              <w:spacing w:before="1"/>
              <w:ind w:left="57"/>
              <w:rPr>
                <w:sz w:val="20"/>
              </w:rPr>
            </w:pPr>
            <w:r>
              <w:rPr>
                <w:spacing w:val="-5"/>
                <w:sz w:val="20"/>
              </w:rPr>
              <w:t>ПУ</w:t>
            </w:r>
          </w:p>
        </w:tc>
        <w:tc>
          <w:tcPr>
            <w:tcW w:w="1311" w:type="dxa"/>
          </w:tcPr>
          <w:p w14:paraId="7DB48919" w14:textId="77777777" w:rsidR="0053766C" w:rsidRDefault="0053766C">
            <w:pPr>
              <w:pStyle w:val="TableParagraph"/>
              <w:rPr>
                <w:sz w:val="18"/>
              </w:rPr>
            </w:pPr>
          </w:p>
        </w:tc>
        <w:tc>
          <w:tcPr>
            <w:tcW w:w="1208" w:type="dxa"/>
          </w:tcPr>
          <w:p w14:paraId="11FC809E" w14:textId="77777777" w:rsidR="0053766C" w:rsidRDefault="0053766C">
            <w:pPr>
              <w:pStyle w:val="TableParagraph"/>
              <w:rPr>
                <w:sz w:val="18"/>
              </w:rPr>
            </w:pPr>
          </w:p>
        </w:tc>
      </w:tr>
      <w:tr w:rsidR="0053766C" w14:paraId="37409B91" w14:textId="77777777">
        <w:trPr>
          <w:trHeight w:val="4816"/>
        </w:trPr>
        <w:tc>
          <w:tcPr>
            <w:tcW w:w="720" w:type="dxa"/>
            <w:shd w:val="clear" w:color="auto" w:fill="D9D9D9"/>
          </w:tcPr>
          <w:p w14:paraId="66C4CA49" w14:textId="77777777" w:rsidR="0053766C" w:rsidRDefault="004639A6">
            <w:pPr>
              <w:pStyle w:val="TableParagraph"/>
              <w:spacing w:before="149"/>
              <w:ind w:left="57"/>
              <w:rPr>
                <w:sz w:val="20"/>
              </w:rPr>
            </w:pPr>
            <w:r>
              <w:rPr>
                <w:spacing w:val="-4"/>
                <w:sz w:val="20"/>
              </w:rPr>
              <w:t>B1.4</w:t>
            </w:r>
          </w:p>
        </w:tc>
        <w:tc>
          <w:tcPr>
            <w:tcW w:w="2177" w:type="dxa"/>
            <w:shd w:val="clear" w:color="auto" w:fill="D9D9D9"/>
          </w:tcPr>
          <w:p w14:paraId="269152E0" w14:textId="77777777" w:rsidR="0053766C" w:rsidRDefault="004639A6">
            <w:pPr>
              <w:pStyle w:val="TableParagraph"/>
              <w:spacing w:before="70"/>
              <w:ind w:left="57"/>
              <w:rPr>
                <w:sz w:val="20"/>
              </w:rPr>
            </w:pPr>
            <w:r>
              <w:rPr>
                <w:spacing w:val="-10"/>
                <w:sz w:val="20"/>
              </w:rPr>
              <w:t>—</w:t>
            </w:r>
          </w:p>
          <w:p w14:paraId="3025149F" w14:textId="77777777" w:rsidR="0053766C" w:rsidRDefault="004639A6">
            <w:pPr>
              <w:pStyle w:val="TableParagraph"/>
              <w:tabs>
                <w:tab w:val="left" w:pos="1764"/>
              </w:tabs>
              <w:spacing w:before="38"/>
              <w:ind w:left="57" w:right="42"/>
              <w:jc w:val="both"/>
              <w:rPr>
                <w:sz w:val="20"/>
              </w:rPr>
            </w:pPr>
            <w:r>
              <w:rPr>
                <w:sz w:val="20"/>
              </w:rPr>
              <w:t xml:space="preserve">a description of results, including uncertainties and, in particular, the extent of any area or, if relevant, the length of road within the zone or </w:t>
            </w:r>
            <w:r>
              <w:rPr>
                <w:spacing w:val="-2"/>
                <w:sz w:val="20"/>
              </w:rPr>
              <w:t>agglomeration</w:t>
            </w:r>
            <w:r>
              <w:rPr>
                <w:sz w:val="20"/>
              </w:rPr>
              <w:tab/>
            </w:r>
            <w:r>
              <w:rPr>
                <w:spacing w:val="-4"/>
                <w:sz w:val="20"/>
              </w:rPr>
              <w:t xml:space="preserve">over </w:t>
            </w:r>
            <w:r>
              <w:rPr>
                <w:sz w:val="20"/>
              </w:rPr>
              <w:t xml:space="preserve">which concentrations exceed any limit value, target value or long-term objective plus margin of tolerance, if applicable, and of any area within which concentrations exceed the upper assessment threshold or the lower assessment </w:t>
            </w:r>
            <w:r>
              <w:rPr>
                <w:spacing w:val="-2"/>
                <w:sz w:val="20"/>
              </w:rPr>
              <w:t>threshold,</w:t>
            </w:r>
          </w:p>
        </w:tc>
        <w:tc>
          <w:tcPr>
            <w:tcW w:w="1467" w:type="dxa"/>
          </w:tcPr>
          <w:p w14:paraId="1994E8E9" w14:textId="77777777" w:rsidR="0053766C" w:rsidRDefault="0053766C">
            <w:pPr>
              <w:pStyle w:val="TableParagraph"/>
              <w:rPr>
                <w:sz w:val="20"/>
              </w:rPr>
            </w:pPr>
          </w:p>
          <w:p w14:paraId="00B801A0" w14:textId="77777777" w:rsidR="0053766C" w:rsidRDefault="0053766C">
            <w:pPr>
              <w:pStyle w:val="TableParagraph"/>
              <w:rPr>
                <w:sz w:val="20"/>
              </w:rPr>
            </w:pPr>
          </w:p>
          <w:p w14:paraId="2E22F579" w14:textId="77777777" w:rsidR="0053766C" w:rsidRDefault="0053766C">
            <w:pPr>
              <w:pStyle w:val="TableParagraph"/>
              <w:rPr>
                <w:sz w:val="20"/>
              </w:rPr>
            </w:pPr>
          </w:p>
          <w:p w14:paraId="0E2FEC17" w14:textId="77777777" w:rsidR="0053766C" w:rsidRDefault="0053766C">
            <w:pPr>
              <w:pStyle w:val="TableParagraph"/>
              <w:rPr>
                <w:sz w:val="20"/>
              </w:rPr>
            </w:pPr>
          </w:p>
          <w:p w14:paraId="5F80F81F" w14:textId="77777777" w:rsidR="0053766C" w:rsidRDefault="0053766C">
            <w:pPr>
              <w:pStyle w:val="TableParagraph"/>
              <w:rPr>
                <w:sz w:val="20"/>
              </w:rPr>
            </w:pPr>
          </w:p>
          <w:p w14:paraId="71BBA393" w14:textId="77777777" w:rsidR="0053766C" w:rsidRDefault="0053766C">
            <w:pPr>
              <w:pStyle w:val="TableParagraph"/>
              <w:rPr>
                <w:sz w:val="20"/>
              </w:rPr>
            </w:pPr>
          </w:p>
          <w:p w14:paraId="467F2C8C" w14:textId="77777777" w:rsidR="0053766C" w:rsidRDefault="0053766C">
            <w:pPr>
              <w:pStyle w:val="TableParagraph"/>
              <w:rPr>
                <w:sz w:val="20"/>
              </w:rPr>
            </w:pPr>
          </w:p>
          <w:p w14:paraId="17DCD14D" w14:textId="77777777" w:rsidR="0053766C" w:rsidRDefault="0053766C">
            <w:pPr>
              <w:pStyle w:val="TableParagraph"/>
              <w:spacing w:before="184"/>
              <w:rPr>
                <w:sz w:val="20"/>
              </w:rPr>
            </w:pPr>
          </w:p>
          <w:p w14:paraId="0D5633AB" w14:textId="77777777" w:rsidR="0053766C" w:rsidRDefault="004639A6">
            <w:pPr>
              <w:pStyle w:val="TableParagraph"/>
              <w:ind w:left="57"/>
              <w:rPr>
                <w:sz w:val="20"/>
              </w:rPr>
            </w:pPr>
            <w:r>
              <w:rPr>
                <w:spacing w:val="-5"/>
                <w:sz w:val="20"/>
              </w:rPr>
              <w:t>0.2</w:t>
            </w:r>
          </w:p>
          <w:p w14:paraId="3F08DF8B" w14:textId="77777777" w:rsidR="0053766C" w:rsidRDefault="004639A6">
            <w:pPr>
              <w:pStyle w:val="TableParagraph"/>
              <w:ind w:left="57"/>
              <w:rPr>
                <w:sz w:val="20"/>
              </w:rPr>
            </w:pPr>
            <w:r>
              <w:rPr>
                <w:sz w:val="20"/>
              </w:rPr>
              <w:t>п</w:t>
            </w:r>
            <w:r>
              <w:rPr>
                <w:spacing w:val="-4"/>
                <w:sz w:val="20"/>
              </w:rPr>
              <w:t xml:space="preserve"> </w:t>
            </w:r>
            <w:r>
              <w:rPr>
                <w:sz w:val="20"/>
              </w:rPr>
              <w:t>IX,</w:t>
            </w:r>
            <w:r>
              <w:rPr>
                <w:spacing w:val="-2"/>
                <w:sz w:val="20"/>
              </w:rPr>
              <w:t xml:space="preserve"> </w:t>
            </w:r>
            <w:r>
              <w:rPr>
                <w:sz w:val="20"/>
              </w:rPr>
              <w:t>д1,</w:t>
            </w:r>
            <w:r>
              <w:rPr>
                <w:spacing w:val="-2"/>
                <w:sz w:val="20"/>
              </w:rPr>
              <w:t xml:space="preserve"> оБ1.4</w:t>
            </w:r>
          </w:p>
        </w:tc>
        <w:tc>
          <w:tcPr>
            <w:tcW w:w="3908" w:type="dxa"/>
          </w:tcPr>
          <w:p w14:paraId="5274A8B8" w14:textId="77777777" w:rsidR="0053766C" w:rsidRDefault="0053766C">
            <w:pPr>
              <w:pStyle w:val="TableParagraph"/>
              <w:rPr>
                <w:sz w:val="20"/>
              </w:rPr>
            </w:pPr>
          </w:p>
          <w:p w14:paraId="607970C9" w14:textId="77777777" w:rsidR="0053766C" w:rsidRDefault="0053766C">
            <w:pPr>
              <w:pStyle w:val="TableParagraph"/>
              <w:rPr>
                <w:sz w:val="20"/>
              </w:rPr>
            </w:pPr>
          </w:p>
          <w:p w14:paraId="2DE8B5F9" w14:textId="77777777" w:rsidR="0053766C" w:rsidRDefault="0053766C">
            <w:pPr>
              <w:pStyle w:val="TableParagraph"/>
              <w:rPr>
                <w:sz w:val="20"/>
              </w:rPr>
            </w:pPr>
          </w:p>
          <w:p w14:paraId="5399DAF6" w14:textId="77777777" w:rsidR="0053766C" w:rsidRDefault="0053766C">
            <w:pPr>
              <w:pStyle w:val="TableParagraph"/>
              <w:spacing w:before="222"/>
              <w:rPr>
                <w:sz w:val="20"/>
              </w:rPr>
            </w:pPr>
          </w:p>
          <w:p w14:paraId="5071F079" w14:textId="77777777" w:rsidR="0053766C" w:rsidRDefault="004639A6">
            <w:pPr>
              <w:pStyle w:val="TableParagraph"/>
              <w:ind w:left="55" w:right="50"/>
              <w:jc w:val="both"/>
              <w:rPr>
                <w:sz w:val="20"/>
              </w:rPr>
            </w:pPr>
            <w:r>
              <w:rPr>
                <w:sz w:val="20"/>
              </w:rPr>
              <w:t>4) опису резултата, укључујући анализу несигурности и, нарочито, величину неког подручја или, ако је релевантно, дужину улице у зонама или агломерацијама у</w:t>
            </w:r>
            <w:r>
              <w:rPr>
                <w:spacing w:val="40"/>
                <w:sz w:val="20"/>
              </w:rPr>
              <w:t xml:space="preserve"> </w:t>
            </w:r>
            <w:r>
              <w:rPr>
                <w:sz w:val="20"/>
              </w:rPr>
              <w:t xml:space="preserve">којима је дошло до прекорачења граничних или циљних вредности или дугорочног циља увећаних за границу толеранције где је она прописана, као и информације о сваком подручју у којем концентрације прекорачују горњу или доњу границу </w:t>
            </w:r>
            <w:r>
              <w:rPr>
                <w:spacing w:val="-2"/>
                <w:sz w:val="20"/>
              </w:rPr>
              <w:t>оцењивања;</w:t>
            </w:r>
          </w:p>
        </w:tc>
        <w:tc>
          <w:tcPr>
            <w:tcW w:w="846" w:type="dxa"/>
          </w:tcPr>
          <w:p w14:paraId="3E233B62" w14:textId="77777777" w:rsidR="0053766C" w:rsidRDefault="0053766C">
            <w:pPr>
              <w:pStyle w:val="TableParagraph"/>
              <w:rPr>
                <w:sz w:val="20"/>
              </w:rPr>
            </w:pPr>
          </w:p>
          <w:p w14:paraId="68A9E7E1" w14:textId="77777777" w:rsidR="0053766C" w:rsidRDefault="0053766C">
            <w:pPr>
              <w:pStyle w:val="TableParagraph"/>
              <w:rPr>
                <w:sz w:val="20"/>
              </w:rPr>
            </w:pPr>
          </w:p>
          <w:p w14:paraId="5931954D" w14:textId="77777777" w:rsidR="0053766C" w:rsidRDefault="0053766C">
            <w:pPr>
              <w:pStyle w:val="TableParagraph"/>
              <w:rPr>
                <w:sz w:val="20"/>
              </w:rPr>
            </w:pPr>
          </w:p>
          <w:p w14:paraId="5E39A0C2" w14:textId="77777777" w:rsidR="0053766C" w:rsidRDefault="0053766C">
            <w:pPr>
              <w:pStyle w:val="TableParagraph"/>
              <w:rPr>
                <w:sz w:val="20"/>
              </w:rPr>
            </w:pPr>
          </w:p>
          <w:p w14:paraId="63D920FE" w14:textId="77777777" w:rsidR="0053766C" w:rsidRDefault="0053766C">
            <w:pPr>
              <w:pStyle w:val="TableParagraph"/>
              <w:rPr>
                <w:sz w:val="20"/>
              </w:rPr>
            </w:pPr>
          </w:p>
          <w:p w14:paraId="1BD3AD68" w14:textId="77777777" w:rsidR="0053766C" w:rsidRDefault="0053766C">
            <w:pPr>
              <w:pStyle w:val="TableParagraph"/>
              <w:rPr>
                <w:sz w:val="20"/>
              </w:rPr>
            </w:pPr>
          </w:p>
          <w:p w14:paraId="22B02F4C" w14:textId="77777777" w:rsidR="0053766C" w:rsidRDefault="0053766C">
            <w:pPr>
              <w:pStyle w:val="TableParagraph"/>
              <w:rPr>
                <w:sz w:val="20"/>
              </w:rPr>
            </w:pPr>
          </w:p>
          <w:p w14:paraId="5C133925" w14:textId="77777777" w:rsidR="0053766C" w:rsidRDefault="0053766C">
            <w:pPr>
              <w:pStyle w:val="TableParagraph"/>
              <w:rPr>
                <w:sz w:val="20"/>
              </w:rPr>
            </w:pPr>
          </w:p>
          <w:p w14:paraId="688425AB" w14:textId="77777777" w:rsidR="0053766C" w:rsidRDefault="0053766C">
            <w:pPr>
              <w:pStyle w:val="TableParagraph"/>
              <w:spacing w:before="225"/>
              <w:rPr>
                <w:sz w:val="20"/>
              </w:rPr>
            </w:pPr>
          </w:p>
          <w:p w14:paraId="30A5FA2C" w14:textId="77777777" w:rsidR="0053766C" w:rsidRDefault="004639A6">
            <w:pPr>
              <w:pStyle w:val="TableParagraph"/>
              <w:ind w:left="57"/>
              <w:rPr>
                <w:sz w:val="20"/>
              </w:rPr>
            </w:pPr>
            <w:r>
              <w:rPr>
                <w:spacing w:val="-5"/>
                <w:sz w:val="20"/>
              </w:rPr>
              <w:t>ПУ</w:t>
            </w:r>
          </w:p>
        </w:tc>
        <w:tc>
          <w:tcPr>
            <w:tcW w:w="1311" w:type="dxa"/>
          </w:tcPr>
          <w:p w14:paraId="6A7B36C9" w14:textId="77777777" w:rsidR="0053766C" w:rsidRDefault="0053766C">
            <w:pPr>
              <w:pStyle w:val="TableParagraph"/>
              <w:rPr>
                <w:sz w:val="18"/>
              </w:rPr>
            </w:pPr>
          </w:p>
        </w:tc>
        <w:tc>
          <w:tcPr>
            <w:tcW w:w="1208" w:type="dxa"/>
          </w:tcPr>
          <w:p w14:paraId="13F19DD4" w14:textId="77777777" w:rsidR="0053766C" w:rsidRDefault="0053766C">
            <w:pPr>
              <w:pStyle w:val="TableParagraph"/>
              <w:rPr>
                <w:sz w:val="18"/>
              </w:rPr>
            </w:pPr>
          </w:p>
        </w:tc>
      </w:tr>
      <w:tr w:rsidR="0053766C" w14:paraId="23D5340D" w14:textId="77777777">
        <w:trPr>
          <w:trHeight w:val="1555"/>
        </w:trPr>
        <w:tc>
          <w:tcPr>
            <w:tcW w:w="720" w:type="dxa"/>
            <w:shd w:val="clear" w:color="auto" w:fill="D9D9D9"/>
          </w:tcPr>
          <w:p w14:paraId="449CE371" w14:textId="77777777" w:rsidR="0053766C" w:rsidRDefault="004639A6">
            <w:pPr>
              <w:pStyle w:val="TableParagraph"/>
              <w:spacing w:before="149"/>
              <w:ind w:left="57"/>
              <w:rPr>
                <w:sz w:val="20"/>
              </w:rPr>
            </w:pPr>
            <w:r>
              <w:rPr>
                <w:spacing w:val="-4"/>
                <w:sz w:val="20"/>
              </w:rPr>
              <w:t>B1.5</w:t>
            </w:r>
          </w:p>
        </w:tc>
        <w:tc>
          <w:tcPr>
            <w:tcW w:w="2177" w:type="dxa"/>
            <w:shd w:val="clear" w:color="auto" w:fill="D9D9D9"/>
          </w:tcPr>
          <w:p w14:paraId="51CE30C1" w14:textId="77777777" w:rsidR="0053766C" w:rsidRDefault="004639A6">
            <w:pPr>
              <w:pStyle w:val="TableParagraph"/>
              <w:spacing w:before="67"/>
              <w:ind w:left="57" w:right="43"/>
              <w:jc w:val="both"/>
              <w:rPr>
                <w:sz w:val="20"/>
              </w:rPr>
            </w:pPr>
            <w:r>
              <w:rPr>
                <w:sz w:val="20"/>
              </w:rPr>
              <w:t>— the population potentially exposed to levels in excess of any limit value for protection of human health.</w:t>
            </w:r>
          </w:p>
        </w:tc>
        <w:tc>
          <w:tcPr>
            <w:tcW w:w="1467" w:type="dxa"/>
          </w:tcPr>
          <w:p w14:paraId="6E31399F" w14:textId="77777777" w:rsidR="0053766C" w:rsidRDefault="0053766C">
            <w:pPr>
              <w:pStyle w:val="TableParagraph"/>
              <w:spacing w:before="164"/>
              <w:rPr>
                <w:sz w:val="20"/>
              </w:rPr>
            </w:pPr>
          </w:p>
          <w:p w14:paraId="717C7CF9" w14:textId="77777777" w:rsidR="0053766C" w:rsidRDefault="004639A6">
            <w:pPr>
              <w:pStyle w:val="TableParagraph"/>
              <w:spacing w:line="229" w:lineRule="exact"/>
              <w:ind w:left="57"/>
              <w:rPr>
                <w:sz w:val="20"/>
              </w:rPr>
            </w:pPr>
            <w:r>
              <w:rPr>
                <w:spacing w:val="-5"/>
                <w:sz w:val="20"/>
              </w:rPr>
              <w:t>0.2</w:t>
            </w:r>
          </w:p>
          <w:p w14:paraId="4FD3522B" w14:textId="77777777" w:rsidR="0053766C" w:rsidRDefault="004639A6">
            <w:pPr>
              <w:pStyle w:val="TableParagraph"/>
              <w:spacing w:line="229" w:lineRule="exact"/>
              <w:ind w:left="57"/>
              <w:rPr>
                <w:sz w:val="20"/>
              </w:rPr>
            </w:pPr>
            <w:r>
              <w:rPr>
                <w:sz w:val="20"/>
              </w:rPr>
              <w:t>п</w:t>
            </w:r>
            <w:r>
              <w:rPr>
                <w:spacing w:val="-4"/>
                <w:sz w:val="20"/>
              </w:rPr>
              <w:t xml:space="preserve"> </w:t>
            </w:r>
            <w:r>
              <w:rPr>
                <w:sz w:val="20"/>
              </w:rPr>
              <w:t>IX,</w:t>
            </w:r>
            <w:r>
              <w:rPr>
                <w:spacing w:val="-2"/>
                <w:sz w:val="20"/>
              </w:rPr>
              <w:t xml:space="preserve"> </w:t>
            </w:r>
            <w:r>
              <w:rPr>
                <w:sz w:val="20"/>
              </w:rPr>
              <w:t>д1,</w:t>
            </w:r>
            <w:r>
              <w:rPr>
                <w:spacing w:val="-2"/>
                <w:sz w:val="20"/>
              </w:rPr>
              <w:t xml:space="preserve"> оБ1.5</w:t>
            </w:r>
          </w:p>
        </w:tc>
        <w:tc>
          <w:tcPr>
            <w:tcW w:w="3908" w:type="dxa"/>
          </w:tcPr>
          <w:p w14:paraId="7904233E" w14:textId="77777777" w:rsidR="0053766C" w:rsidRDefault="0053766C">
            <w:pPr>
              <w:pStyle w:val="TableParagraph"/>
              <w:spacing w:before="87"/>
              <w:rPr>
                <w:sz w:val="20"/>
              </w:rPr>
            </w:pPr>
          </w:p>
          <w:p w14:paraId="2EC909BF" w14:textId="77777777" w:rsidR="0053766C" w:rsidRDefault="004639A6">
            <w:pPr>
              <w:pStyle w:val="TableParagraph"/>
              <w:ind w:left="55" w:right="48"/>
              <w:jc w:val="both"/>
              <w:rPr>
                <w:sz w:val="20"/>
              </w:rPr>
            </w:pPr>
            <w:r>
              <w:rPr>
                <w:sz w:val="20"/>
              </w:rPr>
              <w:t>5) популацији која је потенцијално изложена прекорачењу било које од наведених граничних вредности у циљу заштите здравља људи.</w:t>
            </w:r>
          </w:p>
        </w:tc>
        <w:tc>
          <w:tcPr>
            <w:tcW w:w="846" w:type="dxa"/>
          </w:tcPr>
          <w:p w14:paraId="7187A08D" w14:textId="77777777" w:rsidR="0053766C" w:rsidRDefault="0053766C">
            <w:pPr>
              <w:pStyle w:val="TableParagraph"/>
              <w:rPr>
                <w:sz w:val="20"/>
              </w:rPr>
            </w:pPr>
          </w:p>
          <w:p w14:paraId="7B273BF4" w14:textId="77777777" w:rsidR="0053766C" w:rsidRDefault="0053766C">
            <w:pPr>
              <w:pStyle w:val="TableParagraph"/>
              <w:spacing w:before="203"/>
              <w:rPr>
                <w:sz w:val="20"/>
              </w:rPr>
            </w:pPr>
          </w:p>
          <w:p w14:paraId="2B33EDDD" w14:textId="77777777" w:rsidR="0053766C" w:rsidRDefault="004639A6">
            <w:pPr>
              <w:pStyle w:val="TableParagraph"/>
              <w:ind w:left="57"/>
              <w:rPr>
                <w:sz w:val="20"/>
              </w:rPr>
            </w:pPr>
            <w:r>
              <w:rPr>
                <w:spacing w:val="-5"/>
                <w:sz w:val="20"/>
              </w:rPr>
              <w:t>ПУ</w:t>
            </w:r>
          </w:p>
        </w:tc>
        <w:tc>
          <w:tcPr>
            <w:tcW w:w="1311" w:type="dxa"/>
          </w:tcPr>
          <w:p w14:paraId="0238F242" w14:textId="77777777" w:rsidR="0053766C" w:rsidRDefault="0053766C">
            <w:pPr>
              <w:pStyle w:val="TableParagraph"/>
              <w:rPr>
                <w:sz w:val="18"/>
              </w:rPr>
            </w:pPr>
          </w:p>
        </w:tc>
        <w:tc>
          <w:tcPr>
            <w:tcW w:w="1208" w:type="dxa"/>
          </w:tcPr>
          <w:p w14:paraId="5DB27F94" w14:textId="77777777" w:rsidR="0053766C" w:rsidRDefault="0053766C">
            <w:pPr>
              <w:pStyle w:val="TableParagraph"/>
              <w:rPr>
                <w:sz w:val="18"/>
              </w:rPr>
            </w:pPr>
          </w:p>
        </w:tc>
      </w:tr>
      <w:tr w:rsidR="0053766C" w14:paraId="17E473C8" w14:textId="77777777">
        <w:trPr>
          <w:trHeight w:val="1206"/>
        </w:trPr>
        <w:tc>
          <w:tcPr>
            <w:tcW w:w="720" w:type="dxa"/>
            <w:shd w:val="clear" w:color="auto" w:fill="D9D9D9"/>
          </w:tcPr>
          <w:p w14:paraId="453A94B0" w14:textId="77777777" w:rsidR="0053766C" w:rsidRDefault="004639A6">
            <w:pPr>
              <w:pStyle w:val="TableParagraph"/>
              <w:spacing w:before="149" w:line="364" w:lineRule="auto"/>
              <w:ind w:left="57" w:right="411"/>
              <w:rPr>
                <w:sz w:val="20"/>
              </w:rPr>
            </w:pPr>
            <w:r>
              <w:rPr>
                <w:spacing w:val="-6"/>
                <w:sz w:val="20"/>
              </w:rPr>
              <w:t>aI C1</w:t>
            </w:r>
          </w:p>
        </w:tc>
        <w:tc>
          <w:tcPr>
            <w:tcW w:w="2177" w:type="dxa"/>
            <w:shd w:val="clear" w:color="auto" w:fill="D9D9D9"/>
          </w:tcPr>
          <w:p w14:paraId="73670617" w14:textId="77777777" w:rsidR="0053766C" w:rsidRDefault="004639A6">
            <w:pPr>
              <w:pStyle w:val="TableParagraph"/>
              <w:tabs>
                <w:tab w:val="left" w:pos="1741"/>
              </w:tabs>
              <w:spacing w:before="67"/>
              <w:ind w:left="57" w:right="44"/>
              <w:jc w:val="both"/>
              <w:rPr>
                <w:sz w:val="20"/>
              </w:rPr>
            </w:pPr>
            <w:r>
              <w:rPr>
                <w:sz w:val="20"/>
              </w:rPr>
              <w:t xml:space="preserve">Quality assurance for ambient air quality </w:t>
            </w:r>
            <w:r>
              <w:rPr>
                <w:spacing w:val="-2"/>
                <w:sz w:val="20"/>
              </w:rPr>
              <w:t>assessment.</w:t>
            </w:r>
            <w:r>
              <w:rPr>
                <w:sz w:val="20"/>
              </w:rPr>
              <w:tab/>
            </w:r>
            <w:r>
              <w:rPr>
                <w:spacing w:val="-4"/>
                <w:sz w:val="20"/>
              </w:rPr>
              <w:t xml:space="preserve">Data </w:t>
            </w:r>
            <w:r>
              <w:rPr>
                <w:spacing w:val="-2"/>
                <w:sz w:val="20"/>
              </w:rPr>
              <w:t>validation</w:t>
            </w:r>
          </w:p>
        </w:tc>
        <w:tc>
          <w:tcPr>
            <w:tcW w:w="1467" w:type="dxa"/>
          </w:tcPr>
          <w:p w14:paraId="52619E9C" w14:textId="77777777" w:rsidR="0053766C" w:rsidRDefault="004639A6">
            <w:pPr>
              <w:pStyle w:val="TableParagraph"/>
              <w:spacing w:before="218"/>
              <w:ind w:left="57"/>
              <w:rPr>
                <w:sz w:val="20"/>
              </w:rPr>
            </w:pPr>
            <w:r>
              <w:rPr>
                <w:spacing w:val="-5"/>
                <w:sz w:val="20"/>
              </w:rPr>
              <w:t>0.2</w:t>
            </w:r>
          </w:p>
          <w:p w14:paraId="060EA310" w14:textId="77777777" w:rsidR="0053766C" w:rsidRDefault="004639A6">
            <w:pPr>
              <w:pStyle w:val="TableParagraph"/>
              <w:spacing w:before="1"/>
              <w:ind w:left="57"/>
              <w:rPr>
                <w:sz w:val="20"/>
              </w:rPr>
            </w:pPr>
            <w:r>
              <w:rPr>
                <w:sz w:val="20"/>
              </w:rPr>
              <w:t>п</w:t>
            </w:r>
            <w:r>
              <w:rPr>
                <w:spacing w:val="-4"/>
                <w:sz w:val="20"/>
              </w:rPr>
              <w:t xml:space="preserve"> </w:t>
            </w:r>
            <w:r>
              <w:rPr>
                <w:sz w:val="20"/>
              </w:rPr>
              <w:t>IX,</w:t>
            </w:r>
            <w:r>
              <w:rPr>
                <w:spacing w:val="-2"/>
                <w:sz w:val="20"/>
              </w:rPr>
              <w:t xml:space="preserve"> </w:t>
            </w:r>
            <w:r>
              <w:rPr>
                <w:sz w:val="20"/>
              </w:rPr>
              <w:t>д1,</w:t>
            </w:r>
            <w:r>
              <w:rPr>
                <w:spacing w:val="-2"/>
                <w:sz w:val="20"/>
              </w:rPr>
              <w:t xml:space="preserve"> </w:t>
            </w:r>
            <w:r>
              <w:rPr>
                <w:spacing w:val="-5"/>
                <w:sz w:val="20"/>
              </w:rPr>
              <w:t>оЦ1</w:t>
            </w:r>
          </w:p>
        </w:tc>
        <w:tc>
          <w:tcPr>
            <w:tcW w:w="3908" w:type="dxa"/>
          </w:tcPr>
          <w:p w14:paraId="7A924EDD" w14:textId="77777777" w:rsidR="0053766C" w:rsidRDefault="004639A6">
            <w:pPr>
              <w:pStyle w:val="TableParagraph"/>
              <w:spacing w:before="29"/>
              <w:ind w:left="55" w:right="49"/>
              <w:jc w:val="both"/>
              <w:rPr>
                <w:sz w:val="20"/>
              </w:rPr>
            </w:pPr>
            <w:r>
              <w:rPr>
                <w:sz w:val="20"/>
              </w:rPr>
              <w:t xml:space="preserve">Тачност мерења и усаглашеност са захтевима квалитета ваздуха утврђеним у Прилогу IX Делу 1. Одељку А ове уредбе обезбеђује се испуњавањем следећих </w:t>
            </w:r>
            <w:r>
              <w:rPr>
                <w:spacing w:val="-2"/>
                <w:sz w:val="20"/>
              </w:rPr>
              <w:t>услова:</w:t>
            </w:r>
          </w:p>
        </w:tc>
        <w:tc>
          <w:tcPr>
            <w:tcW w:w="846" w:type="dxa"/>
          </w:tcPr>
          <w:p w14:paraId="59E85B03" w14:textId="77777777" w:rsidR="0053766C" w:rsidRDefault="0053766C">
            <w:pPr>
              <w:pStyle w:val="TableParagraph"/>
              <w:rPr>
                <w:sz w:val="20"/>
              </w:rPr>
            </w:pPr>
          </w:p>
          <w:p w14:paraId="41F85D21" w14:textId="77777777" w:rsidR="0053766C" w:rsidRDefault="0053766C">
            <w:pPr>
              <w:pStyle w:val="TableParagraph"/>
              <w:spacing w:before="29"/>
              <w:rPr>
                <w:sz w:val="20"/>
              </w:rPr>
            </w:pPr>
          </w:p>
          <w:p w14:paraId="70198910" w14:textId="77777777" w:rsidR="0053766C" w:rsidRDefault="004639A6">
            <w:pPr>
              <w:pStyle w:val="TableParagraph"/>
              <w:spacing w:before="1"/>
              <w:ind w:left="57"/>
              <w:rPr>
                <w:sz w:val="20"/>
              </w:rPr>
            </w:pPr>
            <w:r>
              <w:rPr>
                <w:spacing w:val="-5"/>
                <w:sz w:val="20"/>
              </w:rPr>
              <w:t>НУ</w:t>
            </w:r>
          </w:p>
        </w:tc>
        <w:tc>
          <w:tcPr>
            <w:tcW w:w="1311" w:type="dxa"/>
          </w:tcPr>
          <w:p w14:paraId="1EAC0EFE" w14:textId="77777777" w:rsidR="0053766C" w:rsidRDefault="004639A6">
            <w:pPr>
              <w:pStyle w:val="TableParagraph"/>
              <w:spacing w:before="204"/>
              <w:ind w:left="54" w:right="48" w:firstLine="21"/>
              <w:rPr>
                <w:sz w:val="20"/>
              </w:rPr>
            </w:pPr>
            <w:r>
              <w:rPr>
                <w:spacing w:val="-2"/>
                <w:sz w:val="20"/>
              </w:rPr>
              <w:t xml:space="preserve">усклађеност </w:t>
            </w:r>
            <w:r>
              <w:rPr>
                <w:sz w:val="20"/>
              </w:rPr>
              <w:t>кроз</w:t>
            </w:r>
            <w:r>
              <w:rPr>
                <w:spacing w:val="80"/>
                <w:sz w:val="20"/>
              </w:rPr>
              <w:t xml:space="preserve"> </w:t>
            </w:r>
            <w:r>
              <w:rPr>
                <w:sz w:val="20"/>
              </w:rPr>
              <w:t>Уредбу о</w:t>
            </w:r>
            <w:r>
              <w:rPr>
                <w:spacing w:val="-8"/>
                <w:sz w:val="20"/>
              </w:rPr>
              <w:t xml:space="preserve"> </w:t>
            </w:r>
            <w:r>
              <w:rPr>
                <w:sz w:val="20"/>
              </w:rPr>
              <w:t>условима</w:t>
            </w:r>
            <w:r>
              <w:rPr>
                <w:spacing w:val="-9"/>
                <w:sz w:val="20"/>
              </w:rPr>
              <w:t xml:space="preserve"> </w:t>
            </w:r>
            <w:r>
              <w:rPr>
                <w:sz w:val="20"/>
              </w:rPr>
              <w:t>за мониторинг</w:t>
            </w:r>
            <w:r>
              <w:rPr>
                <w:spacing w:val="3"/>
                <w:sz w:val="20"/>
              </w:rPr>
              <w:t xml:space="preserve"> </w:t>
            </w:r>
            <w:r>
              <w:rPr>
                <w:spacing w:val="-10"/>
                <w:sz w:val="20"/>
              </w:rPr>
              <w:t>и</w:t>
            </w:r>
          </w:p>
        </w:tc>
        <w:tc>
          <w:tcPr>
            <w:tcW w:w="1208" w:type="dxa"/>
          </w:tcPr>
          <w:p w14:paraId="49C7FA91" w14:textId="77777777" w:rsidR="0053766C" w:rsidRDefault="0053766C">
            <w:pPr>
              <w:pStyle w:val="TableParagraph"/>
              <w:rPr>
                <w:sz w:val="18"/>
              </w:rPr>
            </w:pPr>
          </w:p>
        </w:tc>
      </w:tr>
    </w:tbl>
    <w:p w14:paraId="323A70BC"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0FA5D7E" w14:textId="77777777">
        <w:trPr>
          <w:trHeight w:val="708"/>
        </w:trPr>
        <w:tc>
          <w:tcPr>
            <w:tcW w:w="720" w:type="dxa"/>
            <w:shd w:val="clear" w:color="auto" w:fill="D9D9D9"/>
          </w:tcPr>
          <w:p w14:paraId="0703B52A" w14:textId="77777777" w:rsidR="0053766C" w:rsidRDefault="0053766C">
            <w:pPr>
              <w:pStyle w:val="TableParagraph"/>
              <w:spacing w:before="10"/>
              <w:rPr>
                <w:sz w:val="20"/>
              </w:rPr>
            </w:pPr>
          </w:p>
          <w:p w14:paraId="3449D012" w14:textId="77777777" w:rsidR="0053766C" w:rsidRDefault="004639A6">
            <w:pPr>
              <w:pStyle w:val="TableParagraph"/>
              <w:ind w:left="62"/>
              <w:rPr>
                <w:sz w:val="20"/>
              </w:rPr>
            </w:pPr>
            <w:r>
              <w:rPr>
                <w:spacing w:val="-5"/>
                <w:sz w:val="20"/>
              </w:rPr>
              <w:t>а)</w:t>
            </w:r>
          </w:p>
        </w:tc>
        <w:tc>
          <w:tcPr>
            <w:tcW w:w="2177" w:type="dxa"/>
            <w:shd w:val="clear" w:color="auto" w:fill="D9D9D9"/>
          </w:tcPr>
          <w:p w14:paraId="0EC004C7" w14:textId="77777777" w:rsidR="0053766C" w:rsidRDefault="0053766C">
            <w:pPr>
              <w:pStyle w:val="TableParagraph"/>
              <w:spacing w:before="10"/>
              <w:rPr>
                <w:sz w:val="20"/>
              </w:rPr>
            </w:pPr>
          </w:p>
          <w:p w14:paraId="77840FA5" w14:textId="77777777" w:rsidR="0053766C" w:rsidRDefault="004639A6">
            <w:pPr>
              <w:pStyle w:val="TableParagraph"/>
              <w:ind w:left="57"/>
              <w:rPr>
                <w:sz w:val="20"/>
              </w:rPr>
            </w:pPr>
            <w:r>
              <w:rPr>
                <w:spacing w:val="-5"/>
                <w:sz w:val="20"/>
              </w:rPr>
              <w:t>а1)</w:t>
            </w:r>
          </w:p>
        </w:tc>
        <w:tc>
          <w:tcPr>
            <w:tcW w:w="1467" w:type="dxa"/>
          </w:tcPr>
          <w:p w14:paraId="2059267A" w14:textId="77777777" w:rsidR="0053766C" w:rsidRDefault="0053766C">
            <w:pPr>
              <w:pStyle w:val="TableParagraph"/>
              <w:spacing w:before="10"/>
              <w:rPr>
                <w:sz w:val="20"/>
              </w:rPr>
            </w:pPr>
          </w:p>
          <w:p w14:paraId="1725E1C7" w14:textId="77777777" w:rsidR="0053766C" w:rsidRDefault="004639A6">
            <w:pPr>
              <w:pStyle w:val="TableParagraph"/>
              <w:ind w:left="57"/>
              <w:rPr>
                <w:sz w:val="20"/>
              </w:rPr>
            </w:pPr>
            <w:r>
              <w:rPr>
                <w:spacing w:val="-5"/>
                <w:sz w:val="20"/>
              </w:rPr>
              <w:t>б)</w:t>
            </w:r>
          </w:p>
        </w:tc>
        <w:tc>
          <w:tcPr>
            <w:tcW w:w="3908" w:type="dxa"/>
          </w:tcPr>
          <w:p w14:paraId="23533F66" w14:textId="77777777" w:rsidR="0053766C" w:rsidRDefault="0053766C">
            <w:pPr>
              <w:pStyle w:val="TableParagraph"/>
              <w:spacing w:before="10"/>
              <w:rPr>
                <w:sz w:val="20"/>
              </w:rPr>
            </w:pPr>
          </w:p>
          <w:p w14:paraId="4BB3F70F" w14:textId="77777777" w:rsidR="0053766C" w:rsidRDefault="004639A6">
            <w:pPr>
              <w:pStyle w:val="TableParagraph"/>
              <w:ind w:left="55"/>
              <w:rPr>
                <w:sz w:val="20"/>
              </w:rPr>
            </w:pPr>
            <w:r>
              <w:rPr>
                <w:spacing w:val="-5"/>
                <w:sz w:val="20"/>
              </w:rPr>
              <w:t>б1)</w:t>
            </w:r>
          </w:p>
        </w:tc>
        <w:tc>
          <w:tcPr>
            <w:tcW w:w="846" w:type="dxa"/>
          </w:tcPr>
          <w:p w14:paraId="5219CD78" w14:textId="77777777" w:rsidR="0053766C" w:rsidRDefault="0053766C">
            <w:pPr>
              <w:pStyle w:val="TableParagraph"/>
              <w:spacing w:before="10"/>
              <w:rPr>
                <w:sz w:val="20"/>
              </w:rPr>
            </w:pPr>
          </w:p>
          <w:p w14:paraId="42EC5853" w14:textId="77777777" w:rsidR="0053766C" w:rsidRDefault="004639A6">
            <w:pPr>
              <w:pStyle w:val="TableParagraph"/>
              <w:ind w:left="57"/>
              <w:rPr>
                <w:sz w:val="20"/>
              </w:rPr>
            </w:pPr>
            <w:r>
              <w:rPr>
                <w:spacing w:val="-5"/>
                <w:sz w:val="20"/>
              </w:rPr>
              <w:t>в)</w:t>
            </w:r>
          </w:p>
        </w:tc>
        <w:tc>
          <w:tcPr>
            <w:tcW w:w="1311" w:type="dxa"/>
          </w:tcPr>
          <w:p w14:paraId="000538EE" w14:textId="77777777" w:rsidR="0053766C" w:rsidRDefault="0053766C">
            <w:pPr>
              <w:pStyle w:val="TableParagraph"/>
              <w:spacing w:before="10"/>
              <w:rPr>
                <w:sz w:val="20"/>
              </w:rPr>
            </w:pPr>
          </w:p>
          <w:p w14:paraId="6365AE98" w14:textId="77777777" w:rsidR="0053766C" w:rsidRDefault="004639A6">
            <w:pPr>
              <w:pStyle w:val="TableParagraph"/>
              <w:ind w:left="54"/>
              <w:rPr>
                <w:sz w:val="20"/>
              </w:rPr>
            </w:pPr>
            <w:r>
              <w:rPr>
                <w:spacing w:val="-5"/>
                <w:sz w:val="20"/>
              </w:rPr>
              <w:t>г)</w:t>
            </w:r>
          </w:p>
        </w:tc>
        <w:tc>
          <w:tcPr>
            <w:tcW w:w="1208" w:type="dxa"/>
          </w:tcPr>
          <w:p w14:paraId="4EE7D689" w14:textId="77777777" w:rsidR="0053766C" w:rsidRDefault="0053766C">
            <w:pPr>
              <w:pStyle w:val="TableParagraph"/>
              <w:spacing w:before="10"/>
              <w:rPr>
                <w:sz w:val="20"/>
              </w:rPr>
            </w:pPr>
          </w:p>
          <w:p w14:paraId="2F1E1AE4" w14:textId="77777777" w:rsidR="0053766C" w:rsidRDefault="004639A6">
            <w:pPr>
              <w:pStyle w:val="TableParagraph"/>
              <w:ind w:left="55"/>
              <w:rPr>
                <w:sz w:val="20"/>
              </w:rPr>
            </w:pPr>
            <w:r>
              <w:rPr>
                <w:spacing w:val="-5"/>
                <w:sz w:val="20"/>
              </w:rPr>
              <w:t>д)</w:t>
            </w:r>
          </w:p>
        </w:tc>
      </w:tr>
      <w:tr w:rsidR="0053766C" w14:paraId="7788AA23" w14:textId="77777777">
        <w:trPr>
          <w:trHeight w:val="3206"/>
        </w:trPr>
        <w:tc>
          <w:tcPr>
            <w:tcW w:w="720" w:type="dxa"/>
            <w:shd w:val="clear" w:color="auto" w:fill="D9D9D9"/>
          </w:tcPr>
          <w:p w14:paraId="0FE17B40" w14:textId="77777777" w:rsidR="0053766C" w:rsidRDefault="0053766C">
            <w:pPr>
              <w:pStyle w:val="TableParagraph"/>
              <w:rPr>
                <w:sz w:val="20"/>
              </w:rPr>
            </w:pPr>
          </w:p>
          <w:p w14:paraId="5841FCDF" w14:textId="77777777" w:rsidR="0053766C" w:rsidRDefault="0053766C">
            <w:pPr>
              <w:pStyle w:val="TableParagraph"/>
              <w:rPr>
                <w:sz w:val="20"/>
              </w:rPr>
            </w:pPr>
          </w:p>
          <w:p w14:paraId="768EE0CF" w14:textId="77777777" w:rsidR="0053766C" w:rsidRDefault="0053766C">
            <w:pPr>
              <w:pStyle w:val="TableParagraph"/>
              <w:spacing w:before="39"/>
              <w:rPr>
                <w:sz w:val="20"/>
              </w:rPr>
            </w:pPr>
          </w:p>
          <w:p w14:paraId="62535152" w14:textId="77777777" w:rsidR="0053766C" w:rsidRDefault="004639A6">
            <w:pPr>
              <w:pStyle w:val="TableParagraph"/>
              <w:spacing w:before="1"/>
              <w:ind w:left="57"/>
              <w:rPr>
                <w:sz w:val="20"/>
              </w:rPr>
            </w:pPr>
            <w:r>
              <w:rPr>
                <w:spacing w:val="-2"/>
                <w:sz w:val="20"/>
              </w:rPr>
              <w:t>C.1.1</w:t>
            </w:r>
          </w:p>
        </w:tc>
        <w:tc>
          <w:tcPr>
            <w:tcW w:w="2177" w:type="dxa"/>
            <w:shd w:val="clear" w:color="auto" w:fill="D9D9D9"/>
          </w:tcPr>
          <w:p w14:paraId="316394D3" w14:textId="77777777" w:rsidR="0053766C" w:rsidRDefault="0053766C">
            <w:pPr>
              <w:pStyle w:val="TableParagraph"/>
              <w:rPr>
                <w:sz w:val="20"/>
              </w:rPr>
            </w:pPr>
          </w:p>
          <w:p w14:paraId="54513AEB" w14:textId="77777777" w:rsidR="0053766C" w:rsidRDefault="0053766C">
            <w:pPr>
              <w:pStyle w:val="TableParagraph"/>
              <w:spacing w:before="109"/>
              <w:rPr>
                <w:sz w:val="20"/>
              </w:rPr>
            </w:pPr>
          </w:p>
          <w:p w14:paraId="4B4E2229" w14:textId="77777777" w:rsidR="0053766C" w:rsidRDefault="004639A6">
            <w:pPr>
              <w:pStyle w:val="TableParagraph"/>
              <w:tabs>
                <w:tab w:val="left" w:pos="1832"/>
              </w:tabs>
              <w:ind w:left="57" w:right="43"/>
              <w:jc w:val="both"/>
              <w:rPr>
                <w:sz w:val="20"/>
              </w:rPr>
            </w:pPr>
            <w:r>
              <w:rPr>
                <w:sz w:val="20"/>
              </w:rPr>
              <w:t>1.</w:t>
            </w:r>
            <w:r>
              <w:rPr>
                <w:spacing w:val="-6"/>
                <w:sz w:val="20"/>
              </w:rPr>
              <w:t xml:space="preserve"> </w:t>
            </w:r>
            <w:r>
              <w:rPr>
                <w:sz w:val="20"/>
              </w:rPr>
              <w:t xml:space="preserve">To ensure accuracy of </w:t>
            </w:r>
            <w:r>
              <w:rPr>
                <w:spacing w:val="-2"/>
                <w:sz w:val="20"/>
              </w:rPr>
              <w:t>measurements</w:t>
            </w:r>
            <w:r>
              <w:rPr>
                <w:sz w:val="20"/>
              </w:rPr>
              <w:tab/>
            </w:r>
            <w:r>
              <w:rPr>
                <w:spacing w:val="-4"/>
                <w:sz w:val="20"/>
              </w:rPr>
              <w:t xml:space="preserve">and </w:t>
            </w:r>
            <w:r>
              <w:rPr>
                <w:sz w:val="20"/>
              </w:rPr>
              <w:t xml:space="preserve">compliance with the data quality objectives laid down in Section A, the appropriate competent authorities and bodies designated pursuant to Article 3 shall ensure the </w:t>
            </w:r>
            <w:r>
              <w:rPr>
                <w:spacing w:val="-2"/>
                <w:sz w:val="20"/>
              </w:rPr>
              <w:t>following:</w:t>
            </w:r>
          </w:p>
        </w:tc>
        <w:tc>
          <w:tcPr>
            <w:tcW w:w="1467" w:type="dxa"/>
          </w:tcPr>
          <w:p w14:paraId="0F81621A" w14:textId="77777777" w:rsidR="0053766C" w:rsidRDefault="0053766C">
            <w:pPr>
              <w:pStyle w:val="TableParagraph"/>
              <w:rPr>
                <w:sz w:val="18"/>
              </w:rPr>
            </w:pPr>
          </w:p>
        </w:tc>
        <w:tc>
          <w:tcPr>
            <w:tcW w:w="3908" w:type="dxa"/>
          </w:tcPr>
          <w:p w14:paraId="719D45CD" w14:textId="77777777" w:rsidR="0053766C" w:rsidRDefault="0053766C">
            <w:pPr>
              <w:pStyle w:val="TableParagraph"/>
              <w:rPr>
                <w:sz w:val="18"/>
              </w:rPr>
            </w:pPr>
          </w:p>
        </w:tc>
        <w:tc>
          <w:tcPr>
            <w:tcW w:w="846" w:type="dxa"/>
          </w:tcPr>
          <w:p w14:paraId="398BB8D1" w14:textId="77777777" w:rsidR="0053766C" w:rsidRDefault="0053766C">
            <w:pPr>
              <w:pStyle w:val="TableParagraph"/>
              <w:rPr>
                <w:sz w:val="18"/>
              </w:rPr>
            </w:pPr>
          </w:p>
        </w:tc>
        <w:tc>
          <w:tcPr>
            <w:tcW w:w="1311" w:type="dxa"/>
          </w:tcPr>
          <w:p w14:paraId="403E00C5" w14:textId="77777777" w:rsidR="0053766C" w:rsidRDefault="004639A6">
            <w:pPr>
              <w:pStyle w:val="TableParagraph"/>
              <w:tabs>
                <w:tab w:val="left" w:pos="910"/>
              </w:tabs>
              <w:spacing w:before="29"/>
              <w:ind w:left="54" w:right="48"/>
              <w:rPr>
                <w:sz w:val="20"/>
              </w:rPr>
            </w:pPr>
            <w:r>
              <w:rPr>
                <w:spacing w:val="-2"/>
                <w:sz w:val="20"/>
              </w:rPr>
              <w:t>захтевима квалитета ваздуха</w:t>
            </w:r>
            <w:r>
              <w:rPr>
                <w:sz w:val="20"/>
              </w:rPr>
              <w:tab/>
            </w:r>
            <w:r>
              <w:rPr>
                <w:spacing w:val="-4"/>
                <w:sz w:val="20"/>
              </w:rPr>
              <w:t xml:space="preserve">која </w:t>
            </w:r>
            <w:r>
              <w:rPr>
                <w:sz w:val="20"/>
              </w:rPr>
              <w:t>је</w:t>
            </w:r>
            <w:r>
              <w:rPr>
                <w:spacing w:val="40"/>
                <w:sz w:val="20"/>
              </w:rPr>
              <w:t xml:space="preserve"> </w:t>
            </w:r>
            <w:r>
              <w:rPr>
                <w:sz w:val="20"/>
              </w:rPr>
              <w:t>по</w:t>
            </w:r>
            <w:r>
              <w:rPr>
                <w:spacing w:val="40"/>
                <w:sz w:val="20"/>
              </w:rPr>
              <w:t xml:space="preserve"> </w:t>
            </w:r>
            <w:r>
              <w:rPr>
                <w:sz w:val="20"/>
              </w:rPr>
              <w:t>НПАА планирана</w:t>
            </w:r>
            <w:r>
              <w:rPr>
                <w:spacing w:val="40"/>
                <w:sz w:val="20"/>
              </w:rPr>
              <w:t xml:space="preserve"> </w:t>
            </w:r>
            <w:r>
              <w:rPr>
                <w:sz w:val="20"/>
              </w:rPr>
              <w:t xml:space="preserve">за </w:t>
            </w:r>
            <w:r>
              <w:rPr>
                <w:spacing w:val="-4"/>
                <w:sz w:val="20"/>
              </w:rPr>
              <w:t>2026</w:t>
            </w:r>
          </w:p>
        </w:tc>
        <w:tc>
          <w:tcPr>
            <w:tcW w:w="1208" w:type="dxa"/>
          </w:tcPr>
          <w:p w14:paraId="25B04D0D" w14:textId="77777777" w:rsidR="0053766C" w:rsidRDefault="0053766C">
            <w:pPr>
              <w:pStyle w:val="TableParagraph"/>
              <w:rPr>
                <w:sz w:val="18"/>
              </w:rPr>
            </w:pPr>
          </w:p>
        </w:tc>
      </w:tr>
      <w:tr w:rsidR="0053766C" w14:paraId="3C243C01" w14:textId="77777777">
        <w:trPr>
          <w:trHeight w:val="3206"/>
        </w:trPr>
        <w:tc>
          <w:tcPr>
            <w:tcW w:w="720" w:type="dxa"/>
            <w:shd w:val="clear" w:color="auto" w:fill="D9D9D9"/>
          </w:tcPr>
          <w:p w14:paraId="50F3E651" w14:textId="77777777" w:rsidR="0053766C" w:rsidRDefault="004639A6">
            <w:pPr>
              <w:pStyle w:val="TableParagraph"/>
              <w:spacing w:before="149" w:line="364" w:lineRule="auto"/>
              <w:ind w:left="57" w:right="111"/>
              <w:rPr>
                <w:sz w:val="20"/>
              </w:rPr>
            </w:pPr>
            <w:r>
              <w:rPr>
                <w:spacing w:val="-6"/>
                <w:sz w:val="20"/>
              </w:rPr>
              <w:t xml:space="preserve">aI </w:t>
            </w:r>
            <w:r>
              <w:rPr>
                <w:spacing w:val="-2"/>
                <w:sz w:val="20"/>
              </w:rPr>
              <w:t>C1.1.1</w:t>
            </w:r>
          </w:p>
        </w:tc>
        <w:tc>
          <w:tcPr>
            <w:tcW w:w="2177" w:type="dxa"/>
            <w:shd w:val="clear" w:color="auto" w:fill="D9D9D9"/>
          </w:tcPr>
          <w:p w14:paraId="37D796F4" w14:textId="77777777" w:rsidR="0053766C" w:rsidRDefault="004639A6">
            <w:pPr>
              <w:pStyle w:val="TableParagraph"/>
              <w:spacing w:before="70"/>
              <w:ind w:left="57"/>
              <w:rPr>
                <w:sz w:val="20"/>
              </w:rPr>
            </w:pPr>
            <w:r>
              <w:rPr>
                <w:spacing w:val="-5"/>
                <w:sz w:val="20"/>
              </w:rPr>
              <w:t>(i)</w:t>
            </w:r>
          </w:p>
          <w:p w14:paraId="64C6ED33" w14:textId="77777777" w:rsidR="0053766C" w:rsidRDefault="004639A6">
            <w:pPr>
              <w:pStyle w:val="TableParagraph"/>
              <w:spacing w:before="39"/>
              <w:ind w:left="57" w:right="42"/>
              <w:jc w:val="both"/>
              <w:rPr>
                <w:sz w:val="20"/>
              </w:rPr>
            </w:pPr>
            <w:r>
              <w:rPr>
                <w:sz w:val="20"/>
              </w:rPr>
              <w:t>that all measurements undertaken in relation to the assessment of</w:t>
            </w:r>
            <w:r>
              <w:rPr>
                <w:spacing w:val="40"/>
                <w:sz w:val="20"/>
              </w:rPr>
              <w:t xml:space="preserve"> </w:t>
            </w:r>
            <w:r>
              <w:rPr>
                <w:sz w:val="20"/>
              </w:rPr>
              <w:t>ambient air quality pursuant to Articles 6</w:t>
            </w:r>
            <w:r>
              <w:rPr>
                <w:spacing w:val="80"/>
                <w:sz w:val="20"/>
              </w:rPr>
              <w:t xml:space="preserve"> </w:t>
            </w:r>
            <w:r>
              <w:rPr>
                <w:sz w:val="20"/>
              </w:rPr>
              <w:t>and 9 are traceable in accordance with the requirements set out in the harmonised standard for</w:t>
            </w:r>
            <w:r>
              <w:rPr>
                <w:spacing w:val="-12"/>
                <w:sz w:val="20"/>
              </w:rPr>
              <w:t xml:space="preserve"> </w:t>
            </w:r>
            <w:r>
              <w:rPr>
                <w:sz w:val="20"/>
              </w:rPr>
              <w:t>testing</w:t>
            </w:r>
            <w:r>
              <w:rPr>
                <w:spacing w:val="-11"/>
                <w:sz w:val="20"/>
              </w:rPr>
              <w:t xml:space="preserve"> </w:t>
            </w:r>
            <w:r>
              <w:rPr>
                <w:sz w:val="20"/>
              </w:rPr>
              <w:t>and</w:t>
            </w:r>
            <w:r>
              <w:rPr>
                <w:spacing w:val="-11"/>
                <w:sz w:val="20"/>
              </w:rPr>
              <w:t xml:space="preserve"> </w:t>
            </w:r>
            <w:r>
              <w:rPr>
                <w:sz w:val="20"/>
              </w:rPr>
              <w:t xml:space="preserve">calibration </w:t>
            </w:r>
            <w:r>
              <w:rPr>
                <w:spacing w:val="-2"/>
                <w:sz w:val="20"/>
              </w:rPr>
              <w:t>laboratories,</w:t>
            </w:r>
          </w:p>
        </w:tc>
        <w:tc>
          <w:tcPr>
            <w:tcW w:w="1467" w:type="dxa"/>
          </w:tcPr>
          <w:p w14:paraId="3E86A035" w14:textId="77777777" w:rsidR="0053766C" w:rsidRDefault="0053766C">
            <w:pPr>
              <w:pStyle w:val="TableParagraph"/>
              <w:rPr>
                <w:sz w:val="20"/>
              </w:rPr>
            </w:pPr>
          </w:p>
          <w:p w14:paraId="4DBCF38F" w14:textId="77777777" w:rsidR="0053766C" w:rsidRDefault="0053766C">
            <w:pPr>
              <w:pStyle w:val="TableParagraph"/>
              <w:rPr>
                <w:sz w:val="20"/>
              </w:rPr>
            </w:pPr>
          </w:p>
          <w:p w14:paraId="64D89AC6" w14:textId="77777777" w:rsidR="0053766C" w:rsidRDefault="0053766C">
            <w:pPr>
              <w:pStyle w:val="TableParagraph"/>
              <w:rPr>
                <w:sz w:val="20"/>
              </w:rPr>
            </w:pPr>
          </w:p>
          <w:p w14:paraId="64B6985C" w14:textId="77777777" w:rsidR="0053766C" w:rsidRDefault="0053766C">
            <w:pPr>
              <w:pStyle w:val="TableParagraph"/>
              <w:rPr>
                <w:sz w:val="20"/>
              </w:rPr>
            </w:pPr>
          </w:p>
          <w:p w14:paraId="4BFFF9FB" w14:textId="77777777" w:rsidR="0053766C" w:rsidRDefault="0053766C">
            <w:pPr>
              <w:pStyle w:val="TableParagraph"/>
              <w:spacing w:before="70"/>
              <w:rPr>
                <w:sz w:val="20"/>
              </w:rPr>
            </w:pPr>
          </w:p>
          <w:p w14:paraId="3625F5FD" w14:textId="77777777" w:rsidR="0053766C" w:rsidRDefault="004639A6">
            <w:pPr>
              <w:pStyle w:val="TableParagraph"/>
              <w:spacing w:line="229" w:lineRule="exact"/>
              <w:ind w:left="57"/>
              <w:rPr>
                <w:sz w:val="20"/>
              </w:rPr>
            </w:pPr>
            <w:r>
              <w:rPr>
                <w:spacing w:val="-5"/>
                <w:sz w:val="20"/>
              </w:rPr>
              <w:t>0.2</w:t>
            </w:r>
          </w:p>
          <w:p w14:paraId="695AC2A6" w14:textId="77777777" w:rsidR="0053766C" w:rsidRDefault="004639A6">
            <w:pPr>
              <w:pStyle w:val="TableParagraph"/>
              <w:spacing w:line="229" w:lineRule="exact"/>
              <w:ind w:left="57"/>
              <w:rPr>
                <w:sz w:val="20"/>
              </w:rPr>
            </w:pPr>
            <w:r>
              <w:rPr>
                <w:sz w:val="20"/>
              </w:rPr>
              <w:t>п</w:t>
            </w:r>
            <w:r>
              <w:rPr>
                <w:spacing w:val="-4"/>
                <w:sz w:val="20"/>
              </w:rPr>
              <w:t xml:space="preserve"> </w:t>
            </w:r>
            <w:r>
              <w:rPr>
                <w:sz w:val="20"/>
              </w:rPr>
              <w:t>IX,</w:t>
            </w:r>
            <w:r>
              <w:rPr>
                <w:spacing w:val="-2"/>
                <w:sz w:val="20"/>
              </w:rPr>
              <w:t xml:space="preserve"> </w:t>
            </w:r>
            <w:r>
              <w:rPr>
                <w:sz w:val="20"/>
              </w:rPr>
              <w:t>д1,</w:t>
            </w:r>
            <w:r>
              <w:rPr>
                <w:spacing w:val="-2"/>
                <w:sz w:val="20"/>
              </w:rPr>
              <w:t xml:space="preserve"> оЦ1.1</w:t>
            </w:r>
          </w:p>
        </w:tc>
        <w:tc>
          <w:tcPr>
            <w:tcW w:w="3908" w:type="dxa"/>
          </w:tcPr>
          <w:p w14:paraId="59EA4F0B" w14:textId="77777777" w:rsidR="0053766C" w:rsidRDefault="0053766C">
            <w:pPr>
              <w:pStyle w:val="TableParagraph"/>
              <w:rPr>
                <w:sz w:val="20"/>
              </w:rPr>
            </w:pPr>
          </w:p>
          <w:p w14:paraId="0CE732B0" w14:textId="77777777" w:rsidR="0053766C" w:rsidRDefault="0053766C">
            <w:pPr>
              <w:pStyle w:val="TableParagraph"/>
              <w:rPr>
                <w:sz w:val="20"/>
              </w:rPr>
            </w:pPr>
          </w:p>
          <w:p w14:paraId="1C904DAD" w14:textId="77777777" w:rsidR="0053766C" w:rsidRDefault="0053766C">
            <w:pPr>
              <w:pStyle w:val="TableParagraph"/>
              <w:rPr>
                <w:sz w:val="20"/>
              </w:rPr>
            </w:pPr>
          </w:p>
          <w:p w14:paraId="6700A11D" w14:textId="77777777" w:rsidR="0053766C" w:rsidRDefault="0053766C">
            <w:pPr>
              <w:pStyle w:val="TableParagraph"/>
              <w:spacing w:before="223"/>
              <w:rPr>
                <w:sz w:val="20"/>
              </w:rPr>
            </w:pPr>
          </w:p>
          <w:p w14:paraId="1E31C960" w14:textId="77777777" w:rsidR="0053766C" w:rsidRDefault="004639A6">
            <w:pPr>
              <w:pStyle w:val="TableParagraph"/>
              <w:ind w:left="55" w:right="49"/>
              <w:jc w:val="both"/>
              <w:rPr>
                <w:sz w:val="20"/>
              </w:rPr>
            </w:pPr>
            <w:r>
              <w:rPr>
                <w:sz w:val="20"/>
              </w:rPr>
              <w:t>1) да су сва мерења извршена за потребе оцењивања квалитета ваздуха у складу са захтевима из Одељка 5.6.2.2 стандарда</w:t>
            </w:r>
            <w:r>
              <w:rPr>
                <w:spacing w:val="40"/>
                <w:sz w:val="20"/>
              </w:rPr>
              <w:t xml:space="preserve"> </w:t>
            </w:r>
            <w:r>
              <w:rPr>
                <w:sz w:val="20"/>
              </w:rPr>
              <w:t>SRPS ISO/IEC 17025;</w:t>
            </w:r>
          </w:p>
        </w:tc>
        <w:tc>
          <w:tcPr>
            <w:tcW w:w="846" w:type="dxa"/>
          </w:tcPr>
          <w:p w14:paraId="77073AAB" w14:textId="77777777" w:rsidR="0053766C" w:rsidRDefault="0053766C">
            <w:pPr>
              <w:pStyle w:val="TableParagraph"/>
              <w:rPr>
                <w:sz w:val="20"/>
              </w:rPr>
            </w:pPr>
          </w:p>
          <w:p w14:paraId="6B62A74E" w14:textId="77777777" w:rsidR="0053766C" w:rsidRDefault="0053766C">
            <w:pPr>
              <w:pStyle w:val="TableParagraph"/>
              <w:rPr>
                <w:sz w:val="20"/>
              </w:rPr>
            </w:pPr>
          </w:p>
          <w:p w14:paraId="42B95ED6" w14:textId="77777777" w:rsidR="0053766C" w:rsidRDefault="0053766C">
            <w:pPr>
              <w:pStyle w:val="TableParagraph"/>
              <w:rPr>
                <w:sz w:val="20"/>
              </w:rPr>
            </w:pPr>
          </w:p>
          <w:p w14:paraId="5C780930" w14:textId="77777777" w:rsidR="0053766C" w:rsidRDefault="0053766C">
            <w:pPr>
              <w:pStyle w:val="TableParagraph"/>
              <w:rPr>
                <w:sz w:val="20"/>
              </w:rPr>
            </w:pPr>
          </w:p>
          <w:p w14:paraId="0405614A" w14:textId="77777777" w:rsidR="0053766C" w:rsidRDefault="0053766C">
            <w:pPr>
              <w:pStyle w:val="TableParagraph"/>
              <w:rPr>
                <w:sz w:val="20"/>
              </w:rPr>
            </w:pPr>
          </w:p>
          <w:p w14:paraId="5D72081B" w14:textId="77777777" w:rsidR="0053766C" w:rsidRDefault="0053766C">
            <w:pPr>
              <w:pStyle w:val="TableParagraph"/>
              <w:spacing w:before="109"/>
              <w:rPr>
                <w:sz w:val="20"/>
              </w:rPr>
            </w:pPr>
          </w:p>
          <w:p w14:paraId="7AADE4CC" w14:textId="77777777" w:rsidR="0053766C" w:rsidRDefault="004639A6">
            <w:pPr>
              <w:pStyle w:val="TableParagraph"/>
              <w:ind w:left="57"/>
              <w:rPr>
                <w:sz w:val="20"/>
              </w:rPr>
            </w:pPr>
            <w:r>
              <w:rPr>
                <w:spacing w:val="-5"/>
                <w:sz w:val="20"/>
              </w:rPr>
              <w:t>НУ</w:t>
            </w:r>
          </w:p>
        </w:tc>
        <w:tc>
          <w:tcPr>
            <w:tcW w:w="1311" w:type="dxa"/>
          </w:tcPr>
          <w:p w14:paraId="7C2F6303" w14:textId="77777777" w:rsidR="0053766C" w:rsidRDefault="0053766C">
            <w:pPr>
              <w:pStyle w:val="TableParagraph"/>
              <w:spacing w:before="224"/>
              <w:rPr>
                <w:sz w:val="20"/>
              </w:rPr>
            </w:pPr>
          </w:p>
          <w:p w14:paraId="40F66280" w14:textId="77777777" w:rsidR="0053766C" w:rsidRDefault="004639A6">
            <w:pPr>
              <w:pStyle w:val="TableParagraph"/>
              <w:tabs>
                <w:tab w:val="left" w:pos="910"/>
              </w:tabs>
              <w:ind w:left="54" w:right="48" w:firstLine="21"/>
              <w:rPr>
                <w:sz w:val="20"/>
              </w:rPr>
            </w:pPr>
            <w:r>
              <w:rPr>
                <w:spacing w:val="-2"/>
                <w:sz w:val="20"/>
              </w:rPr>
              <w:t xml:space="preserve">усклађеност </w:t>
            </w:r>
            <w:r>
              <w:rPr>
                <w:sz w:val="20"/>
              </w:rPr>
              <w:t>кроз</w:t>
            </w:r>
            <w:r>
              <w:rPr>
                <w:spacing w:val="80"/>
                <w:sz w:val="20"/>
              </w:rPr>
              <w:t xml:space="preserve"> </w:t>
            </w:r>
            <w:r>
              <w:rPr>
                <w:sz w:val="20"/>
              </w:rPr>
              <w:t>Уредбу о</w:t>
            </w:r>
            <w:r>
              <w:rPr>
                <w:spacing w:val="-7"/>
                <w:sz w:val="20"/>
              </w:rPr>
              <w:t xml:space="preserve"> </w:t>
            </w:r>
            <w:r>
              <w:rPr>
                <w:sz w:val="20"/>
              </w:rPr>
              <w:t>условима</w:t>
            </w:r>
            <w:r>
              <w:rPr>
                <w:spacing w:val="-8"/>
                <w:sz w:val="20"/>
              </w:rPr>
              <w:t xml:space="preserve"> </w:t>
            </w:r>
            <w:r>
              <w:rPr>
                <w:sz w:val="20"/>
              </w:rPr>
              <w:t>за мониторинг</w:t>
            </w:r>
            <w:r>
              <w:rPr>
                <w:spacing w:val="-8"/>
                <w:sz w:val="20"/>
              </w:rPr>
              <w:t xml:space="preserve"> </w:t>
            </w:r>
            <w:r>
              <w:rPr>
                <w:sz w:val="20"/>
              </w:rPr>
              <w:t xml:space="preserve">и </w:t>
            </w:r>
            <w:r>
              <w:rPr>
                <w:spacing w:val="-2"/>
                <w:sz w:val="20"/>
              </w:rPr>
              <w:t>захтевима квалитета ваздуха</w:t>
            </w:r>
            <w:r>
              <w:rPr>
                <w:sz w:val="20"/>
              </w:rPr>
              <w:tab/>
            </w:r>
            <w:r>
              <w:rPr>
                <w:spacing w:val="-4"/>
                <w:sz w:val="20"/>
              </w:rPr>
              <w:t xml:space="preserve">која </w:t>
            </w:r>
            <w:r>
              <w:rPr>
                <w:sz w:val="20"/>
              </w:rPr>
              <w:t>је</w:t>
            </w:r>
            <w:r>
              <w:rPr>
                <w:spacing w:val="40"/>
                <w:sz w:val="20"/>
              </w:rPr>
              <w:t xml:space="preserve"> </w:t>
            </w:r>
            <w:r>
              <w:rPr>
                <w:sz w:val="20"/>
              </w:rPr>
              <w:t>по</w:t>
            </w:r>
            <w:r>
              <w:rPr>
                <w:spacing w:val="40"/>
                <w:sz w:val="20"/>
              </w:rPr>
              <w:t xml:space="preserve"> </w:t>
            </w:r>
            <w:r>
              <w:rPr>
                <w:sz w:val="20"/>
              </w:rPr>
              <w:t>НПАА планирана</w:t>
            </w:r>
            <w:r>
              <w:rPr>
                <w:spacing w:val="40"/>
                <w:sz w:val="20"/>
              </w:rPr>
              <w:t xml:space="preserve"> </w:t>
            </w:r>
            <w:r>
              <w:rPr>
                <w:sz w:val="20"/>
              </w:rPr>
              <w:t xml:space="preserve">за </w:t>
            </w:r>
            <w:r>
              <w:rPr>
                <w:spacing w:val="-4"/>
                <w:sz w:val="20"/>
              </w:rPr>
              <w:t>2026</w:t>
            </w:r>
          </w:p>
        </w:tc>
        <w:tc>
          <w:tcPr>
            <w:tcW w:w="1208" w:type="dxa"/>
          </w:tcPr>
          <w:p w14:paraId="472D9E71" w14:textId="77777777" w:rsidR="0053766C" w:rsidRDefault="0053766C">
            <w:pPr>
              <w:pStyle w:val="TableParagraph"/>
              <w:rPr>
                <w:sz w:val="18"/>
              </w:rPr>
            </w:pPr>
          </w:p>
        </w:tc>
      </w:tr>
      <w:tr w:rsidR="0053766C" w14:paraId="43A5DFFA" w14:textId="77777777">
        <w:trPr>
          <w:trHeight w:val="4356"/>
        </w:trPr>
        <w:tc>
          <w:tcPr>
            <w:tcW w:w="720" w:type="dxa"/>
            <w:shd w:val="clear" w:color="auto" w:fill="D9D9D9"/>
          </w:tcPr>
          <w:p w14:paraId="551EBBDE" w14:textId="77777777" w:rsidR="0053766C" w:rsidRDefault="004639A6">
            <w:pPr>
              <w:pStyle w:val="TableParagraph"/>
              <w:spacing w:before="149" w:line="364" w:lineRule="auto"/>
              <w:ind w:left="57" w:right="111"/>
              <w:rPr>
                <w:sz w:val="20"/>
              </w:rPr>
            </w:pPr>
            <w:r>
              <w:rPr>
                <w:spacing w:val="-6"/>
                <w:sz w:val="20"/>
              </w:rPr>
              <w:t xml:space="preserve">aI </w:t>
            </w:r>
            <w:r>
              <w:rPr>
                <w:spacing w:val="-2"/>
                <w:sz w:val="20"/>
              </w:rPr>
              <w:t>C1.1.2</w:t>
            </w:r>
          </w:p>
        </w:tc>
        <w:tc>
          <w:tcPr>
            <w:tcW w:w="2177" w:type="dxa"/>
            <w:shd w:val="clear" w:color="auto" w:fill="D9D9D9"/>
          </w:tcPr>
          <w:p w14:paraId="171A14C2" w14:textId="77777777" w:rsidR="0053766C" w:rsidRDefault="004639A6">
            <w:pPr>
              <w:pStyle w:val="TableParagraph"/>
              <w:spacing w:before="70"/>
              <w:ind w:left="57"/>
              <w:rPr>
                <w:sz w:val="20"/>
              </w:rPr>
            </w:pPr>
            <w:r>
              <w:rPr>
                <w:spacing w:val="-4"/>
                <w:sz w:val="20"/>
              </w:rPr>
              <w:t>(ii)</w:t>
            </w:r>
          </w:p>
          <w:p w14:paraId="5E9B1989" w14:textId="77777777" w:rsidR="0053766C" w:rsidRDefault="004639A6">
            <w:pPr>
              <w:pStyle w:val="TableParagraph"/>
              <w:tabs>
                <w:tab w:val="left" w:pos="1309"/>
                <w:tab w:val="left" w:pos="1563"/>
              </w:tabs>
              <w:spacing w:before="38"/>
              <w:ind w:left="57" w:right="43"/>
              <w:jc w:val="both"/>
              <w:rPr>
                <w:sz w:val="20"/>
              </w:rPr>
            </w:pPr>
            <w:r>
              <w:rPr>
                <w:sz w:val="20"/>
              </w:rPr>
              <w:t>that</w:t>
            </w:r>
            <w:r>
              <w:rPr>
                <w:spacing w:val="-9"/>
                <w:sz w:val="20"/>
              </w:rPr>
              <w:t xml:space="preserve"> </w:t>
            </w:r>
            <w:r>
              <w:rPr>
                <w:sz w:val="20"/>
              </w:rPr>
              <w:t>institutions</w:t>
            </w:r>
            <w:r>
              <w:rPr>
                <w:spacing w:val="-9"/>
                <w:sz w:val="20"/>
              </w:rPr>
              <w:t xml:space="preserve"> </w:t>
            </w:r>
            <w:r>
              <w:rPr>
                <w:sz w:val="20"/>
              </w:rPr>
              <w:t xml:space="preserve">operating networks and individual stations have an </w:t>
            </w:r>
            <w:r>
              <w:rPr>
                <w:spacing w:val="-2"/>
                <w:sz w:val="20"/>
              </w:rPr>
              <w:t>established</w:t>
            </w:r>
            <w:r>
              <w:rPr>
                <w:sz w:val="20"/>
              </w:rPr>
              <w:tab/>
            </w:r>
            <w:r>
              <w:rPr>
                <w:sz w:val="20"/>
              </w:rPr>
              <w:tab/>
            </w:r>
            <w:r>
              <w:rPr>
                <w:spacing w:val="-2"/>
                <w:sz w:val="20"/>
              </w:rPr>
              <w:t xml:space="preserve">quality </w:t>
            </w:r>
            <w:r>
              <w:rPr>
                <w:sz w:val="20"/>
              </w:rPr>
              <w:t>assurance and quality control system which provides for regular maintenance</w:t>
            </w:r>
            <w:r>
              <w:rPr>
                <w:spacing w:val="-12"/>
                <w:sz w:val="20"/>
              </w:rPr>
              <w:t xml:space="preserve"> </w:t>
            </w:r>
            <w:r>
              <w:rPr>
                <w:sz w:val="20"/>
              </w:rPr>
              <w:t>to</w:t>
            </w:r>
            <w:r>
              <w:rPr>
                <w:spacing w:val="-11"/>
                <w:sz w:val="20"/>
              </w:rPr>
              <w:t xml:space="preserve"> </w:t>
            </w:r>
            <w:r>
              <w:rPr>
                <w:sz w:val="20"/>
              </w:rPr>
              <w:t>assure</w:t>
            </w:r>
            <w:r>
              <w:rPr>
                <w:spacing w:val="-12"/>
                <w:sz w:val="20"/>
              </w:rPr>
              <w:t xml:space="preserve"> </w:t>
            </w:r>
            <w:r>
              <w:rPr>
                <w:sz w:val="20"/>
              </w:rPr>
              <w:t xml:space="preserve">the continued accuracy of measuring devices. The quality system shall be reviewed as necessary and at least every five years by the relevant </w:t>
            </w:r>
            <w:r>
              <w:rPr>
                <w:spacing w:val="-2"/>
                <w:sz w:val="20"/>
              </w:rPr>
              <w:t>National</w:t>
            </w:r>
            <w:r>
              <w:rPr>
                <w:sz w:val="20"/>
              </w:rPr>
              <w:tab/>
            </w:r>
            <w:r>
              <w:rPr>
                <w:spacing w:val="-2"/>
                <w:sz w:val="20"/>
              </w:rPr>
              <w:t>Reference Laboratory</w:t>
            </w:r>
          </w:p>
        </w:tc>
        <w:tc>
          <w:tcPr>
            <w:tcW w:w="1467" w:type="dxa"/>
          </w:tcPr>
          <w:p w14:paraId="7F2F8C69" w14:textId="77777777" w:rsidR="0053766C" w:rsidRDefault="0053766C">
            <w:pPr>
              <w:pStyle w:val="TableParagraph"/>
              <w:rPr>
                <w:sz w:val="20"/>
              </w:rPr>
            </w:pPr>
          </w:p>
          <w:p w14:paraId="5E2A8AB5" w14:textId="77777777" w:rsidR="0053766C" w:rsidRDefault="0053766C">
            <w:pPr>
              <w:pStyle w:val="TableParagraph"/>
              <w:rPr>
                <w:sz w:val="20"/>
              </w:rPr>
            </w:pPr>
          </w:p>
          <w:p w14:paraId="2118379E" w14:textId="77777777" w:rsidR="0053766C" w:rsidRDefault="0053766C">
            <w:pPr>
              <w:pStyle w:val="TableParagraph"/>
              <w:rPr>
                <w:sz w:val="20"/>
              </w:rPr>
            </w:pPr>
          </w:p>
          <w:p w14:paraId="391A7786" w14:textId="77777777" w:rsidR="0053766C" w:rsidRDefault="0053766C">
            <w:pPr>
              <w:pStyle w:val="TableParagraph"/>
              <w:rPr>
                <w:sz w:val="20"/>
              </w:rPr>
            </w:pPr>
          </w:p>
          <w:p w14:paraId="47682253" w14:textId="77777777" w:rsidR="0053766C" w:rsidRDefault="0053766C">
            <w:pPr>
              <w:pStyle w:val="TableParagraph"/>
              <w:rPr>
                <w:sz w:val="20"/>
              </w:rPr>
            </w:pPr>
          </w:p>
          <w:p w14:paraId="00F9B168" w14:textId="77777777" w:rsidR="0053766C" w:rsidRDefault="0053766C">
            <w:pPr>
              <w:pStyle w:val="TableParagraph"/>
              <w:rPr>
                <w:sz w:val="20"/>
              </w:rPr>
            </w:pPr>
          </w:p>
          <w:p w14:paraId="0617A1CD" w14:textId="77777777" w:rsidR="0053766C" w:rsidRDefault="0053766C">
            <w:pPr>
              <w:pStyle w:val="TableParagraph"/>
              <w:spacing w:before="183"/>
              <w:rPr>
                <w:sz w:val="20"/>
              </w:rPr>
            </w:pPr>
          </w:p>
          <w:p w14:paraId="53A6DFBC" w14:textId="77777777" w:rsidR="0053766C" w:rsidRDefault="004639A6">
            <w:pPr>
              <w:pStyle w:val="TableParagraph"/>
              <w:ind w:left="57"/>
              <w:rPr>
                <w:sz w:val="20"/>
              </w:rPr>
            </w:pPr>
            <w:r>
              <w:rPr>
                <w:spacing w:val="-5"/>
                <w:sz w:val="20"/>
              </w:rPr>
              <w:t>0.2</w:t>
            </w:r>
          </w:p>
          <w:p w14:paraId="43E1FF5A" w14:textId="77777777" w:rsidR="0053766C" w:rsidRDefault="004639A6">
            <w:pPr>
              <w:pStyle w:val="TableParagraph"/>
              <w:spacing w:before="1"/>
              <w:ind w:left="57"/>
              <w:rPr>
                <w:sz w:val="20"/>
              </w:rPr>
            </w:pPr>
            <w:r>
              <w:rPr>
                <w:sz w:val="20"/>
              </w:rPr>
              <w:t>п</w:t>
            </w:r>
            <w:r>
              <w:rPr>
                <w:spacing w:val="-4"/>
                <w:sz w:val="20"/>
              </w:rPr>
              <w:t xml:space="preserve"> </w:t>
            </w:r>
            <w:r>
              <w:rPr>
                <w:sz w:val="20"/>
              </w:rPr>
              <w:t>IX,</w:t>
            </w:r>
            <w:r>
              <w:rPr>
                <w:spacing w:val="-2"/>
                <w:sz w:val="20"/>
              </w:rPr>
              <w:t xml:space="preserve"> </w:t>
            </w:r>
            <w:r>
              <w:rPr>
                <w:sz w:val="20"/>
              </w:rPr>
              <w:t>д1,</w:t>
            </w:r>
            <w:r>
              <w:rPr>
                <w:spacing w:val="-2"/>
                <w:sz w:val="20"/>
              </w:rPr>
              <w:t xml:space="preserve"> оЦ1.2</w:t>
            </w:r>
          </w:p>
        </w:tc>
        <w:tc>
          <w:tcPr>
            <w:tcW w:w="3908" w:type="dxa"/>
          </w:tcPr>
          <w:p w14:paraId="500E084B" w14:textId="77777777" w:rsidR="0053766C" w:rsidRDefault="0053766C">
            <w:pPr>
              <w:pStyle w:val="TableParagraph"/>
              <w:rPr>
                <w:sz w:val="20"/>
              </w:rPr>
            </w:pPr>
          </w:p>
          <w:p w14:paraId="456114F7" w14:textId="77777777" w:rsidR="0053766C" w:rsidRDefault="0053766C">
            <w:pPr>
              <w:pStyle w:val="TableParagraph"/>
              <w:rPr>
                <w:sz w:val="20"/>
              </w:rPr>
            </w:pPr>
          </w:p>
          <w:p w14:paraId="386E1AE7" w14:textId="77777777" w:rsidR="0053766C" w:rsidRDefault="0053766C">
            <w:pPr>
              <w:pStyle w:val="TableParagraph"/>
              <w:rPr>
                <w:sz w:val="20"/>
              </w:rPr>
            </w:pPr>
          </w:p>
          <w:p w14:paraId="730ADB38" w14:textId="77777777" w:rsidR="0053766C" w:rsidRDefault="0053766C">
            <w:pPr>
              <w:pStyle w:val="TableParagraph"/>
              <w:rPr>
                <w:sz w:val="20"/>
              </w:rPr>
            </w:pPr>
          </w:p>
          <w:p w14:paraId="0288E23E" w14:textId="77777777" w:rsidR="0053766C" w:rsidRDefault="0053766C">
            <w:pPr>
              <w:pStyle w:val="TableParagraph"/>
              <w:rPr>
                <w:sz w:val="20"/>
              </w:rPr>
            </w:pPr>
          </w:p>
          <w:p w14:paraId="585C1168" w14:textId="77777777" w:rsidR="0053766C" w:rsidRDefault="0053766C">
            <w:pPr>
              <w:pStyle w:val="TableParagraph"/>
              <w:spacing w:before="108"/>
              <w:rPr>
                <w:sz w:val="20"/>
              </w:rPr>
            </w:pPr>
          </w:p>
          <w:p w14:paraId="5F14950E" w14:textId="77777777" w:rsidR="0053766C" w:rsidRDefault="004639A6">
            <w:pPr>
              <w:pStyle w:val="TableParagraph"/>
              <w:ind w:left="55" w:right="50"/>
              <w:jc w:val="both"/>
              <w:rPr>
                <w:sz w:val="20"/>
              </w:rPr>
            </w:pPr>
            <w:r>
              <w:rPr>
                <w:sz w:val="20"/>
              </w:rPr>
              <w:t>2) да надлежни орган и овлашћена правна лица које врше мерења имају установљен систем обезбеђивања и контроле квалитета којим се предвиђа редовно одржавање мерних инструмената ради обезбеђивања тачности њиховог рада;</w:t>
            </w:r>
          </w:p>
        </w:tc>
        <w:tc>
          <w:tcPr>
            <w:tcW w:w="846" w:type="dxa"/>
          </w:tcPr>
          <w:p w14:paraId="33A71580" w14:textId="77777777" w:rsidR="0053766C" w:rsidRDefault="0053766C">
            <w:pPr>
              <w:pStyle w:val="TableParagraph"/>
              <w:rPr>
                <w:sz w:val="20"/>
              </w:rPr>
            </w:pPr>
          </w:p>
          <w:p w14:paraId="2BF09A0E" w14:textId="77777777" w:rsidR="0053766C" w:rsidRDefault="0053766C">
            <w:pPr>
              <w:pStyle w:val="TableParagraph"/>
              <w:rPr>
                <w:sz w:val="20"/>
              </w:rPr>
            </w:pPr>
          </w:p>
          <w:p w14:paraId="4852DAA9" w14:textId="77777777" w:rsidR="0053766C" w:rsidRDefault="0053766C">
            <w:pPr>
              <w:pStyle w:val="TableParagraph"/>
              <w:rPr>
                <w:sz w:val="20"/>
              </w:rPr>
            </w:pPr>
          </w:p>
          <w:p w14:paraId="2D9B5B7D" w14:textId="77777777" w:rsidR="0053766C" w:rsidRDefault="0053766C">
            <w:pPr>
              <w:pStyle w:val="TableParagraph"/>
              <w:rPr>
                <w:sz w:val="20"/>
              </w:rPr>
            </w:pPr>
          </w:p>
          <w:p w14:paraId="3C1198F0" w14:textId="77777777" w:rsidR="0053766C" w:rsidRDefault="0053766C">
            <w:pPr>
              <w:pStyle w:val="TableParagraph"/>
              <w:rPr>
                <w:sz w:val="20"/>
              </w:rPr>
            </w:pPr>
          </w:p>
          <w:p w14:paraId="0A24F074" w14:textId="77777777" w:rsidR="0053766C" w:rsidRDefault="0053766C">
            <w:pPr>
              <w:pStyle w:val="TableParagraph"/>
              <w:rPr>
                <w:sz w:val="20"/>
              </w:rPr>
            </w:pPr>
          </w:p>
          <w:p w14:paraId="46294DA2" w14:textId="77777777" w:rsidR="0053766C" w:rsidRDefault="0053766C">
            <w:pPr>
              <w:pStyle w:val="TableParagraph"/>
              <w:rPr>
                <w:sz w:val="20"/>
              </w:rPr>
            </w:pPr>
          </w:p>
          <w:p w14:paraId="3994223C" w14:textId="77777777" w:rsidR="0053766C" w:rsidRDefault="0053766C">
            <w:pPr>
              <w:pStyle w:val="TableParagraph"/>
              <w:spacing w:before="224"/>
              <w:rPr>
                <w:sz w:val="20"/>
              </w:rPr>
            </w:pPr>
          </w:p>
          <w:p w14:paraId="02F21E3C" w14:textId="77777777" w:rsidR="0053766C" w:rsidRDefault="004639A6">
            <w:pPr>
              <w:pStyle w:val="TableParagraph"/>
              <w:spacing w:before="1"/>
              <w:ind w:left="57"/>
              <w:rPr>
                <w:sz w:val="20"/>
              </w:rPr>
            </w:pPr>
            <w:r>
              <w:rPr>
                <w:spacing w:val="-5"/>
                <w:sz w:val="20"/>
              </w:rPr>
              <w:t>НУ</w:t>
            </w:r>
          </w:p>
        </w:tc>
        <w:tc>
          <w:tcPr>
            <w:tcW w:w="1311" w:type="dxa"/>
          </w:tcPr>
          <w:p w14:paraId="1D7E8D62" w14:textId="77777777" w:rsidR="0053766C" w:rsidRDefault="0053766C">
            <w:pPr>
              <w:pStyle w:val="TableParagraph"/>
              <w:rPr>
                <w:sz w:val="20"/>
              </w:rPr>
            </w:pPr>
          </w:p>
          <w:p w14:paraId="1B02BB2D" w14:textId="77777777" w:rsidR="0053766C" w:rsidRDefault="0053766C">
            <w:pPr>
              <w:pStyle w:val="TableParagraph"/>
              <w:rPr>
                <w:sz w:val="20"/>
              </w:rPr>
            </w:pPr>
          </w:p>
          <w:p w14:paraId="52D37E45" w14:textId="77777777" w:rsidR="0053766C" w:rsidRDefault="0053766C">
            <w:pPr>
              <w:pStyle w:val="TableParagraph"/>
              <w:rPr>
                <w:sz w:val="20"/>
              </w:rPr>
            </w:pPr>
          </w:p>
          <w:p w14:paraId="169FFD81" w14:textId="77777777" w:rsidR="0053766C" w:rsidRDefault="0053766C">
            <w:pPr>
              <w:pStyle w:val="TableParagraph"/>
              <w:spacing w:before="107"/>
              <w:rPr>
                <w:sz w:val="20"/>
              </w:rPr>
            </w:pPr>
          </w:p>
          <w:p w14:paraId="12CCE893" w14:textId="77777777" w:rsidR="0053766C" w:rsidRDefault="004639A6">
            <w:pPr>
              <w:pStyle w:val="TableParagraph"/>
              <w:tabs>
                <w:tab w:val="left" w:pos="910"/>
              </w:tabs>
              <w:spacing w:before="1"/>
              <w:ind w:left="54" w:right="48" w:firstLine="21"/>
              <w:rPr>
                <w:sz w:val="20"/>
              </w:rPr>
            </w:pPr>
            <w:r>
              <w:rPr>
                <w:spacing w:val="-2"/>
                <w:sz w:val="20"/>
              </w:rPr>
              <w:t xml:space="preserve">усклађеност </w:t>
            </w:r>
            <w:r>
              <w:rPr>
                <w:sz w:val="20"/>
              </w:rPr>
              <w:t>кроз</w:t>
            </w:r>
            <w:r>
              <w:rPr>
                <w:spacing w:val="80"/>
                <w:sz w:val="20"/>
              </w:rPr>
              <w:t xml:space="preserve"> </w:t>
            </w:r>
            <w:r>
              <w:rPr>
                <w:sz w:val="20"/>
              </w:rPr>
              <w:t>Уредбу о</w:t>
            </w:r>
            <w:r>
              <w:rPr>
                <w:spacing w:val="-7"/>
                <w:sz w:val="20"/>
              </w:rPr>
              <w:t xml:space="preserve"> </w:t>
            </w:r>
            <w:r>
              <w:rPr>
                <w:sz w:val="20"/>
              </w:rPr>
              <w:t>условима</w:t>
            </w:r>
            <w:r>
              <w:rPr>
                <w:spacing w:val="-8"/>
                <w:sz w:val="20"/>
              </w:rPr>
              <w:t xml:space="preserve"> </w:t>
            </w:r>
            <w:r>
              <w:rPr>
                <w:sz w:val="20"/>
              </w:rPr>
              <w:t>за мониторинг</w:t>
            </w:r>
            <w:r>
              <w:rPr>
                <w:spacing w:val="-8"/>
                <w:sz w:val="20"/>
              </w:rPr>
              <w:t xml:space="preserve"> </w:t>
            </w:r>
            <w:r>
              <w:rPr>
                <w:sz w:val="20"/>
              </w:rPr>
              <w:t xml:space="preserve">и </w:t>
            </w:r>
            <w:r>
              <w:rPr>
                <w:spacing w:val="-2"/>
                <w:sz w:val="20"/>
              </w:rPr>
              <w:t>захтевима квалитета ваздуха</w:t>
            </w:r>
            <w:r>
              <w:rPr>
                <w:sz w:val="20"/>
              </w:rPr>
              <w:tab/>
            </w:r>
            <w:r>
              <w:rPr>
                <w:spacing w:val="-4"/>
                <w:sz w:val="20"/>
              </w:rPr>
              <w:t xml:space="preserve">која </w:t>
            </w:r>
            <w:r>
              <w:rPr>
                <w:sz w:val="20"/>
              </w:rPr>
              <w:t>је</w:t>
            </w:r>
            <w:r>
              <w:rPr>
                <w:spacing w:val="40"/>
                <w:sz w:val="20"/>
              </w:rPr>
              <w:t xml:space="preserve"> </w:t>
            </w:r>
            <w:r>
              <w:rPr>
                <w:sz w:val="20"/>
              </w:rPr>
              <w:t>по</w:t>
            </w:r>
            <w:r>
              <w:rPr>
                <w:spacing w:val="40"/>
                <w:sz w:val="20"/>
              </w:rPr>
              <w:t xml:space="preserve"> </w:t>
            </w:r>
            <w:r>
              <w:rPr>
                <w:sz w:val="20"/>
              </w:rPr>
              <w:t>НПАА планирана</w:t>
            </w:r>
            <w:r>
              <w:rPr>
                <w:spacing w:val="40"/>
                <w:sz w:val="20"/>
              </w:rPr>
              <w:t xml:space="preserve"> </w:t>
            </w:r>
            <w:r>
              <w:rPr>
                <w:sz w:val="20"/>
              </w:rPr>
              <w:t xml:space="preserve">за </w:t>
            </w:r>
            <w:r>
              <w:rPr>
                <w:spacing w:val="-4"/>
                <w:sz w:val="20"/>
              </w:rPr>
              <w:t>2026</w:t>
            </w:r>
          </w:p>
        </w:tc>
        <w:tc>
          <w:tcPr>
            <w:tcW w:w="1208" w:type="dxa"/>
          </w:tcPr>
          <w:p w14:paraId="5A031768" w14:textId="77777777" w:rsidR="0053766C" w:rsidRDefault="0053766C">
            <w:pPr>
              <w:pStyle w:val="TableParagraph"/>
              <w:rPr>
                <w:sz w:val="18"/>
              </w:rPr>
            </w:pPr>
          </w:p>
        </w:tc>
      </w:tr>
      <w:tr w:rsidR="0053766C" w14:paraId="4521BB6E" w14:textId="77777777">
        <w:trPr>
          <w:trHeight w:val="2246"/>
        </w:trPr>
        <w:tc>
          <w:tcPr>
            <w:tcW w:w="720" w:type="dxa"/>
            <w:shd w:val="clear" w:color="auto" w:fill="D9D9D9"/>
          </w:tcPr>
          <w:p w14:paraId="4D8E4293" w14:textId="77777777" w:rsidR="0053766C" w:rsidRDefault="004639A6">
            <w:pPr>
              <w:pStyle w:val="TableParagraph"/>
              <w:spacing w:before="149" w:line="364" w:lineRule="auto"/>
              <w:ind w:left="57" w:right="111"/>
              <w:rPr>
                <w:sz w:val="20"/>
              </w:rPr>
            </w:pPr>
            <w:r>
              <w:rPr>
                <w:spacing w:val="-6"/>
                <w:sz w:val="20"/>
              </w:rPr>
              <w:t xml:space="preserve">aI </w:t>
            </w:r>
            <w:r>
              <w:rPr>
                <w:spacing w:val="-2"/>
                <w:sz w:val="20"/>
              </w:rPr>
              <w:t>C1.1.3</w:t>
            </w:r>
          </w:p>
        </w:tc>
        <w:tc>
          <w:tcPr>
            <w:tcW w:w="2177" w:type="dxa"/>
            <w:shd w:val="clear" w:color="auto" w:fill="D9D9D9"/>
          </w:tcPr>
          <w:p w14:paraId="659CE98D" w14:textId="77777777" w:rsidR="0053766C" w:rsidRDefault="004639A6">
            <w:pPr>
              <w:pStyle w:val="TableParagraph"/>
              <w:spacing w:before="70"/>
              <w:ind w:left="57"/>
              <w:rPr>
                <w:sz w:val="20"/>
              </w:rPr>
            </w:pPr>
            <w:r>
              <w:rPr>
                <w:spacing w:val="-2"/>
                <w:sz w:val="20"/>
              </w:rPr>
              <w:t>(iii)</w:t>
            </w:r>
          </w:p>
          <w:p w14:paraId="4FB8B27E" w14:textId="77777777" w:rsidR="0053766C" w:rsidRDefault="004639A6">
            <w:pPr>
              <w:pStyle w:val="TableParagraph"/>
              <w:tabs>
                <w:tab w:val="left" w:pos="915"/>
                <w:tab w:val="left" w:pos="1563"/>
              </w:tabs>
              <w:spacing w:before="39"/>
              <w:ind w:left="57" w:right="43"/>
              <w:jc w:val="both"/>
              <w:rPr>
                <w:sz w:val="20"/>
              </w:rPr>
            </w:pPr>
            <w:r>
              <w:rPr>
                <w:spacing w:val="-4"/>
                <w:sz w:val="20"/>
              </w:rPr>
              <w:t>that</w:t>
            </w:r>
            <w:r>
              <w:rPr>
                <w:sz w:val="20"/>
              </w:rPr>
              <w:tab/>
            </w:r>
            <w:r>
              <w:rPr>
                <w:spacing w:val="-10"/>
                <w:sz w:val="20"/>
              </w:rPr>
              <w:t>a</w:t>
            </w:r>
            <w:r>
              <w:rPr>
                <w:sz w:val="20"/>
              </w:rPr>
              <w:tab/>
            </w:r>
            <w:r>
              <w:rPr>
                <w:spacing w:val="-2"/>
                <w:sz w:val="20"/>
              </w:rPr>
              <w:t xml:space="preserve">quality </w:t>
            </w:r>
            <w:r>
              <w:rPr>
                <w:sz w:val="20"/>
              </w:rPr>
              <w:t>assurance/quality control process is established for the process of data collection and reporting and that institutions appointed for this task actively</w:t>
            </w:r>
            <w:r>
              <w:rPr>
                <w:spacing w:val="41"/>
                <w:sz w:val="20"/>
              </w:rPr>
              <w:t xml:space="preserve">  </w:t>
            </w:r>
            <w:r>
              <w:rPr>
                <w:sz w:val="20"/>
              </w:rPr>
              <w:t>participate,</w:t>
            </w:r>
            <w:r>
              <w:rPr>
                <w:spacing w:val="42"/>
                <w:sz w:val="20"/>
              </w:rPr>
              <w:t xml:space="preserve">  </w:t>
            </w:r>
            <w:r>
              <w:rPr>
                <w:spacing w:val="-5"/>
                <w:sz w:val="20"/>
              </w:rPr>
              <w:t>in</w:t>
            </w:r>
          </w:p>
        </w:tc>
        <w:tc>
          <w:tcPr>
            <w:tcW w:w="1467" w:type="dxa"/>
          </w:tcPr>
          <w:p w14:paraId="7BA477AB" w14:textId="77777777" w:rsidR="0053766C" w:rsidRDefault="0053766C">
            <w:pPr>
              <w:pStyle w:val="TableParagraph"/>
              <w:rPr>
                <w:sz w:val="20"/>
              </w:rPr>
            </w:pPr>
          </w:p>
          <w:p w14:paraId="6F8FCA89" w14:textId="77777777" w:rsidR="0053766C" w:rsidRDefault="0053766C">
            <w:pPr>
              <w:pStyle w:val="TableParagraph"/>
              <w:rPr>
                <w:sz w:val="20"/>
              </w:rPr>
            </w:pPr>
          </w:p>
          <w:p w14:paraId="7A59EDDD" w14:textId="77777777" w:rsidR="0053766C" w:rsidRDefault="0053766C">
            <w:pPr>
              <w:pStyle w:val="TableParagraph"/>
              <w:spacing w:before="47"/>
              <w:rPr>
                <w:sz w:val="20"/>
              </w:rPr>
            </w:pPr>
          </w:p>
          <w:p w14:paraId="6707407A" w14:textId="77777777" w:rsidR="0053766C" w:rsidRDefault="004639A6">
            <w:pPr>
              <w:pStyle w:val="TableParagraph"/>
              <w:ind w:left="57"/>
              <w:rPr>
                <w:sz w:val="20"/>
              </w:rPr>
            </w:pPr>
            <w:r>
              <w:rPr>
                <w:spacing w:val="-5"/>
                <w:sz w:val="20"/>
              </w:rPr>
              <w:t>0.2</w:t>
            </w:r>
          </w:p>
          <w:p w14:paraId="1C4178A4" w14:textId="77777777" w:rsidR="0053766C" w:rsidRDefault="004639A6">
            <w:pPr>
              <w:pStyle w:val="TableParagraph"/>
              <w:spacing w:before="1"/>
              <w:ind w:left="57"/>
              <w:rPr>
                <w:sz w:val="20"/>
              </w:rPr>
            </w:pPr>
            <w:r>
              <w:rPr>
                <w:sz w:val="20"/>
              </w:rPr>
              <w:t>п</w:t>
            </w:r>
            <w:r>
              <w:rPr>
                <w:spacing w:val="-4"/>
                <w:sz w:val="20"/>
              </w:rPr>
              <w:t xml:space="preserve"> </w:t>
            </w:r>
            <w:r>
              <w:rPr>
                <w:sz w:val="20"/>
              </w:rPr>
              <w:t>IX,</w:t>
            </w:r>
            <w:r>
              <w:rPr>
                <w:spacing w:val="-2"/>
                <w:sz w:val="20"/>
              </w:rPr>
              <w:t xml:space="preserve"> </w:t>
            </w:r>
            <w:r>
              <w:rPr>
                <w:sz w:val="20"/>
              </w:rPr>
              <w:t>д1,</w:t>
            </w:r>
            <w:r>
              <w:rPr>
                <w:spacing w:val="-2"/>
                <w:sz w:val="20"/>
              </w:rPr>
              <w:t xml:space="preserve"> оЦ1.3</w:t>
            </w:r>
          </w:p>
        </w:tc>
        <w:tc>
          <w:tcPr>
            <w:tcW w:w="3908" w:type="dxa"/>
          </w:tcPr>
          <w:p w14:paraId="16BDE9C5" w14:textId="77777777" w:rsidR="0053766C" w:rsidRDefault="0053766C">
            <w:pPr>
              <w:pStyle w:val="TableParagraph"/>
              <w:spacing w:before="87"/>
              <w:rPr>
                <w:sz w:val="20"/>
              </w:rPr>
            </w:pPr>
          </w:p>
          <w:p w14:paraId="0EBDFB44" w14:textId="77777777" w:rsidR="0053766C" w:rsidRDefault="004639A6">
            <w:pPr>
              <w:pStyle w:val="TableParagraph"/>
              <w:ind w:left="55" w:right="50"/>
              <w:jc w:val="both"/>
              <w:rPr>
                <w:sz w:val="20"/>
              </w:rPr>
            </w:pPr>
            <w:r>
              <w:rPr>
                <w:sz w:val="20"/>
              </w:rPr>
              <w:t>3) да надлежни орган и овлашћена правна лица која врше мерења имају успостављен систем обезбеђивања и контроле квалитета прикупљања података и извештавања и да активно учествују у одговарајућим програмима обезбеђивања квалитета Европске заједнице;</w:t>
            </w:r>
          </w:p>
        </w:tc>
        <w:tc>
          <w:tcPr>
            <w:tcW w:w="846" w:type="dxa"/>
          </w:tcPr>
          <w:p w14:paraId="295D2B3C" w14:textId="77777777" w:rsidR="0053766C" w:rsidRDefault="0053766C">
            <w:pPr>
              <w:pStyle w:val="TableParagraph"/>
              <w:rPr>
                <w:sz w:val="20"/>
              </w:rPr>
            </w:pPr>
          </w:p>
          <w:p w14:paraId="765053DE" w14:textId="77777777" w:rsidR="0053766C" w:rsidRDefault="0053766C">
            <w:pPr>
              <w:pStyle w:val="TableParagraph"/>
              <w:rPr>
                <w:sz w:val="20"/>
              </w:rPr>
            </w:pPr>
          </w:p>
          <w:p w14:paraId="02AE58E6" w14:textId="77777777" w:rsidR="0053766C" w:rsidRDefault="0053766C">
            <w:pPr>
              <w:pStyle w:val="TableParagraph"/>
              <w:rPr>
                <w:sz w:val="20"/>
              </w:rPr>
            </w:pPr>
          </w:p>
          <w:p w14:paraId="75951CBC" w14:textId="77777777" w:rsidR="0053766C" w:rsidRDefault="0053766C">
            <w:pPr>
              <w:pStyle w:val="TableParagraph"/>
              <w:spacing w:before="88"/>
              <w:rPr>
                <w:sz w:val="20"/>
              </w:rPr>
            </w:pPr>
          </w:p>
          <w:p w14:paraId="747C4671" w14:textId="77777777" w:rsidR="0053766C" w:rsidRDefault="004639A6">
            <w:pPr>
              <w:pStyle w:val="TableParagraph"/>
              <w:spacing w:before="1"/>
              <w:ind w:left="57"/>
              <w:rPr>
                <w:sz w:val="20"/>
              </w:rPr>
            </w:pPr>
            <w:r>
              <w:rPr>
                <w:spacing w:val="-5"/>
                <w:sz w:val="20"/>
              </w:rPr>
              <w:t>НУ</w:t>
            </w:r>
          </w:p>
        </w:tc>
        <w:tc>
          <w:tcPr>
            <w:tcW w:w="1311" w:type="dxa"/>
          </w:tcPr>
          <w:p w14:paraId="5EA74E6A" w14:textId="77777777" w:rsidR="0053766C" w:rsidRDefault="004639A6">
            <w:pPr>
              <w:pStyle w:val="TableParagraph"/>
              <w:tabs>
                <w:tab w:val="left" w:pos="910"/>
              </w:tabs>
              <w:spacing w:before="149"/>
              <w:ind w:left="54" w:right="48" w:firstLine="21"/>
              <w:rPr>
                <w:sz w:val="20"/>
              </w:rPr>
            </w:pPr>
            <w:r>
              <w:rPr>
                <w:spacing w:val="-2"/>
                <w:sz w:val="20"/>
              </w:rPr>
              <w:t xml:space="preserve">усклађеност </w:t>
            </w:r>
            <w:r>
              <w:rPr>
                <w:sz w:val="20"/>
              </w:rPr>
              <w:t>кроз</w:t>
            </w:r>
            <w:r>
              <w:rPr>
                <w:spacing w:val="80"/>
                <w:sz w:val="20"/>
              </w:rPr>
              <w:t xml:space="preserve"> </w:t>
            </w:r>
            <w:r>
              <w:rPr>
                <w:sz w:val="20"/>
              </w:rPr>
              <w:t>Уредбу о</w:t>
            </w:r>
            <w:r>
              <w:rPr>
                <w:spacing w:val="-7"/>
                <w:sz w:val="20"/>
              </w:rPr>
              <w:t xml:space="preserve"> </w:t>
            </w:r>
            <w:r>
              <w:rPr>
                <w:sz w:val="20"/>
              </w:rPr>
              <w:t>условима</w:t>
            </w:r>
            <w:r>
              <w:rPr>
                <w:spacing w:val="-8"/>
                <w:sz w:val="20"/>
              </w:rPr>
              <w:t xml:space="preserve"> </w:t>
            </w:r>
            <w:r>
              <w:rPr>
                <w:sz w:val="20"/>
              </w:rPr>
              <w:t>за мониторинг</w:t>
            </w:r>
            <w:r>
              <w:rPr>
                <w:spacing w:val="-8"/>
                <w:sz w:val="20"/>
              </w:rPr>
              <w:t xml:space="preserve"> </w:t>
            </w:r>
            <w:r>
              <w:rPr>
                <w:sz w:val="20"/>
              </w:rPr>
              <w:t xml:space="preserve">и </w:t>
            </w:r>
            <w:r>
              <w:rPr>
                <w:spacing w:val="-2"/>
                <w:sz w:val="20"/>
              </w:rPr>
              <w:t>захтевима квалитета ваздуха</w:t>
            </w:r>
            <w:r>
              <w:rPr>
                <w:sz w:val="20"/>
              </w:rPr>
              <w:tab/>
            </w:r>
            <w:r>
              <w:rPr>
                <w:spacing w:val="-4"/>
                <w:sz w:val="20"/>
              </w:rPr>
              <w:t xml:space="preserve">која </w:t>
            </w:r>
            <w:r>
              <w:rPr>
                <w:sz w:val="20"/>
              </w:rPr>
              <w:t>је</w:t>
            </w:r>
            <w:r>
              <w:rPr>
                <w:spacing w:val="40"/>
                <w:sz w:val="20"/>
              </w:rPr>
              <w:t xml:space="preserve"> </w:t>
            </w:r>
            <w:r>
              <w:rPr>
                <w:sz w:val="20"/>
              </w:rPr>
              <w:t>по</w:t>
            </w:r>
            <w:r>
              <w:rPr>
                <w:spacing w:val="40"/>
                <w:sz w:val="20"/>
              </w:rPr>
              <w:t xml:space="preserve"> </w:t>
            </w:r>
            <w:r>
              <w:rPr>
                <w:sz w:val="20"/>
              </w:rPr>
              <w:t>НПАА планирана</w:t>
            </w:r>
            <w:r>
              <w:rPr>
                <w:spacing w:val="74"/>
                <w:sz w:val="20"/>
              </w:rPr>
              <w:t xml:space="preserve"> </w:t>
            </w:r>
            <w:r>
              <w:rPr>
                <w:spacing w:val="-5"/>
                <w:sz w:val="20"/>
              </w:rPr>
              <w:t>за</w:t>
            </w:r>
          </w:p>
        </w:tc>
        <w:tc>
          <w:tcPr>
            <w:tcW w:w="1208" w:type="dxa"/>
          </w:tcPr>
          <w:p w14:paraId="537831F7" w14:textId="77777777" w:rsidR="0053766C" w:rsidRDefault="0053766C">
            <w:pPr>
              <w:pStyle w:val="TableParagraph"/>
              <w:rPr>
                <w:sz w:val="18"/>
              </w:rPr>
            </w:pPr>
          </w:p>
        </w:tc>
      </w:tr>
    </w:tbl>
    <w:p w14:paraId="3A20379D"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22E79D07" w14:textId="77777777">
        <w:trPr>
          <w:trHeight w:val="708"/>
        </w:trPr>
        <w:tc>
          <w:tcPr>
            <w:tcW w:w="720" w:type="dxa"/>
            <w:shd w:val="clear" w:color="auto" w:fill="D9D9D9"/>
          </w:tcPr>
          <w:p w14:paraId="010254E9" w14:textId="77777777" w:rsidR="0053766C" w:rsidRDefault="0053766C">
            <w:pPr>
              <w:pStyle w:val="TableParagraph"/>
              <w:spacing w:before="10"/>
              <w:rPr>
                <w:sz w:val="20"/>
              </w:rPr>
            </w:pPr>
          </w:p>
          <w:p w14:paraId="51801E13" w14:textId="77777777" w:rsidR="0053766C" w:rsidRDefault="004639A6">
            <w:pPr>
              <w:pStyle w:val="TableParagraph"/>
              <w:ind w:left="62"/>
              <w:rPr>
                <w:sz w:val="20"/>
              </w:rPr>
            </w:pPr>
            <w:r>
              <w:rPr>
                <w:spacing w:val="-5"/>
                <w:sz w:val="20"/>
              </w:rPr>
              <w:t>а)</w:t>
            </w:r>
          </w:p>
        </w:tc>
        <w:tc>
          <w:tcPr>
            <w:tcW w:w="2177" w:type="dxa"/>
            <w:shd w:val="clear" w:color="auto" w:fill="D9D9D9"/>
          </w:tcPr>
          <w:p w14:paraId="3B0E97EB" w14:textId="77777777" w:rsidR="0053766C" w:rsidRDefault="0053766C">
            <w:pPr>
              <w:pStyle w:val="TableParagraph"/>
              <w:spacing w:before="10"/>
              <w:rPr>
                <w:sz w:val="20"/>
              </w:rPr>
            </w:pPr>
          </w:p>
          <w:p w14:paraId="39E6EF95" w14:textId="77777777" w:rsidR="0053766C" w:rsidRDefault="004639A6">
            <w:pPr>
              <w:pStyle w:val="TableParagraph"/>
              <w:ind w:left="57"/>
              <w:rPr>
                <w:sz w:val="20"/>
              </w:rPr>
            </w:pPr>
            <w:r>
              <w:rPr>
                <w:spacing w:val="-5"/>
                <w:sz w:val="20"/>
              </w:rPr>
              <w:t>а1)</w:t>
            </w:r>
          </w:p>
        </w:tc>
        <w:tc>
          <w:tcPr>
            <w:tcW w:w="1467" w:type="dxa"/>
          </w:tcPr>
          <w:p w14:paraId="6B81FF78" w14:textId="77777777" w:rsidR="0053766C" w:rsidRDefault="0053766C">
            <w:pPr>
              <w:pStyle w:val="TableParagraph"/>
              <w:spacing w:before="10"/>
              <w:rPr>
                <w:sz w:val="20"/>
              </w:rPr>
            </w:pPr>
          </w:p>
          <w:p w14:paraId="75327E59" w14:textId="77777777" w:rsidR="0053766C" w:rsidRDefault="004639A6">
            <w:pPr>
              <w:pStyle w:val="TableParagraph"/>
              <w:ind w:left="57"/>
              <w:rPr>
                <w:sz w:val="20"/>
              </w:rPr>
            </w:pPr>
            <w:r>
              <w:rPr>
                <w:spacing w:val="-5"/>
                <w:sz w:val="20"/>
              </w:rPr>
              <w:t>б)</w:t>
            </w:r>
          </w:p>
        </w:tc>
        <w:tc>
          <w:tcPr>
            <w:tcW w:w="3908" w:type="dxa"/>
          </w:tcPr>
          <w:p w14:paraId="2D2621EE" w14:textId="77777777" w:rsidR="0053766C" w:rsidRDefault="0053766C">
            <w:pPr>
              <w:pStyle w:val="TableParagraph"/>
              <w:spacing w:before="10"/>
              <w:rPr>
                <w:sz w:val="20"/>
              </w:rPr>
            </w:pPr>
          </w:p>
          <w:p w14:paraId="2AF07C35" w14:textId="77777777" w:rsidR="0053766C" w:rsidRDefault="004639A6">
            <w:pPr>
              <w:pStyle w:val="TableParagraph"/>
              <w:ind w:left="55"/>
              <w:rPr>
                <w:sz w:val="20"/>
              </w:rPr>
            </w:pPr>
            <w:r>
              <w:rPr>
                <w:spacing w:val="-5"/>
                <w:sz w:val="20"/>
              </w:rPr>
              <w:t>б1)</w:t>
            </w:r>
          </w:p>
        </w:tc>
        <w:tc>
          <w:tcPr>
            <w:tcW w:w="846" w:type="dxa"/>
          </w:tcPr>
          <w:p w14:paraId="66D9C170" w14:textId="77777777" w:rsidR="0053766C" w:rsidRDefault="0053766C">
            <w:pPr>
              <w:pStyle w:val="TableParagraph"/>
              <w:spacing w:before="10"/>
              <w:rPr>
                <w:sz w:val="20"/>
              </w:rPr>
            </w:pPr>
          </w:p>
          <w:p w14:paraId="4ADECAC4" w14:textId="77777777" w:rsidR="0053766C" w:rsidRDefault="004639A6">
            <w:pPr>
              <w:pStyle w:val="TableParagraph"/>
              <w:ind w:left="57"/>
              <w:rPr>
                <w:sz w:val="20"/>
              </w:rPr>
            </w:pPr>
            <w:r>
              <w:rPr>
                <w:spacing w:val="-5"/>
                <w:sz w:val="20"/>
              </w:rPr>
              <w:t>в)</w:t>
            </w:r>
          </w:p>
        </w:tc>
        <w:tc>
          <w:tcPr>
            <w:tcW w:w="1311" w:type="dxa"/>
          </w:tcPr>
          <w:p w14:paraId="60159C50" w14:textId="77777777" w:rsidR="0053766C" w:rsidRDefault="0053766C">
            <w:pPr>
              <w:pStyle w:val="TableParagraph"/>
              <w:spacing w:before="10"/>
              <w:rPr>
                <w:sz w:val="20"/>
              </w:rPr>
            </w:pPr>
          </w:p>
          <w:p w14:paraId="381AA478" w14:textId="77777777" w:rsidR="0053766C" w:rsidRDefault="004639A6">
            <w:pPr>
              <w:pStyle w:val="TableParagraph"/>
              <w:ind w:left="54"/>
              <w:rPr>
                <w:sz w:val="20"/>
              </w:rPr>
            </w:pPr>
            <w:r>
              <w:rPr>
                <w:spacing w:val="-5"/>
                <w:sz w:val="20"/>
              </w:rPr>
              <w:t>г)</w:t>
            </w:r>
          </w:p>
        </w:tc>
        <w:tc>
          <w:tcPr>
            <w:tcW w:w="1208" w:type="dxa"/>
          </w:tcPr>
          <w:p w14:paraId="71246FA6" w14:textId="77777777" w:rsidR="0053766C" w:rsidRDefault="0053766C">
            <w:pPr>
              <w:pStyle w:val="TableParagraph"/>
              <w:spacing w:before="10"/>
              <w:rPr>
                <w:sz w:val="20"/>
              </w:rPr>
            </w:pPr>
          </w:p>
          <w:p w14:paraId="1DDC2E44" w14:textId="77777777" w:rsidR="0053766C" w:rsidRDefault="004639A6">
            <w:pPr>
              <w:pStyle w:val="TableParagraph"/>
              <w:ind w:left="55"/>
              <w:rPr>
                <w:sz w:val="20"/>
              </w:rPr>
            </w:pPr>
            <w:r>
              <w:rPr>
                <w:spacing w:val="-5"/>
                <w:sz w:val="20"/>
              </w:rPr>
              <w:t>д)</w:t>
            </w:r>
          </w:p>
        </w:tc>
      </w:tr>
      <w:tr w:rsidR="0053766C" w14:paraId="1594878C" w14:textId="77777777">
        <w:trPr>
          <w:trHeight w:val="1055"/>
        </w:trPr>
        <w:tc>
          <w:tcPr>
            <w:tcW w:w="720" w:type="dxa"/>
            <w:shd w:val="clear" w:color="auto" w:fill="D9D9D9"/>
          </w:tcPr>
          <w:p w14:paraId="2A7FE378" w14:textId="77777777" w:rsidR="0053766C" w:rsidRDefault="0053766C">
            <w:pPr>
              <w:pStyle w:val="TableParagraph"/>
              <w:rPr>
                <w:sz w:val="18"/>
              </w:rPr>
            </w:pPr>
          </w:p>
        </w:tc>
        <w:tc>
          <w:tcPr>
            <w:tcW w:w="2177" w:type="dxa"/>
            <w:shd w:val="clear" w:color="auto" w:fill="D9D9D9"/>
          </w:tcPr>
          <w:p w14:paraId="074648D7" w14:textId="77777777" w:rsidR="0053766C" w:rsidRDefault="004639A6">
            <w:pPr>
              <w:pStyle w:val="TableParagraph"/>
              <w:tabs>
                <w:tab w:val="left" w:pos="1342"/>
              </w:tabs>
              <w:spacing w:before="29"/>
              <w:ind w:left="57" w:right="41"/>
              <w:jc w:val="both"/>
              <w:rPr>
                <w:sz w:val="20"/>
              </w:rPr>
            </w:pPr>
            <w:r>
              <w:rPr>
                <w:sz w:val="20"/>
              </w:rPr>
              <w:t xml:space="preserve">the related Union-wide </w:t>
            </w:r>
            <w:r>
              <w:rPr>
                <w:spacing w:val="-2"/>
                <w:sz w:val="20"/>
              </w:rPr>
              <w:t>quality</w:t>
            </w:r>
            <w:r>
              <w:rPr>
                <w:sz w:val="20"/>
              </w:rPr>
              <w:tab/>
            </w:r>
            <w:r>
              <w:rPr>
                <w:spacing w:val="-2"/>
                <w:sz w:val="20"/>
              </w:rPr>
              <w:t>assurance programmes,</w:t>
            </w:r>
          </w:p>
        </w:tc>
        <w:tc>
          <w:tcPr>
            <w:tcW w:w="1467" w:type="dxa"/>
          </w:tcPr>
          <w:p w14:paraId="2E651635" w14:textId="77777777" w:rsidR="0053766C" w:rsidRDefault="0053766C">
            <w:pPr>
              <w:pStyle w:val="TableParagraph"/>
              <w:rPr>
                <w:sz w:val="18"/>
              </w:rPr>
            </w:pPr>
          </w:p>
        </w:tc>
        <w:tc>
          <w:tcPr>
            <w:tcW w:w="3908" w:type="dxa"/>
          </w:tcPr>
          <w:p w14:paraId="7711A845" w14:textId="77777777" w:rsidR="0053766C" w:rsidRDefault="0053766C">
            <w:pPr>
              <w:pStyle w:val="TableParagraph"/>
              <w:rPr>
                <w:sz w:val="18"/>
              </w:rPr>
            </w:pPr>
          </w:p>
        </w:tc>
        <w:tc>
          <w:tcPr>
            <w:tcW w:w="846" w:type="dxa"/>
          </w:tcPr>
          <w:p w14:paraId="7B716808" w14:textId="77777777" w:rsidR="0053766C" w:rsidRDefault="0053766C">
            <w:pPr>
              <w:pStyle w:val="TableParagraph"/>
              <w:rPr>
                <w:sz w:val="18"/>
              </w:rPr>
            </w:pPr>
          </w:p>
        </w:tc>
        <w:tc>
          <w:tcPr>
            <w:tcW w:w="1311" w:type="dxa"/>
          </w:tcPr>
          <w:p w14:paraId="48B0FC9B" w14:textId="77777777" w:rsidR="0053766C" w:rsidRDefault="004639A6">
            <w:pPr>
              <w:pStyle w:val="TableParagraph"/>
              <w:spacing w:before="29"/>
              <w:ind w:left="54"/>
              <w:rPr>
                <w:sz w:val="20"/>
              </w:rPr>
            </w:pPr>
            <w:r>
              <w:rPr>
                <w:spacing w:val="-4"/>
                <w:sz w:val="20"/>
              </w:rPr>
              <w:t>2026</w:t>
            </w:r>
          </w:p>
        </w:tc>
        <w:tc>
          <w:tcPr>
            <w:tcW w:w="1208" w:type="dxa"/>
          </w:tcPr>
          <w:p w14:paraId="48D7B055" w14:textId="77777777" w:rsidR="0053766C" w:rsidRDefault="0053766C">
            <w:pPr>
              <w:pStyle w:val="TableParagraph"/>
              <w:rPr>
                <w:sz w:val="18"/>
              </w:rPr>
            </w:pPr>
          </w:p>
        </w:tc>
      </w:tr>
      <w:tr w:rsidR="0053766C" w14:paraId="0BE1C52F" w14:textId="77777777">
        <w:trPr>
          <w:trHeight w:val="12097"/>
        </w:trPr>
        <w:tc>
          <w:tcPr>
            <w:tcW w:w="720" w:type="dxa"/>
            <w:shd w:val="clear" w:color="auto" w:fill="D9D9D9"/>
          </w:tcPr>
          <w:p w14:paraId="7E20B117" w14:textId="77777777" w:rsidR="0053766C" w:rsidRDefault="004639A6">
            <w:pPr>
              <w:pStyle w:val="TableParagraph"/>
              <w:spacing w:before="149" w:line="364" w:lineRule="auto"/>
              <w:ind w:left="57" w:right="111"/>
              <w:rPr>
                <w:sz w:val="20"/>
              </w:rPr>
            </w:pPr>
            <w:r>
              <w:rPr>
                <w:spacing w:val="-6"/>
                <w:sz w:val="20"/>
              </w:rPr>
              <w:t xml:space="preserve">aI </w:t>
            </w:r>
            <w:r>
              <w:rPr>
                <w:spacing w:val="-2"/>
                <w:sz w:val="20"/>
              </w:rPr>
              <w:t>C1.1.4</w:t>
            </w:r>
          </w:p>
        </w:tc>
        <w:tc>
          <w:tcPr>
            <w:tcW w:w="2177" w:type="dxa"/>
            <w:shd w:val="clear" w:color="auto" w:fill="D9D9D9"/>
          </w:tcPr>
          <w:p w14:paraId="4736B824" w14:textId="77777777" w:rsidR="0053766C" w:rsidRDefault="004639A6">
            <w:pPr>
              <w:pStyle w:val="TableParagraph"/>
              <w:spacing w:before="70"/>
              <w:ind w:left="57"/>
              <w:rPr>
                <w:sz w:val="20"/>
              </w:rPr>
            </w:pPr>
            <w:r>
              <w:rPr>
                <w:spacing w:val="-4"/>
                <w:sz w:val="20"/>
              </w:rPr>
              <w:t>(iv)</w:t>
            </w:r>
          </w:p>
          <w:p w14:paraId="19430F6D" w14:textId="77777777" w:rsidR="0053766C" w:rsidRDefault="004639A6">
            <w:pPr>
              <w:pStyle w:val="TableParagraph"/>
              <w:tabs>
                <w:tab w:val="left" w:pos="1331"/>
                <w:tab w:val="left" w:pos="1392"/>
                <w:tab w:val="left" w:pos="1443"/>
                <w:tab w:val="left" w:pos="1566"/>
                <w:tab w:val="left" w:pos="1642"/>
                <w:tab w:val="left" w:pos="1728"/>
              </w:tabs>
              <w:spacing w:before="38"/>
              <w:ind w:left="57" w:right="41"/>
              <w:jc w:val="both"/>
              <w:rPr>
                <w:sz w:val="20"/>
              </w:rPr>
            </w:pPr>
            <w:r>
              <w:rPr>
                <w:sz w:val="20"/>
              </w:rPr>
              <w:t xml:space="preserve">that the National Reference Laboratories are appointed by the appropriate competent authority or body designated pursuant to Article 3 and are accredited for the </w:t>
            </w:r>
            <w:r>
              <w:rPr>
                <w:spacing w:val="-2"/>
                <w:sz w:val="20"/>
              </w:rPr>
              <w:t>reference</w:t>
            </w:r>
            <w:r>
              <w:rPr>
                <w:sz w:val="20"/>
              </w:rPr>
              <w:tab/>
            </w:r>
            <w:r>
              <w:rPr>
                <w:sz w:val="20"/>
              </w:rPr>
              <w:tab/>
            </w:r>
            <w:r>
              <w:rPr>
                <w:sz w:val="20"/>
              </w:rPr>
              <w:tab/>
            </w:r>
            <w:r>
              <w:rPr>
                <w:spacing w:val="-2"/>
                <w:sz w:val="20"/>
              </w:rPr>
              <w:t xml:space="preserve">methods </w:t>
            </w:r>
            <w:r>
              <w:rPr>
                <w:sz w:val="20"/>
              </w:rPr>
              <w:t>referred to in Annex VI, at least for those pollutants for which concentrations are above the lower assessment threshold, according to the relevant harmonised standard for testing and calibration laboratories, the reference to which</w:t>
            </w:r>
            <w:r>
              <w:rPr>
                <w:spacing w:val="40"/>
                <w:sz w:val="20"/>
              </w:rPr>
              <w:t xml:space="preserve"> </w:t>
            </w:r>
            <w:r>
              <w:rPr>
                <w:sz w:val="20"/>
              </w:rPr>
              <w:t>has been published in</w:t>
            </w:r>
            <w:r>
              <w:rPr>
                <w:spacing w:val="80"/>
                <w:w w:val="150"/>
                <w:sz w:val="20"/>
              </w:rPr>
              <w:t xml:space="preserve"> </w:t>
            </w:r>
            <w:r>
              <w:rPr>
                <w:sz w:val="20"/>
              </w:rPr>
              <w:t>the</w:t>
            </w:r>
            <w:r>
              <w:rPr>
                <w:spacing w:val="-3"/>
                <w:sz w:val="20"/>
              </w:rPr>
              <w:t xml:space="preserve"> </w:t>
            </w:r>
            <w:r>
              <w:rPr>
                <w:i/>
                <w:sz w:val="20"/>
              </w:rPr>
              <w:t>Official Journal of</w:t>
            </w:r>
            <w:r>
              <w:rPr>
                <w:i/>
                <w:spacing w:val="80"/>
                <w:sz w:val="20"/>
              </w:rPr>
              <w:t xml:space="preserve"> </w:t>
            </w:r>
            <w:r>
              <w:rPr>
                <w:i/>
                <w:spacing w:val="-4"/>
                <w:sz w:val="20"/>
              </w:rPr>
              <w:t>the</w:t>
            </w:r>
            <w:r>
              <w:rPr>
                <w:i/>
                <w:sz w:val="20"/>
              </w:rPr>
              <w:tab/>
            </w:r>
            <w:r>
              <w:rPr>
                <w:i/>
                <w:spacing w:val="-2"/>
                <w:sz w:val="20"/>
              </w:rPr>
              <w:t xml:space="preserve">European </w:t>
            </w:r>
            <w:r>
              <w:rPr>
                <w:i/>
                <w:sz w:val="20"/>
              </w:rPr>
              <w:t>Union</w:t>
            </w:r>
            <w:r>
              <w:rPr>
                <w:i/>
                <w:spacing w:val="-10"/>
                <w:sz w:val="20"/>
              </w:rPr>
              <w:t xml:space="preserve"> </w:t>
            </w:r>
            <w:r>
              <w:rPr>
                <w:sz w:val="20"/>
              </w:rPr>
              <w:t>pursuant</w:t>
            </w:r>
            <w:r>
              <w:rPr>
                <w:spacing w:val="-6"/>
                <w:sz w:val="20"/>
              </w:rPr>
              <w:t xml:space="preserve"> </w:t>
            </w:r>
            <w:r>
              <w:rPr>
                <w:sz w:val="20"/>
              </w:rPr>
              <w:t>to</w:t>
            </w:r>
            <w:r>
              <w:rPr>
                <w:spacing w:val="-7"/>
                <w:sz w:val="20"/>
              </w:rPr>
              <w:t xml:space="preserve"> </w:t>
            </w:r>
            <w:r>
              <w:rPr>
                <w:sz w:val="20"/>
              </w:rPr>
              <w:t>Article 2(9) of Regulation (EC) No</w:t>
            </w:r>
            <w:r>
              <w:rPr>
                <w:spacing w:val="-6"/>
                <w:sz w:val="20"/>
              </w:rPr>
              <w:t xml:space="preserve"> </w:t>
            </w:r>
            <w:r>
              <w:rPr>
                <w:sz w:val="20"/>
              </w:rPr>
              <w:t xml:space="preserve">765/2008 setting out the requirements for accreditation and market </w:t>
            </w:r>
            <w:r>
              <w:rPr>
                <w:spacing w:val="-2"/>
                <w:sz w:val="20"/>
              </w:rPr>
              <w:t>surveillance.</w:t>
            </w:r>
            <w:r>
              <w:rPr>
                <w:sz w:val="20"/>
              </w:rPr>
              <w:tab/>
            </w:r>
            <w:r>
              <w:rPr>
                <w:sz w:val="20"/>
              </w:rPr>
              <w:tab/>
            </w:r>
            <w:r>
              <w:rPr>
                <w:sz w:val="20"/>
              </w:rPr>
              <w:tab/>
            </w:r>
            <w:r>
              <w:rPr>
                <w:sz w:val="20"/>
              </w:rPr>
              <w:tab/>
            </w:r>
            <w:r>
              <w:rPr>
                <w:sz w:val="20"/>
              </w:rPr>
              <w:tab/>
            </w:r>
            <w:r>
              <w:rPr>
                <w:spacing w:val="-4"/>
                <w:sz w:val="20"/>
              </w:rPr>
              <w:t xml:space="preserve">These </w:t>
            </w:r>
            <w:r>
              <w:rPr>
                <w:sz w:val="20"/>
              </w:rPr>
              <w:t xml:space="preserve">laboratories shall also be responsible for the coordination in Member State's territory of the </w:t>
            </w:r>
            <w:r>
              <w:rPr>
                <w:spacing w:val="-2"/>
                <w:sz w:val="20"/>
              </w:rPr>
              <w:t>Union-wide</w:t>
            </w:r>
            <w:r>
              <w:rPr>
                <w:sz w:val="20"/>
              </w:rPr>
              <w:tab/>
            </w:r>
            <w:r>
              <w:rPr>
                <w:sz w:val="20"/>
              </w:rPr>
              <w:tab/>
            </w:r>
            <w:r>
              <w:rPr>
                <w:sz w:val="20"/>
              </w:rPr>
              <w:tab/>
            </w:r>
            <w:r>
              <w:rPr>
                <w:sz w:val="20"/>
              </w:rPr>
              <w:tab/>
            </w:r>
            <w:r>
              <w:rPr>
                <w:spacing w:val="-2"/>
                <w:sz w:val="20"/>
              </w:rPr>
              <w:t xml:space="preserve">quality </w:t>
            </w:r>
            <w:r>
              <w:rPr>
                <w:sz w:val="20"/>
              </w:rPr>
              <w:t>assurance</w:t>
            </w:r>
            <w:r>
              <w:rPr>
                <w:spacing w:val="-2"/>
                <w:sz w:val="20"/>
              </w:rPr>
              <w:t xml:space="preserve"> </w:t>
            </w:r>
            <w:r>
              <w:rPr>
                <w:sz w:val="20"/>
              </w:rPr>
              <w:t>programmes</w:t>
            </w:r>
            <w:r>
              <w:rPr>
                <w:spacing w:val="-3"/>
                <w:sz w:val="20"/>
              </w:rPr>
              <w:t xml:space="preserve"> </w:t>
            </w:r>
            <w:r>
              <w:rPr>
                <w:sz w:val="20"/>
              </w:rPr>
              <w:t xml:space="preserve">to be organised by the </w:t>
            </w:r>
            <w:r>
              <w:rPr>
                <w:spacing w:val="-2"/>
                <w:sz w:val="20"/>
              </w:rPr>
              <w:t>Commission's</w:t>
            </w:r>
            <w:r>
              <w:rPr>
                <w:sz w:val="20"/>
              </w:rPr>
              <w:tab/>
            </w:r>
            <w:r>
              <w:rPr>
                <w:sz w:val="20"/>
              </w:rPr>
              <w:tab/>
            </w:r>
            <w:r>
              <w:rPr>
                <w:sz w:val="20"/>
              </w:rPr>
              <w:tab/>
            </w:r>
            <w:r>
              <w:rPr>
                <w:sz w:val="20"/>
              </w:rPr>
              <w:tab/>
            </w:r>
            <w:r>
              <w:rPr>
                <w:sz w:val="20"/>
              </w:rPr>
              <w:tab/>
            </w:r>
            <w:r>
              <w:rPr>
                <w:sz w:val="20"/>
              </w:rPr>
              <w:tab/>
            </w:r>
            <w:r>
              <w:rPr>
                <w:spacing w:val="-4"/>
                <w:sz w:val="20"/>
              </w:rPr>
              <w:t xml:space="preserve">Joint </w:t>
            </w:r>
            <w:r>
              <w:rPr>
                <w:sz w:val="20"/>
              </w:rPr>
              <w:t>Research Centre and</w:t>
            </w:r>
            <w:r>
              <w:rPr>
                <w:spacing w:val="40"/>
                <w:sz w:val="20"/>
              </w:rPr>
              <w:t xml:space="preserve"> </w:t>
            </w:r>
            <w:r>
              <w:rPr>
                <w:sz w:val="20"/>
              </w:rPr>
              <w:t xml:space="preserve">shall also be responsible for coordinating, on the national level, the appropriate use of reference methods, and the demonstration of equivalence of non- </w:t>
            </w:r>
            <w:r>
              <w:rPr>
                <w:spacing w:val="-2"/>
                <w:sz w:val="20"/>
              </w:rPr>
              <w:t>reference</w:t>
            </w:r>
            <w:r>
              <w:rPr>
                <w:sz w:val="20"/>
              </w:rPr>
              <w:tab/>
            </w:r>
            <w:r>
              <w:rPr>
                <w:sz w:val="20"/>
              </w:rPr>
              <w:tab/>
            </w:r>
            <w:r>
              <w:rPr>
                <w:spacing w:val="-2"/>
                <w:sz w:val="20"/>
              </w:rPr>
              <w:t>methods.</w:t>
            </w:r>
          </w:p>
          <w:p w14:paraId="3CB393FA" w14:textId="77777777" w:rsidR="0053766C" w:rsidRDefault="004639A6">
            <w:pPr>
              <w:pStyle w:val="TableParagraph"/>
              <w:tabs>
                <w:tab w:val="left" w:pos="1309"/>
              </w:tabs>
              <w:spacing w:before="2"/>
              <w:ind w:left="57" w:right="44"/>
              <w:jc w:val="both"/>
              <w:rPr>
                <w:sz w:val="20"/>
              </w:rPr>
            </w:pPr>
            <w:r>
              <w:rPr>
                <w:spacing w:val="-2"/>
                <w:sz w:val="20"/>
              </w:rPr>
              <w:t>National</w:t>
            </w:r>
            <w:r>
              <w:rPr>
                <w:sz w:val="20"/>
              </w:rPr>
              <w:tab/>
            </w:r>
            <w:r>
              <w:rPr>
                <w:spacing w:val="-2"/>
                <w:sz w:val="20"/>
              </w:rPr>
              <w:t xml:space="preserve">Reference </w:t>
            </w:r>
            <w:r>
              <w:rPr>
                <w:sz w:val="20"/>
              </w:rPr>
              <w:t>Laboratories organising intercomparison on the national</w:t>
            </w:r>
            <w:r>
              <w:rPr>
                <w:spacing w:val="-5"/>
                <w:sz w:val="20"/>
              </w:rPr>
              <w:t xml:space="preserve"> </w:t>
            </w:r>
            <w:r>
              <w:rPr>
                <w:sz w:val="20"/>
              </w:rPr>
              <w:t>level</w:t>
            </w:r>
            <w:r>
              <w:rPr>
                <w:spacing w:val="-5"/>
                <w:sz w:val="20"/>
              </w:rPr>
              <w:t xml:space="preserve"> </w:t>
            </w:r>
            <w:r>
              <w:rPr>
                <w:sz w:val="20"/>
              </w:rPr>
              <w:t>should</w:t>
            </w:r>
            <w:r>
              <w:rPr>
                <w:spacing w:val="-4"/>
                <w:sz w:val="20"/>
              </w:rPr>
              <w:t xml:space="preserve"> </w:t>
            </w:r>
            <w:r>
              <w:rPr>
                <w:sz w:val="20"/>
              </w:rPr>
              <w:t>also be accredited according</w:t>
            </w:r>
            <w:r>
              <w:rPr>
                <w:spacing w:val="40"/>
                <w:sz w:val="20"/>
              </w:rPr>
              <w:t xml:space="preserve"> </w:t>
            </w:r>
            <w:r>
              <w:rPr>
                <w:sz w:val="20"/>
              </w:rPr>
              <w:t>to</w:t>
            </w:r>
            <w:r>
              <w:rPr>
                <w:spacing w:val="76"/>
                <w:sz w:val="20"/>
              </w:rPr>
              <w:t xml:space="preserve">    </w:t>
            </w:r>
            <w:r>
              <w:rPr>
                <w:sz w:val="20"/>
              </w:rPr>
              <w:t>the</w:t>
            </w:r>
            <w:r>
              <w:rPr>
                <w:spacing w:val="77"/>
                <w:sz w:val="20"/>
              </w:rPr>
              <w:t xml:space="preserve">    </w:t>
            </w:r>
            <w:r>
              <w:rPr>
                <w:spacing w:val="-2"/>
                <w:sz w:val="20"/>
              </w:rPr>
              <w:t>relevant</w:t>
            </w:r>
          </w:p>
        </w:tc>
        <w:tc>
          <w:tcPr>
            <w:tcW w:w="1467" w:type="dxa"/>
          </w:tcPr>
          <w:p w14:paraId="5040AD52" w14:textId="77777777" w:rsidR="0053766C" w:rsidRDefault="0053766C">
            <w:pPr>
              <w:pStyle w:val="TableParagraph"/>
              <w:rPr>
                <w:sz w:val="18"/>
              </w:rPr>
            </w:pPr>
          </w:p>
        </w:tc>
        <w:tc>
          <w:tcPr>
            <w:tcW w:w="3908" w:type="dxa"/>
          </w:tcPr>
          <w:p w14:paraId="5C45F1E9" w14:textId="77777777" w:rsidR="0053766C" w:rsidRDefault="0053766C">
            <w:pPr>
              <w:pStyle w:val="TableParagraph"/>
              <w:rPr>
                <w:sz w:val="18"/>
              </w:rPr>
            </w:pPr>
          </w:p>
        </w:tc>
        <w:tc>
          <w:tcPr>
            <w:tcW w:w="846" w:type="dxa"/>
          </w:tcPr>
          <w:p w14:paraId="025E70A8" w14:textId="77777777" w:rsidR="0053766C" w:rsidRDefault="0053766C">
            <w:pPr>
              <w:pStyle w:val="TableParagraph"/>
              <w:rPr>
                <w:sz w:val="20"/>
              </w:rPr>
            </w:pPr>
          </w:p>
          <w:p w14:paraId="7C149DEA" w14:textId="77777777" w:rsidR="0053766C" w:rsidRDefault="0053766C">
            <w:pPr>
              <w:pStyle w:val="TableParagraph"/>
              <w:rPr>
                <w:sz w:val="20"/>
              </w:rPr>
            </w:pPr>
          </w:p>
          <w:p w14:paraId="3DFB25C0" w14:textId="77777777" w:rsidR="0053766C" w:rsidRDefault="0053766C">
            <w:pPr>
              <w:pStyle w:val="TableParagraph"/>
              <w:rPr>
                <w:sz w:val="20"/>
              </w:rPr>
            </w:pPr>
          </w:p>
          <w:p w14:paraId="66E41E60" w14:textId="77777777" w:rsidR="0053766C" w:rsidRDefault="0053766C">
            <w:pPr>
              <w:pStyle w:val="TableParagraph"/>
              <w:rPr>
                <w:sz w:val="20"/>
              </w:rPr>
            </w:pPr>
          </w:p>
          <w:p w14:paraId="586E2ABB" w14:textId="77777777" w:rsidR="0053766C" w:rsidRDefault="0053766C">
            <w:pPr>
              <w:pStyle w:val="TableParagraph"/>
              <w:rPr>
                <w:sz w:val="20"/>
              </w:rPr>
            </w:pPr>
          </w:p>
          <w:p w14:paraId="156A2A51" w14:textId="77777777" w:rsidR="0053766C" w:rsidRDefault="0053766C">
            <w:pPr>
              <w:pStyle w:val="TableParagraph"/>
              <w:rPr>
                <w:sz w:val="20"/>
              </w:rPr>
            </w:pPr>
          </w:p>
          <w:p w14:paraId="24E62BDC" w14:textId="77777777" w:rsidR="0053766C" w:rsidRDefault="0053766C">
            <w:pPr>
              <w:pStyle w:val="TableParagraph"/>
              <w:rPr>
                <w:sz w:val="20"/>
              </w:rPr>
            </w:pPr>
          </w:p>
          <w:p w14:paraId="2D2D66DF" w14:textId="77777777" w:rsidR="0053766C" w:rsidRDefault="0053766C">
            <w:pPr>
              <w:pStyle w:val="TableParagraph"/>
              <w:rPr>
                <w:sz w:val="20"/>
              </w:rPr>
            </w:pPr>
          </w:p>
          <w:p w14:paraId="41D04B95" w14:textId="77777777" w:rsidR="0053766C" w:rsidRDefault="0053766C">
            <w:pPr>
              <w:pStyle w:val="TableParagraph"/>
              <w:rPr>
                <w:sz w:val="20"/>
              </w:rPr>
            </w:pPr>
          </w:p>
          <w:p w14:paraId="6EF07369" w14:textId="77777777" w:rsidR="0053766C" w:rsidRDefault="0053766C">
            <w:pPr>
              <w:pStyle w:val="TableParagraph"/>
              <w:rPr>
                <w:sz w:val="20"/>
              </w:rPr>
            </w:pPr>
          </w:p>
          <w:p w14:paraId="19886CA5" w14:textId="77777777" w:rsidR="0053766C" w:rsidRDefault="0053766C">
            <w:pPr>
              <w:pStyle w:val="TableParagraph"/>
              <w:rPr>
                <w:sz w:val="20"/>
              </w:rPr>
            </w:pPr>
          </w:p>
          <w:p w14:paraId="21BCC631" w14:textId="77777777" w:rsidR="0053766C" w:rsidRDefault="0053766C">
            <w:pPr>
              <w:pStyle w:val="TableParagraph"/>
              <w:rPr>
                <w:sz w:val="20"/>
              </w:rPr>
            </w:pPr>
          </w:p>
          <w:p w14:paraId="620C0DE1" w14:textId="77777777" w:rsidR="0053766C" w:rsidRDefault="0053766C">
            <w:pPr>
              <w:pStyle w:val="TableParagraph"/>
              <w:rPr>
                <w:sz w:val="20"/>
              </w:rPr>
            </w:pPr>
          </w:p>
          <w:p w14:paraId="037D66E7" w14:textId="77777777" w:rsidR="0053766C" w:rsidRDefault="0053766C">
            <w:pPr>
              <w:pStyle w:val="TableParagraph"/>
              <w:rPr>
                <w:sz w:val="20"/>
              </w:rPr>
            </w:pPr>
          </w:p>
          <w:p w14:paraId="7CE1708D" w14:textId="77777777" w:rsidR="0053766C" w:rsidRDefault="0053766C">
            <w:pPr>
              <w:pStyle w:val="TableParagraph"/>
              <w:rPr>
                <w:sz w:val="20"/>
              </w:rPr>
            </w:pPr>
          </w:p>
          <w:p w14:paraId="6FA7B9BF" w14:textId="77777777" w:rsidR="0053766C" w:rsidRDefault="0053766C">
            <w:pPr>
              <w:pStyle w:val="TableParagraph"/>
              <w:rPr>
                <w:sz w:val="20"/>
              </w:rPr>
            </w:pPr>
          </w:p>
          <w:p w14:paraId="108DBD37" w14:textId="77777777" w:rsidR="0053766C" w:rsidRDefault="0053766C">
            <w:pPr>
              <w:pStyle w:val="TableParagraph"/>
              <w:rPr>
                <w:sz w:val="20"/>
              </w:rPr>
            </w:pPr>
          </w:p>
          <w:p w14:paraId="28A09EF4" w14:textId="77777777" w:rsidR="0053766C" w:rsidRDefault="0053766C">
            <w:pPr>
              <w:pStyle w:val="TableParagraph"/>
              <w:rPr>
                <w:sz w:val="20"/>
              </w:rPr>
            </w:pPr>
          </w:p>
          <w:p w14:paraId="34FEC46B" w14:textId="77777777" w:rsidR="0053766C" w:rsidRDefault="0053766C">
            <w:pPr>
              <w:pStyle w:val="TableParagraph"/>
              <w:rPr>
                <w:sz w:val="20"/>
              </w:rPr>
            </w:pPr>
          </w:p>
          <w:p w14:paraId="2CC2052E" w14:textId="77777777" w:rsidR="0053766C" w:rsidRDefault="0053766C">
            <w:pPr>
              <w:pStyle w:val="TableParagraph"/>
              <w:rPr>
                <w:sz w:val="20"/>
              </w:rPr>
            </w:pPr>
          </w:p>
          <w:p w14:paraId="2A4D740E" w14:textId="77777777" w:rsidR="0053766C" w:rsidRDefault="0053766C">
            <w:pPr>
              <w:pStyle w:val="TableParagraph"/>
              <w:rPr>
                <w:sz w:val="20"/>
              </w:rPr>
            </w:pPr>
          </w:p>
          <w:p w14:paraId="7869F55B" w14:textId="77777777" w:rsidR="0053766C" w:rsidRDefault="0053766C">
            <w:pPr>
              <w:pStyle w:val="TableParagraph"/>
              <w:rPr>
                <w:sz w:val="20"/>
              </w:rPr>
            </w:pPr>
          </w:p>
          <w:p w14:paraId="13F68DB6" w14:textId="77777777" w:rsidR="0053766C" w:rsidRDefault="0053766C">
            <w:pPr>
              <w:pStyle w:val="TableParagraph"/>
              <w:rPr>
                <w:sz w:val="20"/>
              </w:rPr>
            </w:pPr>
          </w:p>
          <w:p w14:paraId="74A73716" w14:textId="77777777" w:rsidR="0053766C" w:rsidRDefault="0053766C">
            <w:pPr>
              <w:pStyle w:val="TableParagraph"/>
              <w:rPr>
                <w:sz w:val="20"/>
              </w:rPr>
            </w:pPr>
          </w:p>
          <w:p w14:paraId="4DF93B21" w14:textId="77777777" w:rsidR="0053766C" w:rsidRDefault="0053766C">
            <w:pPr>
              <w:pStyle w:val="TableParagraph"/>
              <w:spacing w:before="184"/>
              <w:rPr>
                <w:sz w:val="20"/>
              </w:rPr>
            </w:pPr>
          </w:p>
          <w:p w14:paraId="6D5E4FCE" w14:textId="77777777" w:rsidR="0053766C" w:rsidRDefault="004639A6">
            <w:pPr>
              <w:pStyle w:val="TableParagraph"/>
              <w:ind w:left="57"/>
              <w:rPr>
                <w:sz w:val="20"/>
              </w:rPr>
            </w:pPr>
            <w:r>
              <w:rPr>
                <w:spacing w:val="-5"/>
                <w:sz w:val="20"/>
              </w:rPr>
              <w:t>НУ</w:t>
            </w:r>
          </w:p>
        </w:tc>
        <w:tc>
          <w:tcPr>
            <w:tcW w:w="1311" w:type="dxa"/>
          </w:tcPr>
          <w:p w14:paraId="5628847A" w14:textId="77777777" w:rsidR="0053766C" w:rsidRDefault="0053766C">
            <w:pPr>
              <w:pStyle w:val="TableParagraph"/>
              <w:rPr>
                <w:sz w:val="20"/>
              </w:rPr>
            </w:pPr>
          </w:p>
          <w:p w14:paraId="6B6F12DC" w14:textId="77777777" w:rsidR="0053766C" w:rsidRDefault="0053766C">
            <w:pPr>
              <w:pStyle w:val="TableParagraph"/>
              <w:rPr>
                <w:sz w:val="20"/>
              </w:rPr>
            </w:pPr>
          </w:p>
          <w:p w14:paraId="1F337A42" w14:textId="77777777" w:rsidR="0053766C" w:rsidRDefault="0053766C">
            <w:pPr>
              <w:pStyle w:val="TableParagraph"/>
              <w:rPr>
                <w:sz w:val="20"/>
              </w:rPr>
            </w:pPr>
          </w:p>
          <w:p w14:paraId="14E60507" w14:textId="77777777" w:rsidR="0053766C" w:rsidRDefault="0053766C">
            <w:pPr>
              <w:pStyle w:val="TableParagraph"/>
              <w:rPr>
                <w:sz w:val="20"/>
              </w:rPr>
            </w:pPr>
          </w:p>
          <w:p w14:paraId="575BA938" w14:textId="77777777" w:rsidR="0053766C" w:rsidRDefault="0053766C">
            <w:pPr>
              <w:pStyle w:val="TableParagraph"/>
              <w:rPr>
                <w:sz w:val="20"/>
              </w:rPr>
            </w:pPr>
          </w:p>
          <w:p w14:paraId="7277B4B7" w14:textId="77777777" w:rsidR="0053766C" w:rsidRDefault="0053766C">
            <w:pPr>
              <w:pStyle w:val="TableParagraph"/>
              <w:rPr>
                <w:sz w:val="20"/>
              </w:rPr>
            </w:pPr>
          </w:p>
          <w:p w14:paraId="755CB57B" w14:textId="77777777" w:rsidR="0053766C" w:rsidRDefault="0053766C">
            <w:pPr>
              <w:pStyle w:val="TableParagraph"/>
              <w:rPr>
                <w:sz w:val="20"/>
              </w:rPr>
            </w:pPr>
          </w:p>
          <w:p w14:paraId="00AB2A32" w14:textId="77777777" w:rsidR="0053766C" w:rsidRDefault="0053766C">
            <w:pPr>
              <w:pStyle w:val="TableParagraph"/>
              <w:rPr>
                <w:sz w:val="20"/>
              </w:rPr>
            </w:pPr>
          </w:p>
          <w:p w14:paraId="417E730A" w14:textId="77777777" w:rsidR="0053766C" w:rsidRDefault="0053766C">
            <w:pPr>
              <w:pStyle w:val="TableParagraph"/>
              <w:rPr>
                <w:sz w:val="20"/>
              </w:rPr>
            </w:pPr>
          </w:p>
          <w:p w14:paraId="2B102D4A" w14:textId="77777777" w:rsidR="0053766C" w:rsidRDefault="0053766C">
            <w:pPr>
              <w:pStyle w:val="TableParagraph"/>
              <w:rPr>
                <w:sz w:val="20"/>
              </w:rPr>
            </w:pPr>
          </w:p>
          <w:p w14:paraId="26A628FB" w14:textId="77777777" w:rsidR="0053766C" w:rsidRDefault="0053766C">
            <w:pPr>
              <w:pStyle w:val="TableParagraph"/>
              <w:rPr>
                <w:sz w:val="20"/>
              </w:rPr>
            </w:pPr>
          </w:p>
          <w:p w14:paraId="4F7EE865" w14:textId="77777777" w:rsidR="0053766C" w:rsidRDefault="0053766C">
            <w:pPr>
              <w:pStyle w:val="TableParagraph"/>
              <w:rPr>
                <w:sz w:val="20"/>
              </w:rPr>
            </w:pPr>
          </w:p>
          <w:p w14:paraId="52A641E8" w14:textId="77777777" w:rsidR="0053766C" w:rsidRDefault="0053766C">
            <w:pPr>
              <w:pStyle w:val="TableParagraph"/>
              <w:rPr>
                <w:sz w:val="20"/>
              </w:rPr>
            </w:pPr>
          </w:p>
          <w:p w14:paraId="4F3B4B9B" w14:textId="77777777" w:rsidR="0053766C" w:rsidRDefault="0053766C">
            <w:pPr>
              <w:pStyle w:val="TableParagraph"/>
              <w:rPr>
                <w:sz w:val="20"/>
              </w:rPr>
            </w:pPr>
          </w:p>
          <w:p w14:paraId="30D0497C" w14:textId="77777777" w:rsidR="0053766C" w:rsidRDefault="0053766C">
            <w:pPr>
              <w:pStyle w:val="TableParagraph"/>
              <w:rPr>
                <w:sz w:val="20"/>
              </w:rPr>
            </w:pPr>
          </w:p>
          <w:p w14:paraId="419FDB29" w14:textId="77777777" w:rsidR="0053766C" w:rsidRDefault="0053766C">
            <w:pPr>
              <w:pStyle w:val="TableParagraph"/>
              <w:rPr>
                <w:sz w:val="20"/>
              </w:rPr>
            </w:pPr>
          </w:p>
          <w:p w14:paraId="2CA787D1" w14:textId="77777777" w:rsidR="0053766C" w:rsidRDefault="0053766C">
            <w:pPr>
              <w:pStyle w:val="TableParagraph"/>
              <w:rPr>
                <w:sz w:val="20"/>
              </w:rPr>
            </w:pPr>
          </w:p>
          <w:p w14:paraId="32122130" w14:textId="77777777" w:rsidR="0053766C" w:rsidRDefault="0053766C">
            <w:pPr>
              <w:pStyle w:val="TableParagraph"/>
              <w:spacing w:before="68"/>
              <w:rPr>
                <w:sz w:val="20"/>
              </w:rPr>
            </w:pPr>
          </w:p>
          <w:p w14:paraId="7C8FF41E" w14:textId="77777777" w:rsidR="0053766C" w:rsidRDefault="004639A6">
            <w:pPr>
              <w:pStyle w:val="TableParagraph"/>
              <w:tabs>
                <w:tab w:val="left" w:pos="531"/>
                <w:tab w:val="left" w:pos="1106"/>
              </w:tabs>
              <w:ind w:left="54" w:right="48" w:firstLine="21"/>
              <w:rPr>
                <w:sz w:val="20"/>
              </w:rPr>
            </w:pPr>
            <w:r>
              <w:rPr>
                <w:spacing w:val="-2"/>
                <w:sz w:val="20"/>
              </w:rPr>
              <w:t xml:space="preserve">усклађеност </w:t>
            </w:r>
            <w:r>
              <w:rPr>
                <w:spacing w:val="-4"/>
                <w:sz w:val="20"/>
              </w:rPr>
              <w:t xml:space="preserve">кроз </w:t>
            </w:r>
            <w:r>
              <w:rPr>
                <w:spacing w:val="-2"/>
                <w:sz w:val="20"/>
              </w:rPr>
              <w:t xml:space="preserve">подзаконски </w:t>
            </w:r>
            <w:r>
              <w:rPr>
                <w:spacing w:val="-4"/>
                <w:sz w:val="20"/>
              </w:rPr>
              <w:t>акт</w:t>
            </w:r>
            <w:r>
              <w:rPr>
                <w:sz w:val="20"/>
              </w:rPr>
              <w:tab/>
            </w:r>
            <w:r>
              <w:rPr>
                <w:spacing w:val="-4"/>
                <w:sz w:val="20"/>
              </w:rPr>
              <w:t>чији</w:t>
            </w:r>
            <w:r>
              <w:rPr>
                <w:sz w:val="20"/>
              </w:rPr>
              <w:tab/>
            </w:r>
            <w:r>
              <w:rPr>
                <w:spacing w:val="-6"/>
                <w:sz w:val="20"/>
              </w:rPr>
              <w:t xml:space="preserve">је </w:t>
            </w:r>
            <w:r>
              <w:rPr>
                <w:sz w:val="20"/>
              </w:rPr>
              <w:t>основ</w:t>
            </w:r>
            <w:r>
              <w:rPr>
                <w:spacing w:val="1"/>
                <w:sz w:val="20"/>
              </w:rPr>
              <w:t xml:space="preserve"> </w:t>
            </w:r>
            <w:r>
              <w:rPr>
                <w:sz w:val="20"/>
              </w:rPr>
              <w:t>у</w:t>
            </w:r>
            <w:r>
              <w:rPr>
                <w:spacing w:val="2"/>
                <w:sz w:val="20"/>
              </w:rPr>
              <w:t xml:space="preserve"> </w:t>
            </w:r>
            <w:r>
              <w:rPr>
                <w:spacing w:val="-2"/>
                <w:sz w:val="20"/>
              </w:rPr>
              <w:t>члану</w:t>
            </w:r>
          </w:p>
          <w:p w14:paraId="2903331C" w14:textId="552E84B4" w:rsidR="0053766C" w:rsidRDefault="004639A6" w:rsidP="00616395">
            <w:pPr>
              <w:pStyle w:val="TableParagraph"/>
              <w:tabs>
                <w:tab w:val="left" w:pos="674"/>
                <w:tab w:val="left" w:pos="1109"/>
              </w:tabs>
              <w:spacing w:before="2"/>
              <w:ind w:left="54" w:right="48"/>
              <w:rPr>
                <w:sz w:val="20"/>
              </w:rPr>
            </w:pPr>
            <w:r>
              <w:rPr>
                <w:spacing w:val="-4"/>
                <w:sz w:val="20"/>
              </w:rPr>
              <w:t>58.</w:t>
            </w:r>
            <w:r w:rsidR="00616395">
              <w:rPr>
                <w:sz w:val="20"/>
              </w:rPr>
              <w:t xml:space="preserve"> </w:t>
            </w:r>
            <w:r w:rsidR="00616395">
              <w:rPr>
                <w:spacing w:val="-2"/>
                <w:sz w:val="20"/>
                <w:lang w:val="sr-Cyrl-RS"/>
              </w:rPr>
              <w:t>Предлог</w:t>
            </w:r>
            <w:r>
              <w:rPr>
                <w:spacing w:val="-2"/>
                <w:sz w:val="20"/>
              </w:rPr>
              <w:t>а</w:t>
            </w:r>
            <w:r w:rsidR="00616395">
              <w:rPr>
                <w:spacing w:val="-2"/>
                <w:sz w:val="20"/>
              </w:rPr>
              <w:t xml:space="preserve"> з</w:t>
            </w:r>
            <w:r>
              <w:rPr>
                <w:spacing w:val="-2"/>
                <w:sz w:val="20"/>
              </w:rPr>
              <w:t>акона.</w:t>
            </w:r>
            <w:r w:rsidR="00616395">
              <w:rPr>
                <w:sz w:val="20"/>
              </w:rPr>
              <w:tab/>
              <w:t xml:space="preserve"> </w:t>
            </w:r>
            <w:r>
              <w:rPr>
                <w:spacing w:val="-10"/>
                <w:sz w:val="20"/>
              </w:rPr>
              <w:t>У</w:t>
            </w:r>
            <w:r w:rsidR="00616395">
              <w:rPr>
                <w:sz w:val="20"/>
                <w:lang w:val="sr-Cyrl-RS"/>
              </w:rPr>
              <w:t xml:space="preserve"> </w:t>
            </w:r>
            <w:r>
              <w:rPr>
                <w:spacing w:val="-2"/>
                <w:sz w:val="20"/>
              </w:rPr>
              <w:t>складу</w:t>
            </w:r>
            <w:r>
              <w:rPr>
                <w:sz w:val="20"/>
              </w:rPr>
              <w:tab/>
            </w:r>
            <w:r>
              <w:rPr>
                <w:spacing w:val="-5"/>
                <w:sz w:val="20"/>
              </w:rPr>
              <w:t>са</w:t>
            </w:r>
          </w:p>
          <w:p w14:paraId="7ACC764F" w14:textId="77777777" w:rsidR="0053766C" w:rsidRDefault="004639A6">
            <w:pPr>
              <w:pStyle w:val="TableParagraph"/>
              <w:tabs>
                <w:tab w:val="left" w:pos="545"/>
                <w:tab w:val="left" w:pos="1001"/>
              </w:tabs>
              <w:spacing w:before="1"/>
              <w:ind w:left="54" w:right="46"/>
              <w:rPr>
                <w:sz w:val="20"/>
              </w:rPr>
            </w:pPr>
            <w:r>
              <w:rPr>
                <w:spacing w:val="-2"/>
                <w:sz w:val="20"/>
              </w:rPr>
              <w:t>чланом</w:t>
            </w:r>
            <w:r>
              <w:rPr>
                <w:sz w:val="20"/>
              </w:rPr>
              <w:tab/>
            </w:r>
            <w:r>
              <w:rPr>
                <w:spacing w:val="-4"/>
                <w:sz w:val="20"/>
              </w:rPr>
              <w:t xml:space="preserve">84. </w:t>
            </w:r>
            <w:r>
              <w:rPr>
                <w:spacing w:val="-2"/>
                <w:sz w:val="20"/>
              </w:rPr>
              <w:t xml:space="preserve">подзаконски </w:t>
            </w:r>
            <w:r>
              <w:rPr>
                <w:sz w:val="20"/>
              </w:rPr>
              <w:t>акти</w:t>
            </w:r>
            <w:r>
              <w:rPr>
                <w:spacing w:val="40"/>
                <w:sz w:val="20"/>
              </w:rPr>
              <w:t xml:space="preserve"> </w:t>
            </w:r>
            <w:r>
              <w:rPr>
                <w:sz w:val="20"/>
              </w:rPr>
              <w:t>ће</w:t>
            </w:r>
            <w:r>
              <w:rPr>
                <w:spacing w:val="40"/>
                <w:sz w:val="20"/>
              </w:rPr>
              <w:t xml:space="preserve"> </w:t>
            </w:r>
            <w:r>
              <w:rPr>
                <w:sz w:val="20"/>
              </w:rPr>
              <w:t>бити донети</w:t>
            </w:r>
            <w:r>
              <w:rPr>
                <w:spacing w:val="-13"/>
                <w:sz w:val="20"/>
              </w:rPr>
              <w:t xml:space="preserve"> </w:t>
            </w:r>
            <w:r>
              <w:rPr>
                <w:sz w:val="20"/>
              </w:rPr>
              <w:t>у</w:t>
            </w:r>
            <w:r>
              <w:rPr>
                <w:spacing w:val="-12"/>
                <w:sz w:val="20"/>
              </w:rPr>
              <w:t xml:space="preserve"> </w:t>
            </w:r>
            <w:r>
              <w:rPr>
                <w:sz w:val="20"/>
              </w:rPr>
              <w:t>року од</w:t>
            </w:r>
            <w:r>
              <w:rPr>
                <w:spacing w:val="-11"/>
                <w:sz w:val="20"/>
              </w:rPr>
              <w:t xml:space="preserve"> </w:t>
            </w:r>
            <w:r>
              <w:rPr>
                <w:sz w:val="20"/>
              </w:rPr>
              <w:t>три</w:t>
            </w:r>
            <w:r>
              <w:rPr>
                <w:spacing w:val="-12"/>
                <w:sz w:val="20"/>
              </w:rPr>
              <w:t xml:space="preserve"> </w:t>
            </w:r>
            <w:r>
              <w:rPr>
                <w:sz w:val="20"/>
              </w:rPr>
              <w:t xml:space="preserve">године </w:t>
            </w:r>
            <w:r>
              <w:rPr>
                <w:spacing w:val="-6"/>
                <w:sz w:val="20"/>
              </w:rPr>
              <w:t>од</w:t>
            </w:r>
            <w:r>
              <w:rPr>
                <w:sz w:val="20"/>
              </w:rPr>
              <w:tab/>
            </w:r>
            <w:r>
              <w:rPr>
                <w:spacing w:val="-2"/>
                <w:sz w:val="20"/>
              </w:rPr>
              <w:t xml:space="preserve">ступања </w:t>
            </w:r>
            <w:r>
              <w:rPr>
                <w:sz w:val="20"/>
              </w:rPr>
              <w:t>на</w:t>
            </w:r>
            <w:r>
              <w:rPr>
                <w:spacing w:val="10"/>
                <w:sz w:val="20"/>
              </w:rPr>
              <w:t xml:space="preserve"> </w:t>
            </w:r>
            <w:r>
              <w:rPr>
                <w:sz w:val="20"/>
              </w:rPr>
              <w:t>снагу</w:t>
            </w:r>
            <w:r>
              <w:rPr>
                <w:spacing w:val="11"/>
                <w:sz w:val="20"/>
              </w:rPr>
              <w:t xml:space="preserve"> </w:t>
            </w:r>
            <w:r>
              <w:rPr>
                <w:sz w:val="20"/>
              </w:rPr>
              <w:t xml:space="preserve">овог </w:t>
            </w:r>
            <w:r>
              <w:rPr>
                <w:spacing w:val="-2"/>
                <w:sz w:val="20"/>
              </w:rPr>
              <w:t>закона.</w:t>
            </w:r>
          </w:p>
        </w:tc>
        <w:tc>
          <w:tcPr>
            <w:tcW w:w="1208" w:type="dxa"/>
          </w:tcPr>
          <w:p w14:paraId="10E3BD4C" w14:textId="77777777" w:rsidR="0053766C" w:rsidRDefault="0053766C">
            <w:pPr>
              <w:pStyle w:val="TableParagraph"/>
              <w:rPr>
                <w:sz w:val="18"/>
              </w:rPr>
            </w:pPr>
          </w:p>
        </w:tc>
      </w:tr>
    </w:tbl>
    <w:p w14:paraId="6F5654DE"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2A4F9E47" w14:textId="77777777">
        <w:trPr>
          <w:trHeight w:val="708"/>
        </w:trPr>
        <w:tc>
          <w:tcPr>
            <w:tcW w:w="720" w:type="dxa"/>
            <w:shd w:val="clear" w:color="auto" w:fill="D9D9D9"/>
          </w:tcPr>
          <w:p w14:paraId="5E02BCB6" w14:textId="77777777" w:rsidR="0053766C" w:rsidRDefault="0053766C">
            <w:pPr>
              <w:pStyle w:val="TableParagraph"/>
              <w:spacing w:before="10"/>
              <w:rPr>
                <w:sz w:val="20"/>
              </w:rPr>
            </w:pPr>
          </w:p>
          <w:p w14:paraId="2A0E79E5" w14:textId="77777777" w:rsidR="0053766C" w:rsidRDefault="004639A6">
            <w:pPr>
              <w:pStyle w:val="TableParagraph"/>
              <w:ind w:left="62"/>
              <w:rPr>
                <w:sz w:val="20"/>
              </w:rPr>
            </w:pPr>
            <w:r>
              <w:rPr>
                <w:spacing w:val="-5"/>
                <w:sz w:val="20"/>
              </w:rPr>
              <w:t>а)</w:t>
            </w:r>
          </w:p>
        </w:tc>
        <w:tc>
          <w:tcPr>
            <w:tcW w:w="2177" w:type="dxa"/>
            <w:shd w:val="clear" w:color="auto" w:fill="D9D9D9"/>
          </w:tcPr>
          <w:p w14:paraId="08670FA0" w14:textId="77777777" w:rsidR="0053766C" w:rsidRDefault="0053766C">
            <w:pPr>
              <w:pStyle w:val="TableParagraph"/>
              <w:spacing w:before="10"/>
              <w:rPr>
                <w:sz w:val="20"/>
              </w:rPr>
            </w:pPr>
          </w:p>
          <w:p w14:paraId="74CF20E6" w14:textId="77777777" w:rsidR="0053766C" w:rsidRDefault="004639A6">
            <w:pPr>
              <w:pStyle w:val="TableParagraph"/>
              <w:ind w:left="57"/>
              <w:rPr>
                <w:sz w:val="20"/>
              </w:rPr>
            </w:pPr>
            <w:r>
              <w:rPr>
                <w:spacing w:val="-5"/>
                <w:sz w:val="20"/>
              </w:rPr>
              <w:t>а1)</w:t>
            </w:r>
          </w:p>
        </w:tc>
        <w:tc>
          <w:tcPr>
            <w:tcW w:w="1467" w:type="dxa"/>
          </w:tcPr>
          <w:p w14:paraId="492E051A" w14:textId="77777777" w:rsidR="0053766C" w:rsidRDefault="0053766C">
            <w:pPr>
              <w:pStyle w:val="TableParagraph"/>
              <w:spacing w:before="10"/>
              <w:rPr>
                <w:sz w:val="20"/>
              </w:rPr>
            </w:pPr>
          </w:p>
          <w:p w14:paraId="05867F81" w14:textId="77777777" w:rsidR="0053766C" w:rsidRDefault="004639A6">
            <w:pPr>
              <w:pStyle w:val="TableParagraph"/>
              <w:ind w:left="57"/>
              <w:rPr>
                <w:sz w:val="20"/>
              </w:rPr>
            </w:pPr>
            <w:r>
              <w:rPr>
                <w:spacing w:val="-5"/>
                <w:sz w:val="20"/>
              </w:rPr>
              <w:t>б)</w:t>
            </w:r>
          </w:p>
        </w:tc>
        <w:tc>
          <w:tcPr>
            <w:tcW w:w="3908" w:type="dxa"/>
          </w:tcPr>
          <w:p w14:paraId="13D62F2A" w14:textId="77777777" w:rsidR="0053766C" w:rsidRDefault="0053766C">
            <w:pPr>
              <w:pStyle w:val="TableParagraph"/>
              <w:spacing w:before="10"/>
              <w:rPr>
                <w:sz w:val="20"/>
              </w:rPr>
            </w:pPr>
          </w:p>
          <w:p w14:paraId="1ADC13AF" w14:textId="77777777" w:rsidR="0053766C" w:rsidRDefault="004639A6">
            <w:pPr>
              <w:pStyle w:val="TableParagraph"/>
              <w:ind w:left="55"/>
              <w:rPr>
                <w:sz w:val="20"/>
              </w:rPr>
            </w:pPr>
            <w:r>
              <w:rPr>
                <w:spacing w:val="-5"/>
                <w:sz w:val="20"/>
              </w:rPr>
              <w:t>б1)</w:t>
            </w:r>
          </w:p>
        </w:tc>
        <w:tc>
          <w:tcPr>
            <w:tcW w:w="846" w:type="dxa"/>
          </w:tcPr>
          <w:p w14:paraId="07EBE79C" w14:textId="77777777" w:rsidR="0053766C" w:rsidRDefault="0053766C">
            <w:pPr>
              <w:pStyle w:val="TableParagraph"/>
              <w:spacing w:before="10"/>
              <w:rPr>
                <w:sz w:val="20"/>
              </w:rPr>
            </w:pPr>
          </w:p>
          <w:p w14:paraId="002106A5" w14:textId="77777777" w:rsidR="0053766C" w:rsidRDefault="004639A6">
            <w:pPr>
              <w:pStyle w:val="TableParagraph"/>
              <w:ind w:left="57"/>
              <w:rPr>
                <w:sz w:val="20"/>
              </w:rPr>
            </w:pPr>
            <w:r>
              <w:rPr>
                <w:spacing w:val="-5"/>
                <w:sz w:val="20"/>
              </w:rPr>
              <w:t>в)</w:t>
            </w:r>
          </w:p>
        </w:tc>
        <w:tc>
          <w:tcPr>
            <w:tcW w:w="1311" w:type="dxa"/>
          </w:tcPr>
          <w:p w14:paraId="0E08998C" w14:textId="77777777" w:rsidR="0053766C" w:rsidRDefault="0053766C">
            <w:pPr>
              <w:pStyle w:val="TableParagraph"/>
              <w:spacing w:before="10"/>
              <w:rPr>
                <w:sz w:val="20"/>
              </w:rPr>
            </w:pPr>
          </w:p>
          <w:p w14:paraId="7AF74CC6" w14:textId="77777777" w:rsidR="0053766C" w:rsidRDefault="004639A6">
            <w:pPr>
              <w:pStyle w:val="TableParagraph"/>
              <w:ind w:left="54"/>
              <w:rPr>
                <w:sz w:val="20"/>
              </w:rPr>
            </w:pPr>
            <w:r>
              <w:rPr>
                <w:spacing w:val="-5"/>
                <w:sz w:val="20"/>
              </w:rPr>
              <w:t>г)</w:t>
            </w:r>
          </w:p>
        </w:tc>
        <w:tc>
          <w:tcPr>
            <w:tcW w:w="1208" w:type="dxa"/>
          </w:tcPr>
          <w:p w14:paraId="7C4949FC" w14:textId="77777777" w:rsidR="0053766C" w:rsidRDefault="0053766C">
            <w:pPr>
              <w:pStyle w:val="TableParagraph"/>
              <w:spacing w:before="10"/>
              <w:rPr>
                <w:sz w:val="20"/>
              </w:rPr>
            </w:pPr>
          </w:p>
          <w:p w14:paraId="22A836EB" w14:textId="77777777" w:rsidR="0053766C" w:rsidRDefault="004639A6">
            <w:pPr>
              <w:pStyle w:val="TableParagraph"/>
              <w:ind w:left="55"/>
              <w:rPr>
                <w:sz w:val="20"/>
              </w:rPr>
            </w:pPr>
            <w:r>
              <w:rPr>
                <w:spacing w:val="-5"/>
                <w:sz w:val="20"/>
              </w:rPr>
              <w:t>д)</w:t>
            </w:r>
          </w:p>
        </w:tc>
      </w:tr>
      <w:tr w:rsidR="0053766C" w14:paraId="2956411E" w14:textId="77777777">
        <w:trPr>
          <w:trHeight w:val="825"/>
        </w:trPr>
        <w:tc>
          <w:tcPr>
            <w:tcW w:w="720" w:type="dxa"/>
            <w:shd w:val="clear" w:color="auto" w:fill="D9D9D9"/>
          </w:tcPr>
          <w:p w14:paraId="4B77D984" w14:textId="77777777" w:rsidR="0053766C" w:rsidRDefault="0053766C">
            <w:pPr>
              <w:pStyle w:val="TableParagraph"/>
              <w:rPr>
                <w:sz w:val="18"/>
              </w:rPr>
            </w:pPr>
          </w:p>
        </w:tc>
        <w:tc>
          <w:tcPr>
            <w:tcW w:w="2177" w:type="dxa"/>
            <w:shd w:val="clear" w:color="auto" w:fill="D9D9D9"/>
          </w:tcPr>
          <w:p w14:paraId="4FE080FB" w14:textId="77777777" w:rsidR="0053766C" w:rsidRDefault="004639A6">
            <w:pPr>
              <w:pStyle w:val="TableParagraph"/>
              <w:spacing w:before="29"/>
              <w:ind w:left="57"/>
              <w:rPr>
                <w:sz w:val="20"/>
              </w:rPr>
            </w:pPr>
            <w:r>
              <w:rPr>
                <w:sz w:val="20"/>
              </w:rPr>
              <w:t>harmonised</w:t>
            </w:r>
            <w:r>
              <w:rPr>
                <w:spacing w:val="40"/>
                <w:sz w:val="20"/>
              </w:rPr>
              <w:t xml:space="preserve"> </w:t>
            </w:r>
            <w:r>
              <w:rPr>
                <w:sz w:val="20"/>
              </w:rPr>
              <w:t>standard</w:t>
            </w:r>
            <w:r>
              <w:rPr>
                <w:spacing w:val="40"/>
                <w:sz w:val="20"/>
              </w:rPr>
              <w:t xml:space="preserve"> </w:t>
            </w:r>
            <w:r>
              <w:rPr>
                <w:sz w:val="20"/>
              </w:rPr>
              <w:t>for proficiency testing.</w:t>
            </w:r>
          </w:p>
        </w:tc>
        <w:tc>
          <w:tcPr>
            <w:tcW w:w="1467" w:type="dxa"/>
          </w:tcPr>
          <w:p w14:paraId="72C109D4" w14:textId="77777777" w:rsidR="0053766C" w:rsidRDefault="0053766C">
            <w:pPr>
              <w:pStyle w:val="TableParagraph"/>
              <w:rPr>
                <w:sz w:val="18"/>
              </w:rPr>
            </w:pPr>
          </w:p>
        </w:tc>
        <w:tc>
          <w:tcPr>
            <w:tcW w:w="3908" w:type="dxa"/>
          </w:tcPr>
          <w:p w14:paraId="72A2F263" w14:textId="77777777" w:rsidR="0053766C" w:rsidRDefault="0053766C">
            <w:pPr>
              <w:pStyle w:val="TableParagraph"/>
              <w:rPr>
                <w:sz w:val="18"/>
              </w:rPr>
            </w:pPr>
          </w:p>
        </w:tc>
        <w:tc>
          <w:tcPr>
            <w:tcW w:w="846" w:type="dxa"/>
          </w:tcPr>
          <w:p w14:paraId="7039C137" w14:textId="77777777" w:rsidR="0053766C" w:rsidRDefault="0053766C">
            <w:pPr>
              <w:pStyle w:val="TableParagraph"/>
              <w:rPr>
                <w:sz w:val="18"/>
              </w:rPr>
            </w:pPr>
          </w:p>
        </w:tc>
        <w:tc>
          <w:tcPr>
            <w:tcW w:w="1311" w:type="dxa"/>
          </w:tcPr>
          <w:p w14:paraId="72B6418E" w14:textId="77777777" w:rsidR="0053766C" w:rsidRDefault="0053766C">
            <w:pPr>
              <w:pStyle w:val="TableParagraph"/>
              <w:rPr>
                <w:sz w:val="18"/>
              </w:rPr>
            </w:pPr>
          </w:p>
        </w:tc>
        <w:tc>
          <w:tcPr>
            <w:tcW w:w="1208" w:type="dxa"/>
          </w:tcPr>
          <w:p w14:paraId="54FDD80D" w14:textId="77777777" w:rsidR="0053766C" w:rsidRDefault="0053766C">
            <w:pPr>
              <w:pStyle w:val="TableParagraph"/>
              <w:rPr>
                <w:sz w:val="18"/>
              </w:rPr>
            </w:pPr>
          </w:p>
        </w:tc>
      </w:tr>
      <w:tr w:rsidR="0053766C" w14:paraId="4115D6E8" w14:textId="77777777">
        <w:trPr>
          <w:trHeight w:val="5277"/>
        </w:trPr>
        <w:tc>
          <w:tcPr>
            <w:tcW w:w="720" w:type="dxa"/>
            <w:shd w:val="clear" w:color="auto" w:fill="D9D9D9"/>
          </w:tcPr>
          <w:p w14:paraId="6D0CDFEE" w14:textId="77777777" w:rsidR="0053766C" w:rsidRDefault="004639A6">
            <w:pPr>
              <w:pStyle w:val="TableParagraph"/>
              <w:spacing w:before="149" w:line="364" w:lineRule="auto"/>
              <w:ind w:left="57" w:right="111"/>
              <w:rPr>
                <w:sz w:val="20"/>
              </w:rPr>
            </w:pPr>
            <w:r>
              <w:rPr>
                <w:spacing w:val="-6"/>
                <w:sz w:val="20"/>
              </w:rPr>
              <w:t xml:space="preserve">aI </w:t>
            </w:r>
            <w:r>
              <w:rPr>
                <w:spacing w:val="-2"/>
                <w:sz w:val="20"/>
              </w:rPr>
              <w:t>C1.1.5</w:t>
            </w:r>
          </w:p>
        </w:tc>
        <w:tc>
          <w:tcPr>
            <w:tcW w:w="2177" w:type="dxa"/>
            <w:shd w:val="clear" w:color="auto" w:fill="D9D9D9"/>
          </w:tcPr>
          <w:p w14:paraId="21F7AAF8" w14:textId="77777777" w:rsidR="0053766C" w:rsidRDefault="004639A6">
            <w:pPr>
              <w:pStyle w:val="TableParagraph"/>
              <w:spacing w:before="70"/>
              <w:ind w:left="57"/>
              <w:rPr>
                <w:sz w:val="20"/>
              </w:rPr>
            </w:pPr>
            <w:r>
              <w:rPr>
                <w:spacing w:val="-5"/>
                <w:sz w:val="20"/>
              </w:rPr>
              <w:t>(v)</w:t>
            </w:r>
          </w:p>
          <w:p w14:paraId="3566A929" w14:textId="77777777" w:rsidR="0053766C" w:rsidRDefault="004639A6">
            <w:pPr>
              <w:pStyle w:val="TableParagraph"/>
              <w:tabs>
                <w:tab w:val="left" w:pos="505"/>
                <w:tab w:val="left" w:pos="771"/>
                <w:tab w:val="left" w:pos="802"/>
                <w:tab w:val="left" w:pos="996"/>
                <w:tab w:val="left" w:pos="1088"/>
                <w:tab w:val="left" w:pos="1221"/>
                <w:tab w:val="left" w:pos="1332"/>
                <w:tab w:val="left" w:pos="1395"/>
                <w:tab w:val="left" w:pos="1432"/>
                <w:tab w:val="left" w:pos="1587"/>
                <w:tab w:val="left" w:pos="1732"/>
                <w:tab w:val="left" w:pos="1877"/>
                <w:tab w:val="left" w:pos="1920"/>
              </w:tabs>
              <w:spacing w:before="38"/>
              <w:ind w:left="57" w:right="41"/>
              <w:rPr>
                <w:sz w:val="20"/>
              </w:rPr>
            </w:pPr>
            <w:r>
              <w:rPr>
                <w:spacing w:val="-4"/>
                <w:sz w:val="20"/>
              </w:rPr>
              <w:t>that</w:t>
            </w:r>
            <w:r>
              <w:rPr>
                <w:sz w:val="20"/>
              </w:rPr>
              <w:tab/>
            </w:r>
            <w:r>
              <w:rPr>
                <w:sz w:val="20"/>
              </w:rPr>
              <w:tab/>
            </w:r>
            <w:r>
              <w:rPr>
                <w:spacing w:val="-4"/>
                <w:sz w:val="20"/>
              </w:rPr>
              <w:t>the</w:t>
            </w:r>
            <w:r>
              <w:rPr>
                <w:sz w:val="20"/>
              </w:rPr>
              <w:tab/>
            </w:r>
            <w:r>
              <w:rPr>
                <w:sz w:val="20"/>
              </w:rPr>
              <w:tab/>
            </w:r>
            <w:r>
              <w:rPr>
                <w:sz w:val="20"/>
              </w:rPr>
              <w:tab/>
            </w:r>
            <w:r>
              <w:rPr>
                <w:sz w:val="20"/>
              </w:rPr>
              <w:tab/>
            </w:r>
            <w:r>
              <w:rPr>
                <w:sz w:val="20"/>
              </w:rPr>
              <w:tab/>
            </w:r>
            <w:r>
              <w:rPr>
                <w:spacing w:val="-2"/>
                <w:sz w:val="20"/>
              </w:rPr>
              <w:t xml:space="preserve">National </w:t>
            </w:r>
            <w:r>
              <w:rPr>
                <w:sz w:val="20"/>
              </w:rPr>
              <w:t>Reference</w:t>
            </w:r>
            <w:r>
              <w:rPr>
                <w:spacing w:val="80"/>
                <w:sz w:val="20"/>
              </w:rPr>
              <w:t xml:space="preserve"> </w:t>
            </w:r>
            <w:r>
              <w:rPr>
                <w:sz w:val="20"/>
              </w:rPr>
              <w:t>Laboratories, take</w:t>
            </w:r>
            <w:r>
              <w:rPr>
                <w:spacing w:val="40"/>
                <w:sz w:val="20"/>
              </w:rPr>
              <w:t xml:space="preserve"> </w:t>
            </w:r>
            <w:r>
              <w:rPr>
                <w:sz w:val="20"/>
              </w:rPr>
              <w:t>part</w:t>
            </w:r>
            <w:r>
              <w:rPr>
                <w:spacing w:val="40"/>
                <w:sz w:val="20"/>
              </w:rPr>
              <w:t xml:space="preserve"> </w:t>
            </w:r>
            <w:r>
              <w:rPr>
                <w:sz w:val="20"/>
              </w:rPr>
              <w:t>at</w:t>
            </w:r>
            <w:r>
              <w:rPr>
                <w:spacing w:val="40"/>
                <w:sz w:val="20"/>
              </w:rPr>
              <w:t xml:space="preserve"> </w:t>
            </w:r>
            <w:r>
              <w:rPr>
                <w:sz w:val="20"/>
              </w:rPr>
              <w:t>least</w:t>
            </w:r>
            <w:r>
              <w:rPr>
                <w:spacing w:val="40"/>
                <w:sz w:val="20"/>
              </w:rPr>
              <w:t xml:space="preserve"> </w:t>
            </w:r>
            <w:r>
              <w:rPr>
                <w:sz w:val="20"/>
              </w:rPr>
              <w:t>every three years in the Union- wide</w:t>
            </w:r>
            <w:r>
              <w:rPr>
                <w:spacing w:val="80"/>
                <w:sz w:val="20"/>
              </w:rPr>
              <w:t xml:space="preserve"> </w:t>
            </w:r>
            <w:r>
              <w:rPr>
                <w:sz w:val="20"/>
              </w:rPr>
              <w:t>quality</w:t>
            </w:r>
            <w:r>
              <w:rPr>
                <w:spacing w:val="80"/>
                <w:sz w:val="20"/>
              </w:rPr>
              <w:t xml:space="preserve"> </w:t>
            </w:r>
            <w:r>
              <w:rPr>
                <w:sz w:val="20"/>
              </w:rPr>
              <w:t xml:space="preserve">assurance </w:t>
            </w:r>
            <w:r>
              <w:rPr>
                <w:spacing w:val="-2"/>
                <w:sz w:val="20"/>
              </w:rPr>
              <w:t>programmes</w:t>
            </w:r>
            <w:r>
              <w:rPr>
                <w:sz w:val="20"/>
              </w:rPr>
              <w:tab/>
            </w:r>
            <w:r>
              <w:rPr>
                <w:sz w:val="20"/>
              </w:rPr>
              <w:tab/>
            </w:r>
            <w:r>
              <w:rPr>
                <w:sz w:val="20"/>
              </w:rPr>
              <w:tab/>
            </w:r>
            <w:r>
              <w:rPr>
                <w:spacing w:val="-2"/>
                <w:sz w:val="20"/>
              </w:rPr>
              <w:t xml:space="preserve">organized </w:t>
            </w:r>
            <w:r>
              <w:rPr>
                <w:spacing w:val="-6"/>
                <w:sz w:val="20"/>
              </w:rPr>
              <w:t>by</w:t>
            </w:r>
            <w:r>
              <w:rPr>
                <w:sz w:val="20"/>
              </w:rPr>
              <w:tab/>
            </w:r>
            <w:r>
              <w:rPr>
                <w:spacing w:val="-4"/>
                <w:sz w:val="20"/>
              </w:rPr>
              <w:t>the</w:t>
            </w:r>
            <w:r>
              <w:rPr>
                <w:sz w:val="20"/>
              </w:rPr>
              <w:tab/>
            </w:r>
            <w:r>
              <w:rPr>
                <w:sz w:val="20"/>
              </w:rPr>
              <w:tab/>
            </w:r>
            <w:r>
              <w:rPr>
                <w:sz w:val="20"/>
              </w:rPr>
              <w:tab/>
            </w:r>
            <w:r>
              <w:rPr>
                <w:spacing w:val="-49"/>
                <w:sz w:val="20"/>
              </w:rPr>
              <w:t xml:space="preserve"> </w:t>
            </w:r>
            <w:r>
              <w:rPr>
                <w:spacing w:val="-2"/>
                <w:sz w:val="20"/>
              </w:rPr>
              <w:t xml:space="preserve">Commission's </w:t>
            </w:r>
            <w:r>
              <w:rPr>
                <w:sz w:val="20"/>
              </w:rPr>
              <w:t>Joint Research</w:t>
            </w:r>
            <w:r>
              <w:rPr>
                <w:spacing w:val="15"/>
                <w:sz w:val="20"/>
              </w:rPr>
              <w:t xml:space="preserve"> </w:t>
            </w:r>
            <w:r>
              <w:rPr>
                <w:sz w:val="20"/>
              </w:rPr>
              <w:t xml:space="preserve">Centre. If </w:t>
            </w:r>
            <w:r>
              <w:rPr>
                <w:spacing w:val="-4"/>
                <w:sz w:val="20"/>
              </w:rPr>
              <w:t>this</w:t>
            </w:r>
            <w:r>
              <w:rPr>
                <w:sz w:val="20"/>
              </w:rPr>
              <w:tab/>
            </w:r>
            <w:r>
              <w:rPr>
                <w:sz w:val="20"/>
              </w:rPr>
              <w:tab/>
            </w:r>
            <w:r>
              <w:rPr>
                <w:sz w:val="20"/>
              </w:rPr>
              <w:tab/>
            </w:r>
            <w:r>
              <w:rPr>
                <w:sz w:val="20"/>
              </w:rPr>
              <w:tab/>
            </w:r>
            <w:r>
              <w:rPr>
                <w:sz w:val="20"/>
              </w:rPr>
              <w:tab/>
            </w:r>
            <w:r>
              <w:rPr>
                <w:spacing w:val="-32"/>
                <w:sz w:val="20"/>
              </w:rPr>
              <w:t xml:space="preserve"> </w:t>
            </w:r>
            <w:r>
              <w:rPr>
                <w:spacing w:val="-2"/>
                <w:sz w:val="20"/>
              </w:rPr>
              <w:t>participation produces</w:t>
            </w:r>
            <w:r>
              <w:rPr>
                <w:sz w:val="20"/>
              </w:rPr>
              <w:tab/>
            </w:r>
            <w:r>
              <w:rPr>
                <w:sz w:val="20"/>
              </w:rPr>
              <w:tab/>
            </w:r>
            <w:r>
              <w:rPr>
                <w:sz w:val="20"/>
              </w:rPr>
              <w:tab/>
            </w:r>
            <w:r>
              <w:rPr>
                <w:spacing w:val="-2"/>
                <w:sz w:val="20"/>
              </w:rPr>
              <w:t xml:space="preserve">unsatisfactory </w:t>
            </w:r>
            <w:r>
              <w:rPr>
                <w:sz w:val="20"/>
              </w:rPr>
              <w:t>results</w:t>
            </w:r>
            <w:r>
              <w:rPr>
                <w:spacing w:val="40"/>
                <w:sz w:val="20"/>
              </w:rPr>
              <w:t xml:space="preserve"> </w:t>
            </w:r>
            <w:r>
              <w:rPr>
                <w:sz w:val="20"/>
              </w:rPr>
              <w:t>then</w:t>
            </w:r>
            <w:r>
              <w:rPr>
                <w:spacing w:val="40"/>
                <w:sz w:val="20"/>
              </w:rPr>
              <w:t xml:space="preserve"> </w:t>
            </w:r>
            <w:r>
              <w:rPr>
                <w:sz w:val="20"/>
              </w:rPr>
              <w:t>the</w:t>
            </w:r>
            <w:r>
              <w:rPr>
                <w:spacing w:val="40"/>
                <w:sz w:val="20"/>
              </w:rPr>
              <w:t xml:space="preserve"> </w:t>
            </w:r>
            <w:r>
              <w:rPr>
                <w:sz w:val="20"/>
              </w:rPr>
              <w:t xml:space="preserve">national </w:t>
            </w:r>
            <w:r>
              <w:rPr>
                <w:spacing w:val="-2"/>
                <w:sz w:val="20"/>
              </w:rPr>
              <w:t>laboratory</w:t>
            </w:r>
            <w:r>
              <w:rPr>
                <w:sz w:val="20"/>
              </w:rPr>
              <w:tab/>
            </w:r>
            <w:r>
              <w:rPr>
                <w:sz w:val="20"/>
              </w:rPr>
              <w:tab/>
            </w:r>
            <w:r>
              <w:rPr>
                <w:sz w:val="20"/>
              </w:rPr>
              <w:tab/>
            </w:r>
            <w:r>
              <w:rPr>
                <w:sz w:val="20"/>
              </w:rPr>
              <w:tab/>
            </w:r>
            <w:r>
              <w:rPr>
                <w:sz w:val="20"/>
              </w:rPr>
              <w:tab/>
            </w:r>
            <w:r>
              <w:rPr>
                <w:sz w:val="20"/>
              </w:rPr>
              <w:tab/>
            </w:r>
            <w:r>
              <w:rPr>
                <w:sz w:val="20"/>
              </w:rPr>
              <w:tab/>
            </w:r>
            <w:r>
              <w:rPr>
                <w:spacing w:val="-2"/>
                <w:sz w:val="20"/>
              </w:rPr>
              <w:t xml:space="preserve">should </w:t>
            </w:r>
            <w:r>
              <w:rPr>
                <w:sz w:val="20"/>
              </w:rPr>
              <w:t>demonstrate</w:t>
            </w:r>
            <w:r>
              <w:rPr>
                <w:spacing w:val="40"/>
                <w:sz w:val="20"/>
              </w:rPr>
              <w:t xml:space="preserve"> </w:t>
            </w:r>
            <w:r>
              <w:rPr>
                <w:sz w:val="20"/>
              </w:rPr>
              <w:t>at</w:t>
            </w:r>
            <w:r>
              <w:rPr>
                <w:spacing w:val="40"/>
                <w:sz w:val="20"/>
              </w:rPr>
              <w:t xml:space="preserve"> </w:t>
            </w:r>
            <w:r>
              <w:rPr>
                <w:sz w:val="20"/>
              </w:rPr>
              <w:t>the</w:t>
            </w:r>
            <w:r>
              <w:rPr>
                <w:spacing w:val="40"/>
                <w:sz w:val="20"/>
              </w:rPr>
              <w:t xml:space="preserve"> </w:t>
            </w:r>
            <w:r>
              <w:rPr>
                <w:sz w:val="20"/>
              </w:rPr>
              <w:t xml:space="preserve">next </w:t>
            </w:r>
            <w:r>
              <w:rPr>
                <w:spacing w:val="-2"/>
                <w:sz w:val="20"/>
              </w:rPr>
              <w:t>participation</w:t>
            </w:r>
            <w:r>
              <w:rPr>
                <w:sz w:val="20"/>
              </w:rPr>
              <w:tab/>
            </w:r>
            <w:r>
              <w:rPr>
                <w:sz w:val="20"/>
              </w:rPr>
              <w:tab/>
            </w:r>
            <w:r>
              <w:rPr>
                <w:sz w:val="20"/>
              </w:rPr>
              <w:tab/>
            </w:r>
            <w:r>
              <w:rPr>
                <w:sz w:val="20"/>
              </w:rPr>
              <w:tab/>
            </w:r>
            <w:r>
              <w:rPr>
                <w:spacing w:val="-6"/>
                <w:sz w:val="20"/>
              </w:rPr>
              <w:t>in</w:t>
            </w:r>
            <w:r>
              <w:rPr>
                <w:sz w:val="20"/>
              </w:rPr>
              <w:tab/>
            </w:r>
            <w:r>
              <w:rPr>
                <w:sz w:val="20"/>
              </w:rPr>
              <w:tab/>
            </w:r>
            <w:r>
              <w:rPr>
                <w:sz w:val="20"/>
              </w:rPr>
              <w:tab/>
            </w:r>
            <w:r>
              <w:rPr>
                <w:spacing w:val="-4"/>
                <w:sz w:val="20"/>
              </w:rPr>
              <w:t xml:space="preserve">the </w:t>
            </w:r>
            <w:r>
              <w:rPr>
                <w:spacing w:val="-2"/>
                <w:sz w:val="20"/>
              </w:rPr>
              <w:t xml:space="preserve">intercomparison </w:t>
            </w:r>
            <w:r>
              <w:rPr>
                <w:sz w:val="20"/>
              </w:rPr>
              <w:t>satisfactory</w:t>
            </w:r>
            <w:r>
              <w:rPr>
                <w:spacing w:val="80"/>
                <w:sz w:val="20"/>
              </w:rPr>
              <w:t xml:space="preserve"> </w:t>
            </w:r>
            <w:r>
              <w:rPr>
                <w:sz w:val="20"/>
              </w:rPr>
              <w:t>remediation measures,</w:t>
            </w:r>
            <w:r>
              <w:rPr>
                <w:spacing w:val="31"/>
                <w:sz w:val="20"/>
              </w:rPr>
              <w:t xml:space="preserve"> </w:t>
            </w:r>
            <w:r>
              <w:rPr>
                <w:sz w:val="20"/>
              </w:rPr>
              <w:t>and</w:t>
            </w:r>
            <w:r>
              <w:rPr>
                <w:spacing w:val="32"/>
                <w:sz w:val="20"/>
              </w:rPr>
              <w:t xml:space="preserve"> </w:t>
            </w:r>
            <w:r>
              <w:rPr>
                <w:sz w:val="20"/>
              </w:rPr>
              <w:t>provide</w:t>
            </w:r>
            <w:r>
              <w:rPr>
                <w:spacing w:val="31"/>
                <w:sz w:val="20"/>
              </w:rPr>
              <w:t xml:space="preserve"> </w:t>
            </w:r>
            <w:r>
              <w:rPr>
                <w:sz w:val="20"/>
              </w:rPr>
              <w:t xml:space="preserve">a </w:t>
            </w:r>
            <w:r>
              <w:rPr>
                <w:spacing w:val="-2"/>
                <w:sz w:val="20"/>
              </w:rPr>
              <w:t>report</w:t>
            </w:r>
            <w:r>
              <w:rPr>
                <w:sz w:val="20"/>
              </w:rPr>
              <w:tab/>
            </w:r>
            <w:r>
              <w:rPr>
                <w:sz w:val="20"/>
              </w:rPr>
              <w:tab/>
            </w:r>
            <w:r>
              <w:rPr>
                <w:spacing w:val="-6"/>
                <w:sz w:val="20"/>
              </w:rPr>
              <w:t>to</w:t>
            </w:r>
            <w:r>
              <w:rPr>
                <w:sz w:val="20"/>
              </w:rPr>
              <w:tab/>
            </w:r>
            <w:r>
              <w:rPr>
                <w:sz w:val="20"/>
              </w:rPr>
              <w:tab/>
            </w:r>
            <w:r>
              <w:rPr>
                <w:sz w:val="20"/>
              </w:rPr>
              <w:tab/>
            </w:r>
            <w:r>
              <w:rPr>
                <w:spacing w:val="-4"/>
                <w:sz w:val="20"/>
              </w:rPr>
              <w:t>the</w:t>
            </w:r>
            <w:r>
              <w:rPr>
                <w:sz w:val="20"/>
              </w:rPr>
              <w:tab/>
            </w:r>
            <w:r>
              <w:rPr>
                <w:sz w:val="20"/>
              </w:rPr>
              <w:tab/>
            </w:r>
            <w:r>
              <w:rPr>
                <w:spacing w:val="-4"/>
                <w:sz w:val="20"/>
              </w:rPr>
              <w:t xml:space="preserve">Joint </w:t>
            </w:r>
            <w:r>
              <w:rPr>
                <w:spacing w:val="-2"/>
                <w:sz w:val="20"/>
              </w:rPr>
              <w:t>Research</w:t>
            </w:r>
            <w:r>
              <w:rPr>
                <w:sz w:val="20"/>
              </w:rPr>
              <w:tab/>
            </w:r>
            <w:r>
              <w:rPr>
                <w:sz w:val="20"/>
              </w:rPr>
              <w:tab/>
            </w:r>
            <w:r>
              <w:rPr>
                <w:sz w:val="20"/>
              </w:rPr>
              <w:tab/>
            </w:r>
            <w:r>
              <w:rPr>
                <w:spacing w:val="-2"/>
                <w:sz w:val="20"/>
              </w:rPr>
              <w:t>Centre</w:t>
            </w:r>
            <w:r>
              <w:rPr>
                <w:sz w:val="20"/>
              </w:rPr>
              <w:tab/>
            </w:r>
            <w:r>
              <w:rPr>
                <w:sz w:val="20"/>
              </w:rPr>
              <w:tab/>
            </w:r>
            <w:r>
              <w:rPr>
                <w:sz w:val="20"/>
              </w:rPr>
              <w:tab/>
            </w:r>
            <w:r>
              <w:rPr>
                <w:spacing w:val="-6"/>
                <w:sz w:val="20"/>
              </w:rPr>
              <w:t xml:space="preserve">on </w:t>
            </w:r>
            <w:r>
              <w:rPr>
                <w:spacing w:val="-2"/>
                <w:sz w:val="20"/>
              </w:rPr>
              <w:t>these.</w:t>
            </w:r>
          </w:p>
        </w:tc>
        <w:tc>
          <w:tcPr>
            <w:tcW w:w="1467" w:type="dxa"/>
          </w:tcPr>
          <w:p w14:paraId="3E746528" w14:textId="77777777" w:rsidR="0053766C" w:rsidRDefault="0053766C">
            <w:pPr>
              <w:pStyle w:val="TableParagraph"/>
              <w:rPr>
                <w:sz w:val="18"/>
              </w:rPr>
            </w:pPr>
          </w:p>
        </w:tc>
        <w:tc>
          <w:tcPr>
            <w:tcW w:w="3908" w:type="dxa"/>
          </w:tcPr>
          <w:p w14:paraId="12599284" w14:textId="77777777" w:rsidR="0053766C" w:rsidRDefault="0053766C">
            <w:pPr>
              <w:pStyle w:val="TableParagraph"/>
              <w:rPr>
                <w:sz w:val="18"/>
              </w:rPr>
            </w:pPr>
          </w:p>
        </w:tc>
        <w:tc>
          <w:tcPr>
            <w:tcW w:w="846" w:type="dxa"/>
          </w:tcPr>
          <w:p w14:paraId="11568369" w14:textId="77777777" w:rsidR="0053766C" w:rsidRDefault="0053766C">
            <w:pPr>
              <w:pStyle w:val="TableParagraph"/>
              <w:rPr>
                <w:sz w:val="20"/>
              </w:rPr>
            </w:pPr>
          </w:p>
          <w:p w14:paraId="3EFC0220" w14:textId="77777777" w:rsidR="0053766C" w:rsidRDefault="0053766C">
            <w:pPr>
              <w:pStyle w:val="TableParagraph"/>
              <w:rPr>
                <w:sz w:val="20"/>
              </w:rPr>
            </w:pPr>
          </w:p>
          <w:p w14:paraId="64EA5B31" w14:textId="77777777" w:rsidR="0053766C" w:rsidRDefault="0053766C">
            <w:pPr>
              <w:pStyle w:val="TableParagraph"/>
              <w:rPr>
                <w:sz w:val="20"/>
              </w:rPr>
            </w:pPr>
          </w:p>
          <w:p w14:paraId="0DB95147" w14:textId="77777777" w:rsidR="0053766C" w:rsidRDefault="0053766C">
            <w:pPr>
              <w:pStyle w:val="TableParagraph"/>
              <w:rPr>
                <w:sz w:val="20"/>
              </w:rPr>
            </w:pPr>
          </w:p>
          <w:p w14:paraId="196FC88B" w14:textId="77777777" w:rsidR="0053766C" w:rsidRDefault="0053766C">
            <w:pPr>
              <w:pStyle w:val="TableParagraph"/>
              <w:rPr>
                <w:sz w:val="20"/>
              </w:rPr>
            </w:pPr>
          </w:p>
          <w:p w14:paraId="706D355D" w14:textId="77777777" w:rsidR="0053766C" w:rsidRDefault="0053766C">
            <w:pPr>
              <w:pStyle w:val="TableParagraph"/>
              <w:rPr>
                <w:sz w:val="20"/>
              </w:rPr>
            </w:pPr>
          </w:p>
          <w:p w14:paraId="28A52BD2" w14:textId="77777777" w:rsidR="0053766C" w:rsidRDefault="0053766C">
            <w:pPr>
              <w:pStyle w:val="TableParagraph"/>
              <w:rPr>
                <w:sz w:val="20"/>
              </w:rPr>
            </w:pPr>
          </w:p>
          <w:p w14:paraId="638ED4A7" w14:textId="77777777" w:rsidR="0053766C" w:rsidRDefault="0053766C">
            <w:pPr>
              <w:pStyle w:val="TableParagraph"/>
              <w:rPr>
                <w:sz w:val="20"/>
              </w:rPr>
            </w:pPr>
          </w:p>
          <w:p w14:paraId="798101CD" w14:textId="77777777" w:rsidR="0053766C" w:rsidRDefault="0053766C">
            <w:pPr>
              <w:pStyle w:val="TableParagraph"/>
              <w:rPr>
                <w:sz w:val="20"/>
              </w:rPr>
            </w:pPr>
          </w:p>
          <w:p w14:paraId="652F0E54" w14:textId="77777777" w:rsidR="0053766C" w:rsidRDefault="0053766C">
            <w:pPr>
              <w:pStyle w:val="TableParagraph"/>
              <w:spacing w:before="225"/>
              <w:rPr>
                <w:sz w:val="20"/>
              </w:rPr>
            </w:pPr>
          </w:p>
          <w:p w14:paraId="5945AC44" w14:textId="77777777" w:rsidR="0053766C" w:rsidRDefault="004639A6">
            <w:pPr>
              <w:pStyle w:val="TableParagraph"/>
              <w:spacing w:before="1"/>
              <w:ind w:left="57"/>
              <w:rPr>
                <w:sz w:val="20"/>
              </w:rPr>
            </w:pPr>
            <w:r>
              <w:rPr>
                <w:spacing w:val="-5"/>
                <w:sz w:val="20"/>
              </w:rPr>
              <w:t>НУ</w:t>
            </w:r>
          </w:p>
        </w:tc>
        <w:tc>
          <w:tcPr>
            <w:tcW w:w="1311" w:type="dxa"/>
          </w:tcPr>
          <w:p w14:paraId="60EEA14A" w14:textId="77777777" w:rsidR="0053766C" w:rsidRDefault="0053766C">
            <w:pPr>
              <w:pStyle w:val="TableParagraph"/>
              <w:rPr>
                <w:sz w:val="20"/>
              </w:rPr>
            </w:pPr>
          </w:p>
          <w:p w14:paraId="3DAE8600" w14:textId="77777777" w:rsidR="0053766C" w:rsidRDefault="0053766C">
            <w:pPr>
              <w:pStyle w:val="TableParagraph"/>
              <w:rPr>
                <w:sz w:val="20"/>
              </w:rPr>
            </w:pPr>
          </w:p>
          <w:p w14:paraId="6B5779FA" w14:textId="77777777" w:rsidR="0053766C" w:rsidRDefault="0053766C">
            <w:pPr>
              <w:pStyle w:val="TableParagraph"/>
              <w:spacing w:before="109"/>
              <w:rPr>
                <w:sz w:val="20"/>
              </w:rPr>
            </w:pPr>
          </w:p>
          <w:p w14:paraId="15EF4CB5" w14:textId="77777777" w:rsidR="0053766C" w:rsidRDefault="004639A6">
            <w:pPr>
              <w:pStyle w:val="TableParagraph"/>
              <w:tabs>
                <w:tab w:val="left" w:pos="531"/>
                <w:tab w:val="left" w:pos="1106"/>
              </w:tabs>
              <w:ind w:left="54" w:right="48" w:firstLine="21"/>
              <w:rPr>
                <w:sz w:val="20"/>
              </w:rPr>
            </w:pPr>
            <w:r>
              <w:rPr>
                <w:spacing w:val="-2"/>
                <w:sz w:val="20"/>
              </w:rPr>
              <w:t xml:space="preserve">усклађеност </w:t>
            </w:r>
            <w:r>
              <w:rPr>
                <w:spacing w:val="-4"/>
                <w:sz w:val="20"/>
              </w:rPr>
              <w:t xml:space="preserve">кроз </w:t>
            </w:r>
            <w:r>
              <w:rPr>
                <w:spacing w:val="-2"/>
                <w:sz w:val="20"/>
              </w:rPr>
              <w:t xml:space="preserve">подзаконски </w:t>
            </w:r>
            <w:r>
              <w:rPr>
                <w:spacing w:val="-4"/>
                <w:sz w:val="20"/>
              </w:rPr>
              <w:t>акт</w:t>
            </w:r>
            <w:r>
              <w:rPr>
                <w:sz w:val="20"/>
              </w:rPr>
              <w:tab/>
            </w:r>
            <w:r>
              <w:rPr>
                <w:spacing w:val="-4"/>
                <w:sz w:val="20"/>
              </w:rPr>
              <w:t>чији</w:t>
            </w:r>
            <w:r>
              <w:rPr>
                <w:sz w:val="20"/>
              </w:rPr>
              <w:tab/>
            </w:r>
            <w:r>
              <w:rPr>
                <w:spacing w:val="-6"/>
                <w:sz w:val="20"/>
              </w:rPr>
              <w:t xml:space="preserve">је </w:t>
            </w:r>
            <w:r>
              <w:rPr>
                <w:sz w:val="20"/>
              </w:rPr>
              <w:t>основ</w:t>
            </w:r>
            <w:r>
              <w:rPr>
                <w:spacing w:val="1"/>
                <w:sz w:val="20"/>
              </w:rPr>
              <w:t xml:space="preserve"> </w:t>
            </w:r>
            <w:r>
              <w:rPr>
                <w:sz w:val="20"/>
              </w:rPr>
              <w:t>у</w:t>
            </w:r>
            <w:r>
              <w:rPr>
                <w:spacing w:val="2"/>
                <w:sz w:val="20"/>
              </w:rPr>
              <w:t xml:space="preserve"> </w:t>
            </w:r>
            <w:r>
              <w:rPr>
                <w:spacing w:val="-2"/>
                <w:sz w:val="20"/>
              </w:rPr>
              <w:t>члану</w:t>
            </w:r>
          </w:p>
          <w:p w14:paraId="185E69FD" w14:textId="211B9C16" w:rsidR="0053766C" w:rsidRDefault="004639A6">
            <w:pPr>
              <w:pStyle w:val="TableParagraph"/>
              <w:tabs>
                <w:tab w:val="left" w:pos="674"/>
                <w:tab w:val="left" w:pos="1109"/>
              </w:tabs>
              <w:ind w:left="54" w:right="48"/>
              <w:rPr>
                <w:sz w:val="20"/>
              </w:rPr>
            </w:pPr>
            <w:r>
              <w:rPr>
                <w:spacing w:val="-4"/>
                <w:sz w:val="20"/>
              </w:rPr>
              <w:t>58.</w:t>
            </w:r>
            <w:r w:rsidR="007504A0">
              <w:rPr>
                <w:sz w:val="20"/>
              </w:rPr>
              <w:t xml:space="preserve"> </w:t>
            </w:r>
            <w:r w:rsidR="007504A0">
              <w:rPr>
                <w:spacing w:val="-2"/>
                <w:sz w:val="20"/>
                <w:lang w:val="sr-Cyrl-RS"/>
              </w:rPr>
              <w:t>Предлог</w:t>
            </w:r>
            <w:r w:rsidR="007504A0">
              <w:rPr>
                <w:spacing w:val="-2"/>
                <w:sz w:val="20"/>
              </w:rPr>
              <w:t>а закона.</w:t>
            </w:r>
            <w:r w:rsidR="007504A0">
              <w:rPr>
                <w:sz w:val="20"/>
              </w:rPr>
              <w:tab/>
            </w:r>
            <w:r>
              <w:rPr>
                <w:sz w:val="20"/>
              </w:rPr>
              <w:tab/>
            </w:r>
            <w:r>
              <w:rPr>
                <w:spacing w:val="-10"/>
                <w:sz w:val="20"/>
              </w:rPr>
              <w:t>У</w:t>
            </w:r>
          </w:p>
          <w:p w14:paraId="7914C528" w14:textId="77777777" w:rsidR="0053766C" w:rsidRDefault="004639A6">
            <w:pPr>
              <w:pStyle w:val="TableParagraph"/>
              <w:tabs>
                <w:tab w:val="left" w:pos="1071"/>
              </w:tabs>
              <w:spacing w:before="1"/>
              <w:ind w:left="54"/>
              <w:rPr>
                <w:sz w:val="20"/>
              </w:rPr>
            </w:pPr>
            <w:r>
              <w:rPr>
                <w:spacing w:val="-2"/>
                <w:sz w:val="20"/>
              </w:rPr>
              <w:t>складу</w:t>
            </w:r>
            <w:r>
              <w:rPr>
                <w:sz w:val="20"/>
              </w:rPr>
              <w:tab/>
            </w:r>
            <w:r>
              <w:rPr>
                <w:spacing w:val="-5"/>
                <w:sz w:val="20"/>
              </w:rPr>
              <w:t>са</w:t>
            </w:r>
          </w:p>
          <w:p w14:paraId="2CDC7CDA" w14:textId="77777777" w:rsidR="0053766C" w:rsidRDefault="004639A6">
            <w:pPr>
              <w:pStyle w:val="TableParagraph"/>
              <w:tabs>
                <w:tab w:val="left" w:pos="545"/>
                <w:tab w:val="left" w:pos="1001"/>
              </w:tabs>
              <w:spacing w:before="1"/>
              <w:ind w:left="54" w:right="46"/>
              <w:rPr>
                <w:sz w:val="20"/>
              </w:rPr>
            </w:pPr>
            <w:r>
              <w:rPr>
                <w:spacing w:val="-2"/>
                <w:sz w:val="20"/>
              </w:rPr>
              <w:t>чланом</w:t>
            </w:r>
            <w:r>
              <w:rPr>
                <w:sz w:val="20"/>
              </w:rPr>
              <w:tab/>
            </w:r>
            <w:r>
              <w:rPr>
                <w:spacing w:val="-4"/>
                <w:sz w:val="20"/>
              </w:rPr>
              <w:t xml:space="preserve">84. </w:t>
            </w:r>
            <w:r>
              <w:rPr>
                <w:spacing w:val="-2"/>
                <w:sz w:val="20"/>
              </w:rPr>
              <w:t xml:space="preserve">подзаконски </w:t>
            </w:r>
            <w:r>
              <w:rPr>
                <w:sz w:val="20"/>
              </w:rPr>
              <w:t>акти</w:t>
            </w:r>
            <w:r>
              <w:rPr>
                <w:spacing w:val="40"/>
                <w:sz w:val="20"/>
              </w:rPr>
              <w:t xml:space="preserve"> </w:t>
            </w:r>
            <w:r>
              <w:rPr>
                <w:sz w:val="20"/>
              </w:rPr>
              <w:t>ће</w:t>
            </w:r>
            <w:r>
              <w:rPr>
                <w:spacing w:val="40"/>
                <w:sz w:val="20"/>
              </w:rPr>
              <w:t xml:space="preserve"> </w:t>
            </w:r>
            <w:r>
              <w:rPr>
                <w:sz w:val="20"/>
              </w:rPr>
              <w:t>бити донети</w:t>
            </w:r>
            <w:r>
              <w:rPr>
                <w:spacing w:val="-13"/>
                <w:sz w:val="20"/>
              </w:rPr>
              <w:t xml:space="preserve"> </w:t>
            </w:r>
            <w:r>
              <w:rPr>
                <w:sz w:val="20"/>
              </w:rPr>
              <w:t>у</w:t>
            </w:r>
            <w:r>
              <w:rPr>
                <w:spacing w:val="-12"/>
                <w:sz w:val="20"/>
              </w:rPr>
              <w:t xml:space="preserve"> </w:t>
            </w:r>
            <w:r>
              <w:rPr>
                <w:sz w:val="20"/>
              </w:rPr>
              <w:t>року од</w:t>
            </w:r>
            <w:r>
              <w:rPr>
                <w:spacing w:val="-11"/>
                <w:sz w:val="20"/>
              </w:rPr>
              <w:t xml:space="preserve"> </w:t>
            </w:r>
            <w:r>
              <w:rPr>
                <w:sz w:val="20"/>
              </w:rPr>
              <w:t>три</w:t>
            </w:r>
            <w:r>
              <w:rPr>
                <w:spacing w:val="-12"/>
                <w:sz w:val="20"/>
              </w:rPr>
              <w:t xml:space="preserve"> </w:t>
            </w:r>
            <w:r>
              <w:rPr>
                <w:sz w:val="20"/>
              </w:rPr>
              <w:t xml:space="preserve">године </w:t>
            </w:r>
            <w:r>
              <w:rPr>
                <w:spacing w:val="-6"/>
                <w:sz w:val="20"/>
              </w:rPr>
              <w:t>од</w:t>
            </w:r>
            <w:r>
              <w:rPr>
                <w:sz w:val="20"/>
              </w:rPr>
              <w:tab/>
            </w:r>
            <w:r>
              <w:rPr>
                <w:spacing w:val="-2"/>
                <w:sz w:val="20"/>
              </w:rPr>
              <w:t xml:space="preserve">ступања </w:t>
            </w:r>
            <w:r>
              <w:rPr>
                <w:sz w:val="20"/>
              </w:rPr>
              <w:t>на</w:t>
            </w:r>
            <w:r>
              <w:rPr>
                <w:spacing w:val="10"/>
                <w:sz w:val="20"/>
              </w:rPr>
              <w:t xml:space="preserve"> </w:t>
            </w:r>
            <w:r>
              <w:rPr>
                <w:sz w:val="20"/>
              </w:rPr>
              <w:t>снагу</w:t>
            </w:r>
            <w:r>
              <w:rPr>
                <w:spacing w:val="11"/>
                <w:sz w:val="20"/>
              </w:rPr>
              <w:t xml:space="preserve"> </w:t>
            </w:r>
            <w:r>
              <w:rPr>
                <w:sz w:val="20"/>
              </w:rPr>
              <w:t xml:space="preserve">овог </w:t>
            </w:r>
            <w:r>
              <w:rPr>
                <w:spacing w:val="-2"/>
                <w:sz w:val="20"/>
              </w:rPr>
              <w:t>закона.</w:t>
            </w:r>
          </w:p>
        </w:tc>
        <w:tc>
          <w:tcPr>
            <w:tcW w:w="1208" w:type="dxa"/>
          </w:tcPr>
          <w:p w14:paraId="21AE91A3" w14:textId="77777777" w:rsidR="0053766C" w:rsidRDefault="0053766C">
            <w:pPr>
              <w:pStyle w:val="TableParagraph"/>
              <w:rPr>
                <w:sz w:val="18"/>
              </w:rPr>
            </w:pPr>
          </w:p>
        </w:tc>
      </w:tr>
      <w:tr w:rsidR="0053766C" w14:paraId="5C98D711" w14:textId="77777777">
        <w:trPr>
          <w:trHeight w:val="3974"/>
        </w:trPr>
        <w:tc>
          <w:tcPr>
            <w:tcW w:w="720" w:type="dxa"/>
            <w:shd w:val="clear" w:color="auto" w:fill="D9D9D9"/>
          </w:tcPr>
          <w:p w14:paraId="7DE26110" w14:textId="77777777" w:rsidR="0053766C" w:rsidRDefault="004639A6">
            <w:pPr>
              <w:pStyle w:val="TableParagraph"/>
              <w:spacing w:before="149" w:line="362" w:lineRule="auto"/>
              <w:ind w:left="57" w:right="111"/>
              <w:rPr>
                <w:sz w:val="20"/>
              </w:rPr>
            </w:pPr>
            <w:r>
              <w:rPr>
                <w:spacing w:val="-6"/>
                <w:sz w:val="20"/>
              </w:rPr>
              <w:t xml:space="preserve">aI </w:t>
            </w:r>
            <w:r>
              <w:rPr>
                <w:spacing w:val="-2"/>
                <w:sz w:val="20"/>
              </w:rPr>
              <w:t>C1.1.6</w:t>
            </w:r>
          </w:p>
        </w:tc>
        <w:tc>
          <w:tcPr>
            <w:tcW w:w="2177" w:type="dxa"/>
            <w:shd w:val="clear" w:color="auto" w:fill="D9D9D9"/>
          </w:tcPr>
          <w:p w14:paraId="70B29A65" w14:textId="77777777" w:rsidR="0053766C" w:rsidRDefault="004639A6">
            <w:pPr>
              <w:pStyle w:val="TableParagraph"/>
              <w:tabs>
                <w:tab w:val="left" w:pos="1309"/>
              </w:tabs>
              <w:spacing w:before="67"/>
              <w:ind w:left="57" w:right="44"/>
              <w:jc w:val="both"/>
              <w:rPr>
                <w:sz w:val="20"/>
              </w:rPr>
            </w:pPr>
            <w:r>
              <w:rPr>
                <w:sz w:val="20"/>
              </w:rPr>
              <w:t>that the national</w:t>
            </w:r>
            <w:r>
              <w:rPr>
                <w:spacing w:val="40"/>
                <w:sz w:val="20"/>
              </w:rPr>
              <w:t xml:space="preserve"> </w:t>
            </w:r>
            <w:r>
              <w:rPr>
                <w:sz w:val="20"/>
              </w:rPr>
              <w:t>reference laboratories support</w:t>
            </w:r>
            <w:r>
              <w:rPr>
                <w:spacing w:val="-4"/>
                <w:sz w:val="20"/>
              </w:rPr>
              <w:t xml:space="preserve"> </w:t>
            </w:r>
            <w:r>
              <w:rPr>
                <w:sz w:val="20"/>
              </w:rPr>
              <w:t>the</w:t>
            </w:r>
            <w:r>
              <w:rPr>
                <w:spacing w:val="-6"/>
                <w:sz w:val="20"/>
              </w:rPr>
              <w:t xml:space="preserve"> </w:t>
            </w:r>
            <w:r>
              <w:rPr>
                <w:sz w:val="20"/>
              </w:rPr>
              <w:t>work</w:t>
            </w:r>
            <w:r>
              <w:rPr>
                <w:spacing w:val="-5"/>
                <w:sz w:val="20"/>
              </w:rPr>
              <w:t xml:space="preserve"> </w:t>
            </w:r>
            <w:r>
              <w:rPr>
                <w:sz w:val="20"/>
              </w:rPr>
              <w:t>done</w:t>
            </w:r>
            <w:r>
              <w:rPr>
                <w:spacing w:val="-6"/>
                <w:sz w:val="20"/>
              </w:rPr>
              <w:t xml:space="preserve"> </w:t>
            </w:r>
            <w:r>
              <w:rPr>
                <w:sz w:val="20"/>
              </w:rPr>
              <w:t xml:space="preserve">by the European network of </w:t>
            </w:r>
            <w:r>
              <w:rPr>
                <w:spacing w:val="-2"/>
                <w:sz w:val="20"/>
              </w:rPr>
              <w:t>National</w:t>
            </w:r>
            <w:r>
              <w:rPr>
                <w:sz w:val="20"/>
              </w:rPr>
              <w:tab/>
            </w:r>
            <w:r>
              <w:rPr>
                <w:spacing w:val="-2"/>
                <w:sz w:val="20"/>
              </w:rPr>
              <w:t xml:space="preserve">Reference </w:t>
            </w:r>
            <w:r>
              <w:rPr>
                <w:sz w:val="20"/>
              </w:rPr>
              <w:t>Laboratories set up by</w:t>
            </w:r>
            <w:r>
              <w:rPr>
                <w:spacing w:val="40"/>
                <w:sz w:val="20"/>
              </w:rPr>
              <w:t xml:space="preserve"> </w:t>
            </w:r>
            <w:r>
              <w:rPr>
                <w:sz w:val="20"/>
              </w:rPr>
              <w:t>the Commission</w:t>
            </w:r>
          </w:p>
        </w:tc>
        <w:tc>
          <w:tcPr>
            <w:tcW w:w="1467" w:type="dxa"/>
          </w:tcPr>
          <w:p w14:paraId="0EDA1100" w14:textId="77777777" w:rsidR="0053766C" w:rsidRDefault="0053766C">
            <w:pPr>
              <w:pStyle w:val="TableParagraph"/>
              <w:rPr>
                <w:sz w:val="18"/>
              </w:rPr>
            </w:pPr>
          </w:p>
        </w:tc>
        <w:tc>
          <w:tcPr>
            <w:tcW w:w="3908" w:type="dxa"/>
          </w:tcPr>
          <w:p w14:paraId="5ECAEDA9" w14:textId="77777777" w:rsidR="0053766C" w:rsidRDefault="0053766C">
            <w:pPr>
              <w:pStyle w:val="TableParagraph"/>
              <w:rPr>
                <w:sz w:val="18"/>
              </w:rPr>
            </w:pPr>
          </w:p>
        </w:tc>
        <w:tc>
          <w:tcPr>
            <w:tcW w:w="846" w:type="dxa"/>
          </w:tcPr>
          <w:p w14:paraId="2A0C633C" w14:textId="77777777" w:rsidR="0053766C" w:rsidRDefault="0053766C">
            <w:pPr>
              <w:pStyle w:val="TableParagraph"/>
              <w:rPr>
                <w:sz w:val="20"/>
              </w:rPr>
            </w:pPr>
          </w:p>
          <w:p w14:paraId="3847AB6C" w14:textId="77777777" w:rsidR="0053766C" w:rsidRDefault="0053766C">
            <w:pPr>
              <w:pStyle w:val="TableParagraph"/>
              <w:rPr>
                <w:sz w:val="20"/>
              </w:rPr>
            </w:pPr>
          </w:p>
          <w:p w14:paraId="308811AC" w14:textId="77777777" w:rsidR="0053766C" w:rsidRDefault="0053766C">
            <w:pPr>
              <w:pStyle w:val="TableParagraph"/>
              <w:rPr>
                <w:sz w:val="20"/>
              </w:rPr>
            </w:pPr>
          </w:p>
          <w:p w14:paraId="6F1AB93D" w14:textId="77777777" w:rsidR="0053766C" w:rsidRDefault="0053766C">
            <w:pPr>
              <w:pStyle w:val="TableParagraph"/>
              <w:rPr>
                <w:sz w:val="20"/>
              </w:rPr>
            </w:pPr>
          </w:p>
          <w:p w14:paraId="6F415D7B" w14:textId="77777777" w:rsidR="0053766C" w:rsidRDefault="0053766C">
            <w:pPr>
              <w:pStyle w:val="TableParagraph"/>
              <w:rPr>
                <w:sz w:val="20"/>
              </w:rPr>
            </w:pPr>
          </w:p>
          <w:p w14:paraId="39AC2F7F" w14:textId="77777777" w:rsidR="0053766C" w:rsidRDefault="0053766C">
            <w:pPr>
              <w:pStyle w:val="TableParagraph"/>
              <w:rPr>
                <w:sz w:val="20"/>
              </w:rPr>
            </w:pPr>
          </w:p>
          <w:p w14:paraId="1DA6DFB3" w14:textId="77777777" w:rsidR="0053766C" w:rsidRDefault="0053766C">
            <w:pPr>
              <w:pStyle w:val="TableParagraph"/>
              <w:rPr>
                <w:sz w:val="20"/>
              </w:rPr>
            </w:pPr>
          </w:p>
          <w:p w14:paraId="25E09139" w14:textId="77777777" w:rsidR="0053766C" w:rsidRDefault="0053766C">
            <w:pPr>
              <w:pStyle w:val="TableParagraph"/>
              <w:spacing w:before="32"/>
              <w:rPr>
                <w:sz w:val="20"/>
              </w:rPr>
            </w:pPr>
          </w:p>
          <w:p w14:paraId="332FFE37" w14:textId="77777777" w:rsidR="0053766C" w:rsidRDefault="004639A6">
            <w:pPr>
              <w:pStyle w:val="TableParagraph"/>
              <w:spacing w:before="1"/>
              <w:ind w:left="57"/>
              <w:rPr>
                <w:sz w:val="20"/>
              </w:rPr>
            </w:pPr>
            <w:r>
              <w:rPr>
                <w:spacing w:val="-5"/>
                <w:sz w:val="20"/>
              </w:rPr>
              <w:t>НУ</w:t>
            </w:r>
          </w:p>
        </w:tc>
        <w:tc>
          <w:tcPr>
            <w:tcW w:w="1311" w:type="dxa"/>
          </w:tcPr>
          <w:p w14:paraId="53385AE5" w14:textId="77777777" w:rsidR="0053766C" w:rsidRDefault="004639A6">
            <w:pPr>
              <w:pStyle w:val="TableParagraph"/>
              <w:tabs>
                <w:tab w:val="left" w:pos="531"/>
                <w:tab w:val="left" w:pos="1106"/>
              </w:tabs>
              <w:spacing w:before="146"/>
              <w:ind w:left="54" w:right="48" w:firstLine="21"/>
              <w:rPr>
                <w:sz w:val="20"/>
              </w:rPr>
            </w:pPr>
            <w:r>
              <w:rPr>
                <w:spacing w:val="-2"/>
                <w:sz w:val="20"/>
              </w:rPr>
              <w:t xml:space="preserve">усклађеност </w:t>
            </w:r>
            <w:r>
              <w:rPr>
                <w:spacing w:val="-4"/>
                <w:sz w:val="20"/>
              </w:rPr>
              <w:t xml:space="preserve">кроз </w:t>
            </w:r>
            <w:r>
              <w:rPr>
                <w:spacing w:val="-2"/>
                <w:sz w:val="20"/>
              </w:rPr>
              <w:t xml:space="preserve">подзаконски </w:t>
            </w:r>
            <w:r>
              <w:rPr>
                <w:spacing w:val="-4"/>
                <w:sz w:val="20"/>
              </w:rPr>
              <w:t>акт</w:t>
            </w:r>
            <w:r>
              <w:rPr>
                <w:sz w:val="20"/>
              </w:rPr>
              <w:tab/>
            </w:r>
            <w:r>
              <w:rPr>
                <w:spacing w:val="-4"/>
                <w:sz w:val="20"/>
              </w:rPr>
              <w:t>чији</w:t>
            </w:r>
            <w:r>
              <w:rPr>
                <w:sz w:val="20"/>
              </w:rPr>
              <w:tab/>
            </w:r>
            <w:r>
              <w:rPr>
                <w:spacing w:val="-6"/>
                <w:sz w:val="20"/>
              </w:rPr>
              <w:t xml:space="preserve">је </w:t>
            </w:r>
            <w:r>
              <w:rPr>
                <w:sz w:val="20"/>
              </w:rPr>
              <w:t>основ</w:t>
            </w:r>
            <w:r>
              <w:rPr>
                <w:spacing w:val="1"/>
                <w:sz w:val="20"/>
              </w:rPr>
              <w:t xml:space="preserve"> </w:t>
            </w:r>
            <w:r>
              <w:rPr>
                <w:sz w:val="20"/>
              </w:rPr>
              <w:t>у</w:t>
            </w:r>
            <w:r>
              <w:rPr>
                <w:spacing w:val="2"/>
                <w:sz w:val="20"/>
              </w:rPr>
              <w:t xml:space="preserve"> </w:t>
            </w:r>
            <w:r>
              <w:rPr>
                <w:spacing w:val="-2"/>
                <w:sz w:val="20"/>
              </w:rPr>
              <w:t>члану</w:t>
            </w:r>
          </w:p>
          <w:p w14:paraId="3403F801" w14:textId="53565D46" w:rsidR="0053766C" w:rsidRDefault="004639A6">
            <w:pPr>
              <w:pStyle w:val="TableParagraph"/>
              <w:tabs>
                <w:tab w:val="left" w:pos="674"/>
                <w:tab w:val="left" w:pos="1109"/>
              </w:tabs>
              <w:spacing w:before="3"/>
              <w:ind w:left="54" w:right="48"/>
              <w:rPr>
                <w:sz w:val="20"/>
              </w:rPr>
            </w:pPr>
            <w:r>
              <w:rPr>
                <w:spacing w:val="-4"/>
                <w:sz w:val="20"/>
              </w:rPr>
              <w:t>58.</w:t>
            </w:r>
            <w:r>
              <w:rPr>
                <w:sz w:val="20"/>
              </w:rPr>
              <w:t xml:space="preserve"> </w:t>
            </w:r>
            <w:r>
              <w:rPr>
                <w:spacing w:val="-2"/>
                <w:sz w:val="20"/>
                <w:lang w:val="sr-Cyrl-RS"/>
              </w:rPr>
              <w:t>Предлог</w:t>
            </w:r>
            <w:r>
              <w:rPr>
                <w:spacing w:val="-2"/>
                <w:sz w:val="20"/>
              </w:rPr>
              <w:t>а закона.</w:t>
            </w:r>
            <w:r>
              <w:rPr>
                <w:sz w:val="20"/>
              </w:rPr>
              <w:tab/>
            </w:r>
            <w:r>
              <w:rPr>
                <w:sz w:val="20"/>
              </w:rPr>
              <w:tab/>
            </w:r>
            <w:r>
              <w:rPr>
                <w:spacing w:val="-10"/>
                <w:sz w:val="20"/>
              </w:rPr>
              <w:t>У</w:t>
            </w:r>
          </w:p>
          <w:p w14:paraId="174E1F06" w14:textId="77777777" w:rsidR="0053766C" w:rsidRDefault="004639A6">
            <w:pPr>
              <w:pStyle w:val="TableParagraph"/>
              <w:tabs>
                <w:tab w:val="left" w:pos="1071"/>
              </w:tabs>
              <w:spacing w:line="228" w:lineRule="exact"/>
              <w:ind w:left="54"/>
              <w:rPr>
                <w:sz w:val="20"/>
              </w:rPr>
            </w:pPr>
            <w:r>
              <w:rPr>
                <w:spacing w:val="-2"/>
                <w:sz w:val="20"/>
              </w:rPr>
              <w:t>складу</w:t>
            </w:r>
            <w:r>
              <w:rPr>
                <w:sz w:val="20"/>
              </w:rPr>
              <w:tab/>
            </w:r>
            <w:r>
              <w:rPr>
                <w:spacing w:val="-5"/>
                <w:sz w:val="20"/>
              </w:rPr>
              <w:t>са</w:t>
            </w:r>
          </w:p>
          <w:p w14:paraId="2B08E8CC" w14:textId="77777777" w:rsidR="0053766C" w:rsidRDefault="004639A6">
            <w:pPr>
              <w:pStyle w:val="TableParagraph"/>
              <w:tabs>
                <w:tab w:val="left" w:pos="545"/>
                <w:tab w:val="left" w:pos="1001"/>
              </w:tabs>
              <w:ind w:left="54" w:right="46"/>
              <w:rPr>
                <w:sz w:val="20"/>
              </w:rPr>
            </w:pPr>
            <w:r>
              <w:rPr>
                <w:spacing w:val="-2"/>
                <w:sz w:val="20"/>
              </w:rPr>
              <w:t>чланом</w:t>
            </w:r>
            <w:r>
              <w:rPr>
                <w:sz w:val="20"/>
              </w:rPr>
              <w:tab/>
            </w:r>
            <w:r>
              <w:rPr>
                <w:spacing w:val="-4"/>
                <w:sz w:val="20"/>
              </w:rPr>
              <w:t xml:space="preserve">84. </w:t>
            </w:r>
            <w:r>
              <w:rPr>
                <w:spacing w:val="-2"/>
                <w:sz w:val="20"/>
              </w:rPr>
              <w:t xml:space="preserve">подзаконски </w:t>
            </w:r>
            <w:r>
              <w:rPr>
                <w:sz w:val="20"/>
              </w:rPr>
              <w:t>акти</w:t>
            </w:r>
            <w:r>
              <w:rPr>
                <w:spacing w:val="40"/>
                <w:sz w:val="20"/>
              </w:rPr>
              <w:t xml:space="preserve"> </w:t>
            </w:r>
            <w:r>
              <w:rPr>
                <w:sz w:val="20"/>
              </w:rPr>
              <w:t>ће</w:t>
            </w:r>
            <w:r>
              <w:rPr>
                <w:spacing w:val="40"/>
                <w:sz w:val="20"/>
              </w:rPr>
              <w:t xml:space="preserve"> </w:t>
            </w:r>
            <w:r>
              <w:rPr>
                <w:sz w:val="20"/>
              </w:rPr>
              <w:t>бити донети</w:t>
            </w:r>
            <w:r>
              <w:rPr>
                <w:spacing w:val="-13"/>
                <w:sz w:val="20"/>
              </w:rPr>
              <w:t xml:space="preserve"> </w:t>
            </w:r>
            <w:r>
              <w:rPr>
                <w:sz w:val="20"/>
              </w:rPr>
              <w:t>у</w:t>
            </w:r>
            <w:r>
              <w:rPr>
                <w:spacing w:val="-12"/>
                <w:sz w:val="20"/>
              </w:rPr>
              <w:t xml:space="preserve"> </w:t>
            </w:r>
            <w:r>
              <w:rPr>
                <w:sz w:val="20"/>
              </w:rPr>
              <w:t>року од</w:t>
            </w:r>
            <w:r>
              <w:rPr>
                <w:spacing w:val="-11"/>
                <w:sz w:val="20"/>
              </w:rPr>
              <w:t xml:space="preserve"> </w:t>
            </w:r>
            <w:r>
              <w:rPr>
                <w:sz w:val="20"/>
              </w:rPr>
              <w:t>три</w:t>
            </w:r>
            <w:r>
              <w:rPr>
                <w:spacing w:val="-12"/>
                <w:sz w:val="20"/>
              </w:rPr>
              <w:t xml:space="preserve"> </w:t>
            </w:r>
            <w:r>
              <w:rPr>
                <w:sz w:val="20"/>
              </w:rPr>
              <w:t xml:space="preserve">године </w:t>
            </w:r>
            <w:r>
              <w:rPr>
                <w:spacing w:val="-6"/>
                <w:sz w:val="20"/>
              </w:rPr>
              <w:t>од</w:t>
            </w:r>
            <w:r>
              <w:rPr>
                <w:sz w:val="20"/>
              </w:rPr>
              <w:tab/>
            </w:r>
            <w:r>
              <w:rPr>
                <w:spacing w:val="-2"/>
                <w:sz w:val="20"/>
              </w:rPr>
              <w:t xml:space="preserve">ступања </w:t>
            </w:r>
            <w:r>
              <w:rPr>
                <w:sz w:val="20"/>
              </w:rPr>
              <w:t>на</w:t>
            </w:r>
            <w:r>
              <w:rPr>
                <w:spacing w:val="10"/>
                <w:sz w:val="20"/>
              </w:rPr>
              <w:t xml:space="preserve"> </w:t>
            </w:r>
            <w:r>
              <w:rPr>
                <w:sz w:val="20"/>
              </w:rPr>
              <w:t>снагу</w:t>
            </w:r>
            <w:r>
              <w:rPr>
                <w:spacing w:val="11"/>
                <w:sz w:val="20"/>
              </w:rPr>
              <w:t xml:space="preserve"> </w:t>
            </w:r>
            <w:r>
              <w:rPr>
                <w:sz w:val="20"/>
              </w:rPr>
              <w:t xml:space="preserve">овог </w:t>
            </w:r>
            <w:r>
              <w:rPr>
                <w:spacing w:val="-2"/>
                <w:sz w:val="20"/>
              </w:rPr>
              <w:t>закона.</w:t>
            </w:r>
          </w:p>
        </w:tc>
        <w:tc>
          <w:tcPr>
            <w:tcW w:w="1208" w:type="dxa"/>
          </w:tcPr>
          <w:p w14:paraId="0FD795C1" w14:textId="77777777" w:rsidR="0053766C" w:rsidRDefault="0053766C">
            <w:pPr>
              <w:pStyle w:val="TableParagraph"/>
              <w:rPr>
                <w:sz w:val="18"/>
              </w:rPr>
            </w:pPr>
          </w:p>
        </w:tc>
      </w:tr>
      <w:tr w:rsidR="0053766C" w14:paraId="2076ED4D" w14:textId="77777777">
        <w:trPr>
          <w:trHeight w:val="2596"/>
        </w:trPr>
        <w:tc>
          <w:tcPr>
            <w:tcW w:w="720" w:type="dxa"/>
            <w:shd w:val="clear" w:color="auto" w:fill="D9D9D9"/>
          </w:tcPr>
          <w:p w14:paraId="6E7F8BBA" w14:textId="77777777" w:rsidR="0053766C" w:rsidRDefault="004639A6">
            <w:pPr>
              <w:pStyle w:val="TableParagraph"/>
              <w:spacing w:before="149" w:line="364" w:lineRule="auto"/>
              <w:ind w:left="57" w:right="411"/>
              <w:rPr>
                <w:sz w:val="20"/>
              </w:rPr>
            </w:pPr>
            <w:r>
              <w:rPr>
                <w:spacing w:val="-6"/>
                <w:sz w:val="20"/>
              </w:rPr>
              <w:t>aI C2</w:t>
            </w:r>
          </w:p>
        </w:tc>
        <w:tc>
          <w:tcPr>
            <w:tcW w:w="2177" w:type="dxa"/>
            <w:shd w:val="clear" w:color="auto" w:fill="D9D9D9"/>
          </w:tcPr>
          <w:p w14:paraId="2E2055A2" w14:textId="77777777" w:rsidR="0053766C" w:rsidRDefault="004639A6">
            <w:pPr>
              <w:pStyle w:val="TableParagraph"/>
              <w:spacing w:before="67"/>
              <w:ind w:left="57" w:right="44"/>
              <w:jc w:val="both"/>
              <w:rPr>
                <w:sz w:val="20"/>
              </w:rPr>
            </w:pPr>
            <w:r>
              <w:rPr>
                <w:sz w:val="20"/>
              </w:rPr>
              <w:t>2.</w:t>
            </w:r>
            <w:r>
              <w:rPr>
                <w:spacing w:val="-9"/>
                <w:sz w:val="20"/>
              </w:rPr>
              <w:t xml:space="preserve"> </w:t>
            </w:r>
            <w:r>
              <w:rPr>
                <w:sz w:val="20"/>
              </w:rPr>
              <w:t>All</w:t>
            </w:r>
            <w:r>
              <w:rPr>
                <w:spacing w:val="-10"/>
                <w:sz w:val="20"/>
              </w:rPr>
              <w:t xml:space="preserve"> </w:t>
            </w:r>
            <w:r>
              <w:rPr>
                <w:sz w:val="20"/>
              </w:rPr>
              <w:t>reported</w:t>
            </w:r>
            <w:r>
              <w:rPr>
                <w:spacing w:val="-8"/>
                <w:sz w:val="20"/>
              </w:rPr>
              <w:t xml:space="preserve"> </w:t>
            </w:r>
            <w:r>
              <w:rPr>
                <w:sz w:val="20"/>
              </w:rPr>
              <w:t>data</w:t>
            </w:r>
            <w:r>
              <w:rPr>
                <w:spacing w:val="-9"/>
                <w:sz w:val="20"/>
              </w:rPr>
              <w:t xml:space="preserve"> </w:t>
            </w:r>
            <w:r>
              <w:rPr>
                <w:sz w:val="20"/>
              </w:rPr>
              <w:t>under Article 27 shall be deemed to be valid</w:t>
            </w:r>
            <w:r>
              <w:rPr>
                <w:spacing w:val="40"/>
                <w:sz w:val="20"/>
              </w:rPr>
              <w:t xml:space="preserve"> </w:t>
            </w:r>
            <w:r>
              <w:rPr>
                <w:sz w:val="20"/>
              </w:rPr>
              <w:t xml:space="preserve">except data flagged as </w:t>
            </w:r>
            <w:r>
              <w:rPr>
                <w:spacing w:val="-2"/>
                <w:sz w:val="20"/>
              </w:rPr>
              <w:t>provisional.</w:t>
            </w:r>
          </w:p>
        </w:tc>
        <w:tc>
          <w:tcPr>
            <w:tcW w:w="1467" w:type="dxa"/>
          </w:tcPr>
          <w:p w14:paraId="2981F375" w14:textId="77777777" w:rsidR="0053766C" w:rsidRDefault="0053766C">
            <w:pPr>
              <w:pStyle w:val="TableParagraph"/>
              <w:rPr>
                <w:sz w:val="20"/>
              </w:rPr>
            </w:pPr>
          </w:p>
          <w:p w14:paraId="79658D8B" w14:textId="77777777" w:rsidR="0053766C" w:rsidRDefault="0053766C">
            <w:pPr>
              <w:pStyle w:val="TableParagraph"/>
              <w:rPr>
                <w:sz w:val="20"/>
              </w:rPr>
            </w:pPr>
          </w:p>
          <w:p w14:paraId="47F3F69F" w14:textId="77777777" w:rsidR="0053766C" w:rsidRDefault="0053766C">
            <w:pPr>
              <w:pStyle w:val="TableParagraph"/>
              <w:spacing w:before="225"/>
              <w:rPr>
                <w:sz w:val="20"/>
              </w:rPr>
            </w:pPr>
          </w:p>
          <w:p w14:paraId="7549059B" w14:textId="77777777" w:rsidR="0053766C" w:rsidRDefault="004639A6">
            <w:pPr>
              <w:pStyle w:val="TableParagraph"/>
              <w:ind w:left="57"/>
              <w:rPr>
                <w:sz w:val="20"/>
              </w:rPr>
            </w:pPr>
            <w:r>
              <w:rPr>
                <w:spacing w:val="-5"/>
                <w:sz w:val="20"/>
              </w:rPr>
              <w:t>0.2</w:t>
            </w:r>
          </w:p>
          <w:p w14:paraId="0D68EEF7" w14:textId="77777777" w:rsidR="0053766C" w:rsidRDefault="004639A6">
            <w:pPr>
              <w:pStyle w:val="TableParagraph"/>
              <w:ind w:left="57"/>
              <w:rPr>
                <w:sz w:val="20"/>
              </w:rPr>
            </w:pPr>
            <w:r>
              <w:rPr>
                <w:sz w:val="20"/>
              </w:rPr>
              <w:t>п</w:t>
            </w:r>
            <w:r>
              <w:rPr>
                <w:spacing w:val="-4"/>
                <w:sz w:val="20"/>
              </w:rPr>
              <w:t xml:space="preserve"> </w:t>
            </w:r>
            <w:r>
              <w:rPr>
                <w:sz w:val="20"/>
              </w:rPr>
              <w:t>IX,</w:t>
            </w:r>
            <w:r>
              <w:rPr>
                <w:spacing w:val="-2"/>
                <w:sz w:val="20"/>
              </w:rPr>
              <w:t xml:space="preserve"> </w:t>
            </w:r>
            <w:r>
              <w:rPr>
                <w:sz w:val="20"/>
              </w:rPr>
              <w:t>д1,</w:t>
            </w:r>
            <w:r>
              <w:rPr>
                <w:spacing w:val="-2"/>
                <w:sz w:val="20"/>
              </w:rPr>
              <w:t xml:space="preserve"> </w:t>
            </w:r>
            <w:r>
              <w:rPr>
                <w:spacing w:val="-5"/>
                <w:sz w:val="20"/>
              </w:rPr>
              <w:t>оЦ2</w:t>
            </w:r>
          </w:p>
        </w:tc>
        <w:tc>
          <w:tcPr>
            <w:tcW w:w="3908" w:type="dxa"/>
          </w:tcPr>
          <w:p w14:paraId="0DA443B0" w14:textId="77777777" w:rsidR="0053766C" w:rsidRDefault="0053766C">
            <w:pPr>
              <w:pStyle w:val="TableParagraph"/>
              <w:rPr>
                <w:sz w:val="20"/>
              </w:rPr>
            </w:pPr>
          </w:p>
          <w:p w14:paraId="71C57520" w14:textId="77777777" w:rsidR="0053766C" w:rsidRDefault="0053766C">
            <w:pPr>
              <w:pStyle w:val="TableParagraph"/>
              <w:rPr>
                <w:sz w:val="20"/>
              </w:rPr>
            </w:pPr>
          </w:p>
          <w:p w14:paraId="3F2B43B0" w14:textId="77777777" w:rsidR="0053766C" w:rsidRDefault="0053766C">
            <w:pPr>
              <w:pStyle w:val="TableParagraph"/>
              <w:rPr>
                <w:sz w:val="20"/>
              </w:rPr>
            </w:pPr>
          </w:p>
          <w:p w14:paraId="79D08289" w14:textId="77777777" w:rsidR="0053766C" w:rsidRDefault="0053766C">
            <w:pPr>
              <w:pStyle w:val="TableParagraph"/>
              <w:spacing w:before="36"/>
              <w:rPr>
                <w:sz w:val="20"/>
              </w:rPr>
            </w:pPr>
          </w:p>
          <w:p w14:paraId="4F2CCC89" w14:textId="77777777" w:rsidR="0053766C" w:rsidRDefault="004639A6">
            <w:pPr>
              <w:pStyle w:val="TableParagraph"/>
              <w:ind w:left="55" w:right="51"/>
              <w:jc w:val="both"/>
              <w:rPr>
                <w:sz w:val="20"/>
              </w:rPr>
            </w:pPr>
            <w:r>
              <w:rPr>
                <w:sz w:val="20"/>
              </w:rPr>
              <w:t>Сви подаци објављени у извештајима сматрају се валидним, изузев података означених као привремени.</w:t>
            </w:r>
          </w:p>
        </w:tc>
        <w:tc>
          <w:tcPr>
            <w:tcW w:w="846" w:type="dxa"/>
          </w:tcPr>
          <w:p w14:paraId="04AF8CE6" w14:textId="77777777" w:rsidR="0053766C" w:rsidRDefault="0053766C">
            <w:pPr>
              <w:pStyle w:val="TableParagraph"/>
              <w:rPr>
                <w:sz w:val="20"/>
              </w:rPr>
            </w:pPr>
          </w:p>
          <w:p w14:paraId="5DBD00F6" w14:textId="77777777" w:rsidR="0053766C" w:rsidRDefault="0053766C">
            <w:pPr>
              <w:pStyle w:val="TableParagraph"/>
              <w:rPr>
                <w:sz w:val="20"/>
              </w:rPr>
            </w:pPr>
          </w:p>
          <w:p w14:paraId="36DABA0E" w14:textId="77777777" w:rsidR="0053766C" w:rsidRDefault="0053766C">
            <w:pPr>
              <w:pStyle w:val="TableParagraph"/>
              <w:rPr>
                <w:sz w:val="20"/>
              </w:rPr>
            </w:pPr>
          </w:p>
          <w:p w14:paraId="00207904" w14:textId="77777777" w:rsidR="0053766C" w:rsidRDefault="0053766C">
            <w:pPr>
              <w:pStyle w:val="TableParagraph"/>
              <w:rPr>
                <w:sz w:val="20"/>
              </w:rPr>
            </w:pPr>
          </w:p>
          <w:p w14:paraId="78CF3E54" w14:textId="77777777" w:rsidR="0053766C" w:rsidRDefault="0053766C">
            <w:pPr>
              <w:pStyle w:val="TableParagraph"/>
              <w:spacing w:before="36"/>
              <w:rPr>
                <w:sz w:val="20"/>
              </w:rPr>
            </w:pPr>
          </w:p>
          <w:p w14:paraId="41971F58" w14:textId="77777777" w:rsidR="0053766C" w:rsidRDefault="004639A6">
            <w:pPr>
              <w:pStyle w:val="TableParagraph"/>
              <w:ind w:left="57"/>
              <w:rPr>
                <w:sz w:val="20"/>
              </w:rPr>
            </w:pPr>
            <w:r>
              <w:rPr>
                <w:spacing w:val="-5"/>
                <w:sz w:val="20"/>
              </w:rPr>
              <w:t>ДУ</w:t>
            </w:r>
          </w:p>
        </w:tc>
        <w:tc>
          <w:tcPr>
            <w:tcW w:w="1311" w:type="dxa"/>
          </w:tcPr>
          <w:p w14:paraId="5D9A3A60" w14:textId="77777777" w:rsidR="0053766C" w:rsidRDefault="004639A6">
            <w:pPr>
              <w:pStyle w:val="TableParagraph"/>
              <w:tabs>
                <w:tab w:val="left" w:pos="910"/>
              </w:tabs>
              <w:spacing w:before="149"/>
              <w:ind w:left="54" w:right="48" w:firstLine="21"/>
              <w:rPr>
                <w:sz w:val="20"/>
              </w:rPr>
            </w:pPr>
            <w:r>
              <w:rPr>
                <w:spacing w:val="-2"/>
                <w:sz w:val="20"/>
              </w:rPr>
              <w:t xml:space="preserve">усклађеност </w:t>
            </w:r>
            <w:r>
              <w:rPr>
                <w:sz w:val="20"/>
              </w:rPr>
              <w:t>кроз</w:t>
            </w:r>
            <w:r>
              <w:rPr>
                <w:spacing w:val="80"/>
                <w:sz w:val="20"/>
              </w:rPr>
              <w:t xml:space="preserve"> </w:t>
            </w:r>
            <w:r>
              <w:rPr>
                <w:sz w:val="20"/>
              </w:rPr>
              <w:t>Уредбу о</w:t>
            </w:r>
            <w:r>
              <w:rPr>
                <w:spacing w:val="-7"/>
                <w:sz w:val="20"/>
              </w:rPr>
              <w:t xml:space="preserve"> </w:t>
            </w:r>
            <w:r>
              <w:rPr>
                <w:sz w:val="20"/>
              </w:rPr>
              <w:t>условима</w:t>
            </w:r>
            <w:r>
              <w:rPr>
                <w:spacing w:val="-8"/>
                <w:sz w:val="20"/>
              </w:rPr>
              <w:t xml:space="preserve"> </w:t>
            </w:r>
            <w:r>
              <w:rPr>
                <w:sz w:val="20"/>
              </w:rPr>
              <w:t>за мониторинг</w:t>
            </w:r>
            <w:r>
              <w:rPr>
                <w:spacing w:val="-8"/>
                <w:sz w:val="20"/>
              </w:rPr>
              <w:t xml:space="preserve"> </w:t>
            </w:r>
            <w:r>
              <w:rPr>
                <w:sz w:val="20"/>
              </w:rPr>
              <w:t xml:space="preserve">и </w:t>
            </w:r>
            <w:r>
              <w:rPr>
                <w:spacing w:val="-2"/>
                <w:sz w:val="20"/>
              </w:rPr>
              <w:t>захтевима квалитета ваздуха</w:t>
            </w:r>
            <w:r>
              <w:rPr>
                <w:sz w:val="20"/>
              </w:rPr>
              <w:tab/>
            </w:r>
            <w:r>
              <w:rPr>
                <w:spacing w:val="-4"/>
                <w:sz w:val="20"/>
              </w:rPr>
              <w:t xml:space="preserve">која </w:t>
            </w:r>
            <w:r>
              <w:rPr>
                <w:sz w:val="20"/>
              </w:rPr>
              <w:t>је</w:t>
            </w:r>
            <w:r>
              <w:rPr>
                <w:spacing w:val="40"/>
                <w:sz w:val="20"/>
              </w:rPr>
              <w:t xml:space="preserve"> </w:t>
            </w:r>
            <w:r>
              <w:rPr>
                <w:sz w:val="20"/>
              </w:rPr>
              <w:t>по</w:t>
            </w:r>
            <w:r>
              <w:rPr>
                <w:spacing w:val="40"/>
                <w:sz w:val="20"/>
              </w:rPr>
              <w:t xml:space="preserve"> </w:t>
            </w:r>
            <w:r>
              <w:rPr>
                <w:sz w:val="20"/>
              </w:rPr>
              <w:t>НПАА планирана</w:t>
            </w:r>
            <w:r>
              <w:rPr>
                <w:spacing w:val="40"/>
                <w:sz w:val="20"/>
              </w:rPr>
              <w:t xml:space="preserve"> </w:t>
            </w:r>
            <w:r>
              <w:rPr>
                <w:sz w:val="20"/>
              </w:rPr>
              <w:t xml:space="preserve">за </w:t>
            </w:r>
            <w:r>
              <w:rPr>
                <w:spacing w:val="-4"/>
                <w:sz w:val="20"/>
              </w:rPr>
              <w:t>2026</w:t>
            </w:r>
          </w:p>
        </w:tc>
        <w:tc>
          <w:tcPr>
            <w:tcW w:w="1208" w:type="dxa"/>
          </w:tcPr>
          <w:p w14:paraId="00BE52B0" w14:textId="77777777" w:rsidR="0053766C" w:rsidRDefault="0053766C">
            <w:pPr>
              <w:pStyle w:val="TableParagraph"/>
              <w:rPr>
                <w:sz w:val="18"/>
              </w:rPr>
            </w:pPr>
          </w:p>
        </w:tc>
      </w:tr>
    </w:tbl>
    <w:p w14:paraId="0D7A61C4"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70CC4FB" w14:textId="77777777">
        <w:trPr>
          <w:trHeight w:val="708"/>
        </w:trPr>
        <w:tc>
          <w:tcPr>
            <w:tcW w:w="720" w:type="dxa"/>
            <w:shd w:val="clear" w:color="auto" w:fill="D9D9D9"/>
          </w:tcPr>
          <w:p w14:paraId="2B05636D" w14:textId="77777777" w:rsidR="0053766C" w:rsidRDefault="0053766C">
            <w:pPr>
              <w:pStyle w:val="TableParagraph"/>
              <w:spacing w:before="10"/>
              <w:rPr>
                <w:sz w:val="20"/>
              </w:rPr>
            </w:pPr>
          </w:p>
          <w:p w14:paraId="08C405CF" w14:textId="77777777" w:rsidR="0053766C" w:rsidRDefault="004639A6">
            <w:pPr>
              <w:pStyle w:val="TableParagraph"/>
              <w:ind w:left="62"/>
              <w:rPr>
                <w:sz w:val="20"/>
              </w:rPr>
            </w:pPr>
            <w:r>
              <w:rPr>
                <w:spacing w:val="-5"/>
                <w:sz w:val="20"/>
              </w:rPr>
              <w:t>а)</w:t>
            </w:r>
          </w:p>
        </w:tc>
        <w:tc>
          <w:tcPr>
            <w:tcW w:w="2177" w:type="dxa"/>
            <w:shd w:val="clear" w:color="auto" w:fill="D9D9D9"/>
          </w:tcPr>
          <w:p w14:paraId="631F90AE" w14:textId="77777777" w:rsidR="0053766C" w:rsidRDefault="0053766C">
            <w:pPr>
              <w:pStyle w:val="TableParagraph"/>
              <w:spacing w:before="10"/>
              <w:rPr>
                <w:sz w:val="20"/>
              </w:rPr>
            </w:pPr>
          </w:p>
          <w:p w14:paraId="4CFE476D" w14:textId="77777777" w:rsidR="0053766C" w:rsidRDefault="004639A6">
            <w:pPr>
              <w:pStyle w:val="TableParagraph"/>
              <w:ind w:left="57"/>
              <w:rPr>
                <w:sz w:val="20"/>
              </w:rPr>
            </w:pPr>
            <w:r>
              <w:rPr>
                <w:spacing w:val="-5"/>
                <w:sz w:val="20"/>
              </w:rPr>
              <w:t>а1)</w:t>
            </w:r>
          </w:p>
        </w:tc>
        <w:tc>
          <w:tcPr>
            <w:tcW w:w="1467" w:type="dxa"/>
          </w:tcPr>
          <w:p w14:paraId="52070B72" w14:textId="77777777" w:rsidR="0053766C" w:rsidRDefault="0053766C">
            <w:pPr>
              <w:pStyle w:val="TableParagraph"/>
              <w:spacing w:before="10"/>
              <w:rPr>
                <w:sz w:val="20"/>
              </w:rPr>
            </w:pPr>
          </w:p>
          <w:p w14:paraId="734EEF00" w14:textId="77777777" w:rsidR="0053766C" w:rsidRDefault="004639A6">
            <w:pPr>
              <w:pStyle w:val="TableParagraph"/>
              <w:ind w:left="57"/>
              <w:rPr>
                <w:sz w:val="20"/>
              </w:rPr>
            </w:pPr>
            <w:r>
              <w:rPr>
                <w:spacing w:val="-5"/>
                <w:sz w:val="20"/>
              </w:rPr>
              <w:t>б)</w:t>
            </w:r>
          </w:p>
        </w:tc>
        <w:tc>
          <w:tcPr>
            <w:tcW w:w="3908" w:type="dxa"/>
          </w:tcPr>
          <w:p w14:paraId="3633C3FE" w14:textId="77777777" w:rsidR="0053766C" w:rsidRDefault="0053766C">
            <w:pPr>
              <w:pStyle w:val="TableParagraph"/>
              <w:spacing w:before="10"/>
              <w:rPr>
                <w:sz w:val="20"/>
              </w:rPr>
            </w:pPr>
          </w:p>
          <w:p w14:paraId="7AF2BDD0" w14:textId="77777777" w:rsidR="0053766C" w:rsidRDefault="004639A6">
            <w:pPr>
              <w:pStyle w:val="TableParagraph"/>
              <w:ind w:left="55"/>
              <w:rPr>
                <w:sz w:val="20"/>
              </w:rPr>
            </w:pPr>
            <w:r>
              <w:rPr>
                <w:spacing w:val="-5"/>
                <w:sz w:val="20"/>
              </w:rPr>
              <w:t>б1)</w:t>
            </w:r>
          </w:p>
        </w:tc>
        <w:tc>
          <w:tcPr>
            <w:tcW w:w="846" w:type="dxa"/>
          </w:tcPr>
          <w:p w14:paraId="4D68CCE6" w14:textId="77777777" w:rsidR="0053766C" w:rsidRDefault="0053766C">
            <w:pPr>
              <w:pStyle w:val="TableParagraph"/>
              <w:spacing w:before="10"/>
              <w:rPr>
                <w:sz w:val="20"/>
              </w:rPr>
            </w:pPr>
          </w:p>
          <w:p w14:paraId="4889629B" w14:textId="77777777" w:rsidR="0053766C" w:rsidRDefault="004639A6">
            <w:pPr>
              <w:pStyle w:val="TableParagraph"/>
              <w:ind w:left="57"/>
              <w:rPr>
                <w:sz w:val="20"/>
              </w:rPr>
            </w:pPr>
            <w:r>
              <w:rPr>
                <w:spacing w:val="-5"/>
                <w:sz w:val="20"/>
              </w:rPr>
              <w:t>в)</w:t>
            </w:r>
          </w:p>
        </w:tc>
        <w:tc>
          <w:tcPr>
            <w:tcW w:w="1311" w:type="dxa"/>
          </w:tcPr>
          <w:p w14:paraId="59989FFC" w14:textId="77777777" w:rsidR="0053766C" w:rsidRDefault="0053766C">
            <w:pPr>
              <w:pStyle w:val="TableParagraph"/>
              <w:spacing w:before="10"/>
              <w:rPr>
                <w:sz w:val="20"/>
              </w:rPr>
            </w:pPr>
          </w:p>
          <w:p w14:paraId="4F3E71EB" w14:textId="77777777" w:rsidR="0053766C" w:rsidRDefault="004639A6">
            <w:pPr>
              <w:pStyle w:val="TableParagraph"/>
              <w:ind w:left="54"/>
              <w:rPr>
                <w:sz w:val="20"/>
              </w:rPr>
            </w:pPr>
            <w:r>
              <w:rPr>
                <w:spacing w:val="-5"/>
                <w:sz w:val="20"/>
              </w:rPr>
              <w:t>г)</w:t>
            </w:r>
          </w:p>
        </w:tc>
        <w:tc>
          <w:tcPr>
            <w:tcW w:w="1208" w:type="dxa"/>
          </w:tcPr>
          <w:p w14:paraId="29A52960" w14:textId="77777777" w:rsidR="0053766C" w:rsidRDefault="0053766C">
            <w:pPr>
              <w:pStyle w:val="TableParagraph"/>
              <w:spacing w:before="10"/>
              <w:rPr>
                <w:sz w:val="20"/>
              </w:rPr>
            </w:pPr>
          </w:p>
          <w:p w14:paraId="40311C05" w14:textId="77777777" w:rsidR="0053766C" w:rsidRDefault="004639A6">
            <w:pPr>
              <w:pStyle w:val="TableParagraph"/>
              <w:ind w:left="55"/>
              <w:rPr>
                <w:sz w:val="20"/>
              </w:rPr>
            </w:pPr>
            <w:r>
              <w:rPr>
                <w:spacing w:val="-5"/>
                <w:sz w:val="20"/>
              </w:rPr>
              <w:t>д)</w:t>
            </w:r>
          </w:p>
        </w:tc>
      </w:tr>
      <w:tr w:rsidR="0053766C" w14:paraId="321CC19C" w14:textId="77777777">
        <w:trPr>
          <w:trHeight w:val="2896"/>
        </w:trPr>
        <w:tc>
          <w:tcPr>
            <w:tcW w:w="720" w:type="dxa"/>
            <w:shd w:val="clear" w:color="auto" w:fill="D9D9D9"/>
          </w:tcPr>
          <w:p w14:paraId="7FEDB0DD" w14:textId="77777777" w:rsidR="0053766C" w:rsidRDefault="004639A6">
            <w:pPr>
              <w:pStyle w:val="TableParagraph"/>
              <w:spacing w:before="149"/>
              <w:ind w:left="57"/>
              <w:rPr>
                <w:sz w:val="20"/>
              </w:rPr>
            </w:pPr>
            <w:r>
              <w:rPr>
                <w:sz w:val="20"/>
              </w:rPr>
              <w:t>a</w:t>
            </w:r>
            <w:r>
              <w:rPr>
                <w:spacing w:val="-1"/>
                <w:sz w:val="20"/>
              </w:rPr>
              <w:t xml:space="preserve"> </w:t>
            </w:r>
            <w:r>
              <w:rPr>
                <w:spacing w:val="-5"/>
                <w:sz w:val="20"/>
              </w:rPr>
              <w:t>II</w:t>
            </w:r>
          </w:p>
        </w:tc>
        <w:tc>
          <w:tcPr>
            <w:tcW w:w="2177" w:type="dxa"/>
            <w:shd w:val="clear" w:color="auto" w:fill="D9D9D9"/>
          </w:tcPr>
          <w:p w14:paraId="5CA70CC3" w14:textId="77777777" w:rsidR="0053766C" w:rsidRDefault="004639A6">
            <w:pPr>
              <w:pStyle w:val="TableParagraph"/>
              <w:tabs>
                <w:tab w:val="left" w:pos="1954"/>
              </w:tabs>
              <w:spacing w:before="67"/>
              <w:ind w:left="57"/>
              <w:jc w:val="both"/>
              <w:rPr>
                <w:sz w:val="20"/>
              </w:rPr>
            </w:pPr>
            <w:r>
              <w:rPr>
                <w:spacing w:val="-2"/>
                <w:sz w:val="20"/>
              </w:rPr>
              <w:t>Determination</w:t>
            </w:r>
            <w:r>
              <w:rPr>
                <w:sz w:val="20"/>
              </w:rPr>
              <w:tab/>
            </w:r>
            <w:r>
              <w:rPr>
                <w:spacing w:val="-5"/>
                <w:sz w:val="20"/>
              </w:rPr>
              <w:t>of</w:t>
            </w:r>
          </w:p>
          <w:p w14:paraId="0FA1860F" w14:textId="77777777" w:rsidR="0053766C" w:rsidRDefault="004639A6">
            <w:pPr>
              <w:pStyle w:val="TableParagraph"/>
              <w:tabs>
                <w:tab w:val="left" w:pos="1887"/>
              </w:tabs>
              <w:spacing w:before="1"/>
              <w:ind w:left="57"/>
              <w:jc w:val="both"/>
              <w:rPr>
                <w:sz w:val="20"/>
              </w:rPr>
            </w:pPr>
            <w:r>
              <w:rPr>
                <w:spacing w:val="-2"/>
                <w:sz w:val="20"/>
              </w:rPr>
              <w:t>requirements</w:t>
            </w:r>
            <w:r>
              <w:rPr>
                <w:sz w:val="20"/>
              </w:rPr>
              <w:tab/>
            </w:r>
            <w:r>
              <w:rPr>
                <w:spacing w:val="-5"/>
                <w:sz w:val="20"/>
              </w:rPr>
              <w:t>for</w:t>
            </w:r>
          </w:p>
          <w:p w14:paraId="42A0B289" w14:textId="77777777" w:rsidR="0053766C" w:rsidRDefault="004639A6">
            <w:pPr>
              <w:pStyle w:val="TableParagraph"/>
              <w:tabs>
                <w:tab w:val="left" w:pos="1952"/>
              </w:tabs>
              <w:ind w:left="57" w:right="42"/>
              <w:jc w:val="both"/>
              <w:rPr>
                <w:sz w:val="20"/>
              </w:rPr>
            </w:pPr>
            <w:r>
              <w:rPr>
                <w:spacing w:val="-2"/>
                <w:sz w:val="20"/>
              </w:rPr>
              <w:t>assessment</w:t>
            </w:r>
            <w:r>
              <w:rPr>
                <w:sz w:val="20"/>
              </w:rPr>
              <w:tab/>
            </w:r>
            <w:r>
              <w:rPr>
                <w:spacing w:val="-6"/>
                <w:sz w:val="20"/>
              </w:rPr>
              <w:t xml:space="preserve">of </w:t>
            </w:r>
            <w:r>
              <w:rPr>
                <w:sz w:val="20"/>
              </w:rPr>
              <w:t>concentrations</w:t>
            </w:r>
            <w:r>
              <w:rPr>
                <w:spacing w:val="-4"/>
                <w:sz w:val="20"/>
              </w:rPr>
              <w:t xml:space="preserve"> </w:t>
            </w:r>
            <w:r>
              <w:rPr>
                <w:sz w:val="20"/>
              </w:rPr>
              <w:t>of</w:t>
            </w:r>
            <w:r>
              <w:rPr>
                <w:spacing w:val="-2"/>
                <w:sz w:val="20"/>
              </w:rPr>
              <w:t xml:space="preserve"> </w:t>
            </w:r>
            <w:r>
              <w:rPr>
                <w:sz w:val="20"/>
              </w:rPr>
              <w:t>sulphur dioxide, nitrogen dioxide and oxides of nitrogen, particulate</w:t>
            </w:r>
            <w:r>
              <w:rPr>
                <w:spacing w:val="-12"/>
                <w:sz w:val="20"/>
              </w:rPr>
              <w:t xml:space="preserve"> </w:t>
            </w:r>
            <w:r>
              <w:rPr>
                <w:sz w:val="20"/>
              </w:rPr>
              <w:t>matter</w:t>
            </w:r>
            <w:r>
              <w:rPr>
                <w:spacing w:val="-11"/>
                <w:sz w:val="20"/>
              </w:rPr>
              <w:t xml:space="preserve"> </w:t>
            </w:r>
            <w:r>
              <w:rPr>
                <w:sz w:val="20"/>
              </w:rPr>
              <w:t>(PM</w:t>
            </w:r>
            <w:r>
              <w:rPr>
                <w:spacing w:val="-12"/>
                <w:sz w:val="20"/>
              </w:rPr>
              <w:t xml:space="preserve"> </w:t>
            </w:r>
            <w:r>
              <w:rPr>
                <w:sz w:val="20"/>
              </w:rPr>
              <w:t xml:space="preserve">10 and PM 2,5 ), lead, benzene and carbon monoxide in ambient air within a zone or </w:t>
            </w:r>
            <w:r>
              <w:rPr>
                <w:spacing w:val="-2"/>
                <w:sz w:val="20"/>
              </w:rPr>
              <w:t>agglomeration</w:t>
            </w:r>
          </w:p>
        </w:tc>
        <w:tc>
          <w:tcPr>
            <w:tcW w:w="1467" w:type="dxa"/>
          </w:tcPr>
          <w:p w14:paraId="29EDF761" w14:textId="77777777" w:rsidR="0053766C" w:rsidRDefault="0053766C">
            <w:pPr>
              <w:pStyle w:val="TableParagraph"/>
              <w:rPr>
                <w:sz w:val="20"/>
              </w:rPr>
            </w:pPr>
          </w:p>
          <w:p w14:paraId="29381443" w14:textId="77777777" w:rsidR="0053766C" w:rsidRDefault="0053766C">
            <w:pPr>
              <w:pStyle w:val="TableParagraph"/>
              <w:rPr>
                <w:sz w:val="20"/>
              </w:rPr>
            </w:pPr>
          </w:p>
          <w:p w14:paraId="676E27E1" w14:textId="77777777" w:rsidR="0053766C" w:rsidRDefault="0053766C">
            <w:pPr>
              <w:pStyle w:val="TableParagraph"/>
              <w:rPr>
                <w:sz w:val="20"/>
              </w:rPr>
            </w:pPr>
          </w:p>
          <w:p w14:paraId="07FCBEE7" w14:textId="77777777" w:rsidR="0053766C" w:rsidRDefault="0053766C">
            <w:pPr>
              <w:pStyle w:val="TableParagraph"/>
              <w:rPr>
                <w:sz w:val="20"/>
              </w:rPr>
            </w:pPr>
          </w:p>
          <w:p w14:paraId="0634676F" w14:textId="77777777" w:rsidR="0053766C" w:rsidRDefault="0053766C">
            <w:pPr>
              <w:pStyle w:val="TableParagraph"/>
              <w:spacing w:before="50"/>
              <w:rPr>
                <w:sz w:val="20"/>
              </w:rPr>
            </w:pPr>
          </w:p>
          <w:p w14:paraId="2370B3B1" w14:textId="77777777" w:rsidR="0053766C" w:rsidRDefault="004639A6">
            <w:pPr>
              <w:pStyle w:val="TableParagraph"/>
              <w:ind w:left="57"/>
              <w:rPr>
                <w:sz w:val="20"/>
              </w:rPr>
            </w:pPr>
            <w:r>
              <w:rPr>
                <w:spacing w:val="-5"/>
                <w:sz w:val="20"/>
              </w:rPr>
              <w:t>0.2</w:t>
            </w:r>
          </w:p>
          <w:p w14:paraId="35AA40C7" w14:textId="77777777" w:rsidR="0053766C" w:rsidRDefault="004639A6">
            <w:pPr>
              <w:pStyle w:val="TableParagraph"/>
              <w:spacing w:before="39"/>
              <w:ind w:left="57"/>
              <w:rPr>
                <w:sz w:val="20"/>
              </w:rPr>
            </w:pPr>
            <w:r>
              <w:rPr>
                <w:sz w:val="20"/>
              </w:rPr>
              <w:t>п</w:t>
            </w:r>
            <w:r>
              <w:rPr>
                <w:spacing w:val="-3"/>
                <w:sz w:val="20"/>
              </w:rPr>
              <w:t xml:space="preserve"> </w:t>
            </w:r>
            <w:r>
              <w:rPr>
                <w:spacing w:val="-5"/>
                <w:sz w:val="20"/>
              </w:rPr>
              <w:t>VII</w:t>
            </w:r>
          </w:p>
        </w:tc>
        <w:tc>
          <w:tcPr>
            <w:tcW w:w="3908" w:type="dxa"/>
          </w:tcPr>
          <w:p w14:paraId="5F83E3F7" w14:textId="77777777" w:rsidR="0053766C" w:rsidRDefault="0053766C">
            <w:pPr>
              <w:pStyle w:val="TableParagraph"/>
              <w:rPr>
                <w:sz w:val="18"/>
              </w:rPr>
            </w:pPr>
          </w:p>
        </w:tc>
        <w:tc>
          <w:tcPr>
            <w:tcW w:w="846" w:type="dxa"/>
          </w:tcPr>
          <w:p w14:paraId="61CD541E" w14:textId="77777777" w:rsidR="0053766C" w:rsidRDefault="0053766C">
            <w:pPr>
              <w:pStyle w:val="TableParagraph"/>
              <w:rPr>
                <w:sz w:val="20"/>
              </w:rPr>
            </w:pPr>
          </w:p>
          <w:p w14:paraId="1D20F77D" w14:textId="77777777" w:rsidR="0053766C" w:rsidRDefault="0053766C">
            <w:pPr>
              <w:pStyle w:val="TableParagraph"/>
              <w:rPr>
                <w:sz w:val="20"/>
              </w:rPr>
            </w:pPr>
          </w:p>
          <w:p w14:paraId="14C3422A" w14:textId="77777777" w:rsidR="0053766C" w:rsidRDefault="0053766C">
            <w:pPr>
              <w:pStyle w:val="TableParagraph"/>
              <w:rPr>
                <w:sz w:val="20"/>
              </w:rPr>
            </w:pPr>
          </w:p>
          <w:p w14:paraId="21CE113D" w14:textId="77777777" w:rsidR="0053766C" w:rsidRDefault="0053766C">
            <w:pPr>
              <w:pStyle w:val="TableParagraph"/>
              <w:rPr>
                <w:sz w:val="20"/>
              </w:rPr>
            </w:pPr>
          </w:p>
          <w:p w14:paraId="79780BAD" w14:textId="77777777" w:rsidR="0053766C" w:rsidRDefault="0053766C">
            <w:pPr>
              <w:pStyle w:val="TableParagraph"/>
              <w:spacing w:before="184"/>
              <w:rPr>
                <w:sz w:val="20"/>
              </w:rPr>
            </w:pPr>
          </w:p>
          <w:p w14:paraId="0D64E6BC" w14:textId="77777777" w:rsidR="0053766C" w:rsidRDefault="004639A6">
            <w:pPr>
              <w:pStyle w:val="TableParagraph"/>
              <w:ind w:left="57"/>
              <w:rPr>
                <w:sz w:val="20"/>
              </w:rPr>
            </w:pPr>
            <w:r>
              <w:rPr>
                <w:spacing w:val="-5"/>
                <w:sz w:val="20"/>
              </w:rPr>
              <w:t>ПУ</w:t>
            </w:r>
          </w:p>
        </w:tc>
        <w:tc>
          <w:tcPr>
            <w:tcW w:w="1311" w:type="dxa"/>
          </w:tcPr>
          <w:p w14:paraId="72F46993" w14:textId="77777777" w:rsidR="0053766C" w:rsidRDefault="0053766C">
            <w:pPr>
              <w:pStyle w:val="TableParagraph"/>
              <w:rPr>
                <w:sz w:val="18"/>
              </w:rPr>
            </w:pPr>
          </w:p>
        </w:tc>
        <w:tc>
          <w:tcPr>
            <w:tcW w:w="1208" w:type="dxa"/>
          </w:tcPr>
          <w:p w14:paraId="25831DD9" w14:textId="77777777" w:rsidR="0053766C" w:rsidRDefault="0053766C">
            <w:pPr>
              <w:pStyle w:val="TableParagraph"/>
              <w:rPr>
                <w:sz w:val="18"/>
              </w:rPr>
            </w:pPr>
          </w:p>
        </w:tc>
      </w:tr>
      <w:tr w:rsidR="0053766C" w14:paraId="50862859" w14:textId="77777777">
        <w:trPr>
          <w:trHeight w:val="2136"/>
        </w:trPr>
        <w:tc>
          <w:tcPr>
            <w:tcW w:w="720" w:type="dxa"/>
            <w:shd w:val="clear" w:color="auto" w:fill="D9D9D9"/>
          </w:tcPr>
          <w:p w14:paraId="143C44DB" w14:textId="77777777" w:rsidR="0053766C" w:rsidRDefault="004639A6">
            <w:pPr>
              <w:pStyle w:val="TableParagraph"/>
              <w:spacing w:before="149"/>
              <w:ind w:left="57"/>
              <w:rPr>
                <w:sz w:val="20"/>
              </w:rPr>
            </w:pPr>
            <w:r>
              <w:rPr>
                <w:spacing w:val="-5"/>
                <w:sz w:val="20"/>
              </w:rPr>
              <w:t>aII</w:t>
            </w:r>
          </w:p>
          <w:p w14:paraId="672A4E76" w14:textId="77777777" w:rsidR="0053766C" w:rsidRDefault="0053766C">
            <w:pPr>
              <w:pStyle w:val="TableParagraph"/>
              <w:rPr>
                <w:sz w:val="20"/>
              </w:rPr>
            </w:pPr>
          </w:p>
          <w:p w14:paraId="5D10FAF4" w14:textId="77777777" w:rsidR="0053766C" w:rsidRDefault="0053766C">
            <w:pPr>
              <w:pStyle w:val="TableParagraph"/>
              <w:rPr>
                <w:sz w:val="20"/>
              </w:rPr>
            </w:pPr>
          </w:p>
          <w:p w14:paraId="6F7846AB" w14:textId="77777777" w:rsidR="0053766C" w:rsidRDefault="0053766C">
            <w:pPr>
              <w:pStyle w:val="TableParagraph"/>
              <w:rPr>
                <w:sz w:val="20"/>
              </w:rPr>
            </w:pPr>
          </w:p>
          <w:p w14:paraId="743BFAC4" w14:textId="77777777" w:rsidR="0053766C" w:rsidRDefault="0053766C">
            <w:pPr>
              <w:pStyle w:val="TableParagraph"/>
              <w:rPr>
                <w:sz w:val="20"/>
              </w:rPr>
            </w:pPr>
          </w:p>
          <w:p w14:paraId="3C1019BB" w14:textId="77777777" w:rsidR="0053766C" w:rsidRDefault="0053766C">
            <w:pPr>
              <w:pStyle w:val="TableParagraph"/>
              <w:spacing w:before="20"/>
              <w:rPr>
                <w:sz w:val="20"/>
              </w:rPr>
            </w:pPr>
          </w:p>
          <w:p w14:paraId="50B7DD65" w14:textId="77777777" w:rsidR="0053766C" w:rsidRDefault="004639A6">
            <w:pPr>
              <w:pStyle w:val="TableParagraph"/>
              <w:ind w:left="57"/>
              <w:rPr>
                <w:sz w:val="20"/>
              </w:rPr>
            </w:pPr>
            <w:r>
              <w:rPr>
                <w:spacing w:val="-2"/>
                <w:sz w:val="20"/>
              </w:rPr>
              <w:t>A1.1(t)</w:t>
            </w:r>
          </w:p>
        </w:tc>
        <w:tc>
          <w:tcPr>
            <w:tcW w:w="2177" w:type="dxa"/>
            <w:shd w:val="clear" w:color="auto" w:fill="D9D9D9"/>
          </w:tcPr>
          <w:p w14:paraId="38B549F4" w14:textId="77777777" w:rsidR="0053766C" w:rsidRDefault="004639A6">
            <w:pPr>
              <w:pStyle w:val="TableParagraph"/>
              <w:spacing w:before="67"/>
              <w:ind w:left="57" w:right="43"/>
              <w:jc w:val="both"/>
              <w:rPr>
                <w:sz w:val="20"/>
              </w:rPr>
            </w:pPr>
            <w:r>
              <w:rPr>
                <w:sz w:val="20"/>
              </w:rPr>
              <w:t>A. Upper and lower assessment thresholds</w:t>
            </w:r>
          </w:p>
          <w:p w14:paraId="1DE2DC73" w14:textId="77777777" w:rsidR="0053766C" w:rsidRDefault="004639A6">
            <w:pPr>
              <w:pStyle w:val="TableParagraph"/>
              <w:tabs>
                <w:tab w:val="left" w:pos="1232"/>
              </w:tabs>
              <w:spacing w:before="42"/>
              <w:ind w:left="57" w:right="45"/>
              <w:jc w:val="both"/>
              <w:rPr>
                <w:sz w:val="20"/>
              </w:rPr>
            </w:pPr>
            <w:r>
              <w:rPr>
                <w:sz w:val="20"/>
              </w:rPr>
              <w:t xml:space="preserve">The following upper and </w:t>
            </w:r>
            <w:r>
              <w:rPr>
                <w:spacing w:val="-2"/>
                <w:sz w:val="20"/>
              </w:rPr>
              <w:t>lower</w:t>
            </w:r>
            <w:r>
              <w:rPr>
                <w:sz w:val="20"/>
              </w:rPr>
              <w:tab/>
            </w:r>
            <w:r>
              <w:rPr>
                <w:spacing w:val="-2"/>
                <w:sz w:val="20"/>
              </w:rPr>
              <w:t xml:space="preserve">assessment </w:t>
            </w:r>
            <w:r>
              <w:rPr>
                <w:sz w:val="20"/>
              </w:rPr>
              <w:t>thresholds will apply:</w:t>
            </w:r>
          </w:p>
          <w:p w14:paraId="232FF435" w14:textId="77777777" w:rsidR="0053766C" w:rsidRDefault="0053766C">
            <w:pPr>
              <w:pStyle w:val="TableParagraph"/>
              <w:spacing w:before="79"/>
              <w:rPr>
                <w:sz w:val="20"/>
              </w:rPr>
            </w:pPr>
          </w:p>
          <w:p w14:paraId="01B85339" w14:textId="77777777" w:rsidR="0053766C" w:rsidRDefault="004639A6">
            <w:pPr>
              <w:pStyle w:val="TableParagraph"/>
              <w:ind w:left="57"/>
              <w:jc w:val="both"/>
              <w:rPr>
                <w:sz w:val="20"/>
              </w:rPr>
            </w:pPr>
            <w:r>
              <w:rPr>
                <w:sz w:val="20"/>
              </w:rPr>
              <w:t>1.</w:t>
            </w:r>
            <w:r>
              <w:rPr>
                <w:spacing w:val="-4"/>
                <w:sz w:val="20"/>
              </w:rPr>
              <w:t xml:space="preserve"> </w:t>
            </w:r>
            <w:r>
              <w:rPr>
                <w:sz w:val="20"/>
              </w:rPr>
              <w:t>Sulphur</w:t>
            </w:r>
            <w:r>
              <w:rPr>
                <w:spacing w:val="-4"/>
                <w:sz w:val="20"/>
              </w:rPr>
              <w:t xml:space="preserve"> </w:t>
            </w:r>
            <w:r>
              <w:rPr>
                <w:spacing w:val="-2"/>
                <w:sz w:val="20"/>
              </w:rPr>
              <w:t>dioxide</w:t>
            </w:r>
          </w:p>
        </w:tc>
        <w:tc>
          <w:tcPr>
            <w:tcW w:w="1467" w:type="dxa"/>
          </w:tcPr>
          <w:p w14:paraId="175D6D81" w14:textId="77777777" w:rsidR="0053766C" w:rsidRDefault="0053766C">
            <w:pPr>
              <w:pStyle w:val="TableParagraph"/>
              <w:rPr>
                <w:sz w:val="20"/>
              </w:rPr>
            </w:pPr>
          </w:p>
          <w:p w14:paraId="763E9F64" w14:textId="77777777" w:rsidR="0053766C" w:rsidRDefault="0053766C">
            <w:pPr>
              <w:pStyle w:val="TableParagraph"/>
              <w:rPr>
                <w:sz w:val="20"/>
              </w:rPr>
            </w:pPr>
          </w:p>
          <w:p w14:paraId="5B75B2A4" w14:textId="77777777" w:rsidR="0053766C" w:rsidRDefault="0053766C">
            <w:pPr>
              <w:pStyle w:val="TableParagraph"/>
              <w:spacing w:before="129"/>
              <w:rPr>
                <w:sz w:val="20"/>
              </w:rPr>
            </w:pPr>
          </w:p>
          <w:p w14:paraId="4D532C66" w14:textId="77777777" w:rsidR="0053766C" w:rsidRDefault="004639A6">
            <w:pPr>
              <w:pStyle w:val="TableParagraph"/>
              <w:ind w:left="57"/>
              <w:rPr>
                <w:sz w:val="20"/>
              </w:rPr>
            </w:pPr>
            <w:r>
              <w:rPr>
                <w:spacing w:val="-5"/>
                <w:sz w:val="20"/>
              </w:rPr>
              <w:t>0.2</w:t>
            </w:r>
          </w:p>
          <w:p w14:paraId="0ADB1156" w14:textId="77777777" w:rsidR="0053766C" w:rsidRDefault="004639A6">
            <w:pPr>
              <w:pStyle w:val="TableParagraph"/>
              <w:spacing w:before="39"/>
              <w:ind w:left="57"/>
              <w:rPr>
                <w:sz w:val="20"/>
              </w:rPr>
            </w:pPr>
            <w:r>
              <w:rPr>
                <w:sz w:val="20"/>
              </w:rPr>
              <w:t>пVII,oA</w:t>
            </w:r>
            <w:r>
              <w:rPr>
                <w:spacing w:val="-8"/>
                <w:sz w:val="20"/>
              </w:rPr>
              <w:t xml:space="preserve"> </w:t>
            </w:r>
            <w:r>
              <w:rPr>
                <w:spacing w:val="-5"/>
                <w:sz w:val="20"/>
              </w:rPr>
              <w:t>t1</w:t>
            </w:r>
          </w:p>
        </w:tc>
        <w:tc>
          <w:tcPr>
            <w:tcW w:w="3908" w:type="dxa"/>
          </w:tcPr>
          <w:p w14:paraId="1134C046" w14:textId="77777777" w:rsidR="0053766C" w:rsidRDefault="0053766C">
            <w:pPr>
              <w:pStyle w:val="TableParagraph"/>
              <w:rPr>
                <w:sz w:val="20"/>
              </w:rPr>
            </w:pPr>
          </w:p>
          <w:p w14:paraId="2FC10177" w14:textId="77777777" w:rsidR="0053766C" w:rsidRDefault="0053766C">
            <w:pPr>
              <w:pStyle w:val="TableParagraph"/>
              <w:rPr>
                <w:sz w:val="20"/>
              </w:rPr>
            </w:pPr>
          </w:p>
          <w:p w14:paraId="1A620960" w14:textId="77777777" w:rsidR="0053766C" w:rsidRDefault="0053766C">
            <w:pPr>
              <w:pStyle w:val="TableParagraph"/>
              <w:spacing w:before="148"/>
              <w:rPr>
                <w:sz w:val="20"/>
              </w:rPr>
            </w:pPr>
          </w:p>
          <w:p w14:paraId="3E0E64DE" w14:textId="77777777" w:rsidR="0053766C" w:rsidRDefault="004639A6">
            <w:pPr>
              <w:pStyle w:val="TableParagraph"/>
              <w:tabs>
                <w:tab w:val="left" w:pos="775"/>
              </w:tabs>
              <w:ind w:left="415"/>
              <w:rPr>
                <w:b/>
                <w:sz w:val="20"/>
              </w:rPr>
            </w:pPr>
            <w:r>
              <w:rPr>
                <w:b/>
                <w:spacing w:val="-5"/>
                <w:sz w:val="20"/>
              </w:rPr>
              <w:t>1.</w:t>
            </w:r>
            <w:r>
              <w:rPr>
                <w:b/>
                <w:sz w:val="20"/>
              </w:rPr>
              <w:tab/>
              <w:t>Сумпор</w:t>
            </w:r>
            <w:r>
              <w:rPr>
                <w:b/>
                <w:spacing w:val="-7"/>
                <w:sz w:val="20"/>
              </w:rPr>
              <w:t xml:space="preserve"> </w:t>
            </w:r>
            <w:r>
              <w:rPr>
                <w:b/>
                <w:spacing w:val="-2"/>
                <w:sz w:val="20"/>
              </w:rPr>
              <w:t>диоксид</w:t>
            </w:r>
          </w:p>
        </w:tc>
        <w:tc>
          <w:tcPr>
            <w:tcW w:w="846" w:type="dxa"/>
          </w:tcPr>
          <w:p w14:paraId="49406CF1" w14:textId="77777777" w:rsidR="0053766C" w:rsidRDefault="0053766C">
            <w:pPr>
              <w:pStyle w:val="TableParagraph"/>
              <w:rPr>
                <w:sz w:val="20"/>
              </w:rPr>
            </w:pPr>
          </w:p>
          <w:p w14:paraId="47A040A7" w14:textId="77777777" w:rsidR="0053766C" w:rsidRDefault="0053766C">
            <w:pPr>
              <w:pStyle w:val="TableParagraph"/>
              <w:rPr>
                <w:sz w:val="20"/>
              </w:rPr>
            </w:pPr>
          </w:p>
          <w:p w14:paraId="69DD1E1B" w14:textId="77777777" w:rsidR="0053766C" w:rsidRDefault="0053766C">
            <w:pPr>
              <w:pStyle w:val="TableParagraph"/>
              <w:rPr>
                <w:sz w:val="20"/>
              </w:rPr>
            </w:pPr>
          </w:p>
          <w:p w14:paraId="62D8F109" w14:textId="77777777" w:rsidR="0053766C" w:rsidRDefault="0053766C">
            <w:pPr>
              <w:pStyle w:val="TableParagraph"/>
              <w:spacing w:before="33"/>
              <w:rPr>
                <w:sz w:val="20"/>
              </w:rPr>
            </w:pPr>
          </w:p>
          <w:p w14:paraId="37A3D072" w14:textId="77777777" w:rsidR="0053766C" w:rsidRDefault="004639A6">
            <w:pPr>
              <w:pStyle w:val="TableParagraph"/>
              <w:ind w:left="57"/>
              <w:rPr>
                <w:sz w:val="20"/>
              </w:rPr>
            </w:pPr>
            <w:r>
              <w:rPr>
                <w:spacing w:val="-5"/>
                <w:sz w:val="20"/>
              </w:rPr>
              <w:t>ПУ</w:t>
            </w:r>
          </w:p>
        </w:tc>
        <w:tc>
          <w:tcPr>
            <w:tcW w:w="1311" w:type="dxa"/>
          </w:tcPr>
          <w:p w14:paraId="228067A7" w14:textId="77777777" w:rsidR="0053766C" w:rsidRDefault="0053766C">
            <w:pPr>
              <w:pStyle w:val="TableParagraph"/>
              <w:rPr>
                <w:sz w:val="18"/>
              </w:rPr>
            </w:pPr>
          </w:p>
        </w:tc>
        <w:tc>
          <w:tcPr>
            <w:tcW w:w="1208" w:type="dxa"/>
          </w:tcPr>
          <w:p w14:paraId="33153B06" w14:textId="77777777" w:rsidR="0053766C" w:rsidRDefault="0053766C">
            <w:pPr>
              <w:pStyle w:val="TableParagraph"/>
              <w:rPr>
                <w:sz w:val="18"/>
              </w:rPr>
            </w:pPr>
          </w:p>
        </w:tc>
      </w:tr>
      <w:tr w:rsidR="0053766C" w14:paraId="545FCE31" w14:textId="77777777">
        <w:trPr>
          <w:trHeight w:val="3515"/>
        </w:trPr>
        <w:tc>
          <w:tcPr>
            <w:tcW w:w="720" w:type="dxa"/>
            <w:shd w:val="clear" w:color="auto" w:fill="D9D9D9"/>
          </w:tcPr>
          <w:p w14:paraId="45C6D000" w14:textId="77777777" w:rsidR="0053766C" w:rsidRDefault="004639A6">
            <w:pPr>
              <w:pStyle w:val="TableParagraph"/>
              <w:spacing w:before="149" w:line="364" w:lineRule="auto"/>
              <w:ind w:left="57" w:right="63"/>
              <w:rPr>
                <w:sz w:val="20"/>
              </w:rPr>
            </w:pPr>
            <w:r>
              <w:rPr>
                <w:spacing w:val="-4"/>
                <w:sz w:val="20"/>
              </w:rPr>
              <w:t xml:space="preserve">aII </w:t>
            </w:r>
            <w:r>
              <w:rPr>
                <w:spacing w:val="-2"/>
                <w:sz w:val="20"/>
              </w:rPr>
              <w:t>A1.2(t)</w:t>
            </w:r>
          </w:p>
        </w:tc>
        <w:tc>
          <w:tcPr>
            <w:tcW w:w="2177" w:type="dxa"/>
            <w:shd w:val="clear" w:color="auto" w:fill="D9D9D9"/>
          </w:tcPr>
          <w:p w14:paraId="77265887" w14:textId="77777777" w:rsidR="0053766C" w:rsidRDefault="004639A6">
            <w:pPr>
              <w:pStyle w:val="TableParagraph"/>
              <w:spacing w:before="67"/>
              <w:ind w:left="57"/>
              <w:rPr>
                <w:sz w:val="20"/>
              </w:rPr>
            </w:pPr>
            <w:r>
              <w:rPr>
                <w:sz w:val="20"/>
              </w:rPr>
              <w:t>2.</w:t>
            </w:r>
            <w:r>
              <w:rPr>
                <w:spacing w:val="40"/>
                <w:sz w:val="20"/>
              </w:rPr>
              <w:t xml:space="preserve"> </w:t>
            </w:r>
            <w:r>
              <w:rPr>
                <w:sz w:val="20"/>
              </w:rPr>
              <w:t>Nitrogen</w:t>
            </w:r>
            <w:r>
              <w:rPr>
                <w:spacing w:val="40"/>
                <w:sz w:val="20"/>
              </w:rPr>
              <w:t xml:space="preserve"> </w:t>
            </w:r>
            <w:r>
              <w:rPr>
                <w:sz w:val="20"/>
              </w:rPr>
              <w:t>dioxide</w:t>
            </w:r>
            <w:r>
              <w:rPr>
                <w:spacing w:val="41"/>
                <w:sz w:val="20"/>
              </w:rPr>
              <w:t xml:space="preserve"> </w:t>
            </w:r>
            <w:r>
              <w:rPr>
                <w:sz w:val="20"/>
              </w:rPr>
              <w:t>and oxides of nitrogen</w:t>
            </w:r>
          </w:p>
        </w:tc>
        <w:tc>
          <w:tcPr>
            <w:tcW w:w="1467" w:type="dxa"/>
          </w:tcPr>
          <w:p w14:paraId="151F2CA8" w14:textId="77777777" w:rsidR="0053766C" w:rsidRDefault="0053766C">
            <w:pPr>
              <w:pStyle w:val="TableParagraph"/>
              <w:rPr>
                <w:sz w:val="20"/>
              </w:rPr>
            </w:pPr>
          </w:p>
          <w:p w14:paraId="6800D503" w14:textId="77777777" w:rsidR="0053766C" w:rsidRDefault="0053766C">
            <w:pPr>
              <w:pStyle w:val="TableParagraph"/>
              <w:rPr>
                <w:sz w:val="20"/>
              </w:rPr>
            </w:pPr>
          </w:p>
          <w:p w14:paraId="02F8C5D6" w14:textId="77777777" w:rsidR="0053766C" w:rsidRDefault="0053766C">
            <w:pPr>
              <w:pStyle w:val="TableParagraph"/>
              <w:rPr>
                <w:sz w:val="20"/>
              </w:rPr>
            </w:pPr>
          </w:p>
          <w:p w14:paraId="1CCA4BE1" w14:textId="77777777" w:rsidR="0053766C" w:rsidRDefault="0053766C">
            <w:pPr>
              <w:pStyle w:val="TableParagraph"/>
              <w:rPr>
                <w:sz w:val="20"/>
              </w:rPr>
            </w:pPr>
          </w:p>
          <w:p w14:paraId="17CDC5DE" w14:textId="77777777" w:rsidR="0053766C" w:rsidRDefault="0053766C">
            <w:pPr>
              <w:pStyle w:val="TableParagraph"/>
              <w:rPr>
                <w:sz w:val="20"/>
              </w:rPr>
            </w:pPr>
          </w:p>
          <w:p w14:paraId="4C2C98EF" w14:textId="77777777" w:rsidR="0053766C" w:rsidRDefault="0053766C">
            <w:pPr>
              <w:pStyle w:val="TableParagraph"/>
              <w:spacing w:before="130"/>
              <w:rPr>
                <w:sz w:val="20"/>
              </w:rPr>
            </w:pPr>
          </w:p>
          <w:p w14:paraId="65F3E702" w14:textId="77777777" w:rsidR="0053766C" w:rsidRDefault="004639A6">
            <w:pPr>
              <w:pStyle w:val="TableParagraph"/>
              <w:ind w:left="57"/>
              <w:rPr>
                <w:sz w:val="20"/>
              </w:rPr>
            </w:pPr>
            <w:r>
              <w:rPr>
                <w:spacing w:val="-5"/>
                <w:sz w:val="20"/>
              </w:rPr>
              <w:t>0.2</w:t>
            </w:r>
          </w:p>
          <w:p w14:paraId="58F21DED" w14:textId="77777777" w:rsidR="0053766C" w:rsidRDefault="004639A6">
            <w:pPr>
              <w:pStyle w:val="TableParagraph"/>
              <w:spacing w:before="39"/>
              <w:ind w:left="57"/>
              <w:rPr>
                <w:sz w:val="20"/>
              </w:rPr>
            </w:pPr>
            <w:r>
              <w:rPr>
                <w:sz w:val="20"/>
              </w:rPr>
              <w:t>пVII,oA</w:t>
            </w:r>
            <w:r>
              <w:rPr>
                <w:spacing w:val="-8"/>
                <w:sz w:val="20"/>
              </w:rPr>
              <w:t xml:space="preserve"> </w:t>
            </w:r>
            <w:r>
              <w:rPr>
                <w:spacing w:val="-5"/>
                <w:sz w:val="20"/>
              </w:rPr>
              <w:t>t2</w:t>
            </w:r>
          </w:p>
        </w:tc>
        <w:tc>
          <w:tcPr>
            <w:tcW w:w="3908" w:type="dxa"/>
          </w:tcPr>
          <w:p w14:paraId="5B730402" w14:textId="77777777" w:rsidR="0053766C" w:rsidRDefault="0053766C">
            <w:pPr>
              <w:pStyle w:val="TableParagraph"/>
              <w:rPr>
                <w:sz w:val="20"/>
              </w:rPr>
            </w:pPr>
          </w:p>
          <w:p w14:paraId="666DA4AE" w14:textId="77777777" w:rsidR="0053766C" w:rsidRDefault="0053766C">
            <w:pPr>
              <w:pStyle w:val="TableParagraph"/>
              <w:rPr>
                <w:sz w:val="20"/>
              </w:rPr>
            </w:pPr>
          </w:p>
          <w:p w14:paraId="17538CE4" w14:textId="77777777" w:rsidR="0053766C" w:rsidRDefault="0053766C">
            <w:pPr>
              <w:pStyle w:val="TableParagraph"/>
              <w:rPr>
                <w:sz w:val="20"/>
              </w:rPr>
            </w:pPr>
          </w:p>
          <w:p w14:paraId="7B50CCF5" w14:textId="77777777" w:rsidR="0053766C" w:rsidRDefault="0053766C">
            <w:pPr>
              <w:pStyle w:val="TableParagraph"/>
              <w:rPr>
                <w:sz w:val="20"/>
              </w:rPr>
            </w:pPr>
          </w:p>
          <w:p w14:paraId="65D3D3CE" w14:textId="77777777" w:rsidR="0053766C" w:rsidRDefault="0053766C">
            <w:pPr>
              <w:pStyle w:val="TableParagraph"/>
              <w:rPr>
                <w:sz w:val="20"/>
              </w:rPr>
            </w:pPr>
          </w:p>
          <w:p w14:paraId="0A7168F8" w14:textId="77777777" w:rsidR="0053766C" w:rsidRDefault="0053766C">
            <w:pPr>
              <w:pStyle w:val="TableParagraph"/>
              <w:rPr>
                <w:sz w:val="20"/>
              </w:rPr>
            </w:pPr>
          </w:p>
          <w:p w14:paraId="3BD4B17C" w14:textId="77777777" w:rsidR="0053766C" w:rsidRDefault="0053766C">
            <w:pPr>
              <w:pStyle w:val="TableParagraph"/>
              <w:spacing w:before="34"/>
              <w:rPr>
                <w:sz w:val="20"/>
              </w:rPr>
            </w:pPr>
          </w:p>
          <w:p w14:paraId="69A9AF25" w14:textId="77777777" w:rsidR="0053766C" w:rsidRDefault="004639A6">
            <w:pPr>
              <w:pStyle w:val="TableParagraph"/>
              <w:tabs>
                <w:tab w:val="left" w:pos="407"/>
              </w:tabs>
              <w:ind w:left="55"/>
              <w:rPr>
                <w:b/>
                <w:sz w:val="20"/>
              </w:rPr>
            </w:pPr>
            <w:r>
              <w:rPr>
                <w:b/>
                <w:spacing w:val="-5"/>
                <w:sz w:val="20"/>
              </w:rPr>
              <w:t>2.</w:t>
            </w:r>
            <w:r>
              <w:rPr>
                <w:b/>
                <w:sz w:val="20"/>
              </w:rPr>
              <w:tab/>
              <w:t>Азот</w:t>
            </w:r>
            <w:r>
              <w:rPr>
                <w:b/>
                <w:spacing w:val="-5"/>
                <w:sz w:val="20"/>
              </w:rPr>
              <w:t xml:space="preserve"> </w:t>
            </w:r>
            <w:r>
              <w:rPr>
                <w:b/>
                <w:sz w:val="20"/>
              </w:rPr>
              <w:t>диоксид</w:t>
            </w:r>
            <w:r>
              <w:rPr>
                <w:b/>
                <w:spacing w:val="-5"/>
                <w:sz w:val="20"/>
              </w:rPr>
              <w:t xml:space="preserve"> </w:t>
            </w:r>
            <w:r>
              <w:rPr>
                <w:b/>
                <w:sz w:val="20"/>
              </w:rPr>
              <w:t>и</w:t>
            </w:r>
            <w:r>
              <w:rPr>
                <w:b/>
                <w:spacing w:val="-7"/>
                <w:sz w:val="20"/>
              </w:rPr>
              <w:t xml:space="preserve"> </w:t>
            </w:r>
            <w:r>
              <w:rPr>
                <w:b/>
                <w:sz w:val="20"/>
              </w:rPr>
              <w:t>оксиди</w:t>
            </w:r>
            <w:r>
              <w:rPr>
                <w:b/>
                <w:spacing w:val="-5"/>
                <w:sz w:val="20"/>
              </w:rPr>
              <w:t xml:space="preserve"> </w:t>
            </w:r>
            <w:r>
              <w:rPr>
                <w:b/>
                <w:spacing w:val="-4"/>
                <w:sz w:val="20"/>
              </w:rPr>
              <w:t>азота</w:t>
            </w:r>
          </w:p>
        </w:tc>
        <w:tc>
          <w:tcPr>
            <w:tcW w:w="846" w:type="dxa"/>
          </w:tcPr>
          <w:p w14:paraId="2DB11B20" w14:textId="77777777" w:rsidR="0053766C" w:rsidRDefault="0053766C">
            <w:pPr>
              <w:pStyle w:val="TableParagraph"/>
              <w:rPr>
                <w:sz w:val="20"/>
              </w:rPr>
            </w:pPr>
          </w:p>
          <w:p w14:paraId="7E6A57B0" w14:textId="77777777" w:rsidR="0053766C" w:rsidRDefault="0053766C">
            <w:pPr>
              <w:pStyle w:val="TableParagraph"/>
              <w:rPr>
                <w:sz w:val="20"/>
              </w:rPr>
            </w:pPr>
          </w:p>
          <w:p w14:paraId="50B2FC90" w14:textId="77777777" w:rsidR="0053766C" w:rsidRDefault="0053766C">
            <w:pPr>
              <w:pStyle w:val="TableParagraph"/>
              <w:rPr>
                <w:sz w:val="20"/>
              </w:rPr>
            </w:pPr>
          </w:p>
          <w:p w14:paraId="7D900370" w14:textId="77777777" w:rsidR="0053766C" w:rsidRDefault="0053766C">
            <w:pPr>
              <w:pStyle w:val="TableParagraph"/>
              <w:rPr>
                <w:sz w:val="20"/>
              </w:rPr>
            </w:pPr>
          </w:p>
          <w:p w14:paraId="18E0EBCE" w14:textId="77777777" w:rsidR="0053766C" w:rsidRDefault="0053766C">
            <w:pPr>
              <w:pStyle w:val="TableParagraph"/>
              <w:rPr>
                <w:sz w:val="20"/>
              </w:rPr>
            </w:pPr>
          </w:p>
          <w:p w14:paraId="07C30B17" w14:textId="77777777" w:rsidR="0053766C" w:rsidRDefault="0053766C">
            <w:pPr>
              <w:pStyle w:val="TableParagraph"/>
              <w:rPr>
                <w:sz w:val="20"/>
              </w:rPr>
            </w:pPr>
          </w:p>
          <w:p w14:paraId="608D2F3F" w14:textId="77777777" w:rsidR="0053766C" w:rsidRDefault="0053766C">
            <w:pPr>
              <w:pStyle w:val="TableParagraph"/>
              <w:spacing w:before="34"/>
              <w:rPr>
                <w:sz w:val="20"/>
              </w:rPr>
            </w:pPr>
          </w:p>
          <w:p w14:paraId="235A5F14" w14:textId="77777777" w:rsidR="0053766C" w:rsidRDefault="004639A6">
            <w:pPr>
              <w:pStyle w:val="TableParagraph"/>
              <w:ind w:left="57"/>
              <w:rPr>
                <w:sz w:val="20"/>
              </w:rPr>
            </w:pPr>
            <w:r>
              <w:rPr>
                <w:spacing w:val="-5"/>
                <w:sz w:val="20"/>
              </w:rPr>
              <w:t>ПУ</w:t>
            </w:r>
          </w:p>
        </w:tc>
        <w:tc>
          <w:tcPr>
            <w:tcW w:w="1311" w:type="dxa"/>
          </w:tcPr>
          <w:p w14:paraId="5CFE37EA" w14:textId="77777777" w:rsidR="0053766C" w:rsidRDefault="004639A6">
            <w:pPr>
              <w:pStyle w:val="TableParagraph"/>
              <w:tabs>
                <w:tab w:val="left" w:pos="1061"/>
              </w:tabs>
              <w:spacing w:before="149"/>
              <w:ind w:left="54" w:right="49" w:firstLine="21"/>
              <w:rPr>
                <w:sz w:val="20"/>
              </w:rPr>
            </w:pPr>
            <w:r>
              <w:rPr>
                <w:spacing w:val="-10"/>
                <w:sz w:val="20"/>
              </w:rPr>
              <w:t>у</w:t>
            </w:r>
            <w:r>
              <w:rPr>
                <w:spacing w:val="-2"/>
                <w:sz w:val="20"/>
              </w:rPr>
              <w:t xml:space="preserve"> подзаконском </w:t>
            </w:r>
            <w:r>
              <w:rPr>
                <w:spacing w:val="-4"/>
                <w:sz w:val="20"/>
              </w:rPr>
              <w:t>акту</w:t>
            </w:r>
            <w:r>
              <w:rPr>
                <w:sz w:val="20"/>
              </w:rPr>
              <w:tab/>
            </w:r>
            <w:r>
              <w:rPr>
                <w:spacing w:val="-5"/>
                <w:sz w:val="20"/>
              </w:rPr>
              <w:t>су</w:t>
            </w:r>
          </w:p>
          <w:p w14:paraId="1FB3E7F2" w14:textId="77777777" w:rsidR="0053766C" w:rsidRDefault="004639A6">
            <w:pPr>
              <w:pStyle w:val="TableParagraph"/>
              <w:tabs>
                <w:tab w:val="left" w:pos="641"/>
                <w:tab w:val="left" w:pos="1149"/>
              </w:tabs>
              <w:ind w:left="54" w:right="46"/>
              <w:rPr>
                <w:sz w:val="20"/>
              </w:rPr>
            </w:pPr>
            <w:r>
              <w:rPr>
                <w:spacing w:val="-2"/>
                <w:sz w:val="20"/>
              </w:rPr>
              <w:t>стржије вредности, односно</w:t>
            </w:r>
            <w:r>
              <w:rPr>
                <w:sz w:val="20"/>
              </w:rPr>
              <w:tab/>
            </w:r>
            <w:r>
              <w:rPr>
                <w:spacing w:val="-10"/>
                <w:sz w:val="20"/>
              </w:rPr>
              <w:t>у</w:t>
            </w:r>
            <w:r>
              <w:rPr>
                <w:sz w:val="20"/>
              </w:rPr>
              <w:t xml:space="preserve"> уредби</w:t>
            </w:r>
            <w:r>
              <w:rPr>
                <w:spacing w:val="72"/>
                <w:sz w:val="20"/>
              </w:rPr>
              <w:t xml:space="preserve"> </w:t>
            </w:r>
            <w:r>
              <w:rPr>
                <w:sz w:val="20"/>
              </w:rPr>
              <w:t>стоји 105</w:t>
            </w:r>
            <w:r>
              <w:rPr>
                <w:spacing w:val="30"/>
                <w:sz w:val="20"/>
              </w:rPr>
              <w:t xml:space="preserve"> </w:t>
            </w:r>
            <w:r>
              <w:rPr>
                <w:sz w:val="20"/>
              </w:rPr>
              <w:t>за</w:t>
            </w:r>
            <w:r>
              <w:rPr>
                <w:spacing w:val="29"/>
                <w:sz w:val="20"/>
              </w:rPr>
              <w:t xml:space="preserve"> </w:t>
            </w:r>
            <w:r>
              <w:rPr>
                <w:sz w:val="20"/>
              </w:rPr>
              <w:t>горњи и</w:t>
            </w:r>
            <w:r>
              <w:rPr>
                <w:spacing w:val="27"/>
                <w:sz w:val="20"/>
              </w:rPr>
              <w:t xml:space="preserve"> </w:t>
            </w:r>
            <w:r>
              <w:rPr>
                <w:sz w:val="20"/>
              </w:rPr>
              <w:t>75</w:t>
            </w:r>
            <w:r>
              <w:rPr>
                <w:spacing w:val="28"/>
                <w:sz w:val="20"/>
              </w:rPr>
              <w:t xml:space="preserve"> </w:t>
            </w:r>
            <w:r>
              <w:rPr>
                <w:sz w:val="20"/>
              </w:rPr>
              <w:t>за</w:t>
            </w:r>
            <w:r>
              <w:rPr>
                <w:spacing w:val="26"/>
                <w:sz w:val="20"/>
              </w:rPr>
              <w:t xml:space="preserve"> </w:t>
            </w:r>
            <w:r>
              <w:rPr>
                <w:sz w:val="20"/>
              </w:rPr>
              <w:t xml:space="preserve">доњи </w:t>
            </w:r>
            <w:r>
              <w:rPr>
                <w:spacing w:val="-4"/>
                <w:sz w:val="20"/>
              </w:rPr>
              <w:t>праг</w:t>
            </w:r>
            <w:r>
              <w:rPr>
                <w:sz w:val="20"/>
              </w:rPr>
              <w:tab/>
            </w:r>
            <w:r>
              <w:rPr>
                <w:spacing w:val="-10"/>
                <w:sz w:val="20"/>
              </w:rPr>
              <w:t>а</w:t>
            </w:r>
            <w:r>
              <w:rPr>
                <w:sz w:val="20"/>
              </w:rPr>
              <w:tab/>
            </w:r>
            <w:r>
              <w:rPr>
                <w:spacing w:val="-47"/>
                <w:sz w:val="20"/>
              </w:rPr>
              <w:t xml:space="preserve"> </w:t>
            </w:r>
            <w:r>
              <w:rPr>
                <w:spacing w:val="-8"/>
                <w:sz w:val="20"/>
              </w:rPr>
              <w:t xml:space="preserve">у </w:t>
            </w:r>
            <w:r>
              <w:rPr>
                <w:spacing w:val="-2"/>
                <w:sz w:val="20"/>
              </w:rPr>
              <w:t>табели директиве</w:t>
            </w:r>
            <w:r>
              <w:rPr>
                <w:spacing w:val="40"/>
                <w:sz w:val="20"/>
              </w:rPr>
              <w:t xml:space="preserve"> </w:t>
            </w:r>
            <w:r>
              <w:rPr>
                <w:sz w:val="20"/>
              </w:rPr>
              <w:t>140</w:t>
            </w:r>
            <w:r>
              <w:rPr>
                <w:spacing w:val="30"/>
                <w:sz w:val="20"/>
              </w:rPr>
              <w:t xml:space="preserve"> </w:t>
            </w:r>
            <w:r>
              <w:rPr>
                <w:sz w:val="20"/>
              </w:rPr>
              <w:t>за</w:t>
            </w:r>
            <w:r>
              <w:rPr>
                <w:spacing w:val="29"/>
                <w:sz w:val="20"/>
              </w:rPr>
              <w:t xml:space="preserve"> </w:t>
            </w:r>
            <w:r>
              <w:rPr>
                <w:sz w:val="20"/>
              </w:rPr>
              <w:t>горњи и</w:t>
            </w:r>
            <w:r>
              <w:rPr>
                <w:spacing w:val="-3"/>
                <w:sz w:val="20"/>
              </w:rPr>
              <w:t xml:space="preserve"> </w:t>
            </w:r>
            <w:r>
              <w:rPr>
                <w:sz w:val="20"/>
              </w:rPr>
              <w:t>100 за</w:t>
            </w:r>
            <w:r>
              <w:rPr>
                <w:spacing w:val="-1"/>
                <w:sz w:val="20"/>
              </w:rPr>
              <w:t xml:space="preserve"> </w:t>
            </w:r>
            <w:r>
              <w:rPr>
                <w:spacing w:val="-4"/>
                <w:sz w:val="20"/>
              </w:rPr>
              <w:t>доњи</w:t>
            </w:r>
          </w:p>
        </w:tc>
        <w:tc>
          <w:tcPr>
            <w:tcW w:w="1208" w:type="dxa"/>
          </w:tcPr>
          <w:p w14:paraId="53D603E2" w14:textId="77777777" w:rsidR="0053766C" w:rsidRDefault="0053766C">
            <w:pPr>
              <w:pStyle w:val="TableParagraph"/>
              <w:rPr>
                <w:sz w:val="18"/>
              </w:rPr>
            </w:pPr>
          </w:p>
        </w:tc>
      </w:tr>
      <w:tr w:rsidR="0053766C" w14:paraId="342FAEFA" w14:textId="77777777">
        <w:trPr>
          <w:trHeight w:val="875"/>
        </w:trPr>
        <w:tc>
          <w:tcPr>
            <w:tcW w:w="720" w:type="dxa"/>
            <w:shd w:val="clear" w:color="auto" w:fill="D9D9D9"/>
          </w:tcPr>
          <w:p w14:paraId="7A760683" w14:textId="77777777" w:rsidR="0053766C" w:rsidRDefault="004639A6">
            <w:pPr>
              <w:pStyle w:val="TableParagraph"/>
              <w:spacing w:before="149" w:line="364" w:lineRule="auto"/>
              <w:ind w:left="57" w:right="63"/>
              <w:rPr>
                <w:sz w:val="20"/>
              </w:rPr>
            </w:pPr>
            <w:r>
              <w:rPr>
                <w:spacing w:val="-4"/>
                <w:sz w:val="20"/>
              </w:rPr>
              <w:t xml:space="preserve">aII </w:t>
            </w:r>
            <w:r>
              <w:rPr>
                <w:spacing w:val="-2"/>
                <w:sz w:val="20"/>
              </w:rPr>
              <w:t>A1.3(t)</w:t>
            </w:r>
          </w:p>
        </w:tc>
        <w:tc>
          <w:tcPr>
            <w:tcW w:w="2177" w:type="dxa"/>
            <w:shd w:val="clear" w:color="auto" w:fill="D9D9D9"/>
          </w:tcPr>
          <w:p w14:paraId="1CE4D231" w14:textId="77777777" w:rsidR="0053766C" w:rsidRDefault="004639A6">
            <w:pPr>
              <w:pStyle w:val="TableParagraph"/>
              <w:spacing w:before="67"/>
              <w:ind w:left="57"/>
              <w:rPr>
                <w:sz w:val="20"/>
              </w:rPr>
            </w:pPr>
            <w:r>
              <w:rPr>
                <w:sz w:val="20"/>
              </w:rPr>
              <w:t>3.particulate</w:t>
            </w:r>
            <w:r>
              <w:rPr>
                <w:spacing w:val="31"/>
                <w:sz w:val="20"/>
              </w:rPr>
              <w:t xml:space="preserve"> </w:t>
            </w:r>
            <w:r>
              <w:rPr>
                <w:sz w:val="20"/>
              </w:rPr>
              <w:t>matter</w:t>
            </w:r>
            <w:r>
              <w:rPr>
                <w:spacing w:val="31"/>
                <w:sz w:val="20"/>
              </w:rPr>
              <w:t xml:space="preserve"> </w:t>
            </w:r>
            <w:r>
              <w:rPr>
                <w:sz w:val="20"/>
              </w:rPr>
              <w:t>(PM 10 /PM 2,5 )</w:t>
            </w:r>
          </w:p>
        </w:tc>
        <w:tc>
          <w:tcPr>
            <w:tcW w:w="1467" w:type="dxa"/>
          </w:tcPr>
          <w:p w14:paraId="11606C5C" w14:textId="77777777" w:rsidR="0053766C" w:rsidRDefault="004639A6">
            <w:pPr>
              <w:pStyle w:val="TableParagraph"/>
              <w:spacing w:before="190"/>
              <w:ind w:left="57"/>
              <w:rPr>
                <w:sz w:val="20"/>
              </w:rPr>
            </w:pPr>
            <w:r>
              <w:rPr>
                <w:spacing w:val="-5"/>
                <w:sz w:val="20"/>
              </w:rPr>
              <w:t>0.2</w:t>
            </w:r>
          </w:p>
          <w:p w14:paraId="3B29AEA2" w14:textId="77777777" w:rsidR="0053766C" w:rsidRDefault="004639A6">
            <w:pPr>
              <w:pStyle w:val="TableParagraph"/>
              <w:spacing w:before="38"/>
              <w:ind w:left="57"/>
              <w:rPr>
                <w:sz w:val="20"/>
              </w:rPr>
            </w:pPr>
            <w:r>
              <w:rPr>
                <w:sz w:val="20"/>
              </w:rPr>
              <w:t>пVII,oA</w:t>
            </w:r>
            <w:r>
              <w:rPr>
                <w:spacing w:val="-8"/>
                <w:sz w:val="20"/>
              </w:rPr>
              <w:t xml:space="preserve"> </w:t>
            </w:r>
            <w:r>
              <w:rPr>
                <w:spacing w:val="-5"/>
                <w:sz w:val="20"/>
              </w:rPr>
              <w:t>t3</w:t>
            </w:r>
          </w:p>
        </w:tc>
        <w:tc>
          <w:tcPr>
            <w:tcW w:w="3908" w:type="dxa"/>
          </w:tcPr>
          <w:p w14:paraId="491D52F2" w14:textId="77777777" w:rsidR="0053766C" w:rsidRDefault="0053766C">
            <w:pPr>
              <w:pStyle w:val="TableParagraph"/>
              <w:spacing w:before="93"/>
              <w:rPr>
                <w:sz w:val="20"/>
              </w:rPr>
            </w:pPr>
          </w:p>
          <w:p w14:paraId="0503DC71" w14:textId="77777777" w:rsidR="0053766C" w:rsidRDefault="004639A6">
            <w:pPr>
              <w:pStyle w:val="TableParagraph"/>
              <w:tabs>
                <w:tab w:val="left" w:pos="407"/>
              </w:tabs>
              <w:spacing w:before="1"/>
              <w:ind w:left="55"/>
              <w:rPr>
                <w:b/>
                <w:position w:val="1"/>
                <w:sz w:val="20"/>
              </w:rPr>
            </w:pPr>
            <w:r>
              <w:rPr>
                <w:b/>
                <w:spacing w:val="-5"/>
                <w:position w:val="1"/>
                <w:sz w:val="20"/>
              </w:rPr>
              <w:t>3.</w:t>
            </w:r>
            <w:r>
              <w:rPr>
                <w:b/>
                <w:position w:val="1"/>
                <w:sz w:val="20"/>
              </w:rPr>
              <w:tab/>
              <w:t>Суспендоване</w:t>
            </w:r>
            <w:r>
              <w:rPr>
                <w:b/>
                <w:spacing w:val="-13"/>
                <w:position w:val="1"/>
                <w:sz w:val="20"/>
              </w:rPr>
              <w:t xml:space="preserve"> </w:t>
            </w:r>
            <w:r>
              <w:rPr>
                <w:b/>
                <w:position w:val="1"/>
                <w:sz w:val="20"/>
              </w:rPr>
              <w:t>честице</w:t>
            </w:r>
            <w:r>
              <w:rPr>
                <w:b/>
                <w:spacing w:val="-12"/>
                <w:position w:val="1"/>
                <w:sz w:val="20"/>
              </w:rPr>
              <w:t xml:space="preserve"> </w:t>
            </w:r>
            <w:r>
              <w:rPr>
                <w:b/>
                <w:spacing w:val="-2"/>
                <w:position w:val="1"/>
                <w:sz w:val="20"/>
              </w:rPr>
              <w:t>(PM</w:t>
            </w:r>
            <w:r>
              <w:rPr>
                <w:b/>
                <w:spacing w:val="-2"/>
                <w:sz w:val="13"/>
              </w:rPr>
              <w:t>10</w:t>
            </w:r>
            <w:r>
              <w:rPr>
                <w:b/>
                <w:spacing w:val="-2"/>
                <w:position w:val="1"/>
                <w:sz w:val="20"/>
              </w:rPr>
              <w:t>/PM</w:t>
            </w:r>
            <w:r>
              <w:rPr>
                <w:b/>
                <w:spacing w:val="-2"/>
                <w:sz w:val="13"/>
              </w:rPr>
              <w:t>2,5</w:t>
            </w:r>
            <w:r>
              <w:rPr>
                <w:b/>
                <w:spacing w:val="-2"/>
                <w:position w:val="1"/>
                <w:sz w:val="20"/>
              </w:rPr>
              <w:t>)</w:t>
            </w:r>
          </w:p>
        </w:tc>
        <w:tc>
          <w:tcPr>
            <w:tcW w:w="846" w:type="dxa"/>
          </w:tcPr>
          <w:p w14:paraId="002C9C51" w14:textId="77777777" w:rsidR="0053766C" w:rsidRDefault="0053766C">
            <w:pPr>
              <w:pStyle w:val="TableParagraph"/>
              <w:spacing w:before="94"/>
              <w:rPr>
                <w:sz w:val="20"/>
              </w:rPr>
            </w:pPr>
          </w:p>
          <w:p w14:paraId="4A758AEB" w14:textId="77777777" w:rsidR="0053766C" w:rsidRDefault="004639A6">
            <w:pPr>
              <w:pStyle w:val="TableParagraph"/>
              <w:ind w:left="57"/>
              <w:rPr>
                <w:sz w:val="20"/>
              </w:rPr>
            </w:pPr>
            <w:r>
              <w:rPr>
                <w:spacing w:val="-5"/>
                <w:sz w:val="20"/>
              </w:rPr>
              <w:t>ПУ</w:t>
            </w:r>
          </w:p>
        </w:tc>
        <w:tc>
          <w:tcPr>
            <w:tcW w:w="1311" w:type="dxa"/>
          </w:tcPr>
          <w:p w14:paraId="1A5F3BC2" w14:textId="77777777" w:rsidR="0053766C" w:rsidRDefault="0053766C">
            <w:pPr>
              <w:pStyle w:val="TableParagraph"/>
              <w:rPr>
                <w:sz w:val="18"/>
              </w:rPr>
            </w:pPr>
          </w:p>
        </w:tc>
        <w:tc>
          <w:tcPr>
            <w:tcW w:w="1208" w:type="dxa"/>
          </w:tcPr>
          <w:p w14:paraId="52842FEE" w14:textId="77777777" w:rsidR="0053766C" w:rsidRDefault="0053766C">
            <w:pPr>
              <w:pStyle w:val="TableParagraph"/>
              <w:rPr>
                <w:sz w:val="18"/>
              </w:rPr>
            </w:pPr>
          </w:p>
        </w:tc>
      </w:tr>
      <w:tr w:rsidR="0053766C" w14:paraId="173FB8E5" w14:textId="77777777">
        <w:trPr>
          <w:trHeight w:val="875"/>
        </w:trPr>
        <w:tc>
          <w:tcPr>
            <w:tcW w:w="720" w:type="dxa"/>
            <w:shd w:val="clear" w:color="auto" w:fill="D9D9D9"/>
          </w:tcPr>
          <w:p w14:paraId="24588DC8" w14:textId="77777777" w:rsidR="0053766C" w:rsidRDefault="004639A6">
            <w:pPr>
              <w:pStyle w:val="TableParagraph"/>
              <w:spacing w:before="149" w:line="364" w:lineRule="auto"/>
              <w:ind w:left="57" w:right="63"/>
              <w:rPr>
                <w:sz w:val="20"/>
              </w:rPr>
            </w:pPr>
            <w:r>
              <w:rPr>
                <w:spacing w:val="-4"/>
                <w:sz w:val="20"/>
              </w:rPr>
              <w:t xml:space="preserve">aII </w:t>
            </w:r>
            <w:r>
              <w:rPr>
                <w:spacing w:val="-2"/>
                <w:sz w:val="20"/>
              </w:rPr>
              <w:t>A1.4(t)</w:t>
            </w:r>
          </w:p>
        </w:tc>
        <w:tc>
          <w:tcPr>
            <w:tcW w:w="2177" w:type="dxa"/>
            <w:shd w:val="clear" w:color="auto" w:fill="D9D9D9"/>
          </w:tcPr>
          <w:p w14:paraId="7443E6C7" w14:textId="77777777" w:rsidR="0053766C" w:rsidRDefault="004639A6">
            <w:pPr>
              <w:pStyle w:val="TableParagraph"/>
              <w:spacing w:before="70"/>
              <w:ind w:left="57"/>
              <w:rPr>
                <w:sz w:val="20"/>
              </w:rPr>
            </w:pPr>
            <w:r>
              <w:rPr>
                <w:sz w:val="20"/>
              </w:rPr>
              <w:t>4.</w:t>
            </w:r>
            <w:r>
              <w:rPr>
                <w:spacing w:val="-1"/>
                <w:sz w:val="20"/>
              </w:rPr>
              <w:t xml:space="preserve"> </w:t>
            </w:r>
            <w:r>
              <w:rPr>
                <w:spacing w:val="-4"/>
                <w:sz w:val="20"/>
              </w:rPr>
              <w:t>Lead</w:t>
            </w:r>
          </w:p>
        </w:tc>
        <w:tc>
          <w:tcPr>
            <w:tcW w:w="1467" w:type="dxa"/>
          </w:tcPr>
          <w:p w14:paraId="6BF9582D" w14:textId="77777777" w:rsidR="0053766C" w:rsidRDefault="004639A6">
            <w:pPr>
              <w:pStyle w:val="TableParagraph"/>
              <w:spacing w:before="190"/>
              <w:ind w:left="57"/>
              <w:rPr>
                <w:sz w:val="20"/>
              </w:rPr>
            </w:pPr>
            <w:r>
              <w:rPr>
                <w:spacing w:val="-5"/>
                <w:sz w:val="20"/>
              </w:rPr>
              <w:t>0.2</w:t>
            </w:r>
          </w:p>
          <w:p w14:paraId="57B8A82A" w14:textId="77777777" w:rsidR="0053766C" w:rsidRDefault="004639A6">
            <w:pPr>
              <w:pStyle w:val="TableParagraph"/>
              <w:spacing w:before="38"/>
              <w:ind w:left="57"/>
              <w:rPr>
                <w:sz w:val="20"/>
              </w:rPr>
            </w:pPr>
            <w:r>
              <w:rPr>
                <w:sz w:val="20"/>
              </w:rPr>
              <w:t>пVII,oA</w:t>
            </w:r>
            <w:r>
              <w:rPr>
                <w:spacing w:val="-8"/>
                <w:sz w:val="20"/>
              </w:rPr>
              <w:t xml:space="preserve"> </w:t>
            </w:r>
            <w:r>
              <w:rPr>
                <w:spacing w:val="-5"/>
                <w:sz w:val="20"/>
              </w:rPr>
              <w:t>t4</w:t>
            </w:r>
          </w:p>
        </w:tc>
        <w:tc>
          <w:tcPr>
            <w:tcW w:w="3908" w:type="dxa"/>
          </w:tcPr>
          <w:p w14:paraId="621829CC" w14:textId="77777777" w:rsidR="0053766C" w:rsidRDefault="0053766C">
            <w:pPr>
              <w:pStyle w:val="TableParagraph"/>
              <w:spacing w:before="94"/>
              <w:rPr>
                <w:sz w:val="20"/>
              </w:rPr>
            </w:pPr>
          </w:p>
          <w:p w14:paraId="54086F71" w14:textId="77777777" w:rsidR="0053766C" w:rsidRDefault="004639A6">
            <w:pPr>
              <w:pStyle w:val="TableParagraph"/>
              <w:tabs>
                <w:tab w:val="left" w:pos="407"/>
              </w:tabs>
              <w:ind w:left="55"/>
              <w:rPr>
                <w:b/>
                <w:sz w:val="20"/>
              </w:rPr>
            </w:pPr>
            <w:r>
              <w:rPr>
                <w:b/>
                <w:spacing w:val="-5"/>
                <w:sz w:val="20"/>
              </w:rPr>
              <w:t>4.</w:t>
            </w:r>
            <w:r>
              <w:rPr>
                <w:b/>
                <w:sz w:val="20"/>
              </w:rPr>
              <w:tab/>
            </w:r>
            <w:r>
              <w:rPr>
                <w:b/>
                <w:spacing w:val="-2"/>
                <w:sz w:val="20"/>
              </w:rPr>
              <w:t>Олово</w:t>
            </w:r>
          </w:p>
        </w:tc>
        <w:tc>
          <w:tcPr>
            <w:tcW w:w="846" w:type="dxa"/>
          </w:tcPr>
          <w:p w14:paraId="62A83750" w14:textId="77777777" w:rsidR="0053766C" w:rsidRDefault="0053766C">
            <w:pPr>
              <w:pStyle w:val="TableParagraph"/>
              <w:spacing w:before="94"/>
              <w:rPr>
                <w:sz w:val="20"/>
              </w:rPr>
            </w:pPr>
          </w:p>
          <w:p w14:paraId="6A5EDC2A" w14:textId="77777777" w:rsidR="0053766C" w:rsidRDefault="004639A6">
            <w:pPr>
              <w:pStyle w:val="TableParagraph"/>
              <w:ind w:left="57"/>
              <w:rPr>
                <w:sz w:val="20"/>
              </w:rPr>
            </w:pPr>
            <w:r>
              <w:rPr>
                <w:spacing w:val="-5"/>
                <w:sz w:val="20"/>
              </w:rPr>
              <w:t>ПУ</w:t>
            </w:r>
          </w:p>
        </w:tc>
        <w:tc>
          <w:tcPr>
            <w:tcW w:w="1311" w:type="dxa"/>
          </w:tcPr>
          <w:p w14:paraId="54312ADF" w14:textId="77777777" w:rsidR="0053766C" w:rsidRDefault="0053766C">
            <w:pPr>
              <w:pStyle w:val="TableParagraph"/>
              <w:rPr>
                <w:sz w:val="18"/>
              </w:rPr>
            </w:pPr>
          </w:p>
        </w:tc>
        <w:tc>
          <w:tcPr>
            <w:tcW w:w="1208" w:type="dxa"/>
          </w:tcPr>
          <w:p w14:paraId="7D469143" w14:textId="77777777" w:rsidR="0053766C" w:rsidRDefault="0053766C">
            <w:pPr>
              <w:pStyle w:val="TableParagraph"/>
              <w:rPr>
                <w:sz w:val="18"/>
              </w:rPr>
            </w:pPr>
          </w:p>
        </w:tc>
      </w:tr>
      <w:tr w:rsidR="0053766C" w14:paraId="4CBAA1AF" w14:textId="77777777">
        <w:trPr>
          <w:trHeight w:val="876"/>
        </w:trPr>
        <w:tc>
          <w:tcPr>
            <w:tcW w:w="720" w:type="dxa"/>
            <w:shd w:val="clear" w:color="auto" w:fill="D9D9D9"/>
          </w:tcPr>
          <w:p w14:paraId="02A4DEEB" w14:textId="77777777" w:rsidR="0053766C" w:rsidRDefault="004639A6">
            <w:pPr>
              <w:pStyle w:val="TableParagraph"/>
              <w:spacing w:before="149" w:line="367" w:lineRule="auto"/>
              <w:ind w:left="57" w:right="63"/>
              <w:rPr>
                <w:sz w:val="20"/>
              </w:rPr>
            </w:pPr>
            <w:r>
              <w:rPr>
                <w:spacing w:val="-4"/>
                <w:sz w:val="20"/>
              </w:rPr>
              <w:t xml:space="preserve">aII </w:t>
            </w:r>
            <w:r>
              <w:rPr>
                <w:spacing w:val="-2"/>
                <w:sz w:val="20"/>
              </w:rPr>
              <w:t>A1.5(t)</w:t>
            </w:r>
          </w:p>
        </w:tc>
        <w:tc>
          <w:tcPr>
            <w:tcW w:w="2177" w:type="dxa"/>
            <w:shd w:val="clear" w:color="auto" w:fill="D9D9D9"/>
          </w:tcPr>
          <w:p w14:paraId="0A0899EB" w14:textId="77777777" w:rsidR="0053766C" w:rsidRDefault="004639A6">
            <w:pPr>
              <w:pStyle w:val="TableParagraph"/>
              <w:spacing w:before="70"/>
              <w:ind w:left="57"/>
              <w:rPr>
                <w:sz w:val="20"/>
              </w:rPr>
            </w:pPr>
            <w:r>
              <w:rPr>
                <w:sz w:val="20"/>
              </w:rPr>
              <w:t>5.</w:t>
            </w:r>
            <w:r>
              <w:rPr>
                <w:spacing w:val="-1"/>
                <w:sz w:val="20"/>
              </w:rPr>
              <w:t xml:space="preserve"> </w:t>
            </w:r>
            <w:r>
              <w:rPr>
                <w:spacing w:val="-2"/>
                <w:sz w:val="20"/>
              </w:rPr>
              <w:t>Benzene</w:t>
            </w:r>
          </w:p>
        </w:tc>
        <w:tc>
          <w:tcPr>
            <w:tcW w:w="1467" w:type="dxa"/>
          </w:tcPr>
          <w:p w14:paraId="070576DD" w14:textId="77777777" w:rsidR="0053766C" w:rsidRDefault="004639A6">
            <w:pPr>
              <w:pStyle w:val="TableParagraph"/>
              <w:spacing w:before="190"/>
              <w:ind w:left="57"/>
              <w:rPr>
                <w:sz w:val="20"/>
              </w:rPr>
            </w:pPr>
            <w:r>
              <w:rPr>
                <w:spacing w:val="-5"/>
                <w:sz w:val="20"/>
              </w:rPr>
              <w:t>0.2</w:t>
            </w:r>
          </w:p>
          <w:p w14:paraId="77ADA003" w14:textId="77777777" w:rsidR="0053766C" w:rsidRDefault="004639A6">
            <w:pPr>
              <w:pStyle w:val="TableParagraph"/>
              <w:spacing w:before="39"/>
              <w:ind w:left="57"/>
              <w:rPr>
                <w:sz w:val="20"/>
              </w:rPr>
            </w:pPr>
            <w:r>
              <w:rPr>
                <w:sz w:val="20"/>
              </w:rPr>
              <w:t>пVII,oA</w:t>
            </w:r>
            <w:r>
              <w:rPr>
                <w:spacing w:val="-8"/>
                <w:sz w:val="20"/>
              </w:rPr>
              <w:t xml:space="preserve"> </w:t>
            </w:r>
            <w:r>
              <w:rPr>
                <w:spacing w:val="-5"/>
                <w:sz w:val="20"/>
              </w:rPr>
              <w:t>t5</w:t>
            </w:r>
          </w:p>
        </w:tc>
        <w:tc>
          <w:tcPr>
            <w:tcW w:w="3908" w:type="dxa"/>
          </w:tcPr>
          <w:p w14:paraId="5AE09CAF" w14:textId="77777777" w:rsidR="0053766C" w:rsidRDefault="0053766C">
            <w:pPr>
              <w:pStyle w:val="TableParagraph"/>
              <w:spacing w:before="94"/>
              <w:rPr>
                <w:sz w:val="20"/>
              </w:rPr>
            </w:pPr>
          </w:p>
          <w:p w14:paraId="75E7D9C9" w14:textId="77777777" w:rsidR="0053766C" w:rsidRDefault="004639A6">
            <w:pPr>
              <w:pStyle w:val="TableParagraph"/>
              <w:tabs>
                <w:tab w:val="left" w:pos="407"/>
              </w:tabs>
              <w:ind w:left="55"/>
              <w:rPr>
                <w:b/>
                <w:sz w:val="20"/>
              </w:rPr>
            </w:pPr>
            <w:r>
              <w:rPr>
                <w:b/>
                <w:spacing w:val="-5"/>
                <w:sz w:val="20"/>
              </w:rPr>
              <w:t>5.</w:t>
            </w:r>
            <w:r>
              <w:rPr>
                <w:b/>
                <w:sz w:val="20"/>
              </w:rPr>
              <w:tab/>
            </w:r>
            <w:r>
              <w:rPr>
                <w:b/>
                <w:spacing w:val="-2"/>
                <w:sz w:val="20"/>
              </w:rPr>
              <w:t>Бензен</w:t>
            </w:r>
          </w:p>
        </w:tc>
        <w:tc>
          <w:tcPr>
            <w:tcW w:w="846" w:type="dxa"/>
          </w:tcPr>
          <w:p w14:paraId="5A9AE9A8" w14:textId="77777777" w:rsidR="0053766C" w:rsidRDefault="0053766C">
            <w:pPr>
              <w:pStyle w:val="TableParagraph"/>
              <w:spacing w:before="94"/>
              <w:rPr>
                <w:sz w:val="20"/>
              </w:rPr>
            </w:pPr>
          </w:p>
          <w:p w14:paraId="0402B2C5" w14:textId="77777777" w:rsidR="0053766C" w:rsidRDefault="004639A6">
            <w:pPr>
              <w:pStyle w:val="TableParagraph"/>
              <w:ind w:left="57"/>
              <w:rPr>
                <w:sz w:val="20"/>
              </w:rPr>
            </w:pPr>
            <w:r>
              <w:rPr>
                <w:spacing w:val="-5"/>
                <w:sz w:val="20"/>
              </w:rPr>
              <w:t>ПУ</w:t>
            </w:r>
          </w:p>
        </w:tc>
        <w:tc>
          <w:tcPr>
            <w:tcW w:w="1311" w:type="dxa"/>
          </w:tcPr>
          <w:p w14:paraId="7690CFC8" w14:textId="77777777" w:rsidR="0053766C" w:rsidRDefault="0053766C">
            <w:pPr>
              <w:pStyle w:val="TableParagraph"/>
              <w:rPr>
                <w:sz w:val="18"/>
              </w:rPr>
            </w:pPr>
          </w:p>
        </w:tc>
        <w:tc>
          <w:tcPr>
            <w:tcW w:w="1208" w:type="dxa"/>
          </w:tcPr>
          <w:p w14:paraId="2C802FE8" w14:textId="77777777" w:rsidR="0053766C" w:rsidRDefault="0053766C">
            <w:pPr>
              <w:pStyle w:val="TableParagraph"/>
              <w:rPr>
                <w:sz w:val="18"/>
              </w:rPr>
            </w:pPr>
          </w:p>
        </w:tc>
      </w:tr>
      <w:tr w:rsidR="0053766C" w14:paraId="7744D93F" w14:textId="77777777">
        <w:trPr>
          <w:trHeight w:val="878"/>
        </w:trPr>
        <w:tc>
          <w:tcPr>
            <w:tcW w:w="720" w:type="dxa"/>
            <w:shd w:val="clear" w:color="auto" w:fill="D9D9D9"/>
          </w:tcPr>
          <w:p w14:paraId="2ED99E93" w14:textId="77777777" w:rsidR="0053766C" w:rsidRDefault="004639A6">
            <w:pPr>
              <w:pStyle w:val="TableParagraph"/>
              <w:spacing w:before="149" w:line="364" w:lineRule="auto"/>
              <w:ind w:left="57" w:right="63"/>
              <w:rPr>
                <w:sz w:val="20"/>
              </w:rPr>
            </w:pPr>
            <w:r>
              <w:rPr>
                <w:spacing w:val="-4"/>
                <w:sz w:val="20"/>
              </w:rPr>
              <w:t xml:space="preserve">aII </w:t>
            </w:r>
            <w:r>
              <w:rPr>
                <w:spacing w:val="-2"/>
                <w:sz w:val="20"/>
              </w:rPr>
              <w:t>A1.6(t)</w:t>
            </w:r>
          </w:p>
        </w:tc>
        <w:tc>
          <w:tcPr>
            <w:tcW w:w="2177" w:type="dxa"/>
            <w:shd w:val="clear" w:color="auto" w:fill="D9D9D9"/>
          </w:tcPr>
          <w:p w14:paraId="6DA54BBC" w14:textId="77777777" w:rsidR="0053766C" w:rsidRDefault="004639A6">
            <w:pPr>
              <w:pStyle w:val="TableParagraph"/>
              <w:spacing w:before="70"/>
              <w:ind w:left="57"/>
              <w:rPr>
                <w:sz w:val="20"/>
              </w:rPr>
            </w:pPr>
            <w:r>
              <w:rPr>
                <w:sz w:val="20"/>
              </w:rPr>
              <w:t>6.</w:t>
            </w:r>
            <w:r>
              <w:rPr>
                <w:spacing w:val="-3"/>
                <w:sz w:val="20"/>
              </w:rPr>
              <w:t xml:space="preserve"> </w:t>
            </w:r>
            <w:r>
              <w:rPr>
                <w:sz w:val="20"/>
              </w:rPr>
              <w:t>Carbon</w:t>
            </w:r>
            <w:r>
              <w:rPr>
                <w:spacing w:val="-3"/>
                <w:sz w:val="20"/>
              </w:rPr>
              <w:t xml:space="preserve"> </w:t>
            </w:r>
            <w:r>
              <w:rPr>
                <w:spacing w:val="-2"/>
                <w:sz w:val="20"/>
              </w:rPr>
              <w:t>monoxide</w:t>
            </w:r>
          </w:p>
        </w:tc>
        <w:tc>
          <w:tcPr>
            <w:tcW w:w="1467" w:type="dxa"/>
          </w:tcPr>
          <w:p w14:paraId="79575F6F" w14:textId="77777777" w:rsidR="0053766C" w:rsidRDefault="004639A6">
            <w:pPr>
              <w:pStyle w:val="TableParagraph"/>
              <w:spacing w:before="190"/>
              <w:ind w:left="57"/>
              <w:rPr>
                <w:sz w:val="20"/>
              </w:rPr>
            </w:pPr>
            <w:r>
              <w:rPr>
                <w:spacing w:val="-5"/>
                <w:sz w:val="20"/>
              </w:rPr>
              <w:t>0.2</w:t>
            </w:r>
          </w:p>
          <w:p w14:paraId="27F51425" w14:textId="77777777" w:rsidR="0053766C" w:rsidRDefault="004639A6">
            <w:pPr>
              <w:pStyle w:val="TableParagraph"/>
              <w:spacing w:before="38"/>
              <w:ind w:left="57"/>
              <w:rPr>
                <w:sz w:val="20"/>
              </w:rPr>
            </w:pPr>
            <w:r>
              <w:rPr>
                <w:sz w:val="20"/>
              </w:rPr>
              <w:t>пVII,oA</w:t>
            </w:r>
            <w:r>
              <w:rPr>
                <w:spacing w:val="-8"/>
                <w:sz w:val="20"/>
              </w:rPr>
              <w:t xml:space="preserve"> </w:t>
            </w:r>
            <w:r>
              <w:rPr>
                <w:spacing w:val="-5"/>
                <w:sz w:val="20"/>
              </w:rPr>
              <w:t>t6</w:t>
            </w:r>
          </w:p>
        </w:tc>
        <w:tc>
          <w:tcPr>
            <w:tcW w:w="3908" w:type="dxa"/>
          </w:tcPr>
          <w:p w14:paraId="00129BCC" w14:textId="77777777" w:rsidR="0053766C" w:rsidRDefault="0053766C">
            <w:pPr>
              <w:pStyle w:val="TableParagraph"/>
              <w:spacing w:before="94"/>
              <w:rPr>
                <w:sz w:val="20"/>
              </w:rPr>
            </w:pPr>
          </w:p>
          <w:p w14:paraId="64EF981B" w14:textId="77777777" w:rsidR="0053766C" w:rsidRDefault="004639A6">
            <w:pPr>
              <w:pStyle w:val="TableParagraph"/>
              <w:tabs>
                <w:tab w:val="left" w:pos="407"/>
              </w:tabs>
              <w:ind w:left="55"/>
              <w:rPr>
                <w:b/>
                <w:sz w:val="20"/>
              </w:rPr>
            </w:pPr>
            <w:r>
              <w:rPr>
                <w:b/>
                <w:spacing w:val="-5"/>
                <w:sz w:val="20"/>
              </w:rPr>
              <w:t>6.</w:t>
            </w:r>
            <w:r>
              <w:rPr>
                <w:b/>
                <w:sz w:val="20"/>
              </w:rPr>
              <w:tab/>
              <w:t>Угљен</w:t>
            </w:r>
            <w:r>
              <w:rPr>
                <w:b/>
                <w:spacing w:val="-10"/>
                <w:sz w:val="20"/>
              </w:rPr>
              <w:t xml:space="preserve"> </w:t>
            </w:r>
            <w:r>
              <w:rPr>
                <w:b/>
                <w:spacing w:val="-2"/>
                <w:sz w:val="20"/>
              </w:rPr>
              <w:t>моноксид</w:t>
            </w:r>
          </w:p>
        </w:tc>
        <w:tc>
          <w:tcPr>
            <w:tcW w:w="846" w:type="dxa"/>
          </w:tcPr>
          <w:p w14:paraId="56AB2A16" w14:textId="77777777" w:rsidR="0053766C" w:rsidRDefault="0053766C">
            <w:pPr>
              <w:pStyle w:val="TableParagraph"/>
              <w:spacing w:before="94"/>
              <w:rPr>
                <w:sz w:val="20"/>
              </w:rPr>
            </w:pPr>
          </w:p>
          <w:p w14:paraId="7F7A7324" w14:textId="77777777" w:rsidR="0053766C" w:rsidRDefault="004639A6">
            <w:pPr>
              <w:pStyle w:val="TableParagraph"/>
              <w:ind w:left="57"/>
              <w:rPr>
                <w:sz w:val="20"/>
              </w:rPr>
            </w:pPr>
            <w:r>
              <w:rPr>
                <w:spacing w:val="-5"/>
                <w:sz w:val="20"/>
              </w:rPr>
              <w:t>ПУ</w:t>
            </w:r>
          </w:p>
        </w:tc>
        <w:tc>
          <w:tcPr>
            <w:tcW w:w="1311" w:type="dxa"/>
          </w:tcPr>
          <w:p w14:paraId="17A03486" w14:textId="77777777" w:rsidR="0053766C" w:rsidRDefault="0053766C">
            <w:pPr>
              <w:pStyle w:val="TableParagraph"/>
              <w:rPr>
                <w:sz w:val="18"/>
              </w:rPr>
            </w:pPr>
          </w:p>
        </w:tc>
        <w:tc>
          <w:tcPr>
            <w:tcW w:w="1208" w:type="dxa"/>
          </w:tcPr>
          <w:p w14:paraId="780BC9AD" w14:textId="77777777" w:rsidR="0053766C" w:rsidRDefault="0053766C">
            <w:pPr>
              <w:pStyle w:val="TableParagraph"/>
              <w:rPr>
                <w:sz w:val="18"/>
              </w:rPr>
            </w:pPr>
          </w:p>
        </w:tc>
      </w:tr>
      <w:tr w:rsidR="0053766C" w14:paraId="255DB9EF" w14:textId="77777777">
        <w:trPr>
          <w:trHeight w:val="1014"/>
        </w:trPr>
        <w:tc>
          <w:tcPr>
            <w:tcW w:w="720" w:type="dxa"/>
            <w:shd w:val="clear" w:color="auto" w:fill="D9D9D9"/>
          </w:tcPr>
          <w:p w14:paraId="274F3934" w14:textId="77777777" w:rsidR="0053766C" w:rsidRDefault="004639A6">
            <w:pPr>
              <w:pStyle w:val="TableParagraph"/>
              <w:spacing w:before="146" w:line="364" w:lineRule="auto"/>
              <w:ind w:left="57" w:right="265"/>
              <w:rPr>
                <w:sz w:val="20"/>
              </w:rPr>
            </w:pPr>
            <w:r>
              <w:rPr>
                <w:spacing w:val="-4"/>
                <w:sz w:val="20"/>
              </w:rPr>
              <w:t>aII B1.1</w:t>
            </w:r>
          </w:p>
        </w:tc>
        <w:tc>
          <w:tcPr>
            <w:tcW w:w="2177" w:type="dxa"/>
            <w:shd w:val="clear" w:color="auto" w:fill="D9D9D9"/>
          </w:tcPr>
          <w:p w14:paraId="25524859" w14:textId="77777777" w:rsidR="0053766C" w:rsidRDefault="004639A6">
            <w:pPr>
              <w:pStyle w:val="TableParagraph"/>
              <w:tabs>
                <w:tab w:val="left" w:pos="1232"/>
              </w:tabs>
              <w:spacing w:before="65"/>
              <w:ind w:left="57" w:right="45"/>
              <w:jc w:val="both"/>
              <w:rPr>
                <w:sz w:val="20"/>
              </w:rPr>
            </w:pPr>
            <w:r>
              <w:rPr>
                <w:sz w:val="20"/>
              </w:rPr>
              <w:t>B. Determination of exceedances</w:t>
            </w:r>
            <w:r>
              <w:rPr>
                <w:spacing w:val="-13"/>
                <w:sz w:val="20"/>
              </w:rPr>
              <w:t xml:space="preserve"> </w:t>
            </w:r>
            <w:r>
              <w:rPr>
                <w:sz w:val="20"/>
              </w:rPr>
              <w:t>of</w:t>
            </w:r>
            <w:r>
              <w:rPr>
                <w:spacing w:val="-12"/>
                <w:sz w:val="20"/>
              </w:rPr>
              <w:t xml:space="preserve"> </w:t>
            </w:r>
            <w:r>
              <w:rPr>
                <w:sz w:val="20"/>
              </w:rPr>
              <w:t>upper</w:t>
            </w:r>
            <w:r>
              <w:rPr>
                <w:spacing w:val="-11"/>
                <w:sz w:val="20"/>
              </w:rPr>
              <w:t xml:space="preserve"> </w:t>
            </w:r>
            <w:r>
              <w:rPr>
                <w:sz w:val="20"/>
              </w:rPr>
              <w:t xml:space="preserve">and </w:t>
            </w:r>
            <w:r>
              <w:rPr>
                <w:spacing w:val="-2"/>
                <w:sz w:val="20"/>
              </w:rPr>
              <w:t>lower</w:t>
            </w:r>
            <w:r>
              <w:rPr>
                <w:sz w:val="20"/>
              </w:rPr>
              <w:tab/>
            </w:r>
            <w:r>
              <w:rPr>
                <w:spacing w:val="-2"/>
                <w:sz w:val="20"/>
              </w:rPr>
              <w:t xml:space="preserve">assessment </w:t>
            </w:r>
            <w:r>
              <w:rPr>
                <w:sz w:val="20"/>
              </w:rPr>
              <w:t>thresholds</w:t>
            </w:r>
            <w:r>
              <w:rPr>
                <w:spacing w:val="149"/>
                <w:sz w:val="20"/>
              </w:rPr>
              <w:t xml:space="preserve"> </w:t>
            </w:r>
            <w:r>
              <w:rPr>
                <w:spacing w:val="-2"/>
                <w:sz w:val="20"/>
              </w:rPr>
              <w:t>Exceedances</w:t>
            </w:r>
          </w:p>
        </w:tc>
        <w:tc>
          <w:tcPr>
            <w:tcW w:w="1467" w:type="dxa"/>
          </w:tcPr>
          <w:p w14:paraId="60AE4A9B" w14:textId="77777777" w:rsidR="0053766C" w:rsidRDefault="0053766C">
            <w:pPr>
              <w:pStyle w:val="TableParagraph"/>
              <w:spacing w:before="29"/>
              <w:rPr>
                <w:sz w:val="20"/>
              </w:rPr>
            </w:pPr>
          </w:p>
          <w:p w14:paraId="19711911" w14:textId="77777777" w:rsidR="0053766C" w:rsidRDefault="004639A6">
            <w:pPr>
              <w:pStyle w:val="TableParagraph"/>
              <w:spacing w:line="280" w:lineRule="auto"/>
              <w:ind w:left="57" w:right="646"/>
              <w:rPr>
                <w:sz w:val="20"/>
              </w:rPr>
            </w:pPr>
            <w:r>
              <w:rPr>
                <w:spacing w:val="-4"/>
                <w:sz w:val="20"/>
              </w:rPr>
              <w:t xml:space="preserve">0.2 </w:t>
            </w:r>
            <w:r>
              <w:rPr>
                <w:spacing w:val="-2"/>
                <w:sz w:val="20"/>
              </w:rPr>
              <w:t>пVII,oБ1</w:t>
            </w:r>
          </w:p>
        </w:tc>
        <w:tc>
          <w:tcPr>
            <w:tcW w:w="3908" w:type="dxa"/>
          </w:tcPr>
          <w:p w14:paraId="22DB6536" w14:textId="77777777" w:rsidR="0053766C" w:rsidRDefault="004639A6">
            <w:pPr>
              <w:pStyle w:val="TableParagraph"/>
              <w:spacing w:before="48"/>
              <w:ind w:left="55" w:right="50" w:firstLine="62"/>
              <w:jc w:val="both"/>
              <w:rPr>
                <w:sz w:val="20"/>
              </w:rPr>
            </w:pPr>
            <w:r>
              <w:rPr>
                <w:sz w:val="20"/>
              </w:rPr>
              <w:t>Кад има довољно расположивих података, прекорачења горње и доње границе оцењивања утврђују се на основу концентрација</w:t>
            </w:r>
            <w:r>
              <w:rPr>
                <w:spacing w:val="55"/>
                <w:sz w:val="20"/>
              </w:rPr>
              <w:t xml:space="preserve">   </w:t>
            </w:r>
            <w:r>
              <w:rPr>
                <w:sz w:val="20"/>
              </w:rPr>
              <w:t>забележених</w:t>
            </w:r>
            <w:r>
              <w:rPr>
                <w:spacing w:val="56"/>
                <w:sz w:val="20"/>
              </w:rPr>
              <w:t xml:space="preserve">   </w:t>
            </w:r>
            <w:r>
              <w:rPr>
                <w:sz w:val="20"/>
              </w:rPr>
              <w:t>у</w:t>
            </w:r>
            <w:r>
              <w:rPr>
                <w:spacing w:val="56"/>
                <w:sz w:val="20"/>
              </w:rPr>
              <w:t xml:space="preserve">   </w:t>
            </w:r>
            <w:r>
              <w:rPr>
                <w:spacing w:val="-4"/>
                <w:sz w:val="20"/>
              </w:rPr>
              <w:t>току</w:t>
            </w:r>
          </w:p>
        </w:tc>
        <w:tc>
          <w:tcPr>
            <w:tcW w:w="846" w:type="dxa"/>
          </w:tcPr>
          <w:p w14:paraId="55C69FC2" w14:textId="77777777" w:rsidR="0053766C" w:rsidRDefault="0053766C">
            <w:pPr>
              <w:pStyle w:val="TableParagraph"/>
              <w:spacing w:before="163"/>
              <w:rPr>
                <w:sz w:val="20"/>
              </w:rPr>
            </w:pPr>
          </w:p>
          <w:p w14:paraId="3FEBB8D5" w14:textId="77777777" w:rsidR="0053766C" w:rsidRDefault="004639A6">
            <w:pPr>
              <w:pStyle w:val="TableParagraph"/>
              <w:spacing w:before="1"/>
              <w:ind w:left="57"/>
              <w:rPr>
                <w:sz w:val="20"/>
              </w:rPr>
            </w:pPr>
            <w:r>
              <w:rPr>
                <w:spacing w:val="-5"/>
                <w:sz w:val="20"/>
              </w:rPr>
              <w:t>ПУ</w:t>
            </w:r>
          </w:p>
        </w:tc>
        <w:tc>
          <w:tcPr>
            <w:tcW w:w="1311" w:type="dxa"/>
          </w:tcPr>
          <w:p w14:paraId="511E97AC" w14:textId="77777777" w:rsidR="0053766C" w:rsidRDefault="0053766C">
            <w:pPr>
              <w:pStyle w:val="TableParagraph"/>
              <w:rPr>
                <w:sz w:val="18"/>
              </w:rPr>
            </w:pPr>
          </w:p>
        </w:tc>
        <w:tc>
          <w:tcPr>
            <w:tcW w:w="1208" w:type="dxa"/>
          </w:tcPr>
          <w:p w14:paraId="1DAD8897" w14:textId="77777777" w:rsidR="0053766C" w:rsidRDefault="0053766C">
            <w:pPr>
              <w:pStyle w:val="TableParagraph"/>
              <w:rPr>
                <w:sz w:val="18"/>
              </w:rPr>
            </w:pPr>
          </w:p>
        </w:tc>
      </w:tr>
    </w:tbl>
    <w:p w14:paraId="17B2DEB1"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
        <w:gridCol w:w="633"/>
        <w:gridCol w:w="2177"/>
        <w:gridCol w:w="1467"/>
        <w:gridCol w:w="3908"/>
        <w:gridCol w:w="846"/>
        <w:gridCol w:w="1311"/>
        <w:gridCol w:w="1208"/>
      </w:tblGrid>
      <w:tr w:rsidR="0053766C" w14:paraId="7FB50868" w14:textId="77777777">
        <w:trPr>
          <w:trHeight w:val="708"/>
        </w:trPr>
        <w:tc>
          <w:tcPr>
            <w:tcW w:w="719" w:type="dxa"/>
            <w:gridSpan w:val="2"/>
            <w:shd w:val="clear" w:color="auto" w:fill="D9D9D9"/>
          </w:tcPr>
          <w:p w14:paraId="4415F01C" w14:textId="77777777" w:rsidR="0053766C" w:rsidRDefault="0053766C">
            <w:pPr>
              <w:pStyle w:val="TableParagraph"/>
              <w:spacing w:before="10"/>
              <w:rPr>
                <w:sz w:val="20"/>
              </w:rPr>
            </w:pPr>
          </w:p>
          <w:p w14:paraId="18A94AC6" w14:textId="77777777" w:rsidR="0053766C" w:rsidRDefault="004639A6">
            <w:pPr>
              <w:pStyle w:val="TableParagraph"/>
              <w:ind w:left="62"/>
              <w:rPr>
                <w:sz w:val="20"/>
              </w:rPr>
            </w:pPr>
            <w:r>
              <w:rPr>
                <w:spacing w:val="-5"/>
                <w:sz w:val="20"/>
              </w:rPr>
              <w:t>а)</w:t>
            </w:r>
          </w:p>
        </w:tc>
        <w:tc>
          <w:tcPr>
            <w:tcW w:w="2177" w:type="dxa"/>
            <w:shd w:val="clear" w:color="auto" w:fill="D9D9D9"/>
          </w:tcPr>
          <w:p w14:paraId="31A65749" w14:textId="77777777" w:rsidR="0053766C" w:rsidRDefault="0053766C">
            <w:pPr>
              <w:pStyle w:val="TableParagraph"/>
              <w:spacing w:before="10"/>
              <w:rPr>
                <w:sz w:val="20"/>
              </w:rPr>
            </w:pPr>
          </w:p>
          <w:p w14:paraId="556F5EB0" w14:textId="77777777" w:rsidR="0053766C" w:rsidRDefault="004639A6">
            <w:pPr>
              <w:pStyle w:val="TableParagraph"/>
              <w:ind w:left="58"/>
              <w:rPr>
                <w:sz w:val="20"/>
              </w:rPr>
            </w:pPr>
            <w:r>
              <w:rPr>
                <w:spacing w:val="-5"/>
                <w:sz w:val="20"/>
              </w:rPr>
              <w:t>а1)</w:t>
            </w:r>
          </w:p>
        </w:tc>
        <w:tc>
          <w:tcPr>
            <w:tcW w:w="1467" w:type="dxa"/>
          </w:tcPr>
          <w:p w14:paraId="2C90779B" w14:textId="77777777" w:rsidR="0053766C" w:rsidRDefault="0053766C">
            <w:pPr>
              <w:pStyle w:val="TableParagraph"/>
              <w:spacing w:before="10"/>
              <w:rPr>
                <w:sz w:val="20"/>
              </w:rPr>
            </w:pPr>
          </w:p>
          <w:p w14:paraId="3D493DD7" w14:textId="77777777" w:rsidR="0053766C" w:rsidRDefault="004639A6">
            <w:pPr>
              <w:pStyle w:val="TableParagraph"/>
              <w:ind w:left="58"/>
              <w:rPr>
                <w:sz w:val="20"/>
              </w:rPr>
            </w:pPr>
            <w:r>
              <w:rPr>
                <w:spacing w:val="-5"/>
                <w:sz w:val="20"/>
              </w:rPr>
              <w:t>б)</w:t>
            </w:r>
          </w:p>
        </w:tc>
        <w:tc>
          <w:tcPr>
            <w:tcW w:w="3908" w:type="dxa"/>
          </w:tcPr>
          <w:p w14:paraId="3DD6345A" w14:textId="77777777" w:rsidR="0053766C" w:rsidRDefault="0053766C">
            <w:pPr>
              <w:pStyle w:val="TableParagraph"/>
              <w:spacing w:before="10"/>
              <w:rPr>
                <w:sz w:val="20"/>
              </w:rPr>
            </w:pPr>
          </w:p>
          <w:p w14:paraId="5DA332F7" w14:textId="77777777" w:rsidR="0053766C" w:rsidRDefault="004639A6">
            <w:pPr>
              <w:pStyle w:val="TableParagraph"/>
              <w:ind w:left="56"/>
              <w:rPr>
                <w:sz w:val="20"/>
              </w:rPr>
            </w:pPr>
            <w:r>
              <w:rPr>
                <w:spacing w:val="-5"/>
                <w:sz w:val="20"/>
              </w:rPr>
              <w:t>б1)</w:t>
            </w:r>
          </w:p>
        </w:tc>
        <w:tc>
          <w:tcPr>
            <w:tcW w:w="846" w:type="dxa"/>
          </w:tcPr>
          <w:p w14:paraId="58E71881" w14:textId="77777777" w:rsidR="0053766C" w:rsidRDefault="0053766C">
            <w:pPr>
              <w:pStyle w:val="TableParagraph"/>
              <w:spacing w:before="10"/>
              <w:rPr>
                <w:sz w:val="20"/>
              </w:rPr>
            </w:pPr>
          </w:p>
          <w:p w14:paraId="34A3E07C" w14:textId="77777777" w:rsidR="0053766C" w:rsidRDefault="004639A6">
            <w:pPr>
              <w:pStyle w:val="TableParagraph"/>
              <w:ind w:left="58"/>
              <w:rPr>
                <w:sz w:val="20"/>
              </w:rPr>
            </w:pPr>
            <w:r>
              <w:rPr>
                <w:spacing w:val="-5"/>
                <w:sz w:val="20"/>
              </w:rPr>
              <w:t>в)</w:t>
            </w:r>
          </w:p>
        </w:tc>
        <w:tc>
          <w:tcPr>
            <w:tcW w:w="1311" w:type="dxa"/>
          </w:tcPr>
          <w:p w14:paraId="0DE7C3CD" w14:textId="77777777" w:rsidR="0053766C" w:rsidRDefault="0053766C">
            <w:pPr>
              <w:pStyle w:val="TableParagraph"/>
              <w:spacing w:before="10"/>
              <w:rPr>
                <w:sz w:val="20"/>
              </w:rPr>
            </w:pPr>
          </w:p>
          <w:p w14:paraId="0F4F3F48" w14:textId="77777777" w:rsidR="0053766C" w:rsidRDefault="004639A6">
            <w:pPr>
              <w:pStyle w:val="TableParagraph"/>
              <w:ind w:left="55"/>
              <w:rPr>
                <w:sz w:val="20"/>
              </w:rPr>
            </w:pPr>
            <w:r>
              <w:rPr>
                <w:spacing w:val="-5"/>
                <w:sz w:val="20"/>
              </w:rPr>
              <w:t>г)</w:t>
            </w:r>
          </w:p>
        </w:tc>
        <w:tc>
          <w:tcPr>
            <w:tcW w:w="1208" w:type="dxa"/>
          </w:tcPr>
          <w:p w14:paraId="6E3B5C49" w14:textId="77777777" w:rsidR="0053766C" w:rsidRDefault="0053766C">
            <w:pPr>
              <w:pStyle w:val="TableParagraph"/>
              <w:spacing w:before="10"/>
              <w:rPr>
                <w:sz w:val="20"/>
              </w:rPr>
            </w:pPr>
          </w:p>
          <w:p w14:paraId="76504005" w14:textId="77777777" w:rsidR="0053766C" w:rsidRDefault="004639A6">
            <w:pPr>
              <w:pStyle w:val="TableParagraph"/>
              <w:ind w:left="57"/>
              <w:rPr>
                <w:sz w:val="20"/>
              </w:rPr>
            </w:pPr>
            <w:r>
              <w:rPr>
                <w:spacing w:val="-5"/>
                <w:sz w:val="20"/>
              </w:rPr>
              <w:t>д)</w:t>
            </w:r>
          </w:p>
        </w:tc>
      </w:tr>
      <w:tr w:rsidR="0053766C" w14:paraId="026A0D03" w14:textId="77777777">
        <w:trPr>
          <w:trHeight w:val="3547"/>
        </w:trPr>
        <w:tc>
          <w:tcPr>
            <w:tcW w:w="719" w:type="dxa"/>
            <w:gridSpan w:val="2"/>
            <w:shd w:val="clear" w:color="auto" w:fill="D9D9D9"/>
          </w:tcPr>
          <w:p w14:paraId="5F108314" w14:textId="77777777" w:rsidR="0053766C" w:rsidRDefault="0053766C">
            <w:pPr>
              <w:pStyle w:val="TableParagraph"/>
              <w:rPr>
                <w:sz w:val="18"/>
              </w:rPr>
            </w:pPr>
          </w:p>
        </w:tc>
        <w:tc>
          <w:tcPr>
            <w:tcW w:w="2177" w:type="dxa"/>
            <w:shd w:val="clear" w:color="auto" w:fill="D9D9D9"/>
          </w:tcPr>
          <w:p w14:paraId="17817581" w14:textId="77777777" w:rsidR="0053766C" w:rsidRDefault="004639A6">
            <w:pPr>
              <w:pStyle w:val="TableParagraph"/>
              <w:tabs>
                <w:tab w:val="left" w:pos="928"/>
                <w:tab w:val="left" w:pos="1953"/>
              </w:tabs>
              <w:spacing w:before="29"/>
              <w:ind w:left="58" w:right="42"/>
              <w:jc w:val="both"/>
              <w:rPr>
                <w:sz w:val="20"/>
              </w:rPr>
            </w:pPr>
            <w:r>
              <w:rPr>
                <w:sz w:val="20"/>
              </w:rPr>
              <w:t>of upper and lower assessment thresholds shall be determined on</w:t>
            </w:r>
            <w:r>
              <w:rPr>
                <w:spacing w:val="40"/>
                <w:sz w:val="20"/>
              </w:rPr>
              <w:t xml:space="preserve"> </w:t>
            </w:r>
            <w:r>
              <w:rPr>
                <w:spacing w:val="-4"/>
                <w:sz w:val="20"/>
              </w:rPr>
              <w:t>the</w:t>
            </w:r>
            <w:r>
              <w:rPr>
                <w:sz w:val="20"/>
              </w:rPr>
              <w:tab/>
            </w:r>
            <w:r>
              <w:rPr>
                <w:spacing w:val="-2"/>
                <w:sz w:val="20"/>
              </w:rPr>
              <w:t>basis</w:t>
            </w:r>
            <w:r>
              <w:rPr>
                <w:sz w:val="20"/>
              </w:rPr>
              <w:tab/>
            </w:r>
            <w:r>
              <w:rPr>
                <w:spacing w:val="-6"/>
                <w:sz w:val="20"/>
              </w:rPr>
              <w:t xml:space="preserve">of </w:t>
            </w:r>
            <w:r>
              <w:rPr>
                <w:sz w:val="20"/>
              </w:rPr>
              <w:t>concentrations</w:t>
            </w:r>
            <w:r>
              <w:rPr>
                <w:spacing w:val="-4"/>
                <w:sz w:val="20"/>
              </w:rPr>
              <w:t xml:space="preserve"> </w:t>
            </w:r>
            <w:r>
              <w:rPr>
                <w:sz w:val="20"/>
              </w:rPr>
              <w:t>during</w:t>
            </w:r>
            <w:r>
              <w:rPr>
                <w:spacing w:val="-3"/>
                <w:sz w:val="20"/>
              </w:rPr>
              <w:t xml:space="preserve"> </w:t>
            </w:r>
            <w:r>
              <w:rPr>
                <w:sz w:val="20"/>
              </w:rPr>
              <w:t>the previous</w:t>
            </w:r>
            <w:r>
              <w:rPr>
                <w:spacing w:val="-12"/>
                <w:sz w:val="20"/>
              </w:rPr>
              <w:t xml:space="preserve"> </w:t>
            </w:r>
            <w:r>
              <w:rPr>
                <w:sz w:val="20"/>
              </w:rPr>
              <w:t>five</w:t>
            </w:r>
            <w:r>
              <w:rPr>
                <w:spacing w:val="-11"/>
                <w:sz w:val="20"/>
              </w:rPr>
              <w:t xml:space="preserve"> </w:t>
            </w:r>
            <w:r>
              <w:rPr>
                <w:sz w:val="20"/>
              </w:rPr>
              <w:t>years</w:t>
            </w:r>
            <w:r>
              <w:rPr>
                <w:spacing w:val="-12"/>
                <w:sz w:val="20"/>
              </w:rPr>
              <w:t xml:space="preserve"> </w:t>
            </w:r>
            <w:r>
              <w:rPr>
                <w:sz w:val="20"/>
              </w:rPr>
              <w:t>where sufficient data are available. An assessment threshold shall be</w:t>
            </w:r>
            <w:r>
              <w:rPr>
                <w:spacing w:val="40"/>
                <w:sz w:val="20"/>
              </w:rPr>
              <w:t xml:space="preserve"> </w:t>
            </w:r>
            <w:r>
              <w:rPr>
                <w:sz w:val="20"/>
              </w:rPr>
              <w:t>deemed to have been exceeded if it has been exceeded during at least three separate years out</w:t>
            </w:r>
            <w:r>
              <w:rPr>
                <w:spacing w:val="40"/>
                <w:sz w:val="20"/>
              </w:rPr>
              <w:t xml:space="preserve"> </w:t>
            </w:r>
            <w:r>
              <w:rPr>
                <w:sz w:val="20"/>
              </w:rPr>
              <w:t xml:space="preserve">of those previous five </w:t>
            </w:r>
            <w:r>
              <w:rPr>
                <w:spacing w:val="-2"/>
                <w:sz w:val="20"/>
              </w:rPr>
              <w:t>years.</w:t>
            </w:r>
          </w:p>
        </w:tc>
        <w:tc>
          <w:tcPr>
            <w:tcW w:w="1467" w:type="dxa"/>
          </w:tcPr>
          <w:p w14:paraId="5C85842B" w14:textId="77777777" w:rsidR="0053766C" w:rsidRDefault="0053766C">
            <w:pPr>
              <w:pStyle w:val="TableParagraph"/>
              <w:rPr>
                <w:sz w:val="18"/>
              </w:rPr>
            </w:pPr>
          </w:p>
        </w:tc>
        <w:tc>
          <w:tcPr>
            <w:tcW w:w="3908" w:type="dxa"/>
          </w:tcPr>
          <w:p w14:paraId="092C4934" w14:textId="77777777" w:rsidR="0053766C" w:rsidRDefault="004639A6">
            <w:pPr>
              <w:pStyle w:val="TableParagraph"/>
              <w:spacing w:before="29"/>
              <w:ind w:left="56" w:right="48"/>
              <w:jc w:val="both"/>
              <w:rPr>
                <w:sz w:val="20"/>
              </w:rPr>
            </w:pPr>
            <w:r>
              <w:rPr>
                <w:sz w:val="20"/>
              </w:rPr>
              <w:t>претходних пет година. Граница</w:t>
            </w:r>
            <w:r>
              <w:rPr>
                <w:spacing w:val="40"/>
                <w:sz w:val="20"/>
              </w:rPr>
              <w:t xml:space="preserve"> </w:t>
            </w:r>
            <w:r>
              <w:rPr>
                <w:sz w:val="20"/>
              </w:rPr>
              <w:t>оцењивања сматра се прекораченом</w:t>
            </w:r>
            <w:r>
              <w:rPr>
                <w:spacing w:val="40"/>
                <w:sz w:val="20"/>
              </w:rPr>
              <w:t xml:space="preserve"> </w:t>
            </w:r>
            <w:r>
              <w:rPr>
                <w:sz w:val="20"/>
              </w:rPr>
              <w:t>уколико је до прекорачења дошло током најмање три од поменутих пет година.</w:t>
            </w:r>
          </w:p>
        </w:tc>
        <w:tc>
          <w:tcPr>
            <w:tcW w:w="846" w:type="dxa"/>
          </w:tcPr>
          <w:p w14:paraId="030112BB" w14:textId="77777777" w:rsidR="0053766C" w:rsidRDefault="0053766C">
            <w:pPr>
              <w:pStyle w:val="TableParagraph"/>
              <w:rPr>
                <w:sz w:val="18"/>
              </w:rPr>
            </w:pPr>
          </w:p>
        </w:tc>
        <w:tc>
          <w:tcPr>
            <w:tcW w:w="1311" w:type="dxa"/>
          </w:tcPr>
          <w:p w14:paraId="5B38444F" w14:textId="77777777" w:rsidR="0053766C" w:rsidRDefault="0053766C">
            <w:pPr>
              <w:pStyle w:val="TableParagraph"/>
              <w:rPr>
                <w:sz w:val="18"/>
              </w:rPr>
            </w:pPr>
          </w:p>
        </w:tc>
        <w:tc>
          <w:tcPr>
            <w:tcW w:w="1208" w:type="dxa"/>
          </w:tcPr>
          <w:p w14:paraId="18A16345" w14:textId="77777777" w:rsidR="0053766C" w:rsidRDefault="0053766C">
            <w:pPr>
              <w:pStyle w:val="TableParagraph"/>
              <w:rPr>
                <w:sz w:val="18"/>
              </w:rPr>
            </w:pPr>
          </w:p>
        </w:tc>
      </w:tr>
      <w:tr w:rsidR="0053766C" w14:paraId="7E641CB9" w14:textId="77777777">
        <w:trPr>
          <w:trHeight w:val="437"/>
        </w:trPr>
        <w:tc>
          <w:tcPr>
            <w:tcW w:w="719" w:type="dxa"/>
            <w:gridSpan w:val="2"/>
            <w:tcBorders>
              <w:bottom w:val="nil"/>
            </w:tcBorders>
            <w:shd w:val="clear" w:color="auto" w:fill="D9D9D9"/>
          </w:tcPr>
          <w:p w14:paraId="3981CF62" w14:textId="77777777" w:rsidR="0053766C" w:rsidRDefault="004639A6">
            <w:pPr>
              <w:pStyle w:val="TableParagraph"/>
              <w:spacing w:before="149"/>
              <w:ind w:left="57"/>
              <w:rPr>
                <w:sz w:val="20"/>
              </w:rPr>
            </w:pPr>
            <w:r>
              <w:rPr>
                <w:spacing w:val="-5"/>
                <w:sz w:val="20"/>
              </w:rPr>
              <w:t>aII</w:t>
            </w:r>
          </w:p>
        </w:tc>
        <w:tc>
          <w:tcPr>
            <w:tcW w:w="2177" w:type="dxa"/>
            <w:vMerge w:val="restart"/>
            <w:shd w:val="clear" w:color="auto" w:fill="D9D9D9"/>
          </w:tcPr>
          <w:p w14:paraId="43FDAB49" w14:textId="77777777" w:rsidR="0053766C" w:rsidRDefault="004639A6">
            <w:pPr>
              <w:pStyle w:val="TableParagraph"/>
              <w:tabs>
                <w:tab w:val="left" w:pos="1731"/>
              </w:tabs>
              <w:spacing w:before="67"/>
              <w:ind w:left="58" w:right="41"/>
              <w:jc w:val="both"/>
              <w:rPr>
                <w:sz w:val="20"/>
              </w:rPr>
            </w:pPr>
            <w:r>
              <w:rPr>
                <w:sz w:val="20"/>
              </w:rPr>
              <w:t>Where fewer than five years’ data are available, Member States may combine measurement campaigns of short duration during the</w:t>
            </w:r>
            <w:r>
              <w:rPr>
                <w:spacing w:val="40"/>
                <w:sz w:val="20"/>
              </w:rPr>
              <w:t xml:space="preserve"> </w:t>
            </w:r>
            <w:r>
              <w:rPr>
                <w:sz w:val="20"/>
              </w:rPr>
              <w:t xml:space="preserve">period of the year and at locations likely to be typical of the highest pollution levels with results obtained from </w:t>
            </w:r>
            <w:r>
              <w:rPr>
                <w:spacing w:val="-2"/>
                <w:sz w:val="20"/>
              </w:rPr>
              <w:t>information</w:t>
            </w:r>
            <w:r>
              <w:rPr>
                <w:sz w:val="20"/>
              </w:rPr>
              <w:tab/>
            </w:r>
            <w:r>
              <w:rPr>
                <w:spacing w:val="-4"/>
                <w:sz w:val="20"/>
              </w:rPr>
              <w:t xml:space="preserve">from </w:t>
            </w:r>
            <w:r>
              <w:rPr>
                <w:sz w:val="20"/>
              </w:rPr>
              <w:t xml:space="preserve">emission inventories and modelling to determine exceedances of the upper and lower assessment </w:t>
            </w:r>
            <w:r>
              <w:rPr>
                <w:spacing w:val="-2"/>
                <w:sz w:val="20"/>
              </w:rPr>
              <w:t>thresholds.</w:t>
            </w:r>
          </w:p>
        </w:tc>
        <w:tc>
          <w:tcPr>
            <w:tcW w:w="1467" w:type="dxa"/>
            <w:tcBorders>
              <w:bottom w:val="nil"/>
            </w:tcBorders>
          </w:tcPr>
          <w:p w14:paraId="75A0E157" w14:textId="77777777" w:rsidR="0053766C" w:rsidRDefault="0053766C">
            <w:pPr>
              <w:pStyle w:val="TableParagraph"/>
              <w:rPr>
                <w:sz w:val="18"/>
              </w:rPr>
            </w:pPr>
          </w:p>
        </w:tc>
        <w:tc>
          <w:tcPr>
            <w:tcW w:w="3908" w:type="dxa"/>
            <w:vMerge w:val="restart"/>
          </w:tcPr>
          <w:p w14:paraId="37F1ADEF" w14:textId="77777777" w:rsidR="0053766C" w:rsidRDefault="0053766C">
            <w:pPr>
              <w:pStyle w:val="TableParagraph"/>
              <w:rPr>
                <w:sz w:val="20"/>
              </w:rPr>
            </w:pPr>
          </w:p>
          <w:p w14:paraId="4DAA6FE2" w14:textId="77777777" w:rsidR="0053766C" w:rsidRDefault="0053766C">
            <w:pPr>
              <w:pStyle w:val="TableParagraph"/>
              <w:rPr>
                <w:sz w:val="20"/>
              </w:rPr>
            </w:pPr>
          </w:p>
          <w:p w14:paraId="1E930493" w14:textId="77777777" w:rsidR="0053766C" w:rsidRDefault="0053766C">
            <w:pPr>
              <w:pStyle w:val="TableParagraph"/>
              <w:rPr>
                <w:sz w:val="20"/>
              </w:rPr>
            </w:pPr>
          </w:p>
          <w:p w14:paraId="09233C38" w14:textId="77777777" w:rsidR="0053766C" w:rsidRDefault="0053766C">
            <w:pPr>
              <w:pStyle w:val="TableParagraph"/>
              <w:spacing w:before="181"/>
              <w:rPr>
                <w:sz w:val="20"/>
              </w:rPr>
            </w:pPr>
          </w:p>
          <w:p w14:paraId="27C9E864" w14:textId="77777777" w:rsidR="0053766C" w:rsidRDefault="004639A6">
            <w:pPr>
              <w:pStyle w:val="TableParagraph"/>
              <w:spacing w:before="1"/>
              <w:ind w:left="56" w:right="46"/>
              <w:jc w:val="both"/>
              <w:rPr>
                <w:sz w:val="20"/>
              </w:rPr>
            </w:pPr>
            <w:r>
              <w:rPr>
                <w:sz w:val="20"/>
              </w:rPr>
              <w:t>Кад постоје подаци за период краћи од пет година, у циљу утврђивања горње и доње границе оцењивања, могу се комбиновати резултати краткотрајних мерења вршених у току једне године на локацијама за које је карактеристичан највиши ниво загађења, са подацима добијеним из регистра емисија и са резултатима моделовања.</w:t>
            </w:r>
          </w:p>
        </w:tc>
        <w:tc>
          <w:tcPr>
            <w:tcW w:w="846" w:type="dxa"/>
            <w:tcBorders>
              <w:bottom w:val="nil"/>
            </w:tcBorders>
          </w:tcPr>
          <w:p w14:paraId="07E51913" w14:textId="77777777" w:rsidR="0053766C" w:rsidRDefault="0053766C">
            <w:pPr>
              <w:pStyle w:val="TableParagraph"/>
              <w:rPr>
                <w:sz w:val="18"/>
              </w:rPr>
            </w:pPr>
          </w:p>
        </w:tc>
        <w:tc>
          <w:tcPr>
            <w:tcW w:w="1311" w:type="dxa"/>
            <w:vMerge w:val="restart"/>
          </w:tcPr>
          <w:p w14:paraId="7AFFB215" w14:textId="77777777" w:rsidR="0053766C" w:rsidRDefault="0053766C">
            <w:pPr>
              <w:pStyle w:val="TableParagraph"/>
              <w:rPr>
                <w:sz w:val="18"/>
              </w:rPr>
            </w:pPr>
          </w:p>
        </w:tc>
        <w:tc>
          <w:tcPr>
            <w:tcW w:w="1208" w:type="dxa"/>
            <w:vMerge w:val="restart"/>
          </w:tcPr>
          <w:p w14:paraId="3E5FDB12" w14:textId="77777777" w:rsidR="0053766C" w:rsidRDefault="0053766C">
            <w:pPr>
              <w:pStyle w:val="TableParagraph"/>
              <w:rPr>
                <w:sz w:val="18"/>
              </w:rPr>
            </w:pPr>
          </w:p>
        </w:tc>
      </w:tr>
      <w:tr w:rsidR="0053766C" w14:paraId="5C5AFCCA" w14:textId="77777777">
        <w:trPr>
          <w:trHeight w:val="802"/>
        </w:trPr>
        <w:tc>
          <w:tcPr>
            <w:tcW w:w="719" w:type="dxa"/>
            <w:gridSpan w:val="2"/>
            <w:tcBorders>
              <w:top w:val="nil"/>
              <w:bottom w:val="nil"/>
            </w:tcBorders>
            <w:shd w:val="clear" w:color="auto" w:fill="D9D9D9"/>
          </w:tcPr>
          <w:p w14:paraId="61AEE795" w14:textId="77777777" w:rsidR="0053766C" w:rsidRDefault="004639A6">
            <w:pPr>
              <w:pStyle w:val="TableParagraph"/>
              <w:spacing w:before="49"/>
              <w:ind w:left="57"/>
              <w:rPr>
                <w:sz w:val="20"/>
              </w:rPr>
            </w:pPr>
            <w:r>
              <w:rPr>
                <w:spacing w:val="-4"/>
                <w:sz w:val="20"/>
              </w:rPr>
              <w:t>B1.2</w:t>
            </w:r>
          </w:p>
        </w:tc>
        <w:tc>
          <w:tcPr>
            <w:tcW w:w="2177" w:type="dxa"/>
            <w:vMerge/>
            <w:tcBorders>
              <w:top w:val="nil"/>
            </w:tcBorders>
            <w:shd w:val="clear" w:color="auto" w:fill="D9D9D9"/>
          </w:tcPr>
          <w:p w14:paraId="0DF71B12" w14:textId="77777777" w:rsidR="0053766C" w:rsidRDefault="0053766C">
            <w:pPr>
              <w:rPr>
                <w:sz w:val="2"/>
                <w:szCs w:val="2"/>
              </w:rPr>
            </w:pPr>
          </w:p>
        </w:tc>
        <w:tc>
          <w:tcPr>
            <w:tcW w:w="1467" w:type="dxa"/>
            <w:tcBorders>
              <w:top w:val="nil"/>
              <w:bottom w:val="nil"/>
            </w:tcBorders>
          </w:tcPr>
          <w:p w14:paraId="5BD63025" w14:textId="77777777" w:rsidR="0053766C" w:rsidRDefault="0053766C">
            <w:pPr>
              <w:pStyle w:val="TableParagraph"/>
              <w:rPr>
                <w:sz w:val="18"/>
              </w:rPr>
            </w:pPr>
          </w:p>
        </w:tc>
        <w:tc>
          <w:tcPr>
            <w:tcW w:w="3908" w:type="dxa"/>
            <w:vMerge/>
            <w:tcBorders>
              <w:top w:val="nil"/>
            </w:tcBorders>
          </w:tcPr>
          <w:p w14:paraId="4301D488" w14:textId="77777777" w:rsidR="0053766C" w:rsidRDefault="0053766C">
            <w:pPr>
              <w:rPr>
                <w:sz w:val="2"/>
                <w:szCs w:val="2"/>
              </w:rPr>
            </w:pPr>
          </w:p>
        </w:tc>
        <w:tc>
          <w:tcPr>
            <w:tcW w:w="846" w:type="dxa"/>
            <w:tcBorders>
              <w:top w:val="nil"/>
              <w:bottom w:val="nil"/>
            </w:tcBorders>
          </w:tcPr>
          <w:p w14:paraId="38433E1F" w14:textId="77777777" w:rsidR="0053766C" w:rsidRDefault="0053766C">
            <w:pPr>
              <w:pStyle w:val="TableParagraph"/>
              <w:rPr>
                <w:sz w:val="18"/>
              </w:rPr>
            </w:pPr>
          </w:p>
        </w:tc>
        <w:tc>
          <w:tcPr>
            <w:tcW w:w="1311" w:type="dxa"/>
            <w:vMerge/>
            <w:tcBorders>
              <w:top w:val="nil"/>
            </w:tcBorders>
          </w:tcPr>
          <w:p w14:paraId="06B30781" w14:textId="77777777" w:rsidR="0053766C" w:rsidRDefault="0053766C">
            <w:pPr>
              <w:rPr>
                <w:sz w:val="2"/>
                <w:szCs w:val="2"/>
              </w:rPr>
            </w:pPr>
          </w:p>
        </w:tc>
        <w:tc>
          <w:tcPr>
            <w:tcW w:w="1208" w:type="dxa"/>
            <w:vMerge/>
            <w:tcBorders>
              <w:top w:val="nil"/>
            </w:tcBorders>
          </w:tcPr>
          <w:p w14:paraId="1D3383FB" w14:textId="77777777" w:rsidR="0053766C" w:rsidRDefault="0053766C">
            <w:pPr>
              <w:rPr>
                <w:sz w:val="2"/>
                <w:szCs w:val="2"/>
              </w:rPr>
            </w:pPr>
          </w:p>
        </w:tc>
      </w:tr>
      <w:tr w:rsidR="0053766C" w14:paraId="79AB142C" w14:textId="77777777">
        <w:trPr>
          <w:trHeight w:val="2786"/>
        </w:trPr>
        <w:tc>
          <w:tcPr>
            <w:tcW w:w="719" w:type="dxa"/>
            <w:gridSpan w:val="2"/>
            <w:tcBorders>
              <w:top w:val="nil"/>
            </w:tcBorders>
            <w:shd w:val="clear" w:color="auto" w:fill="D9D9D9"/>
          </w:tcPr>
          <w:p w14:paraId="29A0AB99" w14:textId="77777777" w:rsidR="0053766C" w:rsidRDefault="0053766C">
            <w:pPr>
              <w:pStyle w:val="TableParagraph"/>
              <w:rPr>
                <w:sz w:val="18"/>
              </w:rPr>
            </w:pPr>
          </w:p>
        </w:tc>
        <w:tc>
          <w:tcPr>
            <w:tcW w:w="2177" w:type="dxa"/>
            <w:vMerge/>
            <w:tcBorders>
              <w:top w:val="nil"/>
            </w:tcBorders>
            <w:shd w:val="clear" w:color="auto" w:fill="D9D9D9"/>
          </w:tcPr>
          <w:p w14:paraId="13E3DABC" w14:textId="77777777" w:rsidR="0053766C" w:rsidRDefault="0053766C">
            <w:pPr>
              <w:rPr>
                <w:sz w:val="2"/>
                <w:szCs w:val="2"/>
              </w:rPr>
            </w:pPr>
          </w:p>
        </w:tc>
        <w:tc>
          <w:tcPr>
            <w:tcW w:w="1467" w:type="dxa"/>
            <w:tcBorders>
              <w:top w:val="nil"/>
            </w:tcBorders>
          </w:tcPr>
          <w:p w14:paraId="274B2315" w14:textId="77777777" w:rsidR="0053766C" w:rsidRDefault="0053766C">
            <w:pPr>
              <w:pStyle w:val="TableParagraph"/>
              <w:rPr>
                <w:sz w:val="20"/>
              </w:rPr>
            </w:pPr>
          </w:p>
          <w:p w14:paraId="088DACBB" w14:textId="77777777" w:rsidR="0053766C" w:rsidRDefault="0053766C">
            <w:pPr>
              <w:pStyle w:val="TableParagraph"/>
              <w:spacing w:before="53"/>
              <w:rPr>
                <w:sz w:val="20"/>
              </w:rPr>
            </w:pPr>
          </w:p>
          <w:p w14:paraId="3E283C14" w14:textId="77777777" w:rsidR="0053766C" w:rsidRDefault="004639A6">
            <w:pPr>
              <w:pStyle w:val="TableParagraph"/>
              <w:spacing w:before="1" w:line="280" w:lineRule="auto"/>
              <w:ind w:left="58" w:right="645"/>
              <w:rPr>
                <w:sz w:val="20"/>
              </w:rPr>
            </w:pPr>
            <w:r>
              <w:rPr>
                <w:spacing w:val="-4"/>
                <w:sz w:val="20"/>
              </w:rPr>
              <w:t xml:space="preserve">0.2 </w:t>
            </w:r>
            <w:r>
              <w:rPr>
                <w:spacing w:val="-2"/>
                <w:sz w:val="20"/>
              </w:rPr>
              <w:t>пVII,oБ2</w:t>
            </w:r>
          </w:p>
        </w:tc>
        <w:tc>
          <w:tcPr>
            <w:tcW w:w="3908" w:type="dxa"/>
            <w:vMerge/>
            <w:tcBorders>
              <w:top w:val="nil"/>
            </w:tcBorders>
          </w:tcPr>
          <w:p w14:paraId="2895A34F" w14:textId="77777777" w:rsidR="0053766C" w:rsidRDefault="0053766C">
            <w:pPr>
              <w:rPr>
                <w:sz w:val="2"/>
                <w:szCs w:val="2"/>
              </w:rPr>
            </w:pPr>
          </w:p>
        </w:tc>
        <w:tc>
          <w:tcPr>
            <w:tcW w:w="846" w:type="dxa"/>
            <w:tcBorders>
              <w:top w:val="nil"/>
            </w:tcBorders>
          </w:tcPr>
          <w:p w14:paraId="0FA6D196" w14:textId="77777777" w:rsidR="0053766C" w:rsidRDefault="0053766C">
            <w:pPr>
              <w:pStyle w:val="TableParagraph"/>
              <w:rPr>
                <w:sz w:val="20"/>
              </w:rPr>
            </w:pPr>
          </w:p>
          <w:p w14:paraId="0DC330B3" w14:textId="77777777" w:rsidR="0053766C" w:rsidRDefault="0053766C">
            <w:pPr>
              <w:pStyle w:val="TableParagraph"/>
              <w:spacing w:before="188"/>
              <w:rPr>
                <w:sz w:val="20"/>
              </w:rPr>
            </w:pPr>
          </w:p>
          <w:p w14:paraId="14300844" w14:textId="77777777" w:rsidR="0053766C" w:rsidRDefault="004639A6">
            <w:pPr>
              <w:pStyle w:val="TableParagraph"/>
              <w:ind w:left="58"/>
              <w:rPr>
                <w:sz w:val="20"/>
              </w:rPr>
            </w:pPr>
            <w:r>
              <w:rPr>
                <w:spacing w:val="-5"/>
                <w:sz w:val="20"/>
              </w:rPr>
              <w:t>ПУ</w:t>
            </w:r>
          </w:p>
        </w:tc>
        <w:tc>
          <w:tcPr>
            <w:tcW w:w="1311" w:type="dxa"/>
            <w:vMerge/>
            <w:tcBorders>
              <w:top w:val="nil"/>
            </w:tcBorders>
          </w:tcPr>
          <w:p w14:paraId="11B9C5E3" w14:textId="77777777" w:rsidR="0053766C" w:rsidRDefault="0053766C">
            <w:pPr>
              <w:rPr>
                <w:sz w:val="2"/>
                <w:szCs w:val="2"/>
              </w:rPr>
            </w:pPr>
          </w:p>
        </w:tc>
        <w:tc>
          <w:tcPr>
            <w:tcW w:w="1208" w:type="dxa"/>
            <w:vMerge/>
            <w:tcBorders>
              <w:top w:val="nil"/>
            </w:tcBorders>
          </w:tcPr>
          <w:p w14:paraId="1EE95D40" w14:textId="77777777" w:rsidR="0053766C" w:rsidRDefault="0053766C">
            <w:pPr>
              <w:rPr>
                <w:sz w:val="2"/>
                <w:szCs w:val="2"/>
              </w:rPr>
            </w:pPr>
          </w:p>
        </w:tc>
      </w:tr>
      <w:tr w:rsidR="0053766C" w14:paraId="78F07A72" w14:textId="77777777">
        <w:trPr>
          <w:trHeight w:val="2596"/>
        </w:trPr>
        <w:tc>
          <w:tcPr>
            <w:tcW w:w="86" w:type="dxa"/>
            <w:vMerge w:val="restart"/>
            <w:tcBorders>
              <w:left w:val="nil"/>
            </w:tcBorders>
            <w:shd w:val="clear" w:color="auto" w:fill="D9D9D9"/>
          </w:tcPr>
          <w:p w14:paraId="3331D778" w14:textId="77777777" w:rsidR="0053766C" w:rsidRDefault="0053766C">
            <w:pPr>
              <w:pStyle w:val="TableParagraph"/>
              <w:rPr>
                <w:sz w:val="18"/>
              </w:rPr>
            </w:pPr>
          </w:p>
        </w:tc>
        <w:tc>
          <w:tcPr>
            <w:tcW w:w="633" w:type="dxa"/>
            <w:tcBorders>
              <w:bottom w:val="nil"/>
            </w:tcBorders>
            <w:shd w:val="clear" w:color="auto" w:fill="D9D9D9"/>
          </w:tcPr>
          <w:p w14:paraId="1A23D742" w14:textId="77777777" w:rsidR="0053766C" w:rsidRDefault="004639A6">
            <w:pPr>
              <w:pStyle w:val="TableParagraph"/>
              <w:spacing w:before="146"/>
              <w:ind w:left="57"/>
              <w:rPr>
                <w:sz w:val="20"/>
              </w:rPr>
            </w:pPr>
            <w:r>
              <w:rPr>
                <w:sz w:val="20"/>
              </w:rPr>
              <w:t>a</w:t>
            </w:r>
            <w:r>
              <w:rPr>
                <w:spacing w:val="-1"/>
                <w:sz w:val="20"/>
              </w:rPr>
              <w:t xml:space="preserve"> </w:t>
            </w:r>
            <w:r>
              <w:rPr>
                <w:spacing w:val="-5"/>
                <w:sz w:val="20"/>
              </w:rPr>
              <w:t>III</w:t>
            </w:r>
          </w:p>
        </w:tc>
        <w:tc>
          <w:tcPr>
            <w:tcW w:w="2177" w:type="dxa"/>
            <w:tcBorders>
              <w:bottom w:val="nil"/>
            </w:tcBorders>
            <w:shd w:val="clear" w:color="auto" w:fill="D9D9D9"/>
          </w:tcPr>
          <w:p w14:paraId="6C05CF72" w14:textId="77777777" w:rsidR="0053766C" w:rsidRDefault="004639A6">
            <w:pPr>
              <w:pStyle w:val="TableParagraph"/>
              <w:spacing w:before="65"/>
              <w:ind w:left="58" w:right="43"/>
              <w:jc w:val="both"/>
              <w:rPr>
                <w:sz w:val="20"/>
              </w:rPr>
            </w:pPr>
            <w:r>
              <w:rPr>
                <w:sz w:val="20"/>
              </w:rPr>
              <w:t>Assessment of ambient air quality and location</w:t>
            </w:r>
            <w:r>
              <w:rPr>
                <w:spacing w:val="80"/>
                <w:sz w:val="20"/>
              </w:rPr>
              <w:t xml:space="preserve"> </w:t>
            </w:r>
            <w:r>
              <w:rPr>
                <w:sz w:val="20"/>
              </w:rPr>
              <w:t>of sampling points for</w:t>
            </w:r>
            <w:r>
              <w:rPr>
                <w:spacing w:val="40"/>
                <w:sz w:val="20"/>
              </w:rPr>
              <w:t xml:space="preserve"> </w:t>
            </w:r>
            <w:r>
              <w:rPr>
                <w:sz w:val="20"/>
              </w:rPr>
              <w:t>the measurement of sulphur dioxide, nitrogen dioxide and oxides of nitrogen, particulate matter (PM 10 and PM 2,5</w:t>
            </w:r>
            <w:r>
              <w:rPr>
                <w:spacing w:val="38"/>
                <w:sz w:val="20"/>
              </w:rPr>
              <w:t xml:space="preserve"> </w:t>
            </w:r>
            <w:r>
              <w:rPr>
                <w:sz w:val="20"/>
              </w:rPr>
              <w:t>),</w:t>
            </w:r>
            <w:r>
              <w:rPr>
                <w:spacing w:val="40"/>
                <w:sz w:val="20"/>
              </w:rPr>
              <w:t xml:space="preserve"> </w:t>
            </w:r>
            <w:r>
              <w:rPr>
                <w:sz w:val="20"/>
              </w:rPr>
              <w:t>lead,</w:t>
            </w:r>
            <w:r>
              <w:rPr>
                <w:spacing w:val="40"/>
                <w:sz w:val="20"/>
              </w:rPr>
              <w:t xml:space="preserve"> </w:t>
            </w:r>
            <w:r>
              <w:rPr>
                <w:sz w:val="20"/>
              </w:rPr>
              <w:t>benzene</w:t>
            </w:r>
            <w:r>
              <w:rPr>
                <w:spacing w:val="37"/>
                <w:sz w:val="20"/>
              </w:rPr>
              <w:t xml:space="preserve"> </w:t>
            </w:r>
            <w:r>
              <w:rPr>
                <w:spacing w:val="-5"/>
                <w:sz w:val="20"/>
              </w:rPr>
              <w:t>and</w:t>
            </w:r>
          </w:p>
          <w:p w14:paraId="35F44BC4" w14:textId="77777777" w:rsidR="0053766C" w:rsidRDefault="004639A6">
            <w:pPr>
              <w:pStyle w:val="TableParagraph"/>
              <w:spacing w:line="230" w:lineRule="atLeast"/>
              <w:ind w:left="58" w:right="43"/>
              <w:jc w:val="both"/>
              <w:rPr>
                <w:sz w:val="20"/>
              </w:rPr>
            </w:pPr>
            <w:r>
              <w:rPr>
                <w:sz w:val="20"/>
              </w:rPr>
              <w:t>carbon monoxide in ambient air</w:t>
            </w:r>
          </w:p>
        </w:tc>
        <w:tc>
          <w:tcPr>
            <w:tcW w:w="1467" w:type="dxa"/>
            <w:tcBorders>
              <w:bottom w:val="nil"/>
            </w:tcBorders>
          </w:tcPr>
          <w:p w14:paraId="780B61B6" w14:textId="77777777" w:rsidR="0053766C" w:rsidRDefault="0053766C">
            <w:pPr>
              <w:pStyle w:val="TableParagraph"/>
              <w:rPr>
                <w:sz w:val="18"/>
              </w:rPr>
            </w:pPr>
          </w:p>
        </w:tc>
        <w:tc>
          <w:tcPr>
            <w:tcW w:w="3908" w:type="dxa"/>
            <w:tcBorders>
              <w:bottom w:val="nil"/>
            </w:tcBorders>
          </w:tcPr>
          <w:p w14:paraId="67B07634" w14:textId="77777777" w:rsidR="0053766C" w:rsidRDefault="0053766C">
            <w:pPr>
              <w:pStyle w:val="TableParagraph"/>
              <w:rPr>
                <w:sz w:val="18"/>
              </w:rPr>
            </w:pPr>
          </w:p>
        </w:tc>
        <w:tc>
          <w:tcPr>
            <w:tcW w:w="846" w:type="dxa"/>
            <w:tcBorders>
              <w:bottom w:val="nil"/>
            </w:tcBorders>
          </w:tcPr>
          <w:p w14:paraId="77B3A917" w14:textId="77777777" w:rsidR="0053766C" w:rsidRDefault="0053766C">
            <w:pPr>
              <w:pStyle w:val="TableParagraph"/>
              <w:rPr>
                <w:sz w:val="20"/>
              </w:rPr>
            </w:pPr>
          </w:p>
          <w:p w14:paraId="426ACF64" w14:textId="77777777" w:rsidR="0053766C" w:rsidRDefault="0053766C">
            <w:pPr>
              <w:pStyle w:val="TableParagraph"/>
              <w:rPr>
                <w:sz w:val="20"/>
              </w:rPr>
            </w:pPr>
          </w:p>
          <w:p w14:paraId="16A308DF" w14:textId="77777777" w:rsidR="0053766C" w:rsidRDefault="0053766C">
            <w:pPr>
              <w:pStyle w:val="TableParagraph"/>
              <w:rPr>
                <w:sz w:val="20"/>
              </w:rPr>
            </w:pPr>
          </w:p>
          <w:p w14:paraId="079808D0" w14:textId="77777777" w:rsidR="0053766C" w:rsidRDefault="0053766C">
            <w:pPr>
              <w:pStyle w:val="TableParagraph"/>
              <w:rPr>
                <w:sz w:val="20"/>
              </w:rPr>
            </w:pPr>
          </w:p>
          <w:p w14:paraId="6E96D712" w14:textId="77777777" w:rsidR="0053766C" w:rsidRDefault="0053766C">
            <w:pPr>
              <w:pStyle w:val="TableParagraph"/>
              <w:rPr>
                <w:sz w:val="20"/>
              </w:rPr>
            </w:pPr>
          </w:p>
          <w:p w14:paraId="2BC5C0A1" w14:textId="77777777" w:rsidR="0053766C" w:rsidRDefault="0053766C">
            <w:pPr>
              <w:pStyle w:val="TableParagraph"/>
              <w:rPr>
                <w:sz w:val="20"/>
              </w:rPr>
            </w:pPr>
          </w:p>
          <w:p w14:paraId="5C7BBA53" w14:textId="77777777" w:rsidR="0053766C" w:rsidRDefault="0053766C">
            <w:pPr>
              <w:pStyle w:val="TableParagraph"/>
              <w:rPr>
                <w:sz w:val="20"/>
              </w:rPr>
            </w:pPr>
          </w:p>
          <w:p w14:paraId="11A7FA31" w14:textId="77777777" w:rsidR="0053766C" w:rsidRDefault="0053766C">
            <w:pPr>
              <w:pStyle w:val="TableParagraph"/>
              <w:rPr>
                <w:sz w:val="20"/>
              </w:rPr>
            </w:pPr>
          </w:p>
          <w:p w14:paraId="7435DCD3" w14:textId="77777777" w:rsidR="0053766C" w:rsidRDefault="0053766C">
            <w:pPr>
              <w:pStyle w:val="TableParagraph"/>
              <w:spacing w:before="148"/>
              <w:rPr>
                <w:sz w:val="20"/>
              </w:rPr>
            </w:pPr>
          </w:p>
          <w:p w14:paraId="51657F3D" w14:textId="77777777" w:rsidR="0053766C" w:rsidRDefault="004639A6">
            <w:pPr>
              <w:pStyle w:val="TableParagraph"/>
              <w:ind w:left="58"/>
              <w:rPr>
                <w:sz w:val="20"/>
              </w:rPr>
            </w:pPr>
            <w:r>
              <w:rPr>
                <w:spacing w:val="-5"/>
                <w:sz w:val="20"/>
              </w:rPr>
              <w:t>ПУ</w:t>
            </w:r>
          </w:p>
        </w:tc>
        <w:tc>
          <w:tcPr>
            <w:tcW w:w="1311" w:type="dxa"/>
            <w:vMerge w:val="restart"/>
          </w:tcPr>
          <w:p w14:paraId="3DCF3947" w14:textId="77777777" w:rsidR="0053766C" w:rsidRDefault="0053766C">
            <w:pPr>
              <w:pStyle w:val="TableParagraph"/>
              <w:rPr>
                <w:sz w:val="18"/>
              </w:rPr>
            </w:pPr>
          </w:p>
        </w:tc>
        <w:tc>
          <w:tcPr>
            <w:tcW w:w="1208" w:type="dxa"/>
            <w:vMerge w:val="restart"/>
          </w:tcPr>
          <w:p w14:paraId="51D524C5" w14:textId="77777777" w:rsidR="0053766C" w:rsidRDefault="0053766C">
            <w:pPr>
              <w:pStyle w:val="TableParagraph"/>
              <w:rPr>
                <w:sz w:val="18"/>
              </w:rPr>
            </w:pPr>
          </w:p>
        </w:tc>
      </w:tr>
      <w:tr w:rsidR="0053766C" w14:paraId="6D9EA970" w14:textId="77777777">
        <w:trPr>
          <w:trHeight w:val="375"/>
        </w:trPr>
        <w:tc>
          <w:tcPr>
            <w:tcW w:w="86" w:type="dxa"/>
            <w:vMerge/>
            <w:tcBorders>
              <w:top w:val="nil"/>
              <w:left w:val="nil"/>
            </w:tcBorders>
            <w:shd w:val="clear" w:color="auto" w:fill="D9D9D9"/>
          </w:tcPr>
          <w:p w14:paraId="3C96624C" w14:textId="77777777" w:rsidR="0053766C" w:rsidRDefault="0053766C">
            <w:pPr>
              <w:rPr>
                <w:sz w:val="2"/>
                <w:szCs w:val="2"/>
              </w:rPr>
            </w:pPr>
          </w:p>
        </w:tc>
        <w:tc>
          <w:tcPr>
            <w:tcW w:w="633" w:type="dxa"/>
            <w:tcBorders>
              <w:top w:val="nil"/>
              <w:bottom w:val="nil"/>
            </w:tcBorders>
            <w:shd w:val="clear" w:color="auto" w:fill="D9D9D9"/>
          </w:tcPr>
          <w:p w14:paraId="7045D340" w14:textId="77777777" w:rsidR="0053766C" w:rsidRDefault="004639A6">
            <w:pPr>
              <w:pStyle w:val="TableParagraph"/>
              <w:spacing w:line="221" w:lineRule="exact"/>
              <w:ind w:left="57"/>
              <w:rPr>
                <w:sz w:val="20"/>
              </w:rPr>
            </w:pPr>
            <w:r>
              <w:rPr>
                <w:spacing w:val="-4"/>
                <w:sz w:val="20"/>
              </w:rPr>
              <w:t>аIII</w:t>
            </w:r>
          </w:p>
        </w:tc>
        <w:tc>
          <w:tcPr>
            <w:tcW w:w="2177" w:type="dxa"/>
            <w:tcBorders>
              <w:top w:val="nil"/>
              <w:bottom w:val="nil"/>
            </w:tcBorders>
            <w:shd w:val="clear" w:color="auto" w:fill="D9D9D9"/>
          </w:tcPr>
          <w:p w14:paraId="41C62FB1" w14:textId="77777777" w:rsidR="0053766C" w:rsidRDefault="0053766C">
            <w:pPr>
              <w:pStyle w:val="TableParagraph"/>
              <w:rPr>
                <w:sz w:val="18"/>
              </w:rPr>
            </w:pPr>
          </w:p>
        </w:tc>
        <w:tc>
          <w:tcPr>
            <w:tcW w:w="1467" w:type="dxa"/>
            <w:tcBorders>
              <w:top w:val="nil"/>
              <w:bottom w:val="nil"/>
            </w:tcBorders>
          </w:tcPr>
          <w:p w14:paraId="6B207370" w14:textId="77777777" w:rsidR="0053766C" w:rsidRDefault="0053766C">
            <w:pPr>
              <w:pStyle w:val="TableParagraph"/>
              <w:rPr>
                <w:sz w:val="18"/>
              </w:rPr>
            </w:pPr>
          </w:p>
        </w:tc>
        <w:tc>
          <w:tcPr>
            <w:tcW w:w="3908" w:type="dxa"/>
            <w:tcBorders>
              <w:top w:val="nil"/>
              <w:bottom w:val="nil"/>
            </w:tcBorders>
          </w:tcPr>
          <w:p w14:paraId="56F97D3B" w14:textId="77777777" w:rsidR="0053766C" w:rsidRDefault="0053766C">
            <w:pPr>
              <w:pStyle w:val="TableParagraph"/>
              <w:rPr>
                <w:sz w:val="18"/>
              </w:rPr>
            </w:pPr>
          </w:p>
        </w:tc>
        <w:tc>
          <w:tcPr>
            <w:tcW w:w="846" w:type="dxa"/>
            <w:tcBorders>
              <w:top w:val="nil"/>
              <w:bottom w:val="nil"/>
            </w:tcBorders>
          </w:tcPr>
          <w:p w14:paraId="3C462FDA" w14:textId="77777777" w:rsidR="0053766C" w:rsidRDefault="0053766C">
            <w:pPr>
              <w:pStyle w:val="TableParagraph"/>
              <w:rPr>
                <w:sz w:val="18"/>
              </w:rPr>
            </w:pPr>
          </w:p>
        </w:tc>
        <w:tc>
          <w:tcPr>
            <w:tcW w:w="1311" w:type="dxa"/>
            <w:vMerge/>
            <w:tcBorders>
              <w:top w:val="nil"/>
            </w:tcBorders>
          </w:tcPr>
          <w:p w14:paraId="6BA69BDA" w14:textId="77777777" w:rsidR="0053766C" w:rsidRDefault="0053766C">
            <w:pPr>
              <w:rPr>
                <w:sz w:val="2"/>
                <w:szCs w:val="2"/>
              </w:rPr>
            </w:pPr>
          </w:p>
        </w:tc>
        <w:tc>
          <w:tcPr>
            <w:tcW w:w="1208" w:type="dxa"/>
            <w:vMerge/>
            <w:tcBorders>
              <w:top w:val="nil"/>
            </w:tcBorders>
          </w:tcPr>
          <w:p w14:paraId="71B5FC58" w14:textId="77777777" w:rsidR="0053766C" w:rsidRDefault="0053766C">
            <w:pPr>
              <w:rPr>
                <w:sz w:val="2"/>
                <w:szCs w:val="2"/>
              </w:rPr>
            </w:pPr>
          </w:p>
        </w:tc>
      </w:tr>
      <w:tr w:rsidR="0053766C" w14:paraId="4544ABAC" w14:textId="77777777">
        <w:trPr>
          <w:trHeight w:val="1673"/>
        </w:trPr>
        <w:tc>
          <w:tcPr>
            <w:tcW w:w="86" w:type="dxa"/>
            <w:vMerge/>
            <w:tcBorders>
              <w:top w:val="nil"/>
              <w:left w:val="nil"/>
            </w:tcBorders>
            <w:shd w:val="clear" w:color="auto" w:fill="D9D9D9"/>
          </w:tcPr>
          <w:p w14:paraId="7AD7160F" w14:textId="77777777" w:rsidR="0053766C" w:rsidRDefault="0053766C">
            <w:pPr>
              <w:rPr>
                <w:sz w:val="2"/>
                <w:szCs w:val="2"/>
              </w:rPr>
            </w:pPr>
          </w:p>
        </w:tc>
        <w:tc>
          <w:tcPr>
            <w:tcW w:w="633" w:type="dxa"/>
            <w:tcBorders>
              <w:top w:val="nil"/>
            </w:tcBorders>
            <w:shd w:val="clear" w:color="auto" w:fill="D9D9D9"/>
          </w:tcPr>
          <w:p w14:paraId="28763EB4" w14:textId="77777777" w:rsidR="0053766C" w:rsidRDefault="0053766C">
            <w:pPr>
              <w:pStyle w:val="TableParagraph"/>
              <w:spacing w:before="76"/>
              <w:rPr>
                <w:sz w:val="20"/>
              </w:rPr>
            </w:pPr>
          </w:p>
          <w:p w14:paraId="5B503F9A" w14:textId="77777777" w:rsidR="0053766C" w:rsidRDefault="004639A6">
            <w:pPr>
              <w:pStyle w:val="TableParagraph"/>
              <w:ind w:left="57"/>
              <w:rPr>
                <w:sz w:val="20"/>
              </w:rPr>
            </w:pPr>
            <w:r>
              <w:rPr>
                <w:spacing w:val="-5"/>
                <w:sz w:val="20"/>
              </w:rPr>
              <w:t>A1</w:t>
            </w:r>
          </w:p>
        </w:tc>
        <w:tc>
          <w:tcPr>
            <w:tcW w:w="2177" w:type="dxa"/>
            <w:tcBorders>
              <w:top w:val="nil"/>
            </w:tcBorders>
            <w:shd w:val="clear" w:color="auto" w:fill="D9D9D9"/>
          </w:tcPr>
          <w:p w14:paraId="30A4EA56" w14:textId="77777777" w:rsidR="0053766C" w:rsidRDefault="004639A6">
            <w:pPr>
              <w:pStyle w:val="TableParagraph"/>
              <w:spacing w:before="186"/>
              <w:ind w:left="58"/>
              <w:jc w:val="both"/>
              <w:rPr>
                <w:sz w:val="20"/>
              </w:rPr>
            </w:pPr>
            <w:r>
              <w:rPr>
                <w:sz w:val="20"/>
              </w:rPr>
              <w:t>A.</w:t>
            </w:r>
            <w:r>
              <w:rPr>
                <w:spacing w:val="-2"/>
                <w:sz w:val="20"/>
              </w:rPr>
              <w:t xml:space="preserve"> General</w:t>
            </w:r>
          </w:p>
          <w:p w14:paraId="41BEB497" w14:textId="77777777" w:rsidR="0053766C" w:rsidRDefault="004639A6">
            <w:pPr>
              <w:pStyle w:val="TableParagraph"/>
              <w:spacing w:before="39"/>
              <w:ind w:left="58" w:right="42"/>
              <w:jc w:val="both"/>
              <w:rPr>
                <w:sz w:val="20"/>
              </w:rPr>
            </w:pPr>
            <w:r>
              <w:rPr>
                <w:sz w:val="20"/>
              </w:rPr>
              <w:t>Ambient air quality shall be assessed in all zones and agglomerations in accordance with the following criteria:</w:t>
            </w:r>
          </w:p>
        </w:tc>
        <w:tc>
          <w:tcPr>
            <w:tcW w:w="1467" w:type="dxa"/>
            <w:tcBorders>
              <w:top w:val="nil"/>
            </w:tcBorders>
          </w:tcPr>
          <w:p w14:paraId="4C22EC68" w14:textId="77777777" w:rsidR="0053766C" w:rsidRDefault="004639A6">
            <w:pPr>
              <w:pStyle w:val="TableParagraph"/>
              <w:spacing w:before="172" w:line="280" w:lineRule="auto"/>
              <w:ind w:left="58" w:right="348"/>
              <w:rPr>
                <w:sz w:val="20"/>
              </w:rPr>
            </w:pPr>
            <w:r>
              <w:rPr>
                <w:spacing w:val="-4"/>
                <w:sz w:val="20"/>
              </w:rPr>
              <w:t xml:space="preserve">0.2 </w:t>
            </w:r>
            <w:r>
              <w:rPr>
                <w:spacing w:val="-2"/>
                <w:sz w:val="20"/>
              </w:rPr>
              <w:t>пI,д1,оА.1</w:t>
            </w:r>
          </w:p>
        </w:tc>
        <w:tc>
          <w:tcPr>
            <w:tcW w:w="3908" w:type="dxa"/>
            <w:tcBorders>
              <w:top w:val="nil"/>
            </w:tcBorders>
          </w:tcPr>
          <w:p w14:paraId="72D42CAB" w14:textId="77777777" w:rsidR="0053766C" w:rsidRDefault="004639A6">
            <w:pPr>
              <w:pStyle w:val="TableParagraph"/>
              <w:spacing w:before="145"/>
              <w:ind w:left="56" w:right="49"/>
              <w:jc w:val="both"/>
              <w:rPr>
                <w:sz w:val="20"/>
              </w:rPr>
            </w:pPr>
            <w:r>
              <w:rPr>
                <w:sz w:val="20"/>
              </w:rPr>
              <w:t>За одређивање мерних места и локација за узимање узорака за мерење концентрација загађујућих материја из члана 8. став 1. ове уредбе, у сврху оцењивања квалитета ваздуха у зонама и агломерацијама, примењују се следећи критеријуми:</w:t>
            </w:r>
          </w:p>
        </w:tc>
        <w:tc>
          <w:tcPr>
            <w:tcW w:w="846" w:type="dxa"/>
            <w:tcBorders>
              <w:top w:val="nil"/>
            </w:tcBorders>
          </w:tcPr>
          <w:p w14:paraId="50C2829F" w14:textId="77777777" w:rsidR="0053766C" w:rsidRDefault="0053766C">
            <w:pPr>
              <w:pStyle w:val="TableParagraph"/>
              <w:rPr>
                <w:sz w:val="18"/>
              </w:rPr>
            </w:pPr>
          </w:p>
        </w:tc>
        <w:tc>
          <w:tcPr>
            <w:tcW w:w="1311" w:type="dxa"/>
            <w:vMerge/>
            <w:tcBorders>
              <w:top w:val="nil"/>
            </w:tcBorders>
          </w:tcPr>
          <w:p w14:paraId="5119FA2F" w14:textId="77777777" w:rsidR="0053766C" w:rsidRDefault="0053766C">
            <w:pPr>
              <w:rPr>
                <w:sz w:val="2"/>
                <w:szCs w:val="2"/>
              </w:rPr>
            </w:pPr>
          </w:p>
        </w:tc>
        <w:tc>
          <w:tcPr>
            <w:tcW w:w="1208" w:type="dxa"/>
            <w:vMerge/>
            <w:tcBorders>
              <w:top w:val="nil"/>
            </w:tcBorders>
          </w:tcPr>
          <w:p w14:paraId="6C9FB08B" w14:textId="77777777" w:rsidR="0053766C" w:rsidRDefault="0053766C">
            <w:pPr>
              <w:rPr>
                <w:sz w:val="2"/>
                <w:szCs w:val="2"/>
              </w:rPr>
            </w:pPr>
          </w:p>
        </w:tc>
      </w:tr>
      <w:tr w:rsidR="0053766C" w14:paraId="7D52174A" w14:textId="77777777">
        <w:trPr>
          <w:trHeight w:val="875"/>
        </w:trPr>
        <w:tc>
          <w:tcPr>
            <w:tcW w:w="719" w:type="dxa"/>
            <w:gridSpan w:val="2"/>
            <w:shd w:val="clear" w:color="auto" w:fill="D9D9D9"/>
          </w:tcPr>
          <w:p w14:paraId="767AC3F7" w14:textId="77777777" w:rsidR="0053766C" w:rsidRDefault="004639A6">
            <w:pPr>
              <w:pStyle w:val="TableParagraph"/>
              <w:spacing w:before="149" w:line="362" w:lineRule="auto"/>
              <w:ind w:left="57" w:right="253"/>
              <w:rPr>
                <w:sz w:val="20"/>
              </w:rPr>
            </w:pPr>
            <w:r>
              <w:rPr>
                <w:spacing w:val="-4"/>
                <w:sz w:val="20"/>
              </w:rPr>
              <w:t>aIII A1.1</w:t>
            </w:r>
          </w:p>
        </w:tc>
        <w:tc>
          <w:tcPr>
            <w:tcW w:w="2177" w:type="dxa"/>
            <w:shd w:val="clear" w:color="auto" w:fill="D9D9D9"/>
          </w:tcPr>
          <w:p w14:paraId="5EBCDCCE" w14:textId="77777777" w:rsidR="0053766C" w:rsidRDefault="004639A6">
            <w:pPr>
              <w:pStyle w:val="TableParagraph"/>
              <w:spacing w:before="67"/>
              <w:ind w:left="58" w:right="43"/>
              <w:jc w:val="both"/>
              <w:rPr>
                <w:sz w:val="20"/>
              </w:rPr>
            </w:pPr>
            <w:r>
              <w:rPr>
                <w:sz w:val="20"/>
              </w:rPr>
              <w:t>1. Ambient air quality shall be assessed at all locations</w:t>
            </w:r>
            <w:r>
              <w:rPr>
                <w:spacing w:val="46"/>
                <w:sz w:val="20"/>
              </w:rPr>
              <w:t xml:space="preserve">  </w:t>
            </w:r>
            <w:r>
              <w:rPr>
                <w:sz w:val="20"/>
              </w:rPr>
              <w:t>except</w:t>
            </w:r>
            <w:r>
              <w:rPr>
                <w:spacing w:val="144"/>
                <w:sz w:val="20"/>
              </w:rPr>
              <w:t xml:space="preserve"> </w:t>
            </w:r>
            <w:r>
              <w:rPr>
                <w:spacing w:val="-4"/>
                <w:sz w:val="20"/>
              </w:rPr>
              <w:t>those</w:t>
            </w:r>
          </w:p>
        </w:tc>
        <w:tc>
          <w:tcPr>
            <w:tcW w:w="1467" w:type="dxa"/>
          </w:tcPr>
          <w:p w14:paraId="0E6FB144" w14:textId="77777777" w:rsidR="0053766C" w:rsidRDefault="004639A6">
            <w:pPr>
              <w:pStyle w:val="TableParagraph"/>
              <w:spacing w:before="190" w:line="280" w:lineRule="auto"/>
              <w:ind w:left="58" w:right="298"/>
              <w:rPr>
                <w:sz w:val="20"/>
              </w:rPr>
            </w:pPr>
            <w:r>
              <w:rPr>
                <w:spacing w:val="-4"/>
                <w:sz w:val="20"/>
              </w:rPr>
              <w:t xml:space="preserve">0.2 </w:t>
            </w:r>
            <w:r>
              <w:rPr>
                <w:spacing w:val="-2"/>
                <w:sz w:val="20"/>
              </w:rPr>
              <w:t>п1,д1,оА1.1</w:t>
            </w:r>
          </w:p>
        </w:tc>
        <w:tc>
          <w:tcPr>
            <w:tcW w:w="3908" w:type="dxa"/>
          </w:tcPr>
          <w:p w14:paraId="6DF03CCA" w14:textId="77777777" w:rsidR="0053766C" w:rsidRDefault="004639A6">
            <w:pPr>
              <w:pStyle w:val="TableParagraph"/>
              <w:spacing w:before="91"/>
              <w:ind w:left="56" w:right="49"/>
              <w:jc w:val="both"/>
              <w:rPr>
                <w:sz w:val="20"/>
              </w:rPr>
            </w:pPr>
            <w:r>
              <w:rPr>
                <w:sz w:val="20"/>
              </w:rPr>
              <w:t>1. Квалитет ваздуха оцењује се на основу података прикупљених на свим мерним местима</w:t>
            </w:r>
            <w:r>
              <w:rPr>
                <w:spacing w:val="25"/>
                <w:sz w:val="20"/>
              </w:rPr>
              <w:t xml:space="preserve"> </w:t>
            </w:r>
            <w:r>
              <w:rPr>
                <w:sz w:val="20"/>
              </w:rPr>
              <w:t>и</w:t>
            </w:r>
            <w:r>
              <w:rPr>
                <w:spacing w:val="26"/>
                <w:sz w:val="20"/>
              </w:rPr>
              <w:t xml:space="preserve"> </w:t>
            </w:r>
            <w:r>
              <w:rPr>
                <w:sz w:val="20"/>
              </w:rPr>
              <w:t>локацијама</w:t>
            </w:r>
            <w:r>
              <w:rPr>
                <w:spacing w:val="25"/>
                <w:sz w:val="20"/>
              </w:rPr>
              <w:t xml:space="preserve"> </w:t>
            </w:r>
            <w:r>
              <w:rPr>
                <w:sz w:val="20"/>
              </w:rPr>
              <w:t>за</w:t>
            </w:r>
            <w:r>
              <w:rPr>
                <w:spacing w:val="26"/>
                <w:sz w:val="20"/>
              </w:rPr>
              <w:t xml:space="preserve"> </w:t>
            </w:r>
            <w:r>
              <w:rPr>
                <w:sz w:val="20"/>
              </w:rPr>
              <w:t>узимање</w:t>
            </w:r>
            <w:r>
              <w:rPr>
                <w:spacing w:val="26"/>
                <w:sz w:val="20"/>
              </w:rPr>
              <w:t xml:space="preserve"> </w:t>
            </w:r>
            <w:r>
              <w:rPr>
                <w:spacing w:val="-2"/>
                <w:sz w:val="20"/>
              </w:rPr>
              <w:t>узорака,</w:t>
            </w:r>
          </w:p>
        </w:tc>
        <w:tc>
          <w:tcPr>
            <w:tcW w:w="846" w:type="dxa"/>
          </w:tcPr>
          <w:p w14:paraId="34590F57" w14:textId="77777777" w:rsidR="0053766C" w:rsidRDefault="0053766C">
            <w:pPr>
              <w:pStyle w:val="TableParagraph"/>
              <w:spacing w:before="91"/>
              <w:rPr>
                <w:sz w:val="20"/>
              </w:rPr>
            </w:pPr>
          </w:p>
          <w:p w14:paraId="57AE3D1E" w14:textId="77777777" w:rsidR="0053766C" w:rsidRDefault="004639A6">
            <w:pPr>
              <w:pStyle w:val="TableParagraph"/>
              <w:spacing w:before="1"/>
              <w:ind w:left="58"/>
              <w:rPr>
                <w:sz w:val="20"/>
              </w:rPr>
            </w:pPr>
            <w:r>
              <w:rPr>
                <w:spacing w:val="-5"/>
                <w:sz w:val="20"/>
              </w:rPr>
              <w:t>ПУ</w:t>
            </w:r>
          </w:p>
        </w:tc>
        <w:tc>
          <w:tcPr>
            <w:tcW w:w="1311" w:type="dxa"/>
          </w:tcPr>
          <w:p w14:paraId="526B90CC" w14:textId="77777777" w:rsidR="0053766C" w:rsidRDefault="0053766C">
            <w:pPr>
              <w:pStyle w:val="TableParagraph"/>
              <w:rPr>
                <w:sz w:val="18"/>
              </w:rPr>
            </w:pPr>
          </w:p>
        </w:tc>
        <w:tc>
          <w:tcPr>
            <w:tcW w:w="1208" w:type="dxa"/>
          </w:tcPr>
          <w:p w14:paraId="039EC757" w14:textId="77777777" w:rsidR="0053766C" w:rsidRDefault="0053766C">
            <w:pPr>
              <w:pStyle w:val="TableParagraph"/>
              <w:rPr>
                <w:sz w:val="18"/>
              </w:rPr>
            </w:pPr>
          </w:p>
        </w:tc>
      </w:tr>
    </w:tbl>
    <w:p w14:paraId="5154650C"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4684DD50" w14:textId="77777777">
        <w:trPr>
          <w:trHeight w:val="708"/>
        </w:trPr>
        <w:tc>
          <w:tcPr>
            <w:tcW w:w="720" w:type="dxa"/>
            <w:shd w:val="clear" w:color="auto" w:fill="D9D9D9"/>
          </w:tcPr>
          <w:p w14:paraId="2DB55E3E" w14:textId="77777777" w:rsidR="0053766C" w:rsidRDefault="0053766C">
            <w:pPr>
              <w:pStyle w:val="TableParagraph"/>
              <w:spacing w:before="10"/>
              <w:rPr>
                <w:sz w:val="20"/>
              </w:rPr>
            </w:pPr>
          </w:p>
          <w:p w14:paraId="21ED450B" w14:textId="77777777" w:rsidR="0053766C" w:rsidRDefault="004639A6">
            <w:pPr>
              <w:pStyle w:val="TableParagraph"/>
              <w:ind w:left="62"/>
              <w:rPr>
                <w:sz w:val="20"/>
              </w:rPr>
            </w:pPr>
            <w:r>
              <w:rPr>
                <w:spacing w:val="-5"/>
                <w:sz w:val="20"/>
              </w:rPr>
              <w:t>а)</w:t>
            </w:r>
          </w:p>
        </w:tc>
        <w:tc>
          <w:tcPr>
            <w:tcW w:w="2177" w:type="dxa"/>
            <w:shd w:val="clear" w:color="auto" w:fill="D9D9D9"/>
          </w:tcPr>
          <w:p w14:paraId="267E8CA4" w14:textId="77777777" w:rsidR="0053766C" w:rsidRDefault="0053766C">
            <w:pPr>
              <w:pStyle w:val="TableParagraph"/>
              <w:spacing w:before="10"/>
              <w:rPr>
                <w:sz w:val="20"/>
              </w:rPr>
            </w:pPr>
          </w:p>
          <w:p w14:paraId="5FE63AA8" w14:textId="77777777" w:rsidR="0053766C" w:rsidRDefault="004639A6">
            <w:pPr>
              <w:pStyle w:val="TableParagraph"/>
              <w:ind w:left="57"/>
              <w:rPr>
                <w:sz w:val="20"/>
              </w:rPr>
            </w:pPr>
            <w:r>
              <w:rPr>
                <w:spacing w:val="-5"/>
                <w:sz w:val="20"/>
              </w:rPr>
              <w:t>а1)</w:t>
            </w:r>
          </w:p>
        </w:tc>
        <w:tc>
          <w:tcPr>
            <w:tcW w:w="1467" w:type="dxa"/>
          </w:tcPr>
          <w:p w14:paraId="1E651906" w14:textId="77777777" w:rsidR="0053766C" w:rsidRDefault="0053766C">
            <w:pPr>
              <w:pStyle w:val="TableParagraph"/>
              <w:spacing w:before="10"/>
              <w:rPr>
                <w:sz w:val="20"/>
              </w:rPr>
            </w:pPr>
          </w:p>
          <w:p w14:paraId="277DB46D" w14:textId="77777777" w:rsidR="0053766C" w:rsidRDefault="004639A6">
            <w:pPr>
              <w:pStyle w:val="TableParagraph"/>
              <w:ind w:left="57"/>
              <w:rPr>
                <w:sz w:val="20"/>
              </w:rPr>
            </w:pPr>
            <w:r>
              <w:rPr>
                <w:spacing w:val="-5"/>
                <w:sz w:val="20"/>
              </w:rPr>
              <w:t>б)</w:t>
            </w:r>
          </w:p>
        </w:tc>
        <w:tc>
          <w:tcPr>
            <w:tcW w:w="3908" w:type="dxa"/>
          </w:tcPr>
          <w:p w14:paraId="1C7F8ABF" w14:textId="77777777" w:rsidR="0053766C" w:rsidRDefault="0053766C">
            <w:pPr>
              <w:pStyle w:val="TableParagraph"/>
              <w:spacing w:before="10"/>
              <w:rPr>
                <w:sz w:val="20"/>
              </w:rPr>
            </w:pPr>
          </w:p>
          <w:p w14:paraId="63FA905C" w14:textId="77777777" w:rsidR="0053766C" w:rsidRDefault="004639A6">
            <w:pPr>
              <w:pStyle w:val="TableParagraph"/>
              <w:ind w:left="55"/>
              <w:rPr>
                <w:sz w:val="20"/>
              </w:rPr>
            </w:pPr>
            <w:r>
              <w:rPr>
                <w:spacing w:val="-5"/>
                <w:sz w:val="20"/>
              </w:rPr>
              <w:t>б1)</w:t>
            </w:r>
          </w:p>
        </w:tc>
        <w:tc>
          <w:tcPr>
            <w:tcW w:w="846" w:type="dxa"/>
          </w:tcPr>
          <w:p w14:paraId="1E81047F" w14:textId="77777777" w:rsidR="0053766C" w:rsidRDefault="0053766C">
            <w:pPr>
              <w:pStyle w:val="TableParagraph"/>
              <w:spacing w:before="10"/>
              <w:rPr>
                <w:sz w:val="20"/>
              </w:rPr>
            </w:pPr>
          </w:p>
          <w:p w14:paraId="56964544" w14:textId="77777777" w:rsidR="0053766C" w:rsidRDefault="004639A6">
            <w:pPr>
              <w:pStyle w:val="TableParagraph"/>
              <w:ind w:left="57"/>
              <w:rPr>
                <w:sz w:val="20"/>
              </w:rPr>
            </w:pPr>
            <w:r>
              <w:rPr>
                <w:spacing w:val="-5"/>
                <w:sz w:val="20"/>
              </w:rPr>
              <w:t>в)</w:t>
            </w:r>
          </w:p>
        </w:tc>
        <w:tc>
          <w:tcPr>
            <w:tcW w:w="1311" w:type="dxa"/>
          </w:tcPr>
          <w:p w14:paraId="5DEC2655" w14:textId="77777777" w:rsidR="0053766C" w:rsidRDefault="0053766C">
            <w:pPr>
              <w:pStyle w:val="TableParagraph"/>
              <w:spacing w:before="10"/>
              <w:rPr>
                <w:sz w:val="20"/>
              </w:rPr>
            </w:pPr>
          </w:p>
          <w:p w14:paraId="4787628B" w14:textId="77777777" w:rsidR="0053766C" w:rsidRDefault="004639A6">
            <w:pPr>
              <w:pStyle w:val="TableParagraph"/>
              <w:ind w:left="54"/>
              <w:rPr>
                <w:sz w:val="20"/>
              </w:rPr>
            </w:pPr>
            <w:r>
              <w:rPr>
                <w:spacing w:val="-5"/>
                <w:sz w:val="20"/>
              </w:rPr>
              <w:t>г)</w:t>
            </w:r>
          </w:p>
        </w:tc>
        <w:tc>
          <w:tcPr>
            <w:tcW w:w="1208" w:type="dxa"/>
          </w:tcPr>
          <w:p w14:paraId="2FDC5C44" w14:textId="77777777" w:rsidR="0053766C" w:rsidRDefault="0053766C">
            <w:pPr>
              <w:pStyle w:val="TableParagraph"/>
              <w:spacing w:before="10"/>
              <w:rPr>
                <w:sz w:val="20"/>
              </w:rPr>
            </w:pPr>
          </w:p>
          <w:p w14:paraId="33CC7A84" w14:textId="77777777" w:rsidR="0053766C" w:rsidRDefault="004639A6">
            <w:pPr>
              <w:pStyle w:val="TableParagraph"/>
              <w:ind w:left="55"/>
              <w:rPr>
                <w:sz w:val="20"/>
              </w:rPr>
            </w:pPr>
            <w:r>
              <w:rPr>
                <w:spacing w:val="-5"/>
                <w:sz w:val="20"/>
              </w:rPr>
              <w:t>д)</w:t>
            </w:r>
          </w:p>
        </w:tc>
      </w:tr>
      <w:tr w:rsidR="0053766C" w14:paraId="50AA4B3C" w14:textId="77777777">
        <w:trPr>
          <w:trHeight w:val="4697"/>
        </w:trPr>
        <w:tc>
          <w:tcPr>
            <w:tcW w:w="720" w:type="dxa"/>
            <w:shd w:val="clear" w:color="auto" w:fill="D9D9D9"/>
          </w:tcPr>
          <w:p w14:paraId="722B2B37" w14:textId="77777777" w:rsidR="0053766C" w:rsidRDefault="0053766C">
            <w:pPr>
              <w:pStyle w:val="TableParagraph"/>
              <w:rPr>
                <w:sz w:val="18"/>
              </w:rPr>
            </w:pPr>
          </w:p>
        </w:tc>
        <w:tc>
          <w:tcPr>
            <w:tcW w:w="2177" w:type="dxa"/>
            <w:shd w:val="clear" w:color="auto" w:fill="D9D9D9"/>
          </w:tcPr>
          <w:p w14:paraId="7D25BF0F" w14:textId="77777777" w:rsidR="0053766C" w:rsidRDefault="004639A6">
            <w:pPr>
              <w:pStyle w:val="TableParagraph"/>
              <w:spacing w:before="29"/>
              <w:ind w:left="57" w:right="42"/>
              <w:jc w:val="both"/>
              <w:rPr>
                <w:sz w:val="20"/>
              </w:rPr>
            </w:pPr>
            <w:r>
              <w:rPr>
                <w:sz w:val="20"/>
              </w:rPr>
              <w:t>listed in paragraph 2, in accordance with the criteria established by Sections B and C for the location of sampling points</w:t>
            </w:r>
            <w:r>
              <w:rPr>
                <w:spacing w:val="78"/>
                <w:w w:val="150"/>
                <w:sz w:val="20"/>
              </w:rPr>
              <w:t xml:space="preserve">   </w:t>
            </w:r>
            <w:r>
              <w:rPr>
                <w:sz w:val="20"/>
              </w:rPr>
              <w:t>for</w:t>
            </w:r>
            <w:r>
              <w:rPr>
                <w:spacing w:val="79"/>
                <w:w w:val="150"/>
                <w:sz w:val="20"/>
              </w:rPr>
              <w:t xml:space="preserve">   </w:t>
            </w:r>
            <w:r>
              <w:rPr>
                <w:spacing w:val="-2"/>
                <w:sz w:val="20"/>
              </w:rPr>
              <w:t>fixed</w:t>
            </w:r>
          </w:p>
          <w:p w14:paraId="2C1F99D0" w14:textId="77777777" w:rsidR="0053766C" w:rsidRDefault="004639A6">
            <w:pPr>
              <w:pStyle w:val="TableParagraph"/>
              <w:tabs>
                <w:tab w:val="left" w:pos="1630"/>
                <w:tab w:val="left" w:pos="1810"/>
                <w:tab w:val="left" w:pos="1954"/>
              </w:tabs>
              <w:ind w:left="57" w:right="43"/>
              <w:jc w:val="both"/>
              <w:rPr>
                <w:sz w:val="20"/>
              </w:rPr>
            </w:pPr>
            <w:r>
              <w:rPr>
                <w:spacing w:val="-2"/>
                <w:sz w:val="20"/>
              </w:rPr>
              <w:t>measurement.</w:t>
            </w:r>
            <w:r>
              <w:rPr>
                <w:sz w:val="20"/>
              </w:rPr>
              <w:tab/>
            </w:r>
            <w:r>
              <w:rPr>
                <w:sz w:val="20"/>
              </w:rPr>
              <w:tab/>
            </w:r>
            <w:r>
              <w:rPr>
                <w:spacing w:val="-4"/>
                <w:sz w:val="20"/>
              </w:rPr>
              <w:t xml:space="preserve">The </w:t>
            </w:r>
            <w:r>
              <w:rPr>
                <w:sz w:val="20"/>
              </w:rPr>
              <w:t xml:space="preserve">principles established by Sections B and C shall also apply in so far as they are relevant in identifying the specific locations in which concentration of the relevant pollutants are </w:t>
            </w:r>
            <w:r>
              <w:rPr>
                <w:spacing w:val="-2"/>
                <w:sz w:val="20"/>
              </w:rPr>
              <w:t>established</w:t>
            </w:r>
            <w:r>
              <w:rPr>
                <w:sz w:val="20"/>
              </w:rPr>
              <w:tab/>
            </w:r>
            <w:r>
              <w:rPr>
                <w:spacing w:val="-4"/>
                <w:sz w:val="20"/>
              </w:rPr>
              <w:t xml:space="preserve">where </w:t>
            </w:r>
            <w:r>
              <w:rPr>
                <w:sz w:val="20"/>
              </w:rPr>
              <w:t xml:space="preserve">ambient air quality is assessed by indicative </w:t>
            </w:r>
            <w:r>
              <w:rPr>
                <w:spacing w:val="-2"/>
                <w:sz w:val="20"/>
              </w:rPr>
              <w:t>measurement</w:t>
            </w:r>
            <w:r>
              <w:rPr>
                <w:sz w:val="20"/>
              </w:rPr>
              <w:tab/>
            </w:r>
            <w:r>
              <w:rPr>
                <w:sz w:val="20"/>
              </w:rPr>
              <w:tab/>
            </w:r>
            <w:r>
              <w:rPr>
                <w:sz w:val="20"/>
              </w:rPr>
              <w:tab/>
            </w:r>
            <w:r>
              <w:rPr>
                <w:spacing w:val="-6"/>
                <w:sz w:val="20"/>
              </w:rPr>
              <w:t xml:space="preserve">or </w:t>
            </w:r>
            <w:r>
              <w:rPr>
                <w:spacing w:val="-2"/>
                <w:sz w:val="20"/>
              </w:rPr>
              <w:t>modelling.</w:t>
            </w:r>
          </w:p>
        </w:tc>
        <w:tc>
          <w:tcPr>
            <w:tcW w:w="1467" w:type="dxa"/>
          </w:tcPr>
          <w:p w14:paraId="535C81AD" w14:textId="77777777" w:rsidR="0053766C" w:rsidRDefault="0053766C">
            <w:pPr>
              <w:pStyle w:val="TableParagraph"/>
              <w:rPr>
                <w:sz w:val="18"/>
              </w:rPr>
            </w:pPr>
          </w:p>
        </w:tc>
        <w:tc>
          <w:tcPr>
            <w:tcW w:w="3908" w:type="dxa"/>
          </w:tcPr>
          <w:p w14:paraId="1EE79DC5" w14:textId="77777777" w:rsidR="0053766C" w:rsidRDefault="004639A6">
            <w:pPr>
              <w:pStyle w:val="TableParagraph"/>
              <w:spacing w:before="29"/>
              <w:ind w:left="55" w:right="47"/>
              <w:jc w:val="both"/>
              <w:rPr>
                <w:sz w:val="20"/>
              </w:rPr>
            </w:pPr>
            <w:r>
              <w:rPr>
                <w:sz w:val="20"/>
              </w:rPr>
              <w:t>осим на оним мерним местима и</w:t>
            </w:r>
            <w:r>
              <w:rPr>
                <w:spacing w:val="80"/>
                <w:sz w:val="20"/>
              </w:rPr>
              <w:t xml:space="preserve"> </w:t>
            </w:r>
            <w:r>
              <w:rPr>
                <w:sz w:val="20"/>
              </w:rPr>
              <w:t>локацијама из тачке 2. овог одељка, сагласно критеријумима за избор макролокација и микролокација за фиксна мерења, из Одељка Б и Ц овог прилога. Кад се оцена квалитета ваздуха врши помоћу индикативних мерења или техника моделовања, примењују се и начела установљена у Одељцима Б и Ц овог прилога уколико су она релевантна за идентификацију посебних локација на којима су забележене концентрације релевантних загађујућих материја.</w:t>
            </w:r>
          </w:p>
        </w:tc>
        <w:tc>
          <w:tcPr>
            <w:tcW w:w="846" w:type="dxa"/>
          </w:tcPr>
          <w:p w14:paraId="369C52D4" w14:textId="77777777" w:rsidR="0053766C" w:rsidRDefault="0053766C">
            <w:pPr>
              <w:pStyle w:val="TableParagraph"/>
              <w:rPr>
                <w:sz w:val="18"/>
              </w:rPr>
            </w:pPr>
          </w:p>
        </w:tc>
        <w:tc>
          <w:tcPr>
            <w:tcW w:w="1311" w:type="dxa"/>
          </w:tcPr>
          <w:p w14:paraId="262254B3" w14:textId="77777777" w:rsidR="0053766C" w:rsidRDefault="0053766C">
            <w:pPr>
              <w:pStyle w:val="TableParagraph"/>
              <w:rPr>
                <w:sz w:val="18"/>
              </w:rPr>
            </w:pPr>
          </w:p>
        </w:tc>
        <w:tc>
          <w:tcPr>
            <w:tcW w:w="1208" w:type="dxa"/>
          </w:tcPr>
          <w:p w14:paraId="0E182E06" w14:textId="77777777" w:rsidR="0053766C" w:rsidRDefault="0053766C">
            <w:pPr>
              <w:pStyle w:val="TableParagraph"/>
              <w:rPr>
                <w:sz w:val="18"/>
              </w:rPr>
            </w:pPr>
          </w:p>
        </w:tc>
      </w:tr>
      <w:tr w:rsidR="0053766C" w14:paraId="25B343A6" w14:textId="77777777">
        <w:trPr>
          <w:trHeight w:val="393"/>
        </w:trPr>
        <w:tc>
          <w:tcPr>
            <w:tcW w:w="720" w:type="dxa"/>
            <w:tcBorders>
              <w:bottom w:val="nil"/>
            </w:tcBorders>
            <w:shd w:val="clear" w:color="auto" w:fill="D9D9D9"/>
          </w:tcPr>
          <w:p w14:paraId="30151956" w14:textId="77777777" w:rsidR="0053766C" w:rsidRDefault="004639A6">
            <w:pPr>
              <w:pStyle w:val="TableParagraph"/>
              <w:spacing w:before="149" w:line="224" w:lineRule="exact"/>
              <w:ind w:left="57"/>
              <w:rPr>
                <w:sz w:val="20"/>
              </w:rPr>
            </w:pPr>
            <w:r>
              <w:rPr>
                <w:spacing w:val="-4"/>
                <w:sz w:val="20"/>
              </w:rPr>
              <w:t>aIII</w:t>
            </w:r>
          </w:p>
        </w:tc>
        <w:tc>
          <w:tcPr>
            <w:tcW w:w="2177" w:type="dxa"/>
            <w:vMerge w:val="restart"/>
            <w:shd w:val="clear" w:color="auto" w:fill="D9D9D9"/>
          </w:tcPr>
          <w:p w14:paraId="3479B83B" w14:textId="77777777" w:rsidR="0053766C" w:rsidRDefault="004639A6">
            <w:pPr>
              <w:pStyle w:val="TableParagraph"/>
              <w:numPr>
                <w:ilvl w:val="0"/>
                <w:numId w:val="48"/>
              </w:numPr>
              <w:tabs>
                <w:tab w:val="left" w:pos="322"/>
              </w:tabs>
              <w:spacing w:before="67"/>
              <w:ind w:right="43" w:firstLine="0"/>
              <w:jc w:val="both"/>
              <w:rPr>
                <w:sz w:val="20"/>
              </w:rPr>
            </w:pPr>
            <w:r>
              <w:rPr>
                <w:sz w:val="20"/>
              </w:rPr>
              <w:t xml:space="preserve">Compliance with the limit values directed at the protection of human health shall not be assessed at the following </w:t>
            </w:r>
            <w:r>
              <w:rPr>
                <w:spacing w:val="-2"/>
                <w:sz w:val="20"/>
              </w:rPr>
              <w:t>locations:</w:t>
            </w:r>
          </w:p>
          <w:p w14:paraId="3C9D8DEB" w14:textId="77777777" w:rsidR="0053766C" w:rsidRDefault="0053766C">
            <w:pPr>
              <w:pStyle w:val="TableParagraph"/>
              <w:spacing w:before="80"/>
              <w:rPr>
                <w:sz w:val="20"/>
              </w:rPr>
            </w:pPr>
          </w:p>
          <w:p w14:paraId="035A4C16" w14:textId="77777777" w:rsidR="0053766C" w:rsidRDefault="004639A6">
            <w:pPr>
              <w:pStyle w:val="TableParagraph"/>
              <w:numPr>
                <w:ilvl w:val="1"/>
                <w:numId w:val="48"/>
              </w:numPr>
              <w:tabs>
                <w:tab w:val="left" w:pos="348"/>
              </w:tabs>
              <w:ind w:right="44" w:firstLine="0"/>
              <w:jc w:val="both"/>
              <w:rPr>
                <w:sz w:val="20"/>
              </w:rPr>
            </w:pPr>
            <w:r>
              <w:rPr>
                <w:sz w:val="20"/>
              </w:rPr>
              <w:t>any locations situated within areas where members</w:t>
            </w:r>
            <w:r>
              <w:rPr>
                <w:spacing w:val="-5"/>
                <w:sz w:val="20"/>
              </w:rPr>
              <w:t xml:space="preserve"> </w:t>
            </w:r>
            <w:r>
              <w:rPr>
                <w:sz w:val="20"/>
              </w:rPr>
              <w:t>of</w:t>
            </w:r>
            <w:r>
              <w:rPr>
                <w:spacing w:val="-5"/>
                <w:sz w:val="20"/>
              </w:rPr>
              <w:t xml:space="preserve"> </w:t>
            </w:r>
            <w:r>
              <w:rPr>
                <w:sz w:val="20"/>
              </w:rPr>
              <w:t>the</w:t>
            </w:r>
            <w:r>
              <w:rPr>
                <w:spacing w:val="-5"/>
                <w:sz w:val="20"/>
              </w:rPr>
              <w:t xml:space="preserve"> </w:t>
            </w:r>
            <w:r>
              <w:rPr>
                <w:sz w:val="20"/>
              </w:rPr>
              <w:t>public</w:t>
            </w:r>
            <w:r>
              <w:rPr>
                <w:spacing w:val="-5"/>
                <w:sz w:val="20"/>
              </w:rPr>
              <w:t xml:space="preserve"> </w:t>
            </w:r>
            <w:r>
              <w:rPr>
                <w:sz w:val="20"/>
              </w:rPr>
              <w:t>do not</w:t>
            </w:r>
            <w:r>
              <w:rPr>
                <w:spacing w:val="-2"/>
                <w:sz w:val="20"/>
              </w:rPr>
              <w:t xml:space="preserve"> </w:t>
            </w:r>
            <w:r>
              <w:rPr>
                <w:sz w:val="20"/>
              </w:rPr>
              <w:t>have</w:t>
            </w:r>
            <w:r>
              <w:rPr>
                <w:spacing w:val="-2"/>
                <w:sz w:val="20"/>
              </w:rPr>
              <w:t xml:space="preserve"> </w:t>
            </w:r>
            <w:r>
              <w:rPr>
                <w:sz w:val="20"/>
              </w:rPr>
              <w:t>access</w:t>
            </w:r>
            <w:r>
              <w:rPr>
                <w:spacing w:val="-3"/>
                <w:sz w:val="20"/>
              </w:rPr>
              <w:t xml:space="preserve"> </w:t>
            </w:r>
            <w:r>
              <w:rPr>
                <w:sz w:val="20"/>
              </w:rPr>
              <w:t>and</w:t>
            </w:r>
            <w:r>
              <w:rPr>
                <w:spacing w:val="-1"/>
                <w:sz w:val="20"/>
              </w:rPr>
              <w:t xml:space="preserve"> </w:t>
            </w:r>
            <w:r>
              <w:rPr>
                <w:sz w:val="20"/>
              </w:rPr>
              <w:t>there is no fixed habitation;</w:t>
            </w:r>
          </w:p>
          <w:p w14:paraId="3A25A80E" w14:textId="77777777" w:rsidR="0053766C" w:rsidRDefault="0053766C">
            <w:pPr>
              <w:pStyle w:val="TableParagraph"/>
              <w:spacing w:before="82"/>
              <w:rPr>
                <w:sz w:val="20"/>
              </w:rPr>
            </w:pPr>
          </w:p>
          <w:p w14:paraId="51AD068A" w14:textId="77777777" w:rsidR="0053766C" w:rsidRDefault="004639A6">
            <w:pPr>
              <w:pStyle w:val="TableParagraph"/>
              <w:numPr>
                <w:ilvl w:val="1"/>
                <w:numId w:val="48"/>
              </w:numPr>
              <w:tabs>
                <w:tab w:val="left" w:pos="429"/>
                <w:tab w:val="left" w:pos="1287"/>
              </w:tabs>
              <w:ind w:right="44" w:firstLine="0"/>
              <w:jc w:val="both"/>
              <w:rPr>
                <w:sz w:val="20"/>
              </w:rPr>
            </w:pPr>
            <w:r>
              <w:rPr>
                <w:sz w:val="20"/>
              </w:rPr>
              <w:t xml:space="preserve">in accordance with Article 2(1), on factory premises or at industrial installations to which all </w:t>
            </w:r>
            <w:r>
              <w:rPr>
                <w:spacing w:val="-2"/>
                <w:sz w:val="20"/>
              </w:rPr>
              <w:t>relevant</w:t>
            </w:r>
            <w:r>
              <w:rPr>
                <w:sz w:val="20"/>
              </w:rPr>
              <w:tab/>
            </w:r>
            <w:r>
              <w:rPr>
                <w:spacing w:val="-2"/>
                <w:sz w:val="20"/>
              </w:rPr>
              <w:t xml:space="preserve">provisions </w:t>
            </w:r>
            <w:r>
              <w:rPr>
                <w:sz w:val="20"/>
              </w:rPr>
              <w:t>concerning health and safety at work apply;</w:t>
            </w:r>
          </w:p>
          <w:p w14:paraId="75E0B3B9" w14:textId="77777777" w:rsidR="0053766C" w:rsidRDefault="0053766C">
            <w:pPr>
              <w:pStyle w:val="TableParagraph"/>
              <w:rPr>
                <w:sz w:val="20"/>
              </w:rPr>
            </w:pPr>
          </w:p>
          <w:p w14:paraId="485BA702" w14:textId="77777777" w:rsidR="0053766C" w:rsidRDefault="0053766C">
            <w:pPr>
              <w:pStyle w:val="TableParagraph"/>
              <w:spacing w:before="119"/>
              <w:rPr>
                <w:sz w:val="20"/>
              </w:rPr>
            </w:pPr>
          </w:p>
          <w:p w14:paraId="7F22D9A8" w14:textId="77777777" w:rsidR="0053766C" w:rsidRDefault="004639A6">
            <w:pPr>
              <w:pStyle w:val="TableParagraph"/>
              <w:numPr>
                <w:ilvl w:val="1"/>
                <w:numId w:val="48"/>
              </w:numPr>
              <w:tabs>
                <w:tab w:val="left" w:pos="343"/>
              </w:tabs>
              <w:ind w:right="44" w:firstLine="0"/>
              <w:jc w:val="both"/>
              <w:rPr>
                <w:sz w:val="20"/>
              </w:rPr>
            </w:pPr>
            <w:r>
              <w:rPr>
                <w:sz w:val="20"/>
              </w:rPr>
              <w:t>on the carriageway</w:t>
            </w:r>
            <w:r>
              <w:rPr>
                <w:spacing w:val="-1"/>
                <w:sz w:val="20"/>
              </w:rPr>
              <w:t xml:space="preserve"> </w:t>
            </w:r>
            <w:r>
              <w:rPr>
                <w:sz w:val="20"/>
              </w:rPr>
              <w:t>of roads; and on the central reservations of roads except where there is normally pedestrian access</w:t>
            </w:r>
            <w:r>
              <w:rPr>
                <w:spacing w:val="-5"/>
                <w:sz w:val="20"/>
              </w:rPr>
              <w:t xml:space="preserve"> </w:t>
            </w:r>
            <w:r>
              <w:rPr>
                <w:sz w:val="20"/>
              </w:rPr>
              <w:t>to</w:t>
            </w:r>
            <w:r>
              <w:rPr>
                <w:spacing w:val="-5"/>
                <w:sz w:val="20"/>
              </w:rPr>
              <w:t xml:space="preserve"> </w:t>
            </w:r>
            <w:r>
              <w:rPr>
                <w:sz w:val="20"/>
              </w:rPr>
              <w:t>the</w:t>
            </w:r>
            <w:r>
              <w:rPr>
                <w:spacing w:val="-5"/>
                <w:sz w:val="20"/>
              </w:rPr>
              <w:t xml:space="preserve"> </w:t>
            </w:r>
            <w:r>
              <w:rPr>
                <w:sz w:val="20"/>
              </w:rPr>
              <w:t>central</w:t>
            </w:r>
            <w:r>
              <w:rPr>
                <w:spacing w:val="-5"/>
                <w:sz w:val="20"/>
              </w:rPr>
              <w:t xml:space="preserve"> </w:t>
            </w:r>
            <w:r>
              <w:rPr>
                <w:sz w:val="20"/>
              </w:rPr>
              <w:t xml:space="preserve">reser </w:t>
            </w:r>
            <w:r>
              <w:rPr>
                <w:spacing w:val="-2"/>
                <w:sz w:val="20"/>
              </w:rPr>
              <w:t>vation.</w:t>
            </w:r>
          </w:p>
        </w:tc>
        <w:tc>
          <w:tcPr>
            <w:tcW w:w="1467" w:type="dxa"/>
            <w:tcBorders>
              <w:bottom w:val="nil"/>
            </w:tcBorders>
          </w:tcPr>
          <w:p w14:paraId="7704EB61" w14:textId="77777777" w:rsidR="0053766C" w:rsidRDefault="0053766C">
            <w:pPr>
              <w:pStyle w:val="TableParagraph"/>
              <w:rPr>
                <w:sz w:val="18"/>
              </w:rPr>
            </w:pPr>
          </w:p>
        </w:tc>
        <w:tc>
          <w:tcPr>
            <w:tcW w:w="3908" w:type="dxa"/>
            <w:vMerge w:val="restart"/>
          </w:tcPr>
          <w:p w14:paraId="12C6D111" w14:textId="77777777" w:rsidR="0053766C" w:rsidRDefault="004639A6">
            <w:pPr>
              <w:pStyle w:val="TableParagraph"/>
              <w:numPr>
                <w:ilvl w:val="0"/>
                <w:numId w:val="47"/>
              </w:numPr>
              <w:tabs>
                <w:tab w:val="left" w:pos="557"/>
              </w:tabs>
              <w:spacing w:before="26"/>
              <w:ind w:right="52" w:firstLine="0"/>
              <w:jc w:val="both"/>
              <w:rPr>
                <w:sz w:val="20"/>
              </w:rPr>
            </w:pPr>
            <w:r>
              <w:rPr>
                <w:sz w:val="20"/>
              </w:rPr>
              <w:t>Примена граничних вредности, утврђених</w:t>
            </w:r>
            <w:r>
              <w:rPr>
                <w:spacing w:val="-5"/>
                <w:sz w:val="20"/>
              </w:rPr>
              <w:t xml:space="preserve"> </w:t>
            </w:r>
            <w:r>
              <w:rPr>
                <w:sz w:val="20"/>
              </w:rPr>
              <w:t>у</w:t>
            </w:r>
            <w:r>
              <w:rPr>
                <w:spacing w:val="-5"/>
                <w:sz w:val="20"/>
              </w:rPr>
              <w:t xml:space="preserve"> </w:t>
            </w:r>
            <w:r>
              <w:rPr>
                <w:sz w:val="20"/>
              </w:rPr>
              <w:t>циљу</w:t>
            </w:r>
            <w:r>
              <w:rPr>
                <w:spacing w:val="-5"/>
                <w:sz w:val="20"/>
              </w:rPr>
              <w:t xml:space="preserve"> </w:t>
            </w:r>
            <w:r>
              <w:rPr>
                <w:sz w:val="20"/>
              </w:rPr>
              <w:t>заштите</w:t>
            </w:r>
            <w:r>
              <w:rPr>
                <w:spacing w:val="-5"/>
                <w:sz w:val="20"/>
              </w:rPr>
              <w:t xml:space="preserve"> </w:t>
            </w:r>
            <w:r>
              <w:rPr>
                <w:sz w:val="20"/>
              </w:rPr>
              <w:t>здравља</w:t>
            </w:r>
            <w:r>
              <w:rPr>
                <w:spacing w:val="-5"/>
                <w:sz w:val="20"/>
              </w:rPr>
              <w:t xml:space="preserve"> </w:t>
            </w:r>
            <w:r>
              <w:rPr>
                <w:sz w:val="20"/>
              </w:rPr>
              <w:t>људи</w:t>
            </w:r>
            <w:r>
              <w:rPr>
                <w:spacing w:val="-7"/>
                <w:sz w:val="20"/>
              </w:rPr>
              <w:t xml:space="preserve"> </w:t>
            </w:r>
            <w:r>
              <w:rPr>
                <w:sz w:val="20"/>
              </w:rPr>
              <w:t>не оцењује се:</w:t>
            </w:r>
          </w:p>
          <w:p w14:paraId="704F3125" w14:textId="77777777" w:rsidR="0053766C" w:rsidRDefault="0053766C">
            <w:pPr>
              <w:pStyle w:val="TableParagraph"/>
              <w:rPr>
                <w:sz w:val="20"/>
              </w:rPr>
            </w:pPr>
          </w:p>
          <w:p w14:paraId="291D4C95" w14:textId="77777777" w:rsidR="0053766C" w:rsidRDefault="0053766C">
            <w:pPr>
              <w:pStyle w:val="TableParagraph"/>
              <w:rPr>
                <w:sz w:val="20"/>
              </w:rPr>
            </w:pPr>
          </w:p>
          <w:p w14:paraId="640FB895" w14:textId="77777777" w:rsidR="0053766C" w:rsidRDefault="0053766C">
            <w:pPr>
              <w:pStyle w:val="TableParagraph"/>
              <w:rPr>
                <w:sz w:val="20"/>
              </w:rPr>
            </w:pPr>
          </w:p>
          <w:p w14:paraId="4A291EC5" w14:textId="77777777" w:rsidR="0053766C" w:rsidRDefault="0053766C">
            <w:pPr>
              <w:pStyle w:val="TableParagraph"/>
              <w:rPr>
                <w:sz w:val="20"/>
              </w:rPr>
            </w:pPr>
          </w:p>
          <w:p w14:paraId="268E41F6" w14:textId="77777777" w:rsidR="0053766C" w:rsidRDefault="0053766C">
            <w:pPr>
              <w:pStyle w:val="TableParagraph"/>
              <w:spacing w:before="1"/>
              <w:rPr>
                <w:sz w:val="20"/>
              </w:rPr>
            </w:pPr>
          </w:p>
          <w:p w14:paraId="3A853E67" w14:textId="77777777" w:rsidR="0053766C" w:rsidRDefault="004639A6">
            <w:pPr>
              <w:pStyle w:val="TableParagraph"/>
              <w:numPr>
                <w:ilvl w:val="1"/>
                <w:numId w:val="47"/>
              </w:numPr>
              <w:tabs>
                <w:tab w:val="left" w:pos="295"/>
              </w:tabs>
              <w:ind w:right="51" w:firstLine="0"/>
              <w:jc w:val="both"/>
              <w:rPr>
                <w:sz w:val="20"/>
              </w:rPr>
            </w:pPr>
            <w:r>
              <w:rPr>
                <w:sz w:val="20"/>
              </w:rPr>
              <w:t>на подручјима где јавност нема приступ и у којима не постоји стално насеље;</w:t>
            </w:r>
          </w:p>
          <w:p w14:paraId="24B7CC90" w14:textId="77777777" w:rsidR="0053766C" w:rsidRDefault="0053766C">
            <w:pPr>
              <w:pStyle w:val="TableParagraph"/>
              <w:rPr>
                <w:sz w:val="20"/>
              </w:rPr>
            </w:pPr>
          </w:p>
          <w:p w14:paraId="3A2F6D4E" w14:textId="77777777" w:rsidR="0053766C" w:rsidRDefault="0053766C">
            <w:pPr>
              <w:pStyle w:val="TableParagraph"/>
              <w:rPr>
                <w:sz w:val="20"/>
              </w:rPr>
            </w:pPr>
          </w:p>
          <w:p w14:paraId="48811DA1" w14:textId="77777777" w:rsidR="0053766C" w:rsidRDefault="0053766C">
            <w:pPr>
              <w:pStyle w:val="TableParagraph"/>
              <w:rPr>
                <w:sz w:val="20"/>
              </w:rPr>
            </w:pPr>
          </w:p>
          <w:p w14:paraId="1C5A9098" w14:textId="77777777" w:rsidR="0053766C" w:rsidRDefault="0053766C">
            <w:pPr>
              <w:pStyle w:val="TableParagraph"/>
              <w:rPr>
                <w:sz w:val="20"/>
              </w:rPr>
            </w:pPr>
          </w:p>
          <w:p w14:paraId="5969C84C" w14:textId="77777777" w:rsidR="0053766C" w:rsidRDefault="0053766C">
            <w:pPr>
              <w:pStyle w:val="TableParagraph"/>
              <w:spacing w:before="1"/>
              <w:rPr>
                <w:sz w:val="20"/>
              </w:rPr>
            </w:pPr>
          </w:p>
          <w:p w14:paraId="4A35E479" w14:textId="77777777" w:rsidR="0053766C" w:rsidRDefault="004639A6">
            <w:pPr>
              <w:pStyle w:val="TableParagraph"/>
              <w:numPr>
                <w:ilvl w:val="1"/>
                <w:numId w:val="47"/>
              </w:numPr>
              <w:tabs>
                <w:tab w:val="left" w:pos="497"/>
              </w:tabs>
              <w:ind w:right="47" w:firstLine="0"/>
              <w:jc w:val="both"/>
              <w:rPr>
                <w:sz w:val="20"/>
              </w:rPr>
            </w:pPr>
            <w:r>
              <w:rPr>
                <w:sz w:val="20"/>
              </w:rPr>
              <w:t>у фабричким просторијама или индустријским постројењима на које се примењују прописи о заштити здравља и безбедности на раду;</w:t>
            </w:r>
          </w:p>
          <w:p w14:paraId="108AE022" w14:textId="77777777" w:rsidR="0053766C" w:rsidRDefault="0053766C">
            <w:pPr>
              <w:pStyle w:val="TableParagraph"/>
              <w:rPr>
                <w:sz w:val="20"/>
              </w:rPr>
            </w:pPr>
          </w:p>
          <w:p w14:paraId="3AC53A97" w14:textId="77777777" w:rsidR="0053766C" w:rsidRDefault="0053766C">
            <w:pPr>
              <w:pStyle w:val="TableParagraph"/>
              <w:rPr>
                <w:sz w:val="20"/>
              </w:rPr>
            </w:pPr>
          </w:p>
          <w:p w14:paraId="3B657C36" w14:textId="77777777" w:rsidR="0053766C" w:rsidRDefault="0053766C">
            <w:pPr>
              <w:pStyle w:val="TableParagraph"/>
              <w:rPr>
                <w:sz w:val="20"/>
              </w:rPr>
            </w:pPr>
          </w:p>
          <w:p w14:paraId="3F5AF6CA" w14:textId="77777777" w:rsidR="0053766C" w:rsidRDefault="0053766C">
            <w:pPr>
              <w:pStyle w:val="TableParagraph"/>
              <w:spacing w:before="229"/>
              <w:rPr>
                <w:sz w:val="20"/>
              </w:rPr>
            </w:pPr>
          </w:p>
          <w:p w14:paraId="1FBA6EB0" w14:textId="77777777" w:rsidR="0053766C" w:rsidRDefault="004639A6">
            <w:pPr>
              <w:pStyle w:val="TableParagraph"/>
              <w:numPr>
                <w:ilvl w:val="1"/>
                <w:numId w:val="47"/>
              </w:numPr>
              <w:tabs>
                <w:tab w:val="left" w:pos="293"/>
              </w:tabs>
              <w:ind w:right="51" w:firstLine="0"/>
              <w:jc w:val="both"/>
              <w:rPr>
                <w:sz w:val="20"/>
              </w:rPr>
            </w:pPr>
            <w:r>
              <w:rPr>
                <w:sz w:val="20"/>
              </w:rPr>
              <w:t>на коловозима и на пешачким острвима, изузев где већ постоји пешачки прилаз датом острву.</w:t>
            </w:r>
          </w:p>
        </w:tc>
        <w:tc>
          <w:tcPr>
            <w:tcW w:w="846" w:type="dxa"/>
            <w:tcBorders>
              <w:bottom w:val="nil"/>
            </w:tcBorders>
          </w:tcPr>
          <w:p w14:paraId="4E351E78" w14:textId="77777777" w:rsidR="0053766C" w:rsidRDefault="0053766C">
            <w:pPr>
              <w:pStyle w:val="TableParagraph"/>
              <w:rPr>
                <w:sz w:val="18"/>
              </w:rPr>
            </w:pPr>
          </w:p>
        </w:tc>
        <w:tc>
          <w:tcPr>
            <w:tcW w:w="1311" w:type="dxa"/>
            <w:vMerge w:val="restart"/>
          </w:tcPr>
          <w:p w14:paraId="66DEB4D6" w14:textId="77777777" w:rsidR="0053766C" w:rsidRDefault="0053766C">
            <w:pPr>
              <w:pStyle w:val="TableParagraph"/>
              <w:rPr>
                <w:sz w:val="18"/>
              </w:rPr>
            </w:pPr>
          </w:p>
        </w:tc>
        <w:tc>
          <w:tcPr>
            <w:tcW w:w="1208" w:type="dxa"/>
            <w:vMerge w:val="restart"/>
          </w:tcPr>
          <w:p w14:paraId="08CC6E61" w14:textId="77777777" w:rsidR="0053766C" w:rsidRDefault="0053766C">
            <w:pPr>
              <w:pStyle w:val="TableParagraph"/>
              <w:rPr>
                <w:sz w:val="18"/>
              </w:rPr>
            </w:pPr>
          </w:p>
        </w:tc>
      </w:tr>
      <w:tr w:rsidR="0053766C" w14:paraId="2BAEC94A" w14:textId="77777777">
        <w:trPr>
          <w:trHeight w:val="999"/>
        </w:trPr>
        <w:tc>
          <w:tcPr>
            <w:tcW w:w="720" w:type="dxa"/>
            <w:tcBorders>
              <w:top w:val="nil"/>
              <w:bottom w:val="nil"/>
            </w:tcBorders>
            <w:shd w:val="clear" w:color="auto" w:fill="D9D9D9"/>
          </w:tcPr>
          <w:p w14:paraId="69370AEC" w14:textId="77777777" w:rsidR="0053766C" w:rsidRDefault="004639A6">
            <w:pPr>
              <w:pStyle w:val="TableParagraph"/>
              <w:spacing w:before="94"/>
              <w:ind w:left="57"/>
              <w:rPr>
                <w:sz w:val="20"/>
              </w:rPr>
            </w:pPr>
            <w:r>
              <w:rPr>
                <w:spacing w:val="-4"/>
                <w:sz w:val="20"/>
              </w:rPr>
              <w:t>A2.1</w:t>
            </w:r>
          </w:p>
        </w:tc>
        <w:tc>
          <w:tcPr>
            <w:tcW w:w="2177" w:type="dxa"/>
            <w:vMerge/>
            <w:tcBorders>
              <w:top w:val="nil"/>
            </w:tcBorders>
            <w:shd w:val="clear" w:color="auto" w:fill="D9D9D9"/>
          </w:tcPr>
          <w:p w14:paraId="7FAAF4D8" w14:textId="77777777" w:rsidR="0053766C" w:rsidRDefault="0053766C">
            <w:pPr>
              <w:rPr>
                <w:sz w:val="2"/>
                <w:szCs w:val="2"/>
              </w:rPr>
            </w:pPr>
          </w:p>
        </w:tc>
        <w:tc>
          <w:tcPr>
            <w:tcW w:w="1467" w:type="dxa"/>
            <w:tcBorders>
              <w:top w:val="nil"/>
              <w:bottom w:val="nil"/>
            </w:tcBorders>
          </w:tcPr>
          <w:p w14:paraId="5C7FFF00" w14:textId="77777777" w:rsidR="0053766C" w:rsidRDefault="004639A6">
            <w:pPr>
              <w:pStyle w:val="TableParagraph"/>
              <w:spacing w:before="5"/>
              <w:ind w:left="57"/>
              <w:rPr>
                <w:sz w:val="20"/>
              </w:rPr>
            </w:pPr>
            <w:r>
              <w:rPr>
                <w:spacing w:val="-5"/>
                <w:sz w:val="20"/>
              </w:rPr>
              <w:t>0.2</w:t>
            </w:r>
          </w:p>
          <w:p w14:paraId="356678A5" w14:textId="77777777" w:rsidR="0053766C" w:rsidRDefault="004639A6">
            <w:pPr>
              <w:pStyle w:val="TableParagraph"/>
              <w:spacing w:before="39"/>
              <w:ind w:left="57"/>
              <w:rPr>
                <w:sz w:val="20"/>
              </w:rPr>
            </w:pPr>
            <w:r>
              <w:rPr>
                <w:spacing w:val="-2"/>
                <w:sz w:val="20"/>
              </w:rPr>
              <w:t>п1,д1.оА2</w:t>
            </w:r>
          </w:p>
        </w:tc>
        <w:tc>
          <w:tcPr>
            <w:tcW w:w="3908" w:type="dxa"/>
            <w:vMerge/>
            <w:tcBorders>
              <w:top w:val="nil"/>
            </w:tcBorders>
          </w:tcPr>
          <w:p w14:paraId="372F1D05" w14:textId="77777777" w:rsidR="0053766C" w:rsidRDefault="0053766C">
            <w:pPr>
              <w:rPr>
                <w:sz w:val="2"/>
                <w:szCs w:val="2"/>
              </w:rPr>
            </w:pPr>
          </w:p>
        </w:tc>
        <w:tc>
          <w:tcPr>
            <w:tcW w:w="846" w:type="dxa"/>
            <w:tcBorders>
              <w:top w:val="nil"/>
              <w:bottom w:val="nil"/>
            </w:tcBorders>
          </w:tcPr>
          <w:p w14:paraId="257922CF" w14:textId="77777777" w:rsidR="0053766C" w:rsidRDefault="0053766C">
            <w:pPr>
              <w:pStyle w:val="TableParagraph"/>
              <w:rPr>
                <w:sz w:val="18"/>
              </w:rPr>
            </w:pPr>
          </w:p>
        </w:tc>
        <w:tc>
          <w:tcPr>
            <w:tcW w:w="1311" w:type="dxa"/>
            <w:vMerge/>
            <w:tcBorders>
              <w:top w:val="nil"/>
            </w:tcBorders>
          </w:tcPr>
          <w:p w14:paraId="33391872" w14:textId="77777777" w:rsidR="0053766C" w:rsidRDefault="0053766C">
            <w:pPr>
              <w:rPr>
                <w:sz w:val="2"/>
                <w:szCs w:val="2"/>
              </w:rPr>
            </w:pPr>
          </w:p>
        </w:tc>
        <w:tc>
          <w:tcPr>
            <w:tcW w:w="1208" w:type="dxa"/>
            <w:vMerge/>
            <w:tcBorders>
              <w:top w:val="nil"/>
            </w:tcBorders>
          </w:tcPr>
          <w:p w14:paraId="306B9E90" w14:textId="77777777" w:rsidR="0053766C" w:rsidRDefault="0053766C">
            <w:pPr>
              <w:rPr>
                <w:sz w:val="2"/>
                <w:szCs w:val="2"/>
              </w:rPr>
            </w:pPr>
          </w:p>
        </w:tc>
      </w:tr>
      <w:tr w:rsidR="0053766C" w14:paraId="11AB6E9F" w14:textId="77777777">
        <w:trPr>
          <w:trHeight w:val="865"/>
        </w:trPr>
        <w:tc>
          <w:tcPr>
            <w:tcW w:w="720" w:type="dxa"/>
            <w:tcBorders>
              <w:top w:val="nil"/>
              <w:bottom w:val="nil"/>
            </w:tcBorders>
            <w:shd w:val="clear" w:color="auto" w:fill="D9D9D9"/>
          </w:tcPr>
          <w:p w14:paraId="6B6CE097" w14:textId="77777777" w:rsidR="0053766C" w:rsidRDefault="0053766C">
            <w:pPr>
              <w:pStyle w:val="TableParagraph"/>
              <w:rPr>
                <w:sz w:val="20"/>
              </w:rPr>
            </w:pPr>
          </w:p>
          <w:p w14:paraId="4AF0F059" w14:textId="77777777" w:rsidR="0053766C" w:rsidRDefault="0053766C">
            <w:pPr>
              <w:pStyle w:val="TableParagraph"/>
              <w:spacing w:before="26"/>
              <w:rPr>
                <w:sz w:val="20"/>
              </w:rPr>
            </w:pPr>
          </w:p>
          <w:p w14:paraId="18416AF7" w14:textId="77777777" w:rsidR="0053766C" w:rsidRDefault="004639A6">
            <w:pPr>
              <w:pStyle w:val="TableParagraph"/>
              <w:ind w:left="57"/>
              <w:rPr>
                <w:sz w:val="20"/>
              </w:rPr>
            </w:pPr>
            <w:r>
              <w:rPr>
                <w:spacing w:val="-2"/>
                <w:sz w:val="20"/>
              </w:rPr>
              <w:t>A2.1.1</w:t>
            </w:r>
          </w:p>
        </w:tc>
        <w:tc>
          <w:tcPr>
            <w:tcW w:w="2177" w:type="dxa"/>
            <w:vMerge/>
            <w:tcBorders>
              <w:top w:val="nil"/>
            </w:tcBorders>
            <w:shd w:val="clear" w:color="auto" w:fill="D9D9D9"/>
          </w:tcPr>
          <w:p w14:paraId="20B13709" w14:textId="77777777" w:rsidR="0053766C" w:rsidRDefault="0053766C">
            <w:pPr>
              <w:rPr>
                <w:sz w:val="2"/>
                <w:szCs w:val="2"/>
              </w:rPr>
            </w:pPr>
          </w:p>
        </w:tc>
        <w:tc>
          <w:tcPr>
            <w:tcW w:w="1467" w:type="dxa"/>
            <w:tcBorders>
              <w:top w:val="nil"/>
              <w:bottom w:val="nil"/>
            </w:tcBorders>
          </w:tcPr>
          <w:p w14:paraId="49991BAD" w14:textId="77777777" w:rsidR="0053766C" w:rsidRDefault="0053766C">
            <w:pPr>
              <w:pStyle w:val="TableParagraph"/>
              <w:rPr>
                <w:sz w:val="20"/>
              </w:rPr>
            </w:pPr>
          </w:p>
          <w:p w14:paraId="11C799A9" w14:textId="77777777" w:rsidR="0053766C" w:rsidRDefault="0053766C">
            <w:pPr>
              <w:pStyle w:val="TableParagraph"/>
              <w:spacing w:before="155"/>
              <w:rPr>
                <w:sz w:val="20"/>
              </w:rPr>
            </w:pPr>
          </w:p>
          <w:p w14:paraId="315EABC2" w14:textId="77777777" w:rsidR="0053766C" w:rsidRDefault="004639A6">
            <w:pPr>
              <w:pStyle w:val="TableParagraph"/>
              <w:spacing w:before="1" w:line="229" w:lineRule="exact"/>
              <w:ind w:left="57"/>
              <w:rPr>
                <w:sz w:val="20"/>
              </w:rPr>
            </w:pPr>
            <w:r>
              <w:rPr>
                <w:spacing w:val="-5"/>
                <w:sz w:val="20"/>
              </w:rPr>
              <w:t>0.2</w:t>
            </w:r>
          </w:p>
        </w:tc>
        <w:tc>
          <w:tcPr>
            <w:tcW w:w="3908" w:type="dxa"/>
            <w:vMerge/>
            <w:tcBorders>
              <w:top w:val="nil"/>
            </w:tcBorders>
          </w:tcPr>
          <w:p w14:paraId="17EFF045" w14:textId="77777777" w:rsidR="0053766C" w:rsidRDefault="0053766C">
            <w:pPr>
              <w:rPr>
                <w:sz w:val="2"/>
                <w:szCs w:val="2"/>
              </w:rPr>
            </w:pPr>
          </w:p>
        </w:tc>
        <w:tc>
          <w:tcPr>
            <w:tcW w:w="846" w:type="dxa"/>
            <w:tcBorders>
              <w:top w:val="nil"/>
              <w:bottom w:val="nil"/>
            </w:tcBorders>
          </w:tcPr>
          <w:p w14:paraId="6AE142C8" w14:textId="77777777" w:rsidR="0053766C" w:rsidRDefault="0053766C">
            <w:pPr>
              <w:pStyle w:val="TableParagraph"/>
              <w:rPr>
                <w:sz w:val="18"/>
              </w:rPr>
            </w:pPr>
          </w:p>
        </w:tc>
        <w:tc>
          <w:tcPr>
            <w:tcW w:w="1311" w:type="dxa"/>
            <w:vMerge/>
            <w:tcBorders>
              <w:top w:val="nil"/>
            </w:tcBorders>
          </w:tcPr>
          <w:p w14:paraId="5ECBE9F1" w14:textId="77777777" w:rsidR="0053766C" w:rsidRDefault="0053766C">
            <w:pPr>
              <w:rPr>
                <w:sz w:val="2"/>
                <w:szCs w:val="2"/>
              </w:rPr>
            </w:pPr>
          </w:p>
        </w:tc>
        <w:tc>
          <w:tcPr>
            <w:tcW w:w="1208" w:type="dxa"/>
            <w:vMerge/>
            <w:tcBorders>
              <w:top w:val="nil"/>
            </w:tcBorders>
          </w:tcPr>
          <w:p w14:paraId="4FDAA2FC" w14:textId="77777777" w:rsidR="0053766C" w:rsidRDefault="0053766C">
            <w:pPr>
              <w:rPr>
                <w:sz w:val="2"/>
                <w:szCs w:val="2"/>
              </w:rPr>
            </w:pPr>
          </w:p>
        </w:tc>
      </w:tr>
      <w:tr w:rsidR="0053766C" w14:paraId="13925B58" w14:textId="77777777">
        <w:trPr>
          <w:trHeight w:val="625"/>
        </w:trPr>
        <w:tc>
          <w:tcPr>
            <w:tcW w:w="720" w:type="dxa"/>
            <w:tcBorders>
              <w:top w:val="nil"/>
              <w:bottom w:val="nil"/>
            </w:tcBorders>
            <w:shd w:val="clear" w:color="auto" w:fill="D9D9D9"/>
          </w:tcPr>
          <w:p w14:paraId="78BF91C4" w14:textId="77777777" w:rsidR="0053766C" w:rsidRDefault="0053766C">
            <w:pPr>
              <w:pStyle w:val="TableParagraph"/>
              <w:rPr>
                <w:sz w:val="18"/>
              </w:rPr>
            </w:pPr>
          </w:p>
        </w:tc>
        <w:tc>
          <w:tcPr>
            <w:tcW w:w="2177" w:type="dxa"/>
            <w:vMerge/>
            <w:tcBorders>
              <w:top w:val="nil"/>
            </w:tcBorders>
            <w:shd w:val="clear" w:color="auto" w:fill="D9D9D9"/>
          </w:tcPr>
          <w:p w14:paraId="6847FB65" w14:textId="77777777" w:rsidR="0053766C" w:rsidRDefault="0053766C">
            <w:pPr>
              <w:rPr>
                <w:sz w:val="2"/>
                <w:szCs w:val="2"/>
              </w:rPr>
            </w:pPr>
          </w:p>
        </w:tc>
        <w:tc>
          <w:tcPr>
            <w:tcW w:w="1467" w:type="dxa"/>
            <w:tcBorders>
              <w:top w:val="nil"/>
              <w:bottom w:val="nil"/>
            </w:tcBorders>
          </w:tcPr>
          <w:p w14:paraId="2C8440D0" w14:textId="77777777" w:rsidR="0053766C" w:rsidRDefault="004639A6">
            <w:pPr>
              <w:pStyle w:val="TableParagraph"/>
              <w:spacing w:before="10"/>
              <w:ind w:left="57"/>
              <w:rPr>
                <w:sz w:val="20"/>
              </w:rPr>
            </w:pPr>
            <w:r>
              <w:rPr>
                <w:spacing w:val="-2"/>
                <w:sz w:val="20"/>
              </w:rPr>
              <w:t>п1,д1.оА2.1</w:t>
            </w:r>
          </w:p>
        </w:tc>
        <w:tc>
          <w:tcPr>
            <w:tcW w:w="3908" w:type="dxa"/>
            <w:vMerge/>
            <w:tcBorders>
              <w:top w:val="nil"/>
            </w:tcBorders>
          </w:tcPr>
          <w:p w14:paraId="68B72D59" w14:textId="77777777" w:rsidR="0053766C" w:rsidRDefault="0053766C">
            <w:pPr>
              <w:rPr>
                <w:sz w:val="2"/>
                <w:szCs w:val="2"/>
              </w:rPr>
            </w:pPr>
          </w:p>
        </w:tc>
        <w:tc>
          <w:tcPr>
            <w:tcW w:w="846" w:type="dxa"/>
            <w:tcBorders>
              <w:top w:val="nil"/>
              <w:bottom w:val="nil"/>
            </w:tcBorders>
          </w:tcPr>
          <w:p w14:paraId="56539B9A" w14:textId="77777777" w:rsidR="0053766C" w:rsidRDefault="0053766C">
            <w:pPr>
              <w:pStyle w:val="TableParagraph"/>
              <w:rPr>
                <w:sz w:val="18"/>
              </w:rPr>
            </w:pPr>
          </w:p>
        </w:tc>
        <w:tc>
          <w:tcPr>
            <w:tcW w:w="1311" w:type="dxa"/>
            <w:vMerge/>
            <w:tcBorders>
              <w:top w:val="nil"/>
            </w:tcBorders>
          </w:tcPr>
          <w:p w14:paraId="60854ED7" w14:textId="77777777" w:rsidR="0053766C" w:rsidRDefault="0053766C">
            <w:pPr>
              <w:rPr>
                <w:sz w:val="2"/>
                <w:szCs w:val="2"/>
              </w:rPr>
            </w:pPr>
          </w:p>
        </w:tc>
        <w:tc>
          <w:tcPr>
            <w:tcW w:w="1208" w:type="dxa"/>
            <w:vMerge/>
            <w:tcBorders>
              <w:top w:val="nil"/>
            </w:tcBorders>
          </w:tcPr>
          <w:p w14:paraId="752E7D85" w14:textId="77777777" w:rsidR="0053766C" w:rsidRDefault="0053766C">
            <w:pPr>
              <w:rPr>
                <w:sz w:val="2"/>
                <w:szCs w:val="2"/>
              </w:rPr>
            </w:pPr>
          </w:p>
        </w:tc>
      </w:tr>
      <w:tr w:rsidR="0053766C" w14:paraId="003C0FB7" w14:textId="77777777">
        <w:trPr>
          <w:trHeight w:val="665"/>
        </w:trPr>
        <w:tc>
          <w:tcPr>
            <w:tcW w:w="720" w:type="dxa"/>
            <w:tcBorders>
              <w:top w:val="nil"/>
              <w:bottom w:val="nil"/>
            </w:tcBorders>
            <w:shd w:val="clear" w:color="auto" w:fill="D9D9D9"/>
          </w:tcPr>
          <w:p w14:paraId="70C6F48A" w14:textId="77777777" w:rsidR="0053766C" w:rsidRDefault="0053766C">
            <w:pPr>
              <w:pStyle w:val="TableParagraph"/>
              <w:spacing w:before="145"/>
              <w:rPr>
                <w:sz w:val="20"/>
              </w:rPr>
            </w:pPr>
          </w:p>
          <w:p w14:paraId="1BA04D78" w14:textId="77777777" w:rsidR="0053766C" w:rsidRDefault="004639A6">
            <w:pPr>
              <w:pStyle w:val="TableParagraph"/>
              <w:spacing w:before="1"/>
              <w:ind w:left="57"/>
              <w:rPr>
                <w:sz w:val="20"/>
              </w:rPr>
            </w:pPr>
            <w:r>
              <w:rPr>
                <w:spacing w:val="-4"/>
                <w:sz w:val="20"/>
              </w:rPr>
              <w:t>aIII</w:t>
            </w:r>
          </w:p>
        </w:tc>
        <w:tc>
          <w:tcPr>
            <w:tcW w:w="2177" w:type="dxa"/>
            <w:vMerge/>
            <w:tcBorders>
              <w:top w:val="nil"/>
            </w:tcBorders>
            <w:shd w:val="clear" w:color="auto" w:fill="D9D9D9"/>
          </w:tcPr>
          <w:p w14:paraId="6FC8A778" w14:textId="77777777" w:rsidR="0053766C" w:rsidRDefault="0053766C">
            <w:pPr>
              <w:rPr>
                <w:sz w:val="2"/>
                <w:szCs w:val="2"/>
              </w:rPr>
            </w:pPr>
          </w:p>
        </w:tc>
        <w:tc>
          <w:tcPr>
            <w:tcW w:w="1467" w:type="dxa"/>
            <w:tcBorders>
              <w:top w:val="nil"/>
              <w:bottom w:val="nil"/>
            </w:tcBorders>
          </w:tcPr>
          <w:p w14:paraId="7FCD8D3E" w14:textId="77777777" w:rsidR="0053766C" w:rsidRDefault="0053766C">
            <w:pPr>
              <w:pStyle w:val="TableParagraph"/>
              <w:rPr>
                <w:sz w:val="18"/>
              </w:rPr>
            </w:pPr>
          </w:p>
        </w:tc>
        <w:tc>
          <w:tcPr>
            <w:tcW w:w="3908" w:type="dxa"/>
            <w:vMerge/>
            <w:tcBorders>
              <w:top w:val="nil"/>
            </w:tcBorders>
          </w:tcPr>
          <w:p w14:paraId="0BB07E09" w14:textId="77777777" w:rsidR="0053766C" w:rsidRDefault="0053766C">
            <w:pPr>
              <w:rPr>
                <w:sz w:val="2"/>
                <w:szCs w:val="2"/>
              </w:rPr>
            </w:pPr>
          </w:p>
        </w:tc>
        <w:tc>
          <w:tcPr>
            <w:tcW w:w="846" w:type="dxa"/>
            <w:tcBorders>
              <w:top w:val="nil"/>
              <w:bottom w:val="nil"/>
            </w:tcBorders>
          </w:tcPr>
          <w:p w14:paraId="0CDFD226" w14:textId="77777777" w:rsidR="0053766C" w:rsidRDefault="0053766C">
            <w:pPr>
              <w:pStyle w:val="TableParagraph"/>
              <w:rPr>
                <w:sz w:val="18"/>
              </w:rPr>
            </w:pPr>
          </w:p>
        </w:tc>
        <w:tc>
          <w:tcPr>
            <w:tcW w:w="1311" w:type="dxa"/>
            <w:vMerge/>
            <w:tcBorders>
              <w:top w:val="nil"/>
            </w:tcBorders>
          </w:tcPr>
          <w:p w14:paraId="018DBC19" w14:textId="77777777" w:rsidR="0053766C" w:rsidRDefault="0053766C">
            <w:pPr>
              <w:rPr>
                <w:sz w:val="2"/>
                <w:szCs w:val="2"/>
              </w:rPr>
            </w:pPr>
          </w:p>
        </w:tc>
        <w:tc>
          <w:tcPr>
            <w:tcW w:w="1208" w:type="dxa"/>
            <w:vMerge/>
            <w:tcBorders>
              <w:top w:val="nil"/>
            </w:tcBorders>
          </w:tcPr>
          <w:p w14:paraId="3575B8B7" w14:textId="77777777" w:rsidR="0053766C" w:rsidRDefault="0053766C">
            <w:pPr>
              <w:rPr>
                <w:sz w:val="2"/>
                <w:szCs w:val="2"/>
              </w:rPr>
            </w:pPr>
          </w:p>
        </w:tc>
      </w:tr>
      <w:tr w:rsidR="0053766C" w14:paraId="603E82B0" w14:textId="77777777">
        <w:trPr>
          <w:trHeight w:val="299"/>
        </w:trPr>
        <w:tc>
          <w:tcPr>
            <w:tcW w:w="720" w:type="dxa"/>
            <w:tcBorders>
              <w:top w:val="nil"/>
              <w:bottom w:val="nil"/>
            </w:tcBorders>
            <w:shd w:val="clear" w:color="auto" w:fill="D9D9D9"/>
          </w:tcPr>
          <w:p w14:paraId="1B338625" w14:textId="77777777" w:rsidR="0053766C" w:rsidRDefault="004639A6">
            <w:pPr>
              <w:pStyle w:val="TableParagraph"/>
              <w:spacing w:before="50" w:line="229" w:lineRule="exact"/>
              <w:ind w:left="57"/>
              <w:rPr>
                <w:sz w:val="20"/>
              </w:rPr>
            </w:pPr>
            <w:r>
              <w:rPr>
                <w:spacing w:val="-2"/>
                <w:sz w:val="20"/>
              </w:rPr>
              <w:t>A2.1.2</w:t>
            </w:r>
          </w:p>
        </w:tc>
        <w:tc>
          <w:tcPr>
            <w:tcW w:w="2177" w:type="dxa"/>
            <w:vMerge/>
            <w:tcBorders>
              <w:top w:val="nil"/>
            </w:tcBorders>
            <w:shd w:val="clear" w:color="auto" w:fill="D9D9D9"/>
          </w:tcPr>
          <w:p w14:paraId="22AE08CB" w14:textId="77777777" w:rsidR="0053766C" w:rsidRDefault="0053766C">
            <w:pPr>
              <w:rPr>
                <w:sz w:val="2"/>
                <w:szCs w:val="2"/>
              </w:rPr>
            </w:pPr>
          </w:p>
        </w:tc>
        <w:tc>
          <w:tcPr>
            <w:tcW w:w="1467" w:type="dxa"/>
            <w:tcBorders>
              <w:top w:val="nil"/>
              <w:bottom w:val="nil"/>
            </w:tcBorders>
          </w:tcPr>
          <w:p w14:paraId="09942353" w14:textId="77777777" w:rsidR="0053766C" w:rsidRDefault="004639A6">
            <w:pPr>
              <w:pStyle w:val="TableParagraph"/>
              <w:spacing w:before="50" w:line="229" w:lineRule="exact"/>
              <w:ind w:left="57"/>
              <w:rPr>
                <w:sz w:val="20"/>
              </w:rPr>
            </w:pPr>
            <w:r>
              <w:rPr>
                <w:spacing w:val="-5"/>
                <w:sz w:val="20"/>
              </w:rPr>
              <w:t>0.2</w:t>
            </w:r>
          </w:p>
        </w:tc>
        <w:tc>
          <w:tcPr>
            <w:tcW w:w="3908" w:type="dxa"/>
            <w:vMerge/>
            <w:tcBorders>
              <w:top w:val="nil"/>
            </w:tcBorders>
          </w:tcPr>
          <w:p w14:paraId="131BD6E2" w14:textId="77777777" w:rsidR="0053766C" w:rsidRDefault="0053766C">
            <w:pPr>
              <w:rPr>
                <w:sz w:val="2"/>
                <w:szCs w:val="2"/>
              </w:rPr>
            </w:pPr>
          </w:p>
        </w:tc>
        <w:tc>
          <w:tcPr>
            <w:tcW w:w="846" w:type="dxa"/>
            <w:tcBorders>
              <w:top w:val="nil"/>
              <w:bottom w:val="nil"/>
            </w:tcBorders>
          </w:tcPr>
          <w:p w14:paraId="2E0F6AA1" w14:textId="77777777" w:rsidR="0053766C" w:rsidRDefault="0053766C">
            <w:pPr>
              <w:pStyle w:val="TableParagraph"/>
              <w:rPr>
                <w:sz w:val="18"/>
              </w:rPr>
            </w:pPr>
          </w:p>
        </w:tc>
        <w:tc>
          <w:tcPr>
            <w:tcW w:w="1311" w:type="dxa"/>
            <w:vMerge/>
            <w:tcBorders>
              <w:top w:val="nil"/>
            </w:tcBorders>
          </w:tcPr>
          <w:p w14:paraId="207A63C1" w14:textId="77777777" w:rsidR="0053766C" w:rsidRDefault="0053766C">
            <w:pPr>
              <w:rPr>
                <w:sz w:val="2"/>
                <w:szCs w:val="2"/>
              </w:rPr>
            </w:pPr>
          </w:p>
        </w:tc>
        <w:tc>
          <w:tcPr>
            <w:tcW w:w="1208" w:type="dxa"/>
            <w:vMerge/>
            <w:tcBorders>
              <w:top w:val="nil"/>
            </w:tcBorders>
          </w:tcPr>
          <w:p w14:paraId="12519E9C" w14:textId="77777777" w:rsidR="0053766C" w:rsidRDefault="0053766C">
            <w:pPr>
              <w:rPr>
                <w:sz w:val="2"/>
                <w:szCs w:val="2"/>
              </w:rPr>
            </w:pPr>
          </w:p>
        </w:tc>
      </w:tr>
      <w:tr w:rsidR="0053766C" w14:paraId="0B7E2987" w14:textId="77777777">
        <w:trPr>
          <w:trHeight w:val="933"/>
        </w:trPr>
        <w:tc>
          <w:tcPr>
            <w:tcW w:w="720" w:type="dxa"/>
            <w:tcBorders>
              <w:top w:val="nil"/>
              <w:bottom w:val="nil"/>
            </w:tcBorders>
            <w:shd w:val="clear" w:color="auto" w:fill="D9D9D9"/>
          </w:tcPr>
          <w:p w14:paraId="592886BB" w14:textId="77777777" w:rsidR="0053766C" w:rsidRDefault="0053766C">
            <w:pPr>
              <w:pStyle w:val="TableParagraph"/>
              <w:rPr>
                <w:sz w:val="18"/>
              </w:rPr>
            </w:pPr>
          </w:p>
        </w:tc>
        <w:tc>
          <w:tcPr>
            <w:tcW w:w="2177" w:type="dxa"/>
            <w:vMerge/>
            <w:tcBorders>
              <w:top w:val="nil"/>
            </w:tcBorders>
            <w:shd w:val="clear" w:color="auto" w:fill="D9D9D9"/>
          </w:tcPr>
          <w:p w14:paraId="02C5AA40" w14:textId="77777777" w:rsidR="0053766C" w:rsidRDefault="0053766C">
            <w:pPr>
              <w:rPr>
                <w:sz w:val="2"/>
                <w:szCs w:val="2"/>
              </w:rPr>
            </w:pPr>
          </w:p>
        </w:tc>
        <w:tc>
          <w:tcPr>
            <w:tcW w:w="1467" w:type="dxa"/>
            <w:tcBorders>
              <w:top w:val="nil"/>
              <w:bottom w:val="nil"/>
            </w:tcBorders>
          </w:tcPr>
          <w:p w14:paraId="74210574" w14:textId="77777777" w:rsidR="0053766C" w:rsidRDefault="004639A6">
            <w:pPr>
              <w:pStyle w:val="TableParagraph"/>
              <w:spacing w:before="10"/>
              <w:ind w:left="57"/>
              <w:rPr>
                <w:sz w:val="20"/>
              </w:rPr>
            </w:pPr>
            <w:r>
              <w:rPr>
                <w:spacing w:val="-2"/>
                <w:sz w:val="20"/>
              </w:rPr>
              <w:t>п1,д1.оА2.2</w:t>
            </w:r>
          </w:p>
        </w:tc>
        <w:tc>
          <w:tcPr>
            <w:tcW w:w="3908" w:type="dxa"/>
            <w:vMerge/>
            <w:tcBorders>
              <w:top w:val="nil"/>
            </w:tcBorders>
          </w:tcPr>
          <w:p w14:paraId="31DB39CA" w14:textId="77777777" w:rsidR="0053766C" w:rsidRDefault="0053766C">
            <w:pPr>
              <w:rPr>
                <w:sz w:val="2"/>
                <w:szCs w:val="2"/>
              </w:rPr>
            </w:pPr>
          </w:p>
        </w:tc>
        <w:tc>
          <w:tcPr>
            <w:tcW w:w="846" w:type="dxa"/>
            <w:tcBorders>
              <w:top w:val="nil"/>
              <w:bottom w:val="nil"/>
            </w:tcBorders>
          </w:tcPr>
          <w:p w14:paraId="4244D486" w14:textId="77777777" w:rsidR="0053766C" w:rsidRDefault="004639A6">
            <w:pPr>
              <w:pStyle w:val="TableParagraph"/>
              <w:spacing w:before="146"/>
              <w:ind w:left="57"/>
              <w:rPr>
                <w:sz w:val="20"/>
              </w:rPr>
            </w:pPr>
            <w:r>
              <w:rPr>
                <w:spacing w:val="-5"/>
                <w:sz w:val="20"/>
              </w:rPr>
              <w:t>ПУ</w:t>
            </w:r>
          </w:p>
        </w:tc>
        <w:tc>
          <w:tcPr>
            <w:tcW w:w="1311" w:type="dxa"/>
            <w:vMerge/>
            <w:tcBorders>
              <w:top w:val="nil"/>
            </w:tcBorders>
          </w:tcPr>
          <w:p w14:paraId="6599DFDC" w14:textId="77777777" w:rsidR="0053766C" w:rsidRDefault="0053766C">
            <w:pPr>
              <w:rPr>
                <w:sz w:val="2"/>
                <w:szCs w:val="2"/>
              </w:rPr>
            </w:pPr>
          </w:p>
        </w:tc>
        <w:tc>
          <w:tcPr>
            <w:tcW w:w="1208" w:type="dxa"/>
            <w:vMerge/>
            <w:tcBorders>
              <w:top w:val="nil"/>
            </w:tcBorders>
          </w:tcPr>
          <w:p w14:paraId="5B2DEA30" w14:textId="77777777" w:rsidR="0053766C" w:rsidRDefault="0053766C">
            <w:pPr>
              <w:rPr>
                <w:sz w:val="2"/>
                <w:szCs w:val="2"/>
              </w:rPr>
            </w:pPr>
          </w:p>
        </w:tc>
      </w:tr>
      <w:tr w:rsidR="0053766C" w14:paraId="3EDB536E" w14:textId="77777777">
        <w:trPr>
          <w:trHeight w:val="837"/>
        </w:trPr>
        <w:tc>
          <w:tcPr>
            <w:tcW w:w="720" w:type="dxa"/>
            <w:tcBorders>
              <w:top w:val="nil"/>
              <w:bottom w:val="nil"/>
            </w:tcBorders>
            <w:shd w:val="clear" w:color="auto" w:fill="D9D9D9"/>
          </w:tcPr>
          <w:p w14:paraId="020BDDB7" w14:textId="77777777" w:rsidR="0053766C" w:rsidRDefault="0053766C">
            <w:pPr>
              <w:pStyle w:val="TableParagraph"/>
              <w:rPr>
                <w:sz w:val="20"/>
              </w:rPr>
            </w:pPr>
          </w:p>
          <w:p w14:paraId="1C455567" w14:textId="77777777" w:rsidR="0053766C" w:rsidRDefault="0053766C">
            <w:pPr>
              <w:pStyle w:val="TableParagraph"/>
              <w:spacing w:before="87"/>
              <w:rPr>
                <w:sz w:val="20"/>
              </w:rPr>
            </w:pPr>
          </w:p>
          <w:p w14:paraId="2AEA126F" w14:textId="77777777" w:rsidR="0053766C" w:rsidRDefault="004639A6">
            <w:pPr>
              <w:pStyle w:val="TableParagraph"/>
              <w:ind w:left="57"/>
              <w:rPr>
                <w:sz w:val="20"/>
              </w:rPr>
            </w:pPr>
            <w:r>
              <w:rPr>
                <w:spacing w:val="-4"/>
                <w:sz w:val="20"/>
              </w:rPr>
              <w:t>aIII</w:t>
            </w:r>
          </w:p>
        </w:tc>
        <w:tc>
          <w:tcPr>
            <w:tcW w:w="2177" w:type="dxa"/>
            <w:vMerge/>
            <w:tcBorders>
              <w:top w:val="nil"/>
            </w:tcBorders>
            <w:shd w:val="clear" w:color="auto" w:fill="D9D9D9"/>
          </w:tcPr>
          <w:p w14:paraId="70D1F7C6" w14:textId="77777777" w:rsidR="0053766C" w:rsidRDefault="0053766C">
            <w:pPr>
              <w:rPr>
                <w:sz w:val="2"/>
                <w:szCs w:val="2"/>
              </w:rPr>
            </w:pPr>
          </w:p>
        </w:tc>
        <w:tc>
          <w:tcPr>
            <w:tcW w:w="1467" w:type="dxa"/>
            <w:tcBorders>
              <w:top w:val="nil"/>
              <w:bottom w:val="nil"/>
            </w:tcBorders>
          </w:tcPr>
          <w:p w14:paraId="421B63C3" w14:textId="77777777" w:rsidR="0053766C" w:rsidRDefault="0053766C">
            <w:pPr>
              <w:pStyle w:val="TableParagraph"/>
              <w:rPr>
                <w:sz w:val="18"/>
              </w:rPr>
            </w:pPr>
          </w:p>
        </w:tc>
        <w:tc>
          <w:tcPr>
            <w:tcW w:w="3908" w:type="dxa"/>
            <w:vMerge/>
            <w:tcBorders>
              <w:top w:val="nil"/>
            </w:tcBorders>
          </w:tcPr>
          <w:p w14:paraId="2FCEFAFF" w14:textId="77777777" w:rsidR="0053766C" w:rsidRDefault="0053766C">
            <w:pPr>
              <w:rPr>
                <w:sz w:val="2"/>
                <w:szCs w:val="2"/>
              </w:rPr>
            </w:pPr>
          </w:p>
        </w:tc>
        <w:tc>
          <w:tcPr>
            <w:tcW w:w="846" w:type="dxa"/>
            <w:tcBorders>
              <w:top w:val="nil"/>
              <w:bottom w:val="nil"/>
            </w:tcBorders>
          </w:tcPr>
          <w:p w14:paraId="327FC33B" w14:textId="77777777" w:rsidR="0053766C" w:rsidRDefault="0053766C">
            <w:pPr>
              <w:pStyle w:val="TableParagraph"/>
              <w:rPr>
                <w:sz w:val="18"/>
              </w:rPr>
            </w:pPr>
          </w:p>
        </w:tc>
        <w:tc>
          <w:tcPr>
            <w:tcW w:w="1311" w:type="dxa"/>
            <w:vMerge/>
            <w:tcBorders>
              <w:top w:val="nil"/>
            </w:tcBorders>
          </w:tcPr>
          <w:p w14:paraId="6A7189EB" w14:textId="77777777" w:rsidR="0053766C" w:rsidRDefault="0053766C">
            <w:pPr>
              <w:rPr>
                <w:sz w:val="2"/>
                <w:szCs w:val="2"/>
              </w:rPr>
            </w:pPr>
          </w:p>
        </w:tc>
        <w:tc>
          <w:tcPr>
            <w:tcW w:w="1208" w:type="dxa"/>
            <w:vMerge/>
            <w:tcBorders>
              <w:top w:val="nil"/>
            </w:tcBorders>
          </w:tcPr>
          <w:p w14:paraId="20C4F442" w14:textId="77777777" w:rsidR="0053766C" w:rsidRDefault="0053766C">
            <w:pPr>
              <w:rPr>
                <w:sz w:val="2"/>
                <w:szCs w:val="2"/>
              </w:rPr>
            </w:pPr>
          </w:p>
        </w:tc>
      </w:tr>
      <w:tr w:rsidR="0053766C" w14:paraId="34FF8C9F" w14:textId="77777777">
        <w:trPr>
          <w:trHeight w:val="329"/>
        </w:trPr>
        <w:tc>
          <w:tcPr>
            <w:tcW w:w="720" w:type="dxa"/>
            <w:tcBorders>
              <w:top w:val="nil"/>
              <w:bottom w:val="nil"/>
            </w:tcBorders>
            <w:shd w:val="clear" w:color="auto" w:fill="D9D9D9"/>
          </w:tcPr>
          <w:p w14:paraId="7F1C796D" w14:textId="77777777" w:rsidR="0053766C" w:rsidRDefault="004639A6">
            <w:pPr>
              <w:pStyle w:val="TableParagraph"/>
              <w:spacing w:before="50"/>
              <w:ind w:left="57"/>
              <w:rPr>
                <w:sz w:val="20"/>
              </w:rPr>
            </w:pPr>
            <w:r>
              <w:rPr>
                <w:spacing w:val="-2"/>
                <w:sz w:val="20"/>
              </w:rPr>
              <w:t>A2.1.3</w:t>
            </w:r>
          </w:p>
        </w:tc>
        <w:tc>
          <w:tcPr>
            <w:tcW w:w="2177" w:type="dxa"/>
            <w:vMerge/>
            <w:tcBorders>
              <w:top w:val="nil"/>
            </w:tcBorders>
            <w:shd w:val="clear" w:color="auto" w:fill="D9D9D9"/>
          </w:tcPr>
          <w:p w14:paraId="026B3BF8" w14:textId="77777777" w:rsidR="0053766C" w:rsidRDefault="0053766C">
            <w:pPr>
              <w:rPr>
                <w:sz w:val="2"/>
                <w:szCs w:val="2"/>
              </w:rPr>
            </w:pPr>
          </w:p>
        </w:tc>
        <w:tc>
          <w:tcPr>
            <w:tcW w:w="1467" w:type="dxa"/>
            <w:tcBorders>
              <w:top w:val="nil"/>
              <w:bottom w:val="nil"/>
            </w:tcBorders>
          </w:tcPr>
          <w:p w14:paraId="66E845D3" w14:textId="77777777" w:rsidR="0053766C" w:rsidRDefault="0053766C">
            <w:pPr>
              <w:pStyle w:val="TableParagraph"/>
              <w:rPr>
                <w:sz w:val="18"/>
              </w:rPr>
            </w:pPr>
          </w:p>
        </w:tc>
        <w:tc>
          <w:tcPr>
            <w:tcW w:w="3908" w:type="dxa"/>
            <w:vMerge/>
            <w:tcBorders>
              <w:top w:val="nil"/>
            </w:tcBorders>
          </w:tcPr>
          <w:p w14:paraId="77CB9A59" w14:textId="77777777" w:rsidR="0053766C" w:rsidRDefault="0053766C">
            <w:pPr>
              <w:rPr>
                <w:sz w:val="2"/>
                <w:szCs w:val="2"/>
              </w:rPr>
            </w:pPr>
          </w:p>
        </w:tc>
        <w:tc>
          <w:tcPr>
            <w:tcW w:w="846" w:type="dxa"/>
            <w:tcBorders>
              <w:top w:val="nil"/>
              <w:bottom w:val="nil"/>
            </w:tcBorders>
          </w:tcPr>
          <w:p w14:paraId="58ED5259" w14:textId="77777777" w:rsidR="0053766C" w:rsidRDefault="0053766C">
            <w:pPr>
              <w:pStyle w:val="TableParagraph"/>
              <w:rPr>
                <w:sz w:val="18"/>
              </w:rPr>
            </w:pPr>
          </w:p>
        </w:tc>
        <w:tc>
          <w:tcPr>
            <w:tcW w:w="1311" w:type="dxa"/>
            <w:vMerge/>
            <w:tcBorders>
              <w:top w:val="nil"/>
            </w:tcBorders>
          </w:tcPr>
          <w:p w14:paraId="237D10A7" w14:textId="77777777" w:rsidR="0053766C" w:rsidRDefault="0053766C">
            <w:pPr>
              <w:rPr>
                <w:sz w:val="2"/>
                <w:szCs w:val="2"/>
              </w:rPr>
            </w:pPr>
          </w:p>
        </w:tc>
        <w:tc>
          <w:tcPr>
            <w:tcW w:w="1208" w:type="dxa"/>
            <w:vMerge/>
            <w:tcBorders>
              <w:top w:val="nil"/>
            </w:tcBorders>
          </w:tcPr>
          <w:p w14:paraId="0FF494DD" w14:textId="77777777" w:rsidR="0053766C" w:rsidRDefault="0053766C">
            <w:pPr>
              <w:rPr>
                <w:sz w:val="2"/>
                <w:szCs w:val="2"/>
              </w:rPr>
            </w:pPr>
          </w:p>
        </w:tc>
      </w:tr>
      <w:tr w:rsidR="0053766C" w14:paraId="7AACD898" w14:textId="77777777">
        <w:trPr>
          <w:trHeight w:val="290"/>
        </w:trPr>
        <w:tc>
          <w:tcPr>
            <w:tcW w:w="720" w:type="dxa"/>
            <w:tcBorders>
              <w:top w:val="nil"/>
              <w:bottom w:val="nil"/>
            </w:tcBorders>
            <w:shd w:val="clear" w:color="auto" w:fill="D9D9D9"/>
          </w:tcPr>
          <w:p w14:paraId="4AC27B4A" w14:textId="77777777" w:rsidR="0053766C" w:rsidRDefault="0053766C">
            <w:pPr>
              <w:pStyle w:val="TableParagraph"/>
              <w:rPr>
                <w:sz w:val="18"/>
              </w:rPr>
            </w:pPr>
          </w:p>
        </w:tc>
        <w:tc>
          <w:tcPr>
            <w:tcW w:w="2177" w:type="dxa"/>
            <w:vMerge/>
            <w:tcBorders>
              <w:top w:val="nil"/>
            </w:tcBorders>
            <w:shd w:val="clear" w:color="auto" w:fill="D9D9D9"/>
          </w:tcPr>
          <w:p w14:paraId="2200A352" w14:textId="77777777" w:rsidR="0053766C" w:rsidRDefault="0053766C">
            <w:pPr>
              <w:rPr>
                <w:sz w:val="2"/>
                <w:szCs w:val="2"/>
              </w:rPr>
            </w:pPr>
          </w:p>
        </w:tc>
        <w:tc>
          <w:tcPr>
            <w:tcW w:w="1467" w:type="dxa"/>
            <w:tcBorders>
              <w:top w:val="nil"/>
              <w:bottom w:val="nil"/>
            </w:tcBorders>
          </w:tcPr>
          <w:p w14:paraId="0D8647AD" w14:textId="77777777" w:rsidR="0053766C" w:rsidRDefault="004639A6">
            <w:pPr>
              <w:pStyle w:val="TableParagraph"/>
              <w:spacing w:before="40"/>
              <w:ind w:left="57"/>
              <w:rPr>
                <w:sz w:val="20"/>
              </w:rPr>
            </w:pPr>
            <w:r>
              <w:rPr>
                <w:spacing w:val="-5"/>
                <w:sz w:val="20"/>
              </w:rPr>
              <w:t>0.2</w:t>
            </w:r>
          </w:p>
        </w:tc>
        <w:tc>
          <w:tcPr>
            <w:tcW w:w="3908" w:type="dxa"/>
            <w:vMerge/>
            <w:tcBorders>
              <w:top w:val="nil"/>
            </w:tcBorders>
          </w:tcPr>
          <w:p w14:paraId="737864E0" w14:textId="77777777" w:rsidR="0053766C" w:rsidRDefault="0053766C">
            <w:pPr>
              <w:rPr>
                <w:sz w:val="2"/>
                <w:szCs w:val="2"/>
              </w:rPr>
            </w:pPr>
          </w:p>
        </w:tc>
        <w:tc>
          <w:tcPr>
            <w:tcW w:w="846" w:type="dxa"/>
            <w:tcBorders>
              <w:top w:val="nil"/>
              <w:bottom w:val="nil"/>
            </w:tcBorders>
          </w:tcPr>
          <w:p w14:paraId="6CC2EBF2" w14:textId="77777777" w:rsidR="0053766C" w:rsidRDefault="0053766C">
            <w:pPr>
              <w:pStyle w:val="TableParagraph"/>
              <w:rPr>
                <w:sz w:val="18"/>
              </w:rPr>
            </w:pPr>
          </w:p>
        </w:tc>
        <w:tc>
          <w:tcPr>
            <w:tcW w:w="1311" w:type="dxa"/>
            <w:vMerge/>
            <w:tcBorders>
              <w:top w:val="nil"/>
            </w:tcBorders>
          </w:tcPr>
          <w:p w14:paraId="0CE28573" w14:textId="77777777" w:rsidR="0053766C" w:rsidRDefault="0053766C">
            <w:pPr>
              <w:rPr>
                <w:sz w:val="2"/>
                <w:szCs w:val="2"/>
              </w:rPr>
            </w:pPr>
          </w:p>
        </w:tc>
        <w:tc>
          <w:tcPr>
            <w:tcW w:w="1208" w:type="dxa"/>
            <w:vMerge/>
            <w:tcBorders>
              <w:top w:val="nil"/>
            </w:tcBorders>
          </w:tcPr>
          <w:p w14:paraId="69263ADB" w14:textId="77777777" w:rsidR="0053766C" w:rsidRDefault="0053766C">
            <w:pPr>
              <w:rPr>
                <w:sz w:val="2"/>
                <w:szCs w:val="2"/>
              </w:rPr>
            </w:pPr>
          </w:p>
        </w:tc>
      </w:tr>
      <w:tr w:rsidR="0053766C" w14:paraId="0DC08A58" w14:textId="77777777">
        <w:trPr>
          <w:trHeight w:val="1997"/>
        </w:trPr>
        <w:tc>
          <w:tcPr>
            <w:tcW w:w="720" w:type="dxa"/>
            <w:tcBorders>
              <w:top w:val="nil"/>
            </w:tcBorders>
            <w:shd w:val="clear" w:color="auto" w:fill="D9D9D9"/>
          </w:tcPr>
          <w:p w14:paraId="53FE34C8" w14:textId="77777777" w:rsidR="0053766C" w:rsidRDefault="0053766C">
            <w:pPr>
              <w:pStyle w:val="TableParagraph"/>
              <w:rPr>
                <w:sz w:val="18"/>
              </w:rPr>
            </w:pPr>
          </w:p>
        </w:tc>
        <w:tc>
          <w:tcPr>
            <w:tcW w:w="2177" w:type="dxa"/>
            <w:vMerge/>
            <w:tcBorders>
              <w:top w:val="nil"/>
            </w:tcBorders>
            <w:shd w:val="clear" w:color="auto" w:fill="D9D9D9"/>
          </w:tcPr>
          <w:p w14:paraId="5A3BB658" w14:textId="77777777" w:rsidR="0053766C" w:rsidRDefault="0053766C">
            <w:pPr>
              <w:rPr>
                <w:sz w:val="2"/>
                <w:szCs w:val="2"/>
              </w:rPr>
            </w:pPr>
          </w:p>
        </w:tc>
        <w:tc>
          <w:tcPr>
            <w:tcW w:w="1467" w:type="dxa"/>
            <w:tcBorders>
              <w:top w:val="nil"/>
            </w:tcBorders>
          </w:tcPr>
          <w:p w14:paraId="3FCF3811" w14:textId="77777777" w:rsidR="0053766C" w:rsidRDefault="004639A6">
            <w:pPr>
              <w:pStyle w:val="TableParagraph"/>
              <w:spacing w:before="11"/>
              <w:ind w:left="57"/>
              <w:rPr>
                <w:sz w:val="20"/>
              </w:rPr>
            </w:pPr>
            <w:r>
              <w:rPr>
                <w:spacing w:val="-2"/>
                <w:sz w:val="20"/>
              </w:rPr>
              <w:t>п1,д1.оА2.3</w:t>
            </w:r>
          </w:p>
        </w:tc>
        <w:tc>
          <w:tcPr>
            <w:tcW w:w="3908" w:type="dxa"/>
            <w:vMerge/>
            <w:tcBorders>
              <w:top w:val="nil"/>
            </w:tcBorders>
          </w:tcPr>
          <w:p w14:paraId="0BA6C5D0" w14:textId="77777777" w:rsidR="0053766C" w:rsidRDefault="0053766C">
            <w:pPr>
              <w:rPr>
                <w:sz w:val="2"/>
                <w:szCs w:val="2"/>
              </w:rPr>
            </w:pPr>
          </w:p>
        </w:tc>
        <w:tc>
          <w:tcPr>
            <w:tcW w:w="846" w:type="dxa"/>
            <w:tcBorders>
              <w:top w:val="nil"/>
            </w:tcBorders>
          </w:tcPr>
          <w:p w14:paraId="17FF63AE" w14:textId="77777777" w:rsidR="0053766C" w:rsidRDefault="0053766C">
            <w:pPr>
              <w:pStyle w:val="TableParagraph"/>
              <w:rPr>
                <w:sz w:val="18"/>
              </w:rPr>
            </w:pPr>
          </w:p>
        </w:tc>
        <w:tc>
          <w:tcPr>
            <w:tcW w:w="1311" w:type="dxa"/>
            <w:vMerge/>
            <w:tcBorders>
              <w:top w:val="nil"/>
            </w:tcBorders>
          </w:tcPr>
          <w:p w14:paraId="3B9FB6A5" w14:textId="77777777" w:rsidR="0053766C" w:rsidRDefault="0053766C">
            <w:pPr>
              <w:rPr>
                <w:sz w:val="2"/>
                <w:szCs w:val="2"/>
              </w:rPr>
            </w:pPr>
          </w:p>
        </w:tc>
        <w:tc>
          <w:tcPr>
            <w:tcW w:w="1208" w:type="dxa"/>
            <w:vMerge/>
            <w:tcBorders>
              <w:top w:val="nil"/>
            </w:tcBorders>
          </w:tcPr>
          <w:p w14:paraId="792EA6C3" w14:textId="77777777" w:rsidR="0053766C" w:rsidRDefault="0053766C">
            <w:pPr>
              <w:rPr>
                <w:sz w:val="2"/>
                <w:szCs w:val="2"/>
              </w:rPr>
            </w:pPr>
          </w:p>
        </w:tc>
      </w:tr>
    </w:tbl>
    <w:p w14:paraId="2E87FD0E" w14:textId="77777777" w:rsidR="0053766C" w:rsidRDefault="0053766C">
      <w:pPr>
        <w:rPr>
          <w:sz w:val="2"/>
          <w:szCs w:val="2"/>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659BA8F" w14:textId="77777777">
        <w:trPr>
          <w:trHeight w:val="708"/>
        </w:trPr>
        <w:tc>
          <w:tcPr>
            <w:tcW w:w="720" w:type="dxa"/>
            <w:shd w:val="clear" w:color="auto" w:fill="D9D9D9"/>
          </w:tcPr>
          <w:p w14:paraId="3203C692" w14:textId="77777777" w:rsidR="0053766C" w:rsidRDefault="0053766C">
            <w:pPr>
              <w:pStyle w:val="TableParagraph"/>
              <w:spacing w:before="10"/>
              <w:rPr>
                <w:sz w:val="20"/>
              </w:rPr>
            </w:pPr>
          </w:p>
          <w:p w14:paraId="55E5A9A0" w14:textId="77777777" w:rsidR="0053766C" w:rsidRDefault="004639A6">
            <w:pPr>
              <w:pStyle w:val="TableParagraph"/>
              <w:ind w:left="62"/>
              <w:rPr>
                <w:sz w:val="20"/>
              </w:rPr>
            </w:pPr>
            <w:r>
              <w:rPr>
                <w:spacing w:val="-5"/>
                <w:sz w:val="20"/>
              </w:rPr>
              <w:t>а)</w:t>
            </w:r>
          </w:p>
        </w:tc>
        <w:tc>
          <w:tcPr>
            <w:tcW w:w="2177" w:type="dxa"/>
            <w:shd w:val="clear" w:color="auto" w:fill="D9D9D9"/>
          </w:tcPr>
          <w:p w14:paraId="66A9501D" w14:textId="77777777" w:rsidR="0053766C" w:rsidRDefault="0053766C">
            <w:pPr>
              <w:pStyle w:val="TableParagraph"/>
              <w:spacing w:before="10"/>
              <w:rPr>
                <w:sz w:val="20"/>
              </w:rPr>
            </w:pPr>
          </w:p>
          <w:p w14:paraId="08736572" w14:textId="77777777" w:rsidR="0053766C" w:rsidRDefault="004639A6">
            <w:pPr>
              <w:pStyle w:val="TableParagraph"/>
              <w:ind w:left="57"/>
              <w:rPr>
                <w:sz w:val="20"/>
              </w:rPr>
            </w:pPr>
            <w:r>
              <w:rPr>
                <w:spacing w:val="-5"/>
                <w:sz w:val="20"/>
              </w:rPr>
              <w:t>а1)</w:t>
            </w:r>
          </w:p>
        </w:tc>
        <w:tc>
          <w:tcPr>
            <w:tcW w:w="1467" w:type="dxa"/>
          </w:tcPr>
          <w:p w14:paraId="4E077206" w14:textId="77777777" w:rsidR="0053766C" w:rsidRDefault="0053766C">
            <w:pPr>
              <w:pStyle w:val="TableParagraph"/>
              <w:spacing w:before="10"/>
              <w:rPr>
                <w:sz w:val="20"/>
              </w:rPr>
            </w:pPr>
          </w:p>
          <w:p w14:paraId="0EAE1F15" w14:textId="77777777" w:rsidR="0053766C" w:rsidRDefault="004639A6">
            <w:pPr>
              <w:pStyle w:val="TableParagraph"/>
              <w:ind w:left="57"/>
              <w:rPr>
                <w:sz w:val="20"/>
              </w:rPr>
            </w:pPr>
            <w:r>
              <w:rPr>
                <w:spacing w:val="-5"/>
                <w:sz w:val="20"/>
              </w:rPr>
              <w:t>б)</w:t>
            </w:r>
          </w:p>
        </w:tc>
        <w:tc>
          <w:tcPr>
            <w:tcW w:w="3908" w:type="dxa"/>
          </w:tcPr>
          <w:p w14:paraId="48EB265F" w14:textId="77777777" w:rsidR="0053766C" w:rsidRDefault="0053766C">
            <w:pPr>
              <w:pStyle w:val="TableParagraph"/>
              <w:spacing w:before="10"/>
              <w:rPr>
                <w:sz w:val="20"/>
              </w:rPr>
            </w:pPr>
          </w:p>
          <w:p w14:paraId="002BD7C4" w14:textId="77777777" w:rsidR="0053766C" w:rsidRDefault="004639A6">
            <w:pPr>
              <w:pStyle w:val="TableParagraph"/>
              <w:ind w:left="55"/>
              <w:rPr>
                <w:sz w:val="20"/>
              </w:rPr>
            </w:pPr>
            <w:r>
              <w:rPr>
                <w:spacing w:val="-5"/>
                <w:sz w:val="20"/>
              </w:rPr>
              <w:t>б1)</w:t>
            </w:r>
          </w:p>
        </w:tc>
        <w:tc>
          <w:tcPr>
            <w:tcW w:w="846" w:type="dxa"/>
          </w:tcPr>
          <w:p w14:paraId="2D013818" w14:textId="77777777" w:rsidR="0053766C" w:rsidRDefault="0053766C">
            <w:pPr>
              <w:pStyle w:val="TableParagraph"/>
              <w:spacing w:before="10"/>
              <w:rPr>
                <w:sz w:val="20"/>
              </w:rPr>
            </w:pPr>
          </w:p>
          <w:p w14:paraId="22D1CBE9" w14:textId="77777777" w:rsidR="0053766C" w:rsidRDefault="004639A6">
            <w:pPr>
              <w:pStyle w:val="TableParagraph"/>
              <w:ind w:left="57"/>
              <w:rPr>
                <w:sz w:val="20"/>
              </w:rPr>
            </w:pPr>
            <w:r>
              <w:rPr>
                <w:spacing w:val="-5"/>
                <w:sz w:val="20"/>
              </w:rPr>
              <w:t>в)</w:t>
            </w:r>
          </w:p>
        </w:tc>
        <w:tc>
          <w:tcPr>
            <w:tcW w:w="1311" w:type="dxa"/>
          </w:tcPr>
          <w:p w14:paraId="65886DAD" w14:textId="77777777" w:rsidR="0053766C" w:rsidRDefault="0053766C">
            <w:pPr>
              <w:pStyle w:val="TableParagraph"/>
              <w:spacing w:before="10"/>
              <w:rPr>
                <w:sz w:val="20"/>
              </w:rPr>
            </w:pPr>
          </w:p>
          <w:p w14:paraId="3DE4835A" w14:textId="77777777" w:rsidR="0053766C" w:rsidRDefault="004639A6">
            <w:pPr>
              <w:pStyle w:val="TableParagraph"/>
              <w:ind w:left="54"/>
              <w:rPr>
                <w:sz w:val="20"/>
              </w:rPr>
            </w:pPr>
            <w:r>
              <w:rPr>
                <w:spacing w:val="-5"/>
                <w:sz w:val="20"/>
              </w:rPr>
              <w:t>г)</w:t>
            </w:r>
          </w:p>
        </w:tc>
        <w:tc>
          <w:tcPr>
            <w:tcW w:w="1208" w:type="dxa"/>
          </w:tcPr>
          <w:p w14:paraId="028FF70E" w14:textId="77777777" w:rsidR="0053766C" w:rsidRDefault="0053766C">
            <w:pPr>
              <w:pStyle w:val="TableParagraph"/>
              <w:spacing w:before="10"/>
              <w:rPr>
                <w:sz w:val="20"/>
              </w:rPr>
            </w:pPr>
          </w:p>
          <w:p w14:paraId="68058204" w14:textId="77777777" w:rsidR="0053766C" w:rsidRDefault="004639A6">
            <w:pPr>
              <w:pStyle w:val="TableParagraph"/>
              <w:ind w:left="55"/>
              <w:rPr>
                <w:sz w:val="20"/>
              </w:rPr>
            </w:pPr>
            <w:r>
              <w:rPr>
                <w:spacing w:val="-5"/>
                <w:sz w:val="20"/>
              </w:rPr>
              <w:t>д)</w:t>
            </w:r>
          </w:p>
        </w:tc>
      </w:tr>
      <w:tr w:rsidR="0053766C" w14:paraId="1D3E0EC9" w14:textId="77777777">
        <w:trPr>
          <w:trHeight w:val="789"/>
        </w:trPr>
        <w:tc>
          <w:tcPr>
            <w:tcW w:w="720" w:type="dxa"/>
            <w:tcBorders>
              <w:bottom w:val="nil"/>
            </w:tcBorders>
            <w:shd w:val="clear" w:color="auto" w:fill="D9D9D9"/>
          </w:tcPr>
          <w:p w14:paraId="2B56C808" w14:textId="77777777" w:rsidR="0053766C" w:rsidRDefault="004639A6">
            <w:pPr>
              <w:pStyle w:val="TableParagraph"/>
              <w:spacing w:before="29" w:line="350" w:lineRule="atLeast"/>
              <w:ind w:left="57" w:right="360"/>
              <w:rPr>
                <w:sz w:val="20"/>
              </w:rPr>
            </w:pPr>
            <w:r>
              <w:rPr>
                <w:spacing w:val="-4"/>
                <w:sz w:val="20"/>
              </w:rPr>
              <w:t xml:space="preserve">aIII </w:t>
            </w:r>
            <w:r>
              <w:rPr>
                <w:spacing w:val="-6"/>
                <w:sz w:val="20"/>
              </w:rPr>
              <w:t>B1</w:t>
            </w:r>
          </w:p>
        </w:tc>
        <w:tc>
          <w:tcPr>
            <w:tcW w:w="2177" w:type="dxa"/>
            <w:tcBorders>
              <w:bottom w:val="nil"/>
            </w:tcBorders>
            <w:shd w:val="clear" w:color="auto" w:fill="D9D9D9"/>
          </w:tcPr>
          <w:p w14:paraId="3B44AAB5" w14:textId="77777777" w:rsidR="0053766C" w:rsidRDefault="004639A6">
            <w:pPr>
              <w:pStyle w:val="TableParagraph"/>
              <w:spacing w:before="67"/>
              <w:ind w:left="57"/>
              <w:rPr>
                <w:sz w:val="20"/>
              </w:rPr>
            </w:pPr>
            <w:r>
              <w:rPr>
                <w:sz w:val="20"/>
              </w:rPr>
              <w:t>B.</w:t>
            </w:r>
            <w:r>
              <w:rPr>
                <w:spacing w:val="40"/>
                <w:sz w:val="20"/>
              </w:rPr>
              <w:t xml:space="preserve"> </w:t>
            </w:r>
            <w:r>
              <w:rPr>
                <w:sz w:val="20"/>
              </w:rPr>
              <w:t>Macroscale</w:t>
            </w:r>
            <w:r>
              <w:rPr>
                <w:spacing w:val="40"/>
                <w:sz w:val="20"/>
              </w:rPr>
              <w:t xml:space="preserve"> </w:t>
            </w:r>
            <w:r>
              <w:rPr>
                <w:sz w:val="20"/>
              </w:rPr>
              <w:t>siting</w:t>
            </w:r>
            <w:r>
              <w:rPr>
                <w:spacing w:val="52"/>
                <w:sz w:val="20"/>
              </w:rPr>
              <w:t xml:space="preserve"> </w:t>
            </w:r>
            <w:r>
              <w:rPr>
                <w:sz w:val="20"/>
              </w:rPr>
              <w:t>of sampling points</w:t>
            </w:r>
          </w:p>
        </w:tc>
        <w:tc>
          <w:tcPr>
            <w:tcW w:w="1467" w:type="dxa"/>
            <w:tcBorders>
              <w:bottom w:val="nil"/>
            </w:tcBorders>
          </w:tcPr>
          <w:p w14:paraId="5455A663" w14:textId="77777777" w:rsidR="0053766C" w:rsidRDefault="004639A6">
            <w:pPr>
              <w:pStyle w:val="TableParagraph"/>
              <w:spacing w:before="144"/>
              <w:ind w:left="57"/>
              <w:rPr>
                <w:sz w:val="20"/>
              </w:rPr>
            </w:pPr>
            <w:r>
              <w:rPr>
                <w:spacing w:val="-5"/>
                <w:sz w:val="20"/>
              </w:rPr>
              <w:t>0.2</w:t>
            </w:r>
          </w:p>
          <w:p w14:paraId="74DD0C7D" w14:textId="77777777" w:rsidR="0053766C" w:rsidRDefault="004639A6">
            <w:pPr>
              <w:pStyle w:val="TableParagraph"/>
              <w:spacing w:before="39"/>
              <w:ind w:left="57"/>
              <w:rPr>
                <w:sz w:val="20"/>
              </w:rPr>
            </w:pPr>
            <w:r>
              <w:rPr>
                <w:sz w:val="20"/>
              </w:rPr>
              <w:t>п1,д1,о</w:t>
            </w:r>
            <w:r>
              <w:rPr>
                <w:spacing w:val="-7"/>
                <w:sz w:val="20"/>
              </w:rPr>
              <w:t xml:space="preserve"> </w:t>
            </w:r>
            <w:r>
              <w:rPr>
                <w:spacing w:val="-5"/>
                <w:sz w:val="20"/>
              </w:rPr>
              <w:t>Б1</w:t>
            </w:r>
          </w:p>
        </w:tc>
        <w:tc>
          <w:tcPr>
            <w:tcW w:w="3908" w:type="dxa"/>
            <w:tcBorders>
              <w:bottom w:val="nil"/>
            </w:tcBorders>
          </w:tcPr>
          <w:p w14:paraId="5F350029" w14:textId="77777777" w:rsidR="0053766C" w:rsidRDefault="004639A6">
            <w:pPr>
              <w:pStyle w:val="TableParagraph"/>
              <w:spacing w:before="29"/>
              <w:ind w:left="55" w:right="48"/>
              <w:jc w:val="both"/>
              <w:rPr>
                <w:sz w:val="20"/>
              </w:rPr>
            </w:pPr>
            <w:r>
              <w:rPr>
                <w:sz w:val="20"/>
              </w:rPr>
              <w:t>Макролокације за фиксна мерења одређују се у циљу заштите здравља људи,</w:t>
            </w:r>
            <w:r>
              <w:rPr>
                <w:spacing w:val="40"/>
                <w:sz w:val="20"/>
              </w:rPr>
              <w:t xml:space="preserve"> </w:t>
            </w:r>
            <w:r>
              <w:rPr>
                <w:sz w:val="20"/>
              </w:rPr>
              <w:t>вегетације и природних екосистема.</w:t>
            </w:r>
          </w:p>
        </w:tc>
        <w:tc>
          <w:tcPr>
            <w:tcW w:w="846" w:type="dxa"/>
            <w:tcBorders>
              <w:bottom w:val="nil"/>
            </w:tcBorders>
          </w:tcPr>
          <w:p w14:paraId="0F53FC57" w14:textId="77777777" w:rsidR="0053766C" w:rsidRDefault="0053766C">
            <w:pPr>
              <w:pStyle w:val="TableParagraph"/>
              <w:rPr>
                <w:sz w:val="18"/>
              </w:rPr>
            </w:pPr>
          </w:p>
        </w:tc>
        <w:tc>
          <w:tcPr>
            <w:tcW w:w="1311" w:type="dxa"/>
            <w:vMerge w:val="restart"/>
          </w:tcPr>
          <w:p w14:paraId="2404481C" w14:textId="77777777" w:rsidR="0053766C" w:rsidRDefault="0053766C">
            <w:pPr>
              <w:pStyle w:val="TableParagraph"/>
              <w:rPr>
                <w:sz w:val="18"/>
              </w:rPr>
            </w:pPr>
          </w:p>
        </w:tc>
        <w:tc>
          <w:tcPr>
            <w:tcW w:w="1208" w:type="dxa"/>
            <w:vMerge w:val="restart"/>
          </w:tcPr>
          <w:p w14:paraId="534F1DFB" w14:textId="77777777" w:rsidR="0053766C" w:rsidRDefault="0053766C">
            <w:pPr>
              <w:pStyle w:val="TableParagraph"/>
              <w:rPr>
                <w:sz w:val="18"/>
              </w:rPr>
            </w:pPr>
          </w:p>
        </w:tc>
      </w:tr>
      <w:tr w:rsidR="0053766C" w14:paraId="2E6D3442" w14:textId="77777777">
        <w:trPr>
          <w:trHeight w:val="673"/>
        </w:trPr>
        <w:tc>
          <w:tcPr>
            <w:tcW w:w="720" w:type="dxa"/>
            <w:tcBorders>
              <w:top w:val="nil"/>
              <w:bottom w:val="nil"/>
            </w:tcBorders>
            <w:shd w:val="clear" w:color="auto" w:fill="D9D9D9"/>
          </w:tcPr>
          <w:p w14:paraId="70C9FE5F" w14:textId="77777777" w:rsidR="0053766C" w:rsidRDefault="004639A6">
            <w:pPr>
              <w:pStyle w:val="TableParagraph"/>
              <w:spacing w:before="50"/>
              <w:ind w:left="57"/>
              <w:rPr>
                <w:sz w:val="20"/>
              </w:rPr>
            </w:pPr>
            <w:r>
              <w:rPr>
                <w:spacing w:val="-4"/>
                <w:sz w:val="20"/>
              </w:rPr>
              <w:t>B1.1</w:t>
            </w:r>
          </w:p>
        </w:tc>
        <w:tc>
          <w:tcPr>
            <w:tcW w:w="2177" w:type="dxa"/>
            <w:tcBorders>
              <w:top w:val="nil"/>
              <w:bottom w:val="nil"/>
            </w:tcBorders>
            <w:shd w:val="clear" w:color="auto" w:fill="D9D9D9"/>
          </w:tcPr>
          <w:p w14:paraId="10307C0C" w14:textId="77777777" w:rsidR="0053766C" w:rsidRDefault="0053766C">
            <w:pPr>
              <w:pStyle w:val="TableParagraph"/>
              <w:rPr>
                <w:sz w:val="18"/>
              </w:rPr>
            </w:pPr>
          </w:p>
        </w:tc>
        <w:tc>
          <w:tcPr>
            <w:tcW w:w="1467" w:type="dxa"/>
            <w:tcBorders>
              <w:top w:val="nil"/>
              <w:bottom w:val="nil"/>
            </w:tcBorders>
          </w:tcPr>
          <w:p w14:paraId="2F13A3D0" w14:textId="77777777" w:rsidR="0053766C" w:rsidRDefault="0053766C">
            <w:pPr>
              <w:pStyle w:val="TableParagraph"/>
              <w:rPr>
                <w:sz w:val="18"/>
              </w:rPr>
            </w:pPr>
          </w:p>
        </w:tc>
        <w:tc>
          <w:tcPr>
            <w:tcW w:w="3908" w:type="dxa"/>
            <w:tcBorders>
              <w:top w:val="nil"/>
              <w:bottom w:val="nil"/>
            </w:tcBorders>
          </w:tcPr>
          <w:p w14:paraId="1F803908" w14:textId="77777777" w:rsidR="0053766C" w:rsidRDefault="0053766C">
            <w:pPr>
              <w:pStyle w:val="TableParagraph"/>
              <w:rPr>
                <w:sz w:val="18"/>
              </w:rPr>
            </w:pPr>
          </w:p>
        </w:tc>
        <w:tc>
          <w:tcPr>
            <w:tcW w:w="846" w:type="dxa"/>
            <w:tcBorders>
              <w:top w:val="nil"/>
              <w:bottom w:val="nil"/>
            </w:tcBorders>
          </w:tcPr>
          <w:p w14:paraId="1518B2EA" w14:textId="77777777" w:rsidR="0053766C" w:rsidRDefault="0053766C">
            <w:pPr>
              <w:pStyle w:val="TableParagraph"/>
              <w:rPr>
                <w:sz w:val="18"/>
              </w:rPr>
            </w:pPr>
          </w:p>
        </w:tc>
        <w:tc>
          <w:tcPr>
            <w:tcW w:w="1311" w:type="dxa"/>
            <w:vMerge/>
            <w:tcBorders>
              <w:top w:val="nil"/>
            </w:tcBorders>
          </w:tcPr>
          <w:p w14:paraId="6F9467AA" w14:textId="77777777" w:rsidR="0053766C" w:rsidRDefault="0053766C">
            <w:pPr>
              <w:rPr>
                <w:sz w:val="2"/>
                <w:szCs w:val="2"/>
              </w:rPr>
            </w:pPr>
          </w:p>
        </w:tc>
        <w:tc>
          <w:tcPr>
            <w:tcW w:w="1208" w:type="dxa"/>
            <w:vMerge/>
            <w:tcBorders>
              <w:top w:val="nil"/>
            </w:tcBorders>
          </w:tcPr>
          <w:p w14:paraId="2B59C87D" w14:textId="77777777" w:rsidR="0053766C" w:rsidRDefault="0053766C">
            <w:pPr>
              <w:rPr>
                <w:sz w:val="2"/>
                <w:szCs w:val="2"/>
              </w:rPr>
            </w:pPr>
          </w:p>
        </w:tc>
      </w:tr>
      <w:tr w:rsidR="0053766C" w14:paraId="3BFDDC2D" w14:textId="77777777">
        <w:trPr>
          <w:trHeight w:val="614"/>
        </w:trPr>
        <w:tc>
          <w:tcPr>
            <w:tcW w:w="720" w:type="dxa"/>
            <w:tcBorders>
              <w:top w:val="nil"/>
              <w:bottom w:val="nil"/>
            </w:tcBorders>
            <w:shd w:val="clear" w:color="auto" w:fill="D9D9D9"/>
          </w:tcPr>
          <w:p w14:paraId="2E7AA171" w14:textId="77777777" w:rsidR="0053766C" w:rsidRDefault="0053766C">
            <w:pPr>
              <w:pStyle w:val="TableParagraph"/>
              <w:rPr>
                <w:sz w:val="18"/>
              </w:rPr>
            </w:pPr>
          </w:p>
        </w:tc>
        <w:tc>
          <w:tcPr>
            <w:tcW w:w="2177" w:type="dxa"/>
            <w:tcBorders>
              <w:top w:val="nil"/>
              <w:bottom w:val="nil"/>
            </w:tcBorders>
            <w:shd w:val="clear" w:color="auto" w:fill="D9D9D9"/>
          </w:tcPr>
          <w:p w14:paraId="3190413F" w14:textId="77777777" w:rsidR="0053766C" w:rsidRDefault="0053766C">
            <w:pPr>
              <w:pStyle w:val="TableParagraph"/>
              <w:rPr>
                <w:sz w:val="18"/>
              </w:rPr>
            </w:pPr>
          </w:p>
        </w:tc>
        <w:tc>
          <w:tcPr>
            <w:tcW w:w="1467" w:type="dxa"/>
            <w:tcBorders>
              <w:top w:val="nil"/>
              <w:bottom w:val="nil"/>
            </w:tcBorders>
          </w:tcPr>
          <w:p w14:paraId="0623D586" w14:textId="77777777" w:rsidR="0053766C" w:rsidRDefault="0053766C">
            <w:pPr>
              <w:pStyle w:val="TableParagraph"/>
              <w:rPr>
                <w:sz w:val="18"/>
              </w:rPr>
            </w:pPr>
          </w:p>
        </w:tc>
        <w:tc>
          <w:tcPr>
            <w:tcW w:w="3908" w:type="dxa"/>
            <w:tcBorders>
              <w:top w:val="nil"/>
              <w:bottom w:val="nil"/>
            </w:tcBorders>
          </w:tcPr>
          <w:p w14:paraId="27C31BAC" w14:textId="77777777" w:rsidR="0053766C" w:rsidRDefault="0053766C">
            <w:pPr>
              <w:pStyle w:val="TableParagraph"/>
              <w:spacing w:before="154"/>
              <w:rPr>
                <w:sz w:val="20"/>
              </w:rPr>
            </w:pPr>
          </w:p>
          <w:p w14:paraId="03094C7C" w14:textId="77777777" w:rsidR="0053766C" w:rsidRDefault="004639A6">
            <w:pPr>
              <w:pStyle w:val="TableParagraph"/>
              <w:spacing w:line="210" w:lineRule="exact"/>
              <w:ind w:left="55"/>
              <w:rPr>
                <w:sz w:val="20"/>
              </w:rPr>
            </w:pPr>
            <w:r>
              <w:rPr>
                <w:sz w:val="20"/>
              </w:rPr>
              <w:t>1.</w:t>
            </w:r>
            <w:r>
              <w:rPr>
                <w:spacing w:val="1"/>
                <w:sz w:val="20"/>
              </w:rPr>
              <w:t xml:space="preserve"> </w:t>
            </w:r>
            <w:r>
              <w:rPr>
                <w:sz w:val="20"/>
              </w:rPr>
              <w:t>Избор макролокација</w:t>
            </w:r>
            <w:r>
              <w:rPr>
                <w:spacing w:val="1"/>
                <w:sz w:val="20"/>
              </w:rPr>
              <w:t xml:space="preserve"> </w:t>
            </w:r>
            <w:r>
              <w:rPr>
                <w:sz w:val="20"/>
              </w:rPr>
              <w:t>за</w:t>
            </w:r>
            <w:r>
              <w:rPr>
                <w:spacing w:val="2"/>
                <w:sz w:val="20"/>
              </w:rPr>
              <w:t xml:space="preserve"> </w:t>
            </w:r>
            <w:r>
              <w:rPr>
                <w:sz w:val="20"/>
              </w:rPr>
              <w:t>фиксна</w:t>
            </w:r>
            <w:r>
              <w:rPr>
                <w:spacing w:val="1"/>
                <w:sz w:val="20"/>
              </w:rPr>
              <w:t xml:space="preserve"> </w:t>
            </w:r>
            <w:r>
              <w:rPr>
                <w:sz w:val="20"/>
              </w:rPr>
              <w:t>мерења</w:t>
            </w:r>
            <w:r>
              <w:rPr>
                <w:spacing w:val="1"/>
                <w:sz w:val="20"/>
              </w:rPr>
              <w:t xml:space="preserve"> </w:t>
            </w:r>
            <w:r>
              <w:rPr>
                <w:spacing w:val="-10"/>
                <w:sz w:val="20"/>
              </w:rPr>
              <w:t>у</w:t>
            </w:r>
          </w:p>
        </w:tc>
        <w:tc>
          <w:tcPr>
            <w:tcW w:w="846" w:type="dxa"/>
            <w:tcBorders>
              <w:top w:val="nil"/>
              <w:bottom w:val="nil"/>
            </w:tcBorders>
          </w:tcPr>
          <w:p w14:paraId="16C7F0F7" w14:textId="77777777" w:rsidR="0053766C" w:rsidRDefault="0053766C">
            <w:pPr>
              <w:pStyle w:val="TableParagraph"/>
              <w:rPr>
                <w:sz w:val="18"/>
              </w:rPr>
            </w:pPr>
          </w:p>
        </w:tc>
        <w:tc>
          <w:tcPr>
            <w:tcW w:w="1311" w:type="dxa"/>
            <w:vMerge/>
            <w:tcBorders>
              <w:top w:val="nil"/>
            </w:tcBorders>
          </w:tcPr>
          <w:p w14:paraId="0F73E4E4" w14:textId="77777777" w:rsidR="0053766C" w:rsidRDefault="0053766C">
            <w:pPr>
              <w:rPr>
                <w:sz w:val="2"/>
                <w:szCs w:val="2"/>
              </w:rPr>
            </w:pPr>
          </w:p>
        </w:tc>
        <w:tc>
          <w:tcPr>
            <w:tcW w:w="1208" w:type="dxa"/>
            <w:vMerge/>
            <w:tcBorders>
              <w:top w:val="nil"/>
            </w:tcBorders>
          </w:tcPr>
          <w:p w14:paraId="6C20A8EF" w14:textId="77777777" w:rsidR="0053766C" w:rsidRDefault="0053766C">
            <w:pPr>
              <w:rPr>
                <w:sz w:val="2"/>
                <w:szCs w:val="2"/>
              </w:rPr>
            </w:pPr>
          </w:p>
        </w:tc>
      </w:tr>
      <w:tr w:rsidR="0053766C" w14:paraId="0EC20255" w14:textId="77777777">
        <w:trPr>
          <w:trHeight w:val="1205"/>
        </w:trPr>
        <w:tc>
          <w:tcPr>
            <w:tcW w:w="720" w:type="dxa"/>
            <w:tcBorders>
              <w:top w:val="nil"/>
              <w:bottom w:val="nil"/>
            </w:tcBorders>
            <w:shd w:val="clear" w:color="auto" w:fill="D9D9D9"/>
          </w:tcPr>
          <w:p w14:paraId="14F46DDC" w14:textId="77777777" w:rsidR="0053766C" w:rsidRDefault="0053766C">
            <w:pPr>
              <w:pStyle w:val="TableParagraph"/>
              <w:rPr>
                <w:sz w:val="20"/>
              </w:rPr>
            </w:pPr>
          </w:p>
          <w:p w14:paraId="00275DA7" w14:textId="77777777" w:rsidR="0053766C" w:rsidRDefault="0053766C">
            <w:pPr>
              <w:pStyle w:val="TableParagraph"/>
              <w:spacing w:before="32"/>
              <w:rPr>
                <w:sz w:val="20"/>
              </w:rPr>
            </w:pPr>
          </w:p>
          <w:p w14:paraId="01408326" w14:textId="77777777" w:rsidR="0053766C" w:rsidRDefault="004639A6">
            <w:pPr>
              <w:pStyle w:val="TableParagraph"/>
              <w:ind w:left="57"/>
              <w:rPr>
                <w:sz w:val="20"/>
              </w:rPr>
            </w:pPr>
            <w:r>
              <w:rPr>
                <w:spacing w:val="-4"/>
                <w:sz w:val="20"/>
              </w:rPr>
              <w:t>B1.1</w:t>
            </w:r>
          </w:p>
        </w:tc>
        <w:tc>
          <w:tcPr>
            <w:tcW w:w="2177" w:type="dxa"/>
            <w:tcBorders>
              <w:top w:val="nil"/>
              <w:bottom w:val="nil"/>
            </w:tcBorders>
            <w:shd w:val="clear" w:color="auto" w:fill="D9D9D9"/>
          </w:tcPr>
          <w:p w14:paraId="22F3F41E" w14:textId="77777777" w:rsidR="0053766C" w:rsidRDefault="0053766C">
            <w:pPr>
              <w:pStyle w:val="TableParagraph"/>
              <w:spacing w:before="120"/>
              <w:rPr>
                <w:sz w:val="20"/>
              </w:rPr>
            </w:pPr>
          </w:p>
          <w:p w14:paraId="03E8E44D" w14:textId="77777777" w:rsidR="0053766C" w:rsidRDefault="004639A6">
            <w:pPr>
              <w:pStyle w:val="TableParagraph"/>
              <w:ind w:left="57"/>
              <w:rPr>
                <w:sz w:val="20"/>
              </w:rPr>
            </w:pPr>
            <w:r>
              <w:rPr>
                <w:sz w:val="20"/>
              </w:rPr>
              <w:t>1.</w:t>
            </w:r>
            <w:r>
              <w:rPr>
                <w:spacing w:val="40"/>
                <w:sz w:val="20"/>
              </w:rPr>
              <w:t xml:space="preserve"> </w:t>
            </w:r>
            <w:r>
              <w:rPr>
                <w:sz w:val="20"/>
              </w:rPr>
              <w:t>Protection</w:t>
            </w:r>
            <w:r>
              <w:rPr>
                <w:spacing w:val="40"/>
                <w:sz w:val="20"/>
              </w:rPr>
              <w:t xml:space="preserve"> </w:t>
            </w:r>
            <w:r>
              <w:rPr>
                <w:sz w:val="20"/>
              </w:rPr>
              <w:t>of</w:t>
            </w:r>
            <w:r>
              <w:rPr>
                <w:spacing w:val="63"/>
                <w:sz w:val="20"/>
              </w:rPr>
              <w:t xml:space="preserve"> </w:t>
            </w:r>
            <w:r>
              <w:rPr>
                <w:sz w:val="20"/>
              </w:rPr>
              <w:t xml:space="preserve">human </w:t>
            </w:r>
            <w:r>
              <w:rPr>
                <w:spacing w:val="-2"/>
                <w:sz w:val="20"/>
              </w:rPr>
              <w:t>health</w:t>
            </w:r>
          </w:p>
        </w:tc>
        <w:tc>
          <w:tcPr>
            <w:tcW w:w="1467" w:type="dxa"/>
            <w:tcBorders>
              <w:top w:val="nil"/>
              <w:bottom w:val="nil"/>
            </w:tcBorders>
          </w:tcPr>
          <w:p w14:paraId="188B1C04" w14:textId="77777777" w:rsidR="0053766C" w:rsidRDefault="004639A6">
            <w:pPr>
              <w:pStyle w:val="TableParagraph"/>
              <w:spacing w:before="197"/>
              <w:ind w:left="57"/>
              <w:rPr>
                <w:sz w:val="20"/>
              </w:rPr>
            </w:pPr>
            <w:r>
              <w:rPr>
                <w:spacing w:val="-5"/>
                <w:sz w:val="20"/>
              </w:rPr>
              <w:t>0.2</w:t>
            </w:r>
          </w:p>
          <w:p w14:paraId="2BBE8837" w14:textId="77777777" w:rsidR="0053766C" w:rsidRDefault="004639A6">
            <w:pPr>
              <w:pStyle w:val="TableParagraph"/>
              <w:spacing w:before="39"/>
              <w:ind w:left="57"/>
              <w:rPr>
                <w:sz w:val="20"/>
              </w:rPr>
            </w:pPr>
            <w:r>
              <w:rPr>
                <w:sz w:val="20"/>
              </w:rPr>
              <w:t>п1,д1,о</w:t>
            </w:r>
            <w:r>
              <w:rPr>
                <w:spacing w:val="-7"/>
                <w:sz w:val="20"/>
              </w:rPr>
              <w:t xml:space="preserve"> </w:t>
            </w:r>
            <w:r>
              <w:rPr>
                <w:spacing w:val="-4"/>
                <w:sz w:val="20"/>
              </w:rPr>
              <w:t>Б1.1</w:t>
            </w:r>
          </w:p>
        </w:tc>
        <w:tc>
          <w:tcPr>
            <w:tcW w:w="3908" w:type="dxa"/>
            <w:tcBorders>
              <w:top w:val="nil"/>
              <w:bottom w:val="nil"/>
            </w:tcBorders>
          </w:tcPr>
          <w:p w14:paraId="477C79C0" w14:textId="77777777" w:rsidR="0053766C" w:rsidRDefault="004639A6">
            <w:pPr>
              <w:pStyle w:val="TableParagraph"/>
              <w:spacing w:line="221" w:lineRule="exact"/>
              <w:ind w:left="55"/>
              <w:rPr>
                <w:sz w:val="20"/>
              </w:rPr>
            </w:pPr>
            <w:r>
              <w:rPr>
                <w:sz w:val="20"/>
              </w:rPr>
              <w:t>циљу</w:t>
            </w:r>
            <w:r>
              <w:rPr>
                <w:spacing w:val="-7"/>
                <w:sz w:val="20"/>
              </w:rPr>
              <w:t xml:space="preserve"> </w:t>
            </w:r>
            <w:r>
              <w:rPr>
                <w:sz w:val="20"/>
              </w:rPr>
              <w:t>заштите</w:t>
            </w:r>
            <w:r>
              <w:rPr>
                <w:spacing w:val="-8"/>
                <w:sz w:val="20"/>
              </w:rPr>
              <w:t xml:space="preserve"> </w:t>
            </w:r>
            <w:r>
              <w:rPr>
                <w:sz w:val="20"/>
              </w:rPr>
              <w:t>здравља</w:t>
            </w:r>
            <w:r>
              <w:rPr>
                <w:spacing w:val="-7"/>
                <w:sz w:val="20"/>
              </w:rPr>
              <w:t xml:space="preserve"> </w:t>
            </w:r>
            <w:r>
              <w:rPr>
                <w:spacing w:val="-4"/>
                <w:sz w:val="20"/>
              </w:rPr>
              <w:t>људи</w:t>
            </w:r>
          </w:p>
        </w:tc>
        <w:tc>
          <w:tcPr>
            <w:tcW w:w="846" w:type="dxa"/>
            <w:tcBorders>
              <w:top w:val="nil"/>
              <w:bottom w:val="nil"/>
            </w:tcBorders>
          </w:tcPr>
          <w:p w14:paraId="0D579771" w14:textId="77777777" w:rsidR="0053766C" w:rsidRDefault="0053766C">
            <w:pPr>
              <w:pStyle w:val="TableParagraph"/>
              <w:rPr>
                <w:sz w:val="18"/>
              </w:rPr>
            </w:pPr>
          </w:p>
        </w:tc>
        <w:tc>
          <w:tcPr>
            <w:tcW w:w="1311" w:type="dxa"/>
            <w:vMerge/>
            <w:tcBorders>
              <w:top w:val="nil"/>
            </w:tcBorders>
          </w:tcPr>
          <w:p w14:paraId="7459719C" w14:textId="77777777" w:rsidR="0053766C" w:rsidRDefault="0053766C">
            <w:pPr>
              <w:rPr>
                <w:sz w:val="2"/>
                <w:szCs w:val="2"/>
              </w:rPr>
            </w:pPr>
          </w:p>
        </w:tc>
        <w:tc>
          <w:tcPr>
            <w:tcW w:w="1208" w:type="dxa"/>
            <w:vMerge/>
            <w:tcBorders>
              <w:top w:val="nil"/>
            </w:tcBorders>
          </w:tcPr>
          <w:p w14:paraId="26686A48" w14:textId="77777777" w:rsidR="0053766C" w:rsidRDefault="0053766C">
            <w:pPr>
              <w:rPr>
                <w:sz w:val="2"/>
                <w:szCs w:val="2"/>
              </w:rPr>
            </w:pPr>
          </w:p>
        </w:tc>
      </w:tr>
      <w:tr w:rsidR="0053766C" w14:paraId="6BA2CF21" w14:textId="77777777">
        <w:trPr>
          <w:trHeight w:val="608"/>
        </w:trPr>
        <w:tc>
          <w:tcPr>
            <w:tcW w:w="720" w:type="dxa"/>
            <w:tcBorders>
              <w:top w:val="nil"/>
              <w:bottom w:val="nil"/>
            </w:tcBorders>
            <w:shd w:val="clear" w:color="auto" w:fill="D9D9D9"/>
          </w:tcPr>
          <w:p w14:paraId="43E036DE" w14:textId="77777777" w:rsidR="0053766C" w:rsidRDefault="0053766C">
            <w:pPr>
              <w:pStyle w:val="TableParagraph"/>
              <w:rPr>
                <w:sz w:val="18"/>
              </w:rPr>
            </w:pPr>
          </w:p>
        </w:tc>
        <w:tc>
          <w:tcPr>
            <w:tcW w:w="2177" w:type="dxa"/>
            <w:tcBorders>
              <w:top w:val="nil"/>
              <w:bottom w:val="nil"/>
            </w:tcBorders>
            <w:shd w:val="clear" w:color="auto" w:fill="D9D9D9"/>
          </w:tcPr>
          <w:p w14:paraId="0BA5C123" w14:textId="77777777" w:rsidR="0053766C" w:rsidRDefault="0053766C">
            <w:pPr>
              <w:pStyle w:val="TableParagraph"/>
              <w:rPr>
                <w:sz w:val="18"/>
              </w:rPr>
            </w:pPr>
          </w:p>
        </w:tc>
        <w:tc>
          <w:tcPr>
            <w:tcW w:w="1467" w:type="dxa"/>
            <w:tcBorders>
              <w:top w:val="nil"/>
              <w:bottom w:val="nil"/>
            </w:tcBorders>
          </w:tcPr>
          <w:p w14:paraId="70EF1110" w14:textId="77777777" w:rsidR="0053766C" w:rsidRDefault="0053766C">
            <w:pPr>
              <w:pStyle w:val="TableParagraph"/>
              <w:rPr>
                <w:sz w:val="18"/>
              </w:rPr>
            </w:pPr>
          </w:p>
        </w:tc>
        <w:tc>
          <w:tcPr>
            <w:tcW w:w="3908" w:type="dxa"/>
            <w:tcBorders>
              <w:top w:val="nil"/>
              <w:bottom w:val="nil"/>
            </w:tcBorders>
          </w:tcPr>
          <w:p w14:paraId="1E6E793E" w14:textId="77777777" w:rsidR="0053766C" w:rsidRDefault="0053766C">
            <w:pPr>
              <w:pStyle w:val="TableParagraph"/>
              <w:spacing w:before="155"/>
              <w:rPr>
                <w:sz w:val="20"/>
              </w:rPr>
            </w:pPr>
          </w:p>
          <w:p w14:paraId="0F2DFEB1" w14:textId="77777777" w:rsidR="0053766C" w:rsidRDefault="004639A6">
            <w:pPr>
              <w:pStyle w:val="TableParagraph"/>
              <w:spacing w:before="1" w:line="203" w:lineRule="exact"/>
              <w:ind w:left="55"/>
              <w:rPr>
                <w:sz w:val="20"/>
              </w:rPr>
            </w:pPr>
            <w:r>
              <w:rPr>
                <w:sz w:val="20"/>
              </w:rPr>
              <w:t>1)</w:t>
            </w:r>
            <w:r>
              <w:rPr>
                <w:spacing w:val="67"/>
                <w:w w:val="150"/>
                <w:sz w:val="20"/>
              </w:rPr>
              <w:t xml:space="preserve"> </w:t>
            </w:r>
            <w:r>
              <w:rPr>
                <w:sz w:val="20"/>
              </w:rPr>
              <w:t>мерна</w:t>
            </w:r>
            <w:r>
              <w:rPr>
                <w:spacing w:val="68"/>
                <w:w w:val="150"/>
                <w:sz w:val="20"/>
              </w:rPr>
              <w:t xml:space="preserve"> </w:t>
            </w:r>
            <w:r>
              <w:rPr>
                <w:sz w:val="20"/>
              </w:rPr>
              <w:t>места</w:t>
            </w:r>
            <w:r>
              <w:rPr>
                <w:spacing w:val="67"/>
                <w:w w:val="150"/>
                <w:sz w:val="20"/>
              </w:rPr>
              <w:t xml:space="preserve"> </w:t>
            </w:r>
            <w:r>
              <w:rPr>
                <w:sz w:val="20"/>
              </w:rPr>
              <w:t>и</w:t>
            </w:r>
            <w:r>
              <w:rPr>
                <w:spacing w:val="69"/>
                <w:w w:val="150"/>
                <w:sz w:val="20"/>
              </w:rPr>
              <w:t xml:space="preserve"> </w:t>
            </w:r>
            <w:r>
              <w:rPr>
                <w:sz w:val="20"/>
              </w:rPr>
              <w:t>локације</w:t>
            </w:r>
            <w:r>
              <w:rPr>
                <w:spacing w:val="67"/>
                <w:w w:val="150"/>
                <w:sz w:val="20"/>
              </w:rPr>
              <w:t xml:space="preserve"> </w:t>
            </w:r>
            <w:r>
              <w:rPr>
                <w:sz w:val="20"/>
              </w:rPr>
              <w:t>за</w:t>
            </w:r>
            <w:r>
              <w:rPr>
                <w:spacing w:val="68"/>
                <w:w w:val="150"/>
                <w:sz w:val="20"/>
              </w:rPr>
              <w:t xml:space="preserve"> </w:t>
            </w:r>
            <w:r>
              <w:rPr>
                <w:spacing w:val="-2"/>
                <w:sz w:val="20"/>
              </w:rPr>
              <w:t>узимање</w:t>
            </w:r>
          </w:p>
        </w:tc>
        <w:tc>
          <w:tcPr>
            <w:tcW w:w="846" w:type="dxa"/>
            <w:tcBorders>
              <w:top w:val="nil"/>
              <w:bottom w:val="nil"/>
            </w:tcBorders>
          </w:tcPr>
          <w:p w14:paraId="7290847F" w14:textId="77777777" w:rsidR="0053766C" w:rsidRDefault="0053766C">
            <w:pPr>
              <w:pStyle w:val="TableParagraph"/>
              <w:rPr>
                <w:sz w:val="18"/>
              </w:rPr>
            </w:pPr>
          </w:p>
        </w:tc>
        <w:tc>
          <w:tcPr>
            <w:tcW w:w="1311" w:type="dxa"/>
            <w:vMerge/>
            <w:tcBorders>
              <w:top w:val="nil"/>
            </w:tcBorders>
          </w:tcPr>
          <w:p w14:paraId="2D37DED2" w14:textId="77777777" w:rsidR="0053766C" w:rsidRDefault="0053766C">
            <w:pPr>
              <w:rPr>
                <w:sz w:val="2"/>
                <w:szCs w:val="2"/>
              </w:rPr>
            </w:pPr>
          </w:p>
        </w:tc>
        <w:tc>
          <w:tcPr>
            <w:tcW w:w="1208" w:type="dxa"/>
            <w:vMerge/>
            <w:tcBorders>
              <w:top w:val="nil"/>
            </w:tcBorders>
          </w:tcPr>
          <w:p w14:paraId="536BDA4E" w14:textId="77777777" w:rsidR="0053766C" w:rsidRDefault="0053766C">
            <w:pPr>
              <w:rPr>
                <w:sz w:val="2"/>
                <w:szCs w:val="2"/>
              </w:rPr>
            </w:pPr>
          </w:p>
        </w:tc>
      </w:tr>
      <w:tr w:rsidR="0053766C" w14:paraId="2652F69A" w14:textId="77777777">
        <w:trPr>
          <w:trHeight w:val="1017"/>
        </w:trPr>
        <w:tc>
          <w:tcPr>
            <w:tcW w:w="720" w:type="dxa"/>
            <w:tcBorders>
              <w:top w:val="nil"/>
              <w:bottom w:val="nil"/>
            </w:tcBorders>
            <w:shd w:val="clear" w:color="auto" w:fill="D9D9D9"/>
          </w:tcPr>
          <w:p w14:paraId="5FF11B4C" w14:textId="77777777" w:rsidR="0053766C" w:rsidRDefault="0053766C">
            <w:pPr>
              <w:pStyle w:val="TableParagraph"/>
              <w:spacing w:before="58"/>
              <w:rPr>
                <w:sz w:val="20"/>
              </w:rPr>
            </w:pPr>
          </w:p>
          <w:p w14:paraId="3FB12B9E" w14:textId="77777777" w:rsidR="0053766C" w:rsidRDefault="004639A6">
            <w:pPr>
              <w:pStyle w:val="TableParagraph"/>
              <w:spacing w:line="350" w:lineRule="atLeast"/>
              <w:ind w:left="57" w:right="111"/>
              <w:rPr>
                <w:sz w:val="20"/>
              </w:rPr>
            </w:pPr>
            <w:r>
              <w:rPr>
                <w:spacing w:val="-4"/>
                <w:sz w:val="20"/>
              </w:rPr>
              <w:t xml:space="preserve">aIII </w:t>
            </w:r>
            <w:r>
              <w:rPr>
                <w:spacing w:val="-2"/>
                <w:sz w:val="20"/>
              </w:rPr>
              <w:t>B1.1.1</w:t>
            </w:r>
          </w:p>
        </w:tc>
        <w:tc>
          <w:tcPr>
            <w:tcW w:w="2177" w:type="dxa"/>
            <w:tcBorders>
              <w:top w:val="nil"/>
              <w:bottom w:val="nil"/>
            </w:tcBorders>
            <w:shd w:val="clear" w:color="auto" w:fill="D9D9D9"/>
          </w:tcPr>
          <w:p w14:paraId="0AE333A7" w14:textId="77777777" w:rsidR="0053766C" w:rsidRDefault="004639A6">
            <w:pPr>
              <w:pStyle w:val="TableParagraph"/>
              <w:spacing w:before="98"/>
              <w:ind w:left="57" w:right="45" w:firstLine="50"/>
              <w:jc w:val="both"/>
              <w:rPr>
                <w:sz w:val="20"/>
              </w:rPr>
            </w:pPr>
            <w:r>
              <w:rPr>
                <w:sz w:val="20"/>
              </w:rPr>
              <w:t>(a) Sampling points directed at the protection of</w:t>
            </w:r>
            <w:r>
              <w:rPr>
                <w:spacing w:val="20"/>
                <w:sz w:val="20"/>
              </w:rPr>
              <w:t xml:space="preserve"> </w:t>
            </w:r>
            <w:r>
              <w:rPr>
                <w:sz w:val="20"/>
              </w:rPr>
              <w:t>human</w:t>
            </w:r>
            <w:r>
              <w:rPr>
                <w:spacing w:val="22"/>
                <w:sz w:val="20"/>
              </w:rPr>
              <w:t xml:space="preserve"> </w:t>
            </w:r>
            <w:r>
              <w:rPr>
                <w:sz w:val="20"/>
              </w:rPr>
              <w:t>health</w:t>
            </w:r>
            <w:r>
              <w:rPr>
                <w:spacing w:val="20"/>
                <w:sz w:val="20"/>
              </w:rPr>
              <w:t xml:space="preserve"> </w:t>
            </w:r>
            <w:r>
              <w:rPr>
                <w:sz w:val="20"/>
              </w:rPr>
              <w:t>shall</w:t>
            </w:r>
            <w:r>
              <w:rPr>
                <w:spacing w:val="21"/>
                <w:sz w:val="20"/>
              </w:rPr>
              <w:t xml:space="preserve"> </w:t>
            </w:r>
            <w:r>
              <w:rPr>
                <w:spacing w:val="-5"/>
                <w:sz w:val="20"/>
              </w:rPr>
              <w:t>be</w:t>
            </w:r>
          </w:p>
          <w:p w14:paraId="49414CAF" w14:textId="77777777" w:rsidR="0053766C" w:rsidRDefault="004639A6">
            <w:pPr>
              <w:pStyle w:val="TableParagraph"/>
              <w:spacing w:line="209" w:lineRule="exact"/>
              <w:ind w:left="57"/>
              <w:jc w:val="both"/>
              <w:rPr>
                <w:sz w:val="20"/>
              </w:rPr>
            </w:pPr>
            <w:r>
              <w:rPr>
                <w:sz w:val="20"/>
              </w:rPr>
              <w:t>sited</w:t>
            </w:r>
            <w:r>
              <w:rPr>
                <w:spacing w:val="17"/>
                <w:sz w:val="20"/>
              </w:rPr>
              <w:t xml:space="preserve"> </w:t>
            </w:r>
            <w:r>
              <w:rPr>
                <w:sz w:val="20"/>
              </w:rPr>
              <w:t>in</w:t>
            </w:r>
            <w:r>
              <w:rPr>
                <w:spacing w:val="17"/>
                <w:sz w:val="20"/>
              </w:rPr>
              <w:t xml:space="preserve"> </w:t>
            </w:r>
            <w:r>
              <w:rPr>
                <w:sz w:val="20"/>
              </w:rPr>
              <w:t>such</w:t>
            </w:r>
            <w:r>
              <w:rPr>
                <w:spacing w:val="18"/>
                <w:sz w:val="20"/>
              </w:rPr>
              <w:t xml:space="preserve"> </w:t>
            </w:r>
            <w:r>
              <w:rPr>
                <w:sz w:val="20"/>
              </w:rPr>
              <w:t>a</w:t>
            </w:r>
            <w:r>
              <w:rPr>
                <w:spacing w:val="16"/>
                <w:sz w:val="20"/>
              </w:rPr>
              <w:t xml:space="preserve"> </w:t>
            </w:r>
            <w:r>
              <w:rPr>
                <w:sz w:val="20"/>
              </w:rPr>
              <w:t>way</w:t>
            </w:r>
            <w:r>
              <w:rPr>
                <w:spacing w:val="17"/>
                <w:sz w:val="20"/>
              </w:rPr>
              <w:t xml:space="preserve"> </w:t>
            </w:r>
            <w:r>
              <w:rPr>
                <w:sz w:val="20"/>
              </w:rPr>
              <w:t>as</w:t>
            </w:r>
            <w:r>
              <w:rPr>
                <w:spacing w:val="17"/>
                <w:sz w:val="20"/>
              </w:rPr>
              <w:t xml:space="preserve"> </w:t>
            </w:r>
            <w:r>
              <w:rPr>
                <w:spacing w:val="-5"/>
                <w:sz w:val="20"/>
              </w:rPr>
              <w:t>to</w:t>
            </w:r>
          </w:p>
        </w:tc>
        <w:tc>
          <w:tcPr>
            <w:tcW w:w="1467" w:type="dxa"/>
            <w:tcBorders>
              <w:top w:val="nil"/>
              <w:bottom w:val="nil"/>
            </w:tcBorders>
          </w:tcPr>
          <w:p w14:paraId="6927A632" w14:textId="77777777" w:rsidR="0053766C" w:rsidRDefault="004639A6">
            <w:pPr>
              <w:pStyle w:val="TableParagraph"/>
              <w:spacing w:line="213" w:lineRule="exact"/>
              <w:ind w:left="57"/>
              <w:rPr>
                <w:sz w:val="20"/>
              </w:rPr>
            </w:pPr>
            <w:r>
              <w:rPr>
                <w:spacing w:val="-5"/>
                <w:sz w:val="20"/>
              </w:rPr>
              <w:t>0.2</w:t>
            </w:r>
          </w:p>
          <w:p w14:paraId="311FB717" w14:textId="77777777" w:rsidR="0053766C" w:rsidRDefault="004639A6">
            <w:pPr>
              <w:pStyle w:val="TableParagraph"/>
              <w:spacing w:before="39"/>
              <w:ind w:left="57"/>
              <w:rPr>
                <w:sz w:val="20"/>
              </w:rPr>
            </w:pPr>
            <w:r>
              <w:rPr>
                <w:sz w:val="20"/>
              </w:rPr>
              <w:t>п1,д1,о</w:t>
            </w:r>
            <w:r>
              <w:rPr>
                <w:spacing w:val="-4"/>
                <w:sz w:val="20"/>
              </w:rPr>
              <w:t xml:space="preserve"> </w:t>
            </w:r>
            <w:r>
              <w:rPr>
                <w:sz w:val="20"/>
              </w:rPr>
              <w:t>Б</w:t>
            </w:r>
            <w:r>
              <w:rPr>
                <w:spacing w:val="-4"/>
                <w:sz w:val="20"/>
              </w:rPr>
              <w:t xml:space="preserve"> 1.1.1</w:t>
            </w:r>
          </w:p>
        </w:tc>
        <w:tc>
          <w:tcPr>
            <w:tcW w:w="3908" w:type="dxa"/>
            <w:tcBorders>
              <w:top w:val="nil"/>
              <w:bottom w:val="nil"/>
            </w:tcBorders>
          </w:tcPr>
          <w:p w14:paraId="28BFA88D" w14:textId="77777777" w:rsidR="0053766C" w:rsidRDefault="004639A6">
            <w:pPr>
              <w:pStyle w:val="TableParagraph"/>
              <w:ind w:left="55" w:right="48"/>
              <w:jc w:val="both"/>
              <w:rPr>
                <w:sz w:val="20"/>
              </w:rPr>
            </w:pPr>
            <w:r>
              <w:rPr>
                <w:sz w:val="20"/>
              </w:rPr>
              <w:t>узорака у сврху заштите здравља људи одређују се тако да се на тим мерним местима и локацијама обезбеђује прикупљање података о:</w:t>
            </w:r>
          </w:p>
        </w:tc>
        <w:tc>
          <w:tcPr>
            <w:tcW w:w="846" w:type="dxa"/>
            <w:tcBorders>
              <w:top w:val="nil"/>
              <w:bottom w:val="nil"/>
            </w:tcBorders>
          </w:tcPr>
          <w:p w14:paraId="5BB1EFBB" w14:textId="77777777" w:rsidR="0053766C" w:rsidRDefault="0053766C">
            <w:pPr>
              <w:pStyle w:val="TableParagraph"/>
              <w:rPr>
                <w:sz w:val="18"/>
              </w:rPr>
            </w:pPr>
          </w:p>
        </w:tc>
        <w:tc>
          <w:tcPr>
            <w:tcW w:w="1311" w:type="dxa"/>
            <w:vMerge/>
            <w:tcBorders>
              <w:top w:val="nil"/>
            </w:tcBorders>
          </w:tcPr>
          <w:p w14:paraId="5446AFD9" w14:textId="77777777" w:rsidR="0053766C" w:rsidRDefault="0053766C">
            <w:pPr>
              <w:rPr>
                <w:sz w:val="2"/>
                <w:szCs w:val="2"/>
              </w:rPr>
            </w:pPr>
          </w:p>
        </w:tc>
        <w:tc>
          <w:tcPr>
            <w:tcW w:w="1208" w:type="dxa"/>
            <w:vMerge/>
            <w:tcBorders>
              <w:top w:val="nil"/>
            </w:tcBorders>
          </w:tcPr>
          <w:p w14:paraId="36D50CA5" w14:textId="77777777" w:rsidR="0053766C" w:rsidRDefault="0053766C">
            <w:pPr>
              <w:rPr>
                <w:sz w:val="2"/>
                <w:szCs w:val="2"/>
              </w:rPr>
            </w:pPr>
          </w:p>
        </w:tc>
      </w:tr>
      <w:tr w:rsidR="0053766C" w14:paraId="401200CF" w14:textId="77777777">
        <w:trPr>
          <w:trHeight w:val="220"/>
        </w:trPr>
        <w:tc>
          <w:tcPr>
            <w:tcW w:w="720" w:type="dxa"/>
            <w:tcBorders>
              <w:top w:val="nil"/>
              <w:bottom w:val="nil"/>
            </w:tcBorders>
            <w:shd w:val="clear" w:color="auto" w:fill="D9D9D9"/>
          </w:tcPr>
          <w:p w14:paraId="57CB318F" w14:textId="77777777" w:rsidR="0053766C" w:rsidRDefault="0053766C">
            <w:pPr>
              <w:pStyle w:val="TableParagraph"/>
              <w:rPr>
                <w:sz w:val="14"/>
              </w:rPr>
            </w:pPr>
          </w:p>
        </w:tc>
        <w:tc>
          <w:tcPr>
            <w:tcW w:w="2177" w:type="dxa"/>
            <w:tcBorders>
              <w:top w:val="nil"/>
              <w:bottom w:val="nil"/>
            </w:tcBorders>
            <w:shd w:val="clear" w:color="auto" w:fill="D9D9D9"/>
          </w:tcPr>
          <w:p w14:paraId="29391CF5" w14:textId="77777777" w:rsidR="0053766C" w:rsidRDefault="004639A6">
            <w:pPr>
              <w:pStyle w:val="TableParagraph"/>
              <w:tabs>
                <w:tab w:val="left" w:pos="893"/>
                <w:tab w:val="left" w:pos="1449"/>
                <w:tab w:val="left" w:pos="1876"/>
              </w:tabs>
              <w:spacing w:line="200" w:lineRule="exact"/>
              <w:ind w:left="57"/>
              <w:rPr>
                <w:sz w:val="20"/>
              </w:rPr>
            </w:pPr>
            <w:r>
              <w:rPr>
                <w:spacing w:val="-2"/>
                <w:sz w:val="20"/>
              </w:rPr>
              <w:t>provide</w:t>
            </w:r>
            <w:r>
              <w:rPr>
                <w:sz w:val="20"/>
              </w:rPr>
              <w:tab/>
            </w:r>
            <w:r>
              <w:rPr>
                <w:spacing w:val="-4"/>
                <w:sz w:val="20"/>
              </w:rPr>
              <w:t>data</w:t>
            </w:r>
            <w:r>
              <w:rPr>
                <w:sz w:val="20"/>
              </w:rPr>
              <w:tab/>
            </w:r>
            <w:r>
              <w:rPr>
                <w:spacing w:val="-5"/>
                <w:sz w:val="20"/>
              </w:rPr>
              <w:t>on</w:t>
            </w:r>
            <w:r>
              <w:rPr>
                <w:sz w:val="20"/>
              </w:rPr>
              <w:tab/>
            </w:r>
            <w:r>
              <w:rPr>
                <w:spacing w:val="-5"/>
                <w:sz w:val="20"/>
              </w:rPr>
              <w:t>the</w:t>
            </w:r>
          </w:p>
        </w:tc>
        <w:tc>
          <w:tcPr>
            <w:tcW w:w="1467" w:type="dxa"/>
            <w:tcBorders>
              <w:top w:val="nil"/>
              <w:bottom w:val="nil"/>
            </w:tcBorders>
          </w:tcPr>
          <w:p w14:paraId="0F18ACF6" w14:textId="77777777" w:rsidR="0053766C" w:rsidRDefault="0053766C">
            <w:pPr>
              <w:pStyle w:val="TableParagraph"/>
              <w:rPr>
                <w:sz w:val="14"/>
              </w:rPr>
            </w:pPr>
          </w:p>
        </w:tc>
        <w:tc>
          <w:tcPr>
            <w:tcW w:w="3908" w:type="dxa"/>
            <w:tcBorders>
              <w:top w:val="nil"/>
              <w:bottom w:val="nil"/>
            </w:tcBorders>
          </w:tcPr>
          <w:p w14:paraId="40B0178F" w14:textId="77777777" w:rsidR="0053766C" w:rsidRDefault="0053766C">
            <w:pPr>
              <w:pStyle w:val="TableParagraph"/>
              <w:rPr>
                <w:sz w:val="14"/>
              </w:rPr>
            </w:pPr>
          </w:p>
        </w:tc>
        <w:tc>
          <w:tcPr>
            <w:tcW w:w="846" w:type="dxa"/>
            <w:tcBorders>
              <w:top w:val="nil"/>
              <w:bottom w:val="nil"/>
            </w:tcBorders>
          </w:tcPr>
          <w:p w14:paraId="3E8499A6" w14:textId="77777777" w:rsidR="0053766C" w:rsidRDefault="0053766C">
            <w:pPr>
              <w:pStyle w:val="TableParagraph"/>
              <w:rPr>
                <w:sz w:val="14"/>
              </w:rPr>
            </w:pPr>
          </w:p>
        </w:tc>
        <w:tc>
          <w:tcPr>
            <w:tcW w:w="1311" w:type="dxa"/>
            <w:vMerge/>
            <w:tcBorders>
              <w:top w:val="nil"/>
            </w:tcBorders>
          </w:tcPr>
          <w:p w14:paraId="000740D6" w14:textId="77777777" w:rsidR="0053766C" w:rsidRDefault="0053766C">
            <w:pPr>
              <w:rPr>
                <w:sz w:val="2"/>
                <w:szCs w:val="2"/>
              </w:rPr>
            </w:pPr>
          </w:p>
        </w:tc>
        <w:tc>
          <w:tcPr>
            <w:tcW w:w="1208" w:type="dxa"/>
            <w:vMerge/>
            <w:tcBorders>
              <w:top w:val="nil"/>
            </w:tcBorders>
          </w:tcPr>
          <w:p w14:paraId="314F08D1" w14:textId="77777777" w:rsidR="0053766C" w:rsidRDefault="0053766C">
            <w:pPr>
              <w:rPr>
                <w:sz w:val="2"/>
                <w:szCs w:val="2"/>
              </w:rPr>
            </w:pPr>
          </w:p>
        </w:tc>
      </w:tr>
      <w:tr w:rsidR="0053766C" w14:paraId="5E9067D8" w14:textId="77777777">
        <w:trPr>
          <w:trHeight w:val="282"/>
        </w:trPr>
        <w:tc>
          <w:tcPr>
            <w:tcW w:w="720" w:type="dxa"/>
            <w:tcBorders>
              <w:top w:val="nil"/>
              <w:bottom w:val="nil"/>
            </w:tcBorders>
            <w:shd w:val="clear" w:color="auto" w:fill="D9D9D9"/>
          </w:tcPr>
          <w:p w14:paraId="0DB5E63C" w14:textId="77777777" w:rsidR="0053766C" w:rsidRDefault="0053766C">
            <w:pPr>
              <w:pStyle w:val="TableParagraph"/>
              <w:rPr>
                <w:sz w:val="18"/>
              </w:rPr>
            </w:pPr>
          </w:p>
        </w:tc>
        <w:tc>
          <w:tcPr>
            <w:tcW w:w="2177" w:type="dxa"/>
            <w:tcBorders>
              <w:top w:val="nil"/>
              <w:bottom w:val="nil"/>
            </w:tcBorders>
            <w:shd w:val="clear" w:color="auto" w:fill="D9D9D9"/>
          </w:tcPr>
          <w:p w14:paraId="164E47E4" w14:textId="77777777" w:rsidR="0053766C" w:rsidRDefault="004639A6">
            <w:pPr>
              <w:pStyle w:val="TableParagraph"/>
              <w:spacing w:line="221" w:lineRule="exact"/>
              <w:ind w:left="57"/>
              <w:rPr>
                <w:sz w:val="20"/>
              </w:rPr>
            </w:pPr>
            <w:r>
              <w:rPr>
                <w:spacing w:val="-2"/>
                <w:sz w:val="20"/>
              </w:rPr>
              <w:t>following:</w:t>
            </w:r>
          </w:p>
        </w:tc>
        <w:tc>
          <w:tcPr>
            <w:tcW w:w="1467" w:type="dxa"/>
            <w:tcBorders>
              <w:top w:val="nil"/>
              <w:bottom w:val="nil"/>
            </w:tcBorders>
          </w:tcPr>
          <w:p w14:paraId="5428C33A" w14:textId="77777777" w:rsidR="0053766C" w:rsidRDefault="0053766C">
            <w:pPr>
              <w:pStyle w:val="TableParagraph"/>
              <w:rPr>
                <w:sz w:val="18"/>
              </w:rPr>
            </w:pPr>
          </w:p>
        </w:tc>
        <w:tc>
          <w:tcPr>
            <w:tcW w:w="3908" w:type="dxa"/>
            <w:tcBorders>
              <w:top w:val="nil"/>
              <w:bottom w:val="nil"/>
            </w:tcBorders>
          </w:tcPr>
          <w:p w14:paraId="3AD67A43" w14:textId="77777777" w:rsidR="0053766C" w:rsidRDefault="0053766C">
            <w:pPr>
              <w:pStyle w:val="TableParagraph"/>
              <w:rPr>
                <w:sz w:val="18"/>
              </w:rPr>
            </w:pPr>
          </w:p>
        </w:tc>
        <w:tc>
          <w:tcPr>
            <w:tcW w:w="846" w:type="dxa"/>
            <w:tcBorders>
              <w:top w:val="nil"/>
              <w:bottom w:val="nil"/>
            </w:tcBorders>
          </w:tcPr>
          <w:p w14:paraId="511D2F49" w14:textId="77777777" w:rsidR="0053766C" w:rsidRDefault="0053766C">
            <w:pPr>
              <w:pStyle w:val="TableParagraph"/>
              <w:rPr>
                <w:sz w:val="18"/>
              </w:rPr>
            </w:pPr>
          </w:p>
        </w:tc>
        <w:tc>
          <w:tcPr>
            <w:tcW w:w="1311" w:type="dxa"/>
            <w:vMerge/>
            <w:tcBorders>
              <w:top w:val="nil"/>
            </w:tcBorders>
          </w:tcPr>
          <w:p w14:paraId="67ABE047" w14:textId="77777777" w:rsidR="0053766C" w:rsidRDefault="0053766C">
            <w:pPr>
              <w:rPr>
                <w:sz w:val="2"/>
                <w:szCs w:val="2"/>
              </w:rPr>
            </w:pPr>
          </w:p>
        </w:tc>
        <w:tc>
          <w:tcPr>
            <w:tcW w:w="1208" w:type="dxa"/>
            <w:vMerge/>
            <w:tcBorders>
              <w:top w:val="nil"/>
            </w:tcBorders>
          </w:tcPr>
          <w:p w14:paraId="47C7FF0D" w14:textId="77777777" w:rsidR="0053766C" w:rsidRDefault="0053766C">
            <w:pPr>
              <w:rPr>
                <w:sz w:val="2"/>
                <w:szCs w:val="2"/>
              </w:rPr>
            </w:pPr>
          </w:p>
        </w:tc>
      </w:tr>
      <w:tr w:rsidR="0053766C" w14:paraId="3269C52D" w14:textId="77777777">
        <w:trPr>
          <w:trHeight w:val="286"/>
        </w:trPr>
        <w:tc>
          <w:tcPr>
            <w:tcW w:w="720" w:type="dxa"/>
            <w:tcBorders>
              <w:top w:val="nil"/>
              <w:bottom w:val="nil"/>
            </w:tcBorders>
            <w:shd w:val="clear" w:color="auto" w:fill="D9D9D9"/>
          </w:tcPr>
          <w:p w14:paraId="64ECA64E" w14:textId="77777777" w:rsidR="0053766C" w:rsidRDefault="0053766C">
            <w:pPr>
              <w:pStyle w:val="TableParagraph"/>
              <w:rPr>
                <w:sz w:val="18"/>
              </w:rPr>
            </w:pPr>
          </w:p>
        </w:tc>
        <w:tc>
          <w:tcPr>
            <w:tcW w:w="2177" w:type="dxa"/>
            <w:tcBorders>
              <w:top w:val="nil"/>
              <w:bottom w:val="nil"/>
            </w:tcBorders>
            <w:shd w:val="clear" w:color="auto" w:fill="D9D9D9"/>
          </w:tcPr>
          <w:p w14:paraId="65B4DA32" w14:textId="77777777" w:rsidR="0053766C" w:rsidRDefault="0053766C">
            <w:pPr>
              <w:pStyle w:val="TableParagraph"/>
              <w:rPr>
                <w:sz w:val="18"/>
              </w:rPr>
            </w:pPr>
          </w:p>
        </w:tc>
        <w:tc>
          <w:tcPr>
            <w:tcW w:w="1467" w:type="dxa"/>
            <w:tcBorders>
              <w:top w:val="nil"/>
              <w:bottom w:val="nil"/>
            </w:tcBorders>
          </w:tcPr>
          <w:p w14:paraId="6623A487" w14:textId="77777777" w:rsidR="0053766C" w:rsidRDefault="004639A6">
            <w:pPr>
              <w:pStyle w:val="TableParagraph"/>
              <w:spacing w:before="53" w:line="213" w:lineRule="exact"/>
              <w:ind w:left="57"/>
              <w:rPr>
                <w:sz w:val="20"/>
              </w:rPr>
            </w:pPr>
            <w:r>
              <w:rPr>
                <w:spacing w:val="-5"/>
                <w:sz w:val="20"/>
              </w:rPr>
              <w:t>0.2</w:t>
            </w:r>
          </w:p>
        </w:tc>
        <w:tc>
          <w:tcPr>
            <w:tcW w:w="3908" w:type="dxa"/>
            <w:tcBorders>
              <w:top w:val="nil"/>
              <w:bottom w:val="nil"/>
            </w:tcBorders>
          </w:tcPr>
          <w:p w14:paraId="006BAC42" w14:textId="77777777" w:rsidR="0053766C" w:rsidRDefault="004639A6">
            <w:pPr>
              <w:pStyle w:val="TableParagraph"/>
              <w:spacing w:before="58" w:line="209" w:lineRule="exact"/>
              <w:ind w:left="55"/>
              <w:rPr>
                <w:sz w:val="20"/>
              </w:rPr>
            </w:pPr>
            <w:r>
              <w:rPr>
                <w:sz w:val="20"/>
              </w:rPr>
              <w:t>–</w:t>
            </w:r>
            <w:r>
              <w:rPr>
                <w:spacing w:val="13"/>
                <w:sz w:val="20"/>
              </w:rPr>
              <w:t xml:space="preserve"> </w:t>
            </w:r>
            <w:r>
              <w:rPr>
                <w:sz w:val="20"/>
              </w:rPr>
              <w:t>подручјима</w:t>
            </w:r>
            <w:r>
              <w:rPr>
                <w:spacing w:val="11"/>
                <w:sz w:val="20"/>
              </w:rPr>
              <w:t xml:space="preserve"> </w:t>
            </w:r>
            <w:r>
              <w:rPr>
                <w:sz w:val="20"/>
              </w:rPr>
              <w:t>унутар</w:t>
            </w:r>
            <w:r>
              <w:rPr>
                <w:spacing w:val="13"/>
                <w:sz w:val="20"/>
              </w:rPr>
              <w:t xml:space="preserve"> </w:t>
            </w:r>
            <w:r>
              <w:rPr>
                <w:sz w:val="20"/>
              </w:rPr>
              <w:t>зона</w:t>
            </w:r>
            <w:r>
              <w:rPr>
                <w:spacing w:val="12"/>
                <w:sz w:val="20"/>
              </w:rPr>
              <w:t xml:space="preserve"> </w:t>
            </w:r>
            <w:r>
              <w:rPr>
                <w:sz w:val="20"/>
              </w:rPr>
              <w:t>и</w:t>
            </w:r>
            <w:r>
              <w:rPr>
                <w:spacing w:val="9"/>
                <w:sz w:val="20"/>
              </w:rPr>
              <w:t xml:space="preserve"> </w:t>
            </w:r>
            <w:r>
              <w:rPr>
                <w:sz w:val="20"/>
              </w:rPr>
              <w:t>агломерација</w:t>
            </w:r>
            <w:r>
              <w:rPr>
                <w:spacing w:val="13"/>
                <w:sz w:val="20"/>
              </w:rPr>
              <w:t xml:space="preserve"> </w:t>
            </w:r>
            <w:r>
              <w:rPr>
                <w:spacing w:val="-10"/>
                <w:sz w:val="20"/>
              </w:rPr>
              <w:t>у</w:t>
            </w:r>
          </w:p>
        </w:tc>
        <w:tc>
          <w:tcPr>
            <w:tcW w:w="846" w:type="dxa"/>
            <w:tcBorders>
              <w:top w:val="nil"/>
              <w:bottom w:val="nil"/>
            </w:tcBorders>
          </w:tcPr>
          <w:p w14:paraId="3DBC11F4" w14:textId="77777777" w:rsidR="0053766C" w:rsidRDefault="0053766C">
            <w:pPr>
              <w:pStyle w:val="TableParagraph"/>
              <w:rPr>
                <w:sz w:val="18"/>
              </w:rPr>
            </w:pPr>
          </w:p>
        </w:tc>
        <w:tc>
          <w:tcPr>
            <w:tcW w:w="1311" w:type="dxa"/>
            <w:vMerge/>
            <w:tcBorders>
              <w:top w:val="nil"/>
            </w:tcBorders>
          </w:tcPr>
          <w:p w14:paraId="73099D66" w14:textId="77777777" w:rsidR="0053766C" w:rsidRDefault="0053766C">
            <w:pPr>
              <w:rPr>
                <w:sz w:val="2"/>
                <w:szCs w:val="2"/>
              </w:rPr>
            </w:pPr>
          </w:p>
        </w:tc>
        <w:tc>
          <w:tcPr>
            <w:tcW w:w="1208" w:type="dxa"/>
            <w:vMerge/>
            <w:tcBorders>
              <w:top w:val="nil"/>
            </w:tcBorders>
          </w:tcPr>
          <w:p w14:paraId="52E83C9A" w14:textId="77777777" w:rsidR="0053766C" w:rsidRDefault="0053766C">
            <w:pPr>
              <w:rPr>
                <w:sz w:val="2"/>
                <w:szCs w:val="2"/>
              </w:rPr>
            </w:pPr>
          </w:p>
        </w:tc>
      </w:tr>
      <w:tr w:rsidR="0053766C" w14:paraId="531F773B" w14:textId="77777777">
        <w:trPr>
          <w:trHeight w:val="675"/>
        </w:trPr>
        <w:tc>
          <w:tcPr>
            <w:tcW w:w="720" w:type="dxa"/>
            <w:tcBorders>
              <w:top w:val="nil"/>
              <w:bottom w:val="nil"/>
            </w:tcBorders>
            <w:shd w:val="clear" w:color="auto" w:fill="D9D9D9"/>
          </w:tcPr>
          <w:p w14:paraId="1EBE1209" w14:textId="77777777" w:rsidR="0053766C" w:rsidRDefault="0053766C">
            <w:pPr>
              <w:pStyle w:val="TableParagraph"/>
              <w:rPr>
                <w:sz w:val="18"/>
              </w:rPr>
            </w:pPr>
          </w:p>
        </w:tc>
        <w:tc>
          <w:tcPr>
            <w:tcW w:w="2177" w:type="dxa"/>
            <w:tcBorders>
              <w:top w:val="nil"/>
              <w:bottom w:val="nil"/>
            </w:tcBorders>
            <w:shd w:val="clear" w:color="auto" w:fill="D9D9D9"/>
          </w:tcPr>
          <w:p w14:paraId="7CC6B011" w14:textId="77777777" w:rsidR="0053766C" w:rsidRDefault="004639A6">
            <w:pPr>
              <w:pStyle w:val="TableParagraph"/>
              <w:tabs>
                <w:tab w:val="left" w:pos="889"/>
              </w:tabs>
              <w:spacing w:before="195" w:line="230" w:lineRule="atLeast"/>
              <w:ind w:left="57" w:right="44"/>
              <w:rPr>
                <w:sz w:val="20"/>
              </w:rPr>
            </w:pPr>
            <w:r>
              <w:rPr>
                <w:sz w:val="20"/>
              </w:rPr>
              <w:t xml:space="preserve">— the areas within zones </w:t>
            </w:r>
            <w:r>
              <w:rPr>
                <w:spacing w:val="-5"/>
                <w:sz w:val="20"/>
              </w:rPr>
              <w:t>and</w:t>
            </w:r>
            <w:r>
              <w:rPr>
                <w:sz w:val="20"/>
              </w:rPr>
              <w:tab/>
            </w:r>
            <w:r>
              <w:rPr>
                <w:spacing w:val="-2"/>
                <w:sz w:val="20"/>
              </w:rPr>
              <w:t>agglomerations</w:t>
            </w:r>
          </w:p>
        </w:tc>
        <w:tc>
          <w:tcPr>
            <w:tcW w:w="1467" w:type="dxa"/>
            <w:tcBorders>
              <w:top w:val="nil"/>
              <w:bottom w:val="nil"/>
            </w:tcBorders>
          </w:tcPr>
          <w:p w14:paraId="6D5D8358" w14:textId="77777777" w:rsidR="0053766C" w:rsidRDefault="004639A6">
            <w:pPr>
              <w:pStyle w:val="TableParagraph"/>
              <w:tabs>
                <w:tab w:val="left" w:pos="1294"/>
              </w:tabs>
              <w:spacing w:before="25"/>
              <w:ind w:left="57" w:right="45"/>
              <w:rPr>
                <w:sz w:val="20"/>
              </w:rPr>
            </w:pPr>
            <w:r>
              <w:rPr>
                <w:spacing w:val="-2"/>
                <w:sz w:val="20"/>
              </w:rPr>
              <w:t>п1,д1,о</w:t>
            </w:r>
            <w:r>
              <w:rPr>
                <w:sz w:val="20"/>
              </w:rPr>
              <w:tab/>
            </w:r>
            <w:r>
              <w:rPr>
                <w:spacing w:val="-10"/>
                <w:sz w:val="20"/>
              </w:rPr>
              <w:t>Б</w:t>
            </w:r>
            <w:r>
              <w:rPr>
                <w:spacing w:val="-2"/>
                <w:sz w:val="20"/>
              </w:rPr>
              <w:t xml:space="preserve"> 1.1.1.1</w:t>
            </w:r>
          </w:p>
        </w:tc>
        <w:tc>
          <w:tcPr>
            <w:tcW w:w="3908" w:type="dxa"/>
            <w:tcBorders>
              <w:top w:val="nil"/>
              <w:bottom w:val="nil"/>
            </w:tcBorders>
          </w:tcPr>
          <w:p w14:paraId="3784BAE2" w14:textId="77777777" w:rsidR="0053766C" w:rsidRDefault="004639A6">
            <w:pPr>
              <w:pStyle w:val="TableParagraph"/>
              <w:ind w:left="55"/>
              <w:rPr>
                <w:sz w:val="20"/>
              </w:rPr>
            </w:pPr>
            <w:r>
              <w:rPr>
                <w:sz w:val="20"/>
              </w:rPr>
              <w:t>којима</w:t>
            </w:r>
            <w:r>
              <w:rPr>
                <w:spacing w:val="40"/>
                <w:sz w:val="20"/>
              </w:rPr>
              <w:t xml:space="preserve"> </w:t>
            </w:r>
            <w:r>
              <w:rPr>
                <w:sz w:val="20"/>
              </w:rPr>
              <w:t>се</w:t>
            </w:r>
            <w:r>
              <w:rPr>
                <w:spacing w:val="40"/>
                <w:sz w:val="20"/>
              </w:rPr>
              <w:t xml:space="preserve"> </w:t>
            </w:r>
            <w:r>
              <w:rPr>
                <w:sz w:val="20"/>
              </w:rPr>
              <w:t>очекују</w:t>
            </w:r>
            <w:r>
              <w:rPr>
                <w:spacing w:val="40"/>
                <w:sz w:val="20"/>
              </w:rPr>
              <w:t xml:space="preserve"> </w:t>
            </w:r>
            <w:r>
              <w:rPr>
                <w:sz w:val="20"/>
              </w:rPr>
              <w:t>највише</w:t>
            </w:r>
            <w:r>
              <w:rPr>
                <w:spacing w:val="40"/>
                <w:sz w:val="20"/>
              </w:rPr>
              <w:t xml:space="preserve"> </w:t>
            </w:r>
            <w:r>
              <w:rPr>
                <w:sz w:val="20"/>
              </w:rPr>
              <w:t>концентрације којима</w:t>
            </w:r>
            <w:r>
              <w:rPr>
                <w:spacing w:val="31"/>
                <w:sz w:val="20"/>
              </w:rPr>
              <w:t xml:space="preserve"> </w:t>
            </w:r>
            <w:r>
              <w:rPr>
                <w:sz w:val="20"/>
              </w:rPr>
              <w:t>становништво</w:t>
            </w:r>
            <w:r>
              <w:rPr>
                <w:spacing w:val="31"/>
                <w:sz w:val="20"/>
              </w:rPr>
              <w:t xml:space="preserve"> </w:t>
            </w:r>
            <w:r>
              <w:rPr>
                <w:sz w:val="20"/>
              </w:rPr>
              <w:t>може</w:t>
            </w:r>
            <w:r>
              <w:rPr>
                <w:spacing w:val="34"/>
                <w:sz w:val="20"/>
              </w:rPr>
              <w:t xml:space="preserve"> </w:t>
            </w:r>
            <w:r>
              <w:rPr>
                <w:sz w:val="20"/>
              </w:rPr>
              <w:t>бити</w:t>
            </w:r>
            <w:r>
              <w:rPr>
                <w:spacing w:val="32"/>
                <w:sz w:val="20"/>
              </w:rPr>
              <w:t xml:space="preserve"> </w:t>
            </w:r>
            <w:r>
              <w:rPr>
                <w:spacing w:val="-2"/>
                <w:sz w:val="20"/>
              </w:rPr>
              <w:t>директно</w:t>
            </w:r>
          </w:p>
          <w:p w14:paraId="7A0249F0" w14:textId="77777777" w:rsidR="0053766C" w:rsidRDefault="004639A6">
            <w:pPr>
              <w:pStyle w:val="TableParagraph"/>
              <w:spacing w:line="205" w:lineRule="exact"/>
              <w:ind w:left="55"/>
              <w:rPr>
                <w:sz w:val="20"/>
              </w:rPr>
            </w:pPr>
            <w:r>
              <w:rPr>
                <w:sz w:val="20"/>
              </w:rPr>
              <w:t>или</w:t>
            </w:r>
            <w:r>
              <w:rPr>
                <w:spacing w:val="77"/>
                <w:sz w:val="20"/>
              </w:rPr>
              <w:t xml:space="preserve"> </w:t>
            </w:r>
            <w:r>
              <w:rPr>
                <w:sz w:val="20"/>
              </w:rPr>
              <w:t>индиректно</w:t>
            </w:r>
            <w:r>
              <w:rPr>
                <w:spacing w:val="79"/>
                <w:sz w:val="20"/>
              </w:rPr>
              <w:t xml:space="preserve"> </w:t>
            </w:r>
            <w:r>
              <w:rPr>
                <w:sz w:val="20"/>
              </w:rPr>
              <w:t>изложено</w:t>
            </w:r>
            <w:r>
              <w:rPr>
                <w:spacing w:val="79"/>
                <w:sz w:val="20"/>
              </w:rPr>
              <w:t xml:space="preserve"> </w:t>
            </w:r>
            <w:r>
              <w:rPr>
                <w:sz w:val="20"/>
              </w:rPr>
              <w:t>у</w:t>
            </w:r>
            <w:r>
              <w:rPr>
                <w:spacing w:val="77"/>
                <w:sz w:val="20"/>
              </w:rPr>
              <w:t xml:space="preserve"> </w:t>
            </w:r>
            <w:r>
              <w:rPr>
                <w:spacing w:val="-2"/>
                <w:sz w:val="20"/>
              </w:rPr>
              <w:t>временском</w:t>
            </w:r>
          </w:p>
        </w:tc>
        <w:tc>
          <w:tcPr>
            <w:tcW w:w="846" w:type="dxa"/>
            <w:tcBorders>
              <w:top w:val="nil"/>
              <w:bottom w:val="nil"/>
            </w:tcBorders>
          </w:tcPr>
          <w:p w14:paraId="44DB7439" w14:textId="77777777" w:rsidR="0053766C" w:rsidRDefault="0053766C">
            <w:pPr>
              <w:pStyle w:val="TableParagraph"/>
              <w:rPr>
                <w:sz w:val="18"/>
              </w:rPr>
            </w:pPr>
          </w:p>
        </w:tc>
        <w:tc>
          <w:tcPr>
            <w:tcW w:w="1311" w:type="dxa"/>
            <w:vMerge/>
            <w:tcBorders>
              <w:top w:val="nil"/>
            </w:tcBorders>
          </w:tcPr>
          <w:p w14:paraId="3206883F" w14:textId="77777777" w:rsidR="0053766C" w:rsidRDefault="0053766C">
            <w:pPr>
              <w:rPr>
                <w:sz w:val="2"/>
                <w:szCs w:val="2"/>
              </w:rPr>
            </w:pPr>
          </w:p>
        </w:tc>
        <w:tc>
          <w:tcPr>
            <w:tcW w:w="1208" w:type="dxa"/>
            <w:vMerge/>
            <w:tcBorders>
              <w:top w:val="nil"/>
            </w:tcBorders>
          </w:tcPr>
          <w:p w14:paraId="3FA5B50D" w14:textId="77777777" w:rsidR="0053766C" w:rsidRDefault="0053766C">
            <w:pPr>
              <w:rPr>
                <w:sz w:val="2"/>
                <w:szCs w:val="2"/>
              </w:rPr>
            </w:pPr>
          </w:p>
        </w:tc>
      </w:tr>
      <w:tr w:rsidR="0053766C" w14:paraId="4AD79A29" w14:textId="77777777">
        <w:trPr>
          <w:trHeight w:val="220"/>
        </w:trPr>
        <w:tc>
          <w:tcPr>
            <w:tcW w:w="720" w:type="dxa"/>
            <w:tcBorders>
              <w:top w:val="nil"/>
              <w:bottom w:val="nil"/>
            </w:tcBorders>
            <w:shd w:val="clear" w:color="auto" w:fill="D9D9D9"/>
          </w:tcPr>
          <w:p w14:paraId="792E0585" w14:textId="77777777" w:rsidR="0053766C" w:rsidRDefault="0053766C">
            <w:pPr>
              <w:pStyle w:val="TableParagraph"/>
              <w:rPr>
                <w:sz w:val="14"/>
              </w:rPr>
            </w:pPr>
          </w:p>
        </w:tc>
        <w:tc>
          <w:tcPr>
            <w:tcW w:w="2177" w:type="dxa"/>
            <w:tcBorders>
              <w:top w:val="nil"/>
              <w:bottom w:val="nil"/>
            </w:tcBorders>
            <w:shd w:val="clear" w:color="auto" w:fill="D9D9D9"/>
          </w:tcPr>
          <w:p w14:paraId="7596BF84" w14:textId="77777777" w:rsidR="0053766C" w:rsidRDefault="004639A6">
            <w:pPr>
              <w:pStyle w:val="TableParagraph"/>
              <w:spacing w:line="200" w:lineRule="exact"/>
              <w:ind w:left="57"/>
              <w:rPr>
                <w:sz w:val="20"/>
              </w:rPr>
            </w:pPr>
            <w:r>
              <w:rPr>
                <w:sz w:val="20"/>
              </w:rPr>
              <w:t>where</w:t>
            </w:r>
            <w:r>
              <w:rPr>
                <w:spacing w:val="8"/>
                <w:sz w:val="20"/>
              </w:rPr>
              <w:t xml:space="preserve"> </w:t>
            </w:r>
            <w:r>
              <w:rPr>
                <w:sz w:val="20"/>
              </w:rPr>
              <w:t>the</w:t>
            </w:r>
            <w:r>
              <w:rPr>
                <w:spacing w:val="8"/>
                <w:sz w:val="20"/>
              </w:rPr>
              <w:t xml:space="preserve"> </w:t>
            </w:r>
            <w:r>
              <w:rPr>
                <w:sz w:val="20"/>
              </w:rPr>
              <w:t>highest</w:t>
            </w:r>
            <w:r>
              <w:rPr>
                <w:spacing w:val="7"/>
                <w:sz w:val="20"/>
              </w:rPr>
              <w:t xml:space="preserve"> </w:t>
            </w:r>
            <w:r>
              <w:rPr>
                <w:spacing w:val="-2"/>
                <w:sz w:val="20"/>
              </w:rPr>
              <w:t>concen</w:t>
            </w:r>
          </w:p>
        </w:tc>
        <w:tc>
          <w:tcPr>
            <w:tcW w:w="1467" w:type="dxa"/>
            <w:tcBorders>
              <w:top w:val="nil"/>
              <w:bottom w:val="nil"/>
            </w:tcBorders>
          </w:tcPr>
          <w:p w14:paraId="333E2310" w14:textId="77777777" w:rsidR="0053766C" w:rsidRDefault="0053766C">
            <w:pPr>
              <w:pStyle w:val="TableParagraph"/>
              <w:rPr>
                <w:sz w:val="14"/>
              </w:rPr>
            </w:pPr>
          </w:p>
        </w:tc>
        <w:tc>
          <w:tcPr>
            <w:tcW w:w="3908" w:type="dxa"/>
            <w:tcBorders>
              <w:top w:val="nil"/>
              <w:bottom w:val="nil"/>
            </w:tcBorders>
          </w:tcPr>
          <w:p w14:paraId="71D3FD3E" w14:textId="77777777" w:rsidR="0053766C" w:rsidRDefault="004639A6">
            <w:pPr>
              <w:pStyle w:val="TableParagraph"/>
              <w:spacing w:line="200" w:lineRule="exact"/>
              <w:ind w:left="55"/>
              <w:rPr>
                <w:sz w:val="20"/>
              </w:rPr>
            </w:pPr>
            <w:r>
              <w:rPr>
                <w:sz w:val="20"/>
              </w:rPr>
              <w:t>периоду</w:t>
            </w:r>
            <w:r>
              <w:rPr>
                <w:spacing w:val="-3"/>
                <w:sz w:val="20"/>
              </w:rPr>
              <w:t xml:space="preserve"> </w:t>
            </w:r>
            <w:r>
              <w:rPr>
                <w:sz w:val="20"/>
              </w:rPr>
              <w:t>који</w:t>
            </w:r>
            <w:r>
              <w:rPr>
                <w:spacing w:val="-3"/>
                <w:sz w:val="20"/>
              </w:rPr>
              <w:t xml:space="preserve"> </w:t>
            </w:r>
            <w:r>
              <w:rPr>
                <w:sz w:val="20"/>
              </w:rPr>
              <w:t>је</w:t>
            </w:r>
            <w:r>
              <w:rPr>
                <w:spacing w:val="-3"/>
                <w:sz w:val="20"/>
              </w:rPr>
              <w:t xml:space="preserve"> </w:t>
            </w:r>
            <w:r>
              <w:rPr>
                <w:sz w:val="20"/>
              </w:rPr>
              <w:t>значајан</w:t>
            </w:r>
            <w:r>
              <w:rPr>
                <w:spacing w:val="-3"/>
                <w:sz w:val="20"/>
              </w:rPr>
              <w:t xml:space="preserve"> </w:t>
            </w:r>
            <w:r>
              <w:rPr>
                <w:sz w:val="20"/>
              </w:rPr>
              <w:t>у</w:t>
            </w:r>
            <w:r>
              <w:rPr>
                <w:spacing w:val="-1"/>
                <w:sz w:val="20"/>
              </w:rPr>
              <w:t xml:space="preserve"> </w:t>
            </w:r>
            <w:r>
              <w:rPr>
                <w:sz w:val="20"/>
              </w:rPr>
              <w:t>односу</w:t>
            </w:r>
            <w:r>
              <w:rPr>
                <w:spacing w:val="-2"/>
                <w:sz w:val="20"/>
              </w:rPr>
              <w:t xml:space="preserve"> </w:t>
            </w:r>
            <w:r>
              <w:rPr>
                <w:sz w:val="20"/>
              </w:rPr>
              <w:t xml:space="preserve">на </w:t>
            </w:r>
            <w:r>
              <w:rPr>
                <w:spacing w:val="-2"/>
                <w:sz w:val="20"/>
              </w:rPr>
              <w:t>период</w:t>
            </w:r>
          </w:p>
        </w:tc>
        <w:tc>
          <w:tcPr>
            <w:tcW w:w="846" w:type="dxa"/>
            <w:tcBorders>
              <w:top w:val="nil"/>
              <w:bottom w:val="nil"/>
            </w:tcBorders>
          </w:tcPr>
          <w:p w14:paraId="6CA72AF5" w14:textId="77777777" w:rsidR="0053766C" w:rsidRDefault="004639A6">
            <w:pPr>
              <w:pStyle w:val="TableParagraph"/>
              <w:spacing w:line="200" w:lineRule="exact"/>
              <w:ind w:left="57"/>
              <w:rPr>
                <w:sz w:val="20"/>
              </w:rPr>
            </w:pPr>
            <w:r>
              <w:rPr>
                <w:spacing w:val="-5"/>
                <w:sz w:val="20"/>
              </w:rPr>
              <w:t>ПУ</w:t>
            </w:r>
          </w:p>
        </w:tc>
        <w:tc>
          <w:tcPr>
            <w:tcW w:w="1311" w:type="dxa"/>
            <w:vMerge/>
            <w:tcBorders>
              <w:top w:val="nil"/>
            </w:tcBorders>
          </w:tcPr>
          <w:p w14:paraId="6427E785" w14:textId="77777777" w:rsidR="0053766C" w:rsidRDefault="0053766C">
            <w:pPr>
              <w:rPr>
                <w:sz w:val="2"/>
                <w:szCs w:val="2"/>
              </w:rPr>
            </w:pPr>
          </w:p>
        </w:tc>
        <w:tc>
          <w:tcPr>
            <w:tcW w:w="1208" w:type="dxa"/>
            <w:vMerge/>
            <w:tcBorders>
              <w:top w:val="nil"/>
            </w:tcBorders>
          </w:tcPr>
          <w:p w14:paraId="69E9D685" w14:textId="77777777" w:rsidR="0053766C" w:rsidRDefault="0053766C">
            <w:pPr>
              <w:rPr>
                <w:sz w:val="2"/>
                <w:szCs w:val="2"/>
              </w:rPr>
            </w:pPr>
          </w:p>
        </w:tc>
      </w:tr>
      <w:tr w:rsidR="0053766C" w14:paraId="2BD9F97E" w14:textId="77777777">
        <w:trPr>
          <w:trHeight w:val="219"/>
        </w:trPr>
        <w:tc>
          <w:tcPr>
            <w:tcW w:w="720" w:type="dxa"/>
            <w:tcBorders>
              <w:top w:val="nil"/>
              <w:bottom w:val="nil"/>
            </w:tcBorders>
            <w:shd w:val="clear" w:color="auto" w:fill="D9D9D9"/>
          </w:tcPr>
          <w:p w14:paraId="4C41FBAC" w14:textId="77777777" w:rsidR="0053766C" w:rsidRDefault="0053766C">
            <w:pPr>
              <w:pStyle w:val="TableParagraph"/>
              <w:rPr>
                <w:sz w:val="14"/>
              </w:rPr>
            </w:pPr>
          </w:p>
        </w:tc>
        <w:tc>
          <w:tcPr>
            <w:tcW w:w="2177" w:type="dxa"/>
            <w:tcBorders>
              <w:top w:val="nil"/>
              <w:bottom w:val="nil"/>
            </w:tcBorders>
            <w:shd w:val="clear" w:color="auto" w:fill="D9D9D9"/>
          </w:tcPr>
          <w:p w14:paraId="1A60DB17" w14:textId="77777777" w:rsidR="0053766C" w:rsidRDefault="004639A6">
            <w:pPr>
              <w:pStyle w:val="TableParagraph"/>
              <w:spacing w:line="199" w:lineRule="exact"/>
              <w:ind w:left="57"/>
              <w:rPr>
                <w:sz w:val="20"/>
              </w:rPr>
            </w:pPr>
            <w:r>
              <w:rPr>
                <w:sz w:val="20"/>
              </w:rPr>
              <w:t>trations</w:t>
            </w:r>
            <w:r>
              <w:rPr>
                <w:spacing w:val="71"/>
                <w:sz w:val="20"/>
              </w:rPr>
              <w:t xml:space="preserve"> </w:t>
            </w:r>
            <w:r>
              <w:rPr>
                <w:sz w:val="20"/>
              </w:rPr>
              <w:t>occur</w:t>
            </w:r>
            <w:r>
              <w:rPr>
                <w:spacing w:val="72"/>
                <w:sz w:val="20"/>
              </w:rPr>
              <w:t xml:space="preserve"> </w:t>
            </w:r>
            <w:r>
              <w:rPr>
                <w:sz w:val="20"/>
              </w:rPr>
              <w:t>to</w:t>
            </w:r>
            <w:r>
              <w:rPr>
                <w:spacing w:val="73"/>
                <w:sz w:val="20"/>
              </w:rPr>
              <w:t xml:space="preserve"> </w:t>
            </w:r>
            <w:r>
              <w:rPr>
                <w:spacing w:val="-4"/>
                <w:sz w:val="20"/>
              </w:rPr>
              <w:t>which</w:t>
            </w:r>
          </w:p>
        </w:tc>
        <w:tc>
          <w:tcPr>
            <w:tcW w:w="1467" w:type="dxa"/>
            <w:tcBorders>
              <w:top w:val="nil"/>
              <w:bottom w:val="nil"/>
            </w:tcBorders>
          </w:tcPr>
          <w:p w14:paraId="10C1C086" w14:textId="77777777" w:rsidR="0053766C" w:rsidRDefault="0053766C">
            <w:pPr>
              <w:pStyle w:val="TableParagraph"/>
              <w:rPr>
                <w:sz w:val="14"/>
              </w:rPr>
            </w:pPr>
          </w:p>
        </w:tc>
        <w:tc>
          <w:tcPr>
            <w:tcW w:w="3908" w:type="dxa"/>
            <w:tcBorders>
              <w:top w:val="nil"/>
              <w:bottom w:val="nil"/>
            </w:tcBorders>
          </w:tcPr>
          <w:p w14:paraId="74038CE0" w14:textId="77777777" w:rsidR="0053766C" w:rsidRDefault="004639A6">
            <w:pPr>
              <w:pStyle w:val="TableParagraph"/>
              <w:tabs>
                <w:tab w:val="left" w:pos="1501"/>
                <w:tab w:val="left" w:pos="1990"/>
                <w:tab w:val="left" w:pos="3065"/>
              </w:tabs>
              <w:spacing w:line="199" w:lineRule="exact"/>
              <w:ind w:left="55"/>
              <w:rPr>
                <w:sz w:val="20"/>
              </w:rPr>
            </w:pPr>
            <w:r>
              <w:rPr>
                <w:spacing w:val="-2"/>
                <w:sz w:val="20"/>
              </w:rPr>
              <w:t>усредњавања</w:t>
            </w:r>
            <w:r>
              <w:rPr>
                <w:sz w:val="20"/>
              </w:rPr>
              <w:tab/>
            </w:r>
            <w:r>
              <w:rPr>
                <w:spacing w:val="-5"/>
                <w:sz w:val="20"/>
              </w:rPr>
              <w:t>за</w:t>
            </w:r>
            <w:r>
              <w:rPr>
                <w:sz w:val="20"/>
              </w:rPr>
              <w:tab/>
            </w:r>
            <w:r>
              <w:rPr>
                <w:spacing w:val="-2"/>
                <w:sz w:val="20"/>
              </w:rPr>
              <w:t>поједине</w:t>
            </w:r>
            <w:r>
              <w:rPr>
                <w:sz w:val="20"/>
              </w:rPr>
              <w:tab/>
            </w:r>
            <w:r>
              <w:rPr>
                <w:spacing w:val="-2"/>
                <w:sz w:val="20"/>
              </w:rPr>
              <w:t>граничне</w:t>
            </w:r>
          </w:p>
        </w:tc>
        <w:tc>
          <w:tcPr>
            <w:tcW w:w="846" w:type="dxa"/>
            <w:tcBorders>
              <w:top w:val="nil"/>
              <w:bottom w:val="nil"/>
            </w:tcBorders>
          </w:tcPr>
          <w:p w14:paraId="4740500E" w14:textId="77777777" w:rsidR="0053766C" w:rsidRDefault="0053766C">
            <w:pPr>
              <w:pStyle w:val="TableParagraph"/>
              <w:rPr>
                <w:sz w:val="14"/>
              </w:rPr>
            </w:pPr>
          </w:p>
        </w:tc>
        <w:tc>
          <w:tcPr>
            <w:tcW w:w="1311" w:type="dxa"/>
            <w:vMerge/>
            <w:tcBorders>
              <w:top w:val="nil"/>
            </w:tcBorders>
          </w:tcPr>
          <w:p w14:paraId="094C0B78" w14:textId="77777777" w:rsidR="0053766C" w:rsidRDefault="0053766C">
            <w:pPr>
              <w:rPr>
                <w:sz w:val="2"/>
                <w:szCs w:val="2"/>
              </w:rPr>
            </w:pPr>
          </w:p>
        </w:tc>
        <w:tc>
          <w:tcPr>
            <w:tcW w:w="1208" w:type="dxa"/>
            <w:vMerge/>
            <w:tcBorders>
              <w:top w:val="nil"/>
            </w:tcBorders>
          </w:tcPr>
          <w:p w14:paraId="4560C107" w14:textId="77777777" w:rsidR="0053766C" w:rsidRDefault="0053766C">
            <w:pPr>
              <w:rPr>
                <w:sz w:val="2"/>
                <w:szCs w:val="2"/>
              </w:rPr>
            </w:pPr>
          </w:p>
        </w:tc>
      </w:tr>
      <w:tr w:rsidR="0053766C" w14:paraId="0CF4BCC7" w14:textId="77777777">
        <w:trPr>
          <w:trHeight w:val="446"/>
        </w:trPr>
        <w:tc>
          <w:tcPr>
            <w:tcW w:w="720" w:type="dxa"/>
            <w:tcBorders>
              <w:top w:val="nil"/>
              <w:bottom w:val="nil"/>
            </w:tcBorders>
            <w:shd w:val="clear" w:color="auto" w:fill="D9D9D9"/>
          </w:tcPr>
          <w:p w14:paraId="64452958" w14:textId="77777777" w:rsidR="0053766C" w:rsidRDefault="004639A6">
            <w:pPr>
              <w:pStyle w:val="TableParagraph"/>
              <w:spacing w:before="218" w:line="209" w:lineRule="exact"/>
              <w:ind w:left="57"/>
              <w:rPr>
                <w:sz w:val="20"/>
              </w:rPr>
            </w:pPr>
            <w:r>
              <w:rPr>
                <w:spacing w:val="-2"/>
                <w:sz w:val="20"/>
              </w:rPr>
              <w:t>B1.1.2</w:t>
            </w:r>
          </w:p>
        </w:tc>
        <w:tc>
          <w:tcPr>
            <w:tcW w:w="2177" w:type="dxa"/>
            <w:tcBorders>
              <w:top w:val="nil"/>
              <w:bottom w:val="nil"/>
            </w:tcBorders>
            <w:shd w:val="clear" w:color="auto" w:fill="D9D9D9"/>
          </w:tcPr>
          <w:p w14:paraId="4C4FF540" w14:textId="77777777" w:rsidR="0053766C" w:rsidRDefault="004639A6">
            <w:pPr>
              <w:pStyle w:val="TableParagraph"/>
              <w:spacing w:line="215" w:lineRule="exact"/>
              <w:ind w:left="57"/>
              <w:rPr>
                <w:sz w:val="20"/>
              </w:rPr>
            </w:pPr>
            <w:r>
              <w:rPr>
                <w:sz w:val="20"/>
              </w:rPr>
              <w:t>the</w:t>
            </w:r>
            <w:r>
              <w:rPr>
                <w:spacing w:val="1"/>
                <w:sz w:val="20"/>
              </w:rPr>
              <w:t xml:space="preserve"> </w:t>
            </w:r>
            <w:r>
              <w:rPr>
                <w:sz w:val="20"/>
              </w:rPr>
              <w:t>population</w:t>
            </w:r>
            <w:r>
              <w:rPr>
                <w:spacing w:val="1"/>
                <w:sz w:val="20"/>
              </w:rPr>
              <w:t xml:space="preserve"> </w:t>
            </w:r>
            <w:r>
              <w:rPr>
                <w:sz w:val="20"/>
              </w:rPr>
              <w:t>is likely</w:t>
            </w:r>
            <w:r>
              <w:rPr>
                <w:spacing w:val="2"/>
                <w:sz w:val="20"/>
              </w:rPr>
              <w:t xml:space="preserve"> </w:t>
            </w:r>
            <w:r>
              <w:rPr>
                <w:spacing w:val="-5"/>
                <w:sz w:val="20"/>
              </w:rPr>
              <w:t>to</w:t>
            </w:r>
          </w:p>
          <w:p w14:paraId="328081C0" w14:textId="77777777" w:rsidR="0053766C" w:rsidRDefault="004639A6">
            <w:pPr>
              <w:pStyle w:val="TableParagraph"/>
              <w:spacing w:before="1" w:line="211" w:lineRule="exact"/>
              <w:ind w:left="57"/>
              <w:rPr>
                <w:sz w:val="20"/>
              </w:rPr>
            </w:pPr>
            <w:r>
              <w:rPr>
                <w:sz w:val="20"/>
              </w:rPr>
              <w:t>be</w:t>
            </w:r>
            <w:r>
              <w:rPr>
                <w:spacing w:val="56"/>
                <w:sz w:val="20"/>
              </w:rPr>
              <w:t xml:space="preserve"> </w:t>
            </w:r>
            <w:r>
              <w:rPr>
                <w:sz w:val="20"/>
              </w:rPr>
              <w:t>directly</w:t>
            </w:r>
            <w:r>
              <w:rPr>
                <w:spacing w:val="57"/>
                <w:sz w:val="20"/>
              </w:rPr>
              <w:t xml:space="preserve"> </w:t>
            </w:r>
            <w:r>
              <w:rPr>
                <w:sz w:val="20"/>
              </w:rPr>
              <w:t>or</w:t>
            </w:r>
            <w:r>
              <w:rPr>
                <w:spacing w:val="57"/>
                <w:sz w:val="20"/>
              </w:rPr>
              <w:t xml:space="preserve"> </w:t>
            </w:r>
            <w:r>
              <w:rPr>
                <w:spacing w:val="-2"/>
                <w:sz w:val="20"/>
              </w:rPr>
              <w:t>indirectly</w:t>
            </w:r>
          </w:p>
        </w:tc>
        <w:tc>
          <w:tcPr>
            <w:tcW w:w="1467" w:type="dxa"/>
            <w:tcBorders>
              <w:top w:val="nil"/>
              <w:bottom w:val="nil"/>
            </w:tcBorders>
          </w:tcPr>
          <w:p w14:paraId="06FE7301" w14:textId="77777777" w:rsidR="0053766C" w:rsidRDefault="0053766C">
            <w:pPr>
              <w:pStyle w:val="TableParagraph"/>
              <w:rPr>
                <w:sz w:val="18"/>
              </w:rPr>
            </w:pPr>
          </w:p>
        </w:tc>
        <w:tc>
          <w:tcPr>
            <w:tcW w:w="3908" w:type="dxa"/>
            <w:tcBorders>
              <w:top w:val="nil"/>
              <w:bottom w:val="nil"/>
            </w:tcBorders>
          </w:tcPr>
          <w:p w14:paraId="6A8E8F14" w14:textId="77777777" w:rsidR="0053766C" w:rsidRDefault="004639A6">
            <w:pPr>
              <w:pStyle w:val="TableParagraph"/>
              <w:spacing w:line="227" w:lineRule="exact"/>
              <w:ind w:left="55"/>
              <w:rPr>
                <w:sz w:val="20"/>
              </w:rPr>
            </w:pPr>
            <w:r>
              <w:rPr>
                <w:spacing w:val="-2"/>
                <w:sz w:val="20"/>
              </w:rPr>
              <w:t>вредности;</w:t>
            </w:r>
          </w:p>
        </w:tc>
        <w:tc>
          <w:tcPr>
            <w:tcW w:w="846" w:type="dxa"/>
            <w:tcBorders>
              <w:top w:val="nil"/>
              <w:bottom w:val="nil"/>
            </w:tcBorders>
          </w:tcPr>
          <w:p w14:paraId="7A13E86D" w14:textId="77777777" w:rsidR="0053766C" w:rsidRDefault="0053766C">
            <w:pPr>
              <w:pStyle w:val="TableParagraph"/>
              <w:rPr>
                <w:sz w:val="18"/>
              </w:rPr>
            </w:pPr>
          </w:p>
        </w:tc>
        <w:tc>
          <w:tcPr>
            <w:tcW w:w="1311" w:type="dxa"/>
            <w:vMerge/>
            <w:tcBorders>
              <w:top w:val="nil"/>
            </w:tcBorders>
          </w:tcPr>
          <w:p w14:paraId="68C88898" w14:textId="77777777" w:rsidR="0053766C" w:rsidRDefault="0053766C">
            <w:pPr>
              <w:rPr>
                <w:sz w:val="2"/>
                <w:szCs w:val="2"/>
              </w:rPr>
            </w:pPr>
          </w:p>
        </w:tc>
        <w:tc>
          <w:tcPr>
            <w:tcW w:w="1208" w:type="dxa"/>
            <w:vMerge/>
            <w:tcBorders>
              <w:top w:val="nil"/>
            </w:tcBorders>
          </w:tcPr>
          <w:p w14:paraId="702D17BE" w14:textId="77777777" w:rsidR="0053766C" w:rsidRDefault="0053766C">
            <w:pPr>
              <w:rPr>
                <w:sz w:val="2"/>
                <w:szCs w:val="2"/>
              </w:rPr>
            </w:pPr>
          </w:p>
        </w:tc>
      </w:tr>
      <w:tr w:rsidR="0053766C" w14:paraId="41C99007" w14:textId="77777777">
        <w:trPr>
          <w:trHeight w:val="219"/>
        </w:trPr>
        <w:tc>
          <w:tcPr>
            <w:tcW w:w="720" w:type="dxa"/>
            <w:tcBorders>
              <w:top w:val="nil"/>
              <w:bottom w:val="nil"/>
            </w:tcBorders>
            <w:shd w:val="clear" w:color="auto" w:fill="D9D9D9"/>
          </w:tcPr>
          <w:p w14:paraId="23FACF5F" w14:textId="77777777" w:rsidR="0053766C" w:rsidRDefault="0053766C">
            <w:pPr>
              <w:pStyle w:val="TableParagraph"/>
              <w:rPr>
                <w:sz w:val="14"/>
              </w:rPr>
            </w:pPr>
          </w:p>
        </w:tc>
        <w:tc>
          <w:tcPr>
            <w:tcW w:w="2177" w:type="dxa"/>
            <w:tcBorders>
              <w:top w:val="nil"/>
              <w:bottom w:val="nil"/>
            </w:tcBorders>
            <w:shd w:val="clear" w:color="auto" w:fill="D9D9D9"/>
          </w:tcPr>
          <w:p w14:paraId="67F24860" w14:textId="77777777" w:rsidR="0053766C" w:rsidRDefault="004639A6">
            <w:pPr>
              <w:pStyle w:val="TableParagraph"/>
              <w:spacing w:line="199" w:lineRule="exact"/>
              <w:ind w:left="57"/>
              <w:rPr>
                <w:sz w:val="20"/>
              </w:rPr>
            </w:pPr>
            <w:r>
              <w:rPr>
                <w:sz w:val="20"/>
              </w:rPr>
              <w:t>exposed</w:t>
            </w:r>
            <w:r>
              <w:rPr>
                <w:spacing w:val="45"/>
                <w:sz w:val="20"/>
              </w:rPr>
              <w:t xml:space="preserve">  </w:t>
            </w:r>
            <w:r>
              <w:rPr>
                <w:sz w:val="20"/>
              </w:rPr>
              <w:t>for</w:t>
            </w:r>
            <w:r>
              <w:rPr>
                <w:spacing w:val="44"/>
                <w:sz w:val="20"/>
              </w:rPr>
              <w:t xml:space="preserve">  </w:t>
            </w:r>
            <w:r>
              <w:rPr>
                <w:sz w:val="20"/>
              </w:rPr>
              <w:t>a</w:t>
            </w:r>
            <w:r>
              <w:rPr>
                <w:spacing w:val="43"/>
                <w:sz w:val="20"/>
              </w:rPr>
              <w:t xml:space="preserve">  </w:t>
            </w:r>
            <w:r>
              <w:rPr>
                <w:spacing w:val="-2"/>
                <w:sz w:val="20"/>
              </w:rPr>
              <w:t>period</w:t>
            </w:r>
          </w:p>
        </w:tc>
        <w:tc>
          <w:tcPr>
            <w:tcW w:w="1467" w:type="dxa"/>
            <w:tcBorders>
              <w:top w:val="nil"/>
              <w:bottom w:val="nil"/>
            </w:tcBorders>
          </w:tcPr>
          <w:p w14:paraId="54CF750C" w14:textId="77777777" w:rsidR="0053766C" w:rsidRDefault="0053766C">
            <w:pPr>
              <w:pStyle w:val="TableParagraph"/>
              <w:rPr>
                <w:sz w:val="14"/>
              </w:rPr>
            </w:pPr>
          </w:p>
        </w:tc>
        <w:tc>
          <w:tcPr>
            <w:tcW w:w="3908" w:type="dxa"/>
            <w:tcBorders>
              <w:top w:val="nil"/>
              <w:bottom w:val="nil"/>
            </w:tcBorders>
          </w:tcPr>
          <w:p w14:paraId="35CA35F6" w14:textId="77777777" w:rsidR="0053766C" w:rsidRDefault="0053766C">
            <w:pPr>
              <w:pStyle w:val="TableParagraph"/>
              <w:rPr>
                <w:sz w:val="14"/>
              </w:rPr>
            </w:pPr>
          </w:p>
        </w:tc>
        <w:tc>
          <w:tcPr>
            <w:tcW w:w="846" w:type="dxa"/>
            <w:tcBorders>
              <w:top w:val="nil"/>
              <w:bottom w:val="nil"/>
            </w:tcBorders>
          </w:tcPr>
          <w:p w14:paraId="2984E7B9" w14:textId="77777777" w:rsidR="0053766C" w:rsidRDefault="0053766C">
            <w:pPr>
              <w:pStyle w:val="TableParagraph"/>
              <w:rPr>
                <w:sz w:val="14"/>
              </w:rPr>
            </w:pPr>
          </w:p>
        </w:tc>
        <w:tc>
          <w:tcPr>
            <w:tcW w:w="1311" w:type="dxa"/>
            <w:vMerge/>
            <w:tcBorders>
              <w:top w:val="nil"/>
            </w:tcBorders>
          </w:tcPr>
          <w:p w14:paraId="6ABA7760" w14:textId="77777777" w:rsidR="0053766C" w:rsidRDefault="0053766C">
            <w:pPr>
              <w:rPr>
                <w:sz w:val="2"/>
                <w:szCs w:val="2"/>
              </w:rPr>
            </w:pPr>
          </w:p>
        </w:tc>
        <w:tc>
          <w:tcPr>
            <w:tcW w:w="1208" w:type="dxa"/>
            <w:vMerge/>
            <w:tcBorders>
              <w:top w:val="nil"/>
            </w:tcBorders>
          </w:tcPr>
          <w:p w14:paraId="0E828F8B" w14:textId="77777777" w:rsidR="0053766C" w:rsidRDefault="0053766C">
            <w:pPr>
              <w:rPr>
                <w:sz w:val="2"/>
                <w:szCs w:val="2"/>
              </w:rPr>
            </w:pPr>
          </w:p>
        </w:tc>
      </w:tr>
      <w:tr w:rsidR="0053766C" w14:paraId="03D8F607" w14:textId="77777777">
        <w:trPr>
          <w:trHeight w:val="220"/>
        </w:trPr>
        <w:tc>
          <w:tcPr>
            <w:tcW w:w="720" w:type="dxa"/>
            <w:tcBorders>
              <w:top w:val="nil"/>
              <w:bottom w:val="nil"/>
            </w:tcBorders>
            <w:shd w:val="clear" w:color="auto" w:fill="D9D9D9"/>
          </w:tcPr>
          <w:p w14:paraId="6CA72FC9" w14:textId="77777777" w:rsidR="0053766C" w:rsidRDefault="0053766C">
            <w:pPr>
              <w:pStyle w:val="TableParagraph"/>
              <w:rPr>
                <w:sz w:val="14"/>
              </w:rPr>
            </w:pPr>
          </w:p>
        </w:tc>
        <w:tc>
          <w:tcPr>
            <w:tcW w:w="2177" w:type="dxa"/>
            <w:tcBorders>
              <w:top w:val="nil"/>
              <w:bottom w:val="nil"/>
            </w:tcBorders>
            <w:shd w:val="clear" w:color="auto" w:fill="D9D9D9"/>
          </w:tcPr>
          <w:p w14:paraId="64E12AA7" w14:textId="77777777" w:rsidR="0053766C" w:rsidRDefault="004639A6">
            <w:pPr>
              <w:pStyle w:val="TableParagraph"/>
              <w:spacing w:line="200" w:lineRule="exact"/>
              <w:ind w:left="57"/>
              <w:rPr>
                <w:sz w:val="20"/>
              </w:rPr>
            </w:pPr>
            <w:r>
              <w:rPr>
                <w:sz w:val="20"/>
              </w:rPr>
              <w:t>which</w:t>
            </w:r>
            <w:r>
              <w:rPr>
                <w:spacing w:val="67"/>
                <w:w w:val="150"/>
                <w:sz w:val="20"/>
              </w:rPr>
              <w:t xml:space="preserve"> </w:t>
            </w:r>
            <w:r>
              <w:rPr>
                <w:sz w:val="20"/>
              </w:rPr>
              <w:t>is</w:t>
            </w:r>
            <w:r>
              <w:rPr>
                <w:spacing w:val="66"/>
                <w:w w:val="150"/>
                <w:sz w:val="20"/>
              </w:rPr>
              <w:t xml:space="preserve"> </w:t>
            </w:r>
            <w:r>
              <w:rPr>
                <w:sz w:val="20"/>
              </w:rPr>
              <w:t>significant</w:t>
            </w:r>
            <w:r>
              <w:rPr>
                <w:spacing w:val="67"/>
                <w:w w:val="150"/>
                <w:sz w:val="20"/>
              </w:rPr>
              <w:t xml:space="preserve"> </w:t>
            </w:r>
            <w:r>
              <w:rPr>
                <w:spacing w:val="-5"/>
                <w:sz w:val="20"/>
              </w:rPr>
              <w:t>in</w:t>
            </w:r>
          </w:p>
        </w:tc>
        <w:tc>
          <w:tcPr>
            <w:tcW w:w="1467" w:type="dxa"/>
            <w:tcBorders>
              <w:top w:val="nil"/>
              <w:bottom w:val="nil"/>
            </w:tcBorders>
          </w:tcPr>
          <w:p w14:paraId="2D2E3398" w14:textId="77777777" w:rsidR="0053766C" w:rsidRDefault="0053766C">
            <w:pPr>
              <w:pStyle w:val="TableParagraph"/>
              <w:rPr>
                <w:sz w:val="14"/>
              </w:rPr>
            </w:pPr>
          </w:p>
        </w:tc>
        <w:tc>
          <w:tcPr>
            <w:tcW w:w="3908" w:type="dxa"/>
            <w:tcBorders>
              <w:top w:val="nil"/>
              <w:bottom w:val="nil"/>
            </w:tcBorders>
          </w:tcPr>
          <w:p w14:paraId="607E0969" w14:textId="77777777" w:rsidR="0053766C" w:rsidRDefault="0053766C">
            <w:pPr>
              <w:pStyle w:val="TableParagraph"/>
              <w:rPr>
                <w:sz w:val="14"/>
              </w:rPr>
            </w:pPr>
          </w:p>
        </w:tc>
        <w:tc>
          <w:tcPr>
            <w:tcW w:w="846" w:type="dxa"/>
            <w:tcBorders>
              <w:top w:val="nil"/>
              <w:bottom w:val="nil"/>
            </w:tcBorders>
          </w:tcPr>
          <w:p w14:paraId="5E3BEE04" w14:textId="77777777" w:rsidR="0053766C" w:rsidRDefault="0053766C">
            <w:pPr>
              <w:pStyle w:val="TableParagraph"/>
              <w:rPr>
                <w:sz w:val="14"/>
              </w:rPr>
            </w:pPr>
          </w:p>
        </w:tc>
        <w:tc>
          <w:tcPr>
            <w:tcW w:w="1311" w:type="dxa"/>
            <w:vMerge/>
            <w:tcBorders>
              <w:top w:val="nil"/>
            </w:tcBorders>
          </w:tcPr>
          <w:p w14:paraId="3C26E65F" w14:textId="77777777" w:rsidR="0053766C" w:rsidRDefault="0053766C">
            <w:pPr>
              <w:rPr>
                <w:sz w:val="2"/>
                <w:szCs w:val="2"/>
              </w:rPr>
            </w:pPr>
          </w:p>
        </w:tc>
        <w:tc>
          <w:tcPr>
            <w:tcW w:w="1208" w:type="dxa"/>
            <w:vMerge/>
            <w:tcBorders>
              <w:top w:val="nil"/>
            </w:tcBorders>
          </w:tcPr>
          <w:p w14:paraId="3B6098F6" w14:textId="77777777" w:rsidR="0053766C" w:rsidRDefault="0053766C">
            <w:pPr>
              <w:rPr>
                <w:sz w:val="2"/>
                <w:szCs w:val="2"/>
              </w:rPr>
            </w:pPr>
          </w:p>
        </w:tc>
      </w:tr>
      <w:tr w:rsidR="0053766C" w14:paraId="20C09C5C" w14:textId="77777777">
        <w:trPr>
          <w:trHeight w:val="220"/>
        </w:trPr>
        <w:tc>
          <w:tcPr>
            <w:tcW w:w="720" w:type="dxa"/>
            <w:tcBorders>
              <w:top w:val="nil"/>
              <w:bottom w:val="nil"/>
            </w:tcBorders>
            <w:shd w:val="clear" w:color="auto" w:fill="D9D9D9"/>
          </w:tcPr>
          <w:p w14:paraId="35632A28" w14:textId="77777777" w:rsidR="0053766C" w:rsidRDefault="0053766C">
            <w:pPr>
              <w:pStyle w:val="TableParagraph"/>
              <w:rPr>
                <w:sz w:val="14"/>
              </w:rPr>
            </w:pPr>
          </w:p>
        </w:tc>
        <w:tc>
          <w:tcPr>
            <w:tcW w:w="2177" w:type="dxa"/>
            <w:tcBorders>
              <w:top w:val="nil"/>
              <w:bottom w:val="nil"/>
            </w:tcBorders>
            <w:shd w:val="clear" w:color="auto" w:fill="D9D9D9"/>
          </w:tcPr>
          <w:p w14:paraId="3855228A" w14:textId="77777777" w:rsidR="0053766C" w:rsidRDefault="004639A6">
            <w:pPr>
              <w:pStyle w:val="TableParagraph"/>
              <w:spacing w:line="200" w:lineRule="exact"/>
              <w:ind w:left="57"/>
              <w:rPr>
                <w:sz w:val="20"/>
              </w:rPr>
            </w:pPr>
            <w:r>
              <w:rPr>
                <w:sz w:val="20"/>
              </w:rPr>
              <w:t>relation</w:t>
            </w:r>
            <w:r>
              <w:rPr>
                <w:spacing w:val="35"/>
                <w:sz w:val="20"/>
              </w:rPr>
              <w:t xml:space="preserve"> </w:t>
            </w:r>
            <w:r>
              <w:rPr>
                <w:sz w:val="20"/>
              </w:rPr>
              <w:t>to</w:t>
            </w:r>
            <w:r>
              <w:rPr>
                <w:spacing w:val="35"/>
                <w:sz w:val="20"/>
              </w:rPr>
              <w:t xml:space="preserve"> </w:t>
            </w:r>
            <w:r>
              <w:rPr>
                <w:sz w:val="20"/>
              </w:rPr>
              <w:t>the</w:t>
            </w:r>
            <w:r>
              <w:rPr>
                <w:spacing w:val="35"/>
                <w:sz w:val="20"/>
              </w:rPr>
              <w:t xml:space="preserve"> </w:t>
            </w:r>
            <w:r>
              <w:rPr>
                <w:spacing w:val="-2"/>
                <w:sz w:val="20"/>
              </w:rPr>
              <w:t>averaging</w:t>
            </w:r>
          </w:p>
        </w:tc>
        <w:tc>
          <w:tcPr>
            <w:tcW w:w="1467" w:type="dxa"/>
            <w:tcBorders>
              <w:top w:val="nil"/>
              <w:bottom w:val="nil"/>
            </w:tcBorders>
          </w:tcPr>
          <w:p w14:paraId="351AD217" w14:textId="77777777" w:rsidR="0053766C" w:rsidRDefault="0053766C">
            <w:pPr>
              <w:pStyle w:val="TableParagraph"/>
              <w:rPr>
                <w:sz w:val="14"/>
              </w:rPr>
            </w:pPr>
          </w:p>
        </w:tc>
        <w:tc>
          <w:tcPr>
            <w:tcW w:w="3908" w:type="dxa"/>
            <w:tcBorders>
              <w:top w:val="nil"/>
              <w:bottom w:val="nil"/>
            </w:tcBorders>
          </w:tcPr>
          <w:p w14:paraId="60FA7A8B" w14:textId="77777777" w:rsidR="0053766C" w:rsidRDefault="0053766C">
            <w:pPr>
              <w:pStyle w:val="TableParagraph"/>
              <w:rPr>
                <w:sz w:val="14"/>
              </w:rPr>
            </w:pPr>
          </w:p>
        </w:tc>
        <w:tc>
          <w:tcPr>
            <w:tcW w:w="846" w:type="dxa"/>
            <w:tcBorders>
              <w:top w:val="nil"/>
              <w:bottom w:val="nil"/>
            </w:tcBorders>
          </w:tcPr>
          <w:p w14:paraId="043C1D90" w14:textId="77777777" w:rsidR="0053766C" w:rsidRDefault="0053766C">
            <w:pPr>
              <w:pStyle w:val="TableParagraph"/>
              <w:rPr>
                <w:sz w:val="14"/>
              </w:rPr>
            </w:pPr>
          </w:p>
        </w:tc>
        <w:tc>
          <w:tcPr>
            <w:tcW w:w="1311" w:type="dxa"/>
            <w:vMerge/>
            <w:tcBorders>
              <w:top w:val="nil"/>
            </w:tcBorders>
          </w:tcPr>
          <w:p w14:paraId="1146C27B" w14:textId="77777777" w:rsidR="0053766C" w:rsidRDefault="0053766C">
            <w:pPr>
              <w:rPr>
                <w:sz w:val="2"/>
                <w:szCs w:val="2"/>
              </w:rPr>
            </w:pPr>
          </w:p>
        </w:tc>
        <w:tc>
          <w:tcPr>
            <w:tcW w:w="1208" w:type="dxa"/>
            <w:vMerge/>
            <w:tcBorders>
              <w:top w:val="nil"/>
            </w:tcBorders>
          </w:tcPr>
          <w:p w14:paraId="629F9FC1" w14:textId="77777777" w:rsidR="0053766C" w:rsidRDefault="0053766C">
            <w:pPr>
              <w:rPr>
                <w:sz w:val="2"/>
                <w:szCs w:val="2"/>
              </w:rPr>
            </w:pPr>
          </w:p>
        </w:tc>
      </w:tr>
      <w:tr w:rsidR="0053766C" w14:paraId="4CF1BBD0" w14:textId="77777777">
        <w:trPr>
          <w:trHeight w:val="220"/>
        </w:trPr>
        <w:tc>
          <w:tcPr>
            <w:tcW w:w="720" w:type="dxa"/>
            <w:tcBorders>
              <w:top w:val="nil"/>
              <w:bottom w:val="nil"/>
            </w:tcBorders>
            <w:shd w:val="clear" w:color="auto" w:fill="D9D9D9"/>
          </w:tcPr>
          <w:p w14:paraId="183B48D2" w14:textId="77777777" w:rsidR="0053766C" w:rsidRDefault="0053766C">
            <w:pPr>
              <w:pStyle w:val="TableParagraph"/>
              <w:rPr>
                <w:sz w:val="14"/>
              </w:rPr>
            </w:pPr>
          </w:p>
        </w:tc>
        <w:tc>
          <w:tcPr>
            <w:tcW w:w="2177" w:type="dxa"/>
            <w:tcBorders>
              <w:top w:val="nil"/>
              <w:bottom w:val="nil"/>
            </w:tcBorders>
            <w:shd w:val="clear" w:color="auto" w:fill="D9D9D9"/>
          </w:tcPr>
          <w:p w14:paraId="35655A22" w14:textId="77777777" w:rsidR="0053766C" w:rsidRDefault="004639A6">
            <w:pPr>
              <w:pStyle w:val="TableParagraph"/>
              <w:tabs>
                <w:tab w:val="left" w:pos="824"/>
                <w:tab w:val="left" w:pos="1243"/>
                <w:tab w:val="left" w:pos="1742"/>
              </w:tabs>
              <w:spacing w:line="200" w:lineRule="exact"/>
              <w:ind w:left="57"/>
              <w:rPr>
                <w:sz w:val="20"/>
              </w:rPr>
            </w:pPr>
            <w:r>
              <w:rPr>
                <w:spacing w:val="-2"/>
                <w:sz w:val="20"/>
              </w:rPr>
              <w:t>period</w:t>
            </w:r>
            <w:r>
              <w:rPr>
                <w:sz w:val="20"/>
              </w:rPr>
              <w:tab/>
            </w:r>
            <w:r>
              <w:rPr>
                <w:spacing w:val="-5"/>
                <w:sz w:val="20"/>
              </w:rPr>
              <w:t>of</w:t>
            </w:r>
            <w:r>
              <w:rPr>
                <w:sz w:val="20"/>
              </w:rPr>
              <w:tab/>
            </w:r>
            <w:r>
              <w:rPr>
                <w:spacing w:val="-5"/>
                <w:sz w:val="20"/>
              </w:rPr>
              <w:t>the</w:t>
            </w:r>
            <w:r>
              <w:rPr>
                <w:sz w:val="20"/>
              </w:rPr>
              <w:tab/>
            </w:r>
            <w:r>
              <w:rPr>
                <w:spacing w:val="-2"/>
                <w:sz w:val="20"/>
              </w:rPr>
              <w:t>limit</w:t>
            </w:r>
          </w:p>
        </w:tc>
        <w:tc>
          <w:tcPr>
            <w:tcW w:w="1467" w:type="dxa"/>
            <w:tcBorders>
              <w:top w:val="nil"/>
              <w:bottom w:val="nil"/>
            </w:tcBorders>
          </w:tcPr>
          <w:p w14:paraId="0C3FACE3" w14:textId="77777777" w:rsidR="0053766C" w:rsidRDefault="0053766C">
            <w:pPr>
              <w:pStyle w:val="TableParagraph"/>
              <w:rPr>
                <w:sz w:val="14"/>
              </w:rPr>
            </w:pPr>
          </w:p>
        </w:tc>
        <w:tc>
          <w:tcPr>
            <w:tcW w:w="3908" w:type="dxa"/>
            <w:tcBorders>
              <w:top w:val="nil"/>
              <w:bottom w:val="nil"/>
            </w:tcBorders>
          </w:tcPr>
          <w:p w14:paraId="01D82E7A" w14:textId="77777777" w:rsidR="0053766C" w:rsidRDefault="0053766C">
            <w:pPr>
              <w:pStyle w:val="TableParagraph"/>
              <w:rPr>
                <w:sz w:val="14"/>
              </w:rPr>
            </w:pPr>
          </w:p>
        </w:tc>
        <w:tc>
          <w:tcPr>
            <w:tcW w:w="846" w:type="dxa"/>
            <w:tcBorders>
              <w:top w:val="nil"/>
              <w:bottom w:val="nil"/>
            </w:tcBorders>
          </w:tcPr>
          <w:p w14:paraId="5D7B9FA9" w14:textId="77777777" w:rsidR="0053766C" w:rsidRDefault="0053766C">
            <w:pPr>
              <w:pStyle w:val="TableParagraph"/>
              <w:rPr>
                <w:sz w:val="14"/>
              </w:rPr>
            </w:pPr>
          </w:p>
        </w:tc>
        <w:tc>
          <w:tcPr>
            <w:tcW w:w="1311" w:type="dxa"/>
            <w:vMerge/>
            <w:tcBorders>
              <w:top w:val="nil"/>
            </w:tcBorders>
          </w:tcPr>
          <w:p w14:paraId="6AA91014" w14:textId="77777777" w:rsidR="0053766C" w:rsidRDefault="0053766C">
            <w:pPr>
              <w:rPr>
                <w:sz w:val="2"/>
                <w:szCs w:val="2"/>
              </w:rPr>
            </w:pPr>
          </w:p>
        </w:tc>
        <w:tc>
          <w:tcPr>
            <w:tcW w:w="1208" w:type="dxa"/>
            <w:vMerge/>
            <w:tcBorders>
              <w:top w:val="nil"/>
            </w:tcBorders>
          </w:tcPr>
          <w:p w14:paraId="72DABF81" w14:textId="77777777" w:rsidR="0053766C" w:rsidRDefault="0053766C">
            <w:pPr>
              <w:rPr>
                <w:sz w:val="2"/>
                <w:szCs w:val="2"/>
              </w:rPr>
            </w:pPr>
          </w:p>
        </w:tc>
      </w:tr>
      <w:tr w:rsidR="0053766C" w14:paraId="5F7B6DEE" w14:textId="77777777">
        <w:trPr>
          <w:trHeight w:val="228"/>
        </w:trPr>
        <w:tc>
          <w:tcPr>
            <w:tcW w:w="720" w:type="dxa"/>
            <w:tcBorders>
              <w:top w:val="nil"/>
              <w:bottom w:val="nil"/>
            </w:tcBorders>
            <w:shd w:val="clear" w:color="auto" w:fill="D9D9D9"/>
          </w:tcPr>
          <w:p w14:paraId="70BEEF74" w14:textId="77777777" w:rsidR="0053766C" w:rsidRDefault="0053766C">
            <w:pPr>
              <w:pStyle w:val="TableParagraph"/>
              <w:rPr>
                <w:sz w:val="16"/>
              </w:rPr>
            </w:pPr>
          </w:p>
        </w:tc>
        <w:tc>
          <w:tcPr>
            <w:tcW w:w="2177" w:type="dxa"/>
            <w:tcBorders>
              <w:top w:val="nil"/>
              <w:bottom w:val="nil"/>
            </w:tcBorders>
            <w:shd w:val="clear" w:color="auto" w:fill="D9D9D9"/>
          </w:tcPr>
          <w:p w14:paraId="67F52DA0" w14:textId="77777777" w:rsidR="0053766C" w:rsidRDefault="004639A6">
            <w:pPr>
              <w:pStyle w:val="TableParagraph"/>
              <w:spacing w:line="209" w:lineRule="exact"/>
              <w:ind w:left="57"/>
              <w:rPr>
                <w:sz w:val="20"/>
              </w:rPr>
            </w:pPr>
            <w:r>
              <w:rPr>
                <w:spacing w:val="-2"/>
                <w:sz w:val="20"/>
              </w:rPr>
              <w:t>value(s),</w:t>
            </w:r>
          </w:p>
        </w:tc>
        <w:tc>
          <w:tcPr>
            <w:tcW w:w="1467" w:type="dxa"/>
            <w:tcBorders>
              <w:top w:val="nil"/>
              <w:bottom w:val="nil"/>
            </w:tcBorders>
          </w:tcPr>
          <w:p w14:paraId="43E42FF6" w14:textId="77777777" w:rsidR="0053766C" w:rsidRDefault="0053766C">
            <w:pPr>
              <w:pStyle w:val="TableParagraph"/>
              <w:rPr>
                <w:sz w:val="16"/>
              </w:rPr>
            </w:pPr>
          </w:p>
        </w:tc>
        <w:tc>
          <w:tcPr>
            <w:tcW w:w="3908" w:type="dxa"/>
            <w:tcBorders>
              <w:top w:val="nil"/>
              <w:bottom w:val="nil"/>
            </w:tcBorders>
          </w:tcPr>
          <w:p w14:paraId="2410CC3B" w14:textId="77777777" w:rsidR="0053766C" w:rsidRDefault="004639A6">
            <w:pPr>
              <w:pStyle w:val="TableParagraph"/>
              <w:spacing w:line="209" w:lineRule="exact"/>
              <w:ind w:left="55"/>
              <w:rPr>
                <w:sz w:val="20"/>
              </w:rPr>
            </w:pPr>
            <w:r>
              <w:rPr>
                <w:sz w:val="20"/>
              </w:rPr>
              <w:t>–</w:t>
            </w:r>
            <w:r>
              <w:rPr>
                <w:spacing w:val="77"/>
                <w:sz w:val="20"/>
              </w:rPr>
              <w:t xml:space="preserve"> </w:t>
            </w:r>
            <w:r>
              <w:rPr>
                <w:sz w:val="20"/>
              </w:rPr>
              <w:t>концентрацијама</w:t>
            </w:r>
            <w:r>
              <w:rPr>
                <w:spacing w:val="76"/>
                <w:sz w:val="20"/>
              </w:rPr>
              <w:t xml:space="preserve"> </w:t>
            </w:r>
            <w:r>
              <w:rPr>
                <w:sz w:val="20"/>
              </w:rPr>
              <w:t>у</w:t>
            </w:r>
            <w:r>
              <w:rPr>
                <w:spacing w:val="77"/>
                <w:sz w:val="20"/>
              </w:rPr>
              <w:t xml:space="preserve"> </w:t>
            </w:r>
            <w:r>
              <w:rPr>
                <w:sz w:val="20"/>
              </w:rPr>
              <w:t>другим</w:t>
            </w:r>
            <w:r>
              <w:rPr>
                <w:spacing w:val="78"/>
                <w:sz w:val="20"/>
              </w:rPr>
              <w:t xml:space="preserve"> </w:t>
            </w:r>
            <w:r>
              <w:rPr>
                <w:spacing w:val="-2"/>
                <w:sz w:val="20"/>
              </w:rPr>
              <w:t>подручјима</w:t>
            </w:r>
          </w:p>
        </w:tc>
        <w:tc>
          <w:tcPr>
            <w:tcW w:w="846" w:type="dxa"/>
            <w:tcBorders>
              <w:top w:val="nil"/>
              <w:bottom w:val="nil"/>
            </w:tcBorders>
          </w:tcPr>
          <w:p w14:paraId="3377C16F" w14:textId="77777777" w:rsidR="0053766C" w:rsidRDefault="0053766C">
            <w:pPr>
              <w:pStyle w:val="TableParagraph"/>
              <w:rPr>
                <w:sz w:val="16"/>
              </w:rPr>
            </w:pPr>
          </w:p>
        </w:tc>
        <w:tc>
          <w:tcPr>
            <w:tcW w:w="1311" w:type="dxa"/>
            <w:vMerge/>
            <w:tcBorders>
              <w:top w:val="nil"/>
            </w:tcBorders>
          </w:tcPr>
          <w:p w14:paraId="14449C8A" w14:textId="77777777" w:rsidR="0053766C" w:rsidRDefault="0053766C">
            <w:pPr>
              <w:rPr>
                <w:sz w:val="2"/>
                <w:szCs w:val="2"/>
              </w:rPr>
            </w:pPr>
          </w:p>
        </w:tc>
        <w:tc>
          <w:tcPr>
            <w:tcW w:w="1208" w:type="dxa"/>
            <w:vMerge/>
            <w:tcBorders>
              <w:top w:val="nil"/>
            </w:tcBorders>
          </w:tcPr>
          <w:p w14:paraId="27360C1D" w14:textId="77777777" w:rsidR="0053766C" w:rsidRDefault="0053766C">
            <w:pPr>
              <w:rPr>
                <w:sz w:val="2"/>
                <w:szCs w:val="2"/>
              </w:rPr>
            </w:pPr>
          </w:p>
        </w:tc>
      </w:tr>
      <w:tr w:rsidR="0053766C" w14:paraId="2BB840BF" w14:textId="77777777">
        <w:trPr>
          <w:trHeight w:val="219"/>
        </w:trPr>
        <w:tc>
          <w:tcPr>
            <w:tcW w:w="720" w:type="dxa"/>
            <w:tcBorders>
              <w:top w:val="nil"/>
              <w:bottom w:val="nil"/>
            </w:tcBorders>
            <w:shd w:val="clear" w:color="auto" w:fill="D9D9D9"/>
          </w:tcPr>
          <w:p w14:paraId="1D35228C" w14:textId="77777777" w:rsidR="0053766C" w:rsidRDefault="0053766C">
            <w:pPr>
              <w:pStyle w:val="TableParagraph"/>
              <w:rPr>
                <w:sz w:val="14"/>
              </w:rPr>
            </w:pPr>
          </w:p>
        </w:tc>
        <w:tc>
          <w:tcPr>
            <w:tcW w:w="2177" w:type="dxa"/>
            <w:tcBorders>
              <w:top w:val="nil"/>
              <w:bottom w:val="nil"/>
            </w:tcBorders>
            <w:shd w:val="clear" w:color="auto" w:fill="D9D9D9"/>
          </w:tcPr>
          <w:p w14:paraId="1A7B1B98" w14:textId="77777777" w:rsidR="0053766C" w:rsidRDefault="0053766C">
            <w:pPr>
              <w:pStyle w:val="TableParagraph"/>
              <w:rPr>
                <w:sz w:val="14"/>
              </w:rPr>
            </w:pPr>
          </w:p>
        </w:tc>
        <w:tc>
          <w:tcPr>
            <w:tcW w:w="1467" w:type="dxa"/>
            <w:tcBorders>
              <w:top w:val="nil"/>
              <w:bottom w:val="nil"/>
            </w:tcBorders>
          </w:tcPr>
          <w:p w14:paraId="7FDE5BAC" w14:textId="77777777" w:rsidR="0053766C" w:rsidRDefault="0053766C">
            <w:pPr>
              <w:pStyle w:val="TableParagraph"/>
              <w:rPr>
                <w:sz w:val="14"/>
              </w:rPr>
            </w:pPr>
          </w:p>
        </w:tc>
        <w:tc>
          <w:tcPr>
            <w:tcW w:w="3908" w:type="dxa"/>
            <w:tcBorders>
              <w:top w:val="nil"/>
              <w:bottom w:val="nil"/>
            </w:tcBorders>
          </w:tcPr>
          <w:p w14:paraId="106FE44D" w14:textId="77777777" w:rsidR="0053766C" w:rsidRDefault="004639A6">
            <w:pPr>
              <w:pStyle w:val="TableParagraph"/>
              <w:tabs>
                <w:tab w:val="left" w:pos="851"/>
                <w:tab w:val="left" w:pos="1438"/>
                <w:tab w:val="left" w:pos="1757"/>
                <w:tab w:val="left" w:pos="3103"/>
                <w:tab w:val="left" w:pos="3657"/>
              </w:tabs>
              <w:spacing w:line="199" w:lineRule="exact"/>
              <w:ind w:left="55"/>
              <w:rPr>
                <w:sz w:val="20"/>
              </w:rPr>
            </w:pPr>
            <w:r>
              <w:rPr>
                <w:spacing w:val="-2"/>
                <w:sz w:val="20"/>
              </w:rPr>
              <w:t>унутар</w:t>
            </w:r>
            <w:r>
              <w:rPr>
                <w:sz w:val="20"/>
              </w:rPr>
              <w:tab/>
            </w:r>
            <w:r>
              <w:rPr>
                <w:spacing w:val="-4"/>
                <w:sz w:val="20"/>
              </w:rPr>
              <w:t>зона</w:t>
            </w:r>
            <w:r>
              <w:rPr>
                <w:sz w:val="20"/>
              </w:rPr>
              <w:tab/>
            </w:r>
            <w:r>
              <w:rPr>
                <w:spacing w:val="-10"/>
                <w:sz w:val="20"/>
              </w:rPr>
              <w:t>и</w:t>
            </w:r>
            <w:r>
              <w:rPr>
                <w:sz w:val="20"/>
              </w:rPr>
              <w:tab/>
            </w:r>
            <w:r>
              <w:rPr>
                <w:spacing w:val="-2"/>
                <w:sz w:val="20"/>
              </w:rPr>
              <w:t>агломерација</w:t>
            </w:r>
            <w:r>
              <w:rPr>
                <w:sz w:val="20"/>
              </w:rPr>
              <w:tab/>
            </w:r>
            <w:r>
              <w:rPr>
                <w:spacing w:val="-4"/>
                <w:sz w:val="20"/>
              </w:rPr>
              <w:t>која</w:t>
            </w:r>
            <w:r>
              <w:rPr>
                <w:sz w:val="20"/>
              </w:rPr>
              <w:tab/>
            </w:r>
            <w:r>
              <w:rPr>
                <w:spacing w:val="-5"/>
                <w:sz w:val="20"/>
              </w:rPr>
              <w:t>су</w:t>
            </w:r>
          </w:p>
        </w:tc>
        <w:tc>
          <w:tcPr>
            <w:tcW w:w="846" w:type="dxa"/>
            <w:tcBorders>
              <w:top w:val="nil"/>
              <w:bottom w:val="nil"/>
            </w:tcBorders>
          </w:tcPr>
          <w:p w14:paraId="2F96198B" w14:textId="77777777" w:rsidR="0053766C" w:rsidRDefault="0053766C">
            <w:pPr>
              <w:pStyle w:val="TableParagraph"/>
              <w:rPr>
                <w:sz w:val="14"/>
              </w:rPr>
            </w:pPr>
          </w:p>
        </w:tc>
        <w:tc>
          <w:tcPr>
            <w:tcW w:w="1311" w:type="dxa"/>
            <w:vMerge/>
            <w:tcBorders>
              <w:top w:val="nil"/>
            </w:tcBorders>
          </w:tcPr>
          <w:p w14:paraId="2C5EAC7C" w14:textId="77777777" w:rsidR="0053766C" w:rsidRDefault="0053766C">
            <w:pPr>
              <w:rPr>
                <w:sz w:val="2"/>
                <w:szCs w:val="2"/>
              </w:rPr>
            </w:pPr>
          </w:p>
        </w:tc>
        <w:tc>
          <w:tcPr>
            <w:tcW w:w="1208" w:type="dxa"/>
            <w:vMerge/>
            <w:tcBorders>
              <w:top w:val="nil"/>
            </w:tcBorders>
          </w:tcPr>
          <w:p w14:paraId="470BD35C" w14:textId="77777777" w:rsidR="0053766C" w:rsidRDefault="0053766C">
            <w:pPr>
              <w:rPr>
                <w:sz w:val="2"/>
                <w:szCs w:val="2"/>
              </w:rPr>
            </w:pPr>
          </w:p>
        </w:tc>
      </w:tr>
      <w:tr w:rsidR="0053766C" w14:paraId="43CF003D" w14:textId="77777777">
        <w:trPr>
          <w:trHeight w:val="513"/>
        </w:trPr>
        <w:tc>
          <w:tcPr>
            <w:tcW w:w="720" w:type="dxa"/>
            <w:tcBorders>
              <w:top w:val="nil"/>
              <w:bottom w:val="nil"/>
            </w:tcBorders>
            <w:shd w:val="clear" w:color="auto" w:fill="D9D9D9"/>
          </w:tcPr>
          <w:p w14:paraId="5698AE6F" w14:textId="77777777" w:rsidR="0053766C" w:rsidRDefault="0053766C">
            <w:pPr>
              <w:pStyle w:val="TableParagraph"/>
              <w:rPr>
                <w:sz w:val="18"/>
              </w:rPr>
            </w:pPr>
          </w:p>
        </w:tc>
        <w:tc>
          <w:tcPr>
            <w:tcW w:w="2177" w:type="dxa"/>
            <w:tcBorders>
              <w:top w:val="nil"/>
              <w:bottom w:val="nil"/>
            </w:tcBorders>
            <w:shd w:val="clear" w:color="auto" w:fill="D9D9D9"/>
          </w:tcPr>
          <w:p w14:paraId="3A68CA5E" w14:textId="77777777" w:rsidR="0053766C" w:rsidRDefault="004639A6">
            <w:pPr>
              <w:pStyle w:val="TableParagraph"/>
              <w:spacing w:before="33" w:line="230" w:lineRule="atLeast"/>
              <w:ind w:left="57"/>
              <w:rPr>
                <w:sz w:val="20"/>
              </w:rPr>
            </w:pPr>
            <w:r>
              <w:rPr>
                <w:sz w:val="20"/>
              </w:rPr>
              <w:t>—</w:t>
            </w:r>
            <w:r>
              <w:rPr>
                <w:spacing w:val="40"/>
                <w:sz w:val="20"/>
              </w:rPr>
              <w:t xml:space="preserve"> </w:t>
            </w:r>
            <w:r>
              <w:rPr>
                <w:sz w:val="20"/>
              </w:rPr>
              <w:t>levels</w:t>
            </w:r>
            <w:r>
              <w:rPr>
                <w:spacing w:val="40"/>
                <w:sz w:val="20"/>
              </w:rPr>
              <w:t xml:space="preserve"> </w:t>
            </w:r>
            <w:r>
              <w:rPr>
                <w:sz w:val="20"/>
              </w:rPr>
              <w:t>in</w:t>
            </w:r>
            <w:r>
              <w:rPr>
                <w:spacing w:val="40"/>
                <w:sz w:val="20"/>
              </w:rPr>
              <w:t xml:space="preserve"> </w:t>
            </w:r>
            <w:r>
              <w:rPr>
                <w:sz w:val="20"/>
              </w:rPr>
              <w:t>other</w:t>
            </w:r>
            <w:r>
              <w:rPr>
                <w:spacing w:val="44"/>
                <w:sz w:val="20"/>
              </w:rPr>
              <w:t xml:space="preserve"> </w:t>
            </w:r>
            <w:r>
              <w:rPr>
                <w:sz w:val="20"/>
              </w:rPr>
              <w:t>areas within</w:t>
            </w:r>
            <w:r>
              <w:rPr>
                <w:spacing w:val="41"/>
                <w:sz w:val="20"/>
              </w:rPr>
              <w:t xml:space="preserve">  </w:t>
            </w:r>
            <w:r>
              <w:rPr>
                <w:sz w:val="20"/>
              </w:rPr>
              <w:t>the</w:t>
            </w:r>
            <w:r>
              <w:rPr>
                <w:spacing w:val="42"/>
                <w:sz w:val="20"/>
              </w:rPr>
              <w:t xml:space="preserve">  </w:t>
            </w:r>
            <w:r>
              <w:rPr>
                <w:sz w:val="20"/>
              </w:rPr>
              <w:t>zones</w:t>
            </w:r>
            <w:r>
              <w:rPr>
                <w:spacing w:val="133"/>
                <w:sz w:val="20"/>
              </w:rPr>
              <w:t xml:space="preserve"> </w:t>
            </w:r>
            <w:r>
              <w:rPr>
                <w:spacing w:val="-5"/>
                <w:sz w:val="20"/>
              </w:rPr>
              <w:t>and</w:t>
            </w:r>
          </w:p>
        </w:tc>
        <w:tc>
          <w:tcPr>
            <w:tcW w:w="1467" w:type="dxa"/>
            <w:tcBorders>
              <w:top w:val="nil"/>
              <w:bottom w:val="nil"/>
            </w:tcBorders>
          </w:tcPr>
          <w:p w14:paraId="61283D28" w14:textId="77777777" w:rsidR="0053766C" w:rsidRDefault="0053766C">
            <w:pPr>
              <w:pStyle w:val="TableParagraph"/>
              <w:rPr>
                <w:sz w:val="18"/>
              </w:rPr>
            </w:pPr>
          </w:p>
        </w:tc>
        <w:tc>
          <w:tcPr>
            <w:tcW w:w="3908" w:type="dxa"/>
            <w:tcBorders>
              <w:top w:val="nil"/>
              <w:bottom w:val="nil"/>
            </w:tcBorders>
          </w:tcPr>
          <w:p w14:paraId="5FBF0C88" w14:textId="77777777" w:rsidR="0053766C" w:rsidRDefault="004639A6">
            <w:pPr>
              <w:pStyle w:val="TableParagraph"/>
              <w:tabs>
                <w:tab w:val="left" w:pos="1692"/>
                <w:tab w:val="left" w:pos="2081"/>
                <w:tab w:val="left" w:pos="2850"/>
              </w:tabs>
              <w:ind w:left="55" w:right="51"/>
              <w:rPr>
                <w:sz w:val="20"/>
              </w:rPr>
            </w:pPr>
            <w:r>
              <w:rPr>
                <w:spacing w:val="-2"/>
                <w:sz w:val="20"/>
              </w:rPr>
              <w:t>репрезентативна</w:t>
            </w:r>
            <w:r>
              <w:rPr>
                <w:sz w:val="20"/>
              </w:rPr>
              <w:tab/>
            </w:r>
            <w:r>
              <w:rPr>
                <w:spacing w:val="-6"/>
                <w:sz w:val="20"/>
              </w:rPr>
              <w:t>за</w:t>
            </w:r>
            <w:r>
              <w:rPr>
                <w:sz w:val="20"/>
              </w:rPr>
              <w:tab/>
            </w:r>
            <w:r>
              <w:rPr>
                <w:spacing w:val="-2"/>
                <w:sz w:val="20"/>
              </w:rPr>
              <w:t>општу</w:t>
            </w:r>
            <w:r>
              <w:rPr>
                <w:sz w:val="20"/>
              </w:rPr>
              <w:tab/>
            </w:r>
            <w:r>
              <w:rPr>
                <w:spacing w:val="-2"/>
                <w:sz w:val="20"/>
              </w:rPr>
              <w:t>изложеност становништва;</w:t>
            </w:r>
          </w:p>
        </w:tc>
        <w:tc>
          <w:tcPr>
            <w:tcW w:w="846" w:type="dxa"/>
            <w:tcBorders>
              <w:top w:val="nil"/>
              <w:bottom w:val="nil"/>
            </w:tcBorders>
          </w:tcPr>
          <w:p w14:paraId="3F50B7EA" w14:textId="77777777" w:rsidR="0053766C" w:rsidRDefault="0053766C">
            <w:pPr>
              <w:pStyle w:val="TableParagraph"/>
              <w:rPr>
                <w:sz w:val="18"/>
              </w:rPr>
            </w:pPr>
          </w:p>
        </w:tc>
        <w:tc>
          <w:tcPr>
            <w:tcW w:w="1311" w:type="dxa"/>
            <w:vMerge/>
            <w:tcBorders>
              <w:top w:val="nil"/>
            </w:tcBorders>
          </w:tcPr>
          <w:p w14:paraId="16AC652D" w14:textId="77777777" w:rsidR="0053766C" w:rsidRDefault="0053766C">
            <w:pPr>
              <w:rPr>
                <w:sz w:val="2"/>
                <w:szCs w:val="2"/>
              </w:rPr>
            </w:pPr>
          </w:p>
        </w:tc>
        <w:tc>
          <w:tcPr>
            <w:tcW w:w="1208" w:type="dxa"/>
            <w:vMerge/>
            <w:tcBorders>
              <w:top w:val="nil"/>
            </w:tcBorders>
          </w:tcPr>
          <w:p w14:paraId="6EB228AA" w14:textId="77777777" w:rsidR="0053766C" w:rsidRDefault="0053766C">
            <w:pPr>
              <w:rPr>
                <w:sz w:val="2"/>
                <w:szCs w:val="2"/>
              </w:rPr>
            </w:pPr>
          </w:p>
        </w:tc>
      </w:tr>
      <w:tr w:rsidR="0053766C" w14:paraId="0422DA7E" w14:textId="77777777">
        <w:trPr>
          <w:trHeight w:val="227"/>
        </w:trPr>
        <w:tc>
          <w:tcPr>
            <w:tcW w:w="720" w:type="dxa"/>
            <w:tcBorders>
              <w:top w:val="nil"/>
              <w:bottom w:val="nil"/>
            </w:tcBorders>
            <w:shd w:val="clear" w:color="auto" w:fill="D9D9D9"/>
          </w:tcPr>
          <w:p w14:paraId="7748EF03" w14:textId="77777777" w:rsidR="0053766C" w:rsidRDefault="0053766C">
            <w:pPr>
              <w:pStyle w:val="TableParagraph"/>
              <w:rPr>
                <w:sz w:val="16"/>
              </w:rPr>
            </w:pPr>
          </w:p>
        </w:tc>
        <w:tc>
          <w:tcPr>
            <w:tcW w:w="2177" w:type="dxa"/>
            <w:tcBorders>
              <w:top w:val="nil"/>
              <w:bottom w:val="nil"/>
            </w:tcBorders>
            <w:shd w:val="clear" w:color="auto" w:fill="D9D9D9"/>
          </w:tcPr>
          <w:p w14:paraId="44063189" w14:textId="77777777" w:rsidR="0053766C" w:rsidRDefault="004639A6">
            <w:pPr>
              <w:pStyle w:val="TableParagraph"/>
              <w:tabs>
                <w:tab w:val="left" w:pos="1630"/>
              </w:tabs>
              <w:spacing w:line="208" w:lineRule="exact"/>
              <w:ind w:left="57"/>
              <w:rPr>
                <w:sz w:val="20"/>
              </w:rPr>
            </w:pPr>
            <w:r>
              <w:rPr>
                <w:spacing w:val="-2"/>
                <w:sz w:val="20"/>
              </w:rPr>
              <w:t>agglomerations</w:t>
            </w:r>
            <w:r>
              <w:rPr>
                <w:sz w:val="20"/>
              </w:rPr>
              <w:tab/>
            </w:r>
            <w:r>
              <w:rPr>
                <w:spacing w:val="-4"/>
                <w:sz w:val="20"/>
              </w:rPr>
              <w:t>which</w:t>
            </w:r>
          </w:p>
        </w:tc>
        <w:tc>
          <w:tcPr>
            <w:tcW w:w="1467" w:type="dxa"/>
            <w:tcBorders>
              <w:top w:val="nil"/>
              <w:bottom w:val="nil"/>
            </w:tcBorders>
          </w:tcPr>
          <w:p w14:paraId="3CA740E4" w14:textId="77777777" w:rsidR="0053766C" w:rsidRDefault="004639A6">
            <w:pPr>
              <w:pStyle w:val="TableParagraph"/>
              <w:spacing w:line="208" w:lineRule="exact"/>
              <w:ind w:left="57"/>
              <w:rPr>
                <w:sz w:val="20"/>
              </w:rPr>
            </w:pPr>
            <w:r>
              <w:rPr>
                <w:spacing w:val="-5"/>
                <w:sz w:val="20"/>
              </w:rPr>
              <w:t>0.2</w:t>
            </w:r>
          </w:p>
        </w:tc>
        <w:tc>
          <w:tcPr>
            <w:tcW w:w="3908" w:type="dxa"/>
            <w:tcBorders>
              <w:top w:val="nil"/>
              <w:bottom w:val="nil"/>
            </w:tcBorders>
          </w:tcPr>
          <w:p w14:paraId="777148C9" w14:textId="77777777" w:rsidR="0053766C" w:rsidRDefault="0053766C">
            <w:pPr>
              <w:pStyle w:val="TableParagraph"/>
              <w:rPr>
                <w:sz w:val="16"/>
              </w:rPr>
            </w:pPr>
          </w:p>
        </w:tc>
        <w:tc>
          <w:tcPr>
            <w:tcW w:w="846" w:type="dxa"/>
            <w:tcBorders>
              <w:top w:val="nil"/>
              <w:bottom w:val="nil"/>
            </w:tcBorders>
          </w:tcPr>
          <w:p w14:paraId="50023EAE" w14:textId="77777777" w:rsidR="0053766C" w:rsidRDefault="0053766C">
            <w:pPr>
              <w:pStyle w:val="TableParagraph"/>
              <w:rPr>
                <w:sz w:val="16"/>
              </w:rPr>
            </w:pPr>
          </w:p>
        </w:tc>
        <w:tc>
          <w:tcPr>
            <w:tcW w:w="1311" w:type="dxa"/>
            <w:vMerge/>
            <w:tcBorders>
              <w:top w:val="nil"/>
            </w:tcBorders>
          </w:tcPr>
          <w:p w14:paraId="012B7633" w14:textId="77777777" w:rsidR="0053766C" w:rsidRDefault="0053766C">
            <w:pPr>
              <w:rPr>
                <w:sz w:val="2"/>
                <w:szCs w:val="2"/>
              </w:rPr>
            </w:pPr>
          </w:p>
        </w:tc>
        <w:tc>
          <w:tcPr>
            <w:tcW w:w="1208" w:type="dxa"/>
            <w:vMerge/>
            <w:tcBorders>
              <w:top w:val="nil"/>
            </w:tcBorders>
          </w:tcPr>
          <w:p w14:paraId="7B6245F6" w14:textId="77777777" w:rsidR="0053766C" w:rsidRDefault="0053766C">
            <w:pPr>
              <w:rPr>
                <w:sz w:val="2"/>
                <w:szCs w:val="2"/>
              </w:rPr>
            </w:pPr>
          </w:p>
        </w:tc>
      </w:tr>
      <w:tr w:rsidR="0053766C" w14:paraId="4FFABC26" w14:textId="77777777">
        <w:trPr>
          <w:trHeight w:val="450"/>
        </w:trPr>
        <w:tc>
          <w:tcPr>
            <w:tcW w:w="720" w:type="dxa"/>
            <w:tcBorders>
              <w:top w:val="nil"/>
              <w:bottom w:val="nil"/>
            </w:tcBorders>
            <w:shd w:val="clear" w:color="auto" w:fill="D9D9D9"/>
          </w:tcPr>
          <w:p w14:paraId="4824D6FC" w14:textId="77777777" w:rsidR="0053766C" w:rsidRDefault="0053766C">
            <w:pPr>
              <w:pStyle w:val="TableParagraph"/>
              <w:rPr>
                <w:sz w:val="18"/>
              </w:rPr>
            </w:pPr>
          </w:p>
        </w:tc>
        <w:tc>
          <w:tcPr>
            <w:tcW w:w="2177" w:type="dxa"/>
            <w:tcBorders>
              <w:top w:val="nil"/>
              <w:bottom w:val="nil"/>
            </w:tcBorders>
            <w:shd w:val="clear" w:color="auto" w:fill="D9D9D9"/>
          </w:tcPr>
          <w:p w14:paraId="485858C3" w14:textId="77777777" w:rsidR="0053766C" w:rsidRDefault="004639A6">
            <w:pPr>
              <w:pStyle w:val="TableParagraph"/>
              <w:spacing w:line="221" w:lineRule="exact"/>
              <w:ind w:left="57"/>
              <w:rPr>
                <w:sz w:val="20"/>
              </w:rPr>
            </w:pPr>
            <w:r>
              <w:rPr>
                <w:sz w:val="20"/>
              </w:rPr>
              <w:t>are</w:t>
            </w:r>
            <w:r>
              <w:rPr>
                <w:spacing w:val="42"/>
                <w:sz w:val="20"/>
              </w:rPr>
              <w:t xml:space="preserve"> </w:t>
            </w:r>
            <w:r>
              <w:rPr>
                <w:sz w:val="20"/>
              </w:rPr>
              <w:t>representative</w:t>
            </w:r>
            <w:r>
              <w:rPr>
                <w:spacing w:val="39"/>
                <w:sz w:val="20"/>
              </w:rPr>
              <w:t xml:space="preserve"> </w:t>
            </w:r>
            <w:r>
              <w:rPr>
                <w:sz w:val="20"/>
              </w:rPr>
              <w:t>of</w:t>
            </w:r>
            <w:r>
              <w:rPr>
                <w:spacing w:val="42"/>
                <w:sz w:val="20"/>
              </w:rPr>
              <w:t xml:space="preserve"> </w:t>
            </w:r>
            <w:r>
              <w:rPr>
                <w:spacing w:val="-5"/>
                <w:sz w:val="20"/>
              </w:rPr>
              <w:t>the</w:t>
            </w:r>
          </w:p>
          <w:p w14:paraId="00521B2B" w14:textId="77777777" w:rsidR="0053766C" w:rsidRDefault="004639A6">
            <w:pPr>
              <w:pStyle w:val="TableParagraph"/>
              <w:spacing w:line="210" w:lineRule="exact"/>
              <w:ind w:left="57"/>
              <w:rPr>
                <w:sz w:val="20"/>
              </w:rPr>
            </w:pPr>
            <w:r>
              <w:rPr>
                <w:sz w:val="20"/>
              </w:rPr>
              <w:t>exposure</w:t>
            </w:r>
            <w:r>
              <w:rPr>
                <w:spacing w:val="59"/>
                <w:sz w:val="20"/>
              </w:rPr>
              <w:t xml:space="preserve"> </w:t>
            </w:r>
            <w:r>
              <w:rPr>
                <w:sz w:val="20"/>
              </w:rPr>
              <w:t>of</w:t>
            </w:r>
            <w:r>
              <w:rPr>
                <w:spacing w:val="61"/>
                <w:sz w:val="20"/>
              </w:rPr>
              <w:t xml:space="preserve"> </w:t>
            </w:r>
            <w:r>
              <w:rPr>
                <w:sz w:val="20"/>
              </w:rPr>
              <w:t>the</w:t>
            </w:r>
            <w:r>
              <w:rPr>
                <w:spacing w:val="59"/>
                <w:sz w:val="20"/>
              </w:rPr>
              <w:t xml:space="preserve"> </w:t>
            </w:r>
            <w:r>
              <w:rPr>
                <w:spacing w:val="-2"/>
                <w:sz w:val="20"/>
              </w:rPr>
              <w:t>general</w:t>
            </w:r>
          </w:p>
        </w:tc>
        <w:tc>
          <w:tcPr>
            <w:tcW w:w="1467" w:type="dxa"/>
            <w:tcBorders>
              <w:top w:val="nil"/>
              <w:bottom w:val="nil"/>
            </w:tcBorders>
          </w:tcPr>
          <w:p w14:paraId="68E8EA6E" w14:textId="77777777" w:rsidR="0053766C" w:rsidRDefault="004639A6">
            <w:pPr>
              <w:pStyle w:val="TableParagraph"/>
              <w:spacing w:before="14"/>
              <w:ind w:left="57"/>
              <w:rPr>
                <w:sz w:val="20"/>
              </w:rPr>
            </w:pPr>
            <w:r>
              <w:rPr>
                <w:spacing w:val="-2"/>
                <w:sz w:val="20"/>
              </w:rPr>
              <w:t>п1,д1,оБ1.1.1.2</w:t>
            </w:r>
          </w:p>
        </w:tc>
        <w:tc>
          <w:tcPr>
            <w:tcW w:w="3908" w:type="dxa"/>
            <w:tcBorders>
              <w:top w:val="nil"/>
              <w:bottom w:val="nil"/>
            </w:tcBorders>
          </w:tcPr>
          <w:p w14:paraId="4A766570" w14:textId="77777777" w:rsidR="0053766C" w:rsidRDefault="0053766C">
            <w:pPr>
              <w:pStyle w:val="TableParagraph"/>
              <w:rPr>
                <w:sz w:val="18"/>
              </w:rPr>
            </w:pPr>
          </w:p>
        </w:tc>
        <w:tc>
          <w:tcPr>
            <w:tcW w:w="846" w:type="dxa"/>
            <w:tcBorders>
              <w:top w:val="nil"/>
              <w:bottom w:val="nil"/>
            </w:tcBorders>
          </w:tcPr>
          <w:p w14:paraId="3B1E5BFE" w14:textId="77777777" w:rsidR="0053766C" w:rsidRDefault="0053766C">
            <w:pPr>
              <w:pStyle w:val="TableParagraph"/>
              <w:rPr>
                <w:sz w:val="18"/>
              </w:rPr>
            </w:pPr>
          </w:p>
        </w:tc>
        <w:tc>
          <w:tcPr>
            <w:tcW w:w="1311" w:type="dxa"/>
            <w:vMerge/>
            <w:tcBorders>
              <w:top w:val="nil"/>
            </w:tcBorders>
          </w:tcPr>
          <w:p w14:paraId="16BC051B" w14:textId="77777777" w:rsidR="0053766C" w:rsidRDefault="0053766C">
            <w:pPr>
              <w:rPr>
                <w:sz w:val="2"/>
                <w:szCs w:val="2"/>
              </w:rPr>
            </w:pPr>
          </w:p>
        </w:tc>
        <w:tc>
          <w:tcPr>
            <w:tcW w:w="1208" w:type="dxa"/>
            <w:vMerge/>
            <w:tcBorders>
              <w:top w:val="nil"/>
            </w:tcBorders>
          </w:tcPr>
          <w:p w14:paraId="461C8A84" w14:textId="77777777" w:rsidR="0053766C" w:rsidRDefault="0053766C">
            <w:pPr>
              <w:rPr>
                <w:sz w:val="2"/>
                <w:szCs w:val="2"/>
              </w:rPr>
            </w:pPr>
          </w:p>
        </w:tc>
      </w:tr>
      <w:tr w:rsidR="0053766C" w14:paraId="41829FB7" w14:textId="77777777">
        <w:trPr>
          <w:trHeight w:val="3168"/>
        </w:trPr>
        <w:tc>
          <w:tcPr>
            <w:tcW w:w="720" w:type="dxa"/>
            <w:tcBorders>
              <w:top w:val="nil"/>
            </w:tcBorders>
            <w:shd w:val="clear" w:color="auto" w:fill="D9D9D9"/>
          </w:tcPr>
          <w:p w14:paraId="6110E19C" w14:textId="77777777" w:rsidR="0053766C" w:rsidRDefault="0053766C">
            <w:pPr>
              <w:pStyle w:val="TableParagraph"/>
              <w:rPr>
                <w:sz w:val="18"/>
              </w:rPr>
            </w:pPr>
          </w:p>
        </w:tc>
        <w:tc>
          <w:tcPr>
            <w:tcW w:w="2177" w:type="dxa"/>
            <w:tcBorders>
              <w:top w:val="nil"/>
            </w:tcBorders>
            <w:shd w:val="clear" w:color="auto" w:fill="D9D9D9"/>
          </w:tcPr>
          <w:p w14:paraId="5FABF569" w14:textId="77777777" w:rsidR="0053766C" w:rsidRDefault="004639A6">
            <w:pPr>
              <w:pStyle w:val="TableParagraph"/>
              <w:spacing w:line="221" w:lineRule="exact"/>
              <w:ind w:left="57"/>
              <w:rPr>
                <w:sz w:val="20"/>
              </w:rPr>
            </w:pPr>
            <w:r>
              <w:rPr>
                <w:spacing w:val="-2"/>
                <w:sz w:val="20"/>
              </w:rPr>
              <w:t>population,</w:t>
            </w:r>
          </w:p>
        </w:tc>
        <w:tc>
          <w:tcPr>
            <w:tcW w:w="1467" w:type="dxa"/>
            <w:tcBorders>
              <w:top w:val="nil"/>
            </w:tcBorders>
          </w:tcPr>
          <w:p w14:paraId="62F2B1E2" w14:textId="77777777" w:rsidR="0053766C" w:rsidRDefault="0053766C">
            <w:pPr>
              <w:pStyle w:val="TableParagraph"/>
              <w:rPr>
                <w:sz w:val="18"/>
              </w:rPr>
            </w:pPr>
          </w:p>
        </w:tc>
        <w:tc>
          <w:tcPr>
            <w:tcW w:w="3908" w:type="dxa"/>
            <w:tcBorders>
              <w:top w:val="nil"/>
            </w:tcBorders>
          </w:tcPr>
          <w:p w14:paraId="139F04CB" w14:textId="77777777" w:rsidR="0053766C" w:rsidRDefault="0053766C">
            <w:pPr>
              <w:pStyle w:val="TableParagraph"/>
              <w:rPr>
                <w:sz w:val="18"/>
              </w:rPr>
            </w:pPr>
          </w:p>
        </w:tc>
        <w:tc>
          <w:tcPr>
            <w:tcW w:w="846" w:type="dxa"/>
            <w:tcBorders>
              <w:top w:val="nil"/>
            </w:tcBorders>
          </w:tcPr>
          <w:p w14:paraId="5687A37B" w14:textId="77777777" w:rsidR="0053766C" w:rsidRDefault="0053766C">
            <w:pPr>
              <w:pStyle w:val="TableParagraph"/>
              <w:rPr>
                <w:sz w:val="18"/>
              </w:rPr>
            </w:pPr>
          </w:p>
        </w:tc>
        <w:tc>
          <w:tcPr>
            <w:tcW w:w="1311" w:type="dxa"/>
            <w:vMerge/>
            <w:tcBorders>
              <w:top w:val="nil"/>
            </w:tcBorders>
          </w:tcPr>
          <w:p w14:paraId="2C978751" w14:textId="77777777" w:rsidR="0053766C" w:rsidRDefault="0053766C">
            <w:pPr>
              <w:rPr>
                <w:sz w:val="2"/>
                <w:szCs w:val="2"/>
              </w:rPr>
            </w:pPr>
          </w:p>
        </w:tc>
        <w:tc>
          <w:tcPr>
            <w:tcW w:w="1208" w:type="dxa"/>
            <w:vMerge/>
            <w:tcBorders>
              <w:top w:val="nil"/>
            </w:tcBorders>
          </w:tcPr>
          <w:p w14:paraId="4C2EFBE7" w14:textId="77777777" w:rsidR="0053766C" w:rsidRDefault="0053766C">
            <w:pPr>
              <w:rPr>
                <w:sz w:val="2"/>
                <w:szCs w:val="2"/>
              </w:rPr>
            </w:pPr>
          </w:p>
        </w:tc>
      </w:tr>
    </w:tbl>
    <w:p w14:paraId="4B35FE4E" w14:textId="77777777" w:rsidR="0053766C" w:rsidRDefault="0053766C">
      <w:pPr>
        <w:rPr>
          <w:sz w:val="2"/>
          <w:szCs w:val="2"/>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1A117CAD" w14:textId="77777777">
        <w:trPr>
          <w:trHeight w:val="708"/>
        </w:trPr>
        <w:tc>
          <w:tcPr>
            <w:tcW w:w="720" w:type="dxa"/>
            <w:shd w:val="clear" w:color="auto" w:fill="D9D9D9"/>
          </w:tcPr>
          <w:p w14:paraId="7169D378" w14:textId="77777777" w:rsidR="0053766C" w:rsidRDefault="0053766C">
            <w:pPr>
              <w:pStyle w:val="TableParagraph"/>
              <w:spacing w:before="10"/>
              <w:rPr>
                <w:sz w:val="20"/>
              </w:rPr>
            </w:pPr>
          </w:p>
          <w:p w14:paraId="03E29A55" w14:textId="77777777" w:rsidR="0053766C" w:rsidRDefault="004639A6">
            <w:pPr>
              <w:pStyle w:val="TableParagraph"/>
              <w:ind w:left="62"/>
              <w:rPr>
                <w:sz w:val="20"/>
              </w:rPr>
            </w:pPr>
            <w:r>
              <w:rPr>
                <w:spacing w:val="-5"/>
                <w:sz w:val="20"/>
              </w:rPr>
              <w:t>а)</w:t>
            </w:r>
          </w:p>
        </w:tc>
        <w:tc>
          <w:tcPr>
            <w:tcW w:w="2177" w:type="dxa"/>
            <w:shd w:val="clear" w:color="auto" w:fill="D9D9D9"/>
          </w:tcPr>
          <w:p w14:paraId="27476C8C" w14:textId="77777777" w:rsidR="0053766C" w:rsidRDefault="0053766C">
            <w:pPr>
              <w:pStyle w:val="TableParagraph"/>
              <w:spacing w:before="10"/>
              <w:rPr>
                <w:sz w:val="20"/>
              </w:rPr>
            </w:pPr>
          </w:p>
          <w:p w14:paraId="7A1BFD24" w14:textId="77777777" w:rsidR="0053766C" w:rsidRDefault="004639A6">
            <w:pPr>
              <w:pStyle w:val="TableParagraph"/>
              <w:ind w:left="57"/>
              <w:rPr>
                <w:sz w:val="20"/>
              </w:rPr>
            </w:pPr>
            <w:r>
              <w:rPr>
                <w:spacing w:val="-5"/>
                <w:sz w:val="20"/>
              </w:rPr>
              <w:t>а1)</w:t>
            </w:r>
          </w:p>
        </w:tc>
        <w:tc>
          <w:tcPr>
            <w:tcW w:w="1467" w:type="dxa"/>
          </w:tcPr>
          <w:p w14:paraId="1ECB3675" w14:textId="77777777" w:rsidR="0053766C" w:rsidRDefault="0053766C">
            <w:pPr>
              <w:pStyle w:val="TableParagraph"/>
              <w:spacing w:before="10"/>
              <w:rPr>
                <w:sz w:val="20"/>
              </w:rPr>
            </w:pPr>
          </w:p>
          <w:p w14:paraId="74F4DB07" w14:textId="77777777" w:rsidR="0053766C" w:rsidRDefault="004639A6">
            <w:pPr>
              <w:pStyle w:val="TableParagraph"/>
              <w:ind w:left="57"/>
              <w:rPr>
                <w:sz w:val="20"/>
              </w:rPr>
            </w:pPr>
            <w:r>
              <w:rPr>
                <w:spacing w:val="-5"/>
                <w:sz w:val="20"/>
              </w:rPr>
              <w:t>б)</w:t>
            </w:r>
          </w:p>
        </w:tc>
        <w:tc>
          <w:tcPr>
            <w:tcW w:w="3908" w:type="dxa"/>
          </w:tcPr>
          <w:p w14:paraId="7083820B" w14:textId="77777777" w:rsidR="0053766C" w:rsidRDefault="0053766C">
            <w:pPr>
              <w:pStyle w:val="TableParagraph"/>
              <w:spacing w:before="10"/>
              <w:rPr>
                <w:sz w:val="20"/>
              </w:rPr>
            </w:pPr>
          </w:p>
          <w:p w14:paraId="0020CC6C" w14:textId="77777777" w:rsidR="0053766C" w:rsidRDefault="004639A6">
            <w:pPr>
              <w:pStyle w:val="TableParagraph"/>
              <w:ind w:left="55"/>
              <w:rPr>
                <w:sz w:val="20"/>
              </w:rPr>
            </w:pPr>
            <w:r>
              <w:rPr>
                <w:spacing w:val="-5"/>
                <w:sz w:val="20"/>
              </w:rPr>
              <w:t>б1)</w:t>
            </w:r>
          </w:p>
        </w:tc>
        <w:tc>
          <w:tcPr>
            <w:tcW w:w="846" w:type="dxa"/>
          </w:tcPr>
          <w:p w14:paraId="054EF86C" w14:textId="77777777" w:rsidR="0053766C" w:rsidRDefault="0053766C">
            <w:pPr>
              <w:pStyle w:val="TableParagraph"/>
              <w:spacing w:before="10"/>
              <w:rPr>
                <w:sz w:val="20"/>
              </w:rPr>
            </w:pPr>
          </w:p>
          <w:p w14:paraId="419CE8A7" w14:textId="77777777" w:rsidR="0053766C" w:rsidRDefault="004639A6">
            <w:pPr>
              <w:pStyle w:val="TableParagraph"/>
              <w:ind w:left="57"/>
              <w:rPr>
                <w:sz w:val="20"/>
              </w:rPr>
            </w:pPr>
            <w:r>
              <w:rPr>
                <w:spacing w:val="-5"/>
                <w:sz w:val="20"/>
              </w:rPr>
              <w:t>в)</w:t>
            </w:r>
          </w:p>
        </w:tc>
        <w:tc>
          <w:tcPr>
            <w:tcW w:w="1311" w:type="dxa"/>
          </w:tcPr>
          <w:p w14:paraId="3B963754" w14:textId="77777777" w:rsidR="0053766C" w:rsidRDefault="0053766C">
            <w:pPr>
              <w:pStyle w:val="TableParagraph"/>
              <w:spacing w:before="10"/>
              <w:rPr>
                <w:sz w:val="20"/>
              </w:rPr>
            </w:pPr>
          </w:p>
          <w:p w14:paraId="0CD5715A" w14:textId="77777777" w:rsidR="0053766C" w:rsidRDefault="004639A6">
            <w:pPr>
              <w:pStyle w:val="TableParagraph"/>
              <w:ind w:left="54"/>
              <w:rPr>
                <w:sz w:val="20"/>
              </w:rPr>
            </w:pPr>
            <w:r>
              <w:rPr>
                <w:spacing w:val="-5"/>
                <w:sz w:val="20"/>
              </w:rPr>
              <w:t>г)</w:t>
            </w:r>
          </w:p>
        </w:tc>
        <w:tc>
          <w:tcPr>
            <w:tcW w:w="1208" w:type="dxa"/>
          </w:tcPr>
          <w:p w14:paraId="736A4962" w14:textId="77777777" w:rsidR="0053766C" w:rsidRDefault="0053766C">
            <w:pPr>
              <w:pStyle w:val="TableParagraph"/>
              <w:spacing w:before="10"/>
              <w:rPr>
                <w:sz w:val="20"/>
              </w:rPr>
            </w:pPr>
          </w:p>
          <w:p w14:paraId="4F8E1D93" w14:textId="77777777" w:rsidR="0053766C" w:rsidRDefault="004639A6">
            <w:pPr>
              <w:pStyle w:val="TableParagraph"/>
              <w:ind w:left="55"/>
              <w:rPr>
                <w:sz w:val="20"/>
              </w:rPr>
            </w:pPr>
            <w:r>
              <w:rPr>
                <w:spacing w:val="-5"/>
                <w:sz w:val="20"/>
              </w:rPr>
              <w:t>д)</w:t>
            </w:r>
          </w:p>
        </w:tc>
      </w:tr>
      <w:tr w:rsidR="0053766C" w14:paraId="5F75B7AE" w14:textId="77777777">
        <w:trPr>
          <w:trHeight w:val="2586"/>
        </w:trPr>
        <w:tc>
          <w:tcPr>
            <w:tcW w:w="720" w:type="dxa"/>
            <w:shd w:val="clear" w:color="auto" w:fill="D9D9D9"/>
          </w:tcPr>
          <w:p w14:paraId="2BE8BE62" w14:textId="77777777" w:rsidR="0053766C" w:rsidRDefault="0053766C">
            <w:pPr>
              <w:pStyle w:val="TableParagraph"/>
              <w:rPr>
                <w:sz w:val="18"/>
              </w:rPr>
            </w:pPr>
          </w:p>
        </w:tc>
        <w:tc>
          <w:tcPr>
            <w:tcW w:w="2177" w:type="dxa"/>
            <w:shd w:val="clear" w:color="auto" w:fill="D9D9D9"/>
          </w:tcPr>
          <w:p w14:paraId="1ADC7EA9" w14:textId="77777777" w:rsidR="0053766C" w:rsidRDefault="0053766C">
            <w:pPr>
              <w:pStyle w:val="TableParagraph"/>
              <w:rPr>
                <w:sz w:val="18"/>
              </w:rPr>
            </w:pPr>
          </w:p>
        </w:tc>
        <w:tc>
          <w:tcPr>
            <w:tcW w:w="1467" w:type="dxa"/>
          </w:tcPr>
          <w:p w14:paraId="17F3D0B2" w14:textId="77777777" w:rsidR="0053766C" w:rsidRDefault="0053766C">
            <w:pPr>
              <w:pStyle w:val="TableParagraph"/>
              <w:rPr>
                <w:sz w:val="18"/>
              </w:rPr>
            </w:pPr>
          </w:p>
        </w:tc>
        <w:tc>
          <w:tcPr>
            <w:tcW w:w="3908" w:type="dxa"/>
          </w:tcPr>
          <w:p w14:paraId="7F99F216" w14:textId="77777777" w:rsidR="0053766C" w:rsidRDefault="0053766C">
            <w:pPr>
              <w:pStyle w:val="TableParagraph"/>
              <w:rPr>
                <w:sz w:val="18"/>
              </w:rPr>
            </w:pPr>
          </w:p>
        </w:tc>
        <w:tc>
          <w:tcPr>
            <w:tcW w:w="846" w:type="dxa"/>
          </w:tcPr>
          <w:p w14:paraId="4FE92363" w14:textId="77777777" w:rsidR="0053766C" w:rsidRDefault="0053766C">
            <w:pPr>
              <w:pStyle w:val="TableParagraph"/>
              <w:rPr>
                <w:sz w:val="18"/>
              </w:rPr>
            </w:pPr>
          </w:p>
        </w:tc>
        <w:tc>
          <w:tcPr>
            <w:tcW w:w="1311" w:type="dxa"/>
          </w:tcPr>
          <w:p w14:paraId="3DFF6E4C" w14:textId="77777777" w:rsidR="0053766C" w:rsidRDefault="0053766C">
            <w:pPr>
              <w:pStyle w:val="TableParagraph"/>
              <w:rPr>
                <w:sz w:val="18"/>
              </w:rPr>
            </w:pPr>
          </w:p>
        </w:tc>
        <w:tc>
          <w:tcPr>
            <w:tcW w:w="1208" w:type="dxa"/>
          </w:tcPr>
          <w:p w14:paraId="0B373194" w14:textId="77777777" w:rsidR="0053766C" w:rsidRDefault="0053766C">
            <w:pPr>
              <w:pStyle w:val="TableParagraph"/>
              <w:rPr>
                <w:sz w:val="18"/>
              </w:rPr>
            </w:pPr>
          </w:p>
        </w:tc>
      </w:tr>
      <w:tr w:rsidR="0053766C" w14:paraId="1FDEED71" w14:textId="77777777">
        <w:trPr>
          <w:trHeight w:val="437"/>
        </w:trPr>
        <w:tc>
          <w:tcPr>
            <w:tcW w:w="720" w:type="dxa"/>
            <w:tcBorders>
              <w:bottom w:val="nil"/>
            </w:tcBorders>
            <w:shd w:val="clear" w:color="auto" w:fill="D9D9D9"/>
          </w:tcPr>
          <w:p w14:paraId="421481E7" w14:textId="77777777" w:rsidR="0053766C" w:rsidRDefault="004639A6">
            <w:pPr>
              <w:pStyle w:val="TableParagraph"/>
              <w:spacing w:before="149"/>
              <w:ind w:left="57"/>
              <w:rPr>
                <w:sz w:val="20"/>
              </w:rPr>
            </w:pPr>
            <w:r>
              <w:rPr>
                <w:spacing w:val="-4"/>
                <w:sz w:val="20"/>
              </w:rPr>
              <w:t>aIII</w:t>
            </w:r>
          </w:p>
        </w:tc>
        <w:tc>
          <w:tcPr>
            <w:tcW w:w="2177" w:type="dxa"/>
            <w:vMerge w:val="restart"/>
            <w:shd w:val="clear" w:color="auto" w:fill="D9D9D9"/>
          </w:tcPr>
          <w:p w14:paraId="27C83FC7" w14:textId="77777777" w:rsidR="0053766C" w:rsidRDefault="004639A6">
            <w:pPr>
              <w:pStyle w:val="TableParagraph"/>
              <w:spacing w:before="67"/>
              <w:ind w:left="57" w:right="41"/>
              <w:jc w:val="both"/>
              <w:rPr>
                <w:sz w:val="20"/>
              </w:rPr>
            </w:pPr>
            <w:r>
              <w:rPr>
                <w:sz w:val="20"/>
              </w:rPr>
              <w:t>(b) Sampling points shall in general be sited in</w:t>
            </w:r>
            <w:r>
              <w:rPr>
                <w:spacing w:val="40"/>
                <w:sz w:val="20"/>
              </w:rPr>
              <w:t xml:space="preserve"> </w:t>
            </w:r>
            <w:r>
              <w:rPr>
                <w:sz w:val="20"/>
              </w:rPr>
              <w:t xml:space="preserve">such a way as to avoid measuring very small micro-environments in their immediate vicinity, which means that a sampling point must be sited in such a way that the air sampled is representative of air quality for a street segment no less than 100 m length at traffic- orientated sites and at least 250 m × 250 m at industrial sites, where </w:t>
            </w:r>
            <w:r>
              <w:rPr>
                <w:spacing w:val="-2"/>
                <w:sz w:val="20"/>
              </w:rPr>
              <w:t>feasible;</w:t>
            </w:r>
          </w:p>
        </w:tc>
        <w:tc>
          <w:tcPr>
            <w:tcW w:w="1467" w:type="dxa"/>
            <w:tcBorders>
              <w:bottom w:val="nil"/>
            </w:tcBorders>
          </w:tcPr>
          <w:p w14:paraId="48438C5C" w14:textId="77777777" w:rsidR="0053766C" w:rsidRDefault="0053766C">
            <w:pPr>
              <w:pStyle w:val="TableParagraph"/>
              <w:rPr>
                <w:sz w:val="18"/>
              </w:rPr>
            </w:pPr>
          </w:p>
        </w:tc>
        <w:tc>
          <w:tcPr>
            <w:tcW w:w="3908" w:type="dxa"/>
            <w:vMerge w:val="restart"/>
          </w:tcPr>
          <w:p w14:paraId="626C81CF" w14:textId="77777777" w:rsidR="0053766C" w:rsidRDefault="0053766C">
            <w:pPr>
              <w:pStyle w:val="TableParagraph"/>
              <w:rPr>
                <w:sz w:val="20"/>
              </w:rPr>
            </w:pPr>
          </w:p>
          <w:p w14:paraId="77BCBA9D" w14:textId="77777777" w:rsidR="0053766C" w:rsidRDefault="0053766C">
            <w:pPr>
              <w:pStyle w:val="TableParagraph"/>
              <w:rPr>
                <w:sz w:val="20"/>
              </w:rPr>
            </w:pPr>
          </w:p>
          <w:p w14:paraId="1E4FFFC4" w14:textId="77777777" w:rsidR="0053766C" w:rsidRDefault="0053766C">
            <w:pPr>
              <w:pStyle w:val="TableParagraph"/>
              <w:spacing w:before="182"/>
              <w:rPr>
                <w:sz w:val="20"/>
              </w:rPr>
            </w:pPr>
          </w:p>
          <w:p w14:paraId="7E13B6E0" w14:textId="77777777" w:rsidR="0053766C" w:rsidRDefault="004639A6">
            <w:pPr>
              <w:pStyle w:val="TableParagraph"/>
              <w:ind w:left="55" w:right="45"/>
              <w:jc w:val="both"/>
              <w:rPr>
                <w:sz w:val="20"/>
              </w:rPr>
            </w:pPr>
            <w:r>
              <w:rPr>
                <w:sz w:val="20"/>
              </w:rPr>
              <w:t>2) мерна места и локације за узимање узорака се одређују тако да се избегну само мерења загађења на микролокацијама у њиховој</w:t>
            </w:r>
            <w:r>
              <w:rPr>
                <w:spacing w:val="-3"/>
                <w:sz w:val="20"/>
              </w:rPr>
              <w:t xml:space="preserve"> </w:t>
            </w:r>
            <w:r>
              <w:rPr>
                <w:sz w:val="20"/>
              </w:rPr>
              <w:t>непосредној</w:t>
            </w:r>
            <w:r>
              <w:rPr>
                <w:spacing w:val="-3"/>
                <w:sz w:val="20"/>
              </w:rPr>
              <w:t xml:space="preserve"> </w:t>
            </w:r>
            <w:r>
              <w:rPr>
                <w:sz w:val="20"/>
              </w:rPr>
              <w:t>близини,</w:t>
            </w:r>
            <w:r>
              <w:rPr>
                <w:spacing w:val="-2"/>
                <w:sz w:val="20"/>
              </w:rPr>
              <w:t xml:space="preserve"> </w:t>
            </w:r>
            <w:r>
              <w:rPr>
                <w:sz w:val="20"/>
              </w:rPr>
              <w:t>што</w:t>
            </w:r>
            <w:r>
              <w:rPr>
                <w:spacing w:val="-2"/>
                <w:sz w:val="20"/>
              </w:rPr>
              <w:t xml:space="preserve"> </w:t>
            </w:r>
            <w:r>
              <w:rPr>
                <w:sz w:val="20"/>
              </w:rPr>
              <w:t>значи</w:t>
            </w:r>
            <w:r>
              <w:rPr>
                <w:spacing w:val="-3"/>
                <w:sz w:val="20"/>
              </w:rPr>
              <w:t xml:space="preserve"> </w:t>
            </w:r>
            <w:r>
              <w:rPr>
                <w:sz w:val="20"/>
              </w:rPr>
              <w:t>да се мерно место и локација за узимања узорка одређују тако да је узорак ваздуха репрезентативан за квалитет ваздуха на</w:t>
            </w:r>
            <w:r>
              <w:rPr>
                <w:spacing w:val="40"/>
                <w:sz w:val="20"/>
              </w:rPr>
              <w:t xml:space="preserve"> </w:t>
            </w:r>
            <w:r>
              <w:rPr>
                <w:sz w:val="20"/>
              </w:rPr>
              <w:t xml:space="preserve">делу улице дужем од 100 m када се прати загађење од саобраћаја и најмање 250 × 250 m у индустријском подручју, где је то </w:t>
            </w:r>
            <w:r>
              <w:rPr>
                <w:spacing w:val="-2"/>
                <w:sz w:val="20"/>
              </w:rPr>
              <w:t>могуће;</w:t>
            </w:r>
          </w:p>
        </w:tc>
        <w:tc>
          <w:tcPr>
            <w:tcW w:w="846" w:type="dxa"/>
            <w:tcBorders>
              <w:bottom w:val="nil"/>
            </w:tcBorders>
          </w:tcPr>
          <w:p w14:paraId="555BA3D0" w14:textId="77777777" w:rsidR="0053766C" w:rsidRDefault="0053766C">
            <w:pPr>
              <w:pStyle w:val="TableParagraph"/>
              <w:rPr>
                <w:sz w:val="18"/>
              </w:rPr>
            </w:pPr>
          </w:p>
        </w:tc>
        <w:tc>
          <w:tcPr>
            <w:tcW w:w="1311" w:type="dxa"/>
            <w:vMerge w:val="restart"/>
          </w:tcPr>
          <w:p w14:paraId="37A846E4" w14:textId="77777777" w:rsidR="0053766C" w:rsidRDefault="0053766C">
            <w:pPr>
              <w:pStyle w:val="TableParagraph"/>
              <w:rPr>
                <w:sz w:val="18"/>
              </w:rPr>
            </w:pPr>
          </w:p>
        </w:tc>
        <w:tc>
          <w:tcPr>
            <w:tcW w:w="1208" w:type="dxa"/>
            <w:vMerge w:val="restart"/>
          </w:tcPr>
          <w:p w14:paraId="4DB47AFC" w14:textId="77777777" w:rsidR="0053766C" w:rsidRDefault="0053766C">
            <w:pPr>
              <w:pStyle w:val="TableParagraph"/>
              <w:rPr>
                <w:sz w:val="18"/>
              </w:rPr>
            </w:pPr>
          </w:p>
        </w:tc>
      </w:tr>
      <w:tr w:rsidR="0053766C" w14:paraId="503682F1" w14:textId="77777777">
        <w:trPr>
          <w:trHeight w:val="860"/>
        </w:trPr>
        <w:tc>
          <w:tcPr>
            <w:tcW w:w="720" w:type="dxa"/>
            <w:tcBorders>
              <w:top w:val="nil"/>
              <w:bottom w:val="nil"/>
            </w:tcBorders>
            <w:shd w:val="clear" w:color="auto" w:fill="D9D9D9"/>
          </w:tcPr>
          <w:p w14:paraId="4647BE00" w14:textId="77777777" w:rsidR="0053766C" w:rsidRDefault="004639A6">
            <w:pPr>
              <w:pStyle w:val="TableParagraph"/>
              <w:spacing w:before="49"/>
              <w:ind w:left="57"/>
              <w:rPr>
                <w:sz w:val="20"/>
              </w:rPr>
            </w:pPr>
            <w:r>
              <w:rPr>
                <w:spacing w:val="-4"/>
                <w:sz w:val="20"/>
              </w:rPr>
              <w:t>B1.2</w:t>
            </w:r>
          </w:p>
        </w:tc>
        <w:tc>
          <w:tcPr>
            <w:tcW w:w="2177" w:type="dxa"/>
            <w:vMerge/>
            <w:tcBorders>
              <w:top w:val="nil"/>
            </w:tcBorders>
            <w:shd w:val="clear" w:color="auto" w:fill="D9D9D9"/>
          </w:tcPr>
          <w:p w14:paraId="4950D772" w14:textId="77777777" w:rsidR="0053766C" w:rsidRDefault="0053766C">
            <w:pPr>
              <w:rPr>
                <w:sz w:val="2"/>
                <w:szCs w:val="2"/>
              </w:rPr>
            </w:pPr>
          </w:p>
        </w:tc>
        <w:tc>
          <w:tcPr>
            <w:tcW w:w="1467" w:type="dxa"/>
            <w:tcBorders>
              <w:top w:val="nil"/>
              <w:bottom w:val="nil"/>
            </w:tcBorders>
          </w:tcPr>
          <w:p w14:paraId="3D661B43" w14:textId="77777777" w:rsidR="0053766C" w:rsidRDefault="0053766C">
            <w:pPr>
              <w:pStyle w:val="TableParagraph"/>
              <w:rPr>
                <w:sz w:val="18"/>
              </w:rPr>
            </w:pPr>
          </w:p>
        </w:tc>
        <w:tc>
          <w:tcPr>
            <w:tcW w:w="3908" w:type="dxa"/>
            <w:vMerge/>
            <w:tcBorders>
              <w:top w:val="nil"/>
            </w:tcBorders>
          </w:tcPr>
          <w:p w14:paraId="1130B3EE" w14:textId="77777777" w:rsidR="0053766C" w:rsidRDefault="0053766C">
            <w:pPr>
              <w:rPr>
                <w:sz w:val="2"/>
                <w:szCs w:val="2"/>
              </w:rPr>
            </w:pPr>
          </w:p>
        </w:tc>
        <w:tc>
          <w:tcPr>
            <w:tcW w:w="846" w:type="dxa"/>
            <w:tcBorders>
              <w:top w:val="nil"/>
              <w:bottom w:val="nil"/>
            </w:tcBorders>
          </w:tcPr>
          <w:p w14:paraId="14737C18" w14:textId="77777777" w:rsidR="0053766C" w:rsidRDefault="0053766C">
            <w:pPr>
              <w:pStyle w:val="TableParagraph"/>
              <w:rPr>
                <w:sz w:val="18"/>
              </w:rPr>
            </w:pPr>
          </w:p>
        </w:tc>
        <w:tc>
          <w:tcPr>
            <w:tcW w:w="1311" w:type="dxa"/>
            <w:vMerge/>
            <w:tcBorders>
              <w:top w:val="nil"/>
            </w:tcBorders>
          </w:tcPr>
          <w:p w14:paraId="2D6C54E6" w14:textId="77777777" w:rsidR="0053766C" w:rsidRDefault="0053766C">
            <w:pPr>
              <w:rPr>
                <w:sz w:val="2"/>
                <w:szCs w:val="2"/>
              </w:rPr>
            </w:pPr>
          </w:p>
        </w:tc>
        <w:tc>
          <w:tcPr>
            <w:tcW w:w="1208" w:type="dxa"/>
            <w:vMerge/>
            <w:tcBorders>
              <w:top w:val="nil"/>
            </w:tcBorders>
          </w:tcPr>
          <w:p w14:paraId="3001CD87" w14:textId="77777777" w:rsidR="0053766C" w:rsidRDefault="0053766C">
            <w:pPr>
              <w:rPr>
                <w:sz w:val="2"/>
                <w:szCs w:val="2"/>
              </w:rPr>
            </w:pPr>
          </w:p>
        </w:tc>
      </w:tr>
      <w:tr w:rsidR="0053766C" w14:paraId="3B86B53B" w14:textId="77777777">
        <w:trPr>
          <w:trHeight w:val="2956"/>
        </w:trPr>
        <w:tc>
          <w:tcPr>
            <w:tcW w:w="720" w:type="dxa"/>
            <w:tcBorders>
              <w:top w:val="nil"/>
            </w:tcBorders>
            <w:shd w:val="clear" w:color="auto" w:fill="D9D9D9"/>
          </w:tcPr>
          <w:p w14:paraId="564A3BA7" w14:textId="77777777" w:rsidR="0053766C" w:rsidRDefault="0053766C">
            <w:pPr>
              <w:pStyle w:val="TableParagraph"/>
              <w:rPr>
                <w:sz w:val="18"/>
              </w:rPr>
            </w:pPr>
          </w:p>
        </w:tc>
        <w:tc>
          <w:tcPr>
            <w:tcW w:w="2177" w:type="dxa"/>
            <w:vMerge/>
            <w:tcBorders>
              <w:top w:val="nil"/>
            </w:tcBorders>
            <w:shd w:val="clear" w:color="auto" w:fill="D9D9D9"/>
          </w:tcPr>
          <w:p w14:paraId="78DF6947" w14:textId="77777777" w:rsidR="0053766C" w:rsidRDefault="0053766C">
            <w:pPr>
              <w:rPr>
                <w:sz w:val="2"/>
                <w:szCs w:val="2"/>
              </w:rPr>
            </w:pPr>
          </w:p>
        </w:tc>
        <w:tc>
          <w:tcPr>
            <w:tcW w:w="1467" w:type="dxa"/>
            <w:tcBorders>
              <w:top w:val="nil"/>
            </w:tcBorders>
          </w:tcPr>
          <w:p w14:paraId="2DD6D369" w14:textId="77777777" w:rsidR="0053766C" w:rsidRDefault="0053766C">
            <w:pPr>
              <w:pStyle w:val="TableParagraph"/>
              <w:rPr>
                <w:sz w:val="20"/>
              </w:rPr>
            </w:pPr>
          </w:p>
          <w:p w14:paraId="25793E7C" w14:textId="77777777" w:rsidR="0053766C" w:rsidRDefault="0053766C">
            <w:pPr>
              <w:pStyle w:val="TableParagraph"/>
              <w:spacing w:before="111"/>
              <w:rPr>
                <w:sz w:val="20"/>
              </w:rPr>
            </w:pPr>
          </w:p>
          <w:p w14:paraId="375EDEA2" w14:textId="77777777" w:rsidR="0053766C" w:rsidRDefault="004639A6">
            <w:pPr>
              <w:pStyle w:val="TableParagraph"/>
              <w:spacing w:before="1" w:line="280" w:lineRule="auto"/>
              <w:ind w:left="57" w:right="298"/>
              <w:rPr>
                <w:sz w:val="20"/>
              </w:rPr>
            </w:pPr>
            <w:r>
              <w:rPr>
                <w:spacing w:val="-4"/>
                <w:sz w:val="20"/>
              </w:rPr>
              <w:t xml:space="preserve">0.2 </w:t>
            </w:r>
            <w:r>
              <w:rPr>
                <w:spacing w:val="-2"/>
                <w:sz w:val="20"/>
              </w:rPr>
              <w:t>п1,д1,оБ1.2</w:t>
            </w:r>
          </w:p>
        </w:tc>
        <w:tc>
          <w:tcPr>
            <w:tcW w:w="3908" w:type="dxa"/>
            <w:vMerge/>
            <w:tcBorders>
              <w:top w:val="nil"/>
            </w:tcBorders>
          </w:tcPr>
          <w:p w14:paraId="4D8FC08C" w14:textId="77777777" w:rsidR="0053766C" w:rsidRDefault="0053766C">
            <w:pPr>
              <w:rPr>
                <w:sz w:val="2"/>
                <w:szCs w:val="2"/>
              </w:rPr>
            </w:pPr>
          </w:p>
        </w:tc>
        <w:tc>
          <w:tcPr>
            <w:tcW w:w="846" w:type="dxa"/>
            <w:tcBorders>
              <w:top w:val="nil"/>
            </w:tcBorders>
          </w:tcPr>
          <w:p w14:paraId="1EDA9094" w14:textId="77777777" w:rsidR="0053766C" w:rsidRDefault="0053766C">
            <w:pPr>
              <w:pStyle w:val="TableParagraph"/>
              <w:rPr>
                <w:sz w:val="20"/>
              </w:rPr>
            </w:pPr>
          </w:p>
          <w:p w14:paraId="41E94FD0" w14:textId="77777777" w:rsidR="0053766C" w:rsidRDefault="0053766C">
            <w:pPr>
              <w:pStyle w:val="TableParagraph"/>
              <w:rPr>
                <w:sz w:val="20"/>
              </w:rPr>
            </w:pPr>
          </w:p>
          <w:p w14:paraId="2EA7B46F" w14:textId="77777777" w:rsidR="0053766C" w:rsidRDefault="0053766C">
            <w:pPr>
              <w:pStyle w:val="TableParagraph"/>
              <w:spacing w:before="16"/>
              <w:rPr>
                <w:sz w:val="20"/>
              </w:rPr>
            </w:pPr>
          </w:p>
          <w:p w14:paraId="72C1BFF1" w14:textId="77777777" w:rsidR="0053766C" w:rsidRDefault="004639A6">
            <w:pPr>
              <w:pStyle w:val="TableParagraph"/>
              <w:ind w:left="57"/>
              <w:rPr>
                <w:sz w:val="20"/>
              </w:rPr>
            </w:pPr>
            <w:r>
              <w:rPr>
                <w:spacing w:val="-5"/>
                <w:sz w:val="20"/>
              </w:rPr>
              <w:t>ПУ</w:t>
            </w:r>
          </w:p>
        </w:tc>
        <w:tc>
          <w:tcPr>
            <w:tcW w:w="1311" w:type="dxa"/>
            <w:vMerge/>
            <w:tcBorders>
              <w:top w:val="nil"/>
            </w:tcBorders>
          </w:tcPr>
          <w:p w14:paraId="0DED748B" w14:textId="77777777" w:rsidR="0053766C" w:rsidRDefault="0053766C">
            <w:pPr>
              <w:rPr>
                <w:sz w:val="2"/>
                <w:szCs w:val="2"/>
              </w:rPr>
            </w:pPr>
          </w:p>
        </w:tc>
        <w:tc>
          <w:tcPr>
            <w:tcW w:w="1208" w:type="dxa"/>
            <w:vMerge/>
            <w:tcBorders>
              <w:top w:val="nil"/>
            </w:tcBorders>
          </w:tcPr>
          <w:p w14:paraId="699CB2DD" w14:textId="77777777" w:rsidR="0053766C" w:rsidRDefault="0053766C">
            <w:pPr>
              <w:rPr>
                <w:sz w:val="2"/>
                <w:szCs w:val="2"/>
              </w:rPr>
            </w:pPr>
          </w:p>
        </w:tc>
      </w:tr>
      <w:tr w:rsidR="0053766C" w14:paraId="41E5D29A" w14:textId="77777777">
        <w:trPr>
          <w:trHeight w:val="439"/>
        </w:trPr>
        <w:tc>
          <w:tcPr>
            <w:tcW w:w="720" w:type="dxa"/>
            <w:tcBorders>
              <w:bottom w:val="nil"/>
            </w:tcBorders>
            <w:shd w:val="clear" w:color="auto" w:fill="D9D9D9"/>
          </w:tcPr>
          <w:p w14:paraId="39E37652" w14:textId="77777777" w:rsidR="0053766C" w:rsidRDefault="004639A6">
            <w:pPr>
              <w:pStyle w:val="TableParagraph"/>
              <w:spacing w:before="149"/>
              <w:ind w:left="57"/>
              <w:rPr>
                <w:sz w:val="20"/>
              </w:rPr>
            </w:pPr>
            <w:r>
              <w:rPr>
                <w:spacing w:val="-4"/>
                <w:sz w:val="20"/>
              </w:rPr>
              <w:t>aIII</w:t>
            </w:r>
          </w:p>
        </w:tc>
        <w:tc>
          <w:tcPr>
            <w:tcW w:w="2177" w:type="dxa"/>
            <w:vMerge w:val="restart"/>
            <w:shd w:val="clear" w:color="auto" w:fill="D9D9D9"/>
          </w:tcPr>
          <w:p w14:paraId="663EF21E" w14:textId="77777777" w:rsidR="0053766C" w:rsidRDefault="004639A6">
            <w:pPr>
              <w:pStyle w:val="TableParagraph"/>
              <w:spacing w:before="67"/>
              <w:ind w:left="57" w:right="43"/>
              <w:jc w:val="both"/>
              <w:rPr>
                <w:sz w:val="20"/>
              </w:rPr>
            </w:pPr>
            <w:r>
              <w:rPr>
                <w:sz w:val="20"/>
              </w:rPr>
              <w:t>(c) Urban background locations shall be located so that their pollution level is influenced by the integrated contribution from all sources upwind of the station. The pollution</w:t>
            </w:r>
            <w:r>
              <w:rPr>
                <w:spacing w:val="-8"/>
                <w:sz w:val="20"/>
              </w:rPr>
              <w:t xml:space="preserve"> </w:t>
            </w:r>
            <w:r>
              <w:rPr>
                <w:sz w:val="20"/>
              </w:rPr>
              <w:t>level</w:t>
            </w:r>
            <w:r>
              <w:rPr>
                <w:spacing w:val="-8"/>
                <w:sz w:val="20"/>
              </w:rPr>
              <w:t xml:space="preserve"> </w:t>
            </w:r>
            <w:r>
              <w:rPr>
                <w:sz w:val="20"/>
              </w:rPr>
              <w:t>should</w:t>
            </w:r>
            <w:r>
              <w:rPr>
                <w:spacing w:val="-9"/>
                <w:sz w:val="20"/>
              </w:rPr>
              <w:t xml:space="preserve"> </w:t>
            </w:r>
            <w:r>
              <w:rPr>
                <w:sz w:val="20"/>
              </w:rPr>
              <w:t>not be dominated by a single source unless such a situation is typical for a larger urban area. Those sampling points shall, as</w:t>
            </w:r>
            <w:r>
              <w:rPr>
                <w:spacing w:val="40"/>
                <w:sz w:val="20"/>
              </w:rPr>
              <w:t xml:space="preserve"> </w:t>
            </w:r>
            <w:r>
              <w:rPr>
                <w:sz w:val="20"/>
              </w:rPr>
              <w:t>a general rule, be representative for several square kilometres;</w:t>
            </w:r>
          </w:p>
        </w:tc>
        <w:tc>
          <w:tcPr>
            <w:tcW w:w="1467" w:type="dxa"/>
            <w:tcBorders>
              <w:bottom w:val="nil"/>
            </w:tcBorders>
          </w:tcPr>
          <w:p w14:paraId="17DB49EF" w14:textId="77777777" w:rsidR="0053766C" w:rsidRDefault="0053766C">
            <w:pPr>
              <w:pStyle w:val="TableParagraph"/>
              <w:rPr>
                <w:sz w:val="18"/>
              </w:rPr>
            </w:pPr>
          </w:p>
        </w:tc>
        <w:tc>
          <w:tcPr>
            <w:tcW w:w="3908" w:type="dxa"/>
            <w:vMerge w:val="restart"/>
          </w:tcPr>
          <w:p w14:paraId="52B011EA" w14:textId="77777777" w:rsidR="0053766C" w:rsidRDefault="0053766C">
            <w:pPr>
              <w:pStyle w:val="TableParagraph"/>
              <w:rPr>
                <w:sz w:val="20"/>
              </w:rPr>
            </w:pPr>
          </w:p>
          <w:p w14:paraId="47AC31C6" w14:textId="77777777" w:rsidR="0053766C" w:rsidRDefault="0053766C">
            <w:pPr>
              <w:pStyle w:val="TableParagraph"/>
              <w:spacing w:before="68"/>
              <w:rPr>
                <w:sz w:val="20"/>
              </w:rPr>
            </w:pPr>
          </w:p>
          <w:p w14:paraId="33FE44C2" w14:textId="77777777" w:rsidR="0053766C" w:rsidRDefault="004639A6">
            <w:pPr>
              <w:pStyle w:val="TableParagraph"/>
              <w:ind w:left="55" w:right="47"/>
              <w:jc w:val="both"/>
              <w:rPr>
                <w:sz w:val="20"/>
              </w:rPr>
            </w:pPr>
            <w:r>
              <w:rPr>
                <w:sz w:val="20"/>
              </w:rPr>
              <w:t>3) на основним урбаним локацијама, мерно место за узимање узорака одређује се тако да на ниво загађења на њима утиче допринос свих извора који се налазе у правцу дувања доминантног ветра према мерном месту. Мерно место не би требало да буде под утицајем само једног извора, осим у случајевима када је таква ситуација типична за шире урбано подручје. По правилу,</w:t>
            </w:r>
            <w:r>
              <w:rPr>
                <w:spacing w:val="-5"/>
                <w:sz w:val="20"/>
              </w:rPr>
              <w:t xml:space="preserve"> </w:t>
            </w:r>
            <w:r>
              <w:rPr>
                <w:sz w:val="20"/>
              </w:rPr>
              <w:t>мерна</w:t>
            </w:r>
            <w:r>
              <w:rPr>
                <w:spacing w:val="-4"/>
                <w:sz w:val="20"/>
              </w:rPr>
              <w:t xml:space="preserve"> </w:t>
            </w:r>
            <w:r>
              <w:rPr>
                <w:sz w:val="20"/>
              </w:rPr>
              <w:t>места</w:t>
            </w:r>
            <w:r>
              <w:rPr>
                <w:spacing w:val="-4"/>
                <w:sz w:val="20"/>
              </w:rPr>
              <w:t xml:space="preserve"> </w:t>
            </w:r>
            <w:r>
              <w:rPr>
                <w:sz w:val="20"/>
              </w:rPr>
              <w:t>за</w:t>
            </w:r>
            <w:r>
              <w:rPr>
                <w:spacing w:val="-7"/>
                <w:sz w:val="20"/>
              </w:rPr>
              <w:t xml:space="preserve"> </w:t>
            </w:r>
            <w:r>
              <w:rPr>
                <w:sz w:val="20"/>
              </w:rPr>
              <w:t>узимање</w:t>
            </w:r>
            <w:r>
              <w:rPr>
                <w:spacing w:val="-4"/>
                <w:sz w:val="20"/>
              </w:rPr>
              <w:t xml:space="preserve"> </w:t>
            </w:r>
            <w:r>
              <w:rPr>
                <w:sz w:val="20"/>
              </w:rPr>
              <w:t>узорака</w:t>
            </w:r>
            <w:r>
              <w:rPr>
                <w:spacing w:val="-5"/>
                <w:sz w:val="20"/>
              </w:rPr>
              <w:t xml:space="preserve"> </w:t>
            </w:r>
            <w:r>
              <w:rPr>
                <w:sz w:val="20"/>
              </w:rPr>
              <w:t xml:space="preserve">су репрезентативна за неколико квадратних </w:t>
            </w:r>
            <w:r>
              <w:rPr>
                <w:spacing w:val="-2"/>
                <w:sz w:val="20"/>
              </w:rPr>
              <w:t>километара;</w:t>
            </w:r>
          </w:p>
        </w:tc>
        <w:tc>
          <w:tcPr>
            <w:tcW w:w="846" w:type="dxa"/>
            <w:tcBorders>
              <w:bottom w:val="nil"/>
            </w:tcBorders>
          </w:tcPr>
          <w:p w14:paraId="3CA0996C" w14:textId="77777777" w:rsidR="0053766C" w:rsidRDefault="0053766C">
            <w:pPr>
              <w:pStyle w:val="TableParagraph"/>
              <w:rPr>
                <w:sz w:val="18"/>
              </w:rPr>
            </w:pPr>
          </w:p>
        </w:tc>
        <w:tc>
          <w:tcPr>
            <w:tcW w:w="1311" w:type="dxa"/>
            <w:vMerge w:val="restart"/>
          </w:tcPr>
          <w:p w14:paraId="782AA0FE" w14:textId="77777777" w:rsidR="0053766C" w:rsidRDefault="0053766C">
            <w:pPr>
              <w:pStyle w:val="TableParagraph"/>
              <w:rPr>
                <w:sz w:val="18"/>
              </w:rPr>
            </w:pPr>
          </w:p>
        </w:tc>
        <w:tc>
          <w:tcPr>
            <w:tcW w:w="1208" w:type="dxa"/>
            <w:vMerge w:val="restart"/>
          </w:tcPr>
          <w:p w14:paraId="166F2B89" w14:textId="77777777" w:rsidR="0053766C" w:rsidRDefault="0053766C">
            <w:pPr>
              <w:pStyle w:val="TableParagraph"/>
              <w:rPr>
                <w:sz w:val="18"/>
              </w:rPr>
            </w:pPr>
          </w:p>
        </w:tc>
      </w:tr>
      <w:tr w:rsidR="0053766C" w14:paraId="1BA19EAB" w14:textId="77777777">
        <w:trPr>
          <w:trHeight w:val="746"/>
        </w:trPr>
        <w:tc>
          <w:tcPr>
            <w:tcW w:w="720" w:type="dxa"/>
            <w:tcBorders>
              <w:top w:val="nil"/>
              <w:bottom w:val="nil"/>
            </w:tcBorders>
            <w:shd w:val="clear" w:color="auto" w:fill="D9D9D9"/>
          </w:tcPr>
          <w:p w14:paraId="28CD41C0" w14:textId="77777777" w:rsidR="0053766C" w:rsidRDefault="004639A6">
            <w:pPr>
              <w:pStyle w:val="TableParagraph"/>
              <w:spacing w:before="50"/>
              <w:ind w:left="57"/>
              <w:rPr>
                <w:sz w:val="20"/>
              </w:rPr>
            </w:pPr>
            <w:r>
              <w:rPr>
                <w:spacing w:val="-4"/>
                <w:sz w:val="20"/>
              </w:rPr>
              <w:t>B1.3</w:t>
            </w:r>
          </w:p>
        </w:tc>
        <w:tc>
          <w:tcPr>
            <w:tcW w:w="2177" w:type="dxa"/>
            <w:vMerge/>
            <w:tcBorders>
              <w:top w:val="nil"/>
            </w:tcBorders>
            <w:shd w:val="clear" w:color="auto" w:fill="D9D9D9"/>
          </w:tcPr>
          <w:p w14:paraId="65603A7D" w14:textId="77777777" w:rsidR="0053766C" w:rsidRDefault="0053766C">
            <w:pPr>
              <w:rPr>
                <w:sz w:val="2"/>
                <w:szCs w:val="2"/>
              </w:rPr>
            </w:pPr>
          </w:p>
        </w:tc>
        <w:tc>
          <w:tcPr>
            <w:tcW w:w="1467" w:type="dxa"/>
            <w:tcBorders>
              <w:top w:val="nil"/>
              <w:bottom w:val="nil"/>
            </w:tcBorders>
          </w:tcPr>
          <w:p w14:paraId="37B0C226" w14:textId="77777777" w:rsidR="0053766C" w:rsidRDefault="0053766C">
            <w:pPr>
              <w:pStyle w:val="TableParagraph"/>
              <w:rPr>
                <w:sz w:val="18"/>
              </w:rPr>
            </w:pPr>
          </w:p>
        </w:tc>
        <w:tc>
          <w:tcPr>
            <w:tcW w:w="3908" w:type="dxa"/>
            <w:vMerge/>
            <w:tcBorders>
              <w:top w:val="nil"/>
            </w:tcBorders>
          </w:tcPr>
          <w:p w14:paraId="1315057F" w14:textId="77777777" w:rsidR="0053766C" w:rsidRDefault="0053766C">
            <w:pPr>
              <w:rPr>
                <w:sz w:val="2"/>
                <w:szCs w:val="2"/>
              </w:rPr>
            </w:pPr>
          </w:p>
        </w:tc>
        <w:tc>
          <w:tcPr>
            <w:tcW w:w="846" w:type="dxa"/>
            <w:tcBorders>
              <w:top w:val="nil"/>
              <w:bottom w:val="nil"/>
            </w:tcBorders>
          </w:tcPr>
          <w:p w14:paraId="28809CE0" w14:textId="77777777" w:rsidR="0053766C" w:rsidRDefault="0053766C">
            <w:pPr>
              <w:pStyle w:val="TableParagraph"/>
              <w:rPr>
                <w:sz w:val="18"/>
              </w:rPr>
            </w:pPr>
          </w:p>
        </w:tc>
        <w:tc>
          <w:tcPr>
            <w:tcW w:w="1311" w:type="dxa"/>
            <w:vMerge/>
            <w:tcBorders>
              <w:top w:val="nil"/>
            </w:tcBorders>
          </w:tcPr>
          <w:p w14:paraId="690EF8A4" w14:textId="77777777" w:rsidR="0053766C" w:rsidRDefault="0053766C">
            <w:pPr>
              <w:rPr>
                <w:sz w:val="2"/>
                <w:szCs w:val="2"/>
              </w:rPr>
            </w:pPr>
          </w:p>
        </w:tc>
        <w:tc>
          <w:tcPr>
            <w:tcW w:w="1208" w:type="dxa"/>
            <w:vMerge/>
            <w:tcBorders>
              <w:top w:val="nil"/>
            </w:tcBorders>
          </w:tcPr>
          <w:p w14:paraId="7E659F6A" w14:textId="77777777" w:rsidR="0053766C" w:rsidRDefault="0053766C">
            <w:pPr>
              <w:rPr>
                <w:sz w:val="2"/>
                <w:szCs w:val="2"/>
              </w:rPr>
            </w:pPr>
          </w:p>
        </w:tc>
      </w:tr>
      <w:tr w:rsidR="0053766C" w14:paraId="75A9D0A0" w14:textId="77777777">
        <w:trPr>
          <w:trHeight w:val="2610"/>
        </w:trPr>
        <w:tc>
          <w:tcPr>
            <w:tcW w:w="720" w:type="dxa"/>
            <w:tcBorders>
              <w:top w:val="nil"/>
            </w:tcBorders>
            <w:shd w:val="clear" w:color="auto" w:fill="D9D9D9"/>
          </w:tcPr>
          <w:p w14:paraId="2250D506" w14:textId="77777777" w:rsidR="0053766C" w:rsidRDefault="0053766C">
            <w:pPr>
              <w:pStyle w:val="TableParagraph"/>
              <w:rPr>
                <w:sz w:val="18"/>
              </w:rPr>
            </w:pPr>
          </w:p>
        </w:tc>
        <w:tc>
          <w:tcPr>
            <w:tcW w:w="2177" w:type="dxa"/>
            <w:vMerge/>
            <w:tcBorders>
              <w:top w:val="nil"/>
            </w:tcBorders>
            <w:shd w:val="clear" w:color="auto" w:fill="D9D9D9"/>
          </w:tcPr>
          <w:p w14:paraId="120904EC" w14:textId="77777777" w:rsidR="0053766C" w:rsidRDefault="0053766C">
            <w:pPr>
              <w:rPr>
                <w:sz w:val="2"/>
                <w:szCs w:val="2"/>
              </w:rPr>
            </w:pPr>
          </w:p>
        </w:tc>
        <w:tc>
          <w:tcPr>
            <w:tcW w:w="1467" w:type="dxa"/>
            <w:tcBorders>
              <w:top w:val="nil"/>
            </w:tcBorders>
          </w:tcPr>
          <w:p w14:paraId="7F0E9EFB" w14:textId="77777777" w:rsidR="0053766C" w:rsidRDefault="0053766C">
            <w:pPr>
              <w:pStyle w:val="TableParagraph"/>
              <w:spacing w:before="226"/>
              <w:rPr>
                <w:sz w:val="20"/>
              </w:rPr>
            </w:pPr>
          </w:p>
          <w:p w14:paraId="6EF60DCC" w14:textId="77777777" w:rsidR="0053766C" w:rsidRDefault="004639A6">
            <w:pPr>
              <w:pStyle w:val="TableParagraph"/>
              <w:spacing w:line="280" w:lineRule="auto"/>
              <w:ind w:left="57" w:right="298"/>
              <w:rPr>
                <w:sz w:val="20"/>
              </w:rPr>
            </w:pPr>
            <w:r>
              <w:rPr>
                <w:spacing w:val="-4"/>
                <w:sz w:val="20"/>
              </w:rPr>
              <w:t xml:space="preserve">0.2 </w:t>
            </w:r>
            <w:r>
              <w:rPr>
                <w:spacing w:val="-2"/>
                <w:sz w:val="20"/>
              </w:rPr>
              <w:t>п1,д1,оБ1.3</w:t>
            </w:r>
          </w:p>
        </w:tc>
        <w:tc>
          <w:tcPr>
            <w:tcW w:w="3908" w:type="dxa"/>
            <w:vMerge/>
            <w:tcBorders>
              <w:top w:val="nil"/>
            </w:tcBorders>
          </w:tcPr>
          <w:p w14:paraId="707C4CCF" w14:textId="77777777" w:rsidR="0053766C" w:rsidRDefault="0053766C">
            <w:pPr>
              <w:rPr>
                <w:sz w:val="2"/>
                <w:szCs w:val="2"/>
              </w:rPr>
            </w:pPr>
          </w:p>
        </w:tc>
        <w:tc>
          <w:tcPr>
            <w:tcW w:w="846" w:type="dxa"/>
            <w:tcBorders>
              <w:top w:val="nil"/>
            </w:tcBorders>
          </w:tcPr>
          <w:p w14:paraId="6B9B8B38" w14:textId="77777777" w:rsidR="0053766C" w:rsidRDefault="0053766C">
            <w:pPr>
              <w:pStyle w:val="TableParagraph"/>
              <w:rPr>
                <w:sz w:val="20"/>
              </w:rPr>
            </w:pPr>
          </w:p>
          <w:p w14:paraId="4938E472" w14:textId="77777777" w:rsidR="0053766C" w:rsidRDefault="0053766C">
            <w:pPr>
              <w:pStyle w:val="TableParagraph"/>
              <w:spacing w:before="130"/>
              <w:rPr>
                <w:sz w:val="20"/>
              </w:rPr>
            </w:pPr>
          </w:p>
          <w:p w14:paraId="26A0C20E" w14:textId="77777777" w:rsidR="0053766C" w:rsidRDefault="004639A6">
            <w:pPr>
              <w:pStyle w:val="TableParagraph"/>
              <w:ind w:left="57"/>
              <w:rPr>
                <w:sz w:val="20"/>
              </w:rPr>
            </w:pPr>
            <w:r>
              <w:rPr>
                <w:spacing w:val="-5"/>
                <w:sz w:val="20"/>
              </w:rPr>
              <w:t>ПУ</w:t>
            </w:r>
          </w:p>
        </w:tc>
        <w:tc>
          <w:tcPr>
            <w:tcW w:w="1311" w:type="dxa"/>
            <w:vMerge/>
            <w:tcBorders>
              <w:top w:val="nil"/>
            </w:tcBorders>
          </w:tcPr>
          <w:p w14:paraId="0041685C" w14:textId="77777777" w:rsidR="0053766C" w:rsidRDefault="0053766C">
            <w:pPr>
              <w:rPr>
                <w:sz w:val="2"/>
                <w:szCs w:val="2"/>
              </w:rPr>
            </w:pPr>
          </w:p>
        </w:tc>
        <w:tc>
          <w:tcPr>
            <w:tcW w:w="1208" w:type="dxa"/>
            <w:vMerge/>
            <w:tcBorders>
              <w:top w:val="nil"/>
            </w:tcBorders>
          </w:tcPr>
          <w:p w14:paraId="684D39A8" w14:textId="77777777" w:rsidR="0053766C" w:rsidRDefault="0053766C">
            <w:pPr>
              <w:rPr>
                <w:sz w:val="2"/>
                <w:szCs w:val="2"/>
              </w:rPr>
            </w:pPr>
          </w:p>
        </w:tc>
      </w:tr>
      <w:tr w:rsidR="0053766C" w14:paraId="7F61621E" w14:textId="77777777">
        <w:trPr>
          <w:trHeight w:val="439"/>
        </w:trPr>
        <w:tc>
          <w:tcPr>
            <w:tcW w:w="720" w:type="dxa"/>
            <w:tcBorders>
              <w:bottom w:val="nil"/>
            </w:tcBorders>
            <w:shd w:val="clear" w:color="auto" w:fill="D9D9D9"/>
          </w:tcPr>
          <w:p w14:paraId="0EB57640" w14:textId="77777777" w:rsidR="0053766C" w:rsidRDefault="004639A6">
            <w:pPr>
              <w:pStyle w:val="TableParagraph"/>
              <w:spacing w:before="149"/>
              <w:ind w:left="57"/>
              <w:rPr>
                <w:sz w:val="20"/>
              </w:rPr>
            </w:pPr>
            <w:r>
              <w:rPr>
                <w:spacing w:val="-4"/>
                <w:sz w:val="20"/>
              </w:rPr>
              <w:t>aIII</w:t>
            </w:r>
          </w:p>
        </w:tc>
        <w:tc>
          <w:tcPr>
            <w:tcW w:w="2177" w:type="dxa"/>
            <w:vMerge w:val="restart"/>
            <w:shd w:val="clear" w:color="auto" w:fill="D9D9D9"/>
          </w:tcPr>
          <w:p w14:paraId="62862CEC" w14:textId="77777777" w:rsidR="0053766C" w:rsidRDefault="004639A6">
            <w:pPr>
              <w:pStyle w:val="TableParagraph"/>
              <w:spacing w:before="68"/>
              <w:ind w:left="57" w:right="43"/>
              <w:jc w:val="both"/>
              <w:rPr>
                <w:sz w:val="20"/>
              </w:rPr>
            </w:pPr>
            <w:r>
              <w:rPr>
                <w:sz w:val="20"/>
              </w:rPr>
              <w:t>(d) Where the objective</w:t>
            </w:r>
            <w:r>
              <w:rPr>
                <w:spacing w:val="40"/>
                <w:sz w:val="20"/>
              </w:rPr>
              <w:t xml:space="preserve"> </w:t>
            </w:r>
            <w:r>
              <w:rPr>
                <w:sz w:val="20"/>
              </w:rPr>
              <w:t>is to assess rural background levels, the sampling point shall not be</w:t>
            </w:r>
            <w:r>
              <w:rPr>
                <w:spacing w:val="61"/>
                <w:w w:val="150"/>
                <w:sz w:val="20"/>
              </w:rPr>
              <w:t xml:space="preserve">   </w:t>
            </w:r>
            <w:r>
              <w:rPr>
                <w:sz w:val="20"/>
              </w:rPr>
              <w:t>influenced</w:t>
            </w:r>
            <w:r>
              <w:rPr>
                <w:spacing w:val="361"/>
                <w:sz w:val="20"/>
              </w:rPr>
              <w:t xml:space="preserve"> </w:t>
            </w:r>
            <w:r>
              <w:rPr>
                <w:spacing w:val="-5"/>
                <w:sz w:val="20"/>
              </w:rPr>
              <w:t>by</w:t>
            </w:r>
          </w:p>
          <w:p w14:paraId="50763200" w14:textId="77777777" w:rsidR="0053766C" w:rsidRDefault="004639A6">
            <w:pPr>
              <w:pStyle w:val="TableParagraph"/>
              <w:tabs>
                <w:tab w:val="left" w:pos="1954"/>
              </w:tabs>
              <w:spacing w:before="2"/>
              <w:ind w:left="57" w:right="43"/>
              <w:jc w:val="both"/>
              <w:rPr>
                <w:sz w:val="20"/>
              </w:rPr>
            </w:pPr>
            <w:r>
              <w:rPr>
                <w:spacing w:val="-2"/>
                <w:sz w:val="20"/>
              </w:rPr>
              <w:t>agglomerations</w:t>
            </w:r>
            <w:r>
              <w:rPr>
                <w:sz w:val="20"/>
              </w:rPr>
              <w:tab/>
            </w:r>
            <w:r>
              <w:rPr>
                <w:spacing w:val="-6"/>
                <w:sz w:val="20"/>
              </w:rPr>
              <w:t xml:space="preserve">or </w:t>
            </w:r>
            <w:r>
              <w:rPr>
                <w:sz w:val="20"/>
              </w:rPr>
              <w:t>industrial sites in its vicinity, i.e. sites closer than five kilometres;</w:t>
            </w:r>
          </w:p>
        </w:tc>
        <w:tc>
          <w:tcPr>
            <w:tcW w:w="1467" w:type="dxa"/>
            <w:tcBorders>
              <w:bottom w:val="nil"/>
            </w:tcBorders>
          </w:tcPr>
          <w:p w14:paraId="616902CA" w14:textId="77777777" w:rsidR="0053766C" w:rsidRDefault="0053766C">
            <w:pPr>
              <w:pStyle w:val="TableParagraph"/>
              <w:rPr>
                <w:sz w:val="18"/>
              </w:rPr>
            </w:pPr>
          </w:p>
        </w:tc>
        <w:tc>
          <w:tcPr>
            <w:tcW w:w="3908" w:type="dxa"/>
            <w:vMerge w:val="restart"/>
          </w:tcPr>
          <w:p w14:paraId="149CE297" w14:textId="77777777" w:rsidR="0053766C" w:rsidRDefault="0053766C">
            <w:pPr>
              <w:pStyle w:val="TableParagraph"/>
              <w:rPr>
                <w:sz w:val="20"/>
              </w:rPr>
            </w:pPr>
          </w:p>
          <w:p w14:paraId="61AD8136" w14:textId="77777777" w:rsidR="0053766C" w:rsidRDefault="0053766C">
            <w:pPr>
              <w:pStyle w:val="TableParagraph"/>
              <w:spacing w:before="68"/>
              <w:rPr>
                <w:sz w:val="20"/>
              </w:rPr>
            </w:pPr>
          </w:p>
          <w:p w14:paraId="5842E3F6" w14:textId="77777777" w:rsidR="0053766C" w:rsidRDefault="004639A6">
            <w:pPr>
              <w:pStyle w:val="TableParagraph"/>
              <w:spacing w:before="1"/>
              <w:ind w:left="55" w:right="48"/>
              <w:jc w:val="both"/>
              <w:rPr>
                <w:sz w:val="20"/>
              </w:rPr>
            </w:pPr>
            <w:r>
              <w:rPr>
                <w:sz w:val="20"/>
              </w:rPr>
              <w:t>4)</w:t>
            </w:r>
            <w:r>
              <w:rPr>
                <w:spacing w:val="-9"/>
                <w:sz w:val="20"/>
              </w:rPr>
              <w:t xml:space="preserve"> </w:t>
            </w:r>
            <w:r>
              <w:rPr>
                <w:sz w:val="20"/>
              </w:rPr>
              <w:t>на</w:t>
            </w:r>
            <w:r>
              <w:rPr>
                <w:spacing w:val="-9"/>
                <w:sz w:val="20"/>
              </w:rPr>
              <w:t xml:space="preserve"> </w:t>
            </w:r>
            <w:r>
              <w:rPr>
                <w:sz w:val="20"/>
              </w:rPr>
              <w:t>основним</w:t>
            </w:r>
            <w:r>
              <w:rPr>
                <w:spacing w:val="-8"/>
                <w:sz w:val="20"/>
              </w:rPr>
              <w:t xml:space="preserve"> </w:t>
            </w:r>
            <w:r>
              <w:rPr>
                <w:sz w:val="20"/>
              </w:rPr>
              <w:t>руралним</w:t>
            </w:r>
            <w:r>
              <w:rPr>
                <w:spacing w:val="-8"/>
                <w:sz w:val="20"/>
              </w:rPr>
              <w:t xml:space="preserve"> </w:t>
            </w:r>
            <w:r>
              <w:rPr>
                <w:sz w:val="20"/>
              </w:rPr>
              <w:t>локацијама,</w:t>
            </w:r>
            <w:r>
              <w:rPr>
                <w:spacing w:val="-8"/>
                <w:sz w:val="20"/>
              </w:rPr>
              <w:t xml:space="preserve"> </w:t>
            </w:r>
            <w:r>
              <w:rPr>
                <w:sz w:val="20"/>
              </w:rPr>
              <w:t>мерна места</w:t>
            </w:r>
            <w:r>
              <w:rPr>
                <w:spacing w:val="-1"/>
                <w:sz w:val="20"/>
              </w:rPr>
              <w:t xml:space="preserve"> </w:t>
            </w:r>
            <w:r>
              <w:rPr>
                <w:sz w:val="20"/>
              </w:rPr>
              <w:t>за</w:t>
            </w:r>
            <w:r>
              <w:rPr>
                <w:spacing w:val="-1"/>
                <w:sz w:val="20"/>
              </w:rPr>
              <w:t xml:space="preserve"> </w:t>
            </w:r>
            <w:r>
              <w:rPr>
                <w:sz w:val="20"/>
              </w:rPr>
              <w:t>узимање</w:t>
            </w:r>
            <w:r>
              <w:rPr>
                <w:spacing w:val="-1"/>
                <w:sz w:val="20"/>
              </w:rPr>
              <w:t xml:space="preserve"> </w:t>
            </w:r>
            <w:r>
              <w:rPr>
                <w:sz w:val="20"/>
              </w:rPr>
              <w:t>узорака</w:t>
            </w:r>
            <w:r>
              <w:rPr>
                <w:spacing w:val="-1"/>
                <w:sz w:val="20"/>
              </w:rPr>
              <w:t xml:space="preserve"> </w:t>
            </w:r>
            <w:r>
              <w:rPr>
                <w:sz w:val="20"/>
              </w:rPr>
              <w:t>не смеју бити под утицајем агломерација или индустријских постројења у окружењу која су удаљена мање од 5 km;</w:t>
            </w:r>
          </w:p>
        </w:tc>
        <w:tc>
          <w:tcPr>
            <w:tcW w:w="846" w:type="dxa"/>
            <w:tcBorders>
              <w:bottom w:val="nil"/>
            </w:tcBorders>
          </w:tcPr>
          <w:p w14:paraId="19302B10" w14:textId="77777777" w:rsidR="0053766C" w:rsidRDefault="0053766C">
            <w:pPr>
              <w:pStyle w:val="TableParagraph"/>
              <w:rPr>
                <w:sz w:val="18"/>
              </w:rPr>
            </w:pPr>
          </w:p>
        </w:tc>
        <w:tc>
          <w:tcPr>
            <w:tcW w:w="1311" w:type="dxa"/>
            <w:vMerge w:val="restart"/>
          </w:tcPr>
          <w:p w14:paraId="67F0BE5B" w14:textId="77777777" w:rsidR="0053766C" w:rsidRDefault="0053766C">
            <w:pPr>
              <w:pStyle w:val="TableParagraph"/>
              <w:rPr>
                <w:sz w:val="18"/>
              </w:rPr>
            </w:pPr>
          </w:p>
        </w:tc>
        <w:tc>
          <w:tcPr>
            <w:tcW w:w="1208" w:type="dxa"/>
            <w:vMerge w:val="restart"/>
          </w:tcPr>
          <w:p w14:paraId="19C39615" w14:textId="77777777" w:rsidR="0053766C" w:rsidRDefault="0053766C">
            <w:pPr>
              <w:pStyle w:val="TableParagraph"/>
              <w:rPr>
                <w:sz w:val="18"/>
              </w:rPr>
            </w:pPr>
          </w:p>
        </w:tc>
      </w:tr>
      <w:tr w:rsidR="0053766C" w14:paraId="0E20BC7F" w14:textId="77777777">
        <w:trPr>
          <w:trHeight w:val="342"/>
        </w:trPr>
        <w:tc>
          <w:tcPr>
            <w:tcW w:w="720" w:type="dxa"/>
            <w:tcBorders>
              <w:top w:val="nil"/>
              <w:bottom w:val="nil"/>
            </w:tcBorders>
            <w:shd w:val="clear" w:color="auto" w:fill="D9D9D9"/>
          </w:tcPr>
          <w:p w14:paraId="55FE0578" w14:textId="77777777" w:rsidR="0053766C" w:rsidRDefault="004639A6">
            <w:pPr>
              <w:pStyle w:val="TableParagraph"/>
              <w:spacing w:before="50"/>
              <w:ind w:left="57"/>
              <w:rPr>
                <w:sz w:val="20"/>
              </w:rPr>
            </w:pPr>
            <w:r>
              <w:rPr>
                <w:spacing w:val="-4"/>
                <w:sz w:val="20"/>
              </w:rPr>
              <w:t>B1.4</w:t>
            </w:r>
          </w:p>
        </w:tc>
        <w:tc>
          <w:tcPr>
            <w:tcW w:w="2177" w:type="dxa"/>
            <w:vMerge/>
            <w:tcBorders>
              <w:top w:val="nil"/>
            </w:tcBorders>
            <w:shd w:val="clear" w:color="auto" w:fill="D9D9D9"/>
          </w:tcPr>
          <w:p w14:paraId="0D24AE14" w14:textId="77777777" w:rsidR="0053766C" w:rsidRDefault="0053766C">
            <w:pPr>
              <w:rPr>
                <w:sz w:val="2"/>
                <w:szCs w:val="2"/>
              </w:rPr>
            </w:pPr>
          </w:p>
        </w:tc>
        <w:tc>
          <w:tcPr>
            <w:tcW w:w="1467" w:type="dxa"/>
            <w:tcBorders>
              <w:top w:val="nil"/>
              <w:bottom w:val="nil"/>
            </w:tcBorders>
          </w:tcPr>
          <w:p w14:paraId="5336F4CE" w14:textId="77777777" w:rsidR="0053766C" w:rsidRDefault="0053766C">
            <w:pPr>
              <w:pStyle w:val="TableParagraph"/>
              <w:rPr>
                <w:sz w:val="18"/>
              </w:rPr>
            </w:pPr>
          </w:p>
        </w:tc>
        <w:tc>
          <w:tcPr>
            <w:tcW w:w="3908" w:type="dxa"/>
            <w:vMerge/>
            <w:tcBorders>
              <w:top w:val="nil"/>
            </w:tcBorders>
          </w:tcPr>
          <w:p w14:paraId="7E5A5DDF" w14:textId="77777777" w:rsidR="0053766C" w:rsidRDefault="0053766C">
            <w:pPr>
              <w:rPr>
                <w:sz w:val="2"/>
                <w:szCs w:val="2"/>
              </w:rPr>
            </w:pPr>
          </w:p>
        </w:tc>
        <w:tc>
          <w:tcPr>
            <w:tcW w:w="846" w:type="dxa"/>
            <w:tcBorders>
              <w:top w:val="nil"/>
              <w:bottom w:val="nil"/>
            </w:tcBorders>
          </w:tcPr>
          <w:p w14:paraId="6BD02873" w14:textId="77777777" w:rsidR="0053766C" w:rsidRDefault="0053766C">
            <w:pPr>
              <w:pStyle w:val="TableParagraph"/>
              <w:rPr>
                <w:sz w:val="18"/>
              </w:rPr>
            </w:pPr>
          </w:p>
        </w:tc>
        <w:tc>
          <w:tcPr>
            <w:tcW w:w="1311" w:type="dxa"/>
            <w:vMerge/>
            <w:tcBorders>
              <w:top w:val="nil"/>
            </w:tcBorders>
          </w:tcPr>
          <w:p w14:paraId="2BACA81C" w14:textId="77777777" w:rsidR="0053766C" w:rsidRDefault="0053766C">
            <w:pPr>
              <w:rPr>
                <w:sz w:val="2"/>
                <w:szCs w:val="2"/>
              </w:rPr>
            </w:pPr>
          </w:p>
        </w:tc>
        <w:tc>
          <w:tcPr>
            <w:tcW w:w="1208" w:type="dxa"/>
            <w:vMerge/>
            <w:tcBorders>
              <w:top w:val="nil"/>
            </w:tcBorders>
          </w:tcPr>
          <w:p w14:paraId="19B9F60B" w14:textId="77777777" w:rsidR="0053766C" w:rsidRDefault="0053766C">
            <w:pPr>
              <w:rPr>
                <w:sz w:val="2"/>
                <w:szCs w:val="2"/>
              </w:rPr>
            </w:pPr>
          </w:p>
        </w:tc>
      </w:tr>
      <w:tr w:rsidR="0053766C" w14:paraId="42660462" w14:textId="77777777">
        <w:trPr>
          <w:trHeight w:val="1405"/>
        </w:trPr>
        <w:tc>
          <w:tcPr>
            <w:tcW w:w="720" w:type="dxa"/>
            <w:tcBorders>
              <w:top w:val="nil"/>
            </w:tcBorders>
            <w:shd w:val="clear" w:color="auto" w:fill="D9D9D9"/>
          </w:tcPr>
          <w:p w14:paraId="18EC05F7" w14:textId="77777777" w:rsidR="0053766C" w:rsidRDefault="0053766C">
            <w:pPr>
              <w:pStyle w:val="TableParagraph"/>
              <w:rPr>
                <w:sz w:val="18"/>
              </w:rPr>
            </w:pPr>
          </w:p>
        </w:tc>
        <w:tc>
          <w:tcPr>
            <w:tcW w:w="2177" w:type="dxa"/>
            <w:vMerge/>
            <w:tcBorders>
              <w:top w:val="nil"/>
            </w:tcBorders>
            <w:shd w:val="clear" w:color="auto" w:fill="D9D9D9"/>
          </w:tcPr>
          <w:p w14:paraId="31ADA68E" w14:textId="77777777" w:rsidR="0053766C" w:rsidRDefault="0053766C">
            <w:pPr>
              <w:rPr>
                <w:sz w:val="2"/>
                <w:szCs w:val="2"/>
              </w:rPr>
            </w:pPr>
          </w:p>
        </w:tc>
        <w:tc>
          <w:tcPr>
            <w:tcW w:w="1467" w:type="dxa"/>
            <w:tcBorders>
              <w:top w:val="nil"/>
            </w:tcBorders>
          </w:tcPr>
          <w:p w14:paraId="6DDB568C" w14:textId="77777777" w:rsidR="0053766C" w:rsidRDefault="004639A6">
            <w:pPr>
              <w:pStyle w:val="TableParagraph"/>
              <w:spacing w:before="53" w:line="283" w:lineRule="auto"/>
              <w:ind w:left="57" w:right="298"/>
              <w:rPr>
                <w:sz w:val="20"/>
              </w:rPr>
            </w:pPr>
            <w:r>
              <w:rPr>
                <w:spacing w:val="-4"/>
                <w:sz w:val="20"/>
              </w:rPr>
              <w:t xml:space="preserve">0.2 </w:t>
            </w:r>
            <w:r>
              <w:rPr>
                <w:spacing w:val="-2"/>
                <w:sz w:val="20"/>
              </w:rPr>
              <w:t>п1,д1,оБ1.4.</w:t>
            </w:r>
          </w:p>
        </w:tc>
        <w:tc>
          <w:tcPr>
            <w:tcW w:w="3908" w:type="dxa"/>
            <w:vMerge/>
            <w:tcBorders>
              <w:top w:val="nil"/>
            </w:tcBorders>
          </w:tcPr>
          <w:p w14:paraId="12942535" w14:textId="77777777" w:rsidR="0053766C" w:rsidRDefault="0053766C">
            <w:pPr>
              <w:rPr>
                <w:sz w:val="2"/>
                <w:szCs w:val="2"/>
              </w:rPr>
            </w:pPr>
          </w:p>
        </w:tc>
        <w:tc>
          <w:tcPr>
            <w:tcW w:w="846" w:type="dxa"/>
            <w:tcBorders>
              <w:top w:val="nil"/>
            </w:tcBorders>
          </w:tcPr>
          <w:p w14:paraId="58642EE8" w14:textId="77777777" w:rsidR="0053766C" w:rsidRDefault="004639A6">
            <w:pPr>
              <w:pStyle w:val="TableParagraph"/>
              <w:spacing w:before="187"/>
              <w:ind w:left="57"/>
              <w:rPr>
                <w:sz w:val="20"/>
              </w:rPr>
            </w:pPr>
            <w:r>
              <w:rPr>
                <w:spacing w:val="-5"/>
                <w:sz w:val="20"/>
              </w:rPr>
              <w:t>ПУ</w:t>
            </w:r>
          </w:p>
        </w:tc>
        <w:tc>
          <w:tcPr>
            <w:tcW w:w="1311" w:type="dxa"/>
            <w:vMerge/>
            <w:tcBorders>
              <w:top w:val="nil"/>
            </w:tcBorders>
          </w:tcPr>
          <w:p w14:paraId="16684D28" w14:textId="77777777" w:rsidR="0053766C" w:rsidRDefault="0053766C">
            <w:pPr>
              <w:rPr>
                <w:sz w:val="2"/>
                <w:szCs w:val="2"/>
              </w:rPr>
            </w:pPr>
          </w:p>
        </w:tc>
        <w:tc>
          <w:tcPr>
            <w:tcW w:w="1208" w:type="dxa"/>
            <w:vMerge/>
            <w:tcBorders>
              <w:top w:val="nil"/>
            </w:tcBorders>
          </w:tcPr>
          <w:p w14:paraId="3A64A6F6" w14:textId="77777777" w:rsidR="0053766C" w:rsidRDefault="0053766C">
            <w:pPr>
              <w:rPr>
                <w:sz w:val="2"/>
                <w:szCs w:val="2"/>
              </w:rPr>
            </w:pPr>
          </w:p>
        </w:tc>
      </w:tr>
    </w:tbl>
    <w:p w14:paraId="5EC2F559" w14:textId="77777777" w:rsidR="0053766C" w:rsidRDefault="0053766C">
      <w:pPr>
        <w:rPr>
          <w:sz w:val="2"/>
          <w:szCs w:val="2"/>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1B41C609" w14:textId="77777777">
        <w:trPr>
          <w:trHeight w:val="708"/>
        </w:trPr>
        <w:tc>
          <w:tcPr>
            <w:tcW w:w="720" w:type="dxa"/>
            <w:shd w:val="clear" w:color="auto" w:fill="D9D9D9"/>
          </w:tcPr>
          <w:p w14:paraId="784B37B0" w14:textId="77777777" w:rsidR="0053766C" w:rsidRDefault="0053766C">
            <w:pPr>
              <w:pStyle w:val="TableParagraph"/>
              <w:spacing w:before="10"/>
              <w:rPr>
                <w:sz w:val="20"/>
              </w:rPr>
            </w:pPr>
          </w:p>
          <w:p w14:paraId="78A44B67" w14:textId="77777777" w:rsidR="0053766C" w:rsidRDefault="004639A6">
            <w:pPr>
              <w:pStyle w:val="TableParagraph"/>
              <w:ind w:left="62"/>
              <w:rPr>
                <w:sz w:val="20"/>
              </w:rPr>
            </w:pPr>
            <w:r>
              <w:rPr>
                <w:spacing w:val="-5"/>
                <w:sz w:val="20"/>
              </w:rPr>
              <w:t>а)</w:t>
            </w:r>
          </w:p>
        </w:tc>
        <w:tc>
          <w:tcPr>
            <w:tcW w:w="2177" w:type="dxa"/>
            <w:shd w:val="clear" w:color="auto" w:fill="D9D9D9"/>
          </w:tcPr>
          <w:p w14:paraId="51EDA0FC" w14:textId="77777777" w:rsidR="0053766C" w:rsidRDefault="0053766C">
            <w:pPr>
              <w:pStyle w:val="TableParagraph"/>
              <w:spacing w:before="10"/>
              <w:rPr>
                <w:sz w:val="20"/>
              </w:rPr>
            </w:pPr>
          </w:p>
          <w:p w14:paraId="2445B30C" w14:textId="77777777" w:rsidR="0053766C" w:rsidRDefault="004639A6">
            <w:pPr>
              <w:pStyle w:val="TableParagraph"/>
              <w:ind w:left="57"/>
              <w:rPr>
                <w:sz w:val="20"/>
              </w:rPr>
            </w:pPr>
            <w:r>
              <w:rPr>
                <w:spacing w:val="-5"/>
                <w:sz w:val="20"/>
              </w:rPr>
              <w:t>а1)</w:t>
            </w:r>
          </w:p>
        </w:tc>
        <w:tc>
          <w:tcPr>
            <w:tcW w:w="1467" w:type="dxa"/>
          </w:tcPr>
          <w:p w14:paraId="20F2A27C" w14:textId="77777777" w:rsidR="0053766C" w:rsidRDefault="0053766C">
            <w:pPr>
              <w:pStyle w:val="TableParagraph"/>
              <w:spacing w:before="10"/>
              <w:rPr>
                <w:sz w:val="20"/>
              </w:rPr>
            </w:pPr>
          </w:p>
          <w:p w14:paraId="175041B2" w14:textId="77777777" w:rsidR="0053766C" w:rsidRDefault="004639A6">
            <w:pPr>
              <w:pStyle w:val="TableParagraph"/>
              <w:ind w:left="57"/>
              <w:rPr>
                <w:sz w:val="20"/>
              </w:rPr>
            </w:pPr>
            <w:r>
              <w:rPr>
                <w:spacing w:val="-5"/>
                <w:sz w:val="20"/>
              </w:rPr>
              <w:t>б)</w:t>
            </w:r>
          </w:p>
        </w:tc>
        <w:tc>
          <w:tcPr>
            <w:tcW w:w="3908" w:type="dxa"/>
          </w:tcPr>
          <w:p w14:paraId="7CF50A8C" w14:textId="77777777" w:rsidR="0053766C" w:rsidRDefault="0053766C">
            <w:pPr>
              <w:pStyle w:val="TableParagraph"/>
              <w:spacing w:before="10"/>
              <w:rPr>
                <w:sz w:val="20"/>
              </w:rPr>
            </w:pPr>
          </w:p>
          <w:p w14:paraId="5FA2A899" w14:textId="77777777" w:rsidR="0053766C" w:rsidRDefault="004639A6">
            <w:pPr>
              <w:pStyle w:val="TableParagraph"/>
              <w:ind w:left="55"/>
              <w:rPr>
                <w:sz w:val="20"/>
              </w:rPr>
            </w:pPr>
            <w:r>
              <w:rPr>
                <w:spacing w:val="-5"/>
                <w:sz w:val="20"/>
              </w:rPr>
              <w:t>б1)</w:t>
            </w:r>
          </w:p>
        </w:tc>
        <w:tc>
          <w:tcPr>
            <w:tcW w:w="846" w:type="dxa"/>
          </w:tcPr>
          <w:p w14:paraId="7E2AECA4" w14:textId="77777777" w:rsidR="0053766C" w:rsidRDefault="0053766C">
            <w:pPr>
              <w:pStyle w:val="TableParagraph"/>
              <w:spacing w:before="10"/>
              <w:rPr>
                <w:sz w:val="20"/>
              </w:rPr>
            </w:pPr>
          </w:p>
          <w:p w14:paraId="4FC54178" w14:textId="77777777" w:rsidR="0053766C" w:rsidRDefault="004639A6">
            <w:pPr>
              <w:pStyle w:val="TableParagraph"/>
              <w:ind w:left="57"/>
              <w:rPr>
                <w:sz w:val="20"/>
              </w:rPr>
            </w:pPr>
            <w:r>
              <w:rPr>
                <w:spacing w:val="-5"/>
                <w:sz w:val="20"/>
              </w:rPr>
              <w:t>в)</w:t>
            </w:r>
          </w:p>
        </w:tc>
        <w:tc>
          <w:tcPr>
            <w:tcW w:w="1311" w:type="dxa"/>
          </w:tcPr>
          <w:p w14:paraId="5D6D7607" w14:textId="77777777" w:rsidR="0053766C" w:rsidRDefault="0053766C">
            <w:pPr>
              <w:pStyle w:val="TableParagraph"/>
              <w:spacing w:before="10"/>
              <w:rPr>
                <w:sz w:val="20"/>
              </w:rPr>
            </w:pPr>
          </w:p>
          <w:p w14:paraId="4B55D7CA" w14:textId="77777777" w:rsidR="0053766C" w:rsidRDefault="004639A6">
            <w:pPr>
              <w:pStyle w:val="TableParagraph"/>
              <w:ind w:left="54"/>
              <w:rPr>
                <w:sz w:val="20"/>
              </w:rPr>
            </w:pPr>
            <w:r>
              <w:rPr>
                <w:spacing w:val="-5"/>
                <w:sz w:val="20"/>
              </w:rPr>
              <w:t>г)</w:t>
            </w:r>
          </w:p>
        </w:tc>
        <w:tc>
          <w:tcPr>
            <w:tcW w:w="1208" w:type="dxa"/>
          </w:tcPr>
          <w:p w14:paraId="374433C7" w14:textId="77777777" w:rsidR="0053766C" w:rsidRDefault="0053766C">
            <w:pPr>
              <w:pStyle w:val="TableParagraph"/>
              <w:spacing w:before="10"/>
              <w:rPr>
                <w:sz w:val="20"/>
              </w:rPr>
            </w:pPr>
          </w:p>
          <w:p w14:paraId="4E833980" w14:textId="77777777" w:rsidR="0053766C" w:rsidRDefault="004639A6">
            <w:pPr>
              <w:pStyle w:val="TableParagraph"/>
              <w:ind w:left="55"/>
              <w:rPr>
                <w:sz w:val="20"/>
              </w:rPr>
            </w:pPr>
            <w:r>
              <w:rPr>
                <w:spacing w:val="-5"/>
                <w:sz w:val="20"/>
              </w:rPr>
              <w:t>д)</w:t>
            </w:r>
          </w:p>
        </w:tc>
      </w:tr>
      <w:tr w:rsidR="0053766C" w14:paraId="41897101" w14:textId="77777777">
        <w:trPr>
          <w:trHeight w:val="3357"/>
        </w:trPr>
        <w:tc>
          <w:tcPr>
            <w:tcW w:w="720" w:type="dxa"/>
            <w:shd w:val="clear" w:color="auto" w:fill="D9D9D9"/>
          </w:tcPr>
          <w:p w14:paraId="4556F547" w14:textId="77777777" w:rsidR="0053766C" w:rsidRDefault="004639A6">
            <w:pPr>
              <w:pStyle w:val="TableParagraph"/>
              <w:spacing w:before="149" w:line="364" w:lineRule="auto"/>
              <w:ind w:left="57" w:right="265"/>
              <w:rPr>
                <w:sz w:val="20"/>
              </w:rPr>
            </w:pPr>
            <w:r>
              <w:rPr>
                <w:spacing w:val="-4"/>
                <w:sz w:val="20"/>
              </w:rPr>
              <w:t>aIII B1.5</w:t>
            </w:r>
          </w:p>
        </w:tc>
        <w:tc>
          <w:tcPr>
            <w:tcW w:w="2177" w:type="dxa"/>
            <w:shd w:val="clear" w:color="auto" w:fill="D9D9D9"/>
          </w:tcPr>
          <w:p w14:paraId="340C6C80" w14:textId="77777777" w:rsidR="0053766C" w:rsidRDefault="004639A6">
            <w:pPr>
              <w:pStyle w:val="TableParagraph"/>
              <w:tabs>
                <w:tab w:val="left" w:pos="844"/>
                <w:tab w:val="left" w:pos="891"/>
                <w:tab w:val="left" w:pos="1320"/>
                <w:tab w:val="left" w:pos="1440"/>
                <w:tab w:val="left" w:pos="1865"/>
              </w:tabs>
              <w:spacing w:before="67"/>
              <w:ind w:left="57" w:right="42"/>
              <w:rPr>
                <w:sz w:val="20"/>
              </w:rPr>
            </w:pPr>
            <w:r>
              <w:rPr>
                <w:sz w:val="20"/>
              </w:rPr>
              <w:t>(e)</w:t>
            </w:r>
            <w:r>
              <w:rPr>
                <w:spacing w:val="40"/>
                <w:sz w:val="20"/>
              </w:rPr>
              <w:t xml:space="preserve"> </w:t>
            </w:r>
            <w:r>
              <w:rPr>
                <w:sz w:val="20"/>
              </w:rPr>
              <w:t>Where</w:t>
            </w:r>
            <w:r>
              <w:rPr>
                <w:spacing w:val="58"/>
                <w:sz w:val="20"/>
              </w:rPr>
              <w:t xml:space="preserve"> </w:t>
            </w:r>
            <w:r>
              <w:rPr>
                <w:sz w:val="20"/>
              </w:rPr>
              <w:t>contributions from</w:t>
            </w:r>
            <w:r>
              <w:rPr>
                <w:spacing w:val="80"/>
                <w:sz w:val="20"/>
              </w:rPr>
              <w:t xml:space="preserve"> </w:t>
            </w:r>
            <w:r>
              <w:rPr>
                <w:sz w:val="20"/>
              </w:rPr>
              <w:t>industrial</w:t>
            </w:r>
            <w:r>
              <w:rPr>
                <w:spacing w:val="80"/>
                <w:sz w:val="20"/>
              </w:rPr>
              <w:t xml:space="preserve"> </w:t>
            </w:r>
            <w:r>
              <w:rPr>
                <w:sz w:val="20"/>
              </w:rPr>
              <w:t>sources are</w:t>
            </w:r>
            <w:r>
              <w:rPr>
                <w:spacing w:val="80"/>
                <w:sz w:val="20"/>
              </w:rPr>
              <w:t xml:space="preserve"> </w:t>
            </w:r>
            <w:r>
              <w:rPr>
                <w:sz w:val="20"/>
              </w:rPr>
              <w:t>to</w:t>
            </w:r>
            <w:r>
              <w:rPr>
                <w:spacing w:val="80"/>
                <w:sz w:val="20"/>
              </w:rPr>
              <w:t xml:space="preserve"> </w:t>
            </w:r>
            <w:r>
              <w:rPr>
                <w:sz w:val="20"/>
              </w:rPr>
              <w:t>be</w:t>
            </w:r>
            <w:r>
              <w:rPr>
                <w:spacing w:val="80"/>
                <w:sz w:val="20"/>
              </w:rPr>
              <w:t xml:space="preserve"> </w:t>
            </w:r>
            <w:r>
              <w:rPr>
                <w:sz w:val="20"/>
              </w:rPr>
              <w:t>assessed,</w:t>
            </w:r>
            <w:r>
              <w:rPr>
                <w:spacing w:val="91"/>
                <w:sz w:val="20"/>
              </w:rPr>
              <w:t xml:space="preserve"> </w:t>
            </w:r>
            <w:r>
              <w:rPr>
                <w:sz w:val="20"/>
              </w:rPr>
              <w:t>at least</w:t>
            </w:r>
            <w:r>
              <w:rPr>
                <w:spacing w:val="26"/>
                <w:sz w:val="20"/>
              </w:rPr>
              <w:t xml:space="preserve"> </w:t>
            </w:r>
            <w:r>
              <w:rPr>
                <w:sz w:val="20"/>
              </w:rPr>
              <w:t>one</w:t>
            </w:r>
            <w:r>
              <w:rPr>
                <w:spacing w:val="26"/>
                <w:sz w:val="20"/>
              </w:rPr>
              <w:t xml:space="preserve"> </w:t>
            </w:r>
            <w:r>
              <w:rPr>
                <w:sz w:val="20"/>
              </w:rPr>
              <w:t>sampling</w:t>
            </w:r>
            <w:r>
              <w:rPr>
                <w:spacing w:val="25"/>
                <w:sz w:val="20"/>
              </w:rPr>
              <w:t xml:space="preserve"> </w:t>
            </w:r>
            <w:r>
              <w:rPr>
                <w:sz w:val="20"/>
              </w:rPr>
              <w:t xml:space="preserve">point </w:t>
            </w:r>
            <w:r>
              <w:rPr>
                <w:spacing w:val="-2"/>
                <w:sz w:val="20"/>
              </w:rPr>
              <w:t>shall</w:t>
            </w:r>
            <w:r>
              <w:rPr>
                <w:sz w:val="20"/>
              </w:rPr>
              <w:tab/>
            </w:r>
            <w:r>
              <w:rPr>
                <w:spacing w:val="-6"/>
                <w:sz w:val="20"/>
              </w:rPr>
              <w:t>be</w:t>
            </w:r>
            <w:r>
              <w:rPr>
                <w:sz w:val="20"/>
              </w:rPr>
              <w:tab/>
            </w:r>
            <w:r>
              <w:rPr>
                <w:sz w:val="20"/>
              </w:rPr>
              <w:tab/>
            </w:r>
            <w:r>
              <w:rPr>
                <w:spacing w:val="-47"/>
                <w:sz w:val="20"/>
              </w:rPr>
              <w:t xml:space="preserve"> </w:t>
            </w:r>
            <w:r>
              <w:rPr>
                <w:spacing w:val="-2"/>
                <w:sz w:val="20"/>
              </w:rPr>
              <w:t xml:space="preserve">installed </w:t>
            </w:r>
            <w:r>
              <w:rPr>
                <w:sz w:val="20"/>
              </w:rPr>
              <w:t>downwind</w:t>
            </w:r>
            <w:r>
              <w:rPr>
                <w:spacing w:val="31"/>
                <w:sz w:val="20"/>
              </w:rPr>
              <w:t xml:space="preserve"> </w:t>
            </w:r>
            <w:r>
              <w:rPr>
                <w:sz w:val="20"/>
              </w:rPr>
              <w:t>of</w:t>
            </w:r>
            <w:r>
              <w:rPr>
                <w:spacing w:val="33"/>
                <w:sz w:val="20"/>
              </w:rPr>
              <w:t xml:space="preserve"> </w:t>
            </w:r>
            <w:r>
              <w:rPr>
                <w:sz w:val="20"/>
              </w:rPr>
              <w:t>the</w:t>
            </w:r>
            <w:r>
              <w:rPr>
                <w:spacing w:val="35"/>
                <w:sz w:val="20"/>
              </w:rPr>
              <w:t xml:space="preserve"> </w:t>
            </w:r>
            <w:r>
              <w:rPr>
                <w:sz w:val="20"/>
              </w:rPr>
              <w:t>source in</w:t>
            </w:r>
            <w:r>
              <w:rPr>
                <w:spacing w:val="26"/>
                <w:sz w:val="20"/>
              </w:rPr>
              <w:t xml:space="preserve"> </w:t>
            </w:r>
            <w:r>
              <w:rPr>
                <w:sz w:val="20"/>
              </w:rPr>
              <w:t>the</w:t>
            </w:r>
            <w:r>
              <w:rPr>
                <w:spacing w:val="26"/>
                <w:sz w:val="20"/>
              </w:rPr>
              <w:t xml:space="preserve"> </w:t>
            </w:r>
            <w:r>
              <w:rPr>
                <w:sz w:val="20"/>
              </w:rPr>
              <w:t>nearest</w:t>
            </w:r>
            <w:r>
              <w:rPr>
                <w:spacing w:val="25"/>
                <w:sz w:val="20"/>
              </w:rPr>
              <w:t xml:space="preserve"> </w:t>
            </w:r>
            <w:r>
              <w:rPr>
                <w:sz w:val="20"/>
              </w:rPr>
              <w:t xml:space="preserve">residential </w:t>
            </w:r>
            <w:r>
              <w:rPr>
                <w:spacing w:val="-2"/>
                <w:sz w:val="20"/>
              </w:rPr>
              <w:t>area.</w:t>
            </w:r>
            <w:r>
              <w:rPr>
                <w:sz w:val="20"/>
              </w:rPr>
              <w:tab/>
            </w:r>
            <w:r>
              <w:rPr>
                <w:sz w:val="20"/>
              </w:rPr>
              <w:tab/>
            </w:r>
            <w:r>
              <w:rPr>
                <w:spacing w:val="-2"/>
                <w:sz w:val="20"/>
              </w:rPr>
              <w:t>Where</w:t>
            </w:r>
            <w:r>
              <w:rPr>
                <w:sz w:val="20"/>
              </w:rPr>
              <w:tab/>
            </w:r>
            <w:r>
              <w:rPr>
                <w:sz w:val="20"/>
              </w:rPr>
              <w:tab/>
            </w:r>
            <w:r>
              <w:rPr>
                <w:spacing w:val="-41"/>
                <w:sz w:val="20"/>
              </w:rPr>
              <w:t xml:space="preserve"> </w:t>
            </w:r>
            <w:r>
              <w:rPr>
                <w:spacing w:val="-2"/>
                <w:sz w:val="20"/>
              </w:rPr>
              <w:t>the background</w:t>
            </w:r>
            <w:r>
              <w:rPr>
                <w:spacing w:val="80"/>
                <w:sz w:val="20"/>
              </w:rPr>
              <w:t xml:space="preserve"> </w:t>
            </w:r>
            <w:r>
              <w:rPr>
                <w:spacing w:val="-2"/>
                <w:sz w:val="20"/>
              </w:rPr>
              <w:t>concentration</w:t>
            </w:r>
            <w:r>
              <w:rPr>
                <w:sz w:val="20"/>
              </w:rPr>
              <w:tab/>
            </w:r>
            <w:r>
              <w:rPr>
                <w:sz w:val="20"/>
              </w:rPr>
              <w:tab/>
            </w:r>
            <w:r>
              <w:rPr>
                <w:spacing w:val="-6"/>
                <w:sz w:val="20"/>
              </w:rPr>
              <w:t>is</w:t>
            </w:r>
            <w:r>
              <w:rPr>
                <w:sz w:val="20"/>
              </w:rPr>
              <w:tab/>
            </w:r>
            <w:r>
              <w:rPr>
                <w:spacing w:val="-4"/>
                <w:sz w:val="20"/>
              </w:rPr>
              <w:t xml:space="preserve">not </w:t>
            </w:r>
            <w:r>
              <w:rPr>
                <w:spacing w:val="-2"/>
                <w:sz w:val="20"/>
              </w:rPr>
              <w:t>known,</w:t>
            </w:r>
            <w:r>
              <w:rPr>
                <w:sz w:val="20"/>
              </w:rPr>
              <w:tab/>
            </w:r>
            <w:r>
              <w:rPr>
                <w:sz w:val="20"/>
              </w:rPr>
              <w:tab/>
            </w:r>
            <w:r>
              <w:rPr>
                <w:spacing w:val="-50"/>
                <w:sz w:val="20"/>
              </w:rPr>
              <w:t xml:space="preserve"> </w:t>
            </w:r>
            <w:r>
              <w:rPr>
                <w:spacing w:val="-4"/>
                <w:sz w:val="20"/>
              </w:rPr>
              <w:t>an</w:t>
            </w:r>
            <w:r>
              <w:rPr>
                <w:sz w:val="20"/>
              </w:rPr>
              <w:tab/>
            </w:r>
            <w:r>
              <w:rPr>
                <w:spacing w:val="-2"/>
                <w:sz w:val="20"/>
              </w:rPr>
              <w:t xml:space="preserve">additional </w:t>
            </w:r>
            <w:r>
              <w:rPr>
                <w:sz w:val="20"/>
              </w:rPr>
              <w:t>sampling</w:t>
            </w:r>
            <w:r>
              <w:rPr>
                <w:spacing w:val="40"/>
                <w:sz w:val="20"/>
              </w:rPr>
              <w:t xml:space="preserve"> </w:t>
            </w:r>
            <w:r>
              <w:rPr>
                <w:sz w:val="20"/>
              </w:rPr>
              <w:t>point</w:t>
            </w:r>
            <w:r>
              <w:rPr>
                <w:spacing w:val="40"/>
                <w:sz w:val="20"/>
              </w:rPr>
              <w:t xml:space="preserve"> </w:t>
            </w:r>
            <w:r>
              <w:rPr>
                <w:sz w:val="20"/>
              </w:rPr>
              <w:t>shall</w:t>
            </w:r>
            <w:r>
              <w:rPr>
                <w:spacing w:val="55"/>
                <w:sz w:val="20"/>
              </w:rPr>
              <w:t xml:space="preserve"> </w:t>
            </w:r>
            <w:r>
              <w:rPr>
                <w:sz w:val="20"/>
              </w:rPr>
              <w:t>be situated</w:t>
            </w:r>
            <w:r>
              <w:rPr>
                <w:spacing w:val="34"/>
                <w:sz w:val="20"/>
              </w:rPr>
              <w:t xml:space="preserve"> </w:t>
            </w:r>
            <w:r>
              <w:rPr>
                <w:sz w:val="20"/>
              </w:rPr>
              <w:t>within</w:t>
            </w:r>
            <w:r>
              <w:rPr>
                <w:spacing w:val="33"/>
                <w:sz w:val="20"/>
              </w:rPr>
              <w:t xml:space="preserve"> </w:t>
            </w:r>
            <w:r>
              <w:rPr>
                <w:sz w:val="20"/>
              </w:rPr>
              <w:t>the</w:t>
            </w:r>
            <w:r>
              <w:rPr>
                <w:spacing w:val="33"/>
                <w:sz w:val="20"/>
              </w:rPr>
              <w:t xml:space="preserve"> </w:t>
            </w:r>
            <w:r>
              <w:rPr>
                <w:sz w:val="20"/>
              </w:rPr>
              <w:t>main wind direction;</w:t>
            </w:r>
          </w:p>
        </w:tc>
        <w:tc>
          <w:tcPr>
            <w:tcW w:w="1467" w:type="dxa"/>
          </w:tcPr>
          <w:p w14:paraId="5BAB3DD2" w14:textId="77777777" w:rsidR="0053766C" w:rsidRDefault="0053766C">
            <w:pPr>
              <w:pStyle w:val="TableParagraph"/>
              <w:rPr>
                <w:sz w:val="20"/>
              </w:rPr>
            </w:pPr>
          </w:p>
          <w:p w14:paraId="536F7A87" w14:textId="77777777" w:rsidR="0053766C" w:rsidRDefault="0053766C">
            <w:pPr>
              <w:pStyle w:val="TableParagraph"/>
              <w:rPr>
                <w:sz w:val="20"/>
              </w:rPr>
            </w:pPr>
          </w:p>
          <w:p w14:paraId="76BC73B1" w14:textId="77777777" w:rsidR="0053766C" w:rsidRDefault="0053766C">
            <w:pPr>
              <w:pStyle w:val="TableParagraph"/>
              <w:rPr>
                <w:sz w:val="20"/>
              </w:rPr>
            </w:pPr>
          </w:p>
          <w:p w14:paraId="36AF47A9" w14:textId="77777777" w:rsidR="0053766C" w:rsidRDefault="0053766C">
            <w:pPr>
              <w:pStyle w:val="TableParagraph"/>
              <w:rPr>
                <w:sz w:val="20"/>
              </w:rPr>
            </w:pPr>
          </w:p>
          <w:p w14:paraId="7D5CE9B2" w14:textId="77777777" w:rsidR="0053766C" w:rsidRDefault="0053766C">
            <w:pPr>
              <w:pStyle w:val="TableParagraph"/>
              <w:rPr>
                <w:sz w:val="20"/>
              </w:rPr>
            </w:pPr>
          </w:p>
          <w:p w14:paraId="707E408E" w14:textId="77777777" w:rsidR="0053766C" w:rsidRDefault="0053766C">
            <w:pPr>
              <w:pStyle w:val="TableParagraph"/>
              <w:spacing w:before="50"/>
              <w:rPr>
                <w:sz w:val="20"/>
              </w:rPr>
            </w:pPr>
          </w:p>
          <w:p w14:paraId="367F8132" w14:textId="77777777" w:rsidR="0053766C" w:rsidRDefault="004639A6">
            <w:pPr>
              <w:pStyle w:val="TableParagraph"/>
              <w:spacing w:line="280" w:lineRule="auto"/>
              <w:ind w:left="57" w:right="298"/>
              <w:rPr>
                <w:sz w:val="20"/>
              </w:rPr>
            </w:pPr>
            <w:r>
              <w:rPr>
                <w:spacing w:val="-4"/>
                <w:sz w:val="20"/>
              </w:rPr>
              <w:t xml:space="preserve">0.2 </w:t>
            </w:r>
            <w:r>
              <w:rPr>
                <w:spacing w:val="-2"/>
                <w:sz w:val="20"/>
              </w:rPr>
              <w:t>п1,д1,оБ1.5</w:t>
            </w:r>
          </w:p>
        </w:tc>
        <w:tc>
          <w:tcPr>
            <w:tcW w:w="3908" w:type="dxa"/>
          </w:tcPr>
          <w:p w14:paraId="548C2D82" w14:textId="77777777" w:rsidR="0053766C" w:rsidRDefault="0053766C">
            <w:pPr>
              <w:pStyle w:val="TableParagraph"/>
              <w:rPr>
                <w:sz w:val="18"/>
              </w:rPr>
            </w:pPr>
          </w:p>
          <w:p w14:paraId="20BAC5F8" w14:textId="77777777" w:rsidR="0053766C" w:rsidRDefault="0053766C">
            <w:pPr>
              <w:pStyle w:val="TableParagraph"/>
              <w:rPr>
                <w:sz w:val="18"/>
              </w:rPr>
            </w:pPr>
          </w:p>
          <w:p w14:paraId="38498A98" w14:textId="77777777" w:rsidR="0053766C" w:rsidRDefault="0053766C">
            <w:pPr>
              <w:pStyle w:val="TableParagraph"/>
              <w:spacing w:before="125"/>
              <w:rPr>
                <w:sz w:val="18"/>
              </w:rPr>
            </w:pPr>
          </w:p>
          <w:p w14:paraId="7856B857" w14:textId="77777777" w:rsidR="0053766C" w:rsidRDefault="004639A6">
            <w:pPr>
              <w:pStyle w:val="TableParagraph"/>
              <w:ind w:left="55" w:right="45"/>
              <w:jc w:val="both"/>
              <w:rPr>
                <w:sz w:val="18"/>
              </w:rPr>
            </w:pPr>
            <w:r>
              <w:rPr>
                <w:sz w:val="18"/>
              </w:rPr>
              <w:t>5) на локацијама где се оцењује утицај индустријских извора, најмање једно мерно место за узимање узорака одређујe се у правцу дувања доминантног ветра од извора загађења и то у најближој стамбеној зони. На локацијама</w:t>
            </w:r>
            <w:r>
              <w:rPr>
                <w:spacing w:val="40"/>
                <w:sz w:val="18"/>
              </w:rPr>
              <w:t xml:space="preserve"> </w:t>
            </w:r>
            <w:r>
              <w:rPr>
                <w:sz w:val="18"/>
              </w:rPr>
              <w:t>где основне концентрације загађујућих материја нису познате, одређује се додатно мерно место</w:t>
            </w:r>
            <w:r>
              <w:rPr>
                <w:spacing w:val="40"/>
                <w:sz w:val="18"/>
              </w:rPr>
              <w:t xml:space="preserve"> </w:t>
            </w:r>
            <w:r>
              <w:rPr>
                <w:sz w:val="18"/>
              </w:rPr>
              <w:t>за узимање узорака у главном правцу дувања доминантног ветра, пре извора загађења;</w:t>
            </w:r>
          </w:p>
        </w:tc>
        <w:tc>
          <w:tcPr>
            <w:tcW w:w="846" w:type="dxa"/>
          </w:tcPr>
          <w:p w14:paraId="31EADA9E" w14:textId="77777777" w:rsidR="0053766C" w:rsidRDefault="0053766C">
            <w:pPr>
              <w:pStyle w:val="TableParagraph"/>
              <w:rPr>
                <w:sz w:val="20"/>
              </w:rPr>
            </w:pPr>
          </w:p>
          <w:p w14:paraId="19D1A05D" w14:textId="77777777" w:rsidR="0053766C" w:rsidRDefault="0053766C">
            <w:pPr>
              <w:pStyle w:val="TableParagraph"/>
              <w:rPr>
                <w:sz w:val="20"/>
              </w:rPr>
            </w:pPr>
          </w:p>
          <w:p w14:paraId="1A01D5C5" w14:textId="77777777" w:rsidR="0053766C" w:rsidRDefault="0053766C">
            <w:pPr>
              <w:pStyle w:val="TableParagraph"/>
              <w:rPr>
                <w:sz w:val="20"/>
              </w:rPr>
            </w:pPr>
          </w:p>
          <w:p w14:paraId="5372B311" w14:textId="77777777" w:rsidR="0053766C" w:rsidRDefault="0053766C">
            <w:pPr>
              <w:pStyle w:val="TableParagraph"/>
              <w:rPr>
                <w:sz w:val="20"/>
              </w:rPr>
            </w:pPr>
          </w:p>
          <w:p w14:paraId="724C7E78" w14:textId="77777777" w:rsidR="0053766C" w:rsidRDefault="0053766C">
            <w:pPr>
              <w:pStyle w:val="TableParagraph"/>
              <w:rPr>
                <w:sz w:val="20"/>
              </w:rPr>
            </w:pPr>
          </w:p>
          <w:p w14:paraId="7B9CC5FD" w14:textId="77777777" w:rsidR="0053766C" w:rsidRDefault="0053766C">
            <w:pPr>
              <w:pStyle w:val="TableParagraph"/>
              <w:spacing w:before="185"/>
              <w:rPr>
                <w:sz w:val="20"/>
              </w:rPr>
            </w:pPr>
          </w:p>
          <w:p w14:paraId="4864799D" w14:textId="77777777" w:rsidR="0053766C" w:rsidRDefault="004639A6">
            <w:pPr>
              <w:pStyle w:val="TableParagraph"/>
              <w:ind w:left="57"/>
              <w:rPr>
                <w:sz w:val="20"/>
              </w:rPr>
            </w:pPr>
            <w:r>
              <w:rPr>
                <w:spacing w:val="-5"/>
                <w:sz w:val="20"/>
              </w:rPr>
              <w:t>ПУ</w:t>
            </w:r>
          </w:p>
        </w:tc>
        <w:tc>
          <w:tcPr>
            <w:tcW w:w="1311" w:type="dxa"/>
          </w:tcPr>
          <w:p w14:paraId="519A5BDE" w14:textId="77777777" w:rsidR="0053766C" w:rsidRDefault="0053766C">
            <w:pPr>
              <w:pStyle w:val="TableParagraph"/>
              <w:rPr>
                <w:sz w:val="18"/>
              </w:rPr>
            </w:pPr>
          </w:p>
        </w:tc>
        <w:tc>
          <w:tcPr>
            <w:tcW w:w="1208" w:type="dxa"/>
          </w:tcPr>
          <w:p w14:paraId="29C339B4" w14:textId="77777777" w:rsidR="0053766C" w:rsidRDefault="0053766C">
            <w:pPr>
              <w:pStyle w:val="TableParagraph"/>
              <w:rPr>
                <w:sz w:val="18"/>
              </w:rPr>
            </w:pPr>
          </w:p>
        </w:tc>
      </w:tr>
      <w:tr w:rsidR="0053766C" w14:paraId="3182D413" w14:textId="77777777">
        <w:trPr>
          <w:trHeight w:val="385"/>
        </w:trPr>
        <w:tc>
          <w:tcPr>
            <w:tcW w:w="720" w:type="dxa"/>
            <w:tcBorders>
              <w:bottom w:val="nil"/>
            </w:tcBorders>
            <w:shd w:val="clear" w:color="auto" w:fill="D9D9D9"/>
          </w:tcPr>
          <w:p w14:paraId="50C0F932" w14:textId="77777777" w:rsidR="0053766C" w:rsidRDefault="004639A6">
            <w:pPr>
              <w:pStyle w:val="TableParagraph"/>
              <w:spacing w:before="147" w:line="218" w:lineRule="exact"/>
              <w:ind w:left="57"/>
              <w:rPr>
                <w:sz w:val="20"/>
              </w:rPr>
            </w:pPr>
            <w:r>
              <w:rPr>
                <w:spacing w:val="-4"/>
                <w:sz w:val="20"/>
              </w:rPr>
              <w:t>aIII</w:t>
            </w:r>
          </w:p>
        </w:tc>
        <w:tc>
          <w:tcPr>
            <w:tcW w:w="2177" w:type="dxa"/>
            <w:vMerge w:val="restart"/>
            <w:shd w:val="clear" w:color="auto" w:fill="D9D9D9"/>
          </w:tcPr>
          <w:p w14:paraId="1624D818" w14:textId="77777777" w:rsidR="0053766C" w:rsidRDefault="004639A6">
            <w:pPr>
              <w:pStyle w:val="TableParagraph"/>
              <w:spacing w:before="65"/>
              <w:ind w:left="57" w:right="44"/>
              <w:jc w:val="both"/>
              <w:rPr>
                <w:sz w:val="20"/>
              </w:rPr>
            </w:pPr>
            <w:r>
              <w:rPr>
                <w:sz w:val="20"/>
              </w:rPr>
              <w:t>(f)</w:t>
            </w:r>
            <w:r>
              <w:rPr>
                <w:spacing w:val="-2"/>
                <w:sz w:val="20"/>
              </w:rPr>
              <w:t xml:space="preserve"> </w:t>
            </w:r>
            <w:r>
              <w:rPr>
                <w:sz w:val="20"/>
              </w:rPr>
              <w:t>Sampling</w:t>
            </w:r>
            <w:r>
              <w:rPr>
                <w:spacing w:val="-3"/>
                <w:sz w:val="20"/>
              </w:rPr>
              <w:t xml:space="preserve"> </w:t>
            </w:r>
            <w:r>
              <w:rPr>
                <w:sz w:val="20"/>
              </w:rPr>
              <w:t>points</w:t>
            </w:r>
            <w:r>
              <w:rPr>
                <w:spacing w:val="-4"/>
                <w:sz w:val="20"/>
              </w:rPr>
              <w:t xml:space="preserve"> </w:t>
            </w:r>
            <w:r>
              <w:rPr>
                <w:sz w:val="20"/>
              </w:rPr>
              <w:t>shall, where possible, also be representative of similar locations not in their immediate vicinity;</w:t>
            </w:r>
          </w:p>
        </w:tc>
        <w:tc>
          <w:tcPr>
            <w:tcW w:w="1467" w:type="dxa"/>
            <w:tcBorders>
              <w:bottom w:val="nil"/>
            </w:tcBorders>
          </w:tcPr>
          <w:p w14:paraId="1E82DDE6" w14:textId="77777777" w:rsidR="0053766C" w:rsidRDefault="0053766C">
            <w:pPr>
              <w:pStyle w:val="TableParagraph"/>
              <w:rPr>
                <w:sz w:val="18"/>
              </w:rPr>
            </w:pPr>
          </w:p>
        </w:tc>
        <w:tc>
          <w:tcPr>
            <w:tcW w:w="3908" w:type="dxa"/>
            <w:vMerge w:val="restart"/>
          </w:tcPr>
          <w:p w14:paraId="1D87777B" w14:textId="77777777" w:rsidR="0053766C" w:rsidRDefault="004639A6">
            <w:pPr>
              <w:pStyle w:val="TableParagraph"/>
              <w:spacing w:before="183"/>
              <w:ind w:left="55" w:right="49"/>
              <w:jc w:val="both"/>
              <w:rPr>
                <w:sz w:val="20"/>
              </w:rPr>
            </w:pPr>
            <w:r>
              <w:rPr>
                <w:sz w:val="20"/>
              </w:rPr>
              <w:t>6)</w:t>
            </w:r>
            <w:r>
              <w:rPr>
                <w:spacing w:val="-3"/>
                <w:sz w:val="20"/>
              </w:rPr>
              <w:t xml:space="preserve"> </w:t>
            </w:r>
            <w:r>
              <w:rPr>
                <w:sz w:val="20"/>
              </w:rPr>
              <w:t>мерна</w:t>
            </w:r>
            <w:r>
              <w:rPr>
                <w:spacing w:val="-3"/>
                <w:sz w:val="20"/>
              </w:rPr>
              <w:t xml:space="preserve"> </w:t>
            </w:r>
            <w:r>
              <w:rPr>
                <w:sz w:val="20"/>
              </w:rPr>
              <w:t>места</w:t>
            </w:r>
            <w:r>
              <w:rPr>
                <w:spacing w:val="-3"/>
                <w:sz w:val="20"/>
              </w:rPr>
              <w:t xml:space="preserve"> </w:t>
            </w:r>
            <w:r>
              <w:rPr>
                <w:sz w:val="20"/>
              </w:rPr>
              <w:t>за</w:t>
            </w:r>
            <w:r>
              <w:rPr>
                <w:spacing w:val="-3"/>
                <w:sz w:val="20"/>
              </w:rPr>
              <w:t xml:space="preserve"> </w:t>
            </w:r>
            <w:r>
              <w:rPr>
                <w:sz w:val="20"/>
              </w:rPr>
              <w:t>узимање узорака</w:t>
            </w:r>
            <w:r>
              <w:rPr>
                <w:spacing w:val="-4"/>
                <w:sz w:val="20"/>
              </w:rPr>
              <w:t xml:space="preserve"> </w:t>
            </w:r>
            <w:r>
              <w:rPr>
                <w:sz w:val="20"/>
              </w:rPr>
              <w:t>треба</w:t>
            </w:r>
            <w:r>
              <w:rPr>
                <w:spacing w:val="-4"/>
                <w:sz w:val="20"/>
              </w:rPr>
              <w:t xml:space="preserve"> </w:t>
            </w:r>
            <w:r>
              <w:rPr>
                <w:sz w:val="20"/>
              </w:rPr>
              <w:t>да, где је то могуће, буду репрезентативна за сличне локације које нису у њиховој непосредној близини.</w:t>
            </w:r>
          </w:p>
        </w:tc>
        <w:tc>
          <w:tcPr>
            <w:tcW w:w="846" w:type="dxa"/>
            <w:tcBorders>
              <w:bottom w:val="nil"/>
            </w:tcBorders>
          </w:tcPr>
          <w:p w14:paraId="70FF62A0" w14:textId="77777777" w:rsidR="0053766C" w:rsidRDefault="0053766C">
            <w:pPr>
              <w:pStyle w:val="TableParagraph"/>
              <w:rPr>
                <w:sz w:val="18"/>
              </w:rPr>
            </w:pPr>
          </w:p>
        </w:tc>
        <w:tc>
          <w:tcPr>
            <w:tcW w:w="1311" w:type="dxa"/>
            <w:vMerge w:val="restart"/>
          </w:tcPr>
          <w:p w14:paraId="10779621" w14:textId="77777777" w:rsidR="0053766C" w:rsidRDefault="0053766C">
            <w:pPr>
              <w:pStyle w:val="TableParagraph"/>
              <w:rPr>
                <w:sz w:val="18"/>
              </w:rPr>
            </w:pPr>
          </w:p>
        </w:tc>
        <w:tc>
          <w:tcPr>
            <w:tcW w:w="1208" w:type="dxa"/>
            <w:vMerge w:val="restart"/>
          </w:tcPr>
          <w:p w14:paraId="56C72928" w14:textId="77777777" w:rsidR="0053766C" w:rsidRDefault="0053766C">
            <w:pPr>
              <w:pStyle w:val="TableParagraph"/>
              <w:rPr>
                <w:sz w:val="18"/>
              </w:rPr>
            </w:pPr>
          </w:p>
        </w:tc>
      </w:tr>
      <w:tr w:rsidR="0053766C" w14:paraId="00E94833" w14:textId="77777777">
        <w:trPr>
          <w:trHeight w:val="891"/>
        </w:trPr>
        <w:tc>
          <w:tcPr>
            <w:tcW w:w="720" w:type="dxa"/>
            <w:tcBorders>
              <w:top w:val="nil"/>
            </w:tcBorders>
            <w:shd w:val="clear" w:color="auto" w:fill="D9D9D9"/>
          </w:tcPr>
          <w:p w14:paraId="030EB000" w14:textId="77777777" w:rsidR="0053766C" w:rsidRDefault="004639A6">
            <w:pPr>
              <w:pStyle w:val="TableParagraph"/>
              <w:spacing w:before="102"/>
              <w:ind w:left="57"/>
              <w:rPr>
                <w:sz w:val="20"/>
              </w:rPr>
            </w:pPr>
            <w:r>
              <w:rPr>
                <w:spacing w:val="-4"/>
                <w:sz w:val="20"/>
              </w:rPr>
              <w:t>B1.6</w:t>
            </w:r>
          </w:p>
        </w:tc>
        <w:tc>
          <w:tcPr>
            <w:tcW w:w="2177" w:type="dxa"/>
            <w:vMerge/>
            <w:tcBorders>
              <w:top w:val="nil"/>
            </w:tcBorders>
            <w:shd w:val="clear" w:color="auto" w:fill="D9D9D9"/>
          </w:tcPr>
          <w:p w14:paraId="6582B455" w14:textId="77777777" w:rsidR="0053766C" w:rsidRDefault="0053766C">
            <w:pPr>
              <w:rPr>
                <w:sz w:val="2"/>
                <w:szCs w:val="2"/>
              </w:rPr>
            </w:pPr>
          </w:p>
        </w:tc>
        <w:tc>
          <w:tcPr>
            <w:tcW w:w="1467" w:type="dxa"/>
            <w:tcBorders>
              <w:top w:val="nil"/>
            </w:tcBorders>
          </w:tcPr>
          <w:p w14:paraId="624D13E5" w14:textId="77777777" w:rsidR="0053766C" w:rsidRDefault="004639A6">
            <w:pPr>
              <w:pStyle w:val="TableParagraph"/>
              <w:spacing w:line="280" w:lineRule="auto"/>
              <w:ind w:left="57" w:right="298"/>
              <w:rPr>
                <w:sz w:val="20"/>
              </w:rPr>
            </w:pPr>
            <w:r>
              <w:rPr>
                <w:spacing w:val="-4"/>
                <w:sz w:val="20"/>
              </w:rPr>
              <w:t xml:space="preserve">0.2 </w:t>
            </w:r>
            <w:r>
              <w:rPr>
                <w:spacing w:val="-2"/>
                <w:sz w:val="20"/>
              </w:rPr>
              <w:t>п1,д1,оБ1.5</w:t>
            </w:r>
          </w:p>
        </w:tc>
        <w:tc>
          <w:tcPr>
            <w:tcW w:w="3908" w:type="dxa"/>
            <w:vMerge/>
            <w:tcBorders>
              <w:top w:val="nil"/>
            </w:tcBorders>
          </w:tcPr>
          <w:p w14:paraId="42012211" w14:textId="77777777" w:rsidR="0053766C" w:rsidRDefault="0053766C">
            <w:pPr>
              <w:rPr>
                <w:sz w:val="2"/>
                <w:szCs w:val="2"/>
              </w:rPr>
            </w:pPr>
          </w:p>
        </w:tc>
        <w:tc>
          <w:tcPr>
            <w:tcW w:w="846" w:type="dxa"/>
            <w:tcBorders>
              <w:top w:val="nil"/>
            </w:tcBorders>
          </w:tcPr>
          <w:p w14:paraId="4084B2E7" w14:textId="77777777" w:rsidR="0053766C" w:rsidRDefault="004639A6">
            <w:pPr>
              <w:pStyle w:val="TableParagraph"/>
              <w:spacing w:before="133"/>
              <w:ind w:left="57"/>
              <w:rPr>
                <w:sz w:val="20"/>
              </w:rPr>
            </w:pPr>
            <w:r>
              <w:rPr>
                <w:spacing w:val="-5"/>
                <w:sz w:val="20"/>
              </w:rPr>
              <w:t>ПУ</w:t>
            </w:r>
          </w:p>
        </w:tc>
        <w:tc>
          <w:tcPr>
            <w:tcW w:w="1311" w:type="dxa"/>
            <w:vMerge/>
            <w:tcBorders>
              <w:top w:val="nil"/>
            </w:tcBorders>
          </w:tcPr>
          <w:p w14:paraId="3DD021C2" w14:textId="77777777" w:rsidR="0053766C" w:rsidRDefault="0053766C">
            <w:pPr>
              <w:rPr>
                <w:sz w:val="2"/>
                <w:szCs w:val="2"/>
              </w:rPr>
            </w:pPr>
          </w:p>
        </w:tc>
        <w:tc>
          <w:tcPr>
            <w:tcW w:w="1208" w:type="dxa"/>
            <w:vMerge/>
            <w:tcBorders>
              <w:top w:val="nil"/>
            </w:tcBorders>
          </w:tcPr>
          <w:p w14:paraId="74ABE125" w14:textId="77777777" w:rsidR="0053766C" w:rsidRDefault="0053766C">
            <w:pPr>
              <w:rPr>
                <w:sz w:val="2"/>
                <w:szCs w:val="2"/>
              </w:rPr>
            </w:pPr>
          </w:p>
        </w:tc>
      </w:tr>
      <w:tr w:rsidR="0053766C" w14:paraId="45BDDEB3" w14:textId="77777777">
        <w:trPr>
          <w:trHeight w:val="436"/>
        </w:trPr>
        <w:tc>
          <w:tcPr>
            <w:tcW w:w="720" w:type="dxa"/>
            <w:tcBorders>
              <w:bottom w:val="nil"/>
            </w:tcBorders>
            <w:shd w:val="clear" w:color="auto" w:fill="D9D9D9"/>
          </w:tcPr>
          <w:p w14:paraId="10837478" w14:textId="77777777" w:rsidR="0053766C" w:rsidRDefault="004639A6">
            <w:pPr>
              <w:pStyle w:val="TableParagraph"/>
              <w:spacing w:before="146"/>
              <w:ind w:left="57"/>
              <w:rPr>
                <w:sz w:val="20"/>
              </w:rPr>
            </w:pPr>
            <w:r>
              <w:rPr>
                <w:spacing w:val="-4"/>
                <w:sz w:val="20"/>
              </w:rPr>
              <w:t>aIII</w:t>
            </w:r>
          </w:p>
        </w:tc>
        <w:tc>
          <w:tcPr>
            <w:tcW w:w="2177" w:type="dxa"/>
            <w:vMerge w:val="restart"/>
            <w:shd w:val="clear" w:color="auto" w:fill="D9D9D9"/>
          </w:tcPr>
          <w:p w14:paraId="1E17CBF4" w14:textId="77777777" w:rsidR="0053766C" w:rsidRDefault="004639A6">
            <w:pPr>
              <w:pStyle w:val="TableParagraph"/>
              <w:spacing w:before="65"/>
              <w:ind w:left="57" w:right="43"/>
              <w:jc w:val="both"/>
              <w:rPr>
                <w:sz w:val="20"/>
              </w:rPr>
            </w:pPr>
            <w:r>
              <w:rPr>
                <w:sz w:val="20"/>
              </w:rPr>
              <w:t>(g) Account shall be taken of the need to</w:t>
            </w:r>
            <w:r>
              <w:rPr>
                <w:spacing w:val="40"/>
                <w:sz w:val="20"/>
              </w:rPr>
              <w:t xml:space="preserve"> </w:t>
            </w:r>
            <w:r>
              <w:rPr>
                <w:sz w:val="20"/>
              </w:rPr>
              <w:t>locate</w:t>
            </w:r>
            <w:r>
              <w:rPr>
                <w:spacing w:val="-8"/>
                <w:sz w:val="20"/>
              </w:rPr>
              <w:t xml:space="preserve"> </w:t>
            </w:r>
            <w:r>
              <w:rPr>
                <w:sz w:val="20"/>
              </w:rPr>
              <w:t>sampling</w:t>
            </w:r>
            <w:r>
              <w:rPr>
                <w:spacing w:val="-8"/>
                <w:sz w:val="20"/>
              </w:rPr>
              <w:t xml:space="preserve"> </w:t>
            </w:r>
            <w:r>
              <w:rPr>
                <w:sz w:val="20"/>
              </w:rPr>
              <w:t>points</w:t>
            </w:r>
            <w:r>
              <w:rPr>
                <w:spacing w:val="-9"/>
                <w:sz w:val="20"/>
              </w:rPr>
              <w:t xml:space="preserve"> </w:t>
            </w:r>
            <w:r>
              <w:rPr>
                <w:sz w:val="20"/>
              </w:rPr>
              <w:t xml:space="preserve">on islands where that is necessary for the protection of human </w:t>
            </w:r>
            <w:r>
              <w:rPr>
                <w:spacing w:val="-2"/>
                <w:sz w:val="20"/>
              </w:rPr>
              <w:t>health.</w:t>
            </w:r>
          </w:p>
        </w:tc>
        <w:tc>
          <w:tcPr>
            <w:tcW w:w="1467" w:type="dxa"/>
            <w:tcBorders>
              <w:bottom w:val="nil"/>
            </w:tcBorders>
          </w:tcPr>
          <w:p w14:paraId="11F82300" w14:textId="77777777" w:rsidR="0053766C" w:rsidRDefault="0053766C">
            <w:pPr>
              <w:pStyle w:val="TableParagraph"/>
              <w:rPr>
                <w:sz w:val="18"/>
              </w:rPr>
            </w:pPr>
          </w:p>
        </w:tc>
        <w:tc>
          <w:tcPr>
            <w:tcW w:w="3908" w:type="dxa"/>
            <w:vMerge w:val="restart"/>
          </w:tcPr>
          <w:p w14:paraId="7763808A" w14:textId="77777777" w:rsidR="0053766C" w:rsidRDefault="0053766C">
            <w:pPr>
              <w:pStyle w:val="TableParagraph"/>
              <w:rPr>
                <w:sz w:val="18"/>
              </w:rPr>
            </w:pPr>
          </w:p>
        </w:tc>
        <w:tc>
          <w:tcPr>
            <w:tcW w:w="846" w:type="dxa"/>
            <w:tcBorders>
              <w:bottom w:val="nil"/>
            </w:tcBorders>
          </w:tcPr>
          <w:p w14:paraId="3F4725E8" w14:textId="77777777" w:rsidR="0053766C" w:rsidRDefault="0053766C">
            <w:pPr>
              <w:pStyle w:val="TableParagraph"/>
              <w:rPr>
                <w:sz w:val="18"/>
              </w:rPr>
            </w:pPr>
          </w:p>
        </w:tc>
        <w:tc>
          <w:tcPr>
            <w:tcW w:w="1311" w:type="dxa"/>
            <w:vMerge w:val="restart"/>
          </w:tcPr>
          <w:p w14:paraId="27860994" w14:textId="77777777" w:rsidR="0053766C" w:rsidRDefault="0053766C">
            <w:pPr>
              <w:pStyle w:val="TableParagraph"/>
              <w:rPr>
                <w:sz w:val="20"/>
              </w:rPr>
            </w:pPr>
          </w:p>
          <w:p w14:paraId="5C2A3381" w14:textId="77777777" w:rsidR="0053766C" w:rsidRDefault="0053766C">
            <w:pPr>
              <w:pStyle w:val="TableParagraph"/>
              <w:spacing w:before="65"/>
              <w:rPr>
                <w:sz w:val="20"/>
              </w:rPr>
            </w:pPr>
          </w:p>
          <w:p w14:paraId="5A06B34E" w14:textId="77777777" w:rsidR="0053766C" w:rsidRDefault="004639A6">
            <w:pPr>
              <w:pStyle w:val="TableParagraph"/>
              <w:spacing w:before="1"/>
              <w:ind w:left="54" w:right="47" w:firstLine="21"/>
              <w:jc w:val="both"/>
              <w:rPr>
                <w:sz w:val="20"/>
              </w:rPr>
            </w:pPr>
            <w:r>
              <w:rPr>
                <w:sz w:val="20"/>
              </w:rPr>
              <w:t>нема острва на</w:t>
            </w:r>
            <w:r>
              <w:rPr>
                <w:spacing w:val="-13"/>
                <w:sz w:val="20"/>
              </w:rPr>
              <w:t xml:space="preserve"> </w:t>
            </w:r>
            <w:r>
              <w:rPr>
                <w:sz w:val="20"/>
              </w:rPr>
              <w:t xml:space="preserve">територији </w:t>
            </w:r>
            <w:r>
              <w:rPr>
                <w:spacing w:val="-6"/>
                <w:sz w:val="20"/>
              </w:rPr>
              <w:t>РС</w:t>
            </w:r>
          </w:p>
        </w:tc>
        <w:tc>
          <w:tcPr>
            <w:tcW w:w="1208" w:type="dxa"/>
            <w:vMerge w:val="restart"/>
          </w:tcPr>
          <w:p w14:paraId="4E199033" w14:textId="77777777" w:rsidR="0053766C" w:rsidRDefault="0053766C">
            <w:pPr>
              <w:pStyle w:val="TableParagraph"/>
              <w:rPr>
                <w:sz w:val="18"/>
              </w:rPr>
            </w:pPr>
          </w:p>
        </w:tc>
      </w:tr>
      <w:tr w:rsidR="0053766C" w14:paraId="5D943C34" w14:textId="77777777">
        <w:trPr>
          <w:trHeight w:val="294"/>
        </w:trPr>
        <w:tc>
          <w:tcPr>
            <w:tcW w:w="720" w:type="dxa"/>
            <w:tcBorders>
              <w:top w:val="nil"/>
              <w:bottom w:val="nil"/>
            </w:tcBorders>
            <w:shd w:val="clear" w:color="auto" w:fill="D9D9D9"/>
          </w:tcPr>
          <w:p w14:paraId="201561A1" w14:textId="77777777" w:rsidR="0053766C" w:rsidRDefault="004639A6">
            <w:pPr>
              <w:pStyle w:val="TableParagraph"/>
              <w:spacing w:before="50" w:line="224" w:lineRule="exact"/>
              <w:ind w:left="57"/>
              <w:rPr>
                <w:sz w:val="20"/>
              </w:rPr>
            </w:pPr>
            <w:r>
              <w:rPr>
                <w:spacing w:val="-4"/>
                <w:sz w:val="20"/>
              </w:rPr>
              <w:t>B1.7</w:t>
            </w:r>
          </w:p>
        </w:tc>
        <w:tc>
          <w:tcPr>
            <w:tcW w:w="2177" w:type="dxa"/>
            <w:vMerge/>
            <w:tcBorders>
              <w:top w:val="nil"/>
            </w:tcBorders>
            <w:shd w:val="clear" w:color="auto" w:fill="D9D9D9"/>
          </w:tcPr>
          <w:p w14:paraId="6F4F26D7" w14:textId="77777777" w:rsidR="0053766C" w:rsidRDefault="0053766C">
            <w:pPr>
              <w:rPr>
                <w:sz w:val="2"/>
                <w:szCs w:val="2"/>
              </w:rPr>
            </w:pPr>
          </w:p>
        </w:tc>
        <w:tc>
          <w:tcPr>
            <w:tcW w:w="1467" w:type="dxa"/>
            <w:tcBorders>
              <w:top w:val="nil"/>
              <w:bottom w:val="nil"/>
            </w:tcBorders>
          </w:tcPr>
          <w:p w14:paraId="4A91FFA4" w14:textId="77777777" w:rsidR="0053766C" w:rsidRDefault="0053766C">
            <w:pPr>
              <w:pStyle w:val="TableParagraph"/>
              <w:rPr>
                <w:sz w:val="18"/>
              </w:rPr>
            </w:pPr>
          </w:p>
        </w:tc>
        <w:tc>
          <w:tcPr>
            <w:tcW w:w="3908" w:type="dxa"/>
            <w:vMerge/>
            <w:tcBorders>
              <w:top w:val="nil"/>
            </w:tcBorders>
          </w:tcPr>
          <w:p w14:paraId="5E090208" w14:textId="77777777" w:rsidR="0053766C" w:rsidRDefault="0053766C">
            <w:pPr>
              <w:rPr>
                <w:sz w:val="2"/>
                <w:szCs w:val="2"/>
              </w:rPr>
            </w:pPr>
          </w:p>
        </w:tc>
        <w:tc>
          <w:tcPr>
            <w:tcW w:w="846" w:type="dxa"/>
            <w:tcBorders>
              <w:top w:val="nil"/>
              <w:bottom w:val="nil"/>
            </w:tcBorders>
          </w:tcPr>
          <w:p w14:paraId="1A9FC360" w14:textId="77777777" w:rsidR="0053766C" w:rsidRDefault="0053766C">
            <w:pPr>
              <w:pStyle w:val="TableParagraph"/>
              <w:rPr>
                <w:sz w:val="18"/>
              </w:rPr>
            </w:pPr>
          </w:p>
        </w:tc>
        <w:tc>
          <w:tcPr>
            <w:tcW w:w="1311" w:type="dxa"/>
            <w:vMerge/>
            <w:tcBorders>
              <w:top w:val="nil"/>
            </w:tcBorders>
          </w:tcPr>
          <w:p w14:paraId="7E1704E0" w14:textId="77777777" w:rsidR="0053766C" w:rsidRDefault="0053766C">
            <w:pPr>
              <w:rPr>
                <w:sz w:val="2"/>
                <w:szCs w:val="2"/>
              </w:rPr>
            </w:pPr>
          </w:p>
        </w:tc>
        <w:tc>
          <w:tcPr>
            <w:tcW w:w="1208" w:type="dxa"/>
            <w:vMerge/>
            <w:tcBorders>
              <w:top w:val="nil"/>
            </w:tcBorders>
          </w:tcPr>
          <w:p w14:paraId="5422FEC2" w14:textId="77777777" w:rsidR="0053766C" w:rsidRDefault="0053766C">
            <w:pPr>
              <w:rPr>
                <w:sz w:val="2"/>
                <w:szCs w:val="2"/>
              </w:rPr>
            </w:pPr>
          </w:p>
        </w:tc>
      </w:tr>
      <w:tr w:rsidR="0053766C" w14:paraId="2FC51E8D" w14:textId="77777777">
        <w:trPr>
          <w:trHeight w:val="993"/>
        </w:trPr>
        <w:tc>
          <w:tcPr>
            <w:tcW w:w="720" w:type="dxa"/>
            <w:tcBorders>
              <w:top w:val="nil"/>
            </w:tcBorders>
            <w:shd w:val="clear" w:color="auto" w:fill="D9D9D9"/>
          </w:tcPr>
          <w:p w14:paraId="1AD68E07" w14:textId="77777777" w:rsidR="0053766C" w:rsidRDefault="0053766C">
            <w:pPr>
              <w:pStyle w:val="TableParagraph"/>
              <w:rPr>
                <w:sz w:val="18"/>
              </w:rPr>
            </w:pPr>
          </w:p>
        </w:tc>
        <w:tc>
          <w:tcPr>
            <w:tcW w:w="2177" w:type="dxa"/>
            <w:vMerge/>
            <w:tcBorders>
              <w:top w:val="nil"/>
            </w:tcBorders>
            <w:shd w:val="clear" w:color="auto" w:fill="D9D9D9"/>
          </w:tcPr>
          <w:p w14:paraId="3413750A" w14:textId="77777777" w:rsidR="0053766C" w:rsidRDefault="0053766C">
            <w:pPr>
              <w:rPr>
                <w:sz w:val="2"/>
                <w:szCs w:val="2"/>
              </w:rPr>
            </w:pPr>
          </w:p>
        </w:tc>
        <w:tc>
          <w:tcPr>
            <w:tcW w:w="1467" w:type="dxa"/>
            <w:tcBorders>
              <w:top w:val="nil"/>
            </w:tcBorders>
          </w:tcPr>
          <w:p w14:paraId="697DD9F2" w14:textId="77777777" w:rsidR="0053766C" w:rsidRDefault="004639A6">
            <w:pPr>
              <w:pStyle w:val="TableParagraph"/>
              <w:spacing w:before="7"/>
              <w:ind w:left="57"/>
              <w:rPr>
                <w:sz w:val="20"/>
              </w:rPr>
            </w:pPr>
            <w:r>
              <w:rPr>
                <w:spacing w:val="-2"/>
                <w:sz w:val="20"/>
              </w:rPr>
              <w:t>непросиво</w:t>
            </w:r>
          </w:p>
        </w:tc>
        <w:tc>
          <w:tcPr>
            <w:tcW w:w="3908" w:type="dxa"/>
            <w:vMerge/>
            <w:tcBorders>
              <w:top w:val="nil"/>
            </w:tcBorders>
          </w:tcPr>
          <w:p w14:paraId="1C1F0689" w14:textId="77777777" w:rsidR="0053766C" w:rsidRDefault="0053766C">
            <w:pPr>
              <w:rPr>
                <w:sz w:val="2"/>
                <w:szCs w:val="2"/>
              </w:rPr>
            </w:pPr>
          </w:p>
        </w:tc>
        <w:tc>
          <w:tcPr>
            <w:tcW w:w="846" w:type="dxa"/>
            <w:tcBorders>
              <w:top w:val="nil"/>
            </w:tcBorders>
          </w:tcPr>
          <w:p w14:paraId="6D4A85A4" w14:textId="77777777" w:rsidR="0053766C" w:rsidRDefault="004639A6">
            <w:pPr>
              <w:pStyle w:val="TableParagraph"/>
              <w:spacing w:before="5"/>
              <w:ind w:left="57"/>
              <w:rPr>
                <w:sz w:val="20"/>
              </w:rPr>
            </w:pPr>
            <w:r>
              <w:rPr>
                <w:spacing w:val="-5"/>
                <w:sz w:val="20"/>
              </w:rPr>
              <w:t>НУ</w:t>
            </w:r>
          </w:p>
        </w:tc>
        <w:tc>
          <w:tcPr>
            <w:tcW w:w="1311" w:type="dxa"/>
            <w:vMerge/>
            <w:tcBorders>
              <w:top w:val="nil"/>
            </w:tcBorders>
          </w:tcPr>
          <w:p w14:paraId="5EF5D68B" w14:textId="77777777" w:rsidR="0053766C" w:rsidRDefault="0053766C">
            <w:pPr>
              <w:rPr>
                <w:sz w:val="2"/>
                <w:szCs w:val="2"/>
              </w:rPr>
            </w:pPr>
          </w:p>
        </w:tc>
        <w:tc>
          <w:tcPr>
            <w:tcW w:w="1208" w:type="dxa"/>
            <w:vMerge/>
            <w:tcBorders>
              <w:top w:val="nil"/>
            </w:tcBorders>
          </w:tcPr>
          <w:p w14:paraId="183476FA" w14:textId="77777777" w:rsidR="0053766C" w:rsidRDefault="0053766C">
            <w:pPr>
              <w:rPr>
                <w:sz w:val="2"/>
                <w:szCs w:val="2"/>
              </w:rPr>
            </w:pPr>
          </w:p>
        </w:tc>
      </w:tr>
      <w:tr w:rsidR="0053766C" w14:paraId="678BD568" w14:textId="77777777">
        <w:trPr>
          <w:trHeight w:val="1182"/>
        </w:trPr>
        <w:tc>
          <w:tcPr>
            <w:tcW w:w="720" w:type="dxa"/>
            <w:tcBorders>
              <w:bottom w:val="nil"/>
            </w:tcBorders>
            <w:shd w:val="clear" w:color="auto" w:fill="D9D9D9"/>
          </w:tcPr>
          <w:p w14:paraId="3831D6DF" w14:textId="77777777" w:rsidR="0053766C" w:rsidRDefault="004639A6">
            <w:pPr>
              <w:pStyle w:val="TableParagraph"/>
              <w:spacing w:before="149" w:line="364" w:lineRule="auto"/>
              <w:ind w:left="57" w:right="265"/>
              <w:rPr>
                <w:sz w:val="20"/>
              </w:rPr>
            </w:pPr>
            <w:r>
              <w:rPr>
                <w:spacing w:val="-4"/>
                <w:sz w:val="20"/>
              </w:rPr>
              <w:t>aIII B2.1</w:t>
            </w:r>
          </w:p>
        </w:tc>
        <w:tc>
          <w:tcPr>
            <w:tcW w:w="2177" w:type="dxa"/>
            <w:tcBorders>
              <w:bottom w:val="nil"/>
            </w:tcBorders>
            <w:shd w:val="clear" w:color="auto" w:fill="D9D9D9"/>
          </w:tcPr>
          <w:p w14:paraId="6B0D0612" w14:textId="77777777" w:rsidR="0053766C" w:rsidRDefault="004639A6">
            <w:pPr>
              <w:pStyle w:val="TableParagraph"/>
              <w:spacing w:before="67"/>
              <w:ind w:left="57" w:right="43"/>
              <w:jc w:val="both"/>
              <w:rPr>
                <w:sz w:val="20"/>
              </w:rPr>
            </w:pPr>
            <w:r>
              <w:rPr>
                <w:sz w:val="20"/>
              </w:rPr>
              <w:t xml:space="preserve">2. Protection of vegetation and natural </w:t>
            </w:r>
            <w:r>
              <w:rPr>
                <w:spacing w:val="-2"/>
                <w:sz w:val="20"/>
              </w:rPr>
              <w:t>ecosystems</w:t>
            </w:r>
          </w:p>
        </w:tc>
        <w:tc>
          <w:tcPr>
            <w:tcW w:w="1467" w:type="dxa"/>
            <w:tcBorders>
              <w:bottom w:val="nil"/>
            </w:tcBorders>
          </w:tcPr>
          <w:p w14:paraId="6DAED14E" w14:textId="77777777" w:rsidR="0053766C" w:rsidRDefault="004639A6">
            <w:pPr>
              <w:pStyle w:val="TableParagraph"/>
              <w:spacing w:before="144" w:line="280" w:lineRule="auto"/>
              <w:ind w:left="57" w:right="47"/>
              <w:rPr>
                <w:sz w:val="20"/>
              </w:rPr>
            </w:pPr>
            <w:r>
              <w:rPr>
                <w:spacing w:val="-4"/>
                <w:sz w:val="20"/>
              </w:rPr>
              <w:t xml:space="preserve">0.2 </w:t>
            </w:r>
            <w:r>
              <w:rPr>
                <w:spacing w:val="-2"/>
                <w:sz w:val="20"/>
              </w:rPr>
              <w:t>п1,д1,оБ.1.1.2</w:t>
            </w:r>
          </w:p>
        </w:tc>
        <w:tc>
          <w:tcPr>
            <w:tcW w:w="3908" w:type="dxa"/>
            <w:tcBorders>
              <w:bottom w:val="nil"/>
            </w:tcBorders>
          </w:tcPr>
          <w:p w14:paraId="66A08569" w14:textId="77777777" w:rsidR="0053766C" w:rsidRDefault="004639A6">
            <w:pPr>
              <w:pStyle w:val="TableParagraph"/>
              <w:spacing w:before="29"/>
              <w:ind w:left="55" w:right="49"/>
              <w:jc w:val="both"/>
              <w:rPr>
                <w:sz w:val="20"/>
              </w:rPr>
            </w:pPr>
            <w:r>
              <w:rPr>
                <w:sz w:val="20"/>
              </w:rPr>
              <w:t>2.</w:t>
            </w:r>
            <w:r>
              <w:rPr>
                <w:spacing w:val="-1"/>
                <w:sz w:val="20"/>
              </w:rPr>
              <w:t xml:space="preserve"> </w:t>
            </w:r>
            <w:r>
              <w:rPr>
                <w:sz w:val="20"/>
              </w:rPr>
              <w:t>Избор</w:t>
            </w:r>
            <w:r>
              <w:rPr>
                <w:spacing w:val="-2"/>
                <w:sz w:val="20"/>
              </w:rPr>
              <w:t xml:space="preserve"> </w:t>
            </w:r>
            <w:r>
              <w:rPr>
                <w:sz w:val="20"/>
              </w:rPr>
              <w:t>макролокација</w:t>
            </w:r>
            <w:r>
              <w:rPr>
                <w:spacing w:val="-1"/>
                <w:sz w:val="20"/>
              </w:rPr>
              <w:t xml:space="preserve"> </w:t>
            </w:r>
            <w:r>
              <w:rPr>
                <w:sz w:val="20"/>
              </w:rPr>
              <w:t>за фиксна</w:t>
            </w:r>
            <w:r>
              <w:rPr>
                <w:spacing w:val="-1"/>
                <w:sz w:val="20"/>
              </w:rPr>
              <w:t xml:space="preserve"> </w:t>
            </w:r>
            <w:r>
              <w:rPr>
                <w:sz w:val="20"/>
              </w:rPr>
              <w:t>мерења</w:t>
            </w:r>
            <w:r>
              <w:rPr>
                <w:spacing w:val="-1"/>
                <w:sz w:val="20"/>
              </w:rPr>
              <w:t xml:space="preserve"> </w:t>
            </w:r>
            <w:r>
              <w:rPr>
                <w:sz w:val="20"/>
              </w:rPr>
              <w:t xml:space="preserve">у циљу заштите вегетације и природних </w:t>
            </w:r>
            <w:r>
              <w:rPr>
                <w:spacing w:val="-2"/>
                <w:sz w:val="20"/>
              </w:rPr>
              <w:t>екосистема</w:t>
            </w:r>
          </w:p>
        </w:tc>
        <w:tc>
          <w:tcPr>
            <w:tcW w:w="846" w:type="dxa"/>
            <w:tcBorders>
              <w:bottom w:val="nil"/>
            </w:tcBorders>
          </w:tcPr>
          <w:p w14:paraId="372AF286" w14:textId="77777777" w:rsidR="0053766C" w:rsidRDefault="0053766C">
            <w:pPr>
              <w:pStyle w:val="TableParagraph"/>
              <w:spacing w:before="43"/>
              <w:rPr>
                <w:sz w:val="20"/>
              </w:rPr>
            </w:pPr>
          </w:p>
          <w:p w14:paraId="05A6CF4E" w14:textId="77777777" w:rsidR="0053766C" w:rsidRDefault="004639A6">
            <w:pPr>
              <w:pStyle w:val="TableParagraph"/>
              <w:spacing w:before="1"/>
              <w:ind w:left="57"/>
              <w:rPr>
                <w:sz w:val="20"/>
              </w:rPr>
            </w:pPr>
            <w:r>
              <w:rPr>
                <w:spacing w:val="-5"/>
                <w:sz w:val="20"/>
              </w:rPr>
              <w:t>ПУ</w:t>
            </w:r>
          </w:p>
        </w:tc>
        <w:tc>
          <w:tcPr>
            <w:tcW w:w="1311" w:type="dxa"/>
            <w:vMerge w:val="restart"/>
          </w:tcPr>
          <w:p w14:paraId="6B6BA7E5" w14:textId="77777777" w:rsidR="0053766C" w:rsidRDefault="0053766C">
            <w:pPr>
              <w:pStyle w:val="TableParagraph"/>
              <w:rPr>
                <w:sz w:val="18"/>
              </w:rPr>
            </w:pPr>
          </w:p>
        </w:tc>
        <w:tc>
          <w:tcPr>
            <w:tcW w:w="1208" w:type="dxa"/>
            <w:vMerge w:val="restart"/>
          </w:tcPr>
          <w:p w14:paraId="1C14DDC0" w14:textId="77777777" w:rsidR="0053766C" w:rsidRDefault="0053766C">
            <w:pPr>
              <w:pStyle w:val="TableParagraph"/>
              <w:rPr>
                <w:sz w:val="18"/>
              </w:rPr>
            </w:pPr>
          </w:p>
        </w:tc>
      </w:tr>
      <w:tr w:rsidR="0053766C" w14:paraId="0500FAF4" w14:textId="77777777">
        <w:trPr>
          <w:trHeight w:val="5534"/>
        </w:trPr>
        <w:tc>
          <w:tcPr>
            <w:tcW w:w="720" w:type="dxa"/>
            <w:tcBorders>
              <w:top w:val="nil"/>
            </w:tcBorders>
            <w:shd w:val="clear" w:color="auto" w:fill="D9D9D9"/>
          </w:tcPr>
          <w:p w14:paraId="7A86DBA2" w14:textId="77777777" w:rsidR="0053766C" w:rsidRDefault="0053766C">
            <w:pPr>
              <w:pStyle w:val="TableParagraph"/>
              <w:rPr>
                <w:sz w:val="18"/>
              </w:rPr>
            </w:pPr>
          </w:p>
        </w:tc>
        <w:tc>
          <w:tcPr>
            <w:tcW w:w="2177" w:type="dxa"/>
            <w:tcBorders>
              <w:top w:val="nil"/>
            </w:tcBorders>
            <w:shd w:val="clear" w:color="auto" w:fill="D9D9D9"/>
          </w:tcPr>
          <w:p w14:paraId="22A4C26D" w14:textId="77777777" w:rsidR="0053766C" w:rsidRDefault="0053766C">
            <w:pPr>
              <w:pStyle w:val="TableParagraph"/>
              <w:spacing w:before="185"/>
              <w:rPr>
                <w:sz w:val="20"/>
              </w:rPr>
            </w:pPr>
          </w:p>
          <w:p w14:paraId="25C38AB8" w14:textId="77777777" w:rsidR="0053766C" w:rsidRDefault="004639A6">
            <w:pPr>
              <w:pStyle w:val="TableParagraph"/>
              <w:ind w:left="57" w:right="44" w:firstLine="50"/>
              <w:jc w:val="both"/>
              <w:rPr>
                <w:sz w:val="20"/>
              </w:rPr>
            </w:pPr>
            <w:r>
              <w:rPr>
                <w:sz w:val="20"/>
              </w:rPr>
              <w:t>Sampling</w:t>
            </w:r>
            <w:r>
              <w:rPr>
                <w:spacing w:val="-12"/>
                <w:sz w:val="20"/>
              </w:rPr>
              <w:t xml:space="preserve"> </w:t>
            </w:r>
            <w:r>
              <w:rPr>
                <w:sz w:val="20"/>
              </w:rPr>
              <w:t>points</w:t>
            </w:r>
            <w:r>
              <w:rPr>
                <w:spacing w:val="-13"/>
                <w:sz w:val="20"/>
              </w:rPr>
              <w:t xml:space="preserve"> </w:t>
            </w:r>
            <w:r>
              <w:rPr>
                <w:sz w:val="20"/>
              </w:rPr>
              <w:t>targeted at the protection of vegetation and natural ecosystems shall be sited more than 20 km away from agglomerations or more than 5 km away from</w:t>
            </w:r>
            <w:r>
              <w:rPr>
                <w:spacing w:val="-8"/>
                <w:sz w:val="20"/>
              </w:rPr>
              <w:t xml:space="preserve"> </w:t>
            </w:r>
            <w:r>
              <w:rPr>
                <w:sz w:val="20"/>
              </w:rPr>
              <w:t>other</w:t>
            </w:r>
            <w:r>
              <w:rPr>
                <w:spacing w:val="-7"/>
                <w:sz w:val="20"/>
              </w:rPr>
              <w:t xml:space="preserve"> </w:t>
            </w:r>
            <w:r>
              <w:rPr>
                <w:sz w:val="20"/>
              </w:rPr>
              <w:t>built-up</w:t>
            </w:r>
            <w:r>
              <w:rPr>
                <w:spacing w:val="-5"/>
                <w:sz w:val="20"/>
              </w:rPr>
              <w:t xml:space="preserve"> </w:t>
            </w:r>
            <w:r>
              <w:rPr>
                <w:sz w:val="20"/>
              </w:rPr>
              <w:t>areas, industrial installations or motorways or major</w:t>
            </w:r>
            <w:r>
              <w:rPr>
                <w:spacing w:val="40"/>
                <w:sz w:val="20"/>
              </w:rPr>
              <w:t xml:space="preserve"> </w:t>
            </w:r>
            <w:r>
              <w:rPr>
                <w:sz w:val="20"/>
              </w:rPr>
              <w:t>roads with traffic counts of more than 50 000 vehicles per day, which means that a sampling point must be sited in such a way that the air sampled is representative of air quality in a surrounding area of at least 1 000 km 2 . A Member State may provide</w:t>
            </w:r>
            <w:r>
              <w:rPr>
                <w:spacing w:val="77"/>
                <w:sz w:val="20"/>
              </w:rPr>
              <w:t xml:space="preserve"> </w:t>
            </w:r>
            <w:r>
              <w:rPr>
                <w:sz w:val="20"/>
              </w:rPr>
              <w:t>for</w:t>
            </w:r>
            <w:r>
              <w:rPr>
                <w:spacing w:val="55"/>
                <w:w w:val="150"/>
                <w:sz w:val="20"/>
              </w:rPr>
              <w:t xml:space="preserve"> </w:t>
            </w:r>
            <w:r>
              <w:rPr>
                <w:sz w:val="20"/>
              </w:rPr>
              <w:t>a</w:t>
            </w:r>
            <w:r>
              <w:rPr>
                <w:spacing w:val="55"/>
                <w:w w:val="150"/>
                <w:sz w:val="20"/>
              </w:rPr>
              <w:t xml:space="preserve"> </w:t>
            </w:r>
            <w:r>
              <w:rPr>
                <w:spacing w:val="-2"/>
                <w:sz w:val="20"/>
              </w:rPr>
              <w:t>sampling</w:t>
            </w:r>
          </w:p>
        </w:tc>
        <w:tc>
          <w:tcPr>
            <w:tcW w:w="1467" w:type="dxa"/>
            <w:tcBorders>
              <w:top w:val="nil"/>
            </w:tcBorders>
          </w:tcPr>
          <w:p w14:paraId="59AD7462" w14:textId="77777777" w:rsidR="0053766C" w:rsidRDefault="0053766C">
            <w:pPr>
              <w:pStyle w:val="TableParagraph"/>
              <w:rPr>
                <w:sz w:val="20"/>
              </w:rPr>
            </w:pPr>
          </w:p>
          <w:p w14:paraId="6E56AEA3" w14:textId="77777777" w:rsidR="0053766C" w:rsidRDefault="0053766C">
            <w:pPr>
              <w:pStyle w:val="TableParagraph"/>
              <w:rPr>
                <w:sz w:val="20"/>
              </w:rPr>
            </w:pPr>
          </w:p>
          <w:p w14:paraId="0E7697A8" w14:textId="77777777" w:rsidR="0053766C" w:rsidRDefault="0053766C">
            <w:pPr>
              <w:pStyle w:val="TableParagraph"/>
              <w:rPr>
                <w:sz w:val="20"/>
              </w:rPr>
            </w:pPr>
          </w:p>
          <w:p w14:paraId="76A4C5FE" w14:textId="77777777" w:rsidR="0053766C" w:rsidRDefault="0053766C">
            <w:pPr>
              <w:pStyle w:val="TableParagraph"/>
              <w:rPr>
                <w:sz w:val="20"/>
              </w:rPr>
            </w:pPr>
          </w:p>
          <w:p w14:paraId="2A4CA9CB" w14:textId="77777777" w:rsidR="0053766C" w:rsidRDefault="0053766C">
            <w:pPr>
              <w:pStyle w:val="TableParagraph"/>
              <w:rPr>
                <w:sz w:val="20"/>
              </w:rPr>
            </w:pPr>
          </w:p>
          <w:p w14:paraId="5A1AA8C9" w14:textId="77777777" w:rsidR="0053766C" w:rsidRDefault="0053766C">
            <w:pPr>
              <w:pStyle w:val="TableParagraph"/>
              <w:rPr>
                <w:sz w:val="20"/>
              </w:rPr>
            </w:pPr>
          </w:p>
          <w:p w14:paraId="4BCA1144" w14:textId="77777777" w:rsidR="0053766C" w:rsidRDefault="0053766C">
            <w:pPr>
              <w:pStyle w:val="TableParagraph"/>
              <w:spacing w:before="41"/>
              <w:rPr>
                <w:sz w:val="20"/>
              </w:rPr>
            </w:pPr>
          </w:p>
          <w:p w14:paraId="22054D46" w14:textId="77777777" w:rsidR="0053766C" w:rsidRDefault="004639A6">
            <w:pPr>
              <w:pStyle w:val="TableParagraph"/>
              <w:spacing w:before="1"/>
              <w:ind w:left="57"/>
              <w:rPr>
                <w:sz w:val="20"/>
              </w:rPr>
            </w:pPr>
            <w:r>
              <w:rPr>
                <w:spacing w:val="-5"/>
                <w:sz w:val="20"/>
              </w:rPr>
              <w:t>0.2</w:t>
            </w:r>
          </w:p>
          <w:p w14:paraId="40723BAA" w14:textId="77777777" w:rsidR="0053766C" w:rsidRDefault="004639A6">
            <w:pPr>
              <w:pStyle w:val="TableParagraph"/>
              <w:spacing w:before="38"/>
              <w:ind w:left="57"/>
              <w:rPr>
                <w:sz w:val="20"/>
              </w:rPr>
            </w:pPr>
            <w:r>
              <w:rPr>
                <w:spacing w:val="-2"/>
                <w:sz w:val="20"/>
              </w:rPr>
              <w:t>п1,д1,оБ2</w:t>
            </w:r>
          </w:p>
        </w:tc>
        <w:tc>
          <w:tcPr>
            <w:tcW w:w="3908" w:type="dxa"/>
            <w:tcBorders>
              <w:top w:val="nil"/>
            </w:tcBorders>
          </w:tcPr>
          <w:p w14:paraId="7967BC4D" w14:textId="77777777" w:rsidR="0053766C" w:rsidRDefault="0053766C">
            <w:pPr>
              <w:pStyle w:val="TableParagraph"/>
              <w:spacing w:before="216"/>
              <w:rPr>
                <w:sz w:val="20"/>
              </w:rPr>
            </w:pPr>
          </w:p>
          <w:p w14:paraId="1BAFC41F" w14:textId="77777777" w:rsidR="0053766C" w:rsidRDefault="004639A6">
            <w:pPr>
              <w:pStyle w:val="TableParagraph"/>
              <w:spacing w:before="1"/>
              <w:ind w:left="55" w:right="43"/>
              <w:jc w:val="both"/>
              <w:rPr>
                <w:sz w:val="20"/>
              </w:rPr>
            </w:pPr>
            <w:r>
              <w:rPr>
                <w:sz w:val="20"/>
              </w:rPr>
              <w:t>Мерна места и локације за узимање узорака у циљу заштите вегетације и природних екосистема одређују се тако да буду удаљена више од 20 km од агломерација</w:t>
            </w:r>
            <w:r>
              <w:rPr>
                <w:spacing w:val="40"/>
                <w:sz w:val="20"/>
              </w:rPr>
              <w:t xml:space="preserve"> </w:t>
            </w:r>
            <w:r>
              <w:rPr>
                <w:sz w:val="20"/>
              </w:rPr>
              <w:t>или више од 5 km од других изграђених подручја, индустријских постројења, аутопутева или великих путева са интензитетом саобраћаја од преко 50.000 возила дневно, што значи да мерно место и локацију за узимање узорака треба</w:t>
            </w:r>
            <w:r>
              <w:rPr>
                <w:spacing w:val="40"/>
                <w:sz w:val="20"/>
              </w:rPr>
              <w:t xml:space="preserve"> </w:t>
            </w:r>
            <w:r>
              <w:rPr>
                <w:sz w:val="20"/>
              </w:rPr>
              <w:t>одредити тако да је узорак ваздуха репрезентативан за квалитет ваздуха у околном подручју од најмање 1.000 km</w:t>
            </w:r>
            <w:r>
              <w:rPr>
                <w:sz w:val="20"/>
                <w:vertAlign w:val="superscript"/>
              </w:rPr>
              <w:t>2</w:t>
            </w:r>
            <w:r>
              <w:rPr>
                <w:sz w:val="20"/>
              </w:rPr>
              <w:t>. Мерно</w:t>
            </w:r>
            <w:r>
              <w:rPr>
                <w:spacing w:val="-2"/>
                <w:sz w:val="20"/>
              </w:rPr>
              <w:t xml:space="preserve"> </w:t>
            </w:r>
            <w:r>
              <w:rPr>
                <w:sz w:val="20"/>
              </w:rPr>
              <w:t>место</w:t>
            </w:r>
            <w:r>
              <w:rPr>
                <w:spacing w:val="-2"/>
                <w:sz w:val="20"/>
              </w:rPr>
              <w:t xml:space="preserve"> </w:t>
            </w:r>
            <w:r>
              <w:rPr>
                <w:sz w:val="20"/>
              </w:rPr>
              <w:t>и</w:t>
            </w:r>
            <w:r>
              <w:rPr>
                <w:spacing w:val="-2"/>
                <w:sz w:val="20"/>
              </w:rPr>
              <w:t xml:space="preserve"> </w:t>
            </w:r>
            <w:r>
              <w:rPr>
                <w:sz w:val="20"/>
              </w:rPr>
              <w:t>локација</w:t>
            </w:r>
            <w:r>
              <w:rPr>
                <w:spacing w:val="-3"/>
                <w:sz w:val="20"/>
              </w:rPr>
              <w:t xml:space="preserve"> </w:t>
            </w:r>
            <w:r>
              <w:rPr>
                <w:sz w:val="20"/>
              </w:rPr>
              <w:t>за</w:t>
            </w:r>
            <w:r>
              <w:rPr>
                <w:spacing w:val="-2"/>
                <w:sz w:val="20"/>
              </w:rPr>
              <w:t xml:space="preserve"> </w:t>
            </w:r>
            <w:r>
              <w:rPr>
                <w:sz w:val="20"/>
              </w:rPr>
              <w:t>узимање</w:t>
            </w:r>
            <w:r>
              <w:rPr>
                <w:spacing w:val="-2"/>
                <w:sz w:val="20"/>
              </w:rPr>
              <w:t xml:space="preserve"> </w:t>
            </w:r>
            <w:r>
              <w:rPr>
                <w:sz w:val="20"/>
              </w:rPr>
              <w:t>узорака могу се одредити и на мањој удаљености или тако да она буду репрезентативна за квалитет</w:t>
            </w:r>
            <w:r>
              <w:rPr>
                <w:spacing w:val="69"/>
                <w:w w:val="150"/>
                <w:sz w:val="20"/>
              </w:rPr>
              <w:t xml:space="preserve"> </w:t>
            </w:r>
            <w:r>
              <w:rPr>
                <w:sz w:val="20"/>
              </w:rPr>
              <w:t>ваздуха</w:t>
            </w:r>
            <w:r>
              <w:rPr>
                <w:spacing w:val="70"/>
                <w:w w:val="150"/>
                <w:sz w:val="20"/>
              </w:rPr>
              <w:t xml:space="preserve"> </w:t>
            </w:r>
            <w:r>
              <w:rPr>
                <w:sz w:val="20"/>
              </w:rPr>
              <w:t>у</w:t>
            </w:r>
            <w:r>
              <w:rPr>
                <w:spacing w:val="70"/>
                <w:w w:val="150"/>
                <w:sz w:val="20"/>
              </w:rPr>
              <w:t xml:space="preserve"> </w:t>
            </w:r>
            <w:r>
              <w:rPr>
                <w:sz w:val="20"/>
              </w:rPr>
              <w:t>подручју</w:t>
            </w:r>
            <w:r>
              <w:rPr>
                <w:spacing w:val="70"/>
                <w:w w:val="150"/>
                <w:sz w:val="20"/>
              </w:rPr>
              <w:t xml:space="preserve"> </w:t>
            </w:r>
            <w:r>
              <w:rPr>
                <w:sz w:val="20"/>
              </w:rPr>
              <w:t>мањем</w:t>
            </w:r>
            <w:r>
              <w:rPr>
                <w:spacing w:val="72"/>
                <w:w w:val="150"/>
                <w:sz w:val="20"/>
              </w:rPr>
              <w:t xml:space="preserve"> </w:t>
            </w:r>
            <w:r>
              <w:rPr>
                <w:spacing w:val="-5"/>
                <w:sz w:val="20"/>
              </w:rPr>
              <w:t>од</w:t>
            </w:r>
          </w:p>
          <w:p w14:paraId="41038D56" w14:textId="77777777" w:rsidR="0053766C" w:rsidRDefault="004639A6">
            <w:pPr>
              <w:pStyle w:val="TableParagraph"/>
              <w:ind w:left="55" w:right="50"/>
              <w:jc w:val="both"/>
              <w:rPr>
                <w:sz w:val="20"/>
              </w:rPr>
            </w:pPr>
            <w:r>
              <w:rPr>
                <w:sz w:val="20"/>
              </w:rPr>
              <w:t>1.000 km</w:t>
            </w:r>
            <w:r>
              <w:rPr>
                <w:sz w:val="20"/>
                <w:vertAlign w:val="superscript"/>
              </w:rPr>
              <w:t>2</w:t>
            </w:r>
            <w:r>
              <w:rPr>
                <w:sz w:val="20"/>
              </w:rPr>
              <w:t>, у зависности од географских услова или могућности заштите посебно угрожених подручја.</w:t>
            </w:r>
          </w:p>
        </w:tc>
        <w:tc>
          <w:tcPr>
            <w:tcW w:w="846" w:type="dxa"/>
            <w:tcBorders>
              <w:top w:val="nil"/>
            </w:tcBorders>
          </w:tcPr>
          <w:p w14:paraId="4051FF4C" w14:textId="77777777" w:rsidR="0053766C" w:rsidRDefault="0053766C">
            <w:pPr>
              <w:pStyle w:val="TableParagraph"/>
              <w:rPr>
                <w:sz w:val="18"/>
              </w:rPr>
            </w:pPr>
          </w:p>
        </w:tc>
        <w:tc>
          <w:tcPr>
            <w:tcW w:w="1311" w:type="dxa"/>
            <w:vMerge/>
            <w:tcBorders>
              <w:top w:val="nil"/>
            </w:tcBorders>
          </w:tcPr>
          <w:p w14:paraId="24BBE565" w14:textId="77777777" w:rsidR="0053766C" w:rsidRDefault="0053766C">
            <w:pPr>
              <w:rPr>
                <w:sz w:val="2"/>
                <w:szCs w:val="2"/>
              </w:rPr>
            </w:pPr>
          </w:p>
        </w:tc>
        <w:tc>
          <w:tcPr>
            <w:tcW w:w="1208" w:type="dxa"/>
            <w:vMerge/>
            <w:tcBorders>
              <w:top w:val="nil"/>
            </w:tcBorders>
          </w:tcPr>
          <w:p w14:paraId="575C24EA" w14:textId="77777777" w:rsidR="0053766C" w:rsidRDefault="0053766C">
            <w:pPr>
              <w:rPr>
                <w:sz w:val="2"/>
                <w:szCs w:val="2"/>
              </w:rPr>
            </w:pPr>
          </w:p>
        </w:tc>
      </w:tr>
    </w:tbl>
    <w:p w14:paraId="11A8233B" w14:textId="77777777" w:rsidR="0053766C" w:rsidRDefault="0053766C">
      <w:pPr>
        <w:rPr>
          <w:sz w:val="2"/>
          <w:szCs w:val="2"/>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77E3CF27" w14:textId="77777777">
        <w:trPr>
          <w:trHeight w:val="708"/>
        </w:trPr>
        <w:tc>
          <w:tcPr>
            <w:tcW w:w="720" w:type="dxa"/>
            <w:shd w:val="clear" w:color="auto" w:fill="D9D9D9"/>
          </w:tcPr>
          <w:p w14:paraId="7A5C57EF" w14:textId="77777777" w:rsidR="0053766C" w:rsidRDefault="0053766C">
            <w:pPr>
              <w:pStyle w:val="TableParagraph"/>
              <w:spacing w:before="10"/>
              <w:rPr>
                <w:sz w:val="20"/>
              </w:rPr>
            </w:pPr>
          </w:p>
          <w:p w14:paraId="43A6734B" w14:textId="77777777" w:rsidR="0053766C" w:rsidRDefault="004639A6">
            <w:pPr>
              <w:pStyle w:val="TableParagraph"/>
              <w:ind w:left="62"/>
              <w:rPr>
                <w:sz w:val="20"/>
              </w:rPr>
            </w:pPr>
            <w:r>
              <w:rPr>
                <w:spacing w:val="-5"/>
                <w:sz w:val="20"/>
              </w:rPr>
              <w:t>а)</w:t>
            </w:r>
          </w:p>
        </w:tc>
        <w:tc>
          <w:tcPr>
            <w:tcW w:w="2177" w:type="dxa"/>
            <w:shd w:val="clear" w:color="auto" w:fill="D9D9D9"/>
          </w:tcPr>
          <w:p w14:paraId="63A1EDAB" w14:textId="77777777" w:rsidR="0053766C" w:rsidRDefault="0053766C">
            <w:pPr>
              <w:pStyle w:val="TableParagraph"/>
              <w:spacing w:before="10"/>
              <w:rPr>
                <w:sz w:val="20"/>
              </w:rPr>
            </w:pPr>
          </w:p>
          <w:p w14:paraId="5627A8C3" w14:textId="77777777" w:rsidR="0053766C" w:rsidRDefault="004639A6">
            <w:pPr>
              <w:pStyle w:val="TableParagraph"/>
              <w:ind w:left="57"/>
              <w:rPr>
                <w:sz w:val="20"/>
              </w:rPr>
            </w:pPr>
            <w:r>
              <w:rPr>
                <w:spacing w:val="-5"/>
                <w:sz w:val="20"/>
              </w:rPr>
              <w:t>а1)</w:t>
            </w:r>
          </w:p>
        </w:tc>
        <w:tc>
          <w:tcPr>
            <w:tcW w:w="1467" w:type="dxa"/>
          </w:tcPr>
          <w:p w14:paraId="4A823368" w14:textId="77777777" w:rsidR="0053766C" w:rsidRDefault="0053766C">
            <w:pPr>
              <w:pStyle w:val="TableParagraph"/>
              <w:spacing w:before="10"/>
              <w:rPr>
                <w:sz w:val="20"/>
              </w:rPr>
            </w:pPr>
          </w:p>
          <w:p w14:paraId="7FFAEC34" w14:textId="77777777" w:rsidR="0053766C" w:rsidRDefault="004639A6">
            <w:pPr>
              <w:pStyle w:val="TableParagraph"/>
              <w:ind w:left="57"/>
              <w:rPr>
                <w:sz w:val="20"/>
              </w:rPr>
            </w:pPr>
            <w:r>
              <w:rPr>
                <w:spacing w:val="-5"/>
                <w:sz w:val="20"/>
              </w:rPr>
              <w:t>б)</w:t>
            </w:r>
          </w:p>
        </w:tc>
        <w:tc>
          <w:tcPr>
            <w:tcW w:w="3908" w:type="dxa"/>
          </w:tcPr>
          <w:p w14:paraId="58447569" w14:textId="77777777" w:rsidR="0053766C" w:rsidRDefault="0053766C">
            <w:pPr>
              <w:pStyle w:val="TableParagraph"/>
              <w:spacing w:before="10"/>
              <w:rPr>
                <w:sz w:val="20"/>
              </w:rPr>
            </w:pPr>
          </w:p>
          <w:p w14:paraId="555913FC" w14:textId="77777777" w:rsidR="0053766C" w:rsidRDefault="004639A6">
            <w:pPr>
              <w:pStyle w:val="TableParagraph"/>
              <w:ind w:left="55"/>
              <w:rPr>
                <w:sz w:val="20"/>
              </w:rPr>
            </w:pPr>
            <w:r>
              <w:rPr>
                <w:spacing w:val="-5"/>
                <w:sz w:val="20"/>
              </w:rPr>
              <w:t>б1)</w:t>
            </w:r>
          </w:p>
        </w:tc>
        <w:tc>
          <w:tcPr>
            <w:tcW w:w="846" w:type="dxa"/>
          </w:tcPr>
          <w:p w14:paraId="55609864" w14:textId="77777777" w:rsidR="0053766C" w:rsidRDefault="0053766C">
            <w:pPr>
              <w:pStyle w:val="TableParagraph"/>
              <w:spacing w:before="10"/>
              <w:rPr>
                <w:sz w:val="20"/>
              </w:rPr>
            </w:pPr>
          </w:p>
          <w:p w14:paraId="75C3191B" w14:textId="77777777" w:rsidR="0053766C" w:rsidRDefault="004639A6">
            <w:pPr>
              <w:pStyle w:val="TableParagraph"/>
              <w:ind w:left="57"/>
              <w:rPr>
                <w:sz w:val="20"/>
              </w:rPr>
            </w:pPr>
            <w:r>
              <w:rPr>
                <w:spacing w:val="-5"/>
                <w:sz w:val="20"/>
              </w:rPr>
              <w:t>в)</w:t>
            </w:r>
          </w:p>
        </w:tc>
        <w:tc>
          <w:tcPr>
            <w:tcW w:w="1311" w:type="dxa"/>
          </w:tcPr>
          <w:p w14:paraId="58A70669" w14:textId="77777777" w:rsidR="0053766C" w:rsidRDefault="0053766C">
            <w:pPr>
              <w:pStyle w:val="TableParagraph"/>
              <w:spacing w:before="10"/>
              <w:rPr>
                <w:sz w:val="20"/>
              </w:rPr>
            </w:pPr>
          </w:p>
          <w:p w14:paraId="1AADCFAD" w14:textId="77777777" w:rsidR="0053766C" w:rsidRDefault="004639A6">
            <w:pPr>
              <w:pStyle w:val="TableParagraph"/>
              <w:ind w:left="54"/>
              <w:rPr>
                <w:sz w:val="20"/>
              </w:rPr>
            </w:pPr>
            <w:r>
              <w:rPr>
                <w:spacing w:val="-5"/>
                <w:sz w:val="20"/>
              </w:rPr>
              <w:t>г)</w:t>
            </w:r>
          </w:p>
        </w:tc>
        <w:tc>
          <w:tcPr>
            <w:tcW w:w="1208" w:type="dxa"/>
          </w:tcPr>
          <w:p w14:paraId="1904D80C" w14:textId="77777777" w:rsidR="0053766C" w:rsidRDefault="0053766C">
            <w:pPr>
              <w:pStyle w:val="TableParagraph"/>
              <w:spacing w:before="10"/>
              <w:rPr>
                <w:sz w:val="20"/>
              </w:rPr>
            </w:pPr>
          </w:p>
          <w:p w14:paraId="69E100AD" w14:textId="77777777" w:rsidR="0053766C" w:rsidRDefault="004639A6">
            <w:pPr>
              <w:pStyle w:val="TableParagraph"/>
              <w:ind w:left="55"/>
              <w:rPr>
                <w:sz w:val="20"/>
              </w:rPr>
            </w:pPr>
            <w:r>
              <w:rPr>
                <w:spacing w:val="-5"/>
                <w:sz w:val="20"/>
              </w:rPr>
              <w:t>д)</w:t>
            </w:r>
          </w:p>
        </w:tc>
      </w:tr>
      <w:tr w:rsidR="0053766C" w14:paraId="723C82B2" w14:textId="77777777">
        <w:trPr>
          <w:trHeight w:val="7416"/>
        </w:trPr>
        <w:tc>
          <w:tcPr>
            <w:tcW w:w="720" w:type="dxa"/>
            <w:shd w:val="clear" w:color="auto" w:fill="D9D9D9"/>
          </w:tcPr>
          <w:p w14:paraId="798EF0FE" w14:textId="77777777" w:rsidR="0053766C" w:rsidRDefault="0053766C">
            <w:pPr>
              <w:pStyle w:val="TableParagraph"/>
              <w:rPr>
                <w:sz w:val="18"/>
              </w:rPr>
            </w:pPr>
          </w:p>
        </w:tc>
        <w:tc>
          <w:tcPr>
            <w:tcW w:w="2177" w:type="dxa"/>
            <w:shd w:val="clear" w:color="auto" w:fill="D9D9D9"/>
          </w:tcPr>
          <w:p w14:paraId="7BC03AC7" w14:textId="77777777" w:rsidR="0053766C" w:rsidRDefault="004639A6">
            <w:pPr>
              <w:pStyle w:val="TableParagraph"/>
              <w:tabs>
                <w:tab w:val="left" w:pos="1198"/>
              </w:tabs>
              <w:spacing w:before="29"/>
              <w:ind w:left="57" w:right="44"/>
              <w:jc w:val="both"/>
              <w:rPr>
                <w:sz w:val="20"/>
              </w:rPr>
            </w:pPr>
            <w:r>
              <w:rPr>
                <w:sz w:val="20"/>
              </w:rPr>
              <w:t>point to be sited at a lesser distance or to be representative of air quality in a less</w:t>
            </w:r>
            <w:r>
              <w:rPr>
                <w:spacing w:val="-1"/>
                <w:sz w:val="20"/>
              </w:rPr>
              <w:t xml:space="preserve"> </w:t>
            </w:r>
            <w:r>
              <w:rPr>
                <w:sz w:val="20"/>
              </w:rPr>
              <w:t>extended area, taking account of geographical conditions or</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oppor</w:t>
            </w:r>
            <w:r>
              <w:rPr>
                <w:spacing w:val="-3"/>
                <w:sz w:val="20"/>
              </w:rPr>
              <w:t xml:space="preserve"> </w:t>
            </w:r>
            <w:r>
              <w:rPr>
                <w:sz w:val="20"/>
              </w:rPr>
              <w:t>tunities</w:t>
            </w:r>
            <w:r>
              <w:rPr>
                <w:spacing w:val="-4"/>
                <w:sz w:val="20"/>
              </w:rPr>
              <w:t xml:space="preserve"> </w:t>
            </w:r>
            <w:r>
              <w:rPr>
                <w:sz w:val="20"/>
              </w:rPr>
              <w:t xml:space="preserve">to </w:t>
            </w:r>
            <w:r>
              <w:rPr>
                <w:spacing w:val="-2"/>
                <w:sz w:val="20"/>
              </w:rPr>
              <w:t>protect</w:t>
            </w:r>
            <w:r>
              <w:rPr>
                <w:sz w:val="20"/>
              </w:rPr>
              <w:tab/>
            </w:r>
            <w:r>
              <w:rPr>
                <w:spacing w:val="-2"/>
                <w:sz w:val="20"/>
              </w:rPr>
              <w:t xml:space="preserve">particularly </w:t>
            </w:r>
            <w:r>
              <w:rPr>
                <w:sz w:val="20"/>
              </w:rPr>
              <w:t>vulnerable areas.</w:t>
            </w:r>
          </w:p>
        </w:tc>
        <w:tc>
          <w:tcPr>
            <w:tcW w:w="1467" w:type="dxa"/>
          </w:tcPr>
          <w:p w14:paraId="189BE3E6" w14:textId="77777777" w:rsidR="0053766C" w:rsidRDefault="0053766C">
            <w:pPr>
              <w:pStyle w:val="TableParagraph"/>
              <w:rPr>
                <w:sz w:val="18"/>
              </w:rPr>
            </w:pPr>
          </w:p>
        </w:tc>
        <w:tc>
          <w:tcPr>
            <w:tcW w:w="3908" w:type="dxa"/>
          </w:tcPr>
          <w:p w14:paraId="2F82AEEB" w14:textId="77777777" w:rsidR="0053766C" w:rsidRDefault="0053766C">
            <w:pPr>
              <w:pStyle w:val="TableParagraph"/>
              <w:rPr>
                <w:sz w:val="18"/>
              </w:rPr>
            </w:pPr>
          </w:p>
        </w:tc>
        <w:tc>
          <w:tcPr>
            <w:tcW w:w="846" w:type="dxa"/>
          </w:tcPr>
          <w:p w14:paraId="437D4856" w14:textId="77777777" w:rsidR="0053766C" w:rsidRDefault="0053766C">
            <w:pPr>
              <w:pStyle w:val="TableParagraph"/>
              <w:rPr>
                <w:sz w:val="18"/>
              </w:rPr>
            </w:pPr>
          </w:p>
        </w:tc>
        <w:tc>
          <w:tcPr>
            <w:tcW w:w="1311" w:type="dxa"/>
          </w:tcPr>
          <w:p w14:paraId="384CD25A" w14:textId="77777777" w:rsidR="0053766C" w:rsidRDefault="0053766C">
            <w:pPr>
              <w:pStyle w:val="TableParagraph"/>
              <w:rPr>
                <w:sz w:val="18"/>
              </w:rPr>
            </w:pPr>
          </w:p>
        </w:tc>
        <w:tc>
          <w:tcPr>
            <w:tcW w:w="1208" w:type="dxa"/>
          </w:tcPr>
          <w:p w14:paraId="762E88A1" w14:textId="77777777" w:rsidR="0053766C" w:rsidRDefault="0053766C">
            <w:pPr>
              <w:pStyle w:val="TableParagraph"/>
              <w:rPr>
                <w:sz w:val="18"/>
              </w:rPr>
            </w:pPr>
          </w:p>
        </w:tc>
      </w:tr>
      <w:tr w:rsidR="0053766C" w14:paraId="36091426" w14:textId="77777777">
        <w:trPr>
          <w:trHeight w:val="985"/>
        </w:trPr>
        <w:tc>
          <w:tcPr>
            <w:tcW w:w="720" w:type="dxa"/>
            <w:shd w:val="clear" w:color="auto" w:fill="D9D9D9"/>
          </w:tcPr>
          <w:p w14:paraId="166ECA66" w14:textId="77777777" w:rsidR="0053766C" w:rsidRDefault="004639A6">
            <w:pPr>
              <w:pStyle w:val="TableParagraph"/>
              <w:spacing w:before="149" w:line="364" w:lineRule="auto"/>
              <w:ind w:left="57" w:right="360"/>
              <w:rPr>
                <w:sz w:val="20"/>
              </w:rPr>
            </w:pPr>
            <w:r>
              <w:rPr>
                <w:spacing w:val="-4"/>
                <w:sz w:val="20"/>
              </w:rPr>
              <w:t xml:space="preserve">aIII </w:t>
            </w:r>
            <w:r>
              <w:rPr>
                <w:spacing w:val="-6"/>
                <w:sz w:val="20"/>
              </w:rPr>
              <w:t>B3</w:t>
            </w:r>
          </w:p>
        </w:tc>
        <w:tc>
          <w:tcPr>
            <w:tcW w:w="2177" w:type="dxa"/>
            <w:shd w:val="clear" w:color="auto" w:fill="D9D9D9"/>
          </w:tcPr>
          <w:p w14:paraId="3357558A" w14:textId="77777777" w:rsidR="0053766C" w:rsidRDefault="004639A6">
            <w:pPr>
              <w:pStyle w:val="TableParagraph"/>
              <w:spacing w:before="67"/>
              <w:ind w:left="57" w:right="44"/>
              <w:jc w:val="both"/>
              <w:rPr>
                <w:sz w:val="20"/>
              </w:rPr>
            </w:pPr>
            <w:r>
              <w:rPr>
                <w:sz w:val="20"/>
              </w:rPr>
              <w:t>Account</w:t>
            </w:r>
            <w:r>
              <w:rPr>
                <w:spacing w:val="-5"/>
                <w:sz w:val="20"/>
              </w:rPr>
              <w:t xml:space="preserve"> </w:t>
            </w:r>
            <w:r>
              <w:rPr>
                <w:sz w:val="20"/>
              </w:rPr>
              <w:t>shall</w:t>
            </w:r>
            <w:r>
              <w:rPr>
                <w:spacing w:val="-5"/>
                <w:sz w:val="20"/>
              </w:rPr>
              <w:t xml:space="preserve"> </w:t>
            </w:r>
            <w:r>
              <w:rPr>
                <w:sz w:val="20"/>
              </w:rPr>
              <w:t>be</w:t>
            </w:r>
            <w:r>
              <w:rPr>
                <w:spacing w:val="-5"/>
                <w:sz w:val="20"/>
              </w:rPr>
              <w:t xml:space="preserve"> </w:t>
            </w:r>
            <w:r>
              <w:rPr>
                <w:sz w:val="20"/>
              </w:rPr>
              <w:t>taken</w:t>
            </w:r>
            <w:r>
              <w:rPr>
                <w:spacing w:val="-5"/>
                <w:sz w:val="20"/>
              </w:rPr>
              <w:t xml:space="preserve"> </w:t>
            </w:r>
            <w:r>
              <w:rPr>
                <w:sz w:val="20"/>
              </w:rPr>
              <w:t>of the need to assess air quality on islands.</w:t>
            </w:r>
          </w:p>
        </w:tc>
        <w:tc>
          <w:tcPr>
            <w:tcW w:w="1467" w:type="dxa"/>
          </w:tcPr>
          <w:p w14:paraId="38796899" w14:textId="77777777" w:rsidR="0053766C" w:rsidRDefault="0053766C">
            <w:pPr>
              <w:pStyle w:val="TableParagraph"/>
              <w:spacing w:before="149"/>
              <w:rPr>
                <w:sz w:val="20"/>
              </w:rPr>
            </w:pPr>
          </w:p>
          <w:p w14:paraId="24AE8AC7" w14:textId="77777777" w:rsidR="0053766C" w:rsidRDefault="004639A6">
            <w:pPr>
              <w:pStyle w:val="TableParagraph"/>
              <w:ind w:left="57"/>
              <w:rPr>
                <w:sz w:val="20"/>
              </w:rPr>
            </w:pPr>
            <w:r>
              <w:rPr>
                <w:spacing w:val="-2"/>
                <w:sz w:val="20"/>
              </w:rPr>
              <w:t>непреносиво</w:t>
            </w:r>
          </w:p>
        </w:tc>
        <w:tc>
          <w:tcPr>
            <w:tcW w:w="3908" w:type="dxa"/>
          </w:tcPr>
          <w:p w14:paraId="570EBBEC" w14:textId="77777777" w:rsidR="0053766C" w:rsidRDefault="0053766C">
            <w:pPr>
              <w:pStyle w:val="TableParagraph"/>
              <w:rPr>
                <w:sz w:val="18"/>
              </w:rPr>
            </w:pPr>
          </w:p>
        </w:tc>
        <w:tc>
          <w:tcPr>
            <w:tcW w:w="846" w:type="dxa"/>
          </w:tcPr>
          <w:p w14:paraId="6B4C3F73" w14:textId="77777777" w:rsidR="0053766C" w:rsidRDefault="0053766C">
            <w:pPr>
              <w:pStyle w:val="TableParagraph"/>
              <w:spacing w:before="149"/>
              <w:rPr>
                <w:sz w:val="20"/>
              </w:rPr>
            </w:pPr>
          </w:p>
          <w:p w14:paraId="672AFC23" w14:textId="77777777" w:rsidR="0053766C" w:rsidRDefault="004639A6">
            <w:pPr>
              <w:pStyle w:val="TableParagraph"/>
              <w:ind w:left="57"/>
              <w:rPr>
                <w:sz w:val="20"/>
              </w:rPr>
            </w:pPr>
            <w:r>
              <w:rPr>
                <w:spacing w:val="-5"/>
                <w:sz w:val="20"/>
              </w:rPr>
              <w:t>НУ</w:t>
            </w:r>
          </w:p>
        </w:tc>
        <w:tc>
          <w:tcPr>
            <w:tcW w:w="1311" w:type="dxa"/>
          </w:tcPr>
          <w:p w14:paraId="7717B124" w14:textId="77777777" w:rsidR="0053766C" w:rsidRDefault="004639A6">
            <w:pPr>
              <w:pStyle w:val="TableParagraph"/>
              <w:spacing w:before="149"/>
              <w:ind w:left="54" w:right="47" w:firstLine="21"/>
              <w:jc w:val="both"/>
              <w:rPr>
                <w:sz w:val="20"/>
              </w:rPr>
            </w:pPr>
            <w:r>
              <w:rPr>
                <w:sz w:val="20"/>
              </w:rPr>
              <w:t>нема острва на</w:t>
            </w:r>
            <w:r>
              <w:rPr>
                <w:spacing w:val="-13"/>
                <w:sz w:val="20"/>
              </w:rPr>
              <w:t xml:space="preserve"> </w:t>
            </w:r>
            <w:r>
              <w:rPr>
                <w:sz w:val="20"/>
              </w:rPr>
              <w:t xml:space="preserve">територији </w:t>
            </w:r>
            <w:r>
              <w:rPr>
                <w:spacing w:val="-6"/>
                <w:sz w:val="20"/>
              </w:rPr>
              <w:t>РС</w:t>
            </w:r>
          </w:p>
        </w:tc>
        <w:tc>
          <w:tcPr>
            <w:tcW w:w="1208" w:type="dxa"/>
          </w:tcPr>
          <w:p w14:paraId="62F39787" w14:textId="77777777" w:rsidR="0053766C" w:rsidRDefault="0053766C">
            <w:pPr>
              <w:pStyle w:val="TableParagraph"/>
              <w:rPr>
                <w:sz w:val="18"/>
              </w:rPr>
            </w:pPr>
          </w:p>
        </w:tc>
      </w:tr>
    </w:tbl>
    <w:p w14:paraId="1556C42F"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798C4BE2" w14:textId="77777777">
        <w:trPr>
          <w:trHeight w:val="708"/>
        </w:trPr>
        <w:tc>
          <w:tcPr>
            <w:tcW w:w="720" w:type="dxa"/>
            <w:shd w:val="clear" w:color="auto" w:fill="D9D9D9"/>
          </w:tcPr>
          <w:p w14:paraId="3CB0F267" w14:textId="77777777" w:rsidR="0053766C" w:rsidRDefault="0053766C">
            <w:pPr>
              <w:pStyle w:val="TableParagraph"/>
              <w:spacing w:before="10"/>
              <w:rPr>
                <w:sz w:val="20"/>
              </w:rPr>
            </w:pPr>
          </w:p>
          <w:p w14:paraId="6B501D27" w14:textId="77777777" w:rsidR="0053766C" w:rsidRDefault="004639A6">
            <w:pPr>
              <w:pStyle w:val="TableParagraph"/>
              <w:ind w:left="62"/>
              <w:rPr>
                <w:sz w:val="20"/>
              </w:rPr>
            </w:pPr>
            <w:r>
              <w:rPr>
                <w:spacing w:val="-5"/>
                <w:sz w:val="20"/>
              </w:rPr>
              <w:t>а)</w:t>
            </w:r>
          </w:p>
        </w:tc>
        <w:tc>
          <w:tcPr>
            <w:tcW w:w="2177" w:type="dxa"/>
            <w:shd w:val="clear" w:color="auto" w:fill="D9D9D9"/>
          </w:tcPr>
          <w:p w14:paraId="7B7B42CC" w14:textId="77777777" w:rsidR="0053766C" w:rsidRDefault="0053766C">
            <w:pPr>
              <w:pStyle w:val="TableParagraph"/>
              <w:spacing w:before="10"/>
              <w:rPr>
                <w:sz w:val="20"/>
              </w:rPr>
            </w:pPr>
          </w:p>
          <w:p w14:paraId="42BE8006" w14:textId="77777777" w:rsidR="0053766C" w:rsidRDefault="004639A6">
            <w:pPr>
              <w:pStyle w:val="TableParagraph"/>
              <w:ind w:left="57"/>
              <w:rPr>
                <w:sz w:val="20"/>
              </w:rPr>
            </w:pPr>
            <w:r>
              <w:rPr>
                <w:spacing w:val="-5"/>
                <w:sz w:val="20"/>
              </w:rPr>
              <w:t>а1)</w:t>
            </w:r>
          </w:p>
        </w:tc>
        <w:tc>
          <w:tcPr>
            <w:tcW w:w="1467" w:type="dxa"/>
          </w:tcPr>
          <w:p w14:paraId="21424005" w14:textId="77777777" w:rsidR="0053766C" w:rsidRDefault="0053766C">
            <w:pPr>
              <w:pStyle w:val="TableParagraph"/>
              <w:spacing w:before="10"/>
              <w:rPr>
                <w:sz w:val="20"/>
              </w:rPr>
            </w:pPr>
          </w:p>
          <w:p w14:paraId="059ED17E" w14:textId="77777777" w:rsidR="0053766C" w:rsidRDefault="004639A6">
            <w:pPr>
              <w:pStyle w:val="TableParagraph"/>
              <w:ind w:left="57"/>
              <w:rPr>
                <w:sz w:val="20"/>
              </w:rPr>
            </w:pPr>
            <w:r>
              <w:rPr>
                <w:spacing w:val="-5"/>
                <w:sz w:val="20"/>
              </w:rPr>
              <w:t>б)</w:t>
            </w:r>
          </w:p>
        </w:tc>
        <w:tc>
          <w:tcPr>
            <w:tcW w:w="3908" w:type="dxa"/>
          </w:tcPr>
          <w:p w14:paraId="38D781CD" w14:textId="77777777" w:rsidR="0053766C" w:rsidRDefault="0053766C">
            <w:pPr>
              <w:pStyle w:val="TableParagraph"/>
              <w:spacing w:before="10"/>
              <w:rPr>
                <w:sz w:val="20"/>
              </w:rPr>
            </w:pPr>
          </w:p>
          <w:p w14:paraId="3E9B63B3" w14:textId="77777777" w:rsidR="0053766C" w:rsidRDefault="004639A6">
            <w:pPr>
              <w:pStyle w:val="TableParagraph"/>
              <w:ind w:left="55"/>
              <w:rPr>
                <w:sz w:val="20"/>
              </w:rPr>
            </w:pPr>
            <w:r>
              <w:rPr>
                <w:spacing w:val="-5"/>
                <w:sz w:val="20"/>
              </w:rPr>
              <w:t>б1)</w:t>
            </w:r>
          </w:p>
        </w:tc>
        <w:tc>
          <w:tcPr>
            <w:tcW w:w="846" w:type="dxa"/>
          </w:tcPr>
          <w:p w14:paraId="6A4C95C7" w14:textId="77777777" w:rsidR="0053766C" w:rsidRDefault="0053766C">
            <w:pPr>
              <w:pStyle w:val="TableParagraph"/>
              <w:spacing w:before="10"/>
              <w:rPr>
                <w:sz w:val="20"/>
              </w:rPr>
            </w:pPr>
          </w:p>
          <w:p w14:paraId="171AE5A3" w14:textId="77777777" w:rsidR="0053766C" w:rsidRDefault="004639A6">
            <w:pPr>
              <w:pStyle w:val="TableParagraph"/>
              <w:ind w:left="57"/>
              <w:rPr>
                <w:sz w:val="20"/>
              </w:rPr>
            </w:pPr>
            <w:r>
              <w:rPr>
                <w:spacing w:val="-5"/>
                <w:sz w:val="20"/>
              </w:rPr>
              <w:t>в)</w:t>
            </w:r>
          </w:p>
        </w:tc>
        <w:tc>
          <w:tcPr>
            <w:tcW w:w="1311" w:type="dxa"/>
          </w:tcPr>
          <w:p w14:paraId="7DE858BB" w14:textId="77777777" w:rsidR="0053766C" w:rsidRDefault="0053766C">
            <w:pPr>
              <w:pStyle w:val="TableParagraph"/>
              <w:spacing w:before="10"/>
              <w:rPr>
                <w:sz w:val="20"/>
              </w:rPr>
            </w:pPr>
          </w:p>
          <w:p w14:paraId="55A0F8D1" w14:textId="77777777" w:rsidR="0053766C" w:rsidRDefault="004639A6">
            <w:pPr>
              <w:pStyle w:val="TableParagraph"/>
              <w:ind w:left="54"/>
              <w:rPr>
                <w:sz w:val="20"/>
              </w:rPr>
            </w:pPr>
            <w:r>
              <w:rPr>
                <w:spacing w:val="-5"/>
                <w:sz w:val="20"/>
              </w:rPr>
              <w:t>г)</w:t>
            </w:r>
          </w:p>
        </w:tc>
        <w:tc>
          <w:tcPr>
            <w:tcW w:w="1208" w:type="dxa"/>
          </w:tcPr>
          <w:p w14:paraId="1B763F92" w14:textId="77777777" w:rsidR="0053766C" w:rsidRDefault="0053766C">
            <w:pPr>
              <w:pStyle w:val="TableParagraph"/>
              <w:spacing w:before="10"/>
              <w:rPr>
                <w:sz w:val="20"/>
              </w:rPr>
            </w:pPr>
          </w:p>
          <w:p w14:paraId="22718F1F" w14:textId="77777777" w:rsidR="0053766C" w:rsidRDefault="004639A6">
            <w:pPr>
              <w:pStyle w:val="TableParagraph"/>
              <w:ind w:left="55"/>
              <w:rPr>
                <w:sz w:val="20"/>
              </w:rPr>
            </w:pPr>
            <w:r>
              <w:rPr>
                <w:spacing w:val="-5"/>
                <w:sz w:val="20"/>
              </w:rPr>
              <w:t>д)</w:t>
            </w:r>
          </w:p>
        </w:tc>
      </w:tr>
      <w:tr w:rsidR="0053766C" w14:paraId="062A49C0" w14:textId="77777777">
        <w:trPr>
          <w:trHeight w:val="13167"/>
        </w:trPr>
        <w:tc>
          <w:tcPr>
            <w:tcW w:w="720" w:type="dxa"/>
            <w:shd w:val="clear" w:color="auto" w:fill="D9D9D9"/>
          </w:tcPr>
          <w:p w14:paraId="16482314" w14:textId="77777777" w:rsidR="0053766C" w:rsidRDefault="004639A6">
            <w:pPr>
              <w:pStyle w:val="TableParagraph"/>
              <w:spacing w:before="149" w:line="364" w:lineRule="auto"/>
              <w:ind w:left="57" w:right="360"/>
              <w:rPr>
                <w:sz w:val="20"/>
              </w:rPr>
            </w:pPr>
            <w:r>
              <w:rPr>
                <w:spacing w:val="-4"/>
                <w:sz w:val="20"/>
              </w:rPr>
              <w:t xml:space="preserve">aIII </w:t>
            </w:r>
            <w:r>
              <w:rPr>
                <w:spacing w:val="-6"/>
                <w:sz w:val="20"/>
              </w:rPr>
              <w:t>C1</w:t>
            </w:r>
          </w:p>
          <w:p w14:paraId="6876610C" w14:textId="77777777" w:rsidR="0053766C" w:rsidRDefault="0053766C">
            <w:pPr>
              <w:pStyle w:val="TableParagraph"/>
              <w:spacing w:before="119"/>
              <w:rPr>
                <w:sz w:val="20"/>
              </w:rPr>
            </w:pPr>
          </w:p>
          <w:p w14:paraId="2075FEB3" w14:textId="77777777" w:rsidR="0053766C" w:rsidRDefault="004639A6">
            <w:pPr>
              <w:pStyle w:val="TableParagraph"/>
              <w:spacing w:line="364" w:lineRule="auto"/>
              <w:ind w:left="57" w:right="265"/>
              <w:rPr>
                <w:sz w:val="20"/>
              </w:rPr>
            </w:pPr>
            <w:r>
              <w:rPr>
                <w:spacing w:val="-4"/>
                <w:sz w:val="20"/>
              </w:rPr>
              <w:t>aIII C1.1</w:t>
            </w:r>
          </w:p>
          <w:p w14:paraId="69B8DDBC" w14:textId="77777777" w:rsidR="0053766C" w:rsidRDefault="0053766C">
            <w:pPr>
              <w:pStyle w:val="TableParagraph"/>
              <w:rPr>
                <w:sz w:val="20"/>
              </w:rPr>
            </w:pPr>
          </w:p>
          <w:p w14:paraId="741F64CA" w14:textId="77777777" w:rsidR="0053766C" w:rsidRDefault="0053766C">
            <w:pPr>
              <w:pStyle w:val="TableParagraph"/>
              <w:rPr>
                <w:sz w:val="20"/>
              </w:rPr>
            </w:pPr>
          </w:p>
          <w:p w14:paraId="736A7E02" w14:textId="77777777" w:rsidR="0053766C" w:rsidRDefault="0053766C">
            <w:pPr>
              <w:pStyle w:val="TableParagraph"/>
              <w:rPr>
                <w:sz w:val="20"/>
              </w:rPr>
            </w:pPr>
          </w:p>
          <w:p w14:paraId="577110D4" w14:textId="77777777" w:rsidR="0053766C" w:rsidRDefault="0053766C">
            <w:pPr>
              <w:pStyle w:val="TableParagraph"/>
              <w:rPr>
                <w:sz w:val="20"/>
              </w:rPr>
            </w:pPr>
          </w:p>
          <w:p w14:paraId="279F89D5" w14:textId="77777777" w:rsidR="0053766C" w:rsidRDefault="0053766C">
            <w:pPr>
              <w:pStyle w:val="TableParagraph"/>
              <w:rPr>
                <w:sz w:val="20"/>
              </w:rPr>
            </w:pPr>
          </w:p>
          <w:p w14:paraId="2E776AAD" w14:textId="77777777" w:rsidR="0053766C" w:rsidRDefault="0053766C">
            <w:pPr>
              <w:pStyle w:val="TableParagraph"/>
              <w:rPr>
                <w:sz w:val="20"/>
              </w:rPr>
            </w:pPr>
          </w:p>
          <w:p w14:paraId="36442E76" w14:textId="77777777" w:rsidR="0053766C" w:rsidRDefault="0053766C">
            <w:pPr>
              <w:pStyle w:val="TableParagraph"/>
              <w:rPr>
                <w:sz w:val="20"/>
              </w:rPr>
            </w:pPr>
          </w:p>
          <w:p w14:paraId="70B746DF" w14:textId="77777777" w:rsidR="0053766C" w:rsidRDefault="0053766C">
            <w:pPr>
              <w:pStyle w:val="TableParagraph"/>
              <w:rPr>
                <w:sz w:val="20"/>
              </w:rPr>
            </w:pPr>
          </w:p>
          <w:p w14:paraId="4226C954" w14:textId="77777777" w:rsidR="0053766C" w:rsidRDefault="0053766C">
            <w:pPr>
              <w:pStyle w:val="TableParagraph"/>
              <w:rPr>
                <w:sz w:val="20"/>
              </w:rPr>
            </w:pPr>
          </w:p>
          <w:p w14:paraId="65068024" w14:textId="77777777" w:rsidR="0053766C" w:rsidRDefault="0053766C">
            <w:pPr>
              <w:pStyle w:val="TableParagraph"/>
              <w:rPr>
                <w:sz w:val="20"/>
              </w:rPr>
            </w:pPr>
          </w:p>
          <w:p w14:paraId="456EE31C" w14:textId="77777777" w:rsidR="0053766C" w:rsidRDefault="0053766C">
            <w:pPr>
              <w:pStyle w:val="TableParagraph"/>
              <w:rPr>
                <w:sz w:val="20"/>
              </w:rPr>
            </w:pPr>
          </w:p>
          <w:p w14:paraId="4A0B7094" w14:textId="77777777" w:rsidR="0053766C" w:rsidRDefault="0053766C">
            <w:pPr>
              <w:pStyle w:val="TableParagraph"/>
              <w:rPr>
                <w:sz w:val="20"/>
              </w:rPr>
            </w:pPr>
          </w:p>
          <w:p w14:paraId="33EABB94" w14:textId="77777777" w:rsidR="0053766C" w:rsidRDefault="0053766C">
            <w:pPr>
              <w:pStyle w:val="TableParagraph"/>
              <w:rPr>
                <w:sz w:val="20"/>
              </w:rPr>
            </w:pPr>
          </w:p>
          <w:p w14:paraId="4F2AE020" w14:textId="77777777" w:rsidR="0053766C" w:rsidRDefault="0053766C">
            <w:pPr>
              <w:pStyle w:val="TableParagraph"/>
              <w:rPr>
                <w:sz w:val="20"/>
              </w:rPr>
            </w:pPr>
          </w:p>
          <w:p w14:paraId="3AE510C7" w14:textId="77777777" w:rsidR="0053766C" w:rsidRDefault="0053766C">
            <w:pPr>
              <w:pStyle w:val="TableParagraph"/>
              <w:rPr>
                <w:sz w:val="20"/>
              </w:rPr>
            </w:pPr>
          </w:p>
          <w:p w14:paraId="00C18461" w14:textId="77777777" w:rsidR="0053766C" w:rsidRDefault="0053766C">
            <w:pPr>
              <w:pStyle w:val="TableParagraph"/>
              <w:rPr>
                <w:sz w:val="20"/>
              </w:rPr>
            </w:pPr>
          </w:p>
          <w:p w14:paraId="1B0027CD" w14:textId="77777777" w:rsidR="0053766C" w:rsidRDefault="0053766C">
            <w:pPr>
              <w:pStyle w:val="TableParagraph"/>
              <w:rPr>
                <w:sz w:val="20"/>
              </w:rPr>
            </w:pPr>
          </w:p>
          <w:p w14:paraId="70039D8A" w14:textId="77777777" w:rsidR="0053766C" w:rsidRDefault="0053766C">
            <w:pPr>
              <w:pStyle w:val="TableParagraph"/>
              <w:rPr>
                <w:sz w:val="20"/>
              </w:rPr>
            </w:pPr>
          </w:p>
          <w:p w14:paraId="55BFBA12" w14:textId="77777777" w:rsidR="0053766C" w:rsidRDefault="0053766C">
            <w:pPr>
              <w:pStyle w:val="TableParagraph"/>
              <w:spacing w:before="183"/>
              <w:rPr>
                <w:sz w:val="20"/>
              </w:rPr>
            </w:pPr>
          </w:p>
          <w:p w14:paraId="37521B3B" w14:textId="77777777" w:rsidR="0053766C" w:rsidRDefault="004639A6">
            <w:pPr>
              <w:pStyle w:val="TableParagraph"/>
              <w:spacing w:line="364" w:lineRule="auto"/>
              <w:ind w:left="57" w:right="265"/>
              <w:rPr>
                <w:sz w:val="20"/>
              </w:rPr>
            </w:pPr>
            <w:r>
              <w:rPr>
                <w:spacing w:val="-4"/>
                <w:sz w:val="20"/>
              </w:rPr>
              <w:t>aIII C1.2</w:t>
            </w:r>
          </w:p>
          <w:p w14:paraId="63EB8657" w14:textId="77777777" w:rsidR="0053766C" w:rsidRDefault="0053766C">
            <w:pPr>
              <w:pStyle w:val="TableParagraph"/>
              <w:rPr>
                <w:sz w:val="20"/>
              </w:rPr>
            </w:pPr>
          </w:p>
          <w:p w14:paraId="5D8DA4A0" w14:textId="77777777" w:rsidR="0053766C" w:rsidRDefault="0053766C">
            <w:pPr>
              <w:pStyle w:val="TableParagraph"/>
              <w:rPr>
                <w:sz w:val="20"/>
              </w:rPr>
            </w:pPr>
          </w:p>
          <w:p w14:paraId="1DF172FB" w14:textId="77777777" w:rsidR="0053766C" w:rsidRDefault="0053766C">
            <w:pPr>
              <w:pStyle w:val="TableParagraph"/>
              <w:rPr>
                <w:sz w:val="20"/>
              </w:rPr>
            </w:pPr>
          </w:p>
          <w:p w14:paraId="52D4CD64" w14:textId="77777777" w:rsidR="0053766C" w:rsidRDefault="0053766C">
            <w:pPr>
              <w:pStyle w:val="TableParagraph"/>
              <w:rPr>
                <w:sz w:val="20"/>
              </w:rPr>
            </w:pPr>
          </w:p>
          <w:p w14:paraId="48D856BC" w14:textId="77777777" w:rsidR="0053766C" w:rsidRDefault="0053766C">
            <w:pPr>
              <w:pStyle w:val="TableParagraph"/>
              <w:rPr>
                <w:sz w:val="20"/>
              </w:rPr>
            </w:pPr>
          </w:p>
          <w:p w14:paraId="2E84493B" w14:textId="77777777" w:rsidR="0053766C" w:rsidRDefault="0053766C">
            <w:pPr>
              <w:pStyle w:val="TableParagraph"/>
              <w:rPr>
                <w:sz w:val="20"/>
              </w:rPr>
            </w:pPr>
          </w:p>
          <w:p w14:paraId="23FA3B98" w14:textId="77777777" w:rsidR="0053766C" w:rsidRDefault="0053766C">
            <w:pPr>
              <w:pStyle w:val="TableParagraph"/>
              <w:rPr>
                <w:sz w:val="20"/>
              </w:rPr>
            </w:pPr>
          </w:p>
          <w:p w14:paraId="51CD03EB" w14:textId="77777777" w:rsidR="0053766C" w:rsidRDefault="0053766C">
            <w:pPr>
              <w:pStyle w:val="TableParagraph"/>
              <w:rPr>
                <w:sz w:val="20"/>
              </w:rPr>
            </w:pPr>
          </w:p>
          <w:p w14:paraId="411C3612" w14:textId="77777777" w:rsidR="0053766C" w:rsidRDefault="0053766C">
            <w:pPr>
              <w:pStyle w:val="TableParagraph"/>
              <w:rPr>
                <w:sz w:val="20"/>
              </w:rPr>
            </w:pPr>
          </w:p>
          <w:p w14:paraId="7253395C" w14:textId="77777777" w:rsidR="0053766C" w:rsidRDefault="0053766C">
            <w:pPr>
              <w:pStyle w:val="TableParagraph"/>
              <w:spacing w:before="151"/>
              <w:rPr>
                <w:sz w:val="20"/>
              </w:rPr>
            </w:pPr>
          </w:p>
          <w:p w14:paraId="7DCC830B" w14:textId="77777777" w:rsidR="0053766C" w:rsidRDefault="004639A6">
            <w:pPr>
              <w:pStyle w:val="TableParagraph"/>
              <w:spacing w:line="364" w:lineRule="auto"/>
              <w:ind w:left="57" w:right="265"/>
              <w:rPr>
                <w:sz w:val="20"/>
              </w:rPr>
            </w:pPr>
            <w:r>
              <w:rPr>
                <w:spacing w:val="-4"/>
                <w:sz w:val="20"/>
              </w:rPr>
              <w:t>aIII C1.3</w:t>
            </w:r>
          </w:p>
          <w:p w14:paraId="29CC2A51" w14:textId="77777777" w:rsidR="0053766C" w:rsidRDefault="0053766C">
            <w:pPr>
              <w:pStyle w:val="TableParagraph"/>
              <w:rPr>
                <w:sz w:val="20"/>
              </w:rPr>
            </w:pPr>
          </w:p>
          <w:p w14:paraId="18803FDE" w14:textId="77777777" w:rsidR="0053766C" w:rsidRDefault="0053766C">
            <w:pPr>
              <w:pStyle w:val="TableParagraph"/>
              <w:rPr>
                <w:sz w:val="20"/>
              </w:rPr>
            </w:pPr>
          </w:p>
          <w:p w14:paraId="0B1EE458" w14:textId="77777777" w:rsidR="0053766C" w:rsidRDefault="0053766C">
            <w:pPr>
              <w:pStyle w:val="TableParagraph"/>
              <w:rPr>
                <w:sz w:val="20"/>
              </w:rPr>
            </w:pPr>
          </w:p>
          <w:p w14:paraId="3B2ABC64" w14:textId="77777777" w:rsidR="0053766C" w:rsidRDefault="0053766C">
            <w:pPr>
              <w:pStyle w:val="TableParagraph"/>
              <w:rPr>
                <w:sz w:val="20"/>
              </w:rPr>
            </w:pPr>
          </w:p>
          <w:p w14:paraId="718A198C" w14:textId="77777777" w:rsidR="0053766C" w:rsidRDefault="0053766C">
            <w:pPr>
              <w:pStyle w:val="TableParagraph"/>
              <w:rPr>
                <w:sz w:val="20"/>
              </w:rPr>
            </w:pPr>
          </w:p>
          <w:p w14:paraId="5A030C2A" w14:textId="77777777" w:rsidR="0053766C" w:rsidRDefault="0053766C">
            <w:pPr>
              <w:pStyle w:val="TableParagraph"/>
              <w:spacing w:before="21"/>
              <w:rPr>
                <w:sz w:val="20"/>
              </w:rPr>
            </w:pPr>
          </w:p>
          <w:p w14:paraId="41F68E49" w14:textId="77777777" w:rsidR="0053766C" w:rsidRDefault="004639A6">
            <w:pPr>
              <w:pStyle w:val="TableParagraph"/>
              <w:spacing w:line="364" w:lineRule="auto"/>
              <w:ind w:left="57" w:right="265"/>
              <w:rPr>
                <w:sz w:val="20"/>
              </w:rPr>
            </w:pPr>
            <w:r>
              <w:rPr>
                <w:spacing w:val="-4"/>
                <w:sz w:val="20"/>
              </w:rPr>
              <w:t>aIII C1.4</w:t>
            </w:r>
          </w:p>
        </w:tc>
        <w:tc>
          <w:tcPr>
            <w:tcW w:w="2177" w:type="dxa"/>
            <w:shd w:val="clear" w:color="auto" w:fill="D9D9D9"/>
          </w:tcPr>
          <w:p w14:paraId="2ABD56FF" w14:textId="77777777" w:rsidR="0053766C" w:rsidRDefault="004639A6">
            <w:pPr>
              <w:pStyle w:val="TableParagraph"/>
              <w:spacing w:before="67"/>
              <w:ind w:left="57" w:right="45"/>
              <w:jc w:val="both"/>
              <w:rPr>
                <w:sz w:val="20"/>
              </w:rPr>
            </w:pPr>
            <w:r>
              <w:rPr>
                <w:sz w:val="20"/>
              </w:rPr>
              <w:t>C. Microscale siting of sampling points In so far as is practicable, the following shall apply:</w:t>
            </w:r>
          </w:p>
          <w:p w14:paraId="3CBF2B43" w14:textId="77777777" w:rsidR="0053766C" w:rsidRDefault="0053766C">
            <w:pPr>
              <w:pStyle w:val="TableParagraph"/>
              <w:spacing w:before="81"/>
              <w:rPr>
                <w:sz w:val="20"/>
              </w:rPr>
            </w:pPr>
          </w:p>
          <w:p w14:paraId="0CEB6CC7" w14:textId="77777777" w:rsidR="0053766C" w:rsidRDefault="004639A6">
            <w:pPr>
              <w:pStyle w:val="TableParagraph"/>
              <w:numPr>
                <w:ilvl w:val="0"/>
                <w:numId w:val="46"/>
              </w:numPr>
              <w:tabs>
                <w:tab w:val="left" w:pos="369"/>
                <w:tab w:val="left" w:pos="1143"/>
                <w:tab w:val="left" w:pos="1630"/>
              </w:tabs>
              <w:ind w:right="43" w:firstLine="0"/>
              <w:jc w:val="both"/>
              <w:rPr>
                <w:sz w:val="20"/>
              </w:rPr>
            </w:pPr>
            <w:r>
              <w:rPr>
                <w:sz w:val="20"/>
              </w:rPr>
              <w:t>the flow around the inlet sampling probe</w:t>
            </w:r>
            <w:r>
              <w:rPr>
                <w:spacing w:val="40"/>
                <w:sz w:val="20"/>
              </w:rPr>
              <w:t xml:space="preserve"> </w:t>
            </w:r>
            <w:r>
              <w:rPr>
                <w:sz w:val="20"/>
              </w:rPr>
              <w:t>shall be unrestricted (in general free in an arc of</w:t>
            </w:r>
            <w:r>
              <w:rPr>
                <w:spacing w:val="40"/>
                <w:sz w:val="20"/>
              </w:rPr>
              <w:t xml:space="preserve"> </w:t>
            </w:r>
            <w:r>
              <w:rPr>
                <w:sz w:val="20"/>
              </w:rPr>
              <w:t>at least 270° or 180° for sampling points at the building line) without</w:t>
            </w:r>
            <w:r>
              <w:rPr>
                <w:spacing w:val="40"/>
                <w:sz w:val="20"/>
              </w:rPr>
              <w:t xml:space="preserve"> </w:t>
            </w:r>
            <w:r>
              <w:rPr>
                <w:spacing w:val="-4"/>
                <w:sz w:val="20"/>
              </w:rPr>
              <w:t>any</w:t>
            </w:r>
            <w:r>
              <w:rPr>
                <w:sz w:val="20"/>
              </w:rPr>
              <w:tab/>
            </w:r>
            <w:r>
              <w:rPr>
                <w:sz w:val="20"/>
              </w:rPr>
              <w:tab/>
            </w:r>
            <w:r>
              <w:rPr>
                <w:spacing w:val="-2"/>
                <w:sz w:val="20"/>
              </w:rPr>
              <w:t xml:space="preserve">obstructions </w:t>
            </w:r>
            <w:r>
              <w:rPr>
                <w:sz w:val="20"/>
              </w:rPr>
              <w:t>affecting the airflow in the vicinity of the inlet (normally some metres away from buildings, balconies,</w:t>
            </w:r>
            <w:r>
              <w:rPr>
                <w:spacing w:val="-3"/>
                <w:sz w:val="20"/>
              </w:rPr>
              <w:t xml:space="preserve"> </w:t>
            </w:r>
            <w:r>
              <w:rPr>
                <w:sz w:val="20"/>
              </w:rPr>
              <w:t>trees</w:t>
            </w:r>
            <w:r>
              <w:rPr>
                <w:spacing w:val="-3"/>
                <w:sz w:val="20"/>
              </w:rPr>
              <w:t xml:space="preserve"> </w:t>
            </w:r>
            <w:r>
              <w:rPr>
                <w:sz w:val="20"/>
              </w:rPr>
              <w:t>and</w:t>
            </w:r>
            <w:r>
              <w:rPr>
                <w:spacing w:val="-2"/>
                <w:sz w:val="20"/>
              </w:rPr>
              <w:t xml:space="preserve"> </w:t>
            </w:r>
            <w:r>
              <w:rPr>
                <w:sz w:val="20"/>
              </w:rPr>
              <w:t xml:space="preserve">other obstacles and at least 0,5 m from the nearest building in the case of </w:t>
            </w:r>
            <w:r>
              <w:rPr>
                <w:spacing w:val="-2"/>
                <w:sz w:val="20"/>
              </w:rPr>
              <w:t>sampling</w:t>
            </w:r>
            <w:r>
              <w:rPr>
                <w:sz w:val="20"/>
              </w:rPr>
              <w:tab/>
            </w:r>
            <w:r>
              <w:rPr>
                <w:sz w:val="20"/>
              </w:rPr>
              <w:tab/>
            </w:r>
            <w:r>
              <w:rPr>
                <w:spacing w:val="-2"/>
                <w:sz w:val="20"/>
              </w:rPr>
              <w:t xml:space="preserve">points </w:t>
            </w:r>
            <w:r>
              <w:rPr>
                <w:sz w:val="20"/>
              </w:rPr>
              <w:t>representing</w:t>
            </w:r>
            <w:r>
              <w:rPr>
                <w:spacing w:val="-7"/>
                <w:sz w:val="20"/>
              </w:rPr>
              <w:t xml:space="preserve"> </w:t>
            </w:r>
            <w:r>
              <w:rPr>
                <w:sz w:val="20"/>
              </w:rPr>
              <w:t>air</w:t>
            </w:r>
            <w:r>
              <w:rPr>
                <w:spacing w:val="-8"/>
                <w:sz w:val="20"/>
              </w:rPr>
              <w:t xml:space="preserve"> </w:t>
            </w:r>
            <w:r>
              <w:rPr>
                <w:sz w:val="20"/>
              </w:rPr>
              <w:t>quality</w:t>
            </w:r>
            <w:r>
              <w:rPr>
                <w:spacing w:val="-8"/>
                <w:sz w:val="20"/>
              </w:rPr>
              <w:t xml:space="preserve"> </w:t>
            </w:r>
            <w:r>
              <w:rPr>
                <w:sz w:val="20"/>
              </w:rPr>
              <w:t>at the building line),</w:t>
            </w:r>
          </w:p>
          <w:p w14:paraId="3EB8D40D" w14:textId="77777777" w:rsidR="0053766C" w:rsidRDefault="0053766C">
            <w:pPr>
              <w:pStyle w:val="TableParagraph"/>
              <w:rPr>
                <w:sz w:val="20"/>
              </w:rPr>
            </w:pPr>
          </w:p>
          <w:p w14:paraId="53ABD4AF" w14:textId="77777777" w:rsidR="0053766C" w:rsidRDefault="0053766C">
            <w:pPr>
              <w:pStyle w:val="TableParagraph"/>
              <w:spacing w:before="120"/>
              <w:rPr>
                <w:sz w:val="20"/>
              </w:rPr>
            </w:pPr>
          </w:p>
          <w:p w14:paraId="020B0EE0" w14:textId="77777777" w:rsidR="0053766C" w:rsidRDefault="004639A6">
            <w:pPr>
              <w:pStyle w:val="TableParagraph"/>
              <w:numPr>
                <w:ilvl w:val="0"/>
                <w:numId w:val="46"/>
              </w:numPr>
              <w:tabs>
                <w:tab w:val="left" w:pos="412"/>
              </w:tabs>
              <w:ind w:right="43" w:firstLine="50"/>
              <w:jc w:val="both"/>
              <w:rPr>
                <w:sz w:val="20"/>
              </w:rPr>
            </w:pPr>
            <w:r>
              <w:rPr>
                <w:sz w:val="20"/>
              </w:rPr>
              <w:t>in general, the inlet sampling point shall be between 1,5 m (the breathing zone) and 4 m above</w:t>
            </w:r>
            <w:r>
              <w:rPr>
                <w:spacing w:val="-6"/>
                <w:sz w:val="20"/>
              </w:rPr>
              <w:t xml:space="preserve"> </w:t>
            </w:r>
            <w:r>
              <w:rPr>
                <w:sz w:val="20"/>
              </w:rPr>
              <w:t>the</w:t>
            </w:r>
            <w:r>
              <w:rPr>
                <w:spacing w:val="-6"/>
                <w:sz w:val="20"/>
              </w:rPr>
              <w:t xml:space="preserve"> </w:t>
            </w:r>
            <w:r>
              <w:rPr>
                <w:sz w:val="20"/>
              </w:rPr>
              <w:t>ground.</w:t>
            </w:r>
            <w:r>
              <w:rPr>
                <w:spacing w:val="-6"/>
                <w:sz w:val="20"/>
              </w:rPr>
              <w:t xml:space="preserve"> </w:t>
            </w:r>
            <w:r>
              <w:rPr>
                <w:sz w:val="20"/>
              </w:rPr>
              <w:t>Higher siting may also be appropriate if the station is representative of a large area and any derogations should be fully documented,</w:t>
            </w:r>
          </w:p>
          <w:p w14:paraId="7D465DEB" w14:textId="77777777" w:rsidR="0053766C" w:rsidRDefault="0053766C">
            <w:pPr>
              <w:pStyle w:val="TableParagraph"/>
              <w:rPr>
                <w:sz w:val="20"/>
              </w:rPr>
            </w:pPr>
          </w:p>
          <w:p w14:paraId="0F8E0992" w14:textId="77777777" w:rsidR="0053766C" w:rsidRDefault="0053766C">
            <w:pPr>
              <w:pStyle w:val="TableParagraph"/>
              <w:spacing w:before="121"/>
              <w:rPr>
                <w:sz w:val="20"/>
              </w:rPr>
            </w:pPr>
          </w:p>
          <w:p w14:paraId="5711E08F" w14:textId="77777777" w:rsidR="0053766C" w:rsidRDefault="004639A6">
            <w:pPr>
              <w:pStyle w:val="TableParagraph"/>
              <w:numPr>
                <w:ilvl w:val="0"/>
                <w:numId w:val="46"/>
              </w:numPr>
              <w:tabs>
                <w:tab w:val="left" w:pos="364"/>
              </w:tabs>
              <w:ind w:right="44" w:firstLine="0"/>
              <w:jc w:val="both"/>
              <w:rPr>
                <w:sz w:val="20"/>
              </w:rPr>
            </w:pPr>
            <w:r>
              <w:rPr>
                <w:sz w:val="20"/>
              </w:rPr>
              <w:t>the inlet probe shall not be positioned in the immediate vicinity of sources in order to avoid the direct intake of emissions unmixed with ambient air,</w:t>
            </w:r>
          </w:p>
          <w:p w14:paraId="63E0A277" w14:textId="77777777" w:rsidR="0053766C" w:rsidRDefault="0053766C">
            <w:pPr>
              <w:pStyle w:val="TableParagraph"/>
              <w:rPr>
                <w:sz w:val="20"/>
              </w:rPr>
            </w:pPr>
          </w:p>
          <w:p w14:paraId="3BC5AB3D" w14:textId="77777777" w:rsidR="0053766C" w:rsidRDefault="0053766C">
            <w:pPr>
              <w:pStyle w:val="TableParagraph"/>
              <w:spacing w:before="120"/>
              <w:rPr>
                <w:sz w:val="20"/>
              </w:rPr>
            </w:pPr>
          </w:p>
          <w:p w14:paraId="29470E3D" w14:textId="77777777" w:rsidR="0053766C" w:rsidRDefault="004639A6">
            <w:pPr>
              <w:pStyle w:val="TableParagraph"/>
              <w:numPr>
                <w:ilvl w:val="0"/>
                <w:numId w:val="46"/>
              </w:numPr>
              <w:tabs>
                <w:tab w:val="left" w:pos="342"/>
              </w:tabs>
              <w:ind w:right="44" w:firstLine="0"/>
              <w:jc w:val="both"/>
              <w:rPr>
                <w:sz w:val="20"/>
              </w:rPr>
            </w:pPr>
            <w:r>
              <w:rPr>
                <w:sz w:val="20"/>
              </w:rPr>
              <w:t>the sampler's exhaust outlet shall be positioned so that recirculation of exhaust</w:t>
            </w:r>
            <w:r>
              <w:rPr>
                <w:spacing w:val="-8"/>
                <w:sz w:val="20"/>
              </w:rPr>
              <w:t xml:space="preserve"> </w:t>
            </w:r>
            <w:r>
              <w:rPr>
                <w:sz w:val="20"/>
              </w:rPr>
              <w:t>air</w:t>
            </w:r>
            <w:r>
              <w:rPr>
                <w:spacing w:val="-7"/>
                <w:sz w:val="20"/>
              </w:rPr>
              <w:t xml:space="preserve"> </w:t>
            </w:r>
            <w:r>
              <w:rPr>
                <w:sz w:val="20"/>
              </w:rPr>
              <w:t>to</w:t>
            </w:r>
            <w:r>
              <w:rPr>
                <w:spacing w:val="-9"/>
                <w:sz w:val="20"/>
              </w:rPr>
              <w:t xml:space="preserve"> </w:t>
            </w:r>
            <w:r>
              <w:rPr>
                <w:sz w:val="20"/>
              </w:rPr>
              <w:t>the</w:t>
            </w:r>
            <w:r>
              <w:rPr>
                <w:spacing w:val="-8"/>
                <w:sz w:val="20"/>
              </w:rPr>
              <w:t xml:space="preserve"> </w:t>
            </w:r>
            <w:r>
              <w:rPr>
                <w:sz w:val="20"/>
              </w:rPr>
              <w:t>sampler inlet is avoided,</w:t>
            </w:r>
          </w:p>
        </w:tc>
        <w:tc>
          <w:tcPr>
            <w:tcW w:w="1467" w:type="dxa"/>
          </w:tcPr>
          <w:p w14:paraId="25FA1427" w14:textId="77777777" w:rsidR="0053766C" w:rsidRDefault="004639A6">
            <w:pPr>
              <w:pStyle w:val="TableParagraph"/>
              <w:spacing w:before="125" w:line="280" w:lineRule="auto"/>
              <w:ind w:left="57" w:right="298"/>
              <w:rPr>
                <w:sz w:val="20"/>
              </w:rPr>
            </w:pPr>
            <w:r>
              <w:rPr>
                <w:spacing w:val="-4"/>
                <w:sz w:val="20"/>
              </w:rPr>
              <w:t xml:space="preserve">0.2 </w:t>
            </w:r>
            <w:r>
              <w:rPr>
                <w:spacing w:val="-2"/>
                <w:sz w:val="20"/>
              </w:rPr>
              <w:t>п1,д1,оЦ.1</w:t>
            </w:r>
          </w:p>
          <w:p w14:paraId="05E3D56B" w14:textId="77777777" w:rsidR="0053766C" w:rsidRDefault="0053766C">
            <w:pPr>
              <w:pStyle w:val="TableParagraph"/>
              <w:rPr>
                <w:sz w:val="20"/>
              </w:rPr>
            </w:pPr>
          </w:p>
          <w:p w14:paraId="107F14A9" w14:textId="77777777" w:rsidR="0053766C" w:rsidRDefault="0053766C">
            <w:pPr>
              <w:pStyle w:val="TableParagraph"/>
              <w:rPr>
                <w:sz w:val="20"/>
              </w:rPr>
            </w:pPr>
          </w:p>
          <w:p w14:paraId="76484001" w14:textId="77777777" w:rsidR="0053766C" w:rsidRDefault="0053766C">
            <w:pPr>
              <w:pStyle w:val="TableParagraph"/>
              <w:spacing w:before="120"/>
              <w:rPr>
                <w:sz w:val="20"/>
              </w:rPr>
            </w:pPr>
          </w:p>
          <w:p w14:paraId="4CCC516F" w14:textId="77777777" w:rsidR="0053766C" w:rsidRDefault="004639A6">
            <w:pPr>
              <w:pStyle w:val="TableParagraph"/>
              <w:spacing w:line="280" w:lineRule="auto"/>
              <w:ind w:left="57" w:right="298"/>
              <w:rPr>
                <w:sz w:val="20"/>
              </w:rPr>
            </w:pPr>
            <w:r>
              <w:rPr>
                <w:spacing w:val="-4"/>
                <w:sz w:val="20"/>
              </w:rPr>
              <w:t xml:space="preserve">0.2 </w:t>
            </w:r>
            <w:r>
              <w:rPr>
                <w:spacing w:val="-2"/>
                <w:sz w:val="20"/>
              </w:rPr>
              <w:t>п1,д1,оЦ.1.1</w:t>
            </w:r>
          </w:p>
          <w:p w14:paraId="555CFEE4" w14:textId="77777777" w:rsidR="0053766C" w:rsidRDefault="0053766C">
            <w:pPr>
              <w:pStyle w:val="TableParagraph"/>
              <w:rPr>
                <w:sz w:val="20"/>
              </w:rPr>
            </w:pPr>
          </w:p>
          <w:p w14:paraId="6BAB5C6C" w14:textId="77777777" w:rsidR="0053766C" w:rsidRDefault="0053766C">
            <w:pPr>
              <w:pStyle w:val="TableParagraph"/>
              <w:rPr>
                <w:sz w:val="20"/>
              </w:rPr>
            </w:pPr>
          </w:p>
          <w:p w14:paraId="28059525" w14:textId="77777777" w:rsidR="0053766C" w:rsidRDefault="0053766C">
            <w:pPr>
              <w:pStyle w:val="TableParagraph"/>
              <w:rPr>
                <w:sz w:val="20"/>
              </w:rPr>
            </w:pPr>
          </w:p>
          <w:p w14:paraId="7937744B" w14:textId="77777777" w:rsidR="0053766C" w:rsidRDefault="0053766C">
            <w:pPr>
              <w:pStyle w:val="TableParagraph"/>
              <w:rPr>
                <w:sz w:val="20"/>
              </w:rPr>
            </w:pPr>
          </w:p>
          <w:p w14:paraId="5F7568DD" w14:textId="77777777" w:rsidR="0053766C" w:rsidRDefault="0053766C">
            <w:pPr>
              <w:pStyle w:val="TableParagraph"/>
              <w:rPr>
                <w:sz w:val="20"/>
              </w:rPr>
            </w:pPr>
          </w:p>
          <w:p w14:paraId="3644DDCC" w14:textId="77777777" w:rsidR="0053766C" w:rsidRDefault="0053766C">
            <w:pPr>
              <w:pStyle w:val="TableParagraph"/>
              <w:rPr>
                <w:sz w:val="20"/>
              </w:rPr>
            </w:pPr>
          </w:p>
          <w:p w14:paraId="0AFDAA16" w14:textId="77777777" w:rsidR="0053766C" w:rsidRDefault="0053766C">
            <w:pPr>
              <w:pStyle w:val="TableParagraph"/>
              <w:rPr>
                <w:sz w:val="20"/>
              </w:rPr>
            </w:pPr>
          </w:p>
          <w:p w14:paraId="4072D2B4" w14:textId="77777777" w:rsidR="0053766C" w:rsidRDefault="0053766C">
            <w:pPr>
              <w:pStyle w:val="TableParagraph"/>
              <w:rPr>
                <w:sz w:val="20"/>
              </w:rPr>
            </w:pPr>
          </w:p>
          <w:p w14:paraId="100A0C86" w14:textId="77777777" w:rsidR="0053766C" w:rsidRDefault="0053766C">
            <w:pPr>
              <w:pStyle w:val="TableParagraph"/>
              <w:rPr>
                <w:sz w:val="20"/>
              </w:rPr>
            </w:pPr>
          </w:p>
          <w:p w14:paraId="6C8F2EF1" w14:textId="77777777" w:rsidR="0053766C" w:rsidRDefault="0053766C">
            <w:pPr>
              <w:pStyle w:val="TableParagraph"/>
              <w:rPr>
                <w:sz w:val="20"/>
              </w:rPr>
            </w:pPr>
          </w:p>
          <w:p w14:paraId="4C08D194" w14:textId="77777777" w:rsidR="0053766C" w:rsidRDefault="0053766C">
            <w:pPr>
              <w:pStyle w:val="TableParagraph"/>
              <w:rPr>
                <w:sz w:val="20"/>
              </w:rPr>
            </w:pPr>
          </w:p>
          <w:p w14:paraId="095D08B0" w14:textId="77777777" w:rsidR="0053766C" w:rsidRDefault="0053766C">
            <w:pPr>
              <w:pStyle w:val="TableParagraph"/>
              <w:rPr>
                <w:sz w:val="20"/>
              </w:rPr>
            </w:pPr>
          </w:p>
          <w:p w14:paraId="51230D52" w14:textId="77777777" w:rsidR="0053766C" w:rsidRDefault="0053766C">
            <w:pPr>
              <w:pStyle w:val="TableParagraph"/>
              <w:rPr>
                <w:sz w:val="20"/>
              </w:rPr>
            </w:pPr>
          </w:p>
          <w:p w14:paraId="48C2E445" w14:textId="77777777" w:rsidR="0053766C" w:rsidRDefault="0053766C">
            <w:pPr>
              <w:pStyle w:val="TableParagraph"/>
              <w:rPr>
                <w:sz w:val="20"/>
              </w:rPr>
            </w:pPr>
          </w:p>
          <w:p w14:paraId="77BC10F7" w14:textId="77777777" w:rsidR="0053766C" w:rsidRDefault="0053766C">
            <w:pPr>
              <w:pStyle w:val="TableParagraph"/>
              <w:rPr>
                <w:sz w:val="20"/>
              </w:rPr>
            </w:pPr>
          </w:p>
          <w:p w14:paraId="04E3D523" w14:textId="77777777" w:rsidR="0053766C" w:rsidRDefault="0053766C">
            <w:pPr>
              <w:pStyle w:val="TableParagraph"/>
              <w:rPr>
                <w:sz w:val="20"/>
              </w:rPr>
            </w:pPr>
          </w:p>
          <w:p w14:paraId="33744781" w14:textId="77777777" w:rsidR="0053766C" w:rsidRDefault="0053766C">
            <w:pPr>
              <w:pStyle w:val="TableParagraph"/>
              <w:rPr>
                <w:sz w:val="20"/>
              </w:rPr>
            </w:pPr>
          </w:p>
          <w:p w14:paraId="0EE7E4A7" w14:textId="77777777" w:rsidR="0053766C" w:rsidRDefault="0053766C">
            <w:pPr>
              <w:pStyle w:val="TableParagraph"/>
              <w:rPr>
                <w:sz w:val="20"/>
              </w:rPr>
            </w:pPr>
          </w:p>
          <w:p w14:paraId="713B8466" w14:textId="77777777" w:rsidR="0053766C" w:rsidRDefault="0053766C">
            <w:pPr>
              <w:pStyle w:val="TableParagraph"/>
              <w:spacing w:before="222"/>
              <w:rPr>
                <w:sz w:val="20"/>
              </w:rPr>
            </w:pPr>
          </w:p>
          <w:p w14:paraId="135343EE" w14:textId="77777777" w:rsidR="0053766C" w:rsidRDefault="004639A6">
            <w:pPr>
              <w:pStyle w:val="TableParagraph"/>
              <w:spacing w:line="283" w:lineRule="auto"/>
              <w:ind w:left="57" w:right="298"/>
              <w:rPr>
                <w:sz w:val="20"/>
              </w:rPr>
            </w:pPr>
            <w:r>
              <w:rPr>
                <w:spacing w:val="-4"/>
                <w:sz w:val="20"/>
              </w:rPr>
              <w:t xml:space="preserve">0.2 </w:t>
            </w:r>
            <w:r>
              <w:rPr>
                <w:spacing w:val="-2"/>
                <w:sz w:val="20"/>
              </w:rPr>
              <w:t>п1,д1,оЦ.1.2</w:t>
            </w:r>
          </w:p>
          <w:p w14:paraId="7C61B323" w14:textId="77777777" w:rsidR="0053766C" w:rsidRDefault="0053766C">
            <w:pPr>
              <w:pStyle w:val="TableParagraph"/>
              <w:rPr>
                <w:sz w:val="20"/>
              </w:rPr>
            </w:pPr>
          </w:p>
          <w:p w14:paraId="4B222FF6" w14:textId="77777777" w:rsidR="0053766C" w:rsidRDefault="0053766C">
            <w:pPr>
              <w:pStyle w:val="TableParagraph"/>
              <w:rPr>
                <w:sz w:val="20"/>
              </w:rPr>
            </w:pPr>
          </w:p>
          <w:p w14:paraId="7996E015" w14:textId="77777777" w:rsidR="0053766C" w:rsidRDefault="0053766C">
            <w:pPr>
              <w:pStyle w:val="TableParagraph"/>
              <w:rPr>
                <w:sz w:val="20"/>
              </w:rPr>
            </w:pPr>
          </w:p>
          <w:p w14:paraId="2C1F7F2A" w14:textId="77777777" w:rsidR="0053766C" w:rsidRDefault="0053766C">
            <w:pPr>
              <w:pStyle w:val="TableParagraph"/>
              <w:rPr>
                <w:sz w:val="20"/>
              </w:rPr>
            </w:pPr>
          </w:p>
          <w:p w14:paraId="4F5E39B6" w14:textId="77777777" w:rsidR="0053766C" w:rsidRDefault="0053766C">
            <w:pPr>
              <w:pStyle w:val="TableParagraph"/>
              <w:rPr>
                <w:sz w:val="20"/>
              </w:rPr>
            </w:pPr>
          </w:p>
          <w:p w14:paraId="6CD8D195" w14:textId="77777777" w:rsidR="0053766C" w:rsidRDefault="0053766C">
            <w:pPr>
              <w:pStyle w:val="TableParagraph"/>
              <w:rPr>
                <w:sz w:val="20"/>
              </w:rPr>
            </w:pPr>
          </w:p>
          <w:p w14:paraId="54ED327F" w14:textId="77777777" w:rsidR="0053766C" w:rsidRDefault="0053766C">
            <w:pPr>
              <w:pStyle w:val="TableParagraph"/>
              <w:rPr>
                <w:sz w:val="20"/>
              </w:rPr>
            </w:pPr>
          </w:p>
          <w:p w14:paraId="2AB7053C" w14:textId="77777777" w:rsidR="0053766C" w:rsidRDefault="0053766C">
            <w:pPr>
              <w:pStyle w:val="TableParagraph"/>
              <w:rPr>
                <w:sz w:val="20"/>
              </w:rPr>
            </w:pPr>
          </w:p>
          <w:p w14:paraId="4A509322" w14:textId="77777777" w:rsidR="0053766C" w:rsidRDefault="0053766C">
            <w:pPr>
              <w:pStyle w:val="TableParagraph"/>
              <w:rPr>
                <w:sz w:val="20"/>
              </w:rPr>
            </w:pPr>
          </w:p>
          <w:p w14:paraId="10294C02" w14:textId="77777777" w:rsidR="0053766C" w:rsidRDefault="0053766C">
            <w:pPr>
              <w:pStyle w:val="TableParagraph"/>
              <w:spacing w:before="129"/>
              <w:rPr>
                <w:sz w:val="20"/>
              </w:rPr>
            </w:pPr>
          </w:p>
          <w:p w14:paraId="1B55953D" w14:textId="77777777" w:rsidR="0053766C" w:rsidRDefault="004639A6">
            <w:pPr>
              <w:pStyle w:val="TableParagraph"/>
              <w:spacing w:line="280" w:lineRule="auto"/>
              <w:ind w:left="57" w:right="298"/>
              <w:rPr>
                <w:sz w:val="20"/>
              </w:rPr>
            </w:pPr>
            <w:r>
              <w:rPr>
                <w:spacing w:val="-4"/>
                <w:sz w:val="20"/>
              </w:rPr>
              <w:t xml:space="preserve">0.2 </w:t>
            </w:r>
            <w:r>
              <w:rPr>
                <w:spacing w:val="-2"/>
                <w:sz w:val="20"/>
              </w:rPr>
              <w:t>п1,д1,оЦ.1.3</w:t>
            </w:r>
          </w:p>
          <w:p w14:paraId="3D4AF497" w14:textId="77777777" w:rsidR="0053766C" w:rsidRDefault="0053766C">
            <w:pPr>
              <w:pStyle w:val="TableParagraph"/>
              <w:rPr>
                <w:sz w:val="20"/>
              </w:rPr>
            </w:pPr>
          </w:p>
          <w:p w14:paraId="7F961DDE" w14:textId="77777777" w:rsidR="0053766C" w:rsidRDefault="0053766C">
            <w:pPr>
              <w:pStyle w:val="TableParagraph"/>
              <w:rPr>
                <w:sz w:val="20"/>
              </w:rPr>
            </w:pPr>
          </w:p>
          <w:p w14:paraId="3D04C5C2" w14:textId="77777777" w:rsidR="0053766C" w:rsidRDefault="0053766C">
            <w:pPr>
              <w:pStyle w:val="TableParagraph"/>
              <w:rPr>
                <w:sz w:val="20"/>
              </w:rPr>
            </w:pPr>
          </w:p>
          <w:p w14:paraId="7B2383E8" w14:textId="77777777" w:rsidR="0053766C" w:rsidRDefault="0053766C">
            <w:pPr>
              <w:pStyle w:val="TableParagraph"/>
              <w:rPr>
                <w:sz w:val="20"/>
              </w:rPr>
            </w:pPr>
          </w:p>
          <w:p w14:paraId="1C8852B8" w14:textId="77777777" w:rsidR="0053766C" w:rsidRDefault="0053766C">
            <w:pPr>
              <w:pStyle w:val="TableParagraph"/>
              <w:rPr>
                <w:sz w:val="20"/>
              </w:rPr>
            </w:pPr>
          </w:p>
          <w:p w14:paraId="34DA2500" w14:textId="77777777" w:rsidR="0053766C" w:rsidRDefault="0053766C">
            <w:pPr>
              <w:pStyle w:val="TableParagraph"/>
              <w:rPr>
                <w:sz w:val="20"/>
              </w:rPr>
            </w:pPr>
          </w:p>
          <w:p w14:paraId="2FCA47C5" w14:textId="77777777" w:rsidR="0053766C" w:rsidRDefault="0053766C">
            <w:pPr>
              <w:pStyle w:val="TableParagraph"/>
              <w:spacing w:before="13"/>
              <w:rPr>
                <w:sz w:val="20"/>
              </w:rPr>
            </w:pPr>
          </w:p>
          <w:p w14:paraId="7E301114" w14:textId="77777777" w:rsidR="0053766C" w:rsidRDefault="004639A6">
            <w:pPr>
              <w:pStyle w:val="TableParagraph"/>
              <w:spacing w:line="280" w:lineRule="auto"/>
              <w:ind w:left="57" w:right="298"/>
              <w:rPr>
                <w:sz w:val="20"/>
              </w:rPr>
            </w:pPr>
            <w:r>
              <w:rPr>
                <w:spacing w:val="-4"/>
                <w:sz w:val="20"/>
              </w:rPr>
              <w:t xml:space="preserve">0.2 </w:t>
            </w:r>
            <w:r>
              <w:rPr>
                <w:spacing w:val="-2"/>
                <w:sz w:val="20"/>
              </w:rPr>
              <w:t>п1,д1,оЦ.1.4</w:t>
            </w:r>
          </w:p>
        </w:tc>
        <w:tc>
          <w:tcPr>
            <w:tcW w:w="3908" w:type="dxa"/>
          </w:tcPr>
          <w:p w14:paraId="150C152B" w14:textId="77777777" w:rsidR="0053766C" w:rsidRDefault="004639A6">
            <w:pPr>
              <w:pStyle w:val="TableParagraph"/>
              <w:spacing w:before="29"/>
              <w:ind w:left="55" w:right="47"/>
              <w:jc w:val="both"/>
              <w:rPr>
                <w:sz w:val="20"/>
              </w:rPr>
            </w:pPr>
            <w:r>
              <w:rPr>
                <w:sz w:val="20"/>
              </w:rPr>
              <w:t>Код избора микролокација за фиксна мерења, у мери у којој је то могуће, примењује се следеће:</w:t>
            </w:r>
          </w:p>
          <w:p w14:paraId="0B94D17D" w14:textId="77777777" w:rsidR="0053766C" w:rsidRDefault="0053766C">
            <w:pPr>
              <w:pStyle w:val="TableParagraph"/>
              <w:rPr>
                <w:sz w:val="20"/>
              </w:rPr>
            </w:pPr>
          </w:p>
          <w:p w14:paraId="67356B18" w14:textId="77777777" w:rsidR="0053766C" w:rsidRDefault="0053766C">
            <w:pPr>
              <w:pStyle w:val="TableParagraph"/>
              <w:rPr>
                <w:sz w:val="20"/>
              </w:rPr>
            </w:pPr>
          </w:p>
          <w:p w14:paraId="075A6AE3" w14:textId="77777777" w:rsidR="0053766C" w:rsidRDefault="0053766C">
            <w:pPr>
              <w:pStyle w:val="TableParagraph"/>
              <w:rPr>
                <w:sz w:val="20"/>
              </w:rPr>
            </w:pPr>
          </w:p>
          <w:p w14:paraId="32C340E9" w14:textId="77777777" w:rsidR="0053766C" w:rsidRDefault="004639A6">
            <w:pPr>
              <w:pStyle w:val="TableParagraph"/>
              <w:numPr>
                <w:ilvl w:val="0"/>
                <w:numId w:val="45"/>
              </w:numPr>
              <w:tabs>
                <w:tab w:val="left" w:pos="312"/>
              </w:tabs>
              <w:ind w:right="47" w:firstLine="0"/>
              <w:jc w:val="both"/>
              <w:rPr>
                <w:sz w:val="20"/>
              </w:rPr>
            </w:pPr>
            <w:r>
              <w:rPr>
                <w:sz w:val="20"/>
              </w:rPr>
              <w:t>усисна цев за узимање узорака ваздуха мора бити на отвореном тако да омогућава слободно струјање ваздуха (у луку од најмање 270°) и без препрека које би могле утицати</w:t>
            </w:r>
            <w:r>
              <w:rPr>
                <w:spacing w:val="-4"/>
                <w:sz w:val="20"/>
              </w:rPr>
              <w:t xml:space="preserve"> </w:t>
            </w:r>
            <w:r>
              <w:rPr>
                <w:sz w:val="20"/>
              </w:rPr>
              <w:t>на</w:t>
            </w:r>
            <w:r>
              <w:rPr>
                <w:spacing w:val="-3"/>
                <w:sz w:val="20"/>
              </w:rPr>
              <w:t xml:space="preserve"> </w:t>
            </w:r>
            <w:r>
              <w:rPr>
                <w:sz w:val="20"/>
              </w:rPr>
              <w:t>струјање</w:t>
            </w:r>
            <w:r>
              <w:rPr>
                <w:spacing w:val="-3"/>
                <w:sz w:val="20"/>
              </w:rPr>
              <w:t xml:space="preserve"> </w:t>
            </w:r>
            <w:r>
              <w:rPr>
                <w:sz w:val="20"/>
              </w:rPr>
              <w:t>ваздуха</w:t>
            </w:r>
            <w:r>
              <w:rPr>
                <w:spacing w:val="-1"/>
                <w:sz w:val="20"/>
              </w:rPr>
              <w:t xml:space="preserve"> </w:t>
            </w:r>
            <w:r>
              <w:rPr>
                <w:sz w:val="20"/>
              </w:rPr>
              <w:t>(то</w:t>
            </w:r>
            <w:r>
              <w:rPr>
                <w:spacing w:val="-3"/>
                <w:sz w:val="20"/>
              </w:rPr>
              <w:t xml:space="preserve"> </w:t>
            </w:r>
            <w:r>
              <w:rPr>
                <w:sz w:val="20"/>
              </w:rPr>
              <w:t>је</w:t>
            </w:r>
            <w:r>
              <w:rPr>
                <w:spacing w:val="-3"/>
                <w:sz w:val="20"/>
              </w:rPr>
              <w:t xml:space="preserve"> </w:t>
            </w:r>
            <w:r>
              <w:rPr>
                <w:sz w:val="20"/>
              </w:rPr>
              <w:t>најчешће удаљеност од неколико метара од зграда, балкона, дрвећа и других препрека или најмање</w:t>
            </w:r>
            <w:r>
              <w:rPr>
                <w:spacing w:val="-1"/>
                <w:sz w:val="20"/>
              </w:rPr>
              <w:t xml:space="preserve"> </w:t>
            </w:r>
            <w:r>
              <w:rPr>
                <w:sz w:val="20"/>
              </w:rPr>
              <w:t>0,5</w:t>
            </w:r>
            <w:r>
              <w:rPr>
                <w:spacing w:val="-3"/>
                <w:sz w:val="20"/>
              </w:rPr>
              <w:t xml:space="preserve"> </w:t>
            </w:r>
            <w:r>
              <w:rPr>
                <w:sz w:val="20"/>
              </w:rPr>
              <w:t>m</w:t>
            </w:r>
            <w:r>
              <w:rPr>
                <w:spacing w:val="-1"/>
                <w:sz w:val="20"/>
              </w:rPr>
              <w:t xml:space="preserve"> </w:t>
            </w:r>
            <w:r>
              <w:rPr>
                <w:sz w:val="20"/>
              </w:rPr>
              <w:t>од</w:t>
            </w:r>
            <w:r>
              <w:rPr>
                <w:spacing w:val="-4"/>
                <w:sz w:val="20"/>
              </w:rPr>
              <w:t xml:space="preserve"> </w:t>
            </w:r>
            <w:r>
              <w:rPr>
                <w:sz w:val="20"/>
              </w:rPr>
              <w:t>најближе</w:t>
            </w:r>
            <w:r>
              <w:rPr>
                <w:spacing w:val="-1"/>
                <w:sz w:val="20"/>
              </w:rPr>
              <w:t xml:space="preserve"> </w:t>
            </w:r>
            <w:r>
              <w:rPr>
                <w:sz w:val="20"/>
              </w:rPr>
              <w:t>зграде,</w:t>
            </w:r>
            <w:r>
              <w:rPr>
                <w:spacing w:val="-1"/>
                <w:sz w:val="20"/>
              </w:rPr>
              <w:t xml:space="preserve"> </w:t>
            </w:r>
            <w:r>
              <w:rPr>
                <w:sz w:val="20"/>
              </w:rPr>
              <w:t>у</w:t>
            </w:r>
            <w:r>
              <w:rPr>
                <w:spacing w:val="-3"/>
                <w:sz w:val="20"/>
              </w:rPr>
              <w:t xml:space="preserve"> </w:t>
            </w:r>
            <w:r>
              <w:rPr>
                <w:sz w:val="20"/>
              </w:rPr>
              <w:t xml:space="preserve">случају да мерно место за узимање узорака репрезентује квалитет ваздуха у околини </w:t>
            </w:r>
            <w:r>
              <w:rPr>
                <w:spacing w:val="-2"/>
                <w:sz w:val="20"/>
              </w:rPr>
              <w:t>зграде);</w:t>
            </w:r>
          </w:p>
          <w:p w14:paraId="079DF833" w14:textId="77777777" w:rsidR="0053766C" w:rsidRDefault="0053766C">
            <w:pPr>
              <w:pStyle w:val="TableParagraph"/>
              <w:rPr>
                <w:sz w:val="20"/>
              </w:rPr>
            </w:pPr>
          </w:p>
          <w:p w14:paraId="52476FED" w14:textId="77777777" w:rsidR="0053766C" w:rsidRDefault="0053766C">
            <w:pPr>
              <w:pStyle w:val="TableParagraph"/>
              <w:rPr>
                <w:sz w:val="20"/>
              </w:rPr>
            </w:pPr>
          </w:p>
          <w:p w14:paraId="199DC82B" w14:textId="77777777" w:rsidR="0053766C" w:rsidRDefault="0053766C">
            <w:pPr>
              <w:pStyle w:val="TableParagraph"/>
              <w:rPr>
                <w:sz w:val="20"/>
              </w:rPr>
            </w:pPr>
          </w:p>
          <w:p w14:paraId="5514D0C4" w14:textId="77777777" w:rsidR="0053766C" w:rsidRDefault="0053766C">
            <w:pPr>
              <w:pStyle w:val="TableParagraph"/>
              <w:rPr>
                <w:sz w:val="20"/>
              </w:rPr>
            </w:pPr>
          </w:p>
          <w:p w14:paraId="1A99E36B" w14:textId="77777777" w:rsidR="0053766C" w:rsidRDefault="0053766C">
            <w:pPr>
              <w:pStyle w:val="TableParagraph"/>
              <w:rPr>
                <w:sz w:val="20"/>
              </w:rPr>
            </w:pPr>
          </w:p>
          <w:p w14:paraId="1CB64F26" w14:textId="77777777" w:rsidR="0053766C" w:rsidRDefault="0053766C">
            <w:pPr>
              <w:pStyle w:val="TableParagraph"/>
              <w:rPr>
                <w:sz w:val="20"/>
              </w:rPr>
            </w:pPr>
          </w:p>
          <w:p w14:paraId="19071F07" w14:textId="77777777" w:rsidR="0053766C" w:rsidRDefault="0053766C">
            <w:pPr>
              <w:pStyle w:val="TableParagraph"/>
              <w:spacing w:before="229"/>
              <w:rPr>
                <w:sz w:val="20"/>
              </w:rPr>
            </w:pPr>
          </w:p>
          <w:p w14:paraId="413E0830" w14:textId="77777777" w:rsidR="0053766C" w:rsidRDefault="004639A6">
            <w:pPr>
              <w:pStyle w:val="TableParagraph"/>
              <w:numPr>
                <w:ilvl w:val="0"/>
                <w:numId w:val="45"/>
              </w:numPr>
              <w:tabs>
                <w:tab w:val="left" w:pos="394"/>
              </w:tabs>
              <w:ind w:right="50" w:firstLine="0"/>
              <w:jc w:val="both"/>
              <w:rPr>
                <w:sz w:val="20"/>
              </w:rPr>
            </w:pPr>
            <w:r>
              <w:rPr>
                <w:sz w:val="20"/>
              </w:rPr>
              <w:t>у већини случајева, усисна цев за узимање узорака поставља се на висину између 1,5 m</w:t>
            </w:r>
            <w:r>
              <w:rPr>
                <w:spacing w:val="-2"/>
                <w:sz w:val="20"/>
              </w:rPr>
              <w:t xml:space="preserve"> </w:t>
            </w:r>
            <w:r>
              <w:rPr>
                <w:sz w:val="20"/>
              </w:rPr>
              <w:t>(зона дисања) и</w:t>
            </w:r>
            <w:r>
              <w:rPr>
                <w:spacing w:val="-2"/>
                <w:sz w:val="20"/>
              </w:rPr>
              <w:t xml:space="preserve"> </w:t>
            </w:r>
            <w:r>
              <w:rPr>
                <w:sz w:val="20"/>
              </w:rPr>
              <w:t>4 m изнад</w:t>
            </w:r>
            <w:r>
              <w:rPr>
                <w:spacing w:val="-1"/>
                <w:sz w:val="20"/>
              </w:rPr>
              <w:t xml:space="preserve"> </w:t>
            </w:r>
            <w:r>
              <w:rPr>
                <w:sz w:val="20"/>
              </w:rPr>
              <w:t>тла. У одређеним околностима може бити неопходно постављање на већу висину (до</w:t>
            </w:r>
            <w:r>
              <w:rPr>
                <w:spacing w:val="40"/>
                <w:sz w:val="20"/>
              </w:rPr>
              <w:t xml:space="preserve"> </w:t>
            </w:r>
            <w:r>
              <w:rPr>
                <w:sz w:val="20"/>
              </w:rPr>
              <w:t>8 m). Постављање на већу висину такође може бити прикладно уколико је мерно место репрезентативно за велико подручје;</w:t>
            </w:r>
          </w:p>
          <w:p w14:paraId="03CCFF92" w14:textId="77777777" w:rsidR="0053766C" w:rsidRDefault="0053766C">
            <w:pPr>
              <w:pStyle w:val="TableParagraph"/>
              <w:rPr>
                <w:sz w:val="20"/>
              </w:rPr>
            </w:pPr>
          </w:p>
          <w:p w14:paraId="6A752741" w14:textId="77777777" w:rsidR="0053766C" w:rsidRDefault="0053766C">
            <w:pPr>
              <w:pStyle w:val="TableParagraph"/>
              <w:rPr>
                <w:sz w:val="20"/>
              </w:rPr>
            </w:pPr>
          </w:p>
          <w:p w14:paraId="2B6FD0B1" w14:textId="77777777" w:rsidR="0053766C" w:rsidRDefault="0053766C">
            <w:pPr>
              <w:pStyle w:val="TableParagraph"/>
              <w:rPr>
                <w:sz w:val="20"/>
              </w:rPr>
            </w:pPr>
          </w:p>
          <w:p w14:paraId="7BA5D53D" w14:textId="77777777" w:rsidR="0053766C" w:rsidRDefault="0053766C">
            <w:pPr>
              <w:pStyle w:val="TableParagraph"/>
              <w:rPr>
                <w:sz w:val="20"/>
              </w:rPr>
            </w:pPr>
          </w:p>
          <w:p w14:paraId="23F2752E" w14:textId="77777777" w:rsidR="0053766C" w:rsidRDefault="004639A6">
            <w:pPr>
              <w:pStyle w:val="TableParagraph"/>
              <w:numPr>
                <w:ilvl w:val="0"/>
                <w:numId w:val="45"/>
              </w:numPr>
              <w:tabs>
                <w:tab w:val="left" w:pos="370"/>
              </w:tabs>
              <w:ind w:right="51" w:firstLine="0"/>
              <w:jc w:val="both"/>
              <w:rPr>
                <w:sz w:val="20"/>
              </w:rPr>
            </w:pPr>
            <w:r>
              <w:rPr>
                <w:sz w:val="20"/>
              </w:rPr>
              <w:t>како би се избегао директан утицај емисија загађујућих материја које нису измешане са околним ваздухом, усисна цев за узимање узорака се не сме поставити у непосредној близини извора емисија;</w:t>
            </w:r>
          </w:p>
          <w:p w14:paraId="27862E78" w14:textId="77777777" w:rsidR="0053766C" w:rsidRDefault="0053766C">
            <w:pPr>
              <w:pStyle w:val="TableParagraph"/>
              <w:rPr>
                <w:sz w:val="20"/>
              </w:rPr>
            </w:pPr>
          </w:p>
          <w:p w14:paraId="61B17361" w14:textId="77777777" w:rsidR="0053766C" w:rsidRDefault="0053766C">
            <w:pPr>
              <w:pStyle w:val="TableParagraph"/>
              <w:rPr>
                <w:sz w:val="20"/>
              </w:rPr>
            </w:pPr>
          </w:p>
          <w:p w14:paraId="6FA43C82" w14:textId="77777777" w:rsidR="0053766C" w:rsidRDefault="0053766C">
            <w:pPr>
              <w:pStyle w:val="TableParagraph"/>
              <w:rPr>
                <w:sz w:val="20"/>
              </w:rPr>
            </w:pPr>
          </w:p>
          <w:p w14:paraId="0AB23320" w14:textId="77777777" w:rsidR="0053766C" w:rsidRDefault="0053766C">
            <w:pPr>
              <w:pStyle w:val="TableParagraph"/>
              <w:spacing w:before="2"/>
              <w:rPr>
                <w:sz w:val="20"/>
              </w:rPr>
            </w:pPr>
          </w:p>
          <w:p w14:paraId="71601BAD" w14:textId="77777777" w:rsidR="0053766C" w:rsidRDefault="004639A6">
            <w:pPr>
              <w:pStyle w:val="TableParagraph"/>
              <w:numPr>
                <w:ilvl w:val="0"/>
                <w:numId w:val="45"/>
              </w:numPr>
              <w:tabs>
                <w:tab w:val="left" w:pos="355"/>
              </w:tabs>
              <w:ind w:right="50" w:firstLine="0"/>
              <w:jc w:val="both"/>
              <w:rPr>
                <w:sz w:val="20"/>
              </w:rPr>
            </w:pPr>
            <w:r>
              <w:rPr>
                <w:sz w:val="20"/>
              </w:rPr>
              <w:t xml:space="preserve">издувна цев инструмента за узимање узорака се мора поставити тако да се избегне поновно усисавање испуштеног </w:t>
            </w:r>
            <w:r>
              <w:rPr>
                <w:spacing w:val="-2"/>
                <w:sz w:val="20"/>
              </w:rPr>
              <w:t>ваздуха;</w:t>
            </w:r>
          </w:p>
        </w:tc>
        <w:tc>
          <w:tcPr>
            <w:tcW w:w="846" w:type="dxa"/>
          </w:tcPr>
          <w:p w14:paraId="0F12BFE0" w14:textId="77777777" w:rsidR="0053766C" w:rsidRDefault="0053766C">
            <w:pPr>
              <w:pStyle w:val="TableParagraph"/>
              <w:rPr>
                <w:sz w:val="20"/>
              </w:rPr>
            </w:pPr>
          </w:p>
          <w:p w14:paraId="5D57A9F3" w14:textId="77777777" w:rsidR="0053766C" w:rsidRDefault="0053766C">
            <w:pPr>
              <w:pStyle w:val="TableParagraph"/>
              <w:rPr>
                <w:sz w:val="20"/>
              </w:rPr>
            </w:pPr>
          </w:p>
          <w:p w14:paraId="071FA440" w14:textId="77777777" w:rsidR="0053766C" w:rsidRDefault="0053766C">
            <w:pPr>
              <w:pStyle w:val="TableParagraph"/>
              <w:rPr>
                <w:sz w:val="20"/>
              </w:rPr>
            </w:pPr>
          </w:p>
          <w:p w14:paraId="63ECDDF9" w14:textId="77777777" w:rsidR="0053766C" w:rsidRDefault="0053766C">
            <w:pPr>
              <w:pStyle w:val="TableParagraph"/>
              <w:rPr>
                <w:sz w:val="20"/>
              </w:rPr>
            </w:pPr>
          </w:p>
          <w:p w14:paraId="110C988A" w14:textId="77777777" w:rsidR="0053766C" w:rsidRDefault="0053766C">
            <w:pPr>
              <w:pStyle w:val="TableParagraph"/>
              <w:rPr>
                <w:sz w:val="20"/>
              </w:rPr>
            </w:pPr>
          </w:p>
          <w:p w14:paraId="2B449C02" w14:textId="77777777" w:rsidR="0053766C" w:rsidRDefault="0053766C">
            <w:pPr>
              <w:pStyle w:val="TableParagraph"/>
              <w:rPr>
                <w:sz w:val="20"/>
              </w:rPr>
            </w:pPr>
          </w:p>
          <w:p w14:paraId="0221C336" w14:textId="77777777" w:rsidR="0053766C" w:rsidRDefault="0053766C">
            <w:pPr>
              <w:pStyle w:val="TableParagraph"/>
              <w:rPr>
                <w:sz w:val="20"/>
              </w:rPr>
            </w:pPr>
          </w:p>
          <w:p w14:paraId="644A90DC" w14:textId="77777777" w:rsidR="0053766C" w:rsidRDefault="0053766C">
            <w:pPr>
              <w:pStyle w:val="TableParagraph"/>
              <w:rPr>
                <w:sz w:val="20"/>
              </w:rPr>
            </w:pPr>
          </w:p>
          <w:p w14:paraId="1BA42224" w14:textId="77777777" w:rsidR="0053766C" w:rsidRDefault="0053766C">
            <w:pPr>
              <w:pStyle w:val="TableParagraph"/>
              <w:rPr>
                <w:sz w:val="20"/>
              </w:rPr>
            </w:pPr>
          </w:p>
          <w:p w14:paraId="02BE7DDF" w14:textId="77777777" w:rsidR="0053766C" w:rsidRDefault="0053766C">
            <w:pPr>
              <w:pStyle w:val="TableParagraph"/>
              <w:rPr>
                <w:sz w:val="20"/>
              </w:rPr>
            </w:pPr>
          </w:p>
          <w:p w14:paraId="60EF8FBA" w14:textId="77777777" w:rsidR="0053766C" w:rsidRDefault="0053766C">
            <w:pPr>
              <w:pStyle w:val="TableParagraph"/>
              <w:rPr>
                <w:sz w:val="20"/>
              </w:rPr>
            </w:pPr>
          </w:p>
          <w:p w14:paraId="6169C9DB" w14:textId="77777777" w:rsidR="0053766C" w:rsidRDefault="0053766C">
            <w:pPr>
              <w:pStyle w:val="TableParagraph"/>
              <w:rPr>
                <w:sz w:val="20"/>
              </w:rPr>
            </w:pPr>
          </w:p>
          <w:p w14:paraId="3271CDFF" w14:textId="77777777" w:rsidR="0053766C" w:rsidRDefault="0053766C">
            <w:pPr>
              <w:pStyle w:val="TableParagraph"/>
              <w:rPr>
                <w:sz w:val="20"/>
              </w:rPr>
            </w:pPr>
          </w:p>
          <w:p w14:paraId="52F877A4" w14:textId="77777777" w:rsidR="0053766C" w:rsidRDefault="0053766C">
            <w:pPr>
              <w:pStyle w:val="TableParagraph"/>
              <w:rPr>
                <w:sz w:val="20"/>
              </w:rPr>
            </w:pPr>
          </w:p>
          <w:p w14:paraId="2112BDC6" w14:textId="77777777" w:rsidR="0053766C" w:rsidRDefault="0053766C">
            <w:pPr>
              <w:pStyle w:val="TableParagraph"/>
              <w:rPr>
                <w:sz w:val="20"/>
              </w:rPr>
            </w:pPr>
          </w:p>
          <w:p w14:paraId="67071DAF" w14:textId="77777777" w:rsidR="0053766C" w:rsidRDefault="0053766C">
            <w:pPr>
              <w:pStyle w:val="TableParagraph"/>
              <w:rPr>
                <w:sz w:val="20"/>
              </w:rPr>
            </w:pPr>
          </w:p>
          <w:p w14:paraId="170AAABA" w14:textId="77777777" w:rsidR="0053766C" w:rsidRDefault="0053766C">
            <w:pPr>
              <w:pStyle w:val="TableParagraph"/>
              <w:rPr>
                <w:sz w:val="20"/>
              </w:rPr>
            </w:pPr>
          </w:p>
          <w:p w14:paraId="0F44677B" w14:textId="77777777" w:rsidR="0053766C" w:rsidRDefault="0053766C">
            <w:pPr>
              <w:pStyle w:val="TableParagraph"/>
              <w:rPr>
                <w:sz w:val="20"/>
              </w:rPr>
            </w:pPr>
          </w:p>
          <w:p w14:paraId="4E429F37" w14:textId="77777777" w:rsidR="0053766C" w:rsidRDefault="0053766C">
            <w:pPr>
              <w:pStyle w:val="TableParagraph"/>
              <w:rPr>
                <w:sz w:val="20"/>
              </w:rPr>
            </w:pPr>
          </w:p>
          <w:p w14:paraId="6CE2F065" w14:textId="77777777" w:rsidR="0053766C" w:rsidRDefault="0053766C">
            <w:pPr>
              <w:pStyle w:val="TableParagraph"/>
              <w:rPr>
                <w:sz w:val="20"/>
              </w:rPr>
            </w:pPr>
          </w:p>
          <w:p w14:paraId="592D56B7" w14:textId="77777777" w:rsidR="0053766C" w:rsidRDefault="0053766C">
            <w:pPr>
              <w:pStyle w:val="TableParagraph"/>
              <w:rPr>
                <w:sz w:val="20"/>
              </w:rPr>
            </w:pPr>
          </w:p>
          <w:p w14:paraId="3B64866B" w14:textId="77777777" w:rsidR="0053766C" w:rsidRDefault="0053766C">
            <w:pPr>
              <w:pStyle w:val="TableParagraph"/>
              <w:rPr>
                <w:sz w:val="20"/>
              </w:rPr>
            </w:pPr>
          </w:p>
          <w:p w14:paraId="1A858BD8" w14:textId="77777777" w:rsidR="0053766C" w:rsidRDefault="0053766C">
            <w:pPr>
              <w:pStyle w:val="TableParagraph"/>
              <w:rPr>
                <w:sz w:val="20"/>
              </w:rPr>
            </w:pPr>
          </w:p>
          <w:p w14:paraId="10529033" w14:textId="77777777" w:rsidR="0053766C" w:rsidRDefault="0053766C">
            <w:pPr>
              <w:pStyle w:val="TableParagraph"/>
              <w:rPr>
                <w:sz w:val="20"/>
              </w:rPr>
            </w:pPr>
          </w:p>
          <w:p w14:paraId="4A72A6E1" w14:textId="77777777" w:rsidR="0053766C" w:rsidRDefault="0053766C">
            <w:pPr>
              <w:pStyle w:val="TableParagraph"/>
              <w:rPr>
                <w:sz w:val="20"/>
              </w:rPr>
            </w:pPr>
          </w:p>
          <w:p w14:paraId="2B78E1FA" w14:textId="77777777" w:rsidR="0053766C" w:rsidRDefault="0053766C">
            <w:pPr>
              <w:pStyle w:val="TableParagraph"/>
              <w:rPr>
                <w:sz w:val="20"/>
              </w:rPr>
            </w:pPr>
          </w:p>
          <w:p w14:paraId="5781FE4C" w14:textId="77777777" w:rsidR="0053766C" w:rsidRDefault="0053766C">
            <w:pPr>
              <w:pStyle w:val="TableParagraph"/>
              <w:rPr>
                <w:sz w:val="20"/>
              </w:rPr>
            </w:pPr>
          </w:p>
          <w:p w14:paraId="31059894" w14:textId="77777777" w:rsidR="0053766C" w:rsidRDefault="0053766C">
            <w:pPr>
              <w:pStyle w:val="TableParagraph"/>
              <w:rPr>
                <w:sz w:val="20"/>
              </w:rPr>
            </w:pPr>
          </w:p>
          <w:p w14:paraId="3EBB3FFB" w14:textId="77777777" w:rsidR="0053766C" w:rsidRDefault="0053766C">
            <w:pPr>
              <w:pStyle w:val="TableParagraph"/>
              <w:rPr>
                <w:sz w:val="20"/>
              </w:rPr>
            </w:pPr>
          </w:p>
          <w:p w14:paraId="30924E56" w14:textId="77777777" w:rsidR="0053766C" w:rsidRDefault="0053766C">
            <w:pPr>
              <w:pStyle w:val="TableParagraph"/>
              <w:rPr>
                <w:sz w:val="20"/>
              </w:rPr>
            </w:pPr>
          </w:p>
          <w:p w14:paraId="77D3FE06" w14:textId="77777777" w:rsidR="0053766C" w:rsidRDefault="0053766C">
            <w:pPr>
              <w:pStyle w:val="TableParagraph"/>
              <w:rPr>
                <w:sz w:val="20"/>
              </w:rPr>
            </w:pPr>
          </w:p>
          <w:p w14:paraId="1AC522A5" w14:textId="77777777" w:rsidR="0053766C" w:rsidRDefault="0053766C">
            <w:pPr>
              <w:pStyle w:val="TableParagraph"/>
              <w:rPr>
                <w:sz w:val="20"/>
              </w:rPr>
            </w:pPr>
          </w:p>
          <w:p w14:paraId="17CECE2A" w14:textId="77777777" w:rsidR="0053766C" w:rsidRDefault="0053766C">
            <w:pPr>
              <w:pStyle w:val="TableParagraph"/>
              <w:rPr>
                <w:sz w:val="20"/>
              </w:rPr>
            </w:pPr>
          </w:p>
          <w:p w14:paraId="73C7D9E7" w14:textId="77777777" w:rsidR="0053766C" w:rsidRDefault="0053766C">
            <w:pPr>
              <w:pStyle w:val="TableParagraph"/>
              <w:rPr>
                <w:sz w:val="20"/>
              </w:rPr>
            </w:pPr>
          </w:p>
          <w:p w14:paraId="54FF590B" w14:textId="77777777" w:rsidR="0053766C" w:rsidRDefault="0053766C">
            <w:pPr>
              <w:pStyle w:val="TableParagraph"/>
              <w:rPr>
                <w:sz w:val="20"/>
              </w:rPr>
            </w:pPr>
          </w:p>
          <w:p w14:paraId="6307EB03" w14:textId="77777777" w:rsidR="0053766C" w:rsidRDefault="0053766C">
            <w:pPr>
              <w:pStyle w:val="TableParagraph"/>
              <w:rPr>
                <w:sz w:val="20"/>
              </w:rPr>
            </w:pPr>
          </w:p>
          <w:p w14:paraId="41CFC122" w14:textId="77777777" w:rsidR="0053766C" w:rsidRDefault="0053766C">
            <w:pPr>
              <w:pStyle w:val="TableParagraph"/>
              <w:rPr>
                <w:sz w:val="20"/>
              </w:rPr>
            </w:pPr>
          </w:p>
          <w:p w14:paraId="5A311688" w14:textId="77777777" w:rsidR="0053766C" w:rsidRDefault="0053766C">
            <w:pPr>
              <w:pStyle w:val="TableParagraph"/>
              <w:rPr>
                <w:sz w:val="20"/>
              </w:rPr>
            </w:pPr>
          </w:p>
          <w:p w14:paraId="283A4FCD" w14:textId="77777777" w:rsidR="0053766C" w:rsidRDefault="0053766C">
            <w:pPr>
              <w:pStyle w:val="TableParagraph"/>
              <w:rPr>
                <w:sz w:val="20"/>
              </w:rPr>
            </w:pPr>
          </w:p>
          <w:p w14:paraId="601430A1" w14:textId="77777777" w:rsidR="0053766C" w:rsidRDefault="0053766C">
            <w:pPr>
              <w:pStyle w:val="TableParagraph"/>
              <w:rPr>
                <w:sz w:val="20"/>
              </w:rPr>
            </w:pPr>
          </w:p>
          <w:p w14:paraId="019A836F" w14:textId="77777777" w:rsidR="0053766C" w:rsidRDefault="0053766C">
            <w:pPr>
              <w:pStyle w:val="TableParagraph"/>
              <w:rPr>
                <w:sz w:val="20"/>
              </w:rPr>
            </w:pPr>
          </w:p>
          <w:p w14:paraId="1FB0DEDE" w14:textId="77777777" w:rsidR="0053766C" w:rsidRDefault="0053766C">
            <w:pPr>
              <w:pStyle w:val="TableParagraph"/>
              <w:rPr>
                <w:sz w:val="20"/>
              </w:rPr>
            </w:pPr>
          </w:p>
          <w:p w14:paraId="5F629E33" w14:textId="77777777" w:rsidR="0053766C" w:rsidRDefault="0053766C">
            <w:pPr>
              <w:pStyle w:val="TableParagraph"/>
              <w:rPr>
                <w:sz w:val="20"/>
              </w:rPr>
            </w:pPr>
          </w:p>
          <w:p w14:paraId="655BEEAB" w14:textId="77777777" w:rsidR="0053766C" w:rsidRDefault="0053766C">
            <w:pPr>
              <w:pStyle w:val="TableParagraph"/>
              <w:spacing w:before="199"/>
              <w:rPr>
                <w:sz w:val="20"/>
              </w:rPr>
            </w:pPr>
          </w:p>
          <w:p w14:paraId="12DFFA14" w14:textId="77777777" w:rsidR="0053766C" w:rsidRDefault="004639A6">
            <w:pPr>
              <w:pStyle w:val="TableParagraph"/>
              <w:ind w:left="57"/>
              <w:rPr>
                <w:sz w:val="20"/>
              </w:rPr>
            </w:pPr>
            <w:r>
              <w:rPr>
                <w:spacing w:val="-5"/>
                <w:sz w:val="20"/>
              </w:rPr>
              <w:t>ДУ</w:t>
            </w:r>
          </w:p>
        </w:tc>
        <w:tc>
          <w:tcPr>
            <w:tcW w:w="1311" w:type="dxa"/>
          </w:tcPr>
          <w:p w14:paraId="35899095" w14:textId="77777777" w:rsidR="0053766C" w:rsidRDefault="0053766C">
            <w:pPr>
              <w:pStyle w:val="TableParagraph"/>
              <w:rPr>
                <w:sz w:val="20"/>
              </w:rPr>
            </w:pPr>
          </w:p>
          <w:p w14:paraId="797C6A42" w14:textId="77777777" w:rsidR="0053766C" w:rsidRDefault="0053766C">
            <w:pPr>
              <w:pStyle w:val="TableParagraph"/>
              <w:rPr>
                <w:sz w:val="20"/>
              </w:rPr>
            </w:pPr>
          </w:p>
          <w:p w14:paraId="350566C7" w14:textId="77777777" w:rsidR="0053766C" w:rsidRDefault="0053766C">
            <w:pPr>
              <w:pStyle w:val="TableParagraph"/>
              <w:rPr>
                <w:sz w:val="20"/>
              </w:rPr>
            </w:pPr>
          </w:p>
          <w:p w14:paraId="2B44C36D" w14:textId="77777777" w:rsidR="0053766C" w:rsidRDefault="0053766C">
            <w:pPr>
              <w:pStyle w:val="TableParagraph"/>
              <w:rPr>
                <w:sz w:val="20"/>
              </w:rPr>
            </w:pPr>
          </w:p>
          <w:p w14:paraId="0809EBFE" w14:textId="77777777" w:rsidR="0053766C" w:rsidRDefault="0053766C">
            <w:pPr>
              <w:pStyle w:val="TableParagraph"/>
              <w:rPr>
                <w:sz w:val="20"/>
              </w:rPr>
            </w:pPr>
          </w:p>
          <w:p w14:paraId="7FAF1602" w14:textId="77777777" w:rsidR="0053766C" w:rsidRDefault="0053766C">
            <w:pPr>
              <w:pStyle w:val="TableParagraph"/>
              <w:rPr>
                <w:sz w:val="20"/>
              </w:rPr>
            </w:pPr>
          </w:p>
          <w:p w14:paraId="7AEC4767" w14:textId="77777777" w:rsidR="0053766C" w:rsidRDefault="0053766C">
            <w:pPr>
              <w:pStyle w:val="TableParagraph"/>
              <w:rPr>
                <w:sz w:val="20"/>
              </w:rPr>
            </w:pPr>
          </w:p>
          <w:p w14:paraId="557C4436" w14:textId="77777777" w:rsidR="0053766C" w:rsidRDefault="0053766C">
            <w:pPr>
              <w:pStyle w:val="TableParagraph"/>
              <w:rPr>
                <w:sz w:val="20"/>
              </w:rPr>
            </w:pPr>
          </w:p>
          <w:p w14:paraId="1B51A6F5" w14:textId="77777777" w:rsidR="0053766C" w:rsidRDefault="0053766C">
            <w:pPr>
              <w:pStyle w:val="TableParagraph"/>
              <w:rPr>
                <w:sz w:val="20"/>
              </w:rPr>
            </w:pPr>
          </w:p>
          <w:p w14:paraId="267EC897" w14:textId="77777777" w:rsidR="0053766C" w:rsidRDefault="0053766C">
            <w:pPr>
              <w:pStyle w:val="TableParagraph"/>
              <w:rPr>
                <w:sz w:val="20"/>
              </w:rPr>
            </w:pPr>
          </w:p>
          <w:p w14:paraId="68E21C8C" w14:textId="77777777" w:rsidR="0053766C" w:rsidRDefault="0053766C">
            <w:pPr>
              <w:pStyle w:val="TableParagraph"/>
              <w:rPr>
                <w:sz w:val="20"/>
              </w:rPr>
            </w:pPr>
          </w:p>
          <w:p w14:paraId="456E22F1" w14:textId="77777777" w:rsidR="0053766C" w:rsidRDefault="0053766C">
            <w:pPr>
              <w:pStyle w:val="TableParagraph"/>
              <w:rPr>
                <w:sz w:val="20"/>
              </w:rPr>
            </w:pPr>
          </w:p>
          <w:p w14:paraId="2D3F4999" w14:textId="77777777" w:rsidR="0053766C" w:rsidRDefault="0053766C">
            <w:pPr>
              <w:pStyle w:val="TableParagraph"/>
              <w:rPr>
                <w:sz w:val="20"/>
              </w:rPr>
            </w:pPr>
          </w:p>
          <w:p w14:paraId="6FF74872" w14:textId="77777777" w:rsidR="0053766C" w:rsidRDefault="0053766C">
            <w:pPr>
              <w:pStyle w:val="TableParagraph"/>
              <w:rPr>
                <w:sz w:val="20"/>
              </w:rPr>
            </w:pPr>
          </w:p>
          <w:p w14:paraId="7CA343C2" w14:textId="77777777" w:rsidR="0053766C" w:rsidRDefault="0053766C">
            <w:pPr>
              <w:pStyle w:val="TableParagraph"/>
              <w:rPr>
                <w:sz w:val="20"/>
              </w:rPr>
            </w:pPr>
          </w:p>
          <w:p w14:paraId="1E6B5D8B" w14:textId="77777777" w:rsidR="0053766C" w:rsidRDefault="0053766C">
            <w:pPr>
              <w:pStyle w:val="TableParagraph"/>
              <w:rPr>
                <w:sz w:val="20"/>
              </w:rPr>
            </w:pPr>
          </w:p>
          <w:p w14:paraId="17F05EE9" w14:textId="77777777" w:rsidR="0053766C" w:rsidRDefault="0053766C">
            <w:pPr>
              <w:pStyle w:val="TableParagraph"/>
              <w:rPr>
                <w:sz w:val="20"/>
              </w:rPr>
            </w:pPr>
          </w:p>
          <w:p w14:paraId="7B75DA12" w14:textId="77777777" w:rsidR="0053766C" w:rsidRDefault="0053766C">
            <w:pPr>
              <w:pStyle w:val="TableParagraph"/>
              <w:rPr>
                <w:sz w:val="20"/>
              </w:rPr>
            </w:pPr>
          </w:p>
          <w:p w14:paraId="733BE50A" w14:textId="77777777" w:rsidR="0053766C" w:rsidRDefault="0053766C">
            <w:pPr>
              <w:pStyle w:val="TableParagraph"/>
              <w:rPr>
                <w:sz w:val="20"/>
              </w:rPr>
            </w:pPr>
          </w:p>
          <w:p w14:paraId="5BCE9E40" w14:textId="77777777" w:rsidR="0053766C" w:rsidRDefault="0053766C">
            <w:pPr>
              <w:pStyle w:val="TableParagraph"/>
              <w:rPr>
                <w:sz w:val="20"/>
              </w:rPr>
            </w:pPr>
          </w:p>
          <w:p w14:paraId="2099F390" w14:textId="77777777" w:rsidR="0053766C" w:rsidRDefault="0053766C">
            <w:pPr>
              <w:pStyle w:val="TableParagraph"/>
              <w:rPr>
                <w:sz w:val="20"/>
              </w:rPr>
            </w:pPr>
          </w:p>
          <w:p w14:paraId="4D21ADE2" w14:textId="77777777" w:rsidR="0053766C" w:rsidRDefault="0053766C">
            <w:pPr>
              <w:pStyle w:val="TableParagraph"/>
              <w:rPr>
                <w:sz w:val="20"/>
              </w:rPr>
            </w:pPr>
          </w:p>
          <w:p w14:paraId="20189763" w14:textId="77777777" w:rsidR="0053766C" w:rsidRDefault="0053766C">
            <w:pPr>
              <w:pStyle w:val="TableParagraph"/>
              <w:spacing w:before="29"/>
              <w:rPr>
                <w:sz w:val="20"/>
              </w:rPr>
            </w:pPr>
          </w:p>
          <w:p w14:paraId="6A747419" w14:textId="77777777" w:rsidR="0053766C" w:rsidRDefault="004639A6">
            <w:pPr>
              <w:pStyle w:val="TableParagraph"/>
              <w:tabs>
                <w:tab w:val="left" w:pos="910"/>
              </w:tabs>
              <w:ind w:left="54" w:right="48" w:firstLine="21"/>
              <w:rPr>
                <w:sz w:val="20"/>
              </w:rPr>
            </w:pPr>
            <w:r>
              <w:rPr>
                <w:spacing w:val="-2"/>
                <w:sz w:val="20"/>
              </w:rPr>
              <w:t xml:space="preserve">Потпуна усклађеност </w:t>
            </w:r>
            <w:r>
              <w:rPr>
                <w:sz w:val="20"/>
              </w:rPr>
              <w:t>кроз</w:t>
            </w:r>
            <w:r>
              <w:rPr>
                <w:spacing w:val="80"/>
                <w:sz w:val="20"/>
              </w:rPr>
              <w:t xml:space="preserve"> </w:t>
            </w:r>
            <w:r>
              <w:rPr>
                <w:sz w:val="20"/>
              </w:rPr>
              <w:t>Уредбу о</w:t>
            </w:r>
            <w:r>
              <w:rPr>
                <w:spacing w:val="-7"/>
                <w:sz w:val="20"/>
              </w:rPr>
              <w:t xml:space="preserve"> </w:t>
            </w:r>
            <w:r>
              <w:rPr>
                <w:sz w:val="20"/>
              </w:rPr>
              <w:t>условима</w:t>
            </w:r>
            <w:r>
              <w:rPr>
                <w:spacing w:val="-8"/>
                <w:sz w:val="20"/>
              </w:rPr>
              <w:t xml:space="preserve"> </w:t>
            </w:r>
            <w:r>
              <w:rPr>
                <w:sz w:val="20"/>
              </w:rPr>
              <w:t>за мониторинг</w:t>
            </w:r>
            <w:r>
              <w:rPr>
                <w:spacing w:val="-8"/>
                <w:sz w:val="20"/>
              </w:rPr>
              <w:t xml:space="preserve"> </w:t>
            </w:r>
            <w:r>
              <w:rPr>
                <w:sz w:val="20"/>
              </w:rPr>
              <w:t xml:space="preserve">и </w:t>
            </w:r>
            <w:r>
              <w:rPr>
                <w:spacing w:val="-2"/>
                <w:sz w:val="20"/>
              </w:rPr>
              <w:t>захтевима квалитета ваздуха</w:t>
            </w:r>
            <w:r>
              <w:rPr>
                <w:sz w:val="20"/>
              </w:rPr>
              <w:tab/>
            </w:r>
            <w:r>
              <w:rPr>
                <w:spacing w:val="-4"/>
                <w:sz w:val="20"/>
              </w:rPr>
              <w:t xml:space="preserve">која </w:t>
            </w:r>
            <w:r>
              <w:rPr>
                <w:sz w:val="20"/>
              </w:rPr>
              <w:t>је</w:t>
            </w:r>
            <w:r>
              <w:rPr>
                <w:spacing w:val="40"/>
                <w:sz w:val="20"/>
              </w:rPr>
              <w:t xml:space="preserve"> </w:t>
            </w:r>
            <w:r>
              <w:rPr>
                <w:sz w:val="20"/>
              </w:rPr>
              <w:t>по</w:t>
            </w:r>
            <w:r>
              <w:rPr>
                <w:spacing w:val="40"/>
                <w:sz w:val="20"/>
              </w:rPr>
              <w:t xml:space="preserve"> </w:t>
            </w:r>
            <w:r>
              <w:rPr>
                <w:sz w:val="20"/>
              </w:rPr>
              <w:t>НПАА планирана</w:t>
            </w:r>
            <w:r>
              <w:rPr>
                <w:spacing w:val="40"/>
                <w:sz w:val="20"/>
              </w:rPr>
              <w:t xml:space="preserve"> </w:t>
            </w:r>
            <w:r>
              <w:rPr>
                <w:sz w:val="20"/>
              </w:rPr>
              <w:t xml:space="preserve">за </w:t>
            </w:r>
            <w:r>
              <w:rPr>
                <w:spacing w:val="-4"/>
                <w:sz w:val="20"/>
              </w:rPr>
              <w:t>2026</w:t>
            </w:r>
          </w:p>
        </w:tc>
        <w:tc>
          <w:tcPr>
            <w:tcW w:w="1208" w:type="dxa"/>
          </w:tcPr>
          <w:p w14:paraId="1096D9B2" w14:textId="77777777" w:rsidR="0053766C" w:rsidRDefault="0053766C">
            <w:pPr>
              <w:pStyle w:val="TableParagraph"/>
              <w:rPr>
                <w:sz w:val="18"/>
              </w:rPr>
            </w:pPr>
          </w:p>
        </w:tc>
      </w:tr>
    </w:tbl>
    <w:p w14:paraId="1F5BF430" w14:textId="77777777" w:rsidR="0053766C" w:rsidRDefault="0053766C">
      <w:pPr>
        <w:pStyle w:val="TableParagraph"/>
        <w:rPr>
          <w:sz w:val="18"/>
        </w:rPr>
        <w:sectPr w:rsidR="0053766C" w:rsidSect="00E75EB0">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7EA1A3E4" w14:textId="77777777">
        <w:trPr>
          <w:trHeight w:val="708"/>
        </w:trPr>
        <w:tc>
          <w:tcPr>
            <w:tcW w:w="720" w:type="dxa"/>
            <w:shd w:val="clear" w:color="auto" w:fill="D9D9D9"/>
          </w:tcPr>
          <w:p w14:paraId="25B39A13" w14:textId="77777777" w:rsidR="0053766C" w:rsidRDefault="0053766C">
            <w:pPr>
              <w:pStyle w:val="TableParagraph"/>
              <w:spacing w:before="10"/>
              <w:rPr>
                <w:sz w:val="20"/>
              </w:rPr>
            </w:pPr>
          </w:p>
          <w:p w14:paraId="762A8D10" w14:textId="77777777" w:rsidR="0053766C" w:rsidRDefault="004639A6">
            <w:pPr>
              <w:pStyle w:val="TableParagraph"/>
              <w:ind w:left="62"/>
              <w:rPr>
                <w:sz w:val="20"/>
              </w:rPr>
            </w:pPr>
            <w:r>
              <w:rPr>
                <w:spacing w:val="-5"/>
                <w:sz w:val="20"/>
              </w:rPr>
              <w:t>а)</w:t>
            </w:r>
          </w:p>
        </w:tc>
        <w:tc>
          <w:tcPr>
            <w:tcW w:w="2177" w:type="dxa"/>
            <w:shd w:val="clear" w:color="auto" w:fill="D9D9D9"/>
          </w:tcPr>
          <w:p w14:paraId="59728790" w14:textId="77777777" w:rsidR="0053766C" w:rsidRDefault="0053766C">
            <w:pPr>
              <w:pStyle w:val="TableParagraph"/>
              <w:spacing w:before="10"/>
              <w:rPr>
                <w:sz w:val="20"/>
              </w:rPr>
            </w:pPr>
          </w:p>
          <w:p w14:paraId="19C776C2" w14:textId="77777777" w:rsidR="0053766C" w:rsidRDefault="004639A6">
            <w:pPr>
              <w:pStyle w:val="TableParagraph"/>
              <w:ind w:left="57"/>
              <w:rPr>
                <w:sz w:val="20"/>
              </w:rPr>
            </w:pPr>
            <w:r>
              <w:rPr>
                <w:spacing w:val="-5"/>
                <w:sz w:val="20"/>
              </w:rPr>
              <w:t>а1)</w:t>
            </w:r>
          </w:p>
        </w:tc>
        <w:tc>
          <w:tcPr>
            <w:tcW w:w="1467" w:type="dxa"/>
          </w:tcPr>
          <w:p w14:paraId="1423A2FB" w14:textId="77777777" w:rsidR="0053766C" w:rsidRDefault="0053766C">
            <w:pPr>
              <w:pStyle w:val="TableParagraph"/>
              <w:spacing w:before="10"/>
              <w:rPr>
                <w:sz w:val="20"/>
              </w:rPr>
            </w:pPr>
          </w:p>
          <w:p w14:paraId="36303AFF" w14:textId="77777777" w:rsidR="0053766C" w:rsidRDefault="004639A6">
            <w:pPr>
              <w:pStyle w:val="TableParagraph"/>
              <w:ind w:left="57"/>
              <w:rPr>
                <w:sz w:val="20"/>
              </w:rPr>
            </w:pPr>
            <w:r>
              <w:rPr>
                <w:spacing w:val="-5"/>
                <w:sz w:val="20"/>
              </w:rPr>
              <w:t>б)</w:t>
            </w:r>
          </w:p>
        </w:tc>
        <w:tc>
          <w:tcPr>
            <w:tcW w:w="3908" w:type="dxa"/>
          </w:tcPr>
          <w:p w14:paraId="73540ADF" w14:textId="77777777" w:rsidR="0053766C" w:rsidRDefault="0053766C">
            <w:pPr>
              <w:pStyle w:val="TableParagraph"/>
              <w:spacing w:before="10"/>
              <w:rPr>
                <w:sz w:val="20"/>
              </w:rPr>
            </w:pPr>
          </w:p>
          <w:p w14:paraId="7A31FCBA" w14:textId="77777777" w:rsidR="0053766C" w:rsidRDefault="004639A6">
            <w:pPr>
              <w:pStyle w:val="TableParagraph"/>
              <w:ind w:left="55"/>
              <w:rPr>
                <w:sz w:val="20"/>
              </w:rPr>
            </w:pPr>
            <w:r>
              <w:rPr>
                <w:spacing w:val="-5"/>
                <w:sz w:val="20"/>
              </w:rPr>
              <w:t>б1)</w:t>
            </w:r>
          </w:p>
        </w:tc>
        <w:tc>
          <w:tcPr>
            <w:tcW w:w="846" w:type="dxa"/>
          </w:tcPr>
          <w:p w14:paraId="6AB9652D" w14:textId="77777777" w:rsidR="0053766C" w:rsidRDefault="0053766C">
            <w:pPr>
              <w:pStyle w:val="TableParagraph"/>
              <w:spacing w:before="10"/>
              <w:rPr>
                <w:sz w:val="20"/>
              </w:rPr>
            </w:pPr>
          </w:p>
          <w:p w14:paraId="656B680E" w14:textId="77777777" w:rsidR="0053766C" w:rsidRDefault="004639A6">
            <w:pPr>
              <w:pStyle w:val="TableParagraph"/>
              <w:ind w:left="57"/>
              <w:rPr>
                <w:sz w:val="20"/>
              </w:rPr>
            </w:pPr>
            <w:r>
              <w:rPr>
                <w:spacing w:val="-5"/>
                <w:sz w:val="20"/>
              </w:rPr>
              <w:t>в)</w:t>
            </w:r>
          </w:p>
        </w:tc>
        <w:tc>
          <w:tcPr>
            <w:tcW w:w="1311" w:type="dxa"/>
          </w:tcPr>
          <w:p w14:paraId="6483D2D3" w14:textId="77777777" w:rsidR="0053766C" w:rsidRDefault="0053766C">
            <w:pPr>
              <w:pStyle w:val="TableParagraph"/>
              <w:spacing w:before="10"/>
              <w:rPr>
                <w:sz w:val="20"/>
              </w:rPr>
            </w:pPr>
          </w:p>
          <w:p w14:paraId="303BDE84" w14:textId="77777777" w:rsidR="0053766C" w:rsidRDefault="004639A6">
            <w:pPr>
              <w:pStyle w:val="TableParagraph"/>
              <w:ind w:left="54"/>
              <w:rPr>
                <w:sz w:val="20"/>
              </w:rPr>
            </w:pPr>
            <w:r>
              <w:rPr>
                <w:spacing w:val="-5"/>
                <w:sz w:val="20"/>
              </w:rPr>
              <w:t>г)</w:t>
            </w:r>
          </w:p>
        </w:tc>
        <w:tc>
          <w:tcPr>
            <w:tcW w:w="1208" w:type="dxa"/>
          </w:tcPr>
          <w:p w14:paraId="03D43D15" w14:textId="77777777" w:rsidR="0053766C" w:rsidRDefault="0053766C">
            <w:pPr>
              <w:pStyle w:val="TableParagraph"/>
              <w:spacing w:before="10"/>
              <w:rPr>
                <w:sz w:val="20"/>
              </w:rPr>
            </w:pPr>
          </w:p>
          <w:p w14:paraId="0037FAEA" w14:textId="77777777" w:rsidR="0053766C" w:rsidRDefault="004639A6">
            <w:pPr>
              <w:pStyle w:val="TableParagraph"/>
              <w:ind w:left="55"/>
              <w:rPr>
                <w:sz w:val="20"/>
              </w:rPr>
            </w:pPr>
            <w:r>
              <w:rPr>
                <w:spacing w:val="-5"/>
                <w:sz w:val="20"/>
              </w:rPr>
              <w:t>д)</w:t>
            </w:r>
          </w:p>
        </w:tc>
      </w:tr>
      <w:tr w:rsidR="0053766C" w14:paraId="3E09C82E" w14:textId="77777777">
        <w:trPr>
          <w:trHeight w:val="13016"/>
        </w:trPr>
        <w:tc>
          <w:tcPr>
            <w:tcW w:w="720" w:type="dxa"/>
            <w:shd w:val="clear" w:color="auto" w:fill="D9D9D9"/>
          </w:tcPr>
          <w:p w14:paraId="1A196D93" w14:textId="77777777" w:rsidR="0053766C" w:rsidRDefault="0053766C">
            <w:pPr>
              <w:pStyle w:val="TableParagraph"/>
              <w:rPr>
                <w:sz w:val="20"/>
              </w:rPr>
            </w:pPr>
          </w:p>
          <w:p w14:paraId="5C8D591F" w14:textId="77777777" w:rsidR="0053766C" w:rsidRDefault="0053766C">
            <w:pPr>
              <w:pStyle w:val="TableParagraph"/>
              <w:rPr>
                <w:sz w:val="20"/>
              </w:rPr>
            </w:pPr>
          </w:p>
          <w:p w14:paraId="35A0E75C" w14:textId="77777777" w:rsidR="0053766C" w:rsidRDefault="0053766C">
            <w:pPr>
              <w:pStyle w:val="TableParagraph"/>
              <w:rPr>
                <w:sz w:val="20"/>
              </w:rPr>
            </w:pPr>
          </w:p>
          <w:p w14:paraId="78D879E1" w14:textId="77777777" w:rsidR="0053766C" w:rsidRDefault="0053766C">
            <w:pPr>
              <w:pStyle w:val="TableParagraph"/>
              <w:spacing w:before="157"/>
              <w:rPr>
                <w:sz w:val="20"/>
              </w:rPr>
            </w:pPr>
          </w:p>
          <w:p w14:paraId="23C89531" w14:textId="77777777" w:rsidR="0053766C" w:rsidRDefault="004639A6">
            <w:pPr>
              <w:pStyle w:val="TableParagraph"/>
              <w:spacing w:before="1" w:line="364" w:lineRule="auto"/>
              <w:ind w:left="57" w:right="265"/>
              <w:rPr>
                <w:sz w:val="20"/>
              </w:rPr>
            </w:pPr>
            <w:r>
              <w:rPr>
                <w:spacing w:val="-4"/>
                <w:sz w:val="20"/>
              </w:rPr>
              <w:t>aIII C1.5</w:t>
            </w:r>
          </w:p>
          <w:p w14:paraId="6110345E" w14:textId="77777777" w:rsidR="0053766C" w:rsidRDefault="0053766C">
            <w:pPr>
              <w:pStyle w:val="TableParagraph"/>
              <w:rPr>
                <w:sz w:val="20"/>
              </w:rPr>
            </w:pPr>
          </w:p>
          <w:p w14:paraId="45B5E37F" w14:textId="77777777" w:rsidR="0053766C" w:rsidRDefault="0053766C">
            <w:pPr>
              <w:pStyle w:val="TableParagraph"/>
              <w:rPr>
                <w:sz w:val="20"/>
              </w:rPr>
            </w:pPr>
          </w:p>
          <w:p w14:paraId="6DE567CF" w14:textId="77777777" w:rsidR="0053766C" w:rsidRDefault="0053766C">
            <w:pPr>
              <w:pStyle w:val="TableParagraph"/>
              <w:rPr>
                <w:sz w:val="20"/>
              </w:rPr>
            </w:pPr>
          </w:p>
          <w:p w14:paraId="14CC66E3" w14:textId="77777777" w:rsidR="0053766C" w:rsidRDefault="0053766C">
            <w:pPr>
              <w:pStyle w:val="TableParagraph"/>
              <w:rPr>
                <w:sz w:val="20"/>
              </w:rPr>
            </w:pPr>
          </w:p>
          <w:p w14:paraId="0093E185" w14:textId="77777777" w:rsidR="0053766C" w:rsidRDefault="0053766C">
            <w:pPr>
              <w:pStyle w:val="TableParagraph"/>
              <w:rPr>
                <w:sz w:val="20"/>
              </w:rPr>
            </w:pPr>
          </w:p>
          <w:p w14:paraId="443F50A1" w14:textId="77777777" w:rsidR="0053766C" w:rsidRDefault="0053766C">
            <w:pPr>
              <w:pStyle w:val="TableParagraph"/>
              <w:rPr>
                <w:sz w:val="20"/>
              </w:rPr>
            </w:pPr>
          </w:p>
          <w:p w14:paraId="4C051BDC" w14:textId="77777777" w:rsidR="0053766C" w:rsidRDefault="0053766C">
            <w:pPr>
              <w:pStyle w:val="TableParagraph"/>
              <w:rPr>
                <w:sz w:val="20"/>
              </w:rPr>
            </w:pPr>
          </w:p>
          <w:p w14:paraId="7B0AB763" w14:textId="77777777" w:rsidR="0053766C" w:rsidRDefault="0053766C">
            <w:pPr>
              <w:pStyle w:val="TableParagraph"/>
              <w:rPr>
                <w:sz w:val="20"/>
              </w:rPr>
            </w:pPr>
          </w:p>
          <w:p w14:paraId="652A4374" w14:textId="77777777" w:rsidR="0053766C" w:rsidRDefault="0053766C">
            <w:pPr>
              <w:pStyle w:val="TableParagraph"/>
              <w:rPr>
                <w:sz w:val="20"/>
              </w:rPr>
            </w:pPr>
          </w:p>
          <w:p w14:paraId="216AA7F6" w14:textId="77777777" w:rsidR="0053766C" w:rsidRDefault="0053766C">
            <w:pPr>
              <w:pStyle w:val="TableParagraph"/>
              <w:rPr>
                <w:sz w:val="20"/>
              </w:rPr>
            </w:pPr>
          </w:p>
          <w:p w14:paraId="13BA54A6" w14:textId="77777777" w:rsidR="0053766C" w:rsidRDefault="0053766C">
            <w:pPr>
              <w:pStyle w:val="TableParagraph"/>
              <w:rPr>
                <w:sz w:val="20"/>
              </w:rPr>
            </w:pPr>
          </w:p>
          <w:p w14:paraId="6E4E1455" w14:textId="77777777" w:rsidR="0053766C" w:rsidRDefault="0053766C">
            <w:pPr>
              <w:pStyle w:val="TableParagraph"/>
              <w:rPr>
                <w:sz w:val="20"/>
              </w:rPr>
            </w:pPr>
          </w:p>
          <w:p w14:paraId="446EEB47" w14:textId="77777777" w:rsidR="0053766C" w:rsidRDefault="0053766C">
            <w:pPr>
              <w:pStyle w:val="TableParagraph"/>
              <w:spacing w:before="163"/>
              <w:rPr>
                <w:sz w:val="20"/>
              </w:rPr>
            </w:pPr>
          </w:p>
          <w:p w14:paraId="6E44D9EF" w14:textId="77777777" w:rsidR="0053766C" w:rsidRDefault="004639A6">
            <w:pPr>
              <w:pStyle w:val="TableParagraph"/>
              <w:spacing w:line="362" w:lineRule="auto"/>
              <w:ind w:left="57" w:right="353"/>
              <w:rPr>
                <w:sz w:val="20"/>
              </w:rPr>
            </w:pPr>
            <w:r>
              <w:rPr>
                <w:spacing w:val="-4"/>
                <w:sz w:val="20"/>
              </w:rPr>
              <w:t xml:space="preserve">aIII </w:t>
            </w:r>
            <w:r>
              <w:rPr>
                <w:spacing w:val="-5"/>
                <w:sz w:val="20"/>
              </w:rPr>
              <w:t>Ц.2</w:t>
            </w:r>
          </w:p>
          <w:p w14:paraId="6269892D" w14:textId="77777777" w:rsidR="0053766C" w:rsidRDefault="0053766C">
            <w:pPr>
              <w:pStyle w:val="TableParagraph"/>
              <w:spacing w:before="124"/>
              <w:rPr>
                <w:sz w:val="20"/>
              </w:rPr>
            </w:pPr>
          </w:p>
          <w:p w14:paraId="05C07E29" w14:textId="77777777" w:rsidR="0053766C" w:rsidRDefault="004639A6">
            <w:pPr>
              <w:pStyle w:val="TableParagraph"/>
              <w:spacing w:before="1"/>
              <w:ind w:left="57"/>
              <w:rPr>
                <w:sz w:val="20"/>
              </w:rPr>
            </w:pPr>
            <w:r>
              <w:rPr>
                <w:spacing w:val="-4"/>
                <w:sz w:val="20"/>
              </w:rPr>
              <w:t>C2.1</w:t>
            </w:r>
          </w:p>
          <w:p w14:paraId="44B49335" w14:textId="77777777" w:rsidR="0053766C" w:rsidRDefault="0053766C">
            <w:pPr>
              <w:pStyle w:val="TableParagraph"/>
              <w:rPr>
                <w:sz w:val="20"/>
              </w:rPr>
            </w:pPr>
          </w:p>
          <w:p w14:paraId="5E802774" w14:textId="77777777" w:rsidR="0053766C" w:rsidRDefault="0053766C">
            <w:pPr>
              <w:pStyle w:val="TableParagraph"/>
              <w:spacing w:before="10"/>
              <w:rPr>
                <w:sz w:val="20"/>
              </w:rPr>
            </w:pPr>
          </w:p>
          <w:p w14:paraId="757666C0" w14:textId="77777777" w:rsidR="0053766C" w:rsidRDefault="004639A6">
            <w:pPr>
              <w:pStyle w:val="TableParagraph"/>
              <w:spacing w:before="1"/>
              <w:ind w:left="57"/>
              <w:rPr>
                <w:sz w:val="20"/>
              </w:rPr>
            </w:pPr>
            <w:r>
              <w:rPr>
                <w:spacing w:val="-4"/>
                <w:sz w:val="20"/>
              </w:rPr>
              <w:t>C2.2</w:t>
            </w:r>
          </w:p>
          <w:p w14:paraId="5A50DD3E" w14:textId="77777777" w:rsidR="0053766C" w:rsidRDefault="0053766C">
            <w:pPr>
              <w:pStyle w:val="TableParagraph"/>
              <w:rPr>
                <w:sz w:val="20"/>
              </w:rPr>
            </w:pPr>
          </w:p>
          <w:p w14:paraId="6B447959" w14:textId="77777777" w:rsidR="0053766C" w:rsidRDefault="0053766C">
            <w:pPr>
              <w:pStyle w:val="TableParagraph"/>
              <w:spacing w:before="8"/>
              <w:rPr>
                <w:sz w:val="20"/>
              </w:rPr>
            </w:pPr>
          </w:p>
          <w:p w14:paraId="3CF045C4" w14:textId="77777777" w:rsidR="0053766C" w:rsidRDefault="004639A6">
            <w:pPr>
              <w:pStyle w:val="TableParagraph"/>
              <w:ind w:left="57"/>
              <w:rPr>
                <w:sz w:val="20"/>
              </w:rPr>
            </w:pPr>
            <w:r>
              <w:rPr>
                <w:spacing w:val="-4"/>
                <w:sz w:val="20"/>
              </w:rPr>
              <w:t>C2.3</w:t>
            </w:r>
          </w:p>
          <w:p w14:paraId="68B1428C" w14:textId="77777777" w:rsidR="0053766C" w:rsidRDefault="0053766C">
            <w:pPr>
              <w:pStyle w:val="TableParagraph"/>
              <w:rPr>
                <w:sz w:val="20"/>
              </w:rPr>
            </w:pPr>
          </w:p>
          <w:p w14:paraId="7352E699" w14:textId="77777777" w:rsidR="0053766C" w:rsidRDefault="0053766C">
            <w:pPr>
              <w:pStyle w:val="TableParagraph"/>
              <w:rPr>
                <w:sz w:val="20"/>
              </w:rPr>
            </w:pPr>
          </w:p>
          <w:p w14:paraId="4E657172" w14:textId="77777777" w:rsidR="0053766C" w:rsidRDefault="0053766C">
            <w:pPr>
              <w:pStyle w:val="TableParagraph"/>
              <w:spacing w:before="131"/>
              <w:rPr>
                <w:sz w:val="20"/>
              </w:rPr>
            </w:pPr>
          </w:p>
          <w:p w14:paraId="24BDF19E" w14:textId="77777777" w:rsidR="0053766C" w:rsidRDefault="004639A6">
            <w:pPr>
              <w:pStyle w:val="TableParagraph"/>
              <w:spacing w:before="1"/>
              <w:ind w:left="57"/>
              <w:rPr>
                <w:sz w:val="20"/>
              </w:rPr>
            </w:pPr>
            <w:r>
              <w:rPr>
                <w:spacing w:val="-4"/>
                <w:sz w:val="20"/>
              </w:rPr>
              <w:t>C2.4</w:t>
            </w:r>
          </w:p>
          <w:p w14:paraId="25EAEDA7" w14:textId="77777777" w:rsidR="0053766C" w:rsidRDefault="0053766C">
            <w:pPr>
              <w:pStyle w:val="TableParagraph"/>
              <w:rPr>
                <w:sz w:val="20"/>
              </w:rPr>
            </w:pPr>
          </w:p>
          <w:p w14:paraId="40ABDC6F" w14:textId="77777777" w:rsidR="0053766C" w:rsidRDefault="0053766C">
            <w:pPr>
              <w:pStyle w:val="TableParagraph"/>
              <w:rPr>
                <w:sz w:val="20"/>
              </w:rPr>
            </w:pPr>
          </w:p>
          <w:p w14:paraId="1C347414" w14:textId="77777777" w:rsidR="0053766C" w:rsidRDefault="0053766C">
            <w:pPr>
              <w:pStyle w:val="TableParagraph"/>
              <w:spacing w:before="128"/>
              <w:rPr>
                <w:sz w:val="20"/>
              </w:rPr>
            </w:pPr>
          </w:p>
          <w:p w14:paraId="2355F05E" w14:textId="77777777" w:rsidR="0053766C" w:rsidRDefault="004639A6">
            <w:pPr>
              <w:pStyle w:val="TableParagraph"/>
              <w:spacing w:before="1"/>
              <w:ind w:left="57"/>
              <w:rPr>
                <w:sz w:val="20"/>
              </w:rPr>
            </w:pPr>
            <w:r>
              <w:rPr>
                <w:spacing w:val="-4"/>
                <w:sz w:val="20"/>
              </w:rPr>
              <w:t>C2.5</w:t>
            </w:r>
          </w:p>
          <w:p w14:paraId="32F31C78" w14:textId="77777777" w:rsidR="0053766C" w:rsidRDefault="0053766C">
            <w:pPr>
              <w:pStyle w:val="TableParagraph"/>
              <w:rPr>
                <w:sz w:val="20"/>
              </w:rPr>
            </w:pPr>
          </w:p>
          <w:p w14:paraId="3397E4A9" w14:textId="77777777" w:rsidR="0053766C" w:rsidRDefault="0053766C">
            <w:pPr>
              <w:pStyle w:val="TableParagraph"/>
              <w:spacing w:before="10"/>
              <w:rPr>
                <w:sz w:val="20"/>
              </w:rPr>
            </w:pPr>
          </w:p>
          <w:p w14:paraId="652C02A8" w14:textId="77777777" w:rsidR="0053766C" w:rsidRDefault="004639A6">
            <w:pPr>
              <w:pStyle w:val="TableParagraph"/>
              <w:ind w:left="57"/>
              <w:rPr>
                <w:sz w:val="20"/>
              </w:rPr>
            </w:pPr>
            <w:r>
              <w:rPr>
                <w:spacing w:val="-4"/>
                <w:sz w:val="20"/>
              </w:rPr>
              <w:t>C2.6</w:t>
            </w:r>
          </w:p>
          <w:p w14:paraId="646ECA02" w14:textId="77777777" w:rsidR="0053766C" w:rsidRDefault="0053766C">
            <w:pPr>
              <w:pStyle w:val="TableParagraph"/>
              <w:rPr>
                <w:sz w:val="20"/>
              </w:rPr>
            </w:pPr>
          </w:p>
          <w:p w14:paraId="0948ACE9" w14:textId="77777777" w:rsidR="0053766C" w:rsidRDefault="0053766C">
            <w:pPr>
              <w:pStyle w:val="TableParagraph"/>
              <w:rPr>
                <w:sz w:val="20"/>
              </w:rPr>
            </w:pPr>
          </w:p>
          <w:p w14:paraId="441E15A0" w14:textId="77777777" w:rsidR="0053766C" w:rsidRDefault="0053766C">
            <w:pPr>
              <w:pStyle w:val="TableParagraph"/>
              <w:spacing w:before="130"/>
              <w:rPr>
                <w:sz w:val="20"/>
              </w:rPr>
            </w:pPr>
          </w:p>
          <w:p w14:paraId="513070B1" w14:textId="77777777" w:rsidR="0053766C" w:rsidRDefault="004639A6">
            <w:pPr>
              <w:pStyle w:val="TableParagraph"/>
              <w:ind w:left="57"/>
              <w:rPr>
                <w:sz w:val="20"/>
              </w:rPr>
            </w:pPr>
            <w:r>
              <w:rPr>
                <w:spacing w:val="-4"/>
                <w:sz w:val="20"/>
              </w:rPr>
              <w:t>C2.7</w:t>
            </w:r>
          </w:p>
          <w:p w14:paraId="4A6020C6" w14:textId="77777777" w:rsidR="0053766C" w:rsidRDefault="0053766C">
            <w:pPr>
              <w:pStyle w:val="TableParagraph"/>
              <w:rPr>
                <w:sz w:val="20"/>
              </w:rPr>
            </w:pPr>
          </w:p>
          <w:p w14:paraId="64D62A0A" w14:textId="77777777" w:rsidR="0053766C" w:rsidRDefault="0053766C">
            <w:pPr>
              <w:pStyle w:val="TableParagraph"/>
              <w:rPr>
                <w:sz w:val="20"/>
              </w:rPr>
            </w:pPr>
          </w:p>
          <w:p w14:paraId="0717A0DF" w14:textId="77777777" w:rsidR="0053766C" w:rsidRDefault="0053766C">
            <w:pPr>
              <w:pStyle w:val="TableParagraph"/>
              <w:spacing w:before="131"/>
              <w:rPr>
                <w:sz w:val="20"/>
              </w:rPr>
            </w:pPr>
          </w:p>
          <w:p w14:paraId="30833952" w14:textId="77777777" w:rsidR="0053766C" w:rsidRDefault="004639A6">
            <w:pPr>
              <w:pStyle w:val="TableParagraph"/>
              <w:ind w:left="57"/>
              <w:rPr>
                <w:sz w:val="20"/>
              </w:rPr>
            </w:pPr>
            <w:r>
              <w:rPr>
                <w:spacing w:val="-4"/>
                <w:sz w:val="20"/>
              </w:rPr>
              <w:t>C2.8</w:t>
            </w:r>
          </w:p>
        </w:tc>
        <w:tc>
          <w:tcPr>
            <w:tcW w:w="2177" w:type="dxa"/>
            <w:shd w:val="clear" w:color="auto" w:fill="D9D9D9"/>
          </w:tcPr>
          <w:p w14:paraId="353ABC02" w14:textId="77777777" w:rsidR="0053766C" w:rsidRDefault="0053766C">
            <w:pPr>
              <w:pStyle w:val="TableParagraph"/>
              <w:rPr>
                <w:sz w:val="20"/>
              </w:rPr>
            </w:pPr>
          </w:p>
          <w:p w14:paraId="294B5B90" w14:textId="77777777" w:rsidR="0053766C" w:rsidRDefault="0053766C">
            <w:pPr>
              <w:pStyle w:val="TableParagraph"/>
              <w:rPr>
                <w:sz w:val="20"/>
              </w:rPr>
            </w:pPr>
          </w:p>
          <w:p w14:paraId="4B047E0D" w14:textId="77777777" w:rsidR="0053766C" w:rsidRDefault="0053766C">
            <w:pPr>
              <w:pStyle w:val="TableParagraph"/>
              <w:rPr>
                <w:sz w:val="20"/>
              </w:rPr>
            </w:pPr>
          </w:p>
          <w:p w14:paraId="0664914B" w14:textId="77777777" w:rsidR="0053766C" w:rsidRDefault="0053766C">
            <w:pPr>
              <w:pStyle w:val="TableParagraph"/>
              <w:spacing w:before="189"/>
              <w:rPr>
                <w:sz w:val="20"/>
              </w:rPr>
            </w:pPr>
          </w:p>
          <w:p w14:paraId="5B26922E" w14:textId="77777777" w:rsidR="0053766C" w:rsidRDefault="004639A6">
            <w:pPr>
              <w:pStyle w:val="TableParagraph"/>
              <w:numPr>
                <w:ilvl w:val="0"/>
                <w:numId w:val="44"/>
              </w:numPr>
              <w:tabs>
                <w:tab w:val="left" w:pos="453"/>
                <w:tab w:val="left" w:pos="527"/>
                <w:tab w:val="left" w:pos="1133"/>
                <w:tab w:val="left" w:pos="1241"/>
                <w:tab w:val="left" w:pos="1429"/>
                <w:tab w:val="left" w:pos="1689"/>
                <w:tab w:val="left" w:pos="1830"/>
                <w:tab w:val="left" w:pos="2032"/>
              </w:tabs>
              <w:ind w:right="43" w:firstLine="0"/>
              <w:rPr>
                <w:sz w:val="20"/>
              </w:rPr>
            </w:pPr>
            <w:r>
              <w:rPr>
                <w:sz w:val="20"/>
              </w:rPr>
              <w:t>for</w:t>
            </w:r>
            <w:r>
              <w:rPr>
                <w:spacing w:val="80"/>
                <w:sz w:val="20"/>
              </w:rPr>
              <w:t xml:space="preserve"> </w:t>
            </w:r>
            <w:r>
              <w:rPr>
                <w:sz w:val="20"/>
              </w:rPr>
              <w:t>all</w:t>
            </w:r>
            <w:r>
              <w:rPr>
                <w:spacing w:val="80"/>
                <w:sz w:val="20"/>
              </w:rPr>
              <w:t xml:space="preserve"> </w:t>
            </w:r>
            <w:r>
              <w:rPr>
                <w:sz w:val="20"/>
              </w:rPr>
              <w:t xml:space="preserve">pollutants, </w:t>
            </w:r>
            <w:r>
              <w:rPr>
                <w:spacing w:val="-2"/>
                <w:sz w:val="20"/>
              </w:rPr>
              <w:t>traffic-orientated</w:t>
            </w:r>
            <w:r>
              <w:rPr>
                <w:spacing w:val="40"/>
                <w:sz w:val="20"/>
              </w:rPr>
              <w:t xml:space="preserve"> </w:t>
            </w:r>
            <w:r>
              <w:rPr>
                <w:sz w:val="20"/>
              </w:rPr>
              <w:t>sampling</w:t>
            </w:r>
            <w:r>
              <w:rPr>
                <w:spacing w:val="15"/>
                <w:sz w:val="20"/>
              </w:rPr>
              <w:t xml:space="preserve"> </w:t>
            </w:r>
            <w:r>
              <w:rPr>
                <w:sz w:val="20"/>
              </w:rPr>
              <w:t>probes shall be at</w:t>
            </w:r>
            <w:r>
              <w:rPr>
                <w:spacing w:val="40"/>
                <w:sz w:val="20"/>
              </w:rPr>
              <w:t xml:space="preserve"> </w:t>
            </w:r>
            <w:r>
              <w:rPr>
                <w:sz w:val="20"/>
              </w:rPr>
              <w:t>least</w:t>
            </w:r>
            <w:r>
              <w:rPr>
                <w:spacing w:val="40"/>
                <w:sz w:val="20"/>
              </w:rPr>
              <w:t xml:space="preserve"> </w:t>
            </w:r>
            <w:r>
              <w:rPr>
                <w:sz w:val="20"/>
              </w:rPr>
              <w:t>25</w:t>
            </w:r>
            <w:r>
              <w:rPr>
                <w:spacing w:val="40"/>
                <w:sz w:val="20"/>
              </w:rPr>
              <w:t xml:space="preserve"> </w:t>
            </w:r>
            <w:r>
              <w:rPr>
                <w:sz w:val="20"/>
              </w:rPr>
              <w:t>m</w:t>
            </w:r>
            <w:r>
              <w:rPr>
                <w:spacing w:val="40"/>
                <w:sz w:val="20"/>
              </w:rPr>
              <w:t xml:space="preserve"> </w:t>
            </w:r>
            <w:r>
              <w:rPr>
                <w:sz w:val="20"/>
              </w:rPr>
              <w:t>from</w:t>
            </w:r>
            <w:r>
              <w:rPr>
                <w:spacing w:val="40"/>
                <w:sz w:val="20"/>
              </w:rPr>
              <w:t xml:space="preserve"> </w:t>
            </w:r>
            <w:r>
              <w:rPr>
                <w:sz w:val="20"/>
              </w:rPr>
              <w:t>the edge</w:t>
            </w:r>
            <w:r>
              <w:rPr>
                <w:spacing w:val="40"/>
                <w:sz w:val="20"/>
              </w:rPr>
              <w:t xml:space="preserve"> </w:t>
            </w:r>
            <w:r>
              <w:rPr>
                <w:sz w:val="20"/>
              </w:rPr>
              <w:t>of</w:t>
            </w:r>
            <w:r>
              <w:rPr>
                <w:spacing w:val="40"/>
                <w:sz w:val="20"/>
              </w:rPr>
              <w:t xml:space="preserve"> </w:t>
            </w:r>
            <w:r>
              <w:rPr>
                <w:sz w:val="20"/>
              </w:rPr>
              <w:t>major</w:t>
            </w:r>
            <w:r>
              <w:rPr>
                <w:spacing w:val="40"/>
                <w:sz w:val="20"/>
              </w:rPr>
              <w:t xml:space="preserve"> </w:t>
            </w:r>
            <w:r>
              <w:rPr>
                <w:sz w:val="20"/>
              </w:rPr>
              <w:t>junctions and</w:t>
            </w:r>
            <w:r>
              <w:rPr>
                <w:spacing w:val="35"/>
                <w:sz w:val="20"/>
              </w:rPr>
              <w:t xml:space="preserve"> </w:t>
            </w:r>
            <w:r>
              <w:rPr>
                <w:sz w:val="20"/>
              </w:rPr>
              <w:t>no</w:t>
            </w:r>
            <w:r>
              <w:rPr>
                <w:spacing w:val="35"/>
                <w:sz w:val="20"/>
              </w:rPr>
              <w:t xml:space="preserve"> </w:t>
            </w:r>
            <w:r>
              <w:rPr>
                <w:sz w:val="20"/>
              </w:rPr>
              <w:t>more</w:t>
            </w:r>
            <w:r>
              <w:rPr>
                <w:spacing w:val="34"/>
                <w:sz w:val="20"/>
              </w:rPr>
              <w:t xml:space="preserve"> </w:t>
            </w:r>
            <w:r>
              <w:rPr>
                <w:sz w:val="20"/>
              </w:rPr>
              <w:t>than</w:t>
            </w:r>
            <w:r>
              <w:rPr>
                <w:spacing w:val="35"/>
                <w:sz w:val="20"/>
              </w:rPr>
              <w:t xml:space="preserve"> </w:t>
            </w:r>
            <w:r>
              <w:rPr>
                <w:sz w:val="20"/>
              </w:rPr>
              <w:t>10</w:t>
            </w:r>
            <w:r>
              <w:rPr>
                <w:spacing w:val="35"/>
                <w:sz w:val="20"/>
              </w:rPr>
              <w:t xml:space="preserve"> </w:t>
            </w:r>
            <w:r>
              <w:rPr>
                <w:sz w:val="20"/>
              </w:rPr>
              <w:t>m from</w:t>
            </w:r>
            <w:r>
              <w:rPr>
                <w:spacing w:val="80"/>
                <w:sz w:val="20"/>
              </w:rPr>
              <w:t xml:space="preserve"> </w:t>
            </w:r>
            <w:r>
              <w:rPr>
                <w:sz w:val="20"/>
              </w:rPr>
              <w:t>the</w:t>
            </w:r>
            <w:r>
              <w:rPr>
                <w:spacing w:val="80"/>
                <w:sz w:val="20"/>
              </w:rPr>
              <w:t xml:space="preserve"> </w:t>
            </w:r>
            <w:r>
              <w:rPr>
                <w:sz w:val="20"/>
              </w:rPr>
              <w:t>kerbside.</w:t>
            </w:r>
            <w:r>
              <w:rPr>
                <w:spacing w:val="80"/>
                <w:sz w:val="20"/>
              </w:rPr>
              <w:t xml:space="preserve"> </w:t>
            </w:r>
            <w:r>
              <w:rPr>
                <w:sz w:val="20"/>
              </w:rPr>
              <w:t>A ‘major</w:t>
            </w:r>
            <w:r>
              <w:rPr>
                <w:spacing w:val="80"/>
                <w:sz w:val="20"/>
              </w:rPr>
              <w:t xml:space="preserve"> </w:t>
            </w:r>
            <w:r>
              <w:rPr>
                <w:sz w:val="20"/>
              </w:rPr>
              <w:t>junction’</w:t>
            </w:r>
            <w:r>
              <w:rPr>
                <w:spacing w:val="80"/>
                <w:sz w:val="20"/>
              </w:rPr>
              <w:t xml:space="preserve"> </w:t>
            </w:r>
            <w:r>
              <w:rPr>
                <w:sz w:val="20"/>
              </w:rPr>
              <w:t>to</w:t>
            </w:r>
            <w:r>
              <w:rPr>
                <w:spacing w:val="80"/>
                <w:sz w:val="20"/>
              </w:rPr>
              <w:t xml:space="preserve"> </w:t>
            </w:r>
            <w:r>
              <w:rPr>
                <w:sz w:val="20"/>
              </w:rPr>
              <w:t xml:space="preserve">be </w:t>
            </w:r>
            <w:r>
              <w:rPr>
                <w:spacing w:val="-2"/>
                <w:sz w:val="20"/>
              </w:rPr>
              <w:t>considered</w:t>
            </w:r>
            <w:r>
              <w:rPr>
                <w:sz w:val="20"/>
              </w:rPr>
              <w:tab/>
            </w:r>
            <w:r>
              <w:rPr>
                <w:spacing w:val="-4"/>
                <w:sz w:val="20"/>
              </w:rPr>
              <w:t>here</w:t>
            </w:r>
            <w:r>
              <w:rPr>
                <w:sz w:val="20"/>
              </w:rPr>
              <w:tab/>
            </w:r>
            <w:r>
              <w:rPr>
                <w:spacing w:val="-6"/>
                <w:sz w:val="20"/>
              </w:rPr>
              <w:t>is</w:t>
            </w:r>
            <w:r>
              <w:rPr>
                <w:sz w:val="20"/>
              </w:rPr>
              <w:tab/>
            </w:r>
            <w:r>
              <w:rPr>
                <w:sz w:val="20"/>
              </w:rPr>
              <w:tab/>
            </w:r>
            <w:r>
              <w:rPr>
                <w:spacing w:val="-10"/>
                <w:sz w:val="20"/>
              </w:rPr>
              <w:t>a</w:t>
            </w:r>
            <w:r>
              <w:rPr>
                <w:sz w:val="20"/>
              </w:rPr>
              <w:t xml:space="preserve"> junction</w:t>
            </w:r>
            <w:r>
              <w:rPr>
                <w:spacing w:val="8"/>
                <w:sz w:val="20"/>
              </w:rPr>
              <w:t xml:space="preserve"> </w:t>
            </w:r>
            <w:r>
              <w:rPr>
                <w:sz w:val="20"/>
              </w:rPr>
              <w:t xml:space="preserve">which interrupts </w:t>
            </w:r>
            <w:r>
              <w:rPr>
                <w:spacing w:val="-4"/>
                <w:sz w:val="20"/>
              </w:rPr>
              <w:t>the</w:t>
            </w:r>
            <w:r>
              <w:rPr>
                <w:sz w:val="20"/>
              </w:rPr>
              <w:tab/>
            </w:r>
            <w:r>
              <w:rPr>
                <w:sz w:val="20"/>
              </w:rPr>
              <w:tab/>
            </w:r>
            <w:r>
              <w:rPr>
                <w:spacing w:val="-2"/>
                <w:sz w:val="20"/>
              </w:rPr>
              <w:t>traffic</w:t>
            </w:r>
            <w:r>
              <w:rPr>
                <w:sz w:val="20"/>
              </w:rPr>
              <w:tab/>
            </w:r>
            <w:r>
              <w:rPr>
                <w:sz w:val="20"/>
              </w:rPr>
              <w:tab/>
            </w:r>
            <w:r>
              <w:rPr>
                <w:spacing w:val="-4"/>
                <w:sz w:val="20"/>
              </w:rPr>
              <w:t>flow</w:t>
            </w:r>
            <w:r>
              <w:rPr>
                <w:sz w:val="20"/>
              </w:rPr>
              <w:tab/>
            </w:r>
            <w:r>
              <w:rPr>
                <w:sz w:val="20"/>
              </w:rPr>
              <w:tab/>
            </w:r>
            <w:r>
              <w:rPr>
                <w:spacing w:val="-4"/>
                <w:sz w:val="20"/>
              </w:rPr>
              <w:t xml:space="preserve">and </w:t>
            </w:r>
            <w:r>
              <w:rPr>
                <w:spacing w:val="-2"/>
                <w:sz w:val="20"/>
              </w:rPr>
              <w:t>causes</w:t>
            </w:r>
            <w:r>
              <w:rPr>
                <w:sz w:val="20"/>
              </w:rPr>
              <w:tab/>
            </w:r>
            <w:r>
              <w:rPr>
                <w:sz w:val="20"/>
              </w:rPr>
              <w:tab/>
            </w:r>
            <w:r>
              <w:rPr>
                <w:sz w:val="20"/>
              </w:rPr>
              <w:tab/>
            </w:r>
            <w:r>
              <w:rPr>
                <w:spacing w:val="-2"/>
                <w:sz w:val="20"/>
              </w:rPr>
              <w:t>different</w:t>
            </w:r>
          </w:p>
          <w:p w14:paraId="71C2E7CB" w14:textId="77777777" w:rsidR="0053766C" w:rsidRDefault="004639A6">
            <w:pPr>
              <w:pStyle w:val="TableParagraph"/>
              <w:tabs>
                <w:tab w:val="left" w:pos="1295"/>
              </w:tabs>
              <w:spacing w:before="1"/>
              <w:ind w:left="57" w:right="46"/>
              <w:rPr>
                <w:sz w:val="20"/>
              </w:rPr>
            </w:pPr>
            <w:r>
              <w:rPr>
                <w:spacing w:val="-2"/>
                <w:sz w:val="20"/>
              </w:rPr>
              <w:t>emissions</w:t>
            </w:r>
            <w:r>
              <w:rPr>
                <w:sz w:val="20"/>
              </w:rPr>
              <w:tab/>
            </w:r>
            <w:r>
              <w:rPr>
                <w:spacing w:val="-2"/>
                <w:sz w:val="20"/>
              </w:rPr>
              <w:t xml:space="preserve">(stop&amp;go) </w:t>
            </w:r>
            <w:r>
              <w:rPr>
                <w:sz w:val="20"/>
              </w:rPr>
              <w:t>from</w:t>
            </w:r>
            <w:r>
              <w:rPr>
                <w:spacing w:val="-2"/>
                <w:sz w:val="20"/>
              </w:rPr>
              <w:t xml:space="preserve"> </w:t>
            </w:r>
            <w:r>
              <w:rPr>
                <w:sz w:val="20"/>
              </w:rPr>
              <w:t>the</w:t>
            </w:r>
            <w:r>
              <w:rPr>
                <w:spacing w:val="-4"/>
                <w:sz w:val="20"/>
              </w:rPr>
              <w:t xml:space="preserve"> </w:t>
            </w:r>
            <w:r>
              <w:rPr>
                <w:sz w:val="20"/>
              </w:rPr>
              <w:t>rest</w:t>
            </w:r>
            <w:r>
              <w:rPr>
                <w:spacing w:val="-3"/>
                <w:sz w:val="20"/>
              </w:rPr>
              <w:t xml:space="preserve"> </w:t>
            </w:r>
            <w:r>
              <w:rPr>
                <w:sz w:val="20"/>
              </w:rPr>
              <w:t>of</w:t>
            </w:r>
            <w:r>
              <w:rPr>
                <w:spacing w:val="-3"/>
                <w:sz w:val="20"/>
              </w:rPr>
              <w:t xml:space="preserve"> </w:t>
            </w:r>
            <w:r>
              <w:rPr>
                <w:sz w:val="20"/>
              </w:rPr>
              <w:t>the</w:t>
            </w:r>
            <w:r>
              <w:rPr>
                <w:spacing w:val="-4"/>
                <w:sz w:val="20"/>
              </w:rPr>
              <w:t xml:space="preserve"> </w:t>
            </w:r>
            <w:r>
              <w:rPr>
                <w:spacing w:val="-2"/>
                <w:sz w:val="20"/>
              </w:rPr>
              <w:t>road.,</w:t>
            </w:r>
          </w:p>
          <w:p w14:paraId="5D4344F7" w14:textId="77777777" w:rsidR="0053766C" w:rsidRDefault="0053766C">
            <w:pPr>
              <w:pStyle w:val="TableParagraph"/>
              <w:rPr>
                <w:sz w:val="20"/>
              </w:rPr>
            </w:pPr>
          </w:p>
          <w:p w14:paraId="78B9990F" w14:textId="77777777" w:rsidR="0053766C" w:rsidRDefault="0053766C">
            <w:pPr>
              <w:pStyle w:val="TableParagraph"/>
              <w:spacing w:before="119"/>
              <w:rPr>
                <w:sz w:val="20"/>
              </w:rPr>
            </w:pPr>
          </w:p>
          <w:p w14:paraId="0331D2C8" w14:textId="77777777" w:rsidR="0053766C" w:rsidRDefault="004639A6">
            <w:pPr>
              <w:pStyle w:val="TableParagraph"/>
              <w:ind w:left="57" w:right="45"/>
              <w:jc w:val="both"/>
              <w:rPr>
                <w:sz w:val="20"/>
              </w:rPr>
            </w:pPr>
            <w:r>
              <w:rPr>
                <w:sz w:val="20"/>
              </w:rPr>
              <w:t xml:space="preserve">The following factors may also be taken into </w:t>
            </w:r>
            <w:r>
              <w:rPr>
                <w:spacing w:val="-2"/>
                <w:sz w:val="20"/>
              </w:rPr>
              <w:t>account:</w:t>
            </w:r>
          </w:p>
          <w:p w14:paraId="296FFFB9" w14:textId="77777777" w:rsidR="0053766C" w:rsidRDefault="0053766C">
            <w:pPr>
              <w:pStyle w:val="TableParagraph"/>
              <w:rPr>
                <w:sz w:val="20"/>
              </w:rPr>
            </w:pPr>
          </w:p>
          <w:p w14:paraId="48B23779" w14:textId="77777777" w:rsidR="0053766C" w:rsidRDefault="0053766C">
            <w:pPr>
              <w:pStyle w:val="TableParagraph"/>
              <w:spacing w:before="119"/>
              <w:rPr>
                <w:sz w:val="20"/>
              </w:rPr>
            </w:pPr>
          </w:p>
          <w:p w14:paraId="7806F093" w14:textId="77777777" w:rsidR="0053766C" w:rsidRDefault="004639A6">
            <w:pPr>
              <w:pStyle w:val="TableParagraph"/>
              <w:spacing w:before="1"/>
              <w:ind w:left="107"/>
              <w:jc w:val="both"/>
              <w:rPr>
                <w:sz w:val="20"/>
              </w:rPr>
            </w:pPr>
            <w:r>
              <w:rPr>
                <w:sz w:val="20"/>
              </w:rPr>
              <w:t>—interfering</w:t>
            </w:r>
            <w:r>
              <w:rPr>
                <w:spacing w:val="-9"/>
                <w:sz w:val="20"/>
              </w:rPr>
              <w:t xml:space="preserve"> </w:t>
            </w:r>
            <w:r>
              <w:rPr>
                <w:spacing w:val="-2"/>
                <w:sz w:val="20"/>
              </w:rPr>
              <w:t>sources,</w:t>
            </w:r>
          </w:p>
          <w:p w14:paraId="3D482C84" w14:textId="77777777" w:rsidR="0053766C" w:rsidRDefault="0053766C">
            <w:pPr>
              <w:pStyle w:val="TableParagraph"/>
              <w:spacing w:before="80"/>
              <w:rPr>
                <w:sz w:val="20"/>
              </w:rPr>
            </w:pPr>
          </w:p>
          <w:p w14:paraId="14E09A33" w14:textId="77777777" w:rsidR="0053766C" w:rsidRDefault="004639A6">
            <w:pPr>
              <w:pStyle w:val="TableParagraph"/>
              <w:numPr>
                <w:ilvl w:val="0"/>
                <w:numId w:val="44"/>
              </w:numPr>
              <w:tabs>
                <w:tab w:val="left" w:pos="306"/>
              </w:tabs>
              <w:ind w:left="306" w:hanging="249"/>
              <w:jc w:val="both"/>
              <w:rPr>
                <w:sz w:val="20"/>
              </w:rPr>
            </w:pPr>
            <w:r>
              <w:rPr>
                <w:spacing w:val="-2"/>
                <w:sz w:val="20"/>
              </w:rPr>
              <w:t>security,</w:t>
            </w:r>
          </w:p>
          <w:p w14:paraId="07884CA1" w14:textId="77777777" w:rsidR="0053766C" w:rsidRDefault="0053766C">
            <w:pPr>
              <w:pStyle w:val="TableParagraph"/>
              <w:rPr>
                <w:sz w:val="20"/>
              </w:rPr>
            </w:pPr>
          </w:p>
          <w:p w14:paraId="12F07583" w14:textId="77777777" w:rsidR="0053766C" w:rsidRDefault="0053766C">
            <w:pPr>
              <w:pStyle w:val="TableParagraph"/>
              <w:spacing w:before="121"/>
              <w:rPr>
                <w:sz w:val="20"/>
              </w:rPr>
            </w:pPr>
          </w:p>
          <w:p w14:paraId="2DD8DED5" w14:textId="77777777" w:rsidR="0053766C" w:rsidRDefault="004639A6">
            <w:pPr>
              <w:pStyle w:val="TableParagraph"/>
              <w:numPr>
                <w:ilvl w:val="0"/>
                <w:numId w:val="44"/>
              </w:numPr>
              <w:tabs>
                <w:tab w:val="left" w:pos="306"/>
              </w:tabs>
              <w:ind w:left="306" w:hanging="249"/>
              <w:jc w:val="both"/>
              <w:rPr>
                <w:sz w:val="20"/>
              </w:rPr>
            </w:pPr>
            <w:r>
              <w:rPr>
                <w:spacing w:val="-2"/>
                <w:sz w:val="20"/>
              </w:rPr>
              <w:t>access,</w:t>
            </w:r>
          </w:p>
          <w:p w14:paraId="73E96CB7" w14:textId="77777777" w:rsidR="0053766C" w:rsidRDefault="0053766C">
            <w:pPr>
              <w:pStyle w:val="TableParagraph"/>
              <w:rPr>
                <w:sz w:val="20"/>
              </w:rPr>
            </w:pPr>
          </w:p>
          <w:p w14:paraId="5CFC926D" w14:textId="77777777" w:rsidR="0053766C" w:rsidRDefault="0053766C">
            <w:pPr>
              <w:pStyle w:val="TableParagraph"/>
              <w:spacing w:before="119"/>
              <w:rPr>
                <w:sz w:val="20"/>
              </w:rPr>
            </w:pPr>
          </w:p>
          <w:p w14:paraId="608A59CE" w14:textId="77777777" w:rsidR="0053766C" w:rsidRDefault="004639A6">
            <w:pPr>
              <w:pStyle w:val="TableParagraph"/>
              <w:ind w:left="57" w:right="43"/>
              <w:jc w:val="both"/>
              <w:rPr>
                <w:sz w:val="20"/>
              </w:rPr>
            </w:pPr>
            <w:r>
              <w:rPr>
                <w:sz w:val="20"/>
              </w:rPr>
              <w:t>—availabilityof</w:t>
            </w:r>
            <w:r>
              <w:rPr>
                <w:spacing w:val="-13"/>
                <w:sz w:val="20"/>
              </w:rPr>
              <w:t xml:space="preserve"> </w:t>
            </w:r>
            <w:r>
              <w:rPr>
                <w:sz w:val="20"/>
              </w:rPr>
              <w:t xml:space="preserve">electrical power and telephone </w:t>
            </w:r>
            <w:r>
              <w:rPr>
                <w:spacing w:val="-2"/>
                <w:sz w:val="20"/>
              </w:rPr>
              <w:t>communications,</w:t>
            </w:r>
          </w:p>
          <w:p w14:paraId="36A4177E" w14:textId="77777777" w:rsidR="0053766C" w:rsidRDefault="0053766C">
            <w:pPr>
              <w:pStyle w:val="TableParagraph"/>
              <w:spacing w:before="81"/>
              <w:rPr>
                <w:sz w:val="20"/>
              </w:rPr>
            </w:pPr>
          </w:p>
          <w:p w14:paraId="50260694" w14:textId="77777777" w:rsidR="0053766C" w:rsidRDefault="004639A6">
            <w:pPr>
              <w:pStyle w:val="TableParagraph"/>
              <w:numPr>
                <w:ilvl w:val="0"/>
                <w:numId w:val="44"/>
              </w:numPr>
              <w:tabs>
                <w:tab w:val="left" w:pos="318"/>
                <w:tab w:val="left" w:pos="1222"/>
                <w:tab w:val="left" w:pos="1932"/>
              </w:tabs>
              <w:ind w:right="44" w:firstLine="0"/>
              <w:jc w:val="both"/>
              <w:rPr>
                <w:sz w:val="20"/>
              </w:rPr>
            </w:pPr>
            <w:r>
              <w:rPr>
                <w:sz w:val="20"/>
              </w:rPr>
              <w:t xml:space="preserve">visibility of the site in </w:t>
            </w:r>
            <w:r>
              <w:rPr>
                <w:spacing w:val="-2"/>
                <w:sz w:val="20"/>
              </w:rPr>
              <w:t>relation</w:t>
            </w:r>
            <w:r>
              <w:rPr>
                <w:sz w:val="20"/>
              </w:rPr>
              <w:tab/>
            </w:r>
            <w:r>
              <w:rPr>
                <w:spacing w:val="-6"/>
                <w:sz w:val="20"/>
              </w:rPr>
              <w:t>to</w:t>
            </w:r>
            <w:r>
              <w:rPr>
                <w:sz w:val="20"/>
              </w:rPr>
              <w:tab/>
            </w:r>
            <w:r>
              <w:rPr>
                <w:spacing w:val="-4"/>
                <w:sz w:val="20"/>
              </w:rPr>
              <w:t xml:space="preserve">its </w:t>
            </w:r>
            <w:r>
              <w:rPr>
                <w:spacing w:val="-2"/>
                <w:sz w:val="20"/>
              </w:rPr>
              <w:t>surroundings,</w:t>
            </w:r>
          </w:p>
          <w:p w14:paraId="5DD73262" w14:textId="77777777" w:rsidR="0053766C" w:rsidRDefault="0053766C">
            <w:pPr>
              <w:pStyle w:val="TableParagraph"/>
              <w:spacing w:before="78"/>
              <w:rPr>
                <w:sz w:val="20"/>
              </w:rPr>
            </w:pPr>
          </w:p>
          <w:p w14:paraId="23B4B28B" w14:textId="77777777" w:rsidR="0053766C" w:rsidRDefault="004639A6">
            <w:pPr>
              <w:pStyle w:val="TableParagraph"/>
              <w:numPr>
                <w:ilvl w:val="0"/>
                <w:numId w:val="44"/>
              </w:numPr>
              <w:tabs>
                <w:tab w:val="left" w:pos="376"/>
              </w:tabs>
              <w:spacing w:before="1"/>
              <w:ind w:right="45" w:firstLine="0"/>
              <w:rPr>
                <w:sz w:val="20"/>
              </w:rPr>
            </w:pPr>
            <w:r>
              <w:rPr>
                <w:sz w:val="20"/>
              </w:rPr>
              <w:t>safety</w:t>
            </w:r>
            <w:r>
              <w:rPr>
                <w:spacing w:val="40"/>
                <w:sz w:val="20"/>
              </w:rPr>
              <w:t xml:space="preserve"> </w:t>
            </w:r>
            <w:r>
              <w:rPr>
                <w:sz w:val="20"/>
              </w:rPr>
              <w:t>of</w:t>
            </w:r>
            <w:r>
              <w:rPr>
                <w:spacing w:val="40"/>
                <w:sz w:val="20"/>
              </w:rPr>
              <w:t xml:space="preserve"> </w:t>
            </w:r>
            <w:r>
              <w:rPr>
                <w:sz w:val="20"/>
              </w:rPr>
              <w:t>the</w:t>
            </w:r>
            <w:r>
              <w:rPr>
                <w:spacing w:val="40"/>
                <w:sz w:val="20"/>
              </w:rPr>
              <w:t xml:space="preserve"> </w:t>
            </w:r>
            <w:r>
              <w:rPr>
                <w:sz w:val="20"/>
              </w:rPr>
              <w:t>public and operators,</w:t>
            </w:r>
          </w:p>
          <w:p w14:paraId="66324946" w14:textId="77777777" w:rsidR="0053766C" w:rsidRDefault="0053766C">
            <w:pPr>
              <w:pStyle w:val="TableParagraph"/>
              <w:spacing w:before="80"/>
              <w:rPr>
                <w:sz w:val="20"/>
              </w:rPr>
            </w:pPr>
          </w:p>
          <w:p w14:paraId="3231E6E9" w14:textId="77777777" w:rsidR="0053766C" w:rsidRDefault="004639A6">
            <w:pPr>
              <w:pStyle w:val="TableParagraph"/>
              <w:numPr>
                <w:ilvl w:val="0"/>
                <w:numId w:val="44"/>
              </w:numPr>
              <w:tabs>
                <w:tab w:val="left" w:pos="330"/>
              </w:tabs>
              <w:spacing w:before="1"/>
              <w:ind w:right="41" w:firstLine="0"/>
              <w:jc w:val="both"/>
              <w:rPr>
                <w:sz w:val="20"/>
              </w:rPr>
            </w:pPr>
            <w:r>
              <w:rPr>
                <w:sz w:val="20"/>
              </w:rPr>
              <w:t>the desirability of co- locating sampling points for different pollutants,</w:t>
            </w:r>
          </w:p>
          <w:p w14:paraId="3F744260" w14:textId="77777777" w:rsidR="0053766C" w:rsidRDefault="0053766C">
            <w:pPr>
              <w:pStyle w:val="TableParagraph"/>
              <w:spacing w:before="80"/>
              <w:rPr>
                <w:sz w:val="20"/>
              </w:rPr>
            </w:pPr>
          </w:p>
          <w:p w14:paraId="6A232C86" w14:textId="77777777" w:rsidR="0053766C" w:rsidRDefault="004639A6">
            <w:pPr>
              <w:pStyle w:val="TableParagraph"/>
              <w:spacing w:before="1"/>
              <w:ind w:left="57" w:right="242"/>
              <w:rPr>
                <w:sz w:val="20"/>
              </w:rPr>
            </w:pPr>
            <w:r>
              <w:rPr>
                <w:spacing w:val="-2"/>
                <w:sz w:val="20"/>
              </w:rPr>
              <w:t>—planning requirements.,</w:t>
            </w:r>
          </w:p>
        </w:tc>
        <w:tc>
          <w:tcPr>
            <w:tcW w:w="1467" w:type="dxa"/>
          </w:tcPr>
          <w:p w14:paraId="626FEDBD" w14:textId="77777777" w:rsidR="0053766C" w:rsidRDefault="004639A6">
            <w:pPr>
              <w:pStyle w:val="TableParagraph"/>
              <w:spacing w:before="29"/>
              <w:ind w:left="57"/>
              <w:rPr>
                <w:sz w:val="20"/>
              </w:rPr>
            </w:pPr>
            <w:r>
              <w:rPr>
                <w:spacing w:val="-10"/>
                <w:sz w:val="20"/>
              </w:rPr>
              <w:t>,</w:t>
            </w:r>
          </w:p>
          <w:p w14:paraId="7B005C6D" w14:textId="77777777" w:rsidR="0053766C" w:rsidRDefault="0053766C">
            <w:pPr>
              <w:pStyle w:val="TableParagraph"/>
              <w:rPr>
                <w:sz w:val="20"/>
              </w:rPr>
            </w:pPr>
          </w:p>
          <w:p w14:paraId="57E6A999" w14:textId="77777777" w:rsidR="0053766C" w:rsidRDefault="0053766C">
            <w:pPr>
              <w:pStyle w:val="TableParagraph"/>
              <w:rPr>
                <w:sz w:val="20"/>
              </w:rPr>
            </w:pPr>
          </w:p>
          <w:p w14:paraId="470530EB" w14:textId="77777777" w:rsidR="0053766C" w:rsidRDefault="0053766C">
            <w:pPr>
              <w:pStyle w:val="TableParagraph"/>
              <w:spacing w:before="160"/>
              <w:rPr>
                <w:sz w:val="20"/>
              </w:rPr>
            </w:pPr>
          </w:p>
          <w:p w14:paraId="2D327526" w14:textId="77777777" w:rsidR="0053766C" w:rsidRDefault="004639A6">
            <w:pPr>
              <w:pStyle w:val="TableParagraph"/>
              <w:spacing w:line="280" w:lineRule="auto"/>
              <w:ind w:left="57" w:right="298"/>
              <w:rPr>
                <w:sz w:val="20"/>
              </w:rPr>
            </w:pPr>
            <w:r>
              <w:rPr>
                <w:spacing w:val="-4"/>
                <w:sz w:val="20"/>
              </w:rPr>
              <w:t xml:space="preserve">0.2 </w:t>
            </w:r>
            <w:r>
              <w:rPr>
                <w:spacing w:val="-2"/>
                <w:sz w:val="20"/>
              </w:rPr>
              <w:t>п1,д1,оЦ.1.5</w:t>
            </w:r>
          </w:p>
          <w:p w14:paraId="03C4FB1D" w14:textId="77777777" w:rsidR="0053766C" w:rsidRDefault="0053766C">
            <w:pPr>
              <w:pStyle w:val="TableParagraph"/>
              <w:rPr>
                <w:sz w:val="20"/>
              </w:rPr>
            </w:pPr>
          </w:p>
          <w:p w14:paraId="36E245E0" w14:textId="77777777" w:rsidR="0053766C" w:rsidRDefault="0053766C">
            <w:pPr>
              <w:pStyle w:val="TableParagraph"/>
              <w:rPr>
                <w:sz w:val="20"/>
              </w:rPr>
            </w:pPr>
          </w:p>
          <w:p w14:paraId="219F8103" w14:textId="77777777" w:rsidR="0053766C" w:rsidRDefault="0053766C">
            <w:pPr>
              <w:pStyle w:val="TableParagraph"/>
              <w:rPr>
                <w:sz w:val="20"/>
              </w:rPr>
            </w:pPr>
          </w:p>
          <w:p w14:paraId="7F25135F" w14:textId="77777777" w:rsidR="0053766C" w:rsidRDefault="0053766C">
            <w:pPr>
              <w:pStyle w:val="TableParagraph"/>
              <w:rPr>
                <w:sz w:val="20"/>
              </w:rPr>
            </w:pPr>
          </w:p>
          <w:p w14:paraId="4C65280F" w14:textId="77777777" w:rsidR="0053766C" w:rsidRDefault="0053766C">
            <w:pPr>
              <w:pStyle w:val="TableParagraph"/>
              <w:rPr>
                <w:sz w:val="20"/>
              </w:rPr>
            </w:pPr>
          </w:p>
          <w:p w14:paraId="5FBEADBA" w14:textId="77777777" w:rsidR="0053766C" w:rsidRDefault="0053766C">
            <w:pPr>
              <w:pStyle w:val="TableParagraph"/>
              <w:rPr>
                <w:sz w:val="20"/>
              </w:rPr>
            </w:pPr>
          </w:p>
          <w:p w14:paraId="311B9016" w14:textId="77777777" w:rsidR="0053766C" w:rsidRDefault="0053766C">
            <w:pPr>
              <w:pStyle w:val="TableParagraph"/>
              <w:rPr>
                <w:sz w:val="20"/>
              </w:rPr>
            </w:pPr>
          </w:p>
          <w:p w14:paraId="09737BD4" w14:textId="77777777" w:rsidR="0053766C" w:rsidRDefault="0053766C">
            <w:pPr>
              <w:pStyle w:val="TableParagraph"/>
              <w:rPr>
                <w:sz w:val="20"/>
              </w:rPr>
            </w:pPr>
          </w:p>
          <w:p w14:paraId="2E6233B5" w14:textId="77777777" w:rsidR="0053766C" w:rsidRDefault="0053766C">
            <w:pPr>
              <w:pStyle w:val="TableParagraph"/>
              <w:rPr>
                <w:sz w:val="20"/>
              </w:rPr>
            </w:pPr>
          </w:p>
          <w:p w14:paraId="0866695E" w14:textId="77777777" w:rsidR="0053766C" w:rsidRDefault="0053766C">
            <w:pPr>
              <w:pStyle w:val="TableParagraph"/>
              <w:rPr>
                <w:sz w:val="20"/>
              </w:rPr>
            </w:pPr>
          </w:p>
          <w:p w14:paraId="5BE500FB" w14:textId="77777777" w:rsidR="0053766C" w:rsidRDefault="0053766C">
            <w:pPr>
              <w:pStyle w:val="TableParagraph"/>
              <w:rPr>
                <w:sz w:val="20"/>
              </w:rPr>
            </w:pPr>
          </w:p>
          <w:p w14:paraId="7B63821C" w14:textId="77777777" w:rsidR="0053766C" w:rsidRDefault="0053766C">
            <w:pPr>
              <w:pStyle w:val="TableParagraph"/>
              <w:rPr>
                <w:sz w:val="20"/>
              </w:rPr>
            </w:pPr>
          </w:p>
          <w:p w14:paraId="33835FB6" w14:textId="77777777" w:rsidR="0053766C" w:rsidRDefault="0053766C">
            <w:pPr>
              <w:pStyle w:val="TableParagraph"/>
              <w:rPr>
                <w:sz w:val="20"/>
              </w:rPr>
            </w:pPr>
          </w:p>
          <w:p w14:paraId="51FBA68D" w14:textId="77777777" w:rsidR="0053766C" w:rsidRDefault="0053766C">
            <w:pPr>
              <w:pStyle w:val="TableParagraph"/>
              <w:spacing w:before="22"/>
              <w:rPr>
                <w:sz w:val="20"/>
              </w:rPr>
            </w:pPr>
          </w:p>
          <w:p w14:paraId="3E315C78" w14:textId="77777777" w:rsidR="0053766C" w:rsidRDefault="004639A6">
            <w:pPr>
              <w:pStyle w:val="TableParagraph"/>
              <w:spacing w:before="1" w:line="280" w:lineRule="auto"/>
              <w:ind w:left="57" w:right="348"/>
              <w:rPr>
                <w:sz w:val="20"/>
              </w:rPr>
            </w:pPr>
            <w:r>
              <w:rPr>
                <w:spacing w:val="-4"/>
                <w:sz w:val="20"/>
              </w:rPr>
              <w:t xml:space="preserve">0.2 </w:t>
            </w:r>
            <w:r>
              <w:rPr>
                <w:spacing w:val="-2"/>
                <w:sz w:val="20"/>
              </w:rPr>
              <w:t>пI,д.1,оЦ2</w:t>
            </w:r>
          </w:p>
          <w:p w14:paraId="06B53AFE" w14:textId="77777777" w:rsidR="0053766C" w:rsidRDefault="0053766C">
            <w:pPr>
              <w:pStyle w:val="TableParagraph"/>
              <w:rPr>
                <w:sz w:val="20"/>
              </w:rPr>
            </w:pPr>
          </w:p>
          <w:p w14:paraId="71A4DC1E" w14:textId="77777777" w:rsidR="0053766C" w:rsidRDefault="0053766C">
            <w:pPr>
              <w:pStyle w:val="TableParagraph"/>
              <w:spacing w:before="81"/>
              <w:rPr>
                <w:sz w:val="20"/>
              </w:rPr>
            </w:pPr>
          </w:p>
          <w:p w14:paraId="5C9D4D6D" w14:textId="77777777" w:rsidR="0053766C" w:rsidRDefault="004639A6">
            <w:pPr>
              <w:pStyle w:val="TableParagraph"/>
              <w:spacing w:line="280" w:lineRule="auto"/>
              <w:ind w:left="57" w:right="298"/>
              <w:rPr>
                <w:sz w:val="20"/>
              </w:rPr>
            </w:pPr>
            <w:r>
              <w:rPr>
                <w:spacing w:val="-4"/>
                <w:sz w:val="20"/>
              </w:rPr>
              <w:t xml:space="preserve">0.2 </w:t>
            </w:r>
            <w:r>
              <w:rPr>
                <w:spacing w:val="-2"/>
                <w:sz w:val="20"/>
              </w:rPr>
              <w:t>пI,д.1,оЦ2.1</w:t>
            </w:r>
          </w:p>
          <w:p w14:paraId="19B04968" w14:textId="77777777" w:rsidR="0053766C" w:rsidRDefault="0053766C">
            <w:pPr>
              <w:pStyle w:val="TableParagraph"/>
              <w:spacing w:before="41"/>
              <w:rPr>
                <w:sz w:val="20"/>
              </w:rPr>
            </w:pPr>
          </w:p>
          <w:p w14:paraId="1AFCE975" w14:textId="77777777" w:rsidR="0053766C" w:rsidRDefault="004639A6">
            <w:pPr>
              <w:pStyle w:val="TableParagraph"/>
              <w:spacing w:line="283" w:lineRule="auto"/>
              <w:ind w:left="57" w:right="298"/>
              <w:rPr>
                <w:sz w:val="20"/>
              </w:rPr>
            </w:pPr>
            <w:r>
              <w:rPr>
                <w:spacing w:val="-4"/>
                <w:sz w:val="20"/>
              </w:rPr>
              <w:t xml:space="preserve">0.2 </w:t>
            </w:r>
            <w:r>
              <w:rPr>
                <w:spacing w:val="-2"/>
                <w:sz w:val="20"/>
              </w:rPr>
              <w:t>пI,д.1,оЦ2.2</w:t>
            </w:r>
          </w:p>
          <w:p w14:paraId="7394FCB3" w14:textId="77777777" w:rsidR="0053766C" w:rsidRDefault="0053766C">
            <w:pPr>
              <w:pStyle w:val="TableParagraph"/>
              <w:spacing w:before="39"/>
              <w:rPr>
                <w:sz w:val="20"/>
              </w:rPr>
            </w:pPr>
          </w:p>
          <w:p w14:paraId="35AF5F01" w14:textId="77777777" w:rsidR="0053766C" w:rsidRDefault="004639A6">
            <w:pPr>
              <w:pStyle w:val="TableParagraph"/>
              <w:spacing w:line="280" w:lineRule="auto"/>
              <w:ind w:left="57" w:right="298"/>
              <w:rPr>
                <w:sz w:val="20"/>
              </w:rPr>
            </w:pPr>
            <w:r>
              <w:rPr>
                <w:spacing w:val="-4"/>
                <w:sz w:val="20"/>
              </w:rPr>
              <w:t xml:space="preserve">0.2 </w:t>
            </w:r>
            <w:r>
              <w:rPr>
                <w:spacing w:val="-2"/>
                <w:sz w:val="20"/>
              </w:rPr>
              <w:t>пI,д.1,оЦ2.3</w:t>
            </w:r>
          </w:p>
          <w:p w14:paraId="23DC8C7F" w14:textId="77777777" w:rsidR="0053766C" w:rsidRDefault="0053766C">
            <w:pPr>
              <w:pStyle w:val="TableParagraph"/>
              <w:spacing w:before="40"/>
              <w:rPr>
                <w:sz w:val="20"/>
              </w:rPr>
            </w:pPr>
          </w:p>
          <w:p w14:paraId="5F06A386" w14:textId="77777777" w:rsidR="0053766C" w:rsidRDefault="004639A6">
            <w:pPr>
              <w:pStyle w:val="TableParagraph"/>
              <w:spacing w:before="1" w:line="283" w:lineRule="auto"/>
              <w:ind w:left="57" w:right="298"/>
              <w:rPr>
                <w:sz w:val="20"/>
              </w:rPr>
            </w:pPr>
            <w:r>
              <w:rPr>
                <w:spacing w:val="-4"/>
                <w:sz w:val="20"/>
              </w:rPr>
              <w:t xml:space="preserve">0.2 </w:t>
            </w:r>
            <w:r>
              <w:rPr>
                <w:spacing w:val="-2"/>
                <w:sz w:val="20"/>
              </w:rPr>
              <w:t>пI,д.1,оЦ2.4</w:t>
            </w:r>
          </w:p>
          <w:p w14:paraId="1CBC3F26" w14:textId="77777777" w:rsidR="0053766C" w:rsidRDefault="0053766C">
            <w:pPr>
              <w:pStyle w:val="TableParagraph"/>
              <w:rPr>
                <w:sz w:val="20"/>
              </w:rPr>
            </w:pPr>
          </w:p>
          <w:p w14:paraId="7CCF44C1" w14:textId="77777777" w:rsidR="0053766C" w:rsidRDefault="0053766C">
            <w:pPr>
              <w:pStyle w:val="TableParagraph"/>
              <w:spacing w:before="77"/>
              <w:rPr>
                <w:sz w:val="20"/>
              </w:rPr>
            </w:pPr>
          </w:p>
          <w:p w14:paraId="368DA9E8" w14:textId="77777777" w:rsidR="0053766C" w:rsidRDefault="004639A6">
            <w:pPr>
              <w:pStyle w:val="TableParagraph"/>
              <w:spacing w:line="283" w:lineRule="auto"/>
              <w:ind w:left="57" w:right="298"/>
              <w:rPr>
                <w:sz w:val="20"/>
              </w:rPr>
            </w:pPr>
            <w:r>
              <w:rPr>
                <w:spacing w:val="-4"/>
                <w:sz w:val="20"/>
              </w:rPr>
              <w:t xml:space="preserve">0.2 </w:t>
            </w:r>
            <w:r>
              <w:rPr>
                <w:spacing w:val="-2"/>
                <w:sz w:val="20"/>
              </w:rPr>
              <w:t>пI,д.1,оЦ2.5</w:t>
            </w:r>
          </w:p>
          <w:p w14:paraId="73BC049E" w14:textId="77777777" w:rsidR="0053766C" w:rsidRDefault="0053766C">
            <w:pPr>
              <w:pStyle w:val="TableParagraph"/>
              <w:spacing w:before="38"/>
              <w:rPr>
                <w:sz w:val="20"/>
              </w:rPr>
            </w:pPr>
          </w:p>
          <w:p w14:paraId="0F0A0B5A" w14:textId="77777777" w:rsidR="0053766C" w:rsidRDefault="004639A6">
            <w:pPr>
              <w:pStyle w:val="TableParagraph"/>
              <w:spacing w:line="280" w:lineRule="auto"/>
              <w:ind w:left="57" w:right="298"/>
              <w:rPr>
                <w:sz w:val="20"/>
              </w:rPr>
            </w:pPr>
            <w:r>
              <w:rPr>
                <w:spacing w:val="-4"/>
                <w:sz w:val="20"/>
              </w:rPr>
              <w:t xml:space="preserve">0.2 </w:t>
            </w:r>
            <w:r>
              <w:rPr>
                <w:spacing w:val="-2"/>
                <w:sz w:val="20"/>
              </w:rPr>
              <w:t>пI,д.1,оЦ2.6</w:t>
            </w:r>
          </w:p>
          <w:p w14:paraId="0F62292E" w14:textId="77777777" w:rsidR="0053766C" w:rsidRDefault="0053766C">
            <w:pPr>
              <w:pStyle w:val="TableParagraph"/>
              <w:rPr>
                <w:sz w:val="20"/>
              </w:rPr>
            </w:pPr>
          </w:p>
          <w:p w14:paraId="43D28701" w14:textId="77777777" w:rsidR="0053766C" w:rsidRDefault="0053766C">
            <w:pPr>
              <w:pStyle w:val="TableParagraph"/>
              <w:spacing w:before="83"/>
              <w:rPr>
                <w:sz w:val="20"/>
              </w:rPr>
            </w:pPr>
          </w:p>
          <w:p w14:paraId="7E91FB2A" w14:textId="77777777" w:rsidR="0053766C" w:rsidRDefault="004639A6">
            <w:pPr>
              <w:pStyle w:val="TableParagraph"/>
              <w:spacing w:line="280" w:lineRule="auto"/>
              <w:ind w:left="57" w:right="298"/>
              <w:rPr>
                <w:sz w:val="20"/>
              </w:rPr>
            </w:pPr>
            <w:r>
              <w:rPr>
                <w:spacing w:val="-4"/>
                <w:sz w:val="20"/>
              </w:rPr>
              <w:t xml:space="preserve">0.2 </w:t>
            </w:r>
            <w:r>
              <w:rPr>
                <w:spacing w:val="-2"/>
                <w:sz w:val="20"/>
              </w:rPr>
              <w:t>пI,д.1,оЦ2.7</w:t>
            </w:r>
          </w:p>
          <w:p w14:paraId="415D773D" w14:textId="77777777" w:rsidR="0053766C" w:rsidRDefault="0053766C">
            <w:pPr>
              <w:pStyle w:val="TableParagraph"/>
              <w:spacing w:before="40"/>
              <w:rPr>
                <w:sz w:val="20"/>
              </w:rPr>
            </w:pPr>
          </w:p>
          <w:p w14:paraId="39B4381A" w14:textId="77777777" w:rsidR="0053766C" w:rsidRDefault="004639A6">
            <w:pPr>
              <w:pStyle w:val="TableParagraph"/>
              <w:spacing w:before="1" w:line="283" w:lineRule="auto"/>
              <w:ind w:left="57" w:right="298"/>
              <w:rPr>
                <w:sz w:val="20"/>
              </w:rPr>
            </w:pPr>
            <w:r>
              <w:rPr>
                <w:spacing w:val="-4"/>
                <w:sz w:val="20"/>
              </w:rPr>
              <w:t xml:space="preserve">0.2 </w:t>
            </w:r>
            <w:r>
              <w:rPr>
                <w:spacing w:val="-2"/>
                <w:sz w:val="20"/>
              </w:rPr>
              <w:t>пI,д.1,оЦ2.8</w:t>
            </w:r>
          </w:p>
        </w:tc>
        <w:tc>
          <w:tcPr>
            <w:tcW w:w="3908" w:type="dxa"/>
          </w:tcPr>
          <w:p w14:paraId="51D90839" w14:textId="77777777" w:rsidR="0053766C" w:rsidRDefault="004639A6">
            <w:pPr>
              <w:pStyle w:val="TableParagraph"/>
              <w:spacing w:before="29"/>
              <w:ind w:left="55" w:right="47"/>
              <w:jc w:val="both"/>
              <w:rPr>
                <w:sz w:val="20"/>
              </w:rPr>
            </w:pPr>
            <w:r>
              <w:rPr>
                <w:sz w:val="20"/>
              </w:rPr>
              <w:t>5) за све загађујуће материје, усисна цев намењена за узимање узорака ваздуха у сврху праћења утицаја саобраћаја мора</w:t>
            </w:r>
            <w:r>
              <w:rPr>
                <w:spacing w:val="40"/>
                <w:sz w:val="20"/>
              </w:rPr>
              <w:t xml:space="preserve"> </w:t>
            </w:r>
            <w:r>
              <w:rPr>
                <w:sz w:val="20"/>
              </w:rPr>
              <w:t xml:space="preserve">бити удаљена најмање 25 m од ивице главних раскрсница и највише 10 m од </w:t>
            </w:r>
            <w:r>
              <w:rPr>
                <w:spacing w:val="-2"/>
                <w:sz w:val="20"/>
              </w:rPr>
              <w:t>ивичњака.</w:t>
            </w:r>
          </w:p>
          <w:p w14:paraId="0E1D5730" w14:textId="77777777" w:rsidR="0053766C" w:rsidRDefault="0053766C">
            <w:pPr>
              <w:pStyle w:val="TableParagraph"/>
              <w:rPr>
                <w:sz w:val="20"/>
              </w:rPr>
            </w:pPr>
          </w:p>
          <w:p w14:paraId="16A6962B" w14:textId="77777777" w:rsidR="0053766C" w:rsidRDefault="0053766C">
            <w:pPr>
              <w:pStyle w:val="TableParagraph"/>
              <w:rPr>
                <w:sz w:val="20"/>
              </w:rPr>
            </w:pPr>
          </w:p>
          <w:p w14:paraId="0FDBBF46" w14:textId="77777777" w:rsidR="0053766C" w:rsidRDefault="0053766C">
            <w:pPr>
              <w:pStyle w:val="TableParagraph"/>
              <w:rPr>
                <w:sz w:val="20"/>
              </w:rPr>
            </w:pPr>
          </w:p>
          <w:p w14:paraId="7C459720" w14:textId="77777777" w:rsidR="0053766C" w:rsidRDefault="0053766C">
            <w:pPr>
              <w:pStyle w:val="TableParagraph"/>
              <w:rPr>
                <w:sz w:val="20"/>
              </w:rPr>
            </w:pPr>
          </w:p>
          <w:p w14:paraId="14C39765" w14:textId="77777777" w:rsidR="0053766C" w:rsidRDefault="0053766C">
            <w:pPr>
              <w:pStyle w:val="TableParagraph"/>
              <w:rPr>
                <w:sz w:val="20"/>
              </w:rPr>
            </w:pPr>
          </w:p>
          <w:p w14:paraId="2E93BF68" w14:textId="77777777" w:rsidR="0053766C" w:rsidRDefault="0053766C">
            <w:pPr>
              <w:pStyle w:val="TableParagraph"/>
              <w:rPr>
                <w:sz w:val="20"/>
              </w:rPr>
            </w:pPr>
          </w:p>
          <w:p w14:paraId="7522B7B8" w14:textId="77777777" w:rsidR="0053766C" w:rsidRDefault="0053766C">
            <w:pPr>
              <w:pStyle w:val="TableParagraph"/>
              <w:rPr>
                <w:sz w:val="20"/>
              </w:rPr>
            </w:pPr>
          </w:p>
          <w:p w14:paraId="4FEEFDDC" w14:textId="77777777" w:rsidR="0053766C" w:rsidRDefault="0053766C">
            <w:pPr>
              <w:pStyle w:val="TableParagraph"/>
              <w:rPr>
                <w:sz w:val="20"/>
              </w:rPr>
            </w:pPr>
          </w:p>
          <w:p w14:paraId="1E8DD00B" w14:textId="77777777" w:rsidR="0053766C" w:rsidRDefault="0053766C">
            <w:pPr>
              <w:pStyle w:val="TableParagraph"/>
              <w:rPr>
                <w:sz w:val="20"/>
              </w:rPr>
            </w:pPr>
          </w:p>
          <w:p w14:paraId="4172F7C9" w14:textId="77777777" w:rsidR="0053766C" w:rsidRDefault="0053766C">
            <w:pPr>
              <w:pStyle w:val="TableParagraph"/>
              <w:rPr>
                <w:sz w:val="20"/>
              </w:rPr>
            </w:pPr>
          </w:p>
          <w:p w14:paraId="72989FED" w14:textId="77777777" w:rsidR="0053766C" w:rsidRDefault="0053766C">
            <w:pPr>
              <w:pStyle w:val="TableParagraph"/>
              <w:rPr>
                <w:sz w:val="20"/>
              </w:rPr>
            </w:pPr>
          </w:p>
          <w:p w14:paraId="643C32FE" w14:textId="77777777" w:rsidR="0053766C" w:rsidRDefault="004639A6">
            <w:pPr>
              <w:pStyle w:val="TableParagraph"/>
              <w:ind w:left="55" w:right="51"/>
              <w:jc w:val="both"/>
              <w:rPr>
                <w:sz w:val="20"/>
              </w:rPr>
            </w:pPr>
            <w:r>
              <w:rPr>
                <w:sz w:val="20"/>
              </w:rPr>
              <w:t>Код избора микролокација за фиксна мерења такође се</w:t>
            </w:r>
            <w:r>
              <w:rPr>
                <w:spacing w:val="-1"/>
                <w:sz w:val="20"/>
              </w:rPr>
              <w:t xml:space="preserve"> </w:t>
            </w:r>
            <w:r>
              <w:rPr>
                <w:sz w:val="20"/>
              </w:rPr>
              <w:t>узимају у</w:t>
            </w:r>
            <w:r>
              <w:rPr>
                <w:spacing w:val="-3"/>
                <w:sz w:val="20"/>
              </w:rPr>
              <w:t xml:space="preserve"> </w:t>
            </w:r>
            <w:r>
              <w:rPr>
                <w:sz w:val="20"/>
              </w:rPr>
              <w:t>обзир и</w:t>
            </w:r>
            <w:r>
              <w:rPr>
                <w:spacing w:val="-1"/>
                <w:sz w:val="20"/>
              </w:rPr>
              <w:t xml:space="preserve"> </w:t>
            </w:r>
            <w:r>
              <w:rPr>
                <w:sz w:val="20"/>
              </w:rPr>
              <w:t xml:space="preserve">следећи </w:t>
            </w:r>
            <w:r>
              <w:rPr>
                <w:spacing w:val="-2"/>
                <w:sz w:val="20"/>
              </w:rPr>
              <w:t>фактори:</w:t>
            </w:r>
          </w:p>
          <w:p w14:paraId="747D29B0" w14:textId="77777777" w:rsidR="0053766C" w:rsidRDefault="0053766C">
            <w:pPr>
              <w:pStyle w:val="TableParagraph"/>
              <w:rPr>
                <w:sz w:val="20"/>
              </w:rPr>
            </w:pPr>
          </w:p>
          <w:p w14:paraId="00B548F7" w14:textId="77777777" w:rsidR="0053766C" w:rsidRDefault="0053766C">
            <w:pPr>
              <w:pStyle w:val="TableParagraph"/>
              <w:rPr>
                <w:sz w:val="20"/>
              </w:rPr>
            </w:pPr>
          </w:p>
          <w:p w14:paraId="45BCE14E" w14:textId="77777777" w:rsidR="0053766C" w:rsidRDefault="004639A6">
            <w:pPr>
              <w:pStyle w:val="TableParagraph"/>
              <w:numPr>
                <w:ilvl w:val="0"/>
                <w:numId w:val="43"/>
              </w:numPr>
              <w:tabs>
                <w:tab w:val="left" w:pos="271"/>
              </w:tabs>
              <w:ind w:left="271" w:hanging="216"/>
              <w:jc w:val="both"/>
              <w:rPr>
                <w:sz w:val="20"/>
              </w:rPr>
            </w:pPr>
            <w:r>
              <w:rPr>
                <w:sz w:val="20"/>
              </w:rPr>
              <w:t>извори</w:t>
            </w:r>
            <w:r>
              <w:rPr>
                <w:spacing w:val="-7"/>
                <w:sz w:val="20"/>
              </w:rPr>
              <w:t xml:space="preserve"> </w:t>
            </w:r>
            <w:r>
              <w:rPr>
                <w:spacing w:val="-2"/>
                <w:sz w:val="20"/>
              </w:rPr>
              <w:t>ометања;</w:t>
            </w:r>
          </w:p>
          <w:p w14:paraId="7A1C424D" w14:textId="77777777" w:rsidR="0053766C" w:rsidRDefault="0053766C">
            <w:pPr>
              <w:pStyle w:val="TableParagraph"/>
              <w:spacing w:before="229"/>
              <w:rPr>
                <w:sz w:val="20"/>
              </w:rPr>
            </w:pPr>
          </w:p>
          <w:p w14:paraId="29288EE4" w14:textId="77777777" w:rsidR="0053766C" w:rsidRDefault="004639A6">
            <w:pPr>
              <w:pStyle w:val="TableParagraph"/>
              <w:numPr>
                <w:ilvl w:val="0"/>
                <w:numId w:val="43"/>
              </w:numPr>
              <w:tabs>
                <w:tab w:val="left" w:pos="271"/>
              </w:tabs>
              <w:ind w:left="271" w:hanging="216"/>
              <w:jc w:val="both"/>
              <w:rPr>
                <w:sz w:val="20"/>
              </w:rPr>
            </w:pPr>
            <w:r>
              <w:rPr>
                <w:spacing w:val="-2"/>
                <w:sz w:val="20"/>
              </w:rPr>
              <w:t>безбедност;</w:t>
            </w:r>
          </w:p>
          <w:p w14:paraId="13FE91AE" w14:textId="77777777" w:rsidR="0053766C" w:rsidRDefault="0053766C">
            <w:pPr>
              <w:pStyle w:val="TableParagraph"/>
              <w:rPr>
                <w:sz w:val="20"/>
              </w:rPr>
            </w:pPr>
          </w:p>
          <w:p w14:paraId="28277350" w14:textId="77777777" w:rsidR="0053766C" w:rsidRDefault="0053766C">
            <w:pPr>
              <w:pStyle w:val="TableParagraph"/>
              <w:spacing w:before="1"/>
              <w:rPr>
                <w:sz w:val="20"/>
              </w:rPr>
            </w:pPr>
          </w:p>
          <w:p w14:paraId="0C7F9942" w14:textId="77777777" w:rsidR="0053766C" w:rsidRDefault="004639A6">
            <w:pPr>
              <w:pStyle w:val="TableParagraph"/>
              <w:numPr>
                <w:ilvl w:val="0"/>
                <w:numId w:val="43"/>
              </w:numPr>
              <w:tabs>
                <w:tab w:val="left" w:pos="271"/>
              </w:tabs>
              <w:ind w:left="271" w:hanging="216"/>
              <w:jc w:val="both"/>
              <w:rPr>
                <w:sz w:val="20"/>
              </w:rPr>
            </w:pPr>
            <w:r>
              <w:rPr>
                <w:spacing w:val="-2"/>
                <w:sz w:val="20"/>
              </w:rPr>
              <w:t>приступ;</w:t>
            </w:r>
          </w:p>
          <w:p w14:paraId="1627409C" w14:textId="77777777" w:rsidR="0053766C" w:rsidRDefault="0053766C">
            <w:pPr>
              <w:pStyle w:val="TableParagraph"/>
              <w:rPr>
                <w:sz w:val="20"/>
              </w:rPr>
            </w:pPr>
          </w:p>
          <w:p w14:paraId="7AE66D05" w14:textId="77777777" w:rsidR="0053766C" w:rsidRDefault="0053766C">
            <w:pPr>
              <w:pStyle w:val="TableParagraph"/>
              <w:rPr>
                <w:sz w:val="20"/>
              </w:rPr>
            </w:pPr>
          </w:p>
          <w:p w14:paraId="74F15C8A" w14:textId="77777777" w:rsidR="0053766C" w:rsidRDefault="0053766C">
            <w:pPr>
              <w:pStyle w:val="TableParagraph"/>
              <w:rPr>
                <w:sz w:val="20"/>
              </w:rPr>
            </w:pPr>
          </w:p>
          <w:p w14:paraId="6A78008F" w14:textId="77777777" w:rsidR="0053766C" w:rsidRDefault="004639A6">
            <w:pPr>
              <w:pStyle w:val="TableParagraph"/>
              <w:numPr>
                <w:ilvl w:val="0"/>
                <w:numId w:val="43"/>
              </w:numPr>
              <w:tabs>
                <w:tab w:val="left" w:pos="439"/>
              </w:tabs>
              <w:ind w:left="55" w:right="50" w:firstLine="0"/>
              <w:jc w:val="both"/>
              <w:rPr>
                <w:sz w:val="20"/>
              </w:rPr>
            </w:pPr>
            <w:r>
              <w:rPr>
                <w:sz w:val="20"/>
              </w:rPr>
              <w:t>доступност електричне енергије и телефонских линија;</w:t>
            </w:r>
          </w:p>
          <w:p w14:paraId="18BA537B" w14:textId="77777777" w:rsidR="0053766C" w:rsidRDefault="0053766C">
            <w:pPr>
              <w:pStyle w:val="TableParagraph"/>
              <w:rPr>
                <w:sz w:val="20"/>
              </w:rPr>
            </w:pPr>
          </w:p>
          <w:p w14:paraId="3F214DE1" w14:textId="77777777" w:rsidR="0053766C" w:rsidRDefault="0053766C">
            <w:pPr>
              <w:pStyle w:val="TableParagraph"/>
              <w:spacing w:before="229"/>
              <w:rPr>
                <w:sz w:val="20"/>
              </w:rPr>
            </w:pPr>
          </w:p>
          <w:p w14:paraId="7BB5936A" w14:textId="77777777" w:rsidR="0053766C" w:rsidRDefault="004639A6">
            <w:pPr>
              <w:pStyle w:val="TableParagraph"/>
              <w:numPr>
                <w:ilvl w:val="0"/>
                <w:numId w:val="43"/>
              </w:numPr>
              <w:tabs>
                <w:tab w:val="left" w:pos="341"/>
              </w:tabs>
              <w:ind w:left="55" w:right="50" w:firstLine="0"/>
              <w:jc w:val="both"/>
              <w:rPr>
                <w:sz w:val="20"/>
              </w:rPr>
            </w:pPr>
            <w:r>
              <w:rPr>
                <w:sz w:val="20"/>
              </w:rPr>
              <w:t xml:space="preserve">видљивост мерног места у односу на </w:t>
            </w:r>
            <w:r>
              <w:rPr>
                <w:spacing w:val="-2"/>
                <w:sz w:val="20"/>
              </w:rPr>
              <w:t>околину;</w:t>
            </w:r>
          </w:p>
          <w:p w14:paraId="7FE5522C" w14:textId="77777777" w:rsidR="0053766C" w:rsidRDefault="0053766C">
            <w:pPr>
              <w:pStyle w:val="TableParagraph"/>
              <w:rPr>
                <w:sz w:val="20"/>
              </w:rPr>
            </w:pPr>
          </w:p>
          <w:p w14:paraId="1B8E6E2E" w14:textId="77777777" w:rsidR="0053766C" w:rsidRDefault="0053766C">
            <w:pPr>
              <w:pStyle w:val="TableParagraph"/>
              <w:spacing w:before="2"/>
              <w:rPr>
                <w:sz w:val="20"/>
              </w:rPr>
            </w:pPr>
          </w:p>
          <w:p w14:paraId="4225887E" w14:textId="77777777" w:rsidR="0053766C" w:rsidRDefault="004639A6">
            <w:pPr>
              <w:pStyle w:val="TableParagraph"/>
              <w:numPr>
                <w:ilvl w:val="0"/>
                <w:numId w:val="43"/>
              </w:numPr>
              <w:tabs>
                <w:tab w:val="left" w:pos="271"/>
              </w:tabs>
              <w:ind w:left="271" w:hanging="216"/>
              <w:jc w:val="both"/>
              <w:rPr>
                <w:sz w:val="20"/>
              </w:rPr>
            </w:pPr>
            <w:r>
              <w:rPr>
                <w:sz w:val="20"/>
              </w:rPr>
              <w:t>сигурност</w:t>
            </w:r>
            <w:r>
              <w:rPr>
                <w:spacing w:val="-8"/>
                <w:sz w:val="20"/>
              </w:rPr>
              <w:t xml:space="preserve"> </w:t>
            </w:r>
            <w:r>
              <w:rPr>
                <w:sz w:val="20"/>
              </w:rPr>
              <w:t>за</w:t>
            </w:r>
            <w:r>
              <w:rPr>
                <w:spacing w:val="-6"/>
                <w:sz w:val="20"/>
              </w:rPr>
              <w:t xml:space="preserve"> </w:t>
            </w:r>
            <w:r>
              <w:rPr>
                <w:sz w:val="20"/>
              </w:rPr>
              <w:t>јавност</w:t>
            </w:r>
            <w:r>
              <w:rPr>
                <w:spacing w:val="-7"/>
                <w:sz w:val="20"/>
              </w:rPr>
              <w:t xml:space="preserve"> </w:t>
            </w:r>
            <w:r>
              <w:rPr>
                <w:sz w:val="20"/>
              </w:rPr>
              <w:t>и</w:t>
            </w:r>
            <w:r>
              <w:rPr>
                <w:spacing w:val="-7"/>
                <w:sz w:val="20"/>
              </w:rPr>
              <w:t xml:space="preserve"> </w:t>
            </w:r>
            <w:r>
              <w:rPr>
                <w:sz w:val="20"/>
              </w:rPr>
              <w:t>техничко</w:t>
            </w:r>
            <w:r>
              <w:rPr>
                <w:spacing w:val="-6"/>
                <w:sz w:val="20"/>
              </w:rPr>
              <w:t xml:space="preserve"> </w:t>
            </w:r>
            <w:r>
              <w:rPr>
                <w:spacing w:val="-2"/>
                <w:sz w:val="20"/>
              </w:rPr>
              <w:t>особље;</w:t>
            </w:r>
          </w:p>
          <w:p w14:paraId="34F222F0" w14:textId="77777777" w:rsidR="0053766C" w:rsidRDefault="0053766C">
            <w:pPr>
              <w:pStyle w:val="TableParagraph"/>
              <w:spacing w:before="229"/>
              <w:rPr>
                <w:sz w:val="20"/>
              </w:rPr>
            </w:pPr>
          </w:p>
          <w:p w14:paraId="483330DF" w14:textId="77777777" w:rsidR="0053766C" w:rsidRDefault="004639A6">
            <w:pPr>
              <w:pStyle w:val="TableParagraph"/>
              <w:numPr>
                <w:ilvl w:val="0"/>
                <w:numId w:val="43"/>
              </w:numPr>
              <w:tabs>
                <w:tab w:val="left" w:pos="290"/>
              </w:tabs>
              <w:ind w:left="55" w:right="50" w:firstLine="0"/>
              <w:jc w:val="both"/>
              <w:rPr>
                <w:sz w:val="20"/>
              </w:rPr>
            </w:pPr>
            <w:r>
              <w:rPr>
                <w:sz w:val="20"/>
              </w:rPr>
              <w:t>могућност одређивања места за узимање узорака за</w:t>
            </w:r>
            <w:r>
              <w:rPr>
                <w:spacing w:val="-1"/>
                <w:sz w:val="20"/>
              </w:rPr>
              <w:t xml:space="preserve"> </w:t>
            </w:r>
            <w:r>
              <w:rPr>
                <w:sz w:val="20"/>
              </w:rPr>
              <w:t>различите загађујуће материје на истој локацији;</w:t>
            </w:r>
          </w:p>
          <w:p w14:paraId="6EE6B320" w14:textId="77777777" w:rsidR="0053766C" w:rsidRDefault="0053766C">
            <w:pPr>
              <w:pStyle w:val="TableParagraph"/>
              <w:rPr>
                <w:sz w:val="20"/>
              </w:rPr>
            </w:pPr>
          </w:p>
          <w:p w14:paraId="2372C3D8" w14:textId="77777777" w:rsidR="0053766C" w:rsidRDefault="004639A6">
            <w:pPr>
              <w:pStyle w:val="TableParagraph"/>
              <w:numPr>
                <w:ilvl w:val="0"/>
                <w:numId w:val="43"/>
              </w:numPr>
              <w:tabs>
                <w:tab w:val="left" w:pos="271"/>
              </w:tabs>
              <w:ind w:left="271" w:hanging="216"/>
              <w:jc w:val="both"/>
              <w:rPr>
                <w:sz w:val="20"/>
              </w:rPr>
            </w:pPr>
            <w:r>
              <w:rPr>
                <w:sz w:val="20"/>
              </w:rPr>
              <w:t>захтеви</w:t>
            </w:r>
            <w:r>
              <w:rPr>
                <w:spacing w:val="-11"/>
                <w:sz w:val="20"/>
              </w:rPr>
              <w:t xml:space="preserve"> </w:t>
            </w:r>
            <w:r>
              <w:rPr>
                <w:sz w:val="20"/>
              </w:rPr>
              <w:t>просторног</w:t>
            </w:r>
            <w:r>
              <w:rPr>
                <w:spacing w:val="-10"/>
                <w:sz w:val="20"/>
              </w:rPr>
              <w:t xml:space="preserve"> </w:t>
            </w:r>
            <w:r>
              <w:rPr>
                <w:spacing w:val="-2"/>
                <w:sz w:val="20"/>
              </w:rPr>
              <w:t>планирања.</w:t>
            </w:r>
          </w:p>
        </w:tc>
        <w:tc>
          <w:tcPr>
            <w:tcW w:w="846" w:type="dxa"/>
          </w:tcPr>
          <w:p w14:paraId="04CFFAA2" w14:textId="77777777" w:rsidR="0053766C" w:rsidRDefault="0053766C">
            <w:pPr>
              <w:pStyle w:val="TableParagraph"/>
              <w:rPr>
                <w:sz w:val="18"/>
              </w:rPr>
            </w:pPr>
          </w:p>
        </w:tc>
        <w:tc>
          <w:tcPr>
            <w:tcW w:w="1311" w:type="dxa"/>
          </w:tcPr>
          <w:p w14:paraId="39CEBF11" w14:textId="77777777" w:rsidR="0053766C" w:rsidRDefault="0053766C">
            <w:pPr>
              <w:pStyle w:val="TableParagraph"/>
              <w:rPr>
                <w:sz w:val="18"/>
              </w:rPr>
            </w:pPr>
          </w:p>
        </w:tc>
        <w:tc>
          <w:tcPr>
            <w:tcW w:w="1208" w:type="dxa"/>
          </w:tcPr>
          <w:p w14:paraId="4B84BB14" w14:textId="77777777" w:rsidR="0053766C" w:rsidRDefault="0053766C">
            <w:pPr>
              <w:pStyle w:val="TableParagraph"/>
              <w:rPr>
                <w:sz w:val="18"/>
              </w:rPr>
            </w:pPr>
          </w:p>
        </w:tc>
      </w:tr>
    </w:tbl>
    <w:p w14:paraId="1851655B"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76CDF9C8" w14:textId="77777777">
        <w:trPr>
          <w:trHeight w:val="708"/>
        </w:trPr>
        <w:tc>
          <w:tcPr>
            <w:tcW w:w="720" w:type="dxa"/>
            <w:shd w:val="clear" w:color="auto" w:fill="D9D9D9"/>
          </w:tcPr>
          <w:p w14:paraId="05AA02F8" w14:textId="77777777" w:rsidR="0053766C" w:rsidRDefault="0053766C">
            <w:pPr>
              <w:pStyle w:val="TableParagraph"/>
              <w:spacing w:before="10"/>
              <w:rPr>
                <w:sz w:val="20"/>
              </w:rPr>
            </w:pPr>
          </w:p>
          <w:p w14:paraId="66408C54" w14:textId="77777777" w:rsidR="0053766C" w:rsidRDefault="004639A6">
            <w:pPr>
              <w:pStyle w:val="TableParagraph"/>
              <w:ind w:left="62"/>
              <w:rPr>
                <w:sz w:val="20"/>
              </w:rPr>
            </w:pPr>
            <w:r>
              <w:rPr>
                <w:spacing w:val="-5"/>
                <w:sz w:val="20"/>
              </w:rPr>
              <w:t>а)</w:t>
            </w:r>
          </w:p>
        </w:tc>
        <w:tc>
          <w:tcPr>
            <w:tcW w:w="2177" w:type="dxa"/>
            <w:shd w:val="clear" w:color="auto" w:fill="D9D9D9"/>
          </w:tcPr>
          <w:p w14:paraId="5554611C" w14:textId="77777777" w:rsidR="0053766C" w:rsidRDefault="0053766C">
            <w:pPr>
              <w:pStyle w:val="TableParagraph"/>
              <w:spacing w:before="10"/>
              <w:rPr>
                <w:sz w:val="20"/>
              </w:rPr>
            </w:pPr>
          </w:p>
          <w:p w14:paraId="211E4CE9" w14:textId="77777777" w:rsidR="0053766C" w:rsidRDefault="004639A6">
            <w:pPr>
              <w:pStyle w:val="TableParagraph"/>
              <w:ind w:left="57"/>
              <w:rPr>
                <w:sz w:val="20"/>
              </w:rPr>
            </w:pPr>
            <w:r>
              <w:rPr>
                <w:spacing w:val="-5"/>
                <w:sz w:val="20"/>
              </w:rPr>
              <w:t>а1)</w:t>
            </w:r>
          </w:p>
        </w:tc>
        <w:tc>
          <w:tcPr>
            <w:tcW w:w="1467" w:type="dxa"/>
          </w:tcPr>
          <w:p w14:paraId="2279430A" w14:textId="77777777" w:rsidR="0053766C" w:rsidRDefault="0053766C">
            <w:pPr>
              <w:pStyle w:val="TableParagraph"/>
              <w:spacing w:before="10"/>
              <w:rPr>
                <w:sz w:val="20"/>
              </w:rPr>
            </w:pPr>
          </w:p>
          <w:p w14:paraId="210D998C" w14:textId="77777777" w:rsidR="0053766C" w:rsidRDefault="004639A6">
            <w:pPr>
              <w:pStyle w:val="TableParagraph"/>
              <w:ind w:left="57"/>
              <w:rPr>
                <w:sz w:val="20"/>
              </w:rPr>
            </w:pPr>
            <w:r>
              <w:rPr>
                <w:spacing w:val="-5"/>
                <w:sz w:val="20"/>
              </w:rPr>
              <w:t>б)</w:t>
            </w:r>
          </w:p>
        </w:tc>
        <w:tc>
          <w:tcPr>
            <w:tcW w:w="3908" w:type="dxa"/>
          </w:tcPr>
          <w:p w14:paraId="21C84B34" w14:textId="77777777" w:rsidR="0053766C" w:rsidRDefault="0053766C">
            <w:pPr>
              <w:pStyle w:val="TableParagraph"/>
              <w:spacing w:before="10"/>
              <w:rPr>
                <w:sz w:val="20"/>
              </w:rPr>
            </w:pPr>
          </w:p>
          <w:p w14:paraId="1BF9DE56" w14:textId="77777777" w:rsidR="0053766C" w:rsidRDefault="004639A6">
            <w:pPr>
              <w:pStyle w:val="TableParagraph"/>
              <w:ind w:left="55"/>
              <w:rPr>
                <w:sz w:val="20"/>
              </w:rPr>
            </w:pPr>
            <w:r>
              <w:rPr>
                <w:spacing w:val="-5"/>
                <w:sz w:val="20"/>
              </w:rPr>
              <w:t>б1)</w:t>
            </w:r>
          </w:p>
        </w:tc>
        <w:tc>
          <w:tcPr>
            <w:tcW w:w="846" w:type="dxa"/>
          </w:tcPr>
          <w:p w14:paraId="5BD357EA" w14:textId="77777777" w:rsidR="0053766C" w:rsidRDefault="0053766C">
            <w:pPr>
              <w:pStyle w:val="TableParagraph"/>
              <w:spacing w:before="10"/>
              <w:rPr>
                <w:sz w:val="20"/>
              </w:rPr>
            </w:pPr>
          </w:p>
          <w:p w14:paraId="55E0A192" w14:textId="77777777" w:rsidR="0053766C" w:rsidRDefault="004639A6">
            <w:pPr>
              <w:pStyle w:val="TableParagraph"/>
              <w:ind w:left="57"/>
              <w:rPr>
                <w:sz w:val="20"/>
              </w:rPr>
            </w:pPr>
            <w:r>
              <w:rPr>
                <w:spacing w:val="-5"/>
                <w:sz w:val="20"/>
              </w:rPr>
              <w:t>в)</w:t>
            </w:r>
          </w:p>
        </w:tc>
        <w:tc>
          <w:tcPr>
            <w:tcW w:w="1311" w:type="dxa"/>
          </w:tcPr>
          <w:p w14:paraId="25A337A8" w14:textId="77777777" w:rsidR="0053766C" w:rsidRDefault="0053766C">
            <w:pPr>
              <w:pStyle w:val="TableParagraph"/>
              <w:spacing w:before="10"/>
              <w:rPr>
                <w:sz w:val="20"/>
              </w:rPr>
            </w:pPr>
          </w:p>
          <w:p w14:paraId="019AE4CD" w14:textId="77777777" w:rsidR="0053766C" w:rsidRDefault="004639A6">
            <w:pPr>
              <w:pStyle w:val="TableParagraph"/>
              <w:ind w:left="54"/>
              <w:rPr>
                <w:sz w:val="20"/>
              </w:rPr>
            </w:pPr>
            <w:r>
              <w:rPr>
                <w:spacing w:val="-5"/>
                <w:sz w:val="20"/>
              </w:rPr>
              <w:t>г)</w:t>
            </w:r>
          </w:p>
        </w:tc>
        <w:tc>
          <w:tcPr>
            <w:tcW w:w="1208" w:type="dxa"/>
          </w:tcPr>
          <w:p w14:paraId="2E484BDD" w14:textId="77777777" w:rsidR="0053766C" w:rsidRDefault="0053766C">
            <w:pPr>
              <w:pStyle w:val="TableParagraph"/>
              <w:spacing w:before="10"/>
              <w:rPr>
                <w:sz w:val="20"/>
              </w:rPr>
            </w:pPr>
          </w:p>
          <w:p w14:paraId="26932A64" w14:textId="77777777" w:rsidR="0053766C" w:rsidRDefault="004639A6">
            <w:pPr>
              <w:pStyle w:val="TableParagraph"/>
              <w:ind w:left="55"/>
              <w:rPr>
                <w:sz w:val="20"/>
              </w:rPr>
            </w:pPr>
            <w:r>
              <w:rPr>
                <w:spacing w:val="-5"/>
                <w:sz w:val="20"/>
              </w:rPr>
              <w:t>д)</w:t>
            </w:r>
          </w:p>
        </w:tc>
      </w:tr>
      <w:tr w:rsidR="0053766C" w14:paraId="137B7BD0" w14:textId="77777777">
        <w:trPr>
          <w:trHeight w:val="2826"/>
        </w:trPr>
        <w:tc>
          <w:tcPr>
            <w:tcW w:w="720" w:type="dxa"/>
            <w:shd w:val="clear" w:color="auto" w:fill="D9D9D9"/>
          </w:tcPr>
          <w:p w14:paraId="56F45FBC" w14:textId="77777777" w:rsidR="0053766C" w:rsidRDefault="004639A6">
            <w:pPr>
              <w:pStyle w:val="TableParagraph"/>
              <w:spacing w:before="149" w:line="364" w:lineRule="auto"/>
              <w:ind w:left="57" w:right="360"/>
              <w:rPr>
                <w:sz w:val="20"/>
              </w:rPr>
            </w:pPr>
            <w:r>
              <w:rPr>
                <w:spacing w:val="-4"/>
                <w:sz w:val="20"/>
              </w:rPr>
              <w:t xml:space="preserve">aIII </w:t>
            </w:r>
            <w:r>
              <w:rPr>
                <w:spacing w:val="-6"/>
                <w:sz w:val="20"/>
              </w:rPr>
              <w:t>C2</w:t>
            </w:r>
          </w:p>
        </w:tc>
        <w:tc>
          <w:tcPr>
            <w:tcW w:w="2177" w:type="dxa"/>
            <w:shd w:val="clear" w:color="auto" w:fill="D9D9D9"/>
          </w:tcPr>
          <w:p w14:paraId="78098B15" w14:textId="77777777" w:rsidR="0053766C" w:rsidRDefault="004639A6">
            <w:pPr>
              <w:pStyle w:val="TableParagraph"/>
              <w:spacing w:before="67"/>
              <w:ind w:left="57" w:right="44"/>
              <w:jc w:val="both"/>
              <w:rPr>
                <w:sz w:val="20"/>
              </w:rPr>
            </w:pPr>
            <w:r>
              <w:rPr>
                <w:sz w:val="20"/>
              </w:rPr>
              <w:t>Any deviation from the criteria listed in this Section shall be fully docu mented through the procedures described in Section D.</w:t>
            </w:r>
          </w:p>
        </w:tc>
        <w:tc>
          <w:tcPr>
            <w:tcW w:w="1467" w:type="dxa"/>
          </w:tcPr>
          <w:p w14:paraId="21299207" w14:textId="77777777" w:rsidR="0053766C" w:rsidRDefault="0053766C">
            <w:pPr>
              <w:pStyle w:val="TableParagraph"/>
              <w:rPr>
                <w:sz w:val="18"/>
              </w:rPr>
            </w:pPr>
          </w:p>
        </w:tc>
        <w:tc>
          <w:tcPr>
            <w:tcW w:w="3908" w:type="dxa"/>
          </w:tcPr>
          <w:p w14:paraId="52D3D183" w14:textId="77777777" w:rsidR="0053766C" w:rsidRDefault="0053766C">
            <w:pPr>
              <w:pStyle w:val="TableParagraph"/>
              <w:rPr>
                <w:sz w:val="18"/>
              </w:rPr>
            </w:pPr>
          </w:p>
        </w:tc>
        <w:tc>
          <w:tcPr>
            <w:tcW w:w="846" w:type="dxa"/>
          </w:tcPr>
          <w:p w14:paraId="2319668F" w14:textId="77777777" w:rsidR="0053766C" w:rsidRDefault="0053766C">
            <w:pPr>
              <w:pStyle w:val="TableParagraph"/>
              <w:rPr>
                <w:sz w:val="20"/>
              </w:rPr>
            </w:pPr>
          </w:p>
          <w:p w14:paraId="208038DE" w14:textId="77777777" w:rsidR="0053766C" w:rsidRDefault="0053766C">
            <w:pPr>
              <w:pStyle w:val="TableParagraph"/>
              <w:rPr>
                <w:sz w:val="20"/>
              </w:rPr>
            </w:pPr>
          </w:p>
          <w:p w14:paraId="721269F9" w14:textId="77777777" w:rsidR="0053766C" w:rsidRDefault="0053766C">
            <w:pPr>
              <w:pStyle w:val="TableParagraph"/>
              <w:rPr>
                <w:sz w:val="20"/>
              </w:rPr>
            </w:pPr>
          </w:p>
          <w:p w14:paraId="477860AE" w14:textId="77777777" w:rsidR="0053766C" w:rsidRDefault="0053766C">
            <w:pPr>
              <w:pStyle w:val="TableParagraph"/>
              <w:rPr>
                <w:sz w:val="20"/>
              </w:rPr>
            </w:pPr>
          </w:p>
          <w:p w14:paraId="7021CA5A" w14:textId="77777777" w:rsidR="0053766C" w:rsidRDefault="0053766C">
            <w:pPr>
              <w:pStyle w:val="TableParagraph"/>
              <w:spacing w:before="148"/>
              <w:rPr>
                <w:sz w:val="20"/>
              </w:rPr>
            </w:pPr>
          </w:p>
          <w:p w14:paraId="5B5CC20D" w14:textId="77777777" w:rsidR="0053766C" w:rsidRDefault="004639A6">
            <w:pPr>
              <w:pStyle w:val="TableParagraph"/>
              <w:ind w:left="57"/>
              <w:rPr>
                <w:sz w:val="20"/>
              </w:rPr>
            </w:pPr>
            <w:r>
              <w:rPr>
                <w:spacing w:val="-5"/>
                <w:sz w:val="20"/>
              </w:rPr>
              <w:t>НУ</w:t>
            </w:r>
          </w:p>
        </w:tc>
        <w:tc>
          <w:tcPr>
            <w:tcW w:w="1311" w:type="dxa"/>
          </w:tcPr>
          <w:p w14:paraId="108D412C" w14:textId="77777777" w:rsidR="0053766C" w:rsidRDefault="004639A6">
            <w:pPr>
              <w:pStyle w:val="TableParagraph"/>
              <w:tabs>
                <w:tab w:val="left" w:pos="910"/>
              </w:tabs>
              <w:spacing w:before="149"/>
              <w:ind w:left="54" w:right="48" w:firstLine="21"/>
              <w:rPr>
                <w:sz w:val="20"/>
              </w:rPr>
            </w:pPr>
            <w:r>
              <w:rPr>
                <w:spacing w:val="-2"/>
                <w:sz w:val="20"/>
              </w:rPr>
              <w:t xml:space="preserve">Потпуна усклађеност </w:t>
            </w:r>
            <w:r>
              <w:rPr>
                <w:sz w:val="20"/>
              </w:rPr>
              <w:t>кроз</w:t>
            </w:r>
            <w:r>
              <w:rPr>
                <w:spacing w:val="80"/>
                <w:sz w:val="20"/>
              </w:rPr>
              <w:t xml:space="preserve"> </w:t>
            </w:r>
            <w:r>
              <w:rPr>
                <w:sz w:val="20"/>
              </w:rPr>
              <w:t>Уредбу о</w:t>
            </w:r>
            <w:r>
              <w:rPr>
                <w:spacing w:val="-7"/>
                <w:sz w:val="20"/>
              </w:rPr>
              <w:t xml:space="preserve"> </w:t>
            </w:r>
            <w:r>
              <w:rPr>
                <w:sz w:val="20"/>
              </w:rPr>
              <w:t>условима</w:t>
            </w:r>
            <w:r>
              <w:rPr>
                <w:spacing w:val="-8"/>
                <w:sz w:val="20"/>
              </w:rPr>
              <w:t xml:space="preserve"> </w:t>
            </w:r>
            <w:r>
              <w:rPr>
                <w:sz w:val="20"/>
              </w:rPr>
              <w:t>за мониторинг</w:t>
            </w:r>
            <w:r>
              <w:rPr>
                <w:spacing w:val="-8"/>
                <w:sz w:val="20"/>
              </w:rPr>
              <w:t xml:space="preserve"> </w:t>
            </w:r>
            <w:r>
              <w:rPr>
                <w:sz w:val="20"/>
              </w:rPr>
              <w:t xml:space="preserve">и </w:t>
            </w:r>
            <w:r>
              <w:rPr>
                <w:spacing w:val="-2"/>
                <w:sz w:val="20"/>
              </w:rPr>
              <w:t>захтевима квалитета ваздуха</w:t>
            </w:r>
            <w:r>
              <w:rPr>
                <w:sz w:val="20"/>
              </w:rPr>
              <w:tab/>
            </w:r>
            <w:r>
              <w:rPr>
                <w:spacing w:val="-4"/>
                <w:sz w:val="20"/>
              </w:rPr>
              <w:t xml:space="preserve">која </w:t>
            </w:r>
            <w:r>
              <w:rPr>
                <w:sz w:val="20"/>
              </w:rPr>
              <w:t>је</w:t>
            </w:r>
            <w:r>
              <w:rPr>
                <w:spacing w:val="40"/>
                <w:sz w:val="20"/>
              </w:rPr>
              <w:t xml:space="preserve"> </w:t>
            </w:r>
            <w:r>
              <w:rPr>
                <w:sz w:val="20"/>
              </w:rPr>
              <w:t>по</w:t>
            </w:r>
            <w:r>
              <w:rPr>
                <w:spacing w:val="40"/>
                <w:sz w:val="20"/>
              </w:rPr>
              <w:t xml:space="preserve"> </w:t>
            </w:r>
            <w:r>
              <w:rPr>
                <w:sz w:val="20"/>
              </w:rPr>
              <w:t>НПАА планирана</w:t>
            </w:r>
            <w:r>
              <w:rPr>
                <w:spacing w:val="40"/>
                <w:sz w:val="20"/>
              </w:rPr>
              <w:t xml:space="preserve"> </w:t>
            </w:r>
            <w:r>
              <w:rPr>
                <w:sz w:val="20"/>
              </w:rPr>
              <w:t xml:space="preserve">за </w:t>
            </w:r>
            <w:r>
              <w:rPr>
                <w:spacing w:val="-4"/>
                <w:sz w:val="20"/>
              </w:rPr>
              <w:t>2026</w:t>
            </w:r>
          </w:p>
        </w:tc>
        <w:tc>
          <w:tcPr>
            <w:tcW w:w="1208" w:type="dxa"/>
          </w:tcPr>
          <w:p w14:paraId="1609DD4C" w14:textId="77777777" w:rsidR="0053766C" w:rsidRDefault="0053766C">
            <w:pPr>
              <w:pStyle w:val="TableParagraph"/>
              <w:rPr>
                <w:sz w:val="18"/>
              </w:rPr>
            </w:pPr>
          </w:p>
        </w:tc>
      </w:tr>
      <w:tr w:rsidR="0053766C" w14:paraId="0FB6FC1A" w14:textId="77777777">
        <w:trPr>
          <w:trHeight w:val="9565"/>
        </w:trPr>
        <w:tc>
          <w:tcPr>
            <w:tcW w:w="720" w:type="dxa"/>
            <w:shd w:val="clear" w:color="auto" w:fill="D9D9D9"/>
          </w:tcPr>
          <w:p w14:paraId="03498DD1" w14:textId="77777777" w:rsidR="0053766C" w:rsidRDefault="004639A6">
            <w:pPr>
              <w:pStyle w:val="TableParagraph"/>
              <w:spacing w:before="149" w:line="364" w:lineRule="auto"/>
              <w:ind w:left="57" w:right="360"/>
              <w:rPr>
                <w:sz w:val="20"/>
              </w:rPr>
            </w:pPr>
            <w:r>
              <w:rPr>
                <w:spacing w:val="-4"/>
                <w:sz w:val="20"/>
              </w:rPr>
              <w:t xml:space="preserve">aIII </w:t>
            </w:r>
            <w:r>
              <w:rPr>
                <w:spacing w:val="-6"/>
                <w:sz w:val="20"/>
              </w:rPr>
              <w:t>D1</w:t>
            </w:r>
          </w:p>
        </w:tc>
        <w:tc>
          <w:tcPr>
            <w:tcW w:w="2177" w:type="dxa"/>
            <w:shd w:val="clear" w:color="auto" w:fill="D9D9D9"/>
          </w:tcPr>
          <w:p w14:paraId="37D247B2" w14:textId="77777777" w:rsidR="0053766C" w:rsidRDefault="004639A6">
            <w:pPr>
              <w:pStyle w:val="TableParagraph"/>
              <w:tabs>
                <w:tab w:val="left" w:pos="1287"/>
              </w:tabs>
              <w:spacing w:before="67"/>
              <w:ind w:left="57" w:right="43"/>
              <w:jc w:val="both"/>
              <w:rPr>
                <w:sz w:val="20"/>
              </w:rPr>
            </w:pPr>
            <w:r>
              <w:rPr>
                <w:sz w:val="20"/>
              </w:rPr>
              <w:t xml:space="preserve">D. Documentation and review of site selection </w:t>
            </w:r>
            <w:r>
              <w:rPr>
                <w:spacing w:val="-4"/>
                <w:sz w:val="20"/>
              </w:rPr>
              <w:t>The</w:t>
            </w:r>
            <w:r>
              <w:rPr>
                <w:sz w:val="20"/>
              </w:rPr>
              <w:tab/>
            </w:r>
            <w:r>
              <w:rPr>
                <w:spacing w:val="-2"/>
                <w:sz w:val="20"/>
              </w:rPr>
              <w:t xml:space="preserve">competent </w:t>
            </w:r>
            <w:r>
              <w:rPr>
                <w:sz w:val="20"/>
              </w:rPr>
              <w:t>authorities responsible</w:t>
            </w:r>
            <w:r>
              <w:rPr>
                <w:spacing w:val="40"/>
                <w:sz w:val="20"/>
              </w:rPr>
              <w:t xml:space="preserve"> </w:t>
            </w:r>
            <w:r>
              <w:rPr>
                <w:sz w:val="20"/>
              </w:rPr>
              <w:t>for</w:t>
            </w:r>
            <w:r>
              <w:rPr>
                <w:spacing w:val="-5"/>
                <w:sz w:val="20"/>
              </w:rPr>
              <w:t xml:space="preserve"> </w:t>
            </w:r>
            <w:r>
              <w:rPr>
                <w:sz w:val="20"/>
              </w:rPr>
              <w:t>air</w:t>
            </w:r>
            <w:r>
              <w:rPr>
                <w:spacing w:val="-4"/>
                <w:sz w:val="20"/>
              </w:rPr>
              <w:t xml:space="preserve"> </w:t>
            </w:r>
            <w:r>
              <w:rPr>
                <w:sz w:val="20"/>
              </w:rPr>
              <w:t>quality</w:t>
            </w:r>
            <w:r>
              <w:rPr>
                <w:spacing w:val="-4"/>
                <w:sz w:val="20"/>
              </w:rPr>
              <w:t xml:space="preserve"> </w:t>
            </w:r>
            <w:r>
              <w:rPr>
                <w:sz w:val="20"/>
              </w:rPr>
              <w:t>assessment shall for all zones and agglomerations fully document the site- selection procedures and record information to support the network design and choice of location for all monitoring sites. The documentation shall include compass-point photo graphs of the area surrounding monitoring sites and detailed maps. Where supplementary methods are used within</w:t>
            </w:r>
            <w:r>
              <w:rPr>
                <w:spacing w:val="40"/>
                <w:sz w:val="20"/>
              </w:rPr>
              <w:t xml:space="preserve"> </w:t>
            </w:r>
            <w:r>
              <w:rPr>
                <w:sz w:val="20"/>
              </w:rPr>
              <w:t xml:space="preserve">a zone or agglomeration, the docu mentation shall include details of these methods and information on how the criteria listed in Article 7(3) are met. The documentation shall be updated as necessary and reviewed at least every 5 years, to ensure that selection criteria, network design and monitoring site locations remain valid and optimal over time. The documentation shall be provided to the Commission within 3 months of being </w:t>
            </w:r>
            <w:r>
              <w:rPr>
                <w:spacing w:val="-2"/>
                <w:sz w:val="20"/>
              </w:rPr>
              <w:t>requested.</w:t>
            </w:r>
          </w:p>
        </w:tc>
        <w:tc>
          <w:tcPr>
            <w:tcW w:w="1467" w:type="dxa"/>
          </w:tcPr>
          <w:p w14:paraId="1915370F" w14:textId="77777777" w:rsidR="0053766C" w:rsidRDefault="0053766C">
            <w:pPr>
              <w:pStyle w:val="TableParagraph"/>
              <w:rPr>
                <w:sz w:val="20"/>
              </w:rPr>
            </w:pPr>
          </w:p>
          <w:p w14:paraId="5DEDF830" w14:textId="77777777" w:rsidR="0053766C" w:rsidRDefault="0053766C">
            <w:pPr>
              <w:pStyle w:val="TableParagraph"/>
              <w:rPr>
                <w:sz w:val="20"/>
              </w:rPr>
            </w:pPr>
          </w:p>
          <w:p w14:paraId="0D573D0E" w14:textId="77777777" w:rsidR="0053766C" w:rsidRDefault="0053766C">
            <w:pPr>
              <w:pStyle w:val="TableParagraph"/>
              <w:rPr>
                <w:sz w:val="20"/>
              </w:rPr>
            </w:pPr>
          </w:p>
          <w:p w14:paraId="66CDFFFA" w14:textId="77777777" w:rsidR="0053766C" w:rsidRDefault="0053766C">
            <w:pPr>
              <w:pStyle w:val="TableParagraph"/>
              <w:rPr>
                <w:sz w:val="20"/>
              </w:rPr>
            </w:pPr>
          </w:p>
          <w:p w14:paraId="07E1F503" w14:textId="77777777" w:rsidR="0053766C" w:rsidRDefault="0053766C">
            <w:pPr>
              <w:pStyle w:val="TableParagraph"/>
              <w:rPr>
                <w:sz w:val="20"/>
              </w:rPr>
            </w:pPr>
          </w:p>
          <w:p w14:paraId="028129BE" w14:textId="77777777" w:rsidR="0053766C" w:rsidRDefault="0053766C">
            <w:pPr>
              <w:pStyle w:val="TableParagraph"/>
              <w:rPr>
                <w:sz w:val="20"/>
              </w:rPr>
            </w:pPr>
          </w:p>
          <w:p w14:paraId="302B1399" w14:textId="77777777" w:rsidR="0053766C" w:rsidRDefault="0053766C">
            <w:pPr>
              <w:pStyle w:val="TableParagraph"/>
              <w:rPr>
                <w:sz w:val="20"/>
              </w:rPr>
            </w:pPr>
          </w:p>
          <w:p w14:paraId="7F9BA98D" w14:textId="77777777" w:rsidR="0053766C" w:rsidRDefault="0053766C">
            <w:pPr>
              <w:pStyle w:val="TableParagraph"/>
              <w:rPr>
                <w:sz w:val="20"/>
              </w:rPr>
            </w:pPr>
          </w:p>
          <w:p w14:paraId="11C47652" w14:textId="77777777" w:rsidR="0053766C" w:rsidRDefault="0053766C">
            <w:pPr>
              <w:pStyle w:val="TableParagraph"/>
              <w:rPr>
                <w:sz w:val="20"/>
              </w:rPr>
            </w:pPr>
          </w:p>
          <w:p w14:paraId="38FBD113" w14:textId="77777777" w:rsidR="0053766C" w:rsidRDefault="0053766C">
            <w:pPr>
              <w:pStyle w:val="TableParagraph"/>
              <w:rPr>
                <w:sz w:val="20"/>
              </w:rPr>
            </w:pPr>
          </w:p>
          <w:p w14:paraId="2F90A2F7" w14:textId="77777777" w:rsidR="0053766C" w:rsidRDefault="0053766C">
            <w:pPr>
              <w:pStyle w:val="TableParagraph"/>
              <w:rPr>
                <w:sz w:val="20"/>
              </w:rPr>
            </w:pPr>
          </w:p>
          <w:p w14:paraId="5AC8A822" w14:textId="77777777" w:rsidR="0053766C" w:rsidRDefault="0053766C">
            <w:pPr>
              <w:pStyle w:val="TableParagraph"/>
              <w:rPr>
                <w:sz w:val="20"/>
              </w:rPr>
            </w:pPr>
          </w:p>
          <w:p w14:paraId="5EE7085A" w14:textId="77777777" w:rsidR="0053766C" w:rsidRDefault="0053766C">
            <w:pPr>
              <w:pStyle w:val="TableParagraph"/>
              <w:rPr>
                <w:sz w:val="20"/>
              </w:rPr>
            </w:pPr>
          </w:p>
          <w:p w14:paraId="60384307" w14:textId="77777777" w:rsidR="0053766C" w:rsidRDefault="0053766C">
            <w:pPr>
              <w:pStyle w:val="TableParagraph"/>
              <w:rPr>
                <w:sz w:val="20"/>
              </w:rPr>
            </w:pPr>
          </w:p>
          <w:p w14:paraId="697057AE" w14:textId="77777777" w:rsidR="0053766C" w:rsidRDefault="0053766C">
            <w:pPr>
              <w:pStyle w:val="TableParagraph"/>
              <w:rPr>
                <w:sz w:val="20"/>
              </w:rPr>
            </w:pPr>
          </w:p>
          <w:p w14:paraId="15E09CE2" w14:textId="77777777" w:rsidR="0053766C" w:rsidRDefault="0053766C">
            <w:pPr>
              <w:pStyle w:val="TableParagraph"/>
              <w:rPr>
                <w:sz w:val="20"/>
              </w:rPr>
            </w:pPr>
          </w:p>
          <w:p w14:paraId="64EF4871" w14:textId="77777777" w:rsidR="0053766C" w:rsidRDefault="0053766C">
            <w:pPr>
              <w:pStyle w:val="TableParagraph"/>
              <w:rPr>
                <w:sz w:val="20"/>
              </w:rPr>
            </w:pPr>
          </w:p>
          <w:p w14:paraId="4ABAF5AF" w14:textId="77777777" w:rsidR="0053766C" w:rsidRDefault="0053766C">
            <w:pPr>
              <w:pStyle w:val="TableParagraph"/>
              <w:rPr>
                <w:sz w:val="20"/>
              </w:rPr>
            </w:pPr>
          </w:p>
          <w:p w14:paraId="0170243A" w14:textId="77777777" w:rsidR="0053766C" w:rsidRDefault="0053766C">
            <w:pPr>
              <w:pStyle w:val="TableParagraph"/>
              <w:spacing w:before="165"/>
              <w:rPr>
                <w:sz w:val="20"/>
              </w:rPr>
            </w:pPr>
          </w:p>
          <w:p w14:paraId="462A7CE4" w14:textId="77777777" w:rsidR="0053766C" w:rsidRDefault="004639A6">
            <w:pPr>
              <w:pStyle w:val="TableParagraph"/>
              <w:ind w:left="57"/>
              <w:rPr>
                <w:sz w:val="20"/>
              </w:rPr>
            </w:pPr>
            <w:r>
              <w:rPr>
                <w:spacing w:val="-5"/>
                <w:sz w:val="20"/>
              </w:rPr>
              <w:t>0.2</w:t>
            </w:r>
          </w:p>
          <w:p w14:paraId="67061D08" w14:textId="77777777" w:rsidR="0053766C" w:rsidRDefault="004639A6">
            <w:pPr>
              <w:pStyle w:val="TableParagraph"/>
              <w:spacing w:before="39"/>
              <w:ind w:left="57"/>
              <w:rPr>
                <w:sz w:val="20"/>
              </w:rPr>
            </w:pPr>
            <w:r>
              <w:rPr>
                <w:spacing w:val="-2"/>
                <w:sz w:val="20"/>
              </w:rPr>
              <w:t>п1,д1,оД1</w:t>
            </w:r>
          </w:p>
        </w:tc>
        <w:tc>
          <w:tcPr>
            <w:tcW w:w="3908" w:type="dxa"/>
          </w:tcPr>
          <w:p w14:paraId="709497EA" w14:textId="77777777" w:rsidR="0053766C" w:rsidRDefault="0053766C">
            <w:pPr>
              <w:pStyle w:val="TableParagraph"/>
              <w:rPr>
                <w:sz w:val="20"/>
              </w:rPr>
            </w:pPr>
          </w:p>
          <w:p w14:paraId="0F94EE50" w14:textId="77777777" w:rsidR="0053766C" w:rsidRDefault="0053766C">
            <w:pPr>
              <w:pStyle w:val="TableParagraph"/>
              <w:rPr>
                <w:sz w:val="20"/>
              </w:rPr>
            </w:pPr>
          </w:p>
          <w:p w14:paraId="5F8721BE" w14:textId="77777777" w:rsidR="0053766C" w:rsidRDefault="0053766C">
            <w:pPr>
              <w:pStyle w:val="TableParagraph"/>
              <w:rPr>
                <w:sz w:val="20"/>
              </w:rPr>
            </w:pPr>
          </w:p>
          <w:p w14:paraId="5E265614" w14:textId="77777777" w:rsidR="0053766C" w:rsidRDefault="0053766C">
            <w:pPr>
              <w:pStyle w:val="TableParagraph"/>
              <w:rPr>
                <w:sz w:val="20"/>
              </w:rPr>
            </w:pPr>
          </w:p>
          <w:p w14:paraId="7FC13838" w14:textId="77777777" w:rsidR="0053766C" w:rsidRDefault="0053766C">
            <w:pPr>
              <w:pStyle w:val="TableParagraph"/>
              <w:rPr>
                <w:sz w:val="20"/>
              </w:rPr>
            </w:pPr>
          </w:p>
          <w:p w14:paraId="3296BF52" w14:textId="77777777" w:rsidR="0053766C" w:rsidRDefault="0053766C">
            <w:pPr>
              <w:pStyle w:val="TableParagraph"/>
              <w:rPr>
                <w:sz w:val="20"/>
              </w:rPr>
            </w:pPr>
          </w:p>
          <w:p w14:paraId="5C3673BF" w14:textId="77777777" w:rsidR="0053766C" w:rsidRDefault="0053766C">
            <w:pPr>
              <w:pStyle w:val="TableParagraph"/>
              <w:rPr>
                <w:sz w:val="20"/>
              </w:rPr>
            </w:pPr>
          </w:p>
          <w:p w14:paraId="300340C0" w14:textId="77777777" w:rsidR="0053766C" w:rsidRDefault="0053766C">
            <w:pPr>
              <w:pStyle w:val="TableParagraph"/>
              <w:rPr>
                <w:sz w:val="20"/>
              </w:rPr>
            </w:pPr>
          </w:p>
          <w:p w14:paraId="07D7E1D7" w14:textId="77777777" w:rsidR="0053766C" w:rsidRDefault="0053766C">
            <w:pPr>
              <w:pStyle w:val="TableParagraph"/>
              <w:rPr>
                <w:sz w:val="20"/>
              </w:rPr>
            </w:pPr>
          </w:p>
          <w:p w14:paraId="7FFFB1A5" w14:textId="77777777" w:rsidR="0053766C" w:rsidRDefault="0053766C">
            <w:pPr>
              <w:pStyle w:val="TableParagraph"/>
              <w:rPr>
                <w:sz w:val="20"/>
              </w:rPr>
            </w:pPr>
          </w:p>
          <w:p w14:paraId="0F4EFE28" w14:textId="77777777" w:rsidR="0053766C" w:rsidRDefault="0053766C">
            <w:pPr>
              <w:pStyle w:val="TableParagraph"/>
              <w:rPr>
                <w:sz w:val="20"/>
              </w:rPr>
            </w:pPr>
          </w:p>
          <w:p w14:paraId="6478F7B5" w14:textId="77777777" w:rsidR="0053766C" w:rsidRDefault="0053766C">
            <w:pPr>
              <w:pStyle w:val="TableParagraph"/>
              <w:rPr>
                <w:sz w:val="20"/>
              </w:rPr>
            </w:pPr>
          </w:p>
          <w:p w14:paraId="0FC3B6EB" w14:textId="77777777" w:rsidR="0053766C" w:rsidRDefault="0053766C">
            <w:pPr>
              <w:pStyle w:val="TableParagraph"/>
              <w:rPr>
                <w:sz w:val="20"/>
              </w:rPr>
            </w:pPr>
          </w:p>
          <w:p w14:paraId="624D18E1" w14:textId="77777777" w:rsidR="0053766C" w:rsidRDefault="0053766C">
            <w:pPr>
              <w:pStyle w:val="TableParagraph"/>
              <w:spacing w:before="184"/>
              <w:rPr>
                <w:sz w:val="20"/>
              </w:rPr>
            </w:pPr>
          </w:p>
          <w:p w14:paraId="42C062D4" w14:textId="77777777" w:rsidR="0053766C" w:rsidRDefault="004639A6">
            <w:pPr>
              <w:pStyle w:val="TableParagraph"/>
              <w:ind w:left="55"/>
              <w:rPr>
                <w:sz w:val="20"/>
              </w:rPr>
            </w:pPr>
            <w:r>
              <w:rPr>
                <w:sz w:val="20"/>
              </w:rPr>
              <w:t>Поступак</w:t>
            </w:r>
            <w:r>
              <w:rPr>
                <w:spacing w:val="-10"/>
                <w:sz w:val="20"/>
              </w:rPr>
              <w:t xml:space="preserve"> </w:t>
            </w:r>
            <w:r>
              <w:rPr>
                <w:sz w:val="20"/>
              </w:rPr>
              <w:t>избора</w:t>
            </w:r>
            <w:r>
              <w:rPr>
                <w:spacing w:val="-9"/>
                <w:sz w:val="20"/>
              </w:rPr>
              <w:t xml:space="preserve"> </w:t>
            </w:r>
            <w:r>
              <w:rPr>
                <w:sz w:val="20"/>
              </w:rPr>
              <w:t>одабраних</w:t>
            </w:r>
            <w:r>
              <w:rPr>
                <w:spacing w:val="-7"/>
                <w:sz w:val="20"/>
              </w:rPr>
              <w:t xml:space="preserve"> </w:t>
            </w:r>
            <w:r>
              <w:rPr>
                <w:sz w:val="20"/>
              </w:rPr>
              <w:t>мерних</w:t>
            </w:r>
            <w:r>
              <w:rPr>
                <w:spacing w:val="-8"/>
                <w:sz w:val="20"/>
              </w:rPr>
              <w:t xml:space="preserve"> </w:t>
            </w:r>
            <w:r>
              <w:rPr>
                <w:sz w:val="20"/>
              </w:rPr>
              <w:t>места</w:t>
            </w:r>
            <w:r>
              <w:rPr>
                <w:spacing w:val="-9"/>
                <w:sz w:val="20"/>
              </w:rPr>
              <w:t xml:space="preserve"> </w:t>
            </w:r>
            <w:r>
              <w:rPr>
                <w:sz w:val="20"/>
              </w:rPr>
              <w:t>и локација за узимање узорака мора бити документован детаљним фотографијама околног подручја и детаљном мапом са уцртаним положајем локација највећих извора загађивања. Избор мерног места и локације за узимање узорака, проверава се редовним прегледом одабраних мерних места и локација, након одређеног временског периода, у циљу потврђивања валидности</w:t>
            </w:r>
            <w:r>
              <w:rPr>
                <w:spacing w:val="-9"/>
                <w:sz w:val="20"/>
              </w:rPr>
              <w:t xml:space="preserve"> </w:t>
            </w:r>
            <w:r>
              <w:rPr>
                <w:sz w:val="20"/>
              </w:rPr>
              <w:t>критеријума</w:t>
            </w:r>
            <w:r>
              <w:rPr>
                <w:spacing w:val="-10"/>
                <w:sz w:val="20"/>
              </w:rPr>
              <w:t xml:space="preserve"> </w:t>
            </w:r>
            <w:r>
              <w:rPr>
                <w:sz w:val="20"/>
              </w:rPr>
              <w:t>који</w:t>
            </w:r>
            <w:r>
              <w:rPr>
                <w:spacing w:val="-12"/>
                <w:sz w:val="20"/>
              </w:rPr>
              <w:t xml:space="preserve"> </w:t>
            </w:r>
            <w:r>
              <w:rPr>
                <w:sz w:val="20"/>
              </w:rPr>
              <w:t>су</w:t>
            </w:r>
            <w:r>
              <w:rPr>
                <w:spacing w:val="-9"/>
                <w:sz w:val="20"/>
              </w:rPr>
              <w:t xml:space="preserve"> </w:t>
            </w:r>
            <w:r>
              <w:rPr>
                <w:sz w:val="20"/>
              </w:rPr>
              <w:t>коришћени за његов избор.</w:t>
            </w:r>
          </w:p>
        </w:tc>
        <w:tc>
          <w:tcPr>
            <w:tcW w:w="846" w:type="dxa"/>
          </w:tcPr>
          <w:p w14:paraId="699C38DA" w14:textId="77777777" w:rsidR="0053766C" w:rsidRDefault="0053766C">
            <w:pPr>
              <w:pStyle w:val="TableParagraph"/>
              <w:rPr>
                <w:sz w:val="20"/>
              </w:rPr>
            </w:pPr>
          </w:p>
          <w:p w14:paraId="293DFB3B" w14:textId="77777777" w:rsidR="0053766C" w:rsidRDefault="0053766C">
            <w:pPr>
              <w:pStyle w:val="TableParagraph"/>
              <w:rPr>
                <w:sz w:val="20"/>
              </w:rPr>
            </w:pPr>
          </w:p>
          <w:p w14:paraId="49DBDFD3" w14:textId="77777777" w:rsidR="0053766C" w:rsidRDefault="0053766C">
            <w:pPr>
              <w:pStyle w:val="TableParagraph"/>
              <w:rPr>
                <w:sz w:val="20"/>
              </w:rPr>
            </w:pPr>
          </w:p>
          <w:p w14:paraId="13266FE1" w14:textId="77777777" w:rsidR="0053766C" w:rsidRDefault="0053766C">
            <w:pPr>
              <w:pStyle w:val="TableParagraph"/>
              <w:rPr>
                <w:sz w:val="20"/>
              </w:rPr>
            </w:pPr>
          </w:p>
          <w:p w14:paraId="449ED67E" w14:textId="77777777" w:rsidR="0053766C" w:rsidRDefault="0053766C">
            <w:pPr>
              <w:pStyle w:val="TableParagraph"/>
              <w:rPr>
                <w:sz w:val="20"/>
              </w:rPr>
            </w:pPr>
          </w:p>
          <w:p w14:paraId="1C976BC1" w14:textId="77777777" w:rsidR="0053766C" w:rsidRDefault="0053766C">
            <w:pPr>
              <w:pStyle w:val="TableParagraph"/>
              <w:rPr>
                <w:sz w:val="20"/>
              </w:rPr>
            </w:pPr>
          </w:p>
          <w:p w14:paraId="780D85A1" w14:textId="77777777" w:rsidR="0053766C" w:rsidRDefault="0053766C">
            <w:pPr>
              <w:pStyle w:val="TableParagraph"/>
              <w:rPr>
                <w:sz w:val="20"/>
              </w:rPr>
            </w:pPr>
          </w:p>
          <w:p w14:paraId="39CC6C5F" w14:textId="77777777" w:rsidR="0053766C" w:rsidRDefault="0053766C">
            <w:pPr>
              <w:pStyle w:val="TableParagraph"/>
              <w:rPr>
                <w:sz w:val="20"/>
              </w:rPr>
            </w:pPr>
          </w:p>
          <w:p w14:paraId="72664E27" w14:textId="77777777" w:rsidR="0053766C" w:rsidRDefault="0053766C">
            <w:pPr>
              <w:pStyle w:val="TableParagraph"/>
              <w:rPr>
                <w:sz w:val="20"/>
              </w:rPr>
            </w:pPr>
          </w:p>
          <w:p w14:paraId="59D11F9C" w14:textId="77777777" w:rsidR="0053766C" w:rsidRDefault="0053766C">
            <w:pPr>
              <w:pStyle w:val="TableParagraph"/>
              <w:rPr>
                <w:sz w:val="20"/>
              </w:rPr>
            </w:pPr>
          </w:p>
          <w:p w14:paraId="46B67DCF" w14:textId="77777777" w:rsidR="0053766C" w:rsidRDefault="0053766C">
            <w:pPr>
              <w:pStyle w:val="TableParagraph"/>
              <w:rPr>
                <w:sz w:val="20"/>
              </w:rPr>
            </w:pPr>
          </w:p>
          <w:p w14:paraId="62055BBE" w14:textId="77777777" w:rsidR="0053766C" w:rsidRDefault="0053766C">
            <w:pPr>
              <w:pStyle w:val="TableParagraph"/>
              <w:rPr>
                <w:sz w:val="20"/>
              </w:rPr>
            </w:pPr>
          </w:p>
          <w:p w14:paraId="029D774C" w14:textId="77777777" w:rsidR="0053766C" w:rsidRDefault="0053766C">
            <w:pPr>
              <w:pStyle w:val="TableParagraph"/>
              <w:rPr>
                <w:sz w:val="20"/>
              </w:rPr>
            </w:pPr>
          </w:p>
          <w:p w14:paraId="6DF647F8" w14:textId="77777777" w:rsidR="0053766C" w:rsidRDefault="0053766C">
            <w:pPr>
              <w:pStyle w:val="TableParagraph"/>
              <w:rPr>
                <w:sz w:val="20"/>
              </w:rPr>
            </w:pPr>
          </w:p>
          <w:p w14:paraId="1C33D921" w14:textId="77777777" w:rsidR="0053766C" w:rsidRDefault="0053766C">
            <w:pPr>
              <w:pStyle w:val="TableParagraph"/>
              <w:rPr>
                <w:sz w:val="20"/>
              </w:rPr>
            </w:pPr>
          </w:p>
          <w:p w14:paraId="0C1D7DEA" w14:textId="77777777" w:rsidR="0053766C" w:rsidRDefault="0053766C">
            <w:pPr>
              <w:pStyle w:val="TableParagraph"/>
              <w:rPr>
                <w:sz w:val="20"/>
              </w:rPr>
            </w:pPr>
          </w:p>
          <w:p w14:paraId="627432F4" w14:textId="77777777" w:rsidR="0053766C" w:rsidRDefault="0053766C">
            <w:pPr>
              <w:pStyle w:val="TableParagraph"/>
              <w:rPr>
                <w:sz w:val="20"/>
              </w:rPr>
            </w:pPr>
          </w:p>
          <w:p w14:paraId="1ED39648" w14:textId="77777777" w:rsidR="0053766C" w:rsidRDefault="0053766C">
            <w:pPr>
              <w:pStyle w:val="TableParagraph"/>
              <w:rPr>
                <w:sz w:val="20"/>
              </w:rPr>
            </w:pPr>
          </w:p>
          <w:p w14:paraId="36390141" w14:textId="77777777" w:rsidR="0053766C" w:rsidRDefault="0053766C">
            <w:pPr>
              <w:pStyle w:val="TableParagraph"/>
              <w:rPr>
                <w:sz w:val="20"/>
              </w:rPr>
            </w:pPr>
          </w:p>
          <w:p w14:paraId="43F1DDD3" w14:textId="77777777" w:rsidR="0053766C" w:rsidRDefault="0053766C">
            <w:pPr>
              <w:pStyle w:val="TableParagraph"/>
              <w:spacing w:before="69"/>
              <w:rPr>
                <w:sz w:val="20"/>
              </w:rPr>
            </w:pPr>
          </w:p>
          <w:p w14:paraId="30D7BEDF" w14:textId="77777777" w:rsidR="0053766C" w:rsidRDefault="004639A6">
            <w:pPr>
              <w:pStyle w:val="TableParagraph"/>
              <w:ind w:left="57"/>
              <w:rPr>
                <w:sz w:val="20"/>
              </w:rPr>
            </w:pPr>
            <w:r>
              <w:rPr>
                <w:spacing w:val="-5"/>
                <w:sz w:val="20"/>
              </w:rPr>
              <w:t>НУ</w:t>
            </w:r>
          </w:p>
        </w:tc>
        <w:tc>
          <w:tcPr>
            <w:tcW w:w="1311" w:type="dxa"/>
          </w:tcPr>
          <w:p w14:paraId="5FC234F8" w14:textId="77777777" w:rsidR="0053766C" w:rsidRDefault="0053766C">
            <w:pPr>
              <w:pStyle w:val="TableParagraph"/>
              <w:rPr>
                <w:sz w:val="20"/>
              </w:rPr>
            </w:pPr>
          </w:p>
          <w:p w14:paraId="387704A2" w14:textId="77777777" w:rsidR="0053766C" w:rsidRDefault="0053766C">
            <w:pPr>
              <w:pStyle w:val="TableParagraph"/>
              <w:rPr>
                <w:sz w:val="20"/>
              </w:rPr>
            </w:pPr>
          </w:p>
          <w:p w14:paraId="48F97BF7" w14:textId="77777777" w:rsidR="0053766C" w:rsidRDefault="0053766C">
            <w:pPr>
              <w:pStyle w:val="TableParagraph"/>
              <w:rPr>
                <w:sz w:val="20"/>
              </w:rPr>
            </w:pPr>
          </w:p>
          <w:p w14:paraId="261586A7" w14:textId="77777777" w:rsidR="0053766C" w:rsidRDefault="0053766C">
            <w:pPr>
              <w:pStyle w:val="TableParagraph"/>
              <w:rPr>
                <w:sz w:val="20"/>
              </w:rPr>
            </w:pPr>
          </w:p>
          <w:p w14:paraId="22DB78EE" w14:textId="77777777" w:rsidR="0053766C" w:rsidRDefault="0053766C">
            <w:pPr>
              <w:pStyle w:val="TableParagraph"/>
              <w:rPr>
                <w:sz w:val="20"/>
              </w:rPr>
            </w:pPr>
          </w:p>
          <w:p w14:paraId="58BB0825" w14:textId="77777777" w:rsidR="0053766C" w:rsidRDefault="0053766C">
            <w:pPr>
              <w:pStyle w:val="TableParagraph"/>
              <w:rPr>
                <w:sz w:val="20"/>
              </w:rPr>
            </w:pPr>
          </w:p>
          <w:p w14:paraId="1A344A70" w14:textId="77777777" w:rsidR="0053766C" w:rsidRDefault="0053766C">
            <w:pPr>
              <w:pStyle w:val="TableParagraph"/>
              <w:rPr>
                <w:sz w:val="20"/>
              </w:rPr>
            </w:pPr>
          </w:p>
          <w:p w14:paraId="631859BE" w14:textId="77777777" w:rsidR="0053766C" w:rsidRDefault="0053766C">
            <w:pPr>
              <w:pStyle w:val="TableParagraph"/>
              <w:rPr>
                <w:sz w:val="20"/>
              </w:rPr>
            </w:pPr>
          </w:p>
          <w:p w14:paraId="3837AA90" w14:textId="77777777" w:rsidR="0053766C" w:rsidRDefault="0053766C">
            <w:pPr>
              <w:pStyle w:val="TableParagraph"/>
              <w:rPr>
                <w:sz w:val="20"/>
              </w:rPr>
            </w:pPr>
          </w:p>
          <w:p w14:paraId="4A97164D" w14:textId="77777777" w:rsidR="0053766C" w:rsidRDefault="0053766C">
            <w:pPr>
              <w:pStyle w:val="TableParagraph"/>
              <w:rPr>
                <w:sz w:val="20"/>
              </w:rPr>
            </w:pPr>
          </w:p>
          <w:p w14:paraId="213F6676" w14:textId="77777777" w:rsidR="0053766C" w:rsidRDefault="0053766C">
            <w:pPr>
              <w:pStyle w:val="TableParagraph"/>
              <w:rPr>
                <w:sz w:val="20"/>
              </w:rPr>
            </w:pPr>
          </w:p>
          <w:p w14:paraId="184A7238" w14:textId="77777777" w:rsidR="0053766C" w:rsidRDefault="0053766C">
            <w:pPr>
              <w:pStyle w:val="TableParagraph"/>
              <w:rPr>
                <w:sz w:val="20"/>
              </w:rPr>
            </w:pPr>
          </w:p>
          <w:p w14:paraId="7B0C8E67" w14:textId="77777777" w:rsidR="0053766C" w:rsidRDefault="0053766C">
            <w:pPr>
              <w:pStyle w:val="TableParagraph"/>
              <w:rPr>
                <w:sz w:val="20"/>
              </w:rPr>
            </w:pPr>
          </w:p>
          <w:p w14:paraId="2BC0113C" w14:textId="77777777" w:rsidR="0053766C" w:rsidRDefault="0053766C">
            <w:pPr>
              <w:pStyle w:val="TableParagraph"/>
              <w:rPr>
                <w:sz w:val="20"/>
              </w:rPr>
            </w:pPr>
          </w:p>
          <w:p w14:paraId="0262028B" w14:textId="77777777" w:rsidR="0053766C" w:rsidRDefault="0053766C">
            <w:pPr>
              <w:pStyle w:val="TableParagraph"/>
              <w:spacing w:before="67"/>
              <w:rPr>
                <w:sz w:val="20"/>
              </w:rPr>
            </w:pPr>
          </w:p>
          <w:p w14:paraId="05083683" w14:textId="77777777" w:rsidR="0053766C" w:rsidRDefault="004639A6">
            <w:pPr>
              <w:pStyle w:val="TableParagraph"/>
              <w:tabs>
                <w:tab w:val="left" w:pos="910"/>
              </w:tabs>
              <w:ind w:left="54" w:right="48" w:firstLine="21"/>
              <w:rPr>
                <w:sz w:val="20"/>
              </w:rPr>
            </w:pPr>
            <w:r>
              <w:rPr>
                <w:spacing w:val="-2"/>
                <w:sz w:val="20"/>
              </w:rPr>
              <w:t xml:space="preserve">Потпуна усклађеност </w:t>
            </w:r>
            <w:r>
              <w:rPr>
                <w:sz w:val="20"/>
              </w:rPr>
              <w:t>кроз</w:t>
            </w:r>
            <w:r>
              <w:rPr>
                <w:spacing w:val="80"/>
                <w:sz w:val="20"/>
              </w:rPr>
              <w:t xml:space="preserve"> </w:t>
            </w:r>
            <w:r>
              <w:rPr>
                <w:sz w:val="20"/>
              </w:rPr>
              <w:t>Уредбу о</w:t>
            </w:r>
            <w:r>
              <w:rPr>
                <w:spacing w:val="-7"/>
                <w:sz w:val="20"/>
              </w:rPr>
              <w:t xml:space="preserve"> </w:t>
            </w:r>
            <w:r>
              <w:rPr>
                <w:sz w:val="20"/>
              </w:rPr>
              <w:t>условима</w:t>
            </w:r>
            <w:r>
              <w:rPr>
                <w:spacing w:val="-8"/>
                <w:sz w:val="20"/>
              </w:rPr>
              <w:t xml:space="preserve"> </w:t>
            </w:r>
            <w:r>
              <w:rPr>
                <w:sz w:val="20"/>
              </w:rPr>
              <w:t>за мониторинг</w:t>
            </w:r>
            <w:r>
              <w:rPr>
                <w:spacing w:val="-8"/>
                <w:sz w:val="20"/>
              </w:rPr>
              <w:t xml:space="preserve"> </w:t>
            </w:r>
            <w:r>
              <w:rPr>
                <w:sz w:val="20"/>
              </w:rPr>
              <w:t xml:space="preserve">и </w:t>
            </w:r>
            <w:r>
              <w:rPr>
                <w:spacing w:val="-2"/>
                <w:sz w:val="20"/>
              </w:rPr>
              <w:t>захтевима квалитета ваздуха</w:t>
            </w:r>
            <w:r>
              <w:rPr>
                <w:sz w:val="20"/>
              </w:rPr>
              <w:tab/>
            </w:r>
            <w:r>
              <w:rPr>
                <w:spacing w:val="-4"/>
                <w:sz w:val="20"/>
              </w:rPr>
              <w:t xml:space="preserve">која </w:t>
            </w:r>
            <w:r>
              <w:rPr>
                <w:sz w:val="20"/>
              </w:rPr>
              <w:t>је</w:t>
            </w:r>
            <w:r>
              <w:rPr>
                <w:spacing w:val="40"/>
                <w:sz w:val="20"/>
              </w:rPr>
              <w:t xml:space="preserve"> </w:t>
            </w:r>
            <w:r>
              <w:rPr>
                <w:sz w:val="20"/>
              </w:rPr>
              <w:t>по</w:t>
            </w:r>
            <w:r>
              <w:rPr>
                <w:spacing w:val="40"/>
                <w:sz w:val="20"/>
              </w:rPr>
              <w:t xml:space="preserve"> </w:t>
            </w:r>
            <w:r>
              <w:rPr>
                <w:sz w:val="20"/>
              </w:rPr>
              <w:t>НПАА планирана</w:t>
            </w:r>
            <w:r>
              <w:rPr>
                <w:spacing w:val="40"/>
                <w:sz w:val="20"/>
              </w:rPr>
              <w:t xml:space="preserve"> </w:t>
            </w:r>
            <w:r>
              <w:rPr>
                <w:sz w:val="20"/>
              </w:rPr>
              <w:t xml:space="preserve">за </w:t>
            </w:r>
            <w:r>
              <w:rPr>
                <w:spacing w:val="-4"/>
                <w:sz w:val="20"/>
              </w:rPr>
              <w:t>2026</w:t>
            </w:r>
          </w:p>
        </w:tc>
        <w:tc>
          <w:tcPr>
            <w:tcW w:w="1208" w:type="dxa"/>
          </w:tcPr>
          <w:p w14:paraId="271FF2EB" w14:textId="77777777" w:rsidR="0053766C" w:rsidRDefault="0053766C">
            <w:pPr>
              <w:pStyle w:val="TableParagraph"/>
              <w:rPr>
                <w:sz w:val="18"/>
              </w:rPr>
            </w:pPr>
          </w:p>
        </w:tc>
      </w:tr>
      <w:tr w:rsidR="0053766C" w14:paraId="53D926FD" w14:textId="77777777">
        <w:trPr>
          <w:trHeight w:val="786"/>
        </w:trPr>
        <w:tc>
          <w:tcPr>
            <w:tcW w:w="720" w:type="dxa"/>
            <w:shd w:val="clear" w:color="auto" w:fill="D9D9D9"/>
          </w:tcPr>
          <w:p w14:paraId="79F23AC2" w14:textId="77777777" w:rsidR="0053766C" w:rsidRDefault="004639A6">
            <w:pPr>
              <w:pStyle w:val="TableParagraph"/>
              <w:spacing w:before="149"/>
              <w:ind w:left="57"/>
              <w:rPr>
                <w:sz w:val="20"/>
              </w:rPr>
            </w:pPr>
            <w:r>
              <w:rPr>
                <w:sz w:val="20"/>
              </w:rPr>
              <w:t>a</w:t>
            </w:r>
            <w:r>
              <w:rPr>
                <w:spacing w:val="-1"/>
                <w:sz w:val="20"/>
              </w:rPr>
              <w:t xml:space="preserve"> </w:t>
            </w:r>
            <w:r>
              <w:rPr>
                <w:spacing w:val="-5"/>
                <w:sz w:val="20"/>
              </w:rPr>
              <w:t>IV</w:t>
            </w:r>
          </w:p>
        </w:tc>
        <w:tc>
          <w:tcPr>
            <w:tcW w:w="2177" w:type="dxa"/>
            <w:shd w:val="clear" w:color="auto" w:fill="D9D9D9"/>
          </w:tcPr>
          <w:p w14:paraId="5CC52DB5" w14:textId="77777777" w:rsidR="0053766C" w:rsidRDefault="004639A6">
            <w:pPr>
              <w:pStyle w:val="TableParagraph"/>
              <w:tabs>
                <w:tab w:val="left" w:pos="1954"/>
              </w:tabs>
              <w:spacing w:before="67"/>
              <w:ind w:left="57" w:right="43"/>
              <w:jc w:val="both"/>
              <w:rPr>
                <w:sz w:val="20"/>
              </w:rPr>
            </w:pPr>
            <w:r>
              <w:rPr>
                <w:sz w:val="20"/>
              </w:rPr>
              <w:t xml:space="preserve">Measurements at rural background locations </w:t>
            </w:r>
            <w:r>
              <w:rPr>
                <w:spacing w:val="-2"/>
                <w:sz w:val="20"/>
              </w:rPr>
              <w:t>irrespective</w:t>
            </w:r>
            <w:r>
              <w:rPr>
                <w:sz w:val="20"/>
              </w:rPr>
              <w:tab/>
            </w:r>
            <w:r>
              <w:rPr>
                <w:spacing w:val="-5"/>
                <w:sz w:val="20"/>
              </w:rPr>
              <w:t>of</w:t>
            </w:r>
          </w:p>
        </w:tc>
        <w:tc>
          <w:tcPr>
            <w:tcW w:w="1467" w:type="dxa"/>
          </w:tcPr>
          <w:p w14:paraId="13775957" w14:textId="77777777" w:rsidR="0053766C" w:rsidRDefault="004639A6">
            <w:pPr>
              <w:pStyle w:val="TableParagraph"/>
              <w:spacing w:before="144" w:line="283" w:lineRule="auto"/>
              <w:ind w:left="57" w:right="681"/>
              <w:rPr>
                <w:sz w:val="20"/>
              </w:rPr>
            </w:pPr>
            <w:r>
              <w:rPr>
                <w:spacing w:val="-4"/>
                <w:sz w:val="20"/>
              </w:rPr>
              <w:t xml:space="preserve">0.2 </w:t>
            </w:r>
            <w:r>
              <w:rPr>
                <w:spacing w:val="-2"/>
                <w:sz w:val="20"/>
              </w:rPr>
              <w:t>пIV,оА1</w:t>
            </w:r>
          </w:p>
        </w:tc>
        <w:tc>
          <w:tcPr>
            <w:tcW w:w="3908" w:type="dxa"/>
          </w:tcPr>
          <w:p w14:paraId="64AB1740" w14:textId="77777777" w:rsidR="0053766C" w:rsidRDefault="004639A6">
            <w:pPr>
              <w:pStyle w:val="TableParagraph"/>
              <w:spacing w:before="48"/>
              <w:ind w:left="55" w:right="51"/>
              <w:jc w:val="both"/>
              <w:rPr>
                <w:sz w:val="20"/>
              </w:rPr>
            </w:pPr>
            <w:r>
              <w:rPr>
                <w:sz w:val="20"/>
              </w:rPr>
              <w:t>Главни циљ мерења на основним руралним локацијама је да се обезбеди доступност одговарајућих</w:t>
            </w:r>
            <w:r>
              <w:rPr>
                <w:spacing w:val="34"/>
                <w:sz w:val="20"/>
              </w:rPr>
              <w:t xml:space="preserve">  </w:t>
            </w:r>
            <w:r>
              <w:rPr>
                <w:sz w:val="20"/>
              </w:rPr>
              <w:t>информација</w:t>
            </w:r>
            <w:r>
              <w:rPr>
                <w:spacing w:val="33"/>
                <w:sz w:val="20"/>
              </w:rPr>
              <w:t xml:space="preserve">  </w:t>
            </w:r>
            <w:r>
              <w:rPr>
                <w:sz w:val="20"/>
              </w:rPr>
              <w:t>о</w:t>
            </w:r>
            <w:r>
              <w:rPr>
                <w:spacing w:val="34"/>
                <w:sz w:val="20"/>
              </w:rPr>
              <w:t xml:space="preserve">  </w:t>
            </w:r>
            <w:r>
              <w:rPr>
                <w:spacing w:val="-2"/>
                <w:sz w:val="20"/>
              </w:rPr>
              <w:t>основним</w:t>
            </w:r>
          </w:p>
        </w:tc>
        <w:tc>
          <w:tcPr>
            <w:tcW w:w="846" w:type="dxa"/>
          </w:tcPr>
          <w:p w14:paraId="12A7D861" w14:textId="77777777" w:rsidR="0053766C" w:rsidRDefault="0053766C">
            <w:pPr>
              <w:pStyle w:val="TableParagraph"/>
              <w:spacing w:before="48"/>
              <w:rPr>
                <w:sz w:val="20"/>
              </w:rPr>
            </w:pPr>
          </w:p>
          <w:p w14:paraId="4C24CAD1" w14:textId="77777777" w:rsidR="0053766C" w:rsidRDefault="004639A6">
            <w:pPr>
              <w:pStyle w:val="TableParagraph"/>
              <w:ind w:left="57"/>
              <w:rPr>
                <w:sz w:val="20"/>
              </w:rPr>
            </w:pPr>
            <w:r>
              <w:rPr>
                <w:spacing w:val="-5"/>
                <w:sz w:val="20"/>
              </w:rPr>
              <w:t>ПУ</w:t>
            </w:r>
          </w:p>
        </w:tc>
        <w:tc>
          <w:tcPr>
            <w:tcW w:w="1311" w:type="dxa"/>
          </w:tcPr>
          <w:p w14:paraId="3A859C00" w14:textId="77777777" w:rsidR="0053766C" w:rsidRDefault="0053766C">
            <w:pPr>
              <w:pStyle w:val="TableParagraph"/>
              <w:rPr>
                <w:sz w:val="18"/>
              </w:rPr>
            </w:pPr>
          </w:p>
        </w:tc>
        <w:tc>
          <w:tcPr>
            <w:tcW w:w="1208" w:type="dxa"/>
          </w:tcPr>
          <w:p w14:paraId="32BE914E" w14:textId="77777777" w:rsidR="0053766C" w:rsidRDefault="0053766C">
            <w:pPr>
              <w:pStyle w:val="TableParagraph"/>
              <w:rPr>
                <w:sz w:val="18"/>
              </w:rPr>
            </w:pPr>
          </w:p>
        </w:tc>
      </w:tr>
    </w:tbl>
    <w:p w14:paraId="4CB9A6F4"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1AC1A493" w14:textId="77777777">
        <w:trPr>
          <w:trHeight w:val="708"/>
        </w:trPr>
        <w:tc>
          <w:tcPr>
            <w:tcW w:w="720" w:type="dxa"/>
            <w:shd w:val="clear" w:color="auto" w:fill="D9D9D9"/>
          </w:tcPr>
          <w:p w14:paraId="0946BFD4" w14:textId="77777777" w:rsidR="0053766C" w:rsidRDefault="0053766C">
            <w:pPr>
              <w:pStyle w:val="TableParagraph"/>
              <w:spacing w:before="10"/>
              <w:rPr>
                <w:sz w:val="20"/>
              </w:rPr>
            </w:pPr>
          </w:p>
          <w:p w14:paraId="7A39CBAE" w14:textId="77777777" w:rsidR="0053766C" w:rsidRDefault="004639A6">
            <w:pPr>
              <w:pStyle w:val="TableParagraph"/>
              <w:ind w:left="62"/>
              <w:rPr>
                <w:sz w:val="20"/>
              </w:rPr>
            </w:pPr>
            <w:r>
              <w:rPr>
                <w:spacing w:val="-5"/>
                <w:sz w:val="20"/>
              </w:rPr>
              <w:t>а)</w:t>
            </w:r>
          </w:p>
        </w:tc>
        <w:tc>
          <w:tcPr>
            <w:tcW w:w="2177" w:type="dxa"/>
            <w:shd w:val="clear" w:color="auto" w:fill="D9D9D9"/>
          </w:tcPr>
          <w:p w14:paraId="1647BDBC" w14:textId="77777777" w:rsidR="0053766C" w:rsidRDefault="0053766C">
            <w:pPr>
              <w:pStyle w:val="TableParagraph"/>
              <w:spacing w:before="10"/>
              <w:rPr>
                <w:sz w:val="20"/>
              </w:rPr>
            </w:pPr>
          </w:p>
          <w:p w14:paraId="5946A1F3" w14:textId="77777777" w:rsidR="0053766C" w:rsidRDefault="004639A6">
            <w:pPr>
              <w:pStyle w:val="TableParagraph"/>
              <w:ind w:left="57"/>
              <w:rPr>
                <w:sz w:val="20"/>
              </w:rPr>
            </w:pPr>
            <w:r>
              <w:rPr>
                <w:spacing w:val="-5"/>
                <w:sz w:val="20"/>
              </w:rPr>
              <w:t>а1)</w:t>
            </w:r>
          </w:p>
        </w:tc>
        <w:tc>
          <w:tcPr>
            <w:tcW w:w="1467" w:type="dxa"/>
          </w:tcPr>
          <w:p w14:paraId="05BFBA27" w14:textId="77777777" w:rsidR="0053766C" w:rsidRDefault="0053766C">
            <w:pPr>
              <w:pStyle w:val="TableParagraph"/>
              <w:spacing w:before="10"/>
              <w:rPr>
                <w:sz w:val="20"/>
              </w:rPr>
            </w:pPr>
          </w:p>
          <w:p w14:paraId="27551999" w14:textId="77777777" w:rsidR="0053766C" w:rsidRDefault="004639A6">
            <w:pPr>
              <w:pStyle w:val="TableParagraph"/>
              <w:ind w:left="57"/>
              <w:rPr>
                <w:sz w:val="20"/>
              </w:rPr>
            </w:pPr>
            <w:r>
              <w:rPr>
                <w:spacing w:val="-5"/>
                <w:sz w:val="20"/>
              </w:rPr>
              <w:t>б)</w:t>
            </w:r>
          </w:p>
        </w:tc>
        <w:tc>
          <w:tcPr>
            <w:tcW w:w="3908" w:type="dxa"/>
          </w:tcPr>
          <w:p w14:paraId="06C3DB9A" w14:textId="77777777" w:rsidR="0053766C" w:rsidRDefault="0053766C">
            <w:pPr>
              <w:pStyle w:val="TableParagraph"/>
              <w:spacing w:before="10"/>
              <w:rPr>
                <w:sz w:val="20"/>
              </w:rPr>
            </w:pPr>
          </w:p>
          <w:p w14:paraId="22CC4E55" w14:textId="77777777" w:rsidR="0053766C" w:rsidRDefault="004639A6">
            <w:pPr>
              <w:pStyle w:val="TableParagraph"/>
              <w:ind w:left="55"/>
              <w:rPr>
                <w:sz w:val="20"/>
              </w:rPr>
            </w:pPr>
            <w:r>
              <w:rPr>
                <w:spacing w:val="-5"/>
                <w:sz w:val="20"/>
              </w:rPr>
              <w:t>б1)</w:t>
            </w:r>
          </w:p>
        </w:tc>
        <w:tc>
          <w:tcPr>
            <w:tcW w:w="846" w:type="dxa"/>
          </w:tcPr>
          <w:p w14:paraId="12E5CCE0" w14:textId="77777777" w:rsidR="0053766C" w:rsidRDefault="0053766C">
            <w:pPr>
              <w:pStyle w:val="TableParagraph"/>
              <w:spacing w:before="10"/>
              <w:rPr>
                <w:sz w:val="20"/>
              </w:rPr>
            </w:pPr>
          </w:p>
          <w:p w14:paraId="14F1777B" w14:textId="77777777" w:rsidR="0053766C" w:rsidRDefault="004639A6">
            <w:pPr>
              <w:pStyle w:val="TableParagraph"/>
              <w:ind w:left="57"/>
              <w:rPr>
                <w:sz w:val="20"/>
              </w:rPr>
            </w:pPr>
            <w:r>
              <w:rPr>
                <w:spacing w:val="-5"/>
                <w:sz w:val="20"/>
              </w:rPr>
              <w:t>в)</w:t>
            </w:r>
          </w:p>
        </w:tc>
        <w:tc>
          <w:tcPr>
            <w:tcW w:w="1311" w:type="dxa"/>
          </w:tcPr>
          <w:p w14:paraId="0E8175D0" w14:textId="77777777" w:rsidR="0053766C" w:rsidRDefault="0053766C">
            <w:pPr>
              <w:pStyle w:val="TableParagraph"/>
              <w:spacing w:before="10"/>
              <w:rPr>
                <w:sz w:val="20"/>
              </w:rPr>
            </w:pPr>
          </w:p>
          <w:p w14:paraId="17917505" w14:textId="77777777" w:rsidR="0053766C" w:rsidRDefault="004639A6">
            <w:pPr>
              <w:pStyle w:val="TableParagraph"/>
              <w:ind w:left="54"/>
              <w:rPr>
                <w:sz w:val="20"/>
              </w:rPr>
            </w:pPr>
            <w:r>
              <w:rPr>
                <w:spacing w:val="-5"/>
                <w:sz w:val="20"/>
              </w:rPr>
              <w:t>г)</w:t>
            </w:r>
          </w:p>
        </w:tc>
        <w:tc>
          <w:tcPr>
            <w:tcW w:w="1208" w:type="dxa"/>
          </w:tcPr>
          <w:p w14:paraId="42430D18" w14:textId="77777777" w:rsidR="0053766C" w:rsidRDefault="0053766C">
            <w:pPr>
              <w:pStyle w:val="TableParagraph"/>
              <w:spacing w:before="10"/>
              <w:rPr>
                <w:sz w:val="20"/>
              </w:rPr>
            </w:pPr>
          </w:p>
          <w:p w14:paraId="215A281D" w14:textId="77777777" w:rsidR="0053766C" w:rsidRDefault="004639A6">
            <w:pPr>
              <w:pStyle w:val="TableParagraph"/>
              <w:ind w:left="55"/>
              <w:rPr>
                <w:sz w:val="20"/>
              </w:rPr>
            </w:pPr>
            <w:r>
              <w:rPr>
                <w:spacing w:val="-5"/>
                <w:sz w:val="20"/>
              </w:rPr>
              <w:t>д)</w:t>
            </w:r>
          </w:p>
        </w:tc>
      </w:tr>
      <w:tr w:rsidR="0053766C" w14:paraId="6A8B2143" w14:textId="77777777">
        <w:trPr>
          <w:trHeight w:val="7697"/>
        </w:trPr>
        <w:tc>
          <w:tcPr>
            <w:tcW w:w="720" w:type="dxa"/>
            <w:shd w:val="clear" w:color="auto" w:fill="D9D9D9"/>
          </w:tcPr>
          <w:p w14:paraId="11D34C2F" w14:textId="77777777" w:rsidR="0053766C" w:rsidRDefault="0053766C">
            <w:pPr>
              <w:pStyle w:val="TableParagraph"/>
              <w:rPr>
                <w:sz w:val="20"/>
              </w:rPr>
            </w:pPr>
          </w:p>
          <w:p w14:paraId="721E6410" w14:textId="77777777" w:rsidR="0053766C" w:rsidRDefault="0053766C">
            <w:pPr>
              <w:pStyle w:val="TableParagraph"/>
              <w:rPr>
                <w:sz w:val="20"/>
              </w:rPr>
            </w:pPr>
          </w:p>
          <w:p w14:paraId="12F1B479" w14:textId="77777777" w:rsidR="0053766C" w:rsidRDefault="0053766C">
            <w:pPr>
              <w:pStyle w:val="TableParagraph"/>
              <w:rPr>
                <w:sz w:val="20"/>
              </w:rPr>
            </w:pPr>
          </w:p>
          <w:p w14:paraId="5DA546C5" w14:textId="77777777" w:rsidR="0053766C" w:rsidRDefault="0053766C">
            <w:pPr>
              <w:pStyle w:val="TableParagraph"/>
              <w:spacing w:before="157"/>
              <w:rPr>
                <w:sz w:val="20"/>
              </w:rPr>
            </w:pPr>
          </w:p>
          <w:p w14:paraId="2898D1FA" w14:textId="77777777" w:rsidR="0053766C" w:rsidRDefault="004639A6">
            <w:pPr>
              <w:pStyle w:val="TableParagraph"/>
              <w:spacing w:before="1" w:line="364" w:lineRule="auto"/>
              <w:ind w:left="57" w:right="254"/>
              <w:rPr>
                <w:sz w:val="20"/>
              </w:rPr>
            </w:pPr>
            <w:r>
              <w:rPr>
                <w:spacing w:val="-4"/>
                <w:sz w:val="20"/>
              </w:rPr>
              <w:t>aIV A1.1</w:t>
            </w:r>
          </w:p>
        </w:tc>
        <w:tc>
          <w:tcPr>
            <w:tcW w:w="2177" w:type="dxa"/>
            <w:shd w:val="clear" w:color="auto" w:fill="D9D9D9"/>
          </w:tcPr>
          <w:p w14:paraId="09BC3891" w14:textId="77777777" w:rsidR="0053766C" w:rsidRDefault="004639A6">
            <w:pPr>
              <w:pStyle w:val="TableParagraph"/>
              <w:spacing w:before="29"/>
              <w:ind w:left="57"/>
              <w:rPr>
                <w:sz w:val="20"/>
              </w:rPr>
            </w:pPr>
            <w:r>
              <w:rPr>
                <w:spacing w:val="-2"/>
                <w:sz w:val="20"/>
              </w:rPr>
              <w:t>concentration</w:t>
            </w:r>
          </w:p>
          <w:p w14:paraId="14D2D6DD" w14:textId="77777777" w:rsidR="0053766C" w:rsidRDefault="0053766C">
            <w:pPr>
              <w:pStyle w:val="TableParagraph"/>
              <w:rPr>
                <w:sz w:val="20"/>
              </w:rPr>
            </w:pPr>
          </w:p>
          <w:p w14:paraId="77899AFF" w14:textId="77777777" w:rsidR="0053766C" w:rsidRDefault="0053766C">
            <w:pPr>
              <w:pStyle w:val="TableParagraph"/>
              <w:rPr>
                <w:sz w:val="20"/>
              </w:rPr>
            </w:pPr>
          </w:p>
          <w:p w14:paraId="750C2A1C" w14:textId="77777777" w:rsidR="0053766C" w:rsidRDefault="0053766C">
            <w:pPr>
              <w:pStyle w:val="TableParagraph"/>
              <w:spacing w:before="160"/>
              <w:rPr>
                <w:sz w:val="20"/>
              </w:rPr>
            </w:pPr>
          </w:p>
          <w:p w14:paraId="6EB86F94" w14:textId="77777777" w:rsidR="0053766C" w:rsidRDefault="004639A6">
            <w:pPr>
              <w:pStyle w:val="TableParagraph"/>
              <w:tabs>
                <w:tab w:val="left" w:pos="1256"/>
                <w:tab w:val="left" w:pos="1764"/>
              </w:tabs>
              <w:ind w:left="57" w:right="41"/>
              <w:jc w:val="both"/>
              <w:rPr>
                <w:sz w:val="20"/>
              </w:rPr>
            </w:pPr>
            <w:r>
              <w:rPr>
                <w:sz w:val="20"/>
              </w:rPr>
              <w:t xml:space="preserve">A. Objectives The main objectives of such measurements are to ensure that adequate information is made available on levels in the </w:t>
            </w:r>
            <w:r>
              <w:rPr>
                <w:spacing w:val="-2"/>
                <w:sz w:val="20"/>
              </w:rPr>
              <w:t>background.</w:t>
            </w:r>
            <w:r>
              <w:rPr>
                <w:sz w:val="20"/>
              </w:rPr>
              <w:tab/>
            </w:r>
            <w:r>
              <w:rPr>
                <w:sz w:val="20"/>
              </w:rPr>
              <w:tab/>
            </w:r>
            <w:r>
              <w:rPr>
                <w:spacing w:val="-4"/>
                <w:sz w:val="20"/>
              </w:rPr>
              <w:t xml:space="preserve">This </w:t>
            </w:r>
            <w:r>
              <w:rPr>
                <w:sz w:val="20"/>
              </w:rPr>
              <w:t>information is essential</w:t>
            </w:r>
            <w:r>
              <w:rPr>
                <w:spacing w:val="40"/>
                <w:sz w:val="20"/>
              </w:rPr>
              <w:t xml:space="preserve"> </w:t>
            </w:r>
            <w:r>
              <w:rPr>
                <w:sz w:val="20"/>
              </w:rPr>
              <w:t xml:space="preserve">to judge the enhanced levels in more polluted areas (such as urban background, industry related locations, traffic related locations), assess the possible contribution </w:t>
            </w:r>
            <w:r>
              <w:rPr>
                <w:spacing w:val="-4"/>
                <w:sz w:val="20"/>
              </w:rPr>
              <w:t>from</w:t>
            </w:r>
            <w:r>
              <w:rPr>
                <w:sz w:val="20"/>
              </w:rPr>
              <w:tab/>
            </w:r>
            <w:r>
              <w:rPr>
                <w:spacing w:val="-2"/>
                <w:sz w:val="20"/>
              </w:rPr>
              <w:t>long-</w:t>
            </w:r>
            <w:r>
              <w:rPr>
                <w:spacing w:val="-4"/>
                <w:sz w:val="20"/>
              </w:rPr>
              <w:t>range</w:t>
            </w:r>
          </w:p>
          <w:p w14:paraId="349D60E6" w14:textId="77777777" w:rsidR="0053766C" w:rsidRDefault="004639A6">
            <w:pPr>
              <w:pStyle w:val="TableParagraph"/>
              <w:ind w:left="57" w:right="44"/>
              <w:jc w:val="both"/>
              <w:rPr>
                <w:sz w:val="20"/>
              </w:rPr>
            </w:pPr>
            <w:r>
              <w:rPr>
                <w:sz w:val="20"/>
              </w:rPr>
              <w:t>transport of air</w:t>
            </w:r>
            <w:r>
              <w:rPr>
                <w:spacing w:val="40"/>
                <w:sz w:val="20"/>
              </w:rPr>
              <w:t xml:space="preserve"> </w:t>
            </w:r>
            <w:r>
              <w:rPr>
                <w:sz w:val="20"/>
              </w:rPr>
              <w:t>pollutants,</w:t>
            </w:r>
            <w:r>
              <w:rPr>
                <w:spacing w:val="-13"/>
                <w:sz w:val="20"/>
              </w:rPr>
              <w:t xml:space="preserve"> </w:t>
            </w:r>
            <w:r>
              <w:rPr>
                <w:sz w:val="20"/>
              </w:rPr>
              <w:t>support</w:t>
            </w:r>
            <w:r>
              <w:rPr>
                <w:spacing w:val="-12"/>
                <w:sz w:val="20"/>
              </w:rPr>
              <w:t xml:space="preserve"> </w:t>
            </w:r>
            <w:r>
              <w:rPr>
                <w:sz w:val="20"/>
              </w:rPr>
              <w:t>source apportionment analysis and</w:t>
            </w:r>
            <w:r>
              <w:rPr>
                <w:spacing w:val="-8"/>
                <w:sz w:val="20"/>
              </w:rPr>
              <w:t xml:space="preserve"> </w:t>
            </w:r>
            <w:r>
              <w:rPr>
                <w:sz w:val="20"/>
              </w:rPr>
              <w:t>for</w:t>
            </w:r>
            <w:r>
              <w:rPr>
                <w:spacing w:val="-8"/>
                <w:sz w:val="20"/>
              </w:rPr>
              <w:t xml:space="preserve"> </w:t>
            </w:r>
            <w:r>
              <w:rPr>
                <w:sz w:val="20"/>
              </w:rPr>
              <w:t>the</w:t>
            </w:r>
            <w:r>
              <w:rPr>
                <w:spacing w:val="-10"/>
                <w:sz w:val="20"/>
              </w:rPr>
              <w:t xml:space="preserve"> </w:t>
            </w:r>
            <w:r>
              <w:rPr>
                <w:sz w:val="20"/>
              </w:rPr>
              <w:t>understanding of specific pollutants</w:t>
            </w:r>
            <w:r>
              <w:rPr>
                <w:spacing w:val="40"/>
                <w:sz w:val="20"/>
              </w:rPr>
              <w:t xml:space="preserve"> </w:t>
            </w:r>
            <w:r>
              <w:rPr>
                <w:sz w:val="20"/>
              </w:rPr>
              <w:t>such as particulate</w:t>
            </w:r>
            <w:r>
              <w:rPr>
                <w:spacing w:val="40"/>
                <w:sz w:val="20"/>
              </w:rPr>
              <w:t xml:space="preserve"> </w:t>
            </w:r>
            <w:r>
              <w:rPr>
                <w:sz w:val="20"/>
              </w:rPr>
              <w:t>matter. It</w:t>
            </w:r>
            <w:r>
              <w:rPr>
                <w:spacing w:val="-1"/>
                <w:sz w:val="20"/>
              </w:rPr>
              <w:t xml:space="preserve"> </w:t>
            </w:r>
            <w:r>
              <w:rPr>
                <w:sz w:val="20"/>
              </w:rPr>
              <w:t>is</w:t>
            </w:r>
            <w:r>
              <w:rPr>
                <w:spacing w:val="-2"/>
                <w:sz w:val="20"/>
              </w:rPr>
              <w:t xml:space="preserve"> </w:t>
            </w:r>
            <w:r>
              <w:rPr>
                <w:sz w:val="20"/>
              </w:rPr>
              <w:t xml:space="preserve">also essential for the increased use of modelling also in urban </w:t>
            </w:r>
            <w:r>
              <w:rPr>
                <w:spacing w:val="-2"/>
                <w:sz w:val="20"/>
              </w:rPr>
              <w:t>areas.</w:t>
            </w:r>
          </w:p>
        </w:tc>
        <w:tc>
          <w:tcPr>
            <w:tcW w:w="1467" w:type="dxa"/>
          </w:tcPr>
          <w:p w14:paraId="149B3332" w14:textId="77777777" w:rsidR="0053766C" w:rsidRDefault="0053766C">
            <w:pPr>
              <w:pStyle w:val="TableParagraph"/>
              <w:rPr>
                <w:sz w:val="18"/>
              </w:rPr>
            </w:pPr>
          </w:p>
        </w:tc>
        <w:tc>
          <w:tcPr>
            <w:tcW w:w="3908" w:type="dxa"/>
          </w:tcPr>
          <w:p w14:paraId="2107BE43" w14:textId="77777777" w:rsidR="0053766C" w:rsidRDefault="004639A6">
            <w:pPr>
              <w:pStyle w:val="TableParagraph"/>
              <w:spacing w:before="29"/>
              <w:ind w:left="55" w:right="48"/>
              <w:jc w:val="both"/>
              <w:rPr>
                <w:sz w:val="20"/>
              </w:rPr>
            </w:pPr>
            <w:r>
              <w:rPr>
                <w:sz w:val="20"/>
              </w:rPr>
              <w:t>концентрацијама загађујућих материја. Ове информације су од кључне важности за оцену повишених концентрација у веома загађеним подручјима (као што основне урбане локације, индустријске локације, саобраћај), за оцену могућег доприноса прекограничног преноса загађујућих материја на велике удаљености, за анализу доприноса извора укупном загађењу и за разумевање понашања одређених загађујућих материја, као што су суспендоване честице. Мерења на</w:t>
            </w:r>
            <w:r>
              <w:rPr>
                <w:spacing w:val="80"/>
                <w:sz w:val="20"/>
              </w:rPr>
              <w:t xml:space="preserve"> </w:t>
            </w:r>
            <w:r>
              <w:rPr>
                <w:sz w:val="20"/>
              </w:rPr>
              <w:t>основним руралним локацијама су од кључне важности и за повећану примену моделовања у урбаном подручју.</w:t>
            </w:r>
          </w:p>
        </w:tc>
        <w:tc>
          <w:tcPr>
            <w:tcW w:w="846" w:type="dxa"/>
          </w:tcPr>
          <w:p w14:paraId="411AD38D" w14:textId="77777777" w:rsidR="0053766C" w:rsidRDefault="0053766C">
            <w:pPr>
              <w:pStyle w:val="TableParagraph"/>
              <w:rPr>
                <w:sz w:val="18"/>
              </w:rPr>
            </w:pPr>
          </w:p>
        </w:tc>
        <w:tc>
          <w:tcPr>
            <w:tcW w:w="1311" w:type="dxa"/>
          </w:tcPr>
          <w:p w14:paraId="3D329F71" w14:textId="77777777" w:rsidR="0053766C" w:rsidRDefault="0053766C">
            <w:pPr>
              <w:pStyle w:val="TableParagraph"/>
              <w:rPr>
                <w:sz w:val="18"/>
              </w:rPr>
            </w:pPr>
          </w:p>
        </w:tc>
        <w:tc>
          <w:tcPr>
            <w:tcW w:w="1208" w:type="dxa"/>
          </w:tcPr>
          <w:p w14:paraId="5A1B7602" w14:textId="77777777" w:rsidR="0053766C" w:rsidRDefault="0053766C">
            <w:pPr>
              <w:pStyle w:val="TableParagraph"/>
              <w:rPr>
                <w:sz w:val="18"/>
              </w:rPr>
            </w:pPr>
          </w:p>
        </w:tc>
      </w:tr>
      <w:tr w:rsidR="0053766C" w14:paraId="280C5AED" w14:textId="77777777">
        <w:trPr>
          <w:trHeight w:val="2666"/>
        </w:trPr>
        <w:tc>
          <w:tcPr>
            <w:tcW w:w="720" w:type="dxa"/>
            <w:shd w:val="clear" w:color="auto" w:fill="D9D9D9"/>
          </w:tcPr>
          <w:p w14:paraId="7687EED0" w14:textId="77777777" w:rsidR="0053766C" w:rsidRDefault="004639A6">
            <w:pPr>
              <w:pStyle w:val="TableParagraph"/>
              <w:spacing w:before="149" w:line="362" w:lineRule="auto"/>
              <w:ind w:left="57" w:right="265"/>
              <w:rPr>
                <w:sz w:val="20"/>
              </w:rPr>
            </w:pPr>
            <w:r>
              <w:rPr>
                <w:spacing w:val="-4"/>
                <w:sz w:val="20"/>
              </w:rPr>
              <w:t>aIV B1.1</w:t>
            </w:r>
          </w:p>
        </w:tc>
        <w:tc>
          <w:tcPr>
            <w:tcW w:w="2177" w:type="dxa"/>
            <w:shd w:val="clear" w:color="auto" w:fill="D9D9D9"/>
          </w:tcPr>
          <w:p w14:paraId="57E19BD8" w14:textId="77777777" w:rsidR="0053766C" w:rsidRDefault="004639A6">
            <w:pPr>
              <w:pStyle w:val="TableParagraph"/>
              <w:tabs>
                <w:tab w:val="left" w:pos="1230"/>
              </w:tabs>
              <w:spacing w:before="67"/>
              <w:ind w:left="57" w:right="43"/>
              <w:jc w:val="both"/>
              <w:rPr>
                <w:sz w:val="20"/>
              </w:rPr>
            </w:pPr>
            <w:r>
              <w:rPr>
                <w:spacing w:val="-6"/>
                <w:sz w:val="20"/>
              </w:rPr>
              <w:t>B.</w:t>
            </w:r>
            <w:r>
              <w:rPr>
                <w:sz w:val="20"/>
              </w:rPr>
              <w:tab/>
            </w:r>
            <w:r>
              <w:rPr>
                <w:spacing w:val="-2"/>
                <w:sz w:val="20"/>
              </w:rPr>
              <w:t xml:space="preserve">Substances </w:t>
            </w:r>
            <w:r>
              <w:rPr>
                <w:sz w:val="20"/>
              </w:rPr>
              <w:t>Measurement of PM 2,5 must include at least the total mass concentration and concentrations of appropriate compounds</w:t>
            </w:r>
            <w:r>
              <w:rPr>
                <w:spacing w:val="40"/>
                <w:sz w:val="20"/>
              </w:rPr>
              <w:t xml:space="preserve"> </w:t>
            </w:r>
            <w:r>
              <w:rPr>
                <w:sz w:val="20"/>
              </w:rPr>
              <w:t>to characterise its chemical</w:t>
            </w:r>
            <w:r>
              <w:rPr>
                <w:spacing w:val="-13"/>
                <w:sz w:val="20"/>
              </w:rPr>
              <w:t xml:space="preserve"> </w:t>
            </w:r>
            <w:r>
              <w:rPr>
                <w:sz w:val="20"/>
              </w:rPr>
              <w:t>composition.</w:t>
            </w:r>
            <w:r>
              <w:rPr>
                <w:spacing w:val="-12"/>
                <w:sz w:val="20"/>
              </w:rPr>
              <w:t xml:space="preserve"> </w:t>
            </w:r>
            <w:r>
              <w:rPr>
                <w:sz w:val="20"/>
              </w:rPr>
              <w:t>At least the list of chemical species</w:t>
            </w:r>
            <w:r>
              <w:rPr>
                <w:spacing w:val="-5"/>
                <w:sz w:val="20"/>
              </w:rPr>
              <w:t xml:space="preserve"> </w:t>
            </w:r>
            <w:r>
              <w:rPr>
                <w:sz w:val="20"/>
              </w:rPr>
              <w:t>given</w:t>
            </w:r>
            <w:r>
              <w:rPr>
                <w:spacing w:val="-4"/>
                <w:sz w:val="20"/>
              </w:rPr>
              <w:t xml:space="preserve"> </w:t>
            </w:r>
            <w:r>
              <w:rPr>
                <w:sz w:val="20"/>
              </w:rPr>
              <w:t>below</w:t>
            </w:r>
            <w:r>
              <w:rPr>
                <w:spacing w:val="-4"/>
                <w:sz w:val="20"/>
              </w:rPr>
              <w:t xml:space="preserve"> </w:t>
            </w:r>
            <w:r>
              <w:rPr>
                <w:sz w:val="20"/>
              </w:rPr>
              <w:t>shall be included.</w:t>
            </w:r>
          </w:p>
        </w:tc>
        <w:tc>
          <w:tcPr>
            <w:tcW w:w="1467" w:type="dxa"/>
          </w:tcPr>
          <w:p w14:paraId="05249818" w14:textId="77777777" w:rsidR="0053766C" w:rsidRDefault="0053766C">
            <w:pPr>
              <w:pStyle w:val="TableParagraph"/>
              <w:rPr>
                <w:sz w:val="20"/>
              </w:rPr>
            </w:pPr>
          </w:p>
          <w:p w14:paraId="67EB9666" w14:textId="77777777" w:rsidR="0053766C" w:rsidRDefault="0053766C">
            <w:pPr>
              <w:pStyle w:val="TableParagraph"/>
              <w:rPr>
                <w:sz w:val="20"/>
              </w:rPr>
            </w:pPr>
          </w:p>
          <w:p w14:paraId="53F5C469" w14:textId="77777777" w:rsidR="0053766C" w:rsidRDefault="0053766C">
            <w:pPr>
              <w:pStyle w:val="TableParagraph"/>
              <w:rPr>
                <w:sz w:val="20"/>
              </w:rPr>
            </w:pPr>
          </w:p>
          <w:p w14:paraId="167CC591" w14:textId="77777777" w:rsidR="0053766C" w:rsidRDefault="0053766C">
            <w:pPr>
              <w:pStyle w:val="TableParagraph"/>
              <w:spacing w:before="162"/>
              <w:rPr>
                <w:sz w:val="20"/>
              </w:rPr>
            </w:pPr>
          </w:p>
          <w:p w14:paraId="4BB401D9" w14:textId="77777777" w:rsidR="0053766C" w:rsidRDefault="004639A6">
            <w:pPr>
              <w:pStyle w:val="TableParagraph"/>
              <w:spacing w:line="283" w:lineRule="auto"/>
              <w:ind w:left="57" w:right="711"/>
              <w:rPr>
                <w:sz w:val="20"/>
              </w:rPr>
            </w:pPr>
            <w:r>
              <w:rPr>
                <w:spacing w:val="-4"/>
                <w:sz w:val="20"/>
              </w:rPr>
              <w:t xml:space="preserve">0.2 </w:t>
            </w:r>
            <w:r>
              <w:rPr>
                <w:spacing w:val="-2"/>
                <w:sz w:val="20"/>
              </w:rPr>
              <w:t>пIV,оБ1</w:t>
            </w:r>
          </w:p>
        </w:tc>
        <w:tc>
          <w:tcPr>
            <w:tcW w:w="3908" w:type="dxa"/>
          </w:tcPr>
          <w:p w14:paraId="53B7C82F" w14:textId="77777777" w:rsidR="0053766C" w:rsidRDefault="004639A6">
            <w:pPr>
              <w:pStyle w:val="TableParagraph"/>
              <w:spacing w:before="184" w:line="237" w:lineRule="auto"/>
              <w:ind w:left="55" w:right="47"/>
              <w:jc w:val="both"/>
              <w:rPr>
                <w:sz w:val="20"/>
              </w:rPr>
            </w:pPr>
            <w:r>
              <w:rPr>
                <w:sz w:val="20"/>
              </w:rPr>
              <w:t xml:space="preserve">Мерење концентрације суспендованих </w:t>
            </w:r>
            <w:r>
              <w:rPr>
                <w:position w:val="2"/>
                <w:sz w:val="20"/>
              </w:rPr>
              <w:t>честица PM</w:t>
            </w:r>
            <w:r>
              <w:rPr>
                <w:sz w:val="13"/>
              </w:rPr>
              <w:t xml:space="preserve">2.5 </w:t>
            </w:r>
            <w:r>
              <w:rPr>
                <w:position w:val="2"/>
                <w:sz w:val="20"/>
              </w:rPr>
              <w:t xml:space="preserve">мора да обухвата најмање </w:t>
            </w:r>
            <w:r>
              <w:rPr>
                <w:sz w:val="20"/>
              </w:rPr>
              <w:t>укупну масену концентрацију и концентрације одговарајућих једињења</w:t>
            </w:r>
            <w:r>
              <w:rPr>
                <w:spacing w:val="40"/>
                <w:sz w:val="20"/>
              </w:rPr>
              <w:t xml:space="preserve"> </w:t>
            </w:r>
            <w:r>
              <w:rPr>
                <w:sz w:val="20"/>
              </w:rPr>
              <w:t xml:space="preserve">како би се описао хемијски састав </w:t>
            </w:r>
            <w:r>
              <w:rPr>
                <w:position w:val="2"/>
                <w:sz w:val="20"/>
              </w:rPr>
              <w:t>суспендованих честица PM</w:t>
            </w:r>
            <w:r>
              <w:rPr>
                <w:sz w:val="13"/>
              </w:rPr>
              <w:t>2.5</w:t>
            </w:r>
            <w:r>
              <w:rPr>
                <w:position w:val="2"/>
                <w:sz w:val="20"/>
              </w:rPr>
              <w:t xml:space="preserve">. Мерења </w:t>
            </w:r>
            <w:r>
              <w:rPr>
                <w:sz w:val="20"/>
              </w:rPr>
              <w:t>морају обухватити најмање следеће хемијске параметре:</w:t>
            </w:r>
          </w:p>
        </w:tc>
        <w:tc>
          <w:tcPr>
            <w:tcW w:w="846" w:type="dxa"/>
          </w:tcPr>
          <w:p w14:paraId="4C87918F" w14:textId="77777777" w:rsidR="0053766C" w:rsidRDefault="0053766C">
            <w:pPr>
              <w:pStyle w:val="TableParagraph"/>
              <w:rPr>
                <w:sz w:val="20"/>
              </w:rPr>
            </w:pPr>
          </w:p>
          <w:p w14:paraId="07E7F6AA" w14:textId="77777777" w:rsidR="0053766C" w:rsidRDefault="0053766C">
            <w:pPr>
              <w:pStyle w:val="TableParagraph"/>
              <w:rPr>
                <w:sz w:val="20"/>
              </w:rPr>
            </w:pPr>
          </w:p>
          <w:p w14:paraId="68EE97D2" w14:textId="77777777" w:rsidR="0053766C" w:rsidRDefault="0053766C">
            <w:pPr>
              <w:pStyle w:val="TableParagraph"/>
              <w:rPr>
                <w:sz w:val="20"/>
              </w:rPr>
            </w:pPr>
          </w:p>
          <w:p w14:paraId="244338BE" w14:textId="77777777" w:rsidR="0053766C" w:rsidRDefault="0053766C">
            <w:pPr>
              <w:pStyle w:val="TableParagraph"/>
              <w:rPr>
                <w:sz w:val="20"/>
              </w:rPr>
            </w:pPr>
          </w:p>
          <w:p w14:paraId="41E4A89D" w14:textId="77777777" w:rsidR="0053766C" w:rsidRDefault="0053766C">
            <w:pPr>
              <w:pStyle w:val="TableParagraph"/>
              <w:spacing w:before="67"/>
              <w:rPr>
                <w:sz w:val="20"/>
              </w:rPr>
            </w:pPr>
          </w:p>
          <w:p w14:paraId="7C2575D5" w14:textId="77777777" w:rsidR="0053766C" w:rsidRDefault="004639A6">
            <w:pPr>
              <w:pStyle w:val="TableParagraph"/>
              <w:ind w:left="57"/>
              <w:rPr>
                <w:sz w:val="20"/>
              </w:rPr>
            </w:pPr>
            <w:r>
              <w:rPr>
                <w:spacing w:val="-5"/>
                <w:sz w:val="20"/>
              </w:rPr>
              <w:t>ПУ</w:t>
            </w:r>
          </w:p>
        </w:tc>
        <w:tc>
          <w:tcPr>
            <w:tcW w:w="1311" w:type="dxa"/>
          </w:tcPr>
          <w:p w14:paraId="442674AC" w14:textId="77777777" w:rsidR="0053766C" w:rsidRDefault="0053766C">
            <w:pPr>
              <w:pStyle w:val="TableParagraph"/>
              <w:rPr>
                <w:sz w:val="18"/>
              </w:rPr>
            </w:pPr>
          </w:p>
        </w:tc>
        <w:tc>
          <w:tcPr>
            <w:tcW w:w="1208" w:type="dxa"/>
          </w:tcPr>
          <w:p w14:paraId="1256D3E9" w14:textId="77777777" w:rsidR="0053766C" w:rsidRDefault="0053766C">
            <w:pPr>
              <w:pStyle w:val="TableParagraph"/>
              <w:rPr>
                <w:sz w:val="18"/>
              </w:rPr>
            </w:pPr>
          </w:p>
        </w:tc>
      </w:tr>
      <w:tr w:rsidR="0053766C" w14:paraId="79763DBB" w14:textId="77777777">
        <w:trPr>
          <w:trHeight w:val="2815"/>
        </w:trPr>
        <w:tc>
          <w:tcPr>
            <w:tcW w:w="720" w:type="dxa"/>
            <w:shd w:val="clear" w:color="auto" w:fill="D9D9D9"/>
          </w:tcPr>
          <w:p w14:paraId="7D09024C" w14:textId="77777777" w:rsidR="0053766C" w:rsidRDefault="004639A6">
            <w:pPr>
              <w:pStyle w:val="TableParagraph"/>
              <w:spacing w:before="146" w:line="367" w:lineRule="auto"/>
              <w:ind w:left="57" w:right="265"/>
              <w:rPr>
                <w:sz w:val="20"/>
              </w:rPr>
            </w:pPr>
            <w:r>
              <w:rPr>
                <w:spacing w:val="-4"/>
                <w:sz w:val="20"/>
              </w:rPr>
              <w:t>aIV C1.1</w:t>
            </w:r>
          </w:p>
        </w:tc>
        <w:tc>
          <w:tcPr>
            <w:tcW w:w="2177" w:type="dxa"/>
            <w:shd w:val="clear" w:color="auto" w:fill="D9D9D9"/>
          </w:tcPr>
          <w:p w14:paraId="5DAA1365" w14:textId="77777777" w:rsidR="0053766C" w:rsidRDefault="004639A6">
            <w:pPr>
              <w:pStyle w:val="TableParagraph"/>
              <w:spacing w:before="67"/>
              <w:ind w:left="57"/>
              <w:jc w:val="both"/>
              <w:rPr>
                <w:sz w:val="20"/>
              </w:rPr>
            </w:pPr>
            <w:r>
              <w:rPr>
                <w:sz w:val="20"/>
              </w:rPr>
              <w:t>C.</w:t>
            </w:r>
            <w:r>
              <w:rPr>
                <w:spacing w:val="-3"/>
                <w:sz w:val="20"/>
              </w:rPr>
              <w:t xml:space="preserve"> </w:t>
            </w:r>
            <w:r>
              <w:rPr>
                <w:spacing w:val="-2"/>
                <w:sz w:val="20"/>
              </w:rPr>
              <w:t>Siting</w:t>
            </w:r>
          </w:p>
          <w:p w14:paraId="60B6F835" w14:textId="77777777" w:rsidR="0053766C" w:rsidRDefault="004639A6">
            <w:pPr>
              <w:pStyle w:val="TableParagraph"/>
              <w:spacing w:before="39"/>
              <w:ind w:left="57" w:right="43"/>
              <w:jc w:val="both"/>
              <w:rPr>
                <w:sz w:val="20"/>
              </w:rPr>
            </w:pPr>
            <w:r>
              <w:rPr>
                <w:sz w:val="20"/>
              </w:rPr>
              <w:t>Measurements should be taken in particular in</w:t>
            </w:r>
            <w:r>
              <w:rPr>
                <w:spacing w:val="40"/>
                <w:sz w:val="20"/>
              </w:rPr>
              <w:t xml:space="preserve"> </w:t>
            </w:r>
            <w:r>
              <w:rPr>
                <w:sz w:val="20"/>
              </w:rPr>
              <w:t>rural</w:t>
            </w:r>
            <w:r>
              <w:rPr>
                <w:spacing w:val="-4"/>
                <w:sz w:val="20"/>
              </w:rPr>
              <w:t xml:space="preserve"> </w:t>
            </w:r>
            <w:r>
              <w:rPr>
                <w:sz w:val="20"/>
              </w:rPr>
              <w:t>background</w:t>
            </w:r>
            <w:r>
              <w:rPr>
                <w:spacing w:val="-3"/>
                <w:sz w:val="20"/>
              </w:rPr>
              <w:t xml:space="preserve"> </w:t>
            </w:r>
            <w:r>
              <w:rPr>
                <w:sz w:val="20"/>
              </w:rPr>
              <w:t>areas</w:t>
            </w:r>
            <w:r>
              <w:rPr>
                <w:spacing w:val="-5"/>
                <w:sz w:val="20"/>
              </w:rPr>
              <w:t xml:space="preserve"> </w:t>
            </w:r>
            <w:r>
              <w:rPr>
                <w:sz w:val="20"/>
              </w:rPr>
              <w:t>in accordance with parts A, B and C of Annex III.</w:t>
            </w:r>
          </w:p>
        </w:tc>
        <w:tc>
          <w:tcPr>
            <w:tcW w:w="1467" w:type="dxa"/>
          </w:tcPr>
          <w:p w14:paraId="665D0662" w14:textId="77777777" w:rsidR="0053766C" w:rsidRDefault="0053766C">
            <w:pPr>
              <w:pStyle w:val="TableParagraph"/>
              <w:rPr>
                <w:sz w:val="20"/>
              </w:rPr>
            </w:pPr>
          </w:p>
          <w:p w14:paraId="19CAC47B" w14:textId="77777777" w:rsidR="0053766C" w:rsidRDefault="0053766C">
            <w:pPr>
              <w:pStyle w:val="TableParagraph"/>
              <w:rPr>
                <w:sz w:val="20"/>
              </w:rPr>
            </w:pPr>
          </w:p>
          <w:p w14:paraId="12E06539" w14:textId="77777777" w:rsidR="0053766C" w:rsidRDefault="0053766C">
            <w:pPr>
              <w:pStyle w:val="TableParagraph"/>
              <w:rPr>
                <w:sz w:val="20"/>
              </w:rPr>
            </w:pPr>
          </w:p>
          <w:p w14:paraId="4597FA92" w14:textId="77777777" w:rsidR="0053766C" w:rsidRDefault="0053766C">
            <w:pPr>
              <w:pStyle w:val="TableParagraph"/>
              <w:rPr>
                <w:sz w:val="20"/>
              </w:rPr>
            </w:pPr>
          </w:p>
          <w:p w14:paraId="72749C16" w14:textId="77777777" w:rsidR="0053766C" w:rsidRDefault="0053766C">
            <w:pPr>
              <w:pStyle w:val="TableParagraph"/>
              <w:spacing w:before="10"/>
              <w:rPr>
                <w:sz w:val="20"/>
              </w:rPr>
            </w:pPr>
          </w:p>
          <w:p w14:paraId="7E94EB27" w14:textId="77777777" w:rsidR="0053766C" w:rsidRDefault="004639A6">
            <w:pPr>
              <w:pStyle w:val="TableParagraph"/>
              <w:ind w:left="57"/>
              <w:rPr>
                <w:sz w:val="20"/>
              </w:rPr>
            </w:pPr>
            <w:r>
              <w:rPr>
                <w:spacing w:val="-5"/>
                <w:sz w:val="20"/>
              </w:rPr>
              <w:t>0.2</w:t>
            </w:r>
          </w:p>
          <w:p w14:paraId="320E3E6A" w14:textId="77777777" w:rsidR="0053766C" w:rsidRDefault="004639A6">
            <w:pPr>
              <w:pStyle w:val="TableParagraph"/>
              <w:spacing w:before="39"/>
              <w:ind w:left="57"/>
              <w:rPr>
                <w:sz w:val="20"/>
              </w:rPr>
            </w:pPr>
            <w:r>
              <w:rPr>
                <w:spacing w:val="-2"/>
                <w:sz w:val="20"/>
              </w:rPr>
              <w:t>пIV,оЦ</w:t>
            </w:r>
          </w:p>
        </w:tc>
        <w:tc>
          <w:tcPr>
            <w:tcW w:w="3908" w:type="dxa"/>
          </w:tcPr>
          <w:p w14:paraId="677D3D1A" w14:textId="77777777" w:rsidR="0053766C" w:rsidRDefault="004639A6">
            <w:pPr>
              <w:pStyle w:val="TableParagraph"/>
              <w:spacing w:before="26"/>
              <w:ind w:left="55" w:right="48"/>
              <w:jc w:val="both"/>
              <w:rPr>
                <w:sz w:val="20"/>
              </w:rPr>
            </w:pPr>
            <w:r>
              <w:rPr>
                <w:sz w:val="20"/>
              </w:rPr>
              <w:t xml:space="preserve">КРИТЕРИЈУМИ ЗА ОДРЕЂИВАЊЕ МЕРНОГ МЕСТА И ЛОКАЦИЈА ЗА УЗИМАЊЕ УЗОРАКА ЗА ФИКСНА </w:t>
            </w:r>
            <w:r>
              <w:rPr>
                <w:spacing w:val="-2"/>
                <w:sz w:val="20"/>
              </w:rPr>
              <w:t>МЕРЕЊА</w:t>
            </w:r>
          </w:p>
          <w:p w14:paraId="4A9DEB0E" w14:textId="77777777" w:rsidR="0053766C" w:rsidRDefault="0053766C">
            <w:pPr>
              <w:pStyle w:val="TableParagraph"/>
              <w:rPr>
                <w:sz w:val="20"/>
              </w:rPr>
            </w:pPr>
          </w:p>
          <w:p w14:paraId="274F6568" w14:textId="77777777" w:rsidR="0053766C" w:rsidRDefault="004639A6">
            <w:pPr>
              <w:pStyle w:val="TableParagraph"/>
              <w:spacing w:before="1"/>
              <w:ind w:left="55" w:right="49"/>
              <w:jc w:val="both"/>
              <w:rPr>
                <w:sz w:val="20"/>
              </w:rPr>
            </w:pPr>
            <w:r>
              <w:rPr>
                <w:sz w:val="20"/>
              </w:rPr>
              <w:t>1. Одређивање мерних места и локација за узимање узорака за фиксна мерења на основним руралним локацијама удаљеним од значајних извора загађења ваздуха врши се применом следећих критеријума:</w:t>
            </w:r>
          </w:p>
          <w:p w14:paraId="2BF22125" w14:textId="77777777" w:rsidR="0053766C" w:rsidRDefault="004639A6">
            <w:pPr>
              <w:pStyle w:val="TableParagraph"/>
              <w:spacing w:before="2"/>
              <w:ind w:left="55" w:right="52"/>
              <w:jc w:val="both"/>
              <w:rPr>
                <w:sz w:val="20"/>
              </w:rPr>
            </w:pPr>
            <w:r>
              <w:rPr>
                <w:sz w:val="20"/>
              </w:rPr>
              <w:t>1) једно мерно место одређује се на сваких 100000 km</w:t>
            </w:r>
            <w:r>
              <w:rPr>
                <w:sz w:val="20"/>
                <w:vertAlign w:val="superscript"/>
              </w:rPr>
              <w:t>2</w:t>
            </w:r>
            <w:r>
              <w:rPr>
                <w:sz w:val="20"/>
              </w:rPr>
              <w:t>;</w:t>
            </w:r>
          </w:p>
        </w:tc>
        <w:tc>
          <w:tcPr>
            <w:tcW w:w="846" w:type="dxa"/>
          </w:tcPr>
          <w:p w14:paraId="02EE6488" w14:textId="77777777" w:rsidR="0053766C" w:rsidRDefault="0053766C">
            <w:pPr>
              <w:pStyle w:val="TableParagraph"/>
              <w:rPr>
                <w:sz w:val="20"/>
              </w:rPr>
            </w:pPr>
          </w:p>
          <w:p w14:paraId="0E9371F4" w14:textId="77777777" w:rsidR="0053766C" w:rsidRDefault="0053766C">
            <w:pPr>
              <w:pStyle w:val="TableParagraph"/>
              <w:rPr>
                <w:sz w:val="20"/>
              </w:rPr>
            </w:pPr>
          </w:p>
          <w:p w14:paraId="49874821" w14:textId="77777777" w:rsidR="0053766C" w:rsidRDefault="0053766C">
            <w:pPr>
              <w:pStyle w:val="TableParagraph"/>
              <w:rPr>
                <w:sz w:val="20"/>
              </w:rPr>
            </w:pPr>
          </w:p>
          <w:p w14:paraId="65E6E417" w14:textId="77777777" w:rsidR="0053766C" w:rsidRDefault="0053766C">
            <w:pPr>
              <w:pStyle w:val="TableParagraph"/>
              <w:rPr>
                <w:sz w:val="20"/>
              </w:rPr>
            </w:pPr>
          </w:p>
          <w:p w14:paraId="65C938D8" w14:textId="77777777" w:rsidR="0053766C" w:rsidRDefault="0053766C">
            <w:pPr>
              <w:pStyle w:val="TableParagraph"/>
              <w:spacing w:before="144"/>
              <w:rPr>
                <w:sz w:val="20"/>
              </w:rPr>
            </w:pPr>
          </w:p>
          <w:p w14:paraId="7396A549" w14:textId="77777777" w:rsidR="0053766C" w:rsidRDefault="004639A6">
            <w:pPr>
              <w:pStyle w:val="TableParagraph"/>
              <w:ind w:left="57"/>
              <w:rPr>
                <w:sz w:val="20"/>
              </w:rPr>
            </w:pPr>
            <w:r>
              <w:rPr>
                <w:spacing w:val="-5"/>
                <w:sz w:val="20"/>
              </w:rPr>
              <w:t>ПУ</w:t>
            </w:r>
          </w:p>
        </w:tc>
        <w:tc>
          <w:tcPr>
            <w:tcW w:w="1311" w:type="dxa"/>
          </w:tcPr>
          <w:p w14:paraId="754FD428" w14:textId="77777777" w:rsidR="0053766C" w:rsidRDefault="0053766C">
            <w:pPr>
              <w:pStyle w:val="TableParagraph"/>
              <w:rPr>
                <w:sz w:val="18"/>
              </w:rPr>
            </w:pPr>
          </w:p>
        </w:tc>
        <w:tc>
          <w:tcPr>
            <w:tcW w:w="1208" w:type="dxa"/>
          </w:tcPr>
          <w:p w14:paraId="128AFF71" w14:textId="77777777" w:rsidR="0053766C" w:rsidRDefault="0053766C">
            <w:pPr>
              <w:pStyle w:val="TableParagraph"/>
              <w:rPr>
                <w:sz w:val="18"/>
              </w:rPr>
            </w:pPr>
          </w:p>
        </w:tc>
      </w:tr>
    </w:tbl>
    <w:p w14:paraId="482B2B2A"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265BF988" w14:textId="77777777">
        <w:trPr>
          <w:trHeight w:val="708"/>
        </w:trPr>
        <w:tc>
          <w:tcPr>
            <w:tcW w:w="720" w:type="dxa"/>
            <w:shd w:val="clear" w:color="auto" w:fill="D9D9D9"/>
          </w:tcPr>
          <w:p w14:paraId="3B23CA64" w14:textId="77777777" w:rsidR="0053766C" w:rsidRDefault="0053766C">
            <w:pPr>
              <w:pStyle w:val="TableParagraph"/>
              <w:spacing w:before="10"/>
              <w:rPr>
                <w:sz w:val="20"/>
              </w:rPr>
            </w:pPr>
          </w:p>
          <w:p w14:paraId="671839E3" w14:textId="77777777" w:rsidR="0053766C" w:rsidRDefault="004639A6">
            <w:pPr>
              <w:pStyle w:val="TableParagraph"/>
              <w:ind w:left="62"/>
              <w:rPr>
                <w:sz w:val="20"/>
              </w:rPr>
            </w:pPr>
            <w:r>
              <w:rPr>
                <w:spacing w:val="-5"/>
                <w:sz w:val="20"/>
              </w:rPr>
              <w:t>а)</w:t>
            </w:r>
          </w:p>
        </w:tc>
        <w:tc>
          <w:tcPr>
            <w:tcW w:w="2177" w:type="dxa"/>
            <w:shd w:val="clear" w:color="auto" w:fill="D9D9D9"/>
          </w:tcPr>
          <w:p w14:paraId="2771B852" w14:textId="77777777" w:rsidR="0053766C" w:rsidRDefault="0053766C">
            <w:pPr>
              <w:pStyle w:val="TableParagraph"/>
              <w:spacing w:before="10"/>
              <w:rPr>
                <w:sz w:val="20"/>
              </w:rPr>
            </w:pPr>
          </w:p>
          <w:p w14:paraId="50B8E91F" w14:textId="77777777" w:rsidR="0053766C" w:rsidRDefault="004639A6">
            <w:pPr>
              <w:pStyle w:val="TableParagraph"/>
              <w:ind w:left="57"/>
              <w:rPr>
                <w:sz w:val="20"/>
              </w:rPr>
            </w:pPr>
            <w:r>
              <w:rPr>
                <w:spacing w:val="-5"/>
                <w:sz w:val="20"/>
              </w:rPr>
              <w:t>а1)</w:t>
            </w:r>
          </w:p>
        </w:tc>
        <w:tc>
          <w:tcPr>
            <w:tcW w:w="1467" w:type="dxa"/>
          </w:tcPr>
          <w:p w14:paraId="60D4211A" w14:textId="77777777" w:rsidR="0053766C" w:rsidRDefault="0053766C">
            <w:pPr>
              <w:pStyle w:val="TableParagraph"/>
              <w:spacing w:before="10"/>
              <w:rPr>
                <w:sz w:val="20"/>
              </w:rPr>
            </w:pPr>
          </w:p>
          <w:p w14:paraId="4506D04A" w14:textId="77777777" w:rsidR="0053766C" w:rsidRDefault="004639A6">
            <w:pPr>
              <w:pStyle w:val="TableParagraph"/>
              <w:ind w:left="57"/>
              <w:rPr>
                <w:sz w:val="20"/>
              </w:rPr>
            </w:pPr>
            <w:r>
              <w:rPr>
                <w:spacing w:val="-5"/>
                <w:sz w:val="20"/>
              </w:rPr>
              <w:t>б)</w:t>
            </w:r>
          </w:p>
        </w:tc>
        <w:tc>
          <w:tcPr>
            <w:tcW w:w="3908" w:type="dxa"/>
          </w:tcPr>
          <w:p w14:paraId="31718BAA" w14:textId="77777777" w:rsidR="0053766C" w:rsidRDefault="0053766C">
            <w:pPr>
              <w:pStyle w:val="TableParagraph"/>
              <w:spacing w:before="10"/>
              <w:rPr>
                <w:sz w:val="20"/>
              </w:rPr>
            </w:pPr>
          </w:p>
          <w:p w14:paraId="6C07B7FF" w14:textId="77777777" w:rsidR="0053766C" w:rsidRDefault="004639A6">
            <w:pPr>
              <w:pStyle w:val="TableParagraph"/>
              <w:ind w:left="55"/>
              <w:rPr>
                <w:sz w:val="20"/>
              </w:rPr>
            </w:pPr>
            <w:r>
              <w:rPr>
                <w:spacing w:val="-5"/>
                <w:sz w:val="20"/>
              </w:rPr>
              <w:t>б1)</w:t>
            </w:r>
          </w:p>
        </w:tc>
        <w:tc>
          <w:tcPr>
            <w:tcW w:w="846" w:type="dxa"/>
          </w:tcPr>
          <w:p w14:paraId="7F2A9729" w14:textId="77777777" w:rsidR="0053766C" w:rsidRDefault="0053766C">
            <w:pPr>
              <w:pStyle w:val="TableParagraph"/>
              <w:spacing w:before="10"/>
              <w:rPr>
                <w:sz w:val="20"/>
              </w:rPr>
            </w:pPr>
          </w:p>
          <w:p w14:paraId="1FF604E5" w14:textId="77777777" w:rsidR="0053766C" w:rsidRDefault="004639A6">
            <w:pPr>
              <w:pStyle w:val="TableParagraph"/>
              <w:ind w:left="57"/>
              <w:rPr>
                <w:sz w:val="20"/>
              </w:rPr>
            </w:pPr>
            <w:r>
              <w:rPr>
                <w:spacing w:val="-5"/>
                <w:sz w:val="20"/>
              </w:rPr>
              <w:t>в)</w:t>
            </w:r>
          </w:p>
        </w:tc>
        <w:tc>
          <w:tcPr>
            <w:tcW w:w="1311" w:type="dxa"/>
          </w:tcPr>
          <w:p w14:paraId="3C26888D" w14:textId="77777777" w:rsidR="0053766C" w:rsidRDefault="0053766C">
            <w:pPr>
              <w:pStyle w:val="TableParagraph"/>
              <w:spacing w:before="10"/>
              <w:rPr>
                <w:sz w:val="20"/>
              </w:rPr>
            </w:pPr>
          </w:p>
          <w:p w14:paraId="2D516E61" w14:textId="77777777" w:rsidR="0053766C" w:rsidRDefault="004639A6">
            <w:pPr>
              <w:pStyle w:val="TableParagraph"/>
              <w:ind w:left="54"/>
              <w:rPr>
                <w:sz w:val="20"/>
              </w:rPr>
            </w:pPr>
            <w:r>
              <w:rPr>
                <w:spacing w:val="-5"/>
                <w:sz w:val="20"/>
              </w:rPr>
              <w:t>г)</w:t>
            </w:r>
          </w:p>
        </w:tc>
        <w:tc>
          <w:tcPr>
            <w:tcW w:w="1208" w:type="dxa"/>
          </w:tcPr>
          <w:p w14:paraId="28043AF5" w14:textId="77777777" w:rsidR="0053766C" w:rsidRDefault="0053766C">
            <w:pPr>
              <w:pStyle w:val="TableParagraph"/>
              <w:spacing w:before="10"/>
              <w:rPr>
                <w:sz w:val="20"/>
              </w:rPr>
            </w:pPr>
          </w:p>
          <w:p w14:paraId="455699ED" w14:textId="77777777" w:rsidR="0053766C" w:rsidRDefault="004639A6">
            <w:pPr>
              <w:pStyle w:val="TableParagraph"/>
              <w:ind w:left="55"/>
              <w:rPr>
                <w:sz w:val="20"/>
              </w:rPr>
            </w:pPr>
            <w:r>
              <w:rPr>
                <w:spacing w:val="-5"/>
                <w:sz w:val="20"/>
              </w:rPr>
              <w:t>д)</w:t>
            </w:r>
          </w:p>
        </w:tc>
      </w:tr>
      <w:tr w:rsidR="0053766C" w14:paraId="15A7B3F6" w14:textId="77777777">
        <w:trPr>
          <w:trHeight w:val="6036"/>
        </w:trPr>
        <w:tc>
          <w:tcPr>
            <w:tcW w:w="720" w:type="dxa"/>
            <w:shd w:val="clear" w:color="auto" w:fill="D9D9D9"/>
          </w:tcPr>
          <w:p w14:paraId="3180A77B" w14:textId="77777777" w:rsidR="0053766C" w:rsidRDefault="0053766C">
            <w:pPr>
              <w:pStyle w:val="TableParagraph"/>
              <w:rPr>
                <w:sz w:val="18"/>
              </w:rPr>
            </w:pPr>
          </w:p>
        </w:tc>
        <w:tc>
          <w:tcPr>
            <w:tcW w:w="2177" w:type="dxa"/>
            <w:shd w:val="clear" w:color="auto" w:fill="D9D9D9"/>
          </w:tcPr>
          <w:p w14:paraId="2FA5E1B1" w14:textId="77777777" w:rsidR="0053766C" w:rsidRDefault="0053766C">
            <w:pPr>
              <w:pStyle w:val="TableParagraph"/>
              <w:rPr>
                <w:sz w:val="18"/>
              </w:rPr>
            </w:pPr>
          </w:p>
        </w:tc>
        <w:tc>
          <w:tcPr>
            <w:tcW w:w="1467" w:type="dxa"/>
          </w:tcPr>
          <w:p w14:paraId="09D00C22" w14:textId="77777777" w:rsidR="0053766C" w:rsidRDefault="0053766C">
            <w:pPr>
              <w:pStyle w:val="TableParagraph"/>
              <w:rPr>
                <w:sz w:val="18"/>
              </w:rPr>
            </w:pPr>
          </w:p>
        </w:tc>
        <w:tc>
          <w:tcPr>
            <w:tcW w:w="3908" w:type="dxa"/>
          </w:tcPr>
          <w:p w14:paraId="0D6E3D1C" w14:textId="77777777" w:rsidR="0053766C" w:rsidRDefault="004639A6">
            <w:pPr>
              <w:pStyle w:val="TableParagraph"/>
              <w:spacing w:before="29"/>
              <w:ind w:left="55" w:right="50"/>
              <w:jc w:val="both"/>
              <w:rPr>
                <w:sz w:val="20"/>
              </w:rPr>
            </w:pPr>
            <w:r>
              <w:rPr>
                <w:sz w:val="20"/>
              </w:rPr>
              <w:t>2) у свакој пограничној зони и</w:t>
            </w:r>
            <w:r>
              <w:rPr>
                <w:spacing w:val="40"/>
                <w:sz w:val="20"/>
              </w:rPr>
              <w:t xml:space="preserve"> </w:t>
            </w:r>
            <w:r>
              <w:rPr>
                <w:sz w:val="20"/>
              </w:rPr>
              <w:t>агломерацији одређује се најмање једна мерна станица или једна или више заједничких мерних станица у складу са споразумом закљученим са суседним земљама, које покривају суседне зоне и агломерације у циљу обезбеђивања неопходне просторне покривености.</w:t>
            </w:r>
          </w:p>
          <w:p w14:paraId="592B1CF5" w14:textId="77777777" w:rsidR="0053766C" w:rsidRDefault="004639A6">
            <w:pPr>
              <w:pStyle w:val="TableParagraph"/>
              <w:numPr>
                <w:ilvl w:val="0"/>
                <w:numId w:val="42"/>
              </w:numPr>
              <w:tabs>
                <w:tab w:val="left" w:pos="286"/>
              </w:tabs>
              <w:ind w:right="44" w:firstLine="0"/>
              <w:jc w:val="both"/>
              <w:rPr>
                <w:sz w:val="20"/>
              </w:rPr>
            </w:pPr>
            <w:r>
              <w:rPr>
                <w:sz w:val="20"/>
              </w:rPr>
              <w:t>По потреби, ова мерења се координишу са стратегијом мониторинга и Заједничким програмом мониторинга и оцењивања преношења загађујућих материја на велике удаљености у Европи (</w:t>
            </w:r>
            <w:r>
              <w:rPr>
                <w:i/>
                <w:sz w:val="20"/>
              </w:rPr>
              <w:t>Cooperative program for monitoring and evaluation of the long- range trasmision of air pollutants in Europe</w:t>
            </w:r>
            <w:r>
              <w:rPr>
                <w:i/>
                <w:spacing w:val="-2"/>
                <w:sz w:val="20"/>
              </w:rPr>
              <w:t xml:space="preserve"> </w:t>
            </w:r>
            <w:r>
              <w:rPr>
                <w:sz w:val="20"/>
              </w:rPr>
              <w:t xml:space="preserve">– </w:t>
            </w:r>
            <w:r>
              <w:rPr>
                <w:spacing w:val="-2"/>
                <w:sz w:val="20"/>
              </w:rPr>
              <w:t>EMEP).</w:t>
            </w:r>
          </w:p>
          <w:p w14:paraId="6602CF46" w14:textId="77777777" w:rsidR="0053766C" w:rsidRDefault="004639A6">
            <w:pPr>
              <w:pStyle w:val="TableParagraph"/>
              <w:numPr>
                <w:ilvl w:val="0"/>
                <w:numId w:val="42"/>
              </w:numPr>
              <w:tabs>
                <w:tab w:val="left" w:pos="310"/>
              </w:tabs>
              <w:ind w:right="51" w:firstLine="0"/>
              <w:jc w:val="both"/>
              <w:rPr>
                <w:sz w:val="20"/>
              </w:rPr>
            </w:pPr>
            <w:r>
              <w:rPr>
                <w:sz w:val="20"/>
              </w:rPr>
              <w:t>Прилог IX Део 1. Одељци А и Ц ове уредбе се примењују у погледу квалитета података за мерења масених концентрација суспендованих честица.</w:t>
            </w:r>
          </w:p>
          <w:p w14:paraId="14D69C54" w14:textId="77777777" w:rsidR="0053766C" w:rsidRDefault="004639A6">
            <w:pPr>
              <w:pStyle w:val="TableParagraph"/>
              <w:ind w:left="55" w:right="48"/>
              <w:jc w:val="both"/>
              <w:rPr>
                <w:sz w:val="20"/>
              </w:rPr>
            </w:pPr>
            <w:r>
              <w:rPr>
                <w:sz w:val="20"/>
              </w:rPr>
              <w:t xml:space="preserve">Оцена квалитета и избор мерних места и локација за узимање узорака на основним руралним локацијама врши се у складу са Прилогом I Делом 1. Одељак А, Б и Ц ове </w:t>
            </w:r>
            <w:r>
              <w:rPr>
                <w:spacing w:val="-2"/>
                <w:sz w:val="20"/>
              </w:rPr>
              <w:t>уредбе.</w:t>
            </w:r>
          </w:p>
        </w:tc>
        <w:tc>
          <w:tcPr>
            <w:tcW w:w="846" w:type="dxa"/>
          </w:tcPr>
          <w:p w14:paraId="08380B93" w14:textId="77777777" w:rsidR="0053766C" w:rsidRDefault="0053766C">
            <w:pPr>
              <w:pStyle w:val="TableParagraph"/>
              <w:rPr>
                <w:sz w:val="18"/>
              </w:rPr>
            </w:pPr>
          </w:p>
        </w:tc>
        <w:tc>
          <w:tcPr>
            <w:tcW w:w="1311" w:type="dxa"/>
          </w:tcPr>
          <w:p w14:paraId="6920BDB2" w14:textId="77777777" w:rsidR="0053766C" w:rsidRDefault="0053766C">
            <w:pPr>
              <w:pStyle w:val="TableParagraph"/>
              <w:rPr>
                <w:sz w:val="18"/>
              </w:rPr>
            </w:pPr>
          </w:p>
        </w:tc>
        <w:tc>
          <w:tcPr>
            <w:tcW w:w="1208" w:type="dxa"/>
          </w:tcPr>
          <w:p w14:paraId="281A57D1" w14:textId="77777777" w:rsidR="0053766C" w:rsidRDefault="0053766C">
            <w:pPr>
              <w:pStyle w:val="TableParagraph"/>
              <w:rPr>
                <w:sz w:val="18"/>
              </w:rPr>
            </w:pPr>
          </w:p>
        </w:tc>
      </w:tr>
      <w:tr w:rsidR="0053766C" w14:paraId="5F34F625" w14:textId="77777777">
        <w:trPr>
          <w:trHeight w:val="7157"/>
        </w:trPr>
        <w:tc>
          <w:tcPr>
            <w:tcW w:w="720" w:type="dxa"/>
            <w:shd w:val="clear" w:color="auto" w:fill="D9D9D9"/>
          </w:tcPr>
          <w:p w14:paraId="5DAF9F56" w14:textId="77777777" w:rsidR="0053766C" w:rsidRDefault="004639A6">
            <w:pPr>
              <w:pStyle w:val="TableParagraph"/>
              <w:spacing w:before="149"/>
              <w:ind w:left="57"/>
              <w:rPr>
                <w:sz w:val="20"/>
              </w:rPr>
            </w:pPr>
            <w:r>
              <w:rPr>
                <w:sz w:val="20"/>
              </w:rPr>
              <w:t>a</w:t>
            </w:r>
            <w:r>
              <w:rPr>
                <w:spacing w:val="-1"/>
                <w:sz w:val="20"/>
              </w:rPr>
              <w:t xml:space="preserve"> </w:t>
            </w:r>
            <w:r>
              <w:rPr>
                <w:spacing w:val="-10"/>
                <w:sz w:val="20"/>
              </w:rPr>
              <w:t>V</w:t>
            </w:r>
          </w:p>
          <w:p w14:paraId="35807E35" w14:textId="77777777" w:rsidR="0053766C" w:rsidRDefault="0053766C">
            <w:pPr>
              <w:pStyle w:val="TableParagraph"/>
              <w:rPr>
                <w:sz w:val="20"/>
              </w:rPr>
            </w:pPr>
          </w:p>
          <w:p w14:paraId="1D769A89" w14:textId="77777777" w:rsidR="0053766C" w:rsidRDefault="0053766C">
            <w:pPr>
              <w:pStyle w:val="TableParagraph"/>
              <w:rPr>
                <w:sz w:val="20"/>
              </w:rPr>
            </w:pPr>
          </w:p>
          <w:p w14:paraId="6A134718" w14:textId="77777777" w:rsidR="0053766C" w:rsidRDefault="0053766C">
            <w:pPr>
              <w:pStyle w:val="TableParagraph"/>
              <w:rPr>
                <w:sz w:val="20"/>
              </w:rPr>
            </w:pPr>
          </w:p>
          <w:p w14:paraId="009B4EF2" w14:textId="77777777" w:rsidR="0053766C" w:rsidRDefault="0053766C">
            <w:pPr>
              <w:pStyle w:val="TableParagraph"/>
              <w:rPr>
                <w:sz w:val="20"/>
              </w:rPr>
            </w:pPr>
          </w:p>
          <w:p w14:paraId="61304A9E" w14:textId="77777777" w:rsidR="0053766C" w:rsidRDefault="0053766C">
            <w:pPr>
              <w:pStyle w:val="TableParagraph"/>
              <w:rPr>
                <w:sz w:val="20"/>
              </w:rPr>
            </w:pPr>
          </w:p>
          <w:p w14:paraId="14AB6BCA" w14:textId="77777777" w:rsidR="0053766C" w:rsidRDefault="0053766C">
            <w:pPr>
              <w:pStyle w:val="TableParagraph"/>
              <w:rPr>
                <w:sz w:val="20"/>
              </w:rPr>
            </w:pPr>
          </w:p>
          <w:p w14:paraId="0F52E1E7" w14:textId="77777777" w:rsidR="0053766C" w:rsidRDefault="0053766C">
            <w:pPr>
              <w:pStyle w:val="TableParagraph"/>
              <w:rPr>
                <w:sz w:val="20"/>
              </w:rPr>
            </w:pPr>
          </w:p>
          <w:p w14:paraId="79B11343" w14:textId="77777777" w:rsidR="0053766C" w:rsidRDefault="0053766C">
            <w:pPr>
              <w:pStyle w:val="TableParagraph"/>
              <w:rPr>
                <w:sz w:val="20"/>
              </w:rPr>
            </w:pPr>
          </w:p>
          <w:p w14:paraId="193CE1F6" w14:textId="77777777" w:rsidR="0053766C" w:rsidRDefault="0053766C">
            <w:pPr>
              <w:pStyle w:val="TableParagraph"/>
              <w:rPr>
                <w:sz w:val="20"/>
              </w:rPr>
            </w:pPr>
          </w:p>
          <w:p w14:paraId="4FB54E24" w14:textId="77777777" w:rsidR="0053766C" w:rsidRDefault="0053766C">
            <w:pPr>
              <w:pStyle w:val="TableParagraph"/>
              <w:rPr>
                <w:sz w:val="20"/>
              </w:rPr>
            </w:pPr>
          </w:p>
          <w:p w14:paraId="7983A89F" w14:textId="77777777" w:rsidR="0053766C" w:rsidRDefault="0053766C">
            <w:pPr>
              <w:pStyle w:val="TableParagraph"/>
              <w:spacing w:before="41"/>
              <w:rPr>
                <w:sz w:val="20"/>
              </w:rPr>
            </w:pPr>
          </w:p>
          <w:p w14:paraId="4AE8CB08" w14:textId="77777777" w:rsidR="0053766C" w:rsidRDefault="004639A6">
            <w:pPr>
              <w:pStyle w:val="TableParagraph"/>
              <w:spacing w:line="362" w:lineRule="auto"/>
              <w:ind w:left="57" w:right="63"/>
              <w:rPr>
                <w:sz w:val="20"/>
              </w:rPr>
            </w:pPr>
            <w:r>
              <w:rPr>
                <w:spacing w:val="-6"/>
                <w:sz w:val="20"/>
              </w:rPr>
              <w:t xml:space="preserve">aV </w:t>
            </w:r>
            <w:r>
              <w:rPr>
                <w:spacing w:val="-2"/>
                <w:sz w:val="20"/>
              </w:rPr>
              <w:t>A1.1(t)</w:t>
            </w:r>
          </w:p>
        </w:tc>
        <w:tc>
          <w:tcPr>
            <w:tcW w:w="2177" w:type="dxa"/>
            <w:shd w:val="clear" w:color="auto" w:fill="D9D9D9"/>
          </w:tcPr>
          <w:p w14:paraId="5FC1C1B4" w14:textId="77777777" w:rsidR="0053766C" w:rsidRDefault="004639A6">
            <w:pPr>
              <w:pStyle w:val="TableParagraph"/>
              <w:tabs>
                <w:tab w:val="left" w:pos="1954"/>
              </w:tabs>
              <w:spacing w:before="67"/>
              <w:ind w:left="57" w:right="42"/>
              <w:jc w:val="both"/>
              <w:rPr>
                <w:sz w:val="20"/>
              </w:rPr>
            </w:pPr>
            <w:r>
              <w:rPr>
                <w:sz w:val="20"/>
              </w:rPr>
              <w:t xml:space="preserve">Criteria for determining minimum numbers of sampling points for fixed </w:t>
            </w:r>
            <w:r>
              <w:rPr>
                <w:spacing w:val="-2"/>
                <w:sz w:val="20"/>
              </w:rPr>
              <w:t>measurement</w:t>
            </w:r>
            <w:r>
              <w:rPr>
                <w:sz w:val="20"/>
              </w:rPr>
              <w:tab/>
            </w:r>
            <w:r>
              <w:rPr>
                <w:spacing w:val="-6"/>
                <w:sz w:val="20"/>
              </w:rPr>
              <w:t xml:space="preserve">of </w:t>
            </w:r>
            <w:r>
              <w:rPr>
                <w:sz w:val="20"/>
              </w:rPr>
              <w:t>concentrations</w:t>
            </w:r>
            <w:r>
              <w:rPr>
                <w:spacing w:val="-4"/>
                <w:sz w:val="20"/>
              </w:rPr>
              <w:t xml:space="preserve"> </w:t>
            </w:r>
            <w:r>
              <w:rPr>
                <w:sz w:val="20"/>
              </w:rPr>
              <w:t>of</w:t>
            </w:r>
            <w:r>
              <w:rPr>
                <w:spacing w:val="-2"/>
                <w:sz w:val="20"/>
              </w:rPr>
              <w:t xml:space="preserve"> </w:t>
            </w:r>
            <w:r>
              <w:rPr>
                <w:sz w:val="20"/>
              </w:rPr>
              <w:t>sulphur dioxide, nitrogen dioxide and oxides of nitrogen, particulate</w:t>
            </w:r>
            <w:r>
              <w:rPr>
                <w:spacing w:val="-5"/>
                <w:sz w:val="20"/>
              </w:rPr>
              <w:t xml:space="preserve"> </w:t>
            </w:r>
            <w:r>
              <w:rPr>
                <w:sz w:val="20"/>
              </w:rPr>
              <w:t>matter</w:t>
            </w:r>
            <w:r>
              <w:rPr>
                <w:spacing w:val="-4"/>
                <w:sz w:val="20"/>
              </w:rPr>
              <w:t xml:space="preserve"> </w:t>
            </w:r>
            <w:r>
              <w:rPr>
                <w:sz w:val="20"/>
              </w:rPr>
              <w:t>(PM</w:t>
            </w:r>
            <w:r>
              <w:rPr>
                <w:spacing w:val="-5"/>
                <w:sz w:val="20"/>
              </w:rPr>
              <w:t xml:space="preserve"> 10</w:t>
            </w:r>
          </w:p>
          <w:p w14:paraId="27310164" w14:textId="77777777" w:rsidR="0053766C" w:rsidRDefault="004639A6">
            <w:pPr>
              <w:pStyle w:val="TableParagraph"/>
              <w:spacing w:before="2"/>
              <w:ind w:left="57" w:right="44"/>
              <w:jc w:val="both"/>
              <w:rPr>
                <w:sz w:val="20"/>
              </w:rPr>
            </w:pPr>
            <w:r>
              <w:rPr>
                <w:sz w:val="20"/>
              </w:rPr>
              <w:t>, PM 2,5 ), lead, benzene and carbon monoxide in ambient air</w:t>
            </w:r>
          </w:p>
          <w:p w14:paraId="1E0F1B7E" w14:textId="77777777" w:rsidR="0053766C" w:rsidRDefault="004639A6">
            <w:pPr>
              <w:pStyle w:val="TableParagraph"/>
              <w:tabs>
                <w:tab w:val="left" w:pos="904"/>
                <w:tab w:val="left" w:pos="1952"/>
              </w:tabs>
              <w:spacing w:before="39"/>
              <w:ind w:left="57" w:right="44"/>
              <w:jc w:val="both"/>
              <w:rPr>
                <w:sz w:val="20"/>
              </w:rPr>
            </w:pPr>
            <w:r>
              <w:rPr>
                <w:sz w:val="20"/>
              </w:rPr>
              <w:t>A. Minimum number of sampling points for fixed measurement to assess compliance with limit values for the protection of</w:t>
            </w:r>
            <w:r>
              <w:rPr>
                <w:spacing w:val="-5"/>
                <w:sz w:val="20"/>
              </w:rPr>
              <w:t xml:space="preserve"> </w:t>
            </w:r>
            <w:r>
              <w:rPr>
                <w:sz w:val="20"/>
              </w:rPr>
              <w:t>human</w:t>
            </w:r>
            <w:r>
              <w:rPr>
                <w:spacing w:val="-4"/>
                <w:sz w:val="20"/>
              </w:rPr>
              <w:t xml:space="preserve"> </w:t>
            </w:r>
            <w:r>
              <w:rPr>
                <w:sz w:val="20"/>
              </w:rPr>
              <w:t>health</w:t>
            </w:r>
            <w:r>
              <w:rPr>
                <w:spacing w:val="-6"/>
                <w:sz w:val="20"/>
              </w:rPr>
              <w:t xml:space="preserve"> </w:t>
            </w:r>
            <w:r>
              <w:rPr>
                <w:sz w:val="20"/>
              </w:rPr>
              <w:t>and</w:t>
            </w:r>
            <w:r>
              <w:rPr>
                <w:spacing w:val="-5"/>
                <w:sz w:val="20"/>
              </w:rPr>
              <w:t xml:space="preserve"> </w:t>
            </w:r>
            <w:r>
              <w:rPr>
                <w:sz w:val="20"/>
              </w:rPr>
              <w:t xml:space="preserve">alert thresholds in zones and agglomerations where fixed measurement is the </w:t>
            </w:r>
            <w:r>
              <w:rPr>
                <w:spacing w:val="-4"/>
                <w:sz w:val="20"/>
              </w:rPr>
              <w:t>sole</w:t>
            </w:r>
            <w:r>
              <w:rPr>
                <w:sz w:val="20"/>
              </w:rPr>
              <w:tab/>
            </w:r>
            <w:r>
              <w:rPr>
                <w:spacing w:val="-2"/>
                <w:sz w:val="20"/>
              </w:rPr>
              <w:t>source</w:t>
            </w:r>
            <w:r>
              <w:rPr>
                <w:sz w:val="20"/>
              </w:rPr>
              <w:tab/>
            </w:r>
            <w:r>
              <w:rPr>
                <w:spacing w:val="-6"/>
                <w:sz w:val="20"/>
              </w:rPr>
              <w:t xml:space="preserve">of </w:t>
            </w:r>
            <w:r>
              <w:rPr>
                <w:spacing w:val="-2"/>
                <w:sz w:val="20"/>
              </w:rPr>
              <w:t>information</w:t>
            </w:r>
          </w:p>
          <w:p w14:paraId="449E7329" w14:textId="77777777" w:rsidR="0053766C" w:rsidRDefault="004639A6">
            <w:pPr>
              <w:pStyle w:val="TableParagraph"/>
              <w:spacing w:before="41"/>
              <w:ind w:left="57"/>
              <w:jc w:val="both"/>
              <w:rPr>
                <w:sz w:val="20"/>
              </w:rPr>
            </w:pPr>
            <w:r>
              <w:rPr>
                <w:sz w:val="20"/>
              </w:rPr>
              <w:t>1.</w:t>
            </w:r>
            <w:r>
              <w:rPr>
                <w:spacing w:val="-4"/>
                <w:sz w:val="20"/>
              </w:rPr>
              <w:t xml:space="preserve"> </w:t>
            </w:r>
            <w:r>
              <w:rPr>
                <w:sz w:val="20"/>
              </w:rPr>
              <w:t>Diffuse</w:t>
            </w:r>
            <w:r>
              <w:rPr>
                <w:spacing w:val="-3"/>
                <w:sz w:val="20"/>
              </w:rPr>
              <w:t xml:space="preserve"> </w:t>
            </w:r>
            <w:r>
              <w:rPr>
                <w:spacing w:val="-2"/>
                <w:sz w:val="20"/>
              </w:rPr>
              <w:t>sources</w:t>
            </w:r>
          </w:p>
          <w:p w14:paraId="0DB4C330" w14:textId="77777777" w:rsidR="0053766C" w:rsidRDefault="0053766C">
            <w:pPr>
              <w:pStyle w:val="TableParagraph"/>
              <w:spacing w:before="80"/>
              <w:rPr>
                <w:sz w:val="20"/>
              </w:rPr>
            </w:pPr>
          </w:p>
          <w:p w14:paraId="6AB0D35D" w14:textId="77777777" w:rsidR="0053766C" w:rsidRDefault="004639A6">
            <w:pPr>
              <w:pStyle w:val="TableParagraph"/>
              <w:tabs>
                <w:tab w:val="left" w:pos="1558"/>
              </w:tabs>
              <w:ind w:left="57" w:right="44"/>
              <w:jc w:val="both"/>
              <w:rPr>
                <w:sz w:val="20"/>
              </w:rPr>
            </w:pPr>
            <w:r>
              <w:rPr>
                <w:sz w:val="20"/>
              </w:rPr>
              <w:t xml:space="preserve">For nitrogen dioxide, </w:t>
            </w:r>
            <w:r>
              <w:rPr>
                <w:spacing w:val="-2"/>
                <w:sz w:val="20"/>
              </w:rPr>
              <w:t>particulate</w:t>
            </w:r>
            <w:r>
              <w:rPr>
                <w:sz w:val="20"/>
              </w:rPr>
              <w:tab/>
            </w:r>
            <w:r>
              <w:rPr>
                <w:spacing w:val="-2"/>
                <w:sz w:val="20"/>
              </w:rPr>
              <w:t xml:space="preserve">matter, </w:t>
            </w:r>
            <w:r>
              <w:rPr>
                <w:sz w:val="20"/>
              </w:rPr>
              <w:t>benzene and carbon monoxide: to include at least one urban background</w:t>
            </w:r>
            <w:r>
              <w:rPr>
                <w:spacing w:val="61"/>
                <w:sz w:val="20"/>
              </w:rPr>
              <w:t xml:space="preserve">  </w:t>
            </w:r>
            <w:r>
              <w:rPr>
                <w:spacing w:val="-2"/>
                <w:sz w:val="20"/>
              </w:rPr>
              <w:t>monitoring</w:t>
            </w:r>
          </w:p>
        </w:tc>
        <w:tc>
          <w:tcPr>
            <w:tcW w:w="1467" w:type="dxa"/>
          </w:tcPr>
          <w:p w14:paraId="1CA98934" w14:textId="77777777" w:rsidR="0053766C" w:rsidRDefault="004639A6">
            <w:pPr>
              <w:pStyle w:val="TableParagraph"/>
              <w:spacing w:before="89"/>
              <w:ind w:left="57"/>
              <w:rPr>
                <w:sz w:val="20"/>
              </w:rPr>
            </w:pPr>
            <w:r>
              <w:rPr>
                <w:spacing w:val="-5"/>
                <w:sz w:val="20"/>
              </w:rPr>
              <w:t>0.2</w:t>
            </w:r>
          </w:p>
          <w:p w14:paraId="2F015161" w14:textId="77777777" w:rsidR="0053766C" w:rsidRDefault="004639A6">
            <w:pPr>
              <w:pStyle w:val="TableParagraph"/>
              <w:spacing w:before="39" w:line="283" w:lineRule="auto"/>
              <w:ind w:left="57"/>
              <w:rPr>
                <w:sz w:val="20"/>
              </w:rPr>
            </w:pPr>
            <w:r>
              <w:rPr>
                <w:spacing w:val="-2"/>
                <w:sz w:val="20"/>
              </w:rPr>
              <w:t>аI,д2,oБ1 аI,д2,oБ1.1</w:t>
            </w:r>
          </w:p>
          <w:p w14:paraId="609BC6A2" w14:textId="77777777" w:rsidR="0053766C" w:rsidRDefault="0053766C">
            <w:pPr>
              <w:pStyle w:val="TableParagraph"/>
              <w:rPr>
                <w:sz w:val="20"/>
              </w:rPr>
            </w:pPr>
          </w:p>
          <w:p w14:paraId="5320313B" w14:textId="77777777" w:rsidR="0053766C" w:rsidRDefault="0053766C">
            <w:pPr>
              <w:pStyle w:val="TableParagraph"/>
              <w:rPr>
                <w:sz w:val="20"/>
              </w:rPr>
            </w:pPr>
          </w:p>
          <w:p w14:paraId="150D925B" w14:textId="77777777" w:rsidR="0053766C" w:rsidRDefault="0053766C">
            <w:pPr>
              <w:pStyle w:val="TableParagraph"/>
              <w:rPr>
                <w:sz w:val="20"/>
              </w:rPr>
            </w:pPr>
          </w:p>
          <w:p w14:paraId="44B47271" w14:textId="77777777" w:rsidR="0053766C" w:rsidRDefault="0053766C">
            <w:pPr>
              <w:pStyle w:val="TableParagraph"/>
              <w:rPr>
                <w:sz w:val="20"/>
              </w:rPr>
            </w:pPr>
          </w:p>
          <w:p w14:paraId="59973A88" w14:textId="77777777" w:rsidR="0053766C" w:rsidRDefault="0053766C">
            <w:pPr>
              <w:pStyle w:val="TableParagraph"/>
              <w:rPr>
                <w:sz w:val="20"/>
              </w:rPr>
            </w:pPr>
          </w:p>
          <w:p w14:paraId="19AD5950" w14:textId="77777777" w:rsidR="0053766C" w:rsidRDefault="0053766C">
            <w:pPr>
              <w:pStyle w:val="TableParagraph"/>
              <w:rPr>
                <w:sz w:val="20"/>
              </w:rPr>
            </w:pPr>
          </w:p>
          <w:p w14:paraId="2A4806BD" w14:textId="77777777" w:rsidR="0053766C" w:rsidRDefault="0053766C">
            <w:pPr>
              <w:pStyle w:val="TableParagraph"/>
              <w:rPr>
                <w:sz w:val="20"/>
              </w:rPr>
            </w:pPr>
          </w:p>
          <w:p w14:paraId="28374EBD" w14:textId="77777777" w:rsidR="0053766C" w:rsidRDefault="0053766C">
            <w:pPr>
              <w:pStyle w:val="TableParagraph"/>
              <w:rPr>
                <w:sz w:val="20"/>
              </w:rPr>
            </w:pPr>
          </w:p>
          <w:p w14:paraId="6CD46679" w14:textId="77777777" w:rsidR="0053766C" w:rsidRDefault="0053766C">
            <w:pPr>
              <w:pStyle w:val="TableParagraph"/>
              <w:rPr>
                <w:sz w:val="20"/>
              </w:rPr>
            </w:pPr>
          </w:p>
          <w:p w14:paraId="2B6C2A8B" w14:textId="77777777" w:rsidR="0053766C" w:rsidRDefault="0053766C">
            <w:pPr>
              <w:pStyle w:val="TableParagraph"/>
              <w:rPr>
                <w:sz w:val="20"/>
              </w:rPr>
            </w:pPr>
          </w:p>
          <w:p w14:paraId="6FA8D043" w14:textId="77777777" w:rsidR="0053766C" w:rsidRDefault="0053766C">
            <w:pPr>
              <w:pStyle w:val="TableParagraph"/>
              <w:rPr>
                <w:sz w:val="20"/>
              </w:rPr>
            </w:pPr>
          </w:p>
          <w:p w14:paraId="3A4A9C44" w14:textId="77777777" w:rsidR="0053766C" w:rsidRDefault="0053766C">
            <w:pPr>
              <w:pStyle w:val="TableParagraph"/>
              <w:rPr>
                <w:sz w:val="20"/>
              </w:rPr>
            </w:pPr>
          </w:p>
          <w:p w14:paraId="5B59B558" w14:textId="77777777" w:rsidR="0053766C" w:rsidRDefault="0053766C">
            <w:pPr>
              <w:pStyle w:val="TableParagraph"/>
              <w:rPr>
                <w:sz w:val="20"/>
              </w:rPr>
            </w:pPr>
          </w:p>
          <w:p w14:paraId="1B8EC63D" w14:textId="77777777" w:rsidR="0053766C" w:rsidRDefault="0053766C">
            <w:pPr>
              <w:pStyle w:val="TableParagraph"/>
              <w:rPr>
                <w:sz w:val="20"/>
              </w:rPr>
            </w:pPr>
          </w:p>
          <w:p w14:paraId="4F57E0C2" w14:textId="77777777" w:rsidR="0053766C" w:rsidRDefault="0053766C">
            <w:pPr>
              <w:pStyle w:val="TableParagraph"/>
              <w:rPr>
                <w:sz w:val="20"/>
              </w:rPr>
            </w:pPr>
          </w:p>
          <w:p w14:paraId="79566111" w14:textId="77777777" w:rsidR="0053766C" w:rsidRDefault="0053766C">
            <w:pPr>
              <w:pStyle w:val="TableParagraph"/>
              <w:rPr>
                <w:sz w:val="20"/>
              </w:rPr>
            </w:pPr>
          </w:p>
          <w:p w14:paraId="01D6CD47" w14:textId="77777777" w:rsidR="0053766C" w:rsidRDefault="0053766C">
            <w:pPr>
              <w:pStyle w:val="TableParagraph"/>
              <w:rPr>
                <w:sz w:val="20"/>
              </w:rPr>
            </w:pPr>
          </w:p>
          <w:p w14:paraId="288DD943" w14:textId="77777777" w:rsidR="0053766C" w:rsidRDefault="0053766C">
            <w:pPr>
              <w:pStyle w:val="TableParagraph"/>
              <w:rPr>
                <w:sz w:val="20"/>
              </w:rPr>
            </w:pPr>
          </w:p>
          <w:p w14:paraId="64D4A938" w14:textId="77777777" w:rsidR="0053766C" w:rsidRDefault="0053766C">
            <w:pPr>
              <w:pStyle w:val="TableParagraph"/>
              <w:rPr>
                <w:sz w:val="20"/>
              </w:rPr>
            </w:pPr>
          </w:p>
          <w:p w14:paraId="4D6CBDEF" w14:textId="77777777" w:rsidR="0053766C" w:rsidRDefault="0053766C">
            <w:pPr>
              <w:pStyle w:val="TableParagraph"/>
              <w:rPr>
                <w:sz w:val="20"/>
              </w:rPr>
            </w:pPr>
          </w:p>
          <w:p w14:paraId="5FBF4593" w14:textId="77777777" w:rsidR="0053766C" w:rsidRDefault="0053766C">
            <w:pPr>
              <w:pStyle w:val="TableParagraph"/>
              <w:rPr>
                <w:sz w:val="20"/>
              </w:rPr>
            </w:pPr>
          </w:p>
          <w:p w14:paraId="47DD0ABE" w14:textId="77777777" w:rsidR="0053766C" w:rsidRDefault="0053766C">
            <w:pPr>
              <w:pStyle w:val="TableParagraph"/>
              <w:rPr>
                <w:sz w:val="20"/>
              </w:rPr>
            </w:pPr>
          </w:p>
          <w:p w14:paraId="05F1FBE9" w14:textId="77777777" w:rsidR="0053766C" w:rsidRDefault="0053766C">
            <w:pPr>
              <w:pStyle w:val="TableParagraph"/>
              <w:rPr>
                <w:sz w:val="20"/>
              </w:rPr>
            </w:pPr>
          </w:p>
          <w:p w14:paraId="2F59C7CD" w14:textId="77777777" w:rsidR="0053766C" w:rsidRDefault="0053766C">
            <w:pPr>
              <w:pStyle w:val="TableParagraph"/>
              <w:spacing w:before="149"/>
              <w:rPr>
                <w:sz w:val="20"/>
              </w:rPr>
            </w:pPr>
          </w:p>
          <w:p w14:paraId="2252D91E" w14:textId="77777777" w:rsidR="0053766C" w:rsidRDefault="004639A6">
            <w:pPr>
              <w:pStyle w:val="TableParagraph"/>
              <w:ind w:left="57"/>
              <w:rPr>
                <w:sz w:val="20"/>
              </w:rPr>
            </w:pPr>
            <w:r>
              <w:rPr>
                <w:spacing w:val="-2"/>
                <w:sz w:val="20"/>
              </w:rPr>
              <w:t>аI,д2,oБ1.1.1</w:t>
            </w:r>
          </w:p>
        </w:tc>
        <w:tc>
          <w:tcPr>
            <w:tcW w:w="3908" w:type="dxa"/>
          </w:tcPr>
          <w:p w14:paraId="5F601EFA" w14:textId="77777777" w:rsidR="0053766C" w:rsidRDefault="0053766C">
            <w:pPr>
              <w:pStyle w:val="TableParagraph"/>
              <w:rPr>
                <w:sz w:val="20"/>
              </w:rPr>
            </w:pPr>
          </w:p>
          <w:p w14:paraId="059136D0" w14:textId="77777777" w:rsidR="0053766C" w:rsidRDefault="0053766C">
            <w:pPr>
              <w:pStyle w:val="TableParagraph"/>
              <w:spacing w:before="128"/>
              <w:rPr>
                <w:sz w:val="20"/>
              </w:rPr>
            </w:pPr>
          </w:p>
          <w:p w14:paraId="2EF082CF" w14:textId="77777777" w:rsidR="0053766C" w:rsidRDefault="004639A6">
            <w:pPr>
              <w:pStyle w:val="TableParagraph"/>
              <w:ind w:left="55" w:right="47"/>
              <w:jc w:val="both"/>
              <w:rPr>
                <w:sz w:val="20"/>
              </w:rPr>
            </w:pPr>
            <w:r>
              <w:rPr>
                <w:sz w:val="20"/>
              </w:rPr>
              <w:t>Минимални број мерних места и локација</w:t>
            </w:r>
            <w:r>
              <w:rPr>
                <w:spacing w:val="40"/>
                <w:sz w:val="20"/>
              </w:rPr>
              <w:t xml:space="preserve"> </w:t>
            </w:r>
            <w:r>
              <w:rPr>
                <w:sz w:val="20"/>
              </w:rPr>
              <w:t xml:space="preserve">за фиксна мерења концентрација сумпор диоксида, азот диоксида и оксида азота, </w:t>
            </w:r>
            <w:r>
              <w:rPr>
                <w:position w:val="2"/>
                <w:sz w:val="20"/>
              </w:rPr>
              <w:t>суспендованих</w:t>
            </w:r>
            <w:r>
              <w:rPr>
                <w:spacing w:val="-7"/>
                <w:position w:val="2"/>
                <w:sz w:val="20"/>
              </w:rPr>
              <w:t xml:space="preserve"> </w:t>
            </w:r>
            <w:r>
              <w:rPr>
                <w:position w:val="2"/>
                <w:sz w:val="20"/>
              </w:rPr>
              <w:t>честица</w:t>
            </w:r>
            <w:r>
              <w:rPr>
                <w:spacing w:val="-7"/>
                <w:position w:val="2"/>
                <w:sz w:val="20"/>
              </w:rPr>
              <w:t xml:space="preserve"> </w:t>
            </w:r>
            <w:r>
              <w:rPr>
                <w:position w:val="2"/>
                <w:sz w:val="20"/>
              </w:rPr>
              <w:t>(PM</w:t>
            </w:r>
            <w:r>
              <w:rPr>
                <w:sz w:val="13"/>
              </w:rPr>
              <w:t>10</w:t>
            </w:r>
            <w:r>
              <w:rPr>
                <w:position w:val="2"/>
                <w:sz w:val="20"/>
              </w:rPr>
              <w:t>,</w:t>
            </w:r>
            <w:r>
              <w:rPr>
                <w:spacing w:val="-8"/>
                <w:position w:val="2"/>
                <w:sz w:val="20"/>
              </w:rPr>
              <w:t xml:space="preserve"> </w:t>
            </w:r>
            <w:r>
              <w:rPr>
                <w:position w:val="2"/>
                <w:sz w:val="20"/>
              </w:rPr>
              <w:t>PM</w:t>
            </w:r>
            <w:r>
              <w:rPr>
                <w:sz w:val="13"/>
              </w:rPr>
              <w:t>2.5</w:t>
            </w:r>
            <w:r>
              <w:rPr>
                <w:position w:val="2"/>
                <w:sz w:val="20"/>
              </w:rPr>
              <w:t>),</w:t>
            </w:r>
            <w:r>
              <w:rPr>
                <w:spacing w:val="-8"/>
                <w:position w:val="2"/>
                <w:sz w:val="20"/>
              </w:rPr>
              <w:t xml:space="preserve"> </w:t>
            </w:r>
            <w:r>
              <w:rPr>
                <w:position w:val="2"/>
                <w:sz w:val="20"/>
              </w:rPr>
              <w:t xml:space="preserve">олова, </w:t>
            </w:r>
            <w:r>
              <w:rPr>
                <w:sz w:val="20"/>
              </w:rPr>
              <w:t>бензена и угљен моноксида у ваздуху одређује се у циљу прикупљања података о концентрацијама загађујућих материја у ваздуху ради поређења са прописаним граничним</w:t>
            </w:r>
            <w:r>
              <w:rPr>
                <w:spacing w:val="-8"/>
                <w:sz w:val="20"/>
              </w:rPr>
              <w:t xml:space="preserve"> </w:t>
            </w:r>
            <w:r>
              <w:rPr>
                <w:sz w:val="20"/>
              </w:rPr>
              <w:t>вредностима</w:t>
            </w:r>
            <w:r>
              <w:rPr>
                <w:spacing w:val="-8"/>
                <w:sz w:val="20"/>
              </w:rPr>
              <w:t xml:space="preserve"> </w:t>
            </w:r>
            <w:r>
              <w:rPr>
                <w:sz w:val="20"/>
              </w:rPr>
              <w:t>за</w:t>
            </w:r>
            <w:r>
              <w:rPr>
                <w:spacing w:val="-8"/>
                <w:sz w:val="20"/>
              </w:rPr>
              <w:t xml:space="preserve"> </w:t>
            </w:r>
            <w:r>
              <w:rPr>
                <w:sz w:val="20"/>
              </w:rPr>
              <w:t>заштиту</w:t>
            </w:r>
            <w:r>
              <w:rPr>
                <w:spacing w:val="-8"/>
                <w:sz w:val="20"/>
              </w:rPr>
              <w:t xml:space="preserve"> </w:t>
            </w:r>
            <w:r>
              <w:rPr>
                <w:sz w:val="20"/>
              </w:rPr>
              <w:t>здравља људи и са концентрацијама опасним по здравље људи, у зонама и</w:t>
            </w:r>
            <w:r>
              <w:rPr>
                <w:spacing w:val="-1"/>
                <w:sz w:val="20"/>
              </w:rPr>
              <w:t xml:space="preserve"> </w:t>
            </w:r>
            <w:r>
              <w:rPr>
                <w:sz w:val="20"/>
              </w:rPr>
              <w:t xml:space="preserve">агломерацијама у случају када су мерења на мерним местима и локацијама за фиксна мерења једини извор података у односу на насељеност подручја и на утврђене максималне </w:t>
            </w:r>
            <w:r>
              <w:rPr>
                <w:spacing w:val="-2"/>
                <w:sz w:val="20"/>
              </w:rPr>
              <w:t>концентрације.</w:t>
            </w:r>
          </w:p>
          <w:p w14:paraId="5BD71058" w14:textId="77777777" w:rsidR="0053766C" w:rsidRDefault="004639A6">
            <w:pPr>
              <w:pStyle w:val="TableParagraph"/>
              <w:spacing w:before="225"/>
              <w:ind w:left="55"/>
              <w:jc w:val="both"/>
              <w:rPr>
                <w:sz w:val="20"/>
              </w:rPr>
            </w:pPr>
            <w:r>
              <w:rPr>
                <w:sz w:val="20"/>
              </w:rPr>
              <w:t>1.Дифузни</w:t>
            </w:r>
            <w:r>
              <w:rPr>
                <w:spacing w:val="-11"/>
                <w:sz w:val="20"/>
              </w:rPr>
              <w:t xml:space="preserve"> </w:t>
            </w:r>
            <w:r>
              <w:rPr>
                <w:sz w:val="20"/>
              </w:rPr>
              <w:t>извори</w:t>
            </w:r>
            <w:r>
              <w:rPr>
                <w:spacing w:val="-10"/>
                <w:sz w:val="20"/>
              </w:rPr>
              <w:t xml:space="preserve"> </w:t>
            </w:r>
            <w:r>
              <w:rPr>
                <w:spacing w:val="-2"/>
                <w:sz w:val="20"/>
              </w:rPr>
              <w:t>емисије</w:t>
            </w:r>
          </w:p>
          <w:p w14:paraId="649AF54E" w14:textId="77777777" w:rsidR="0053766C" w:rsidRDefault="0053766C">
            <w:pPr>
              <w:pStyle w:val="TableParagraph"/>
              <w:spacing w:before="2"/>
              <w:rPr>
                <w:sz w:val="20"/>
              </w:rPr>
            </w:pPr>
          </w:p>
          <w:p w14:paraId="27C19C69" w14:textId="77777777" w:rsidR="0053766C" w:rsidRDefault="004639A6">
            <w:pPr>
              <w:pStyle w:val="TableParagraph"/>
              <w:ind w:left="55" w:right="48"/>
              <w:jc w:val="both"/>
              <w:rPr>
                <w:sz w:val="20"/>
              </w:rPr>
            </w:pPr>
            <w:r>
              <w:rPr>
                <w:sz w:val="20"/>
              </w:rPr>
              <w:t>(1) За азот диоксид, суспендоване честице, бензен и угљен моноксид – укључити најмање једну мерну станицу за</w:t>
            </w:r>
            <w:r>
              <w:rPr>
                <w:spacing w:val="40"/>
                <w:sz w:val="20"/>
              </w:rPr>
              <w:t xml:space="preserve"> </w:t>
            </w:r>
            <w:r>
              <w:rPr>
                <w:sz w:val="20"/>
              </w:rPr>
              <w:t>мониторинг у урбаним подручјима и једну за мониторинг утицаја саобраћаја, под условом да то не повећава број мерних станица. За ове загађујуће материје, укупан број мерних станица у урбаном подручју и укупан</w:t>
            </w:r>
            <w:r>
              <w:rPr>
                <w:spacing w:val="12"/>
                <w:sz w:val="20"/>
              </w:rPr>
              <w:t xml:space="preserve"> </w:t>
            </w:r>
            <w:r>
              <w:rPr>
                <w:sz w:val="20"/>
              </w:rPr>
              <w:t>број</w:t>
            </w:r>
            <w:r>
              <w:rPr>
                <w:spacing w:val="12"/>
                <w:sz w:val="20"/>
              </w:rPr>
              <w:t xml:space="preserve"> </w:t>
            </w:r>
            <w:r>
              <w:rPr>
                <w:sz w:val="20"/>
              </w:rPr>
              <w:t>мерних</w:t>
            </w:r>
            <w:r>
              <w:rPr>
                <w:spacing w:val="14"/>
                <w:sz w:val="20"/>
              </w:rPr>
              <w:t xml:space="preserve"> </w:t>
            </w:r>
            <w:r>
              <w:rPr>
                <w:sz w:val="20"/>
              </w:rPr>
              <w:t>станица</w:t>
            </w:r>
            <w:r>
              <w:rPr>
                <w:spacing w:val="13"/>
                <w:sz w:val="20"/>
              </w:rPr>
              <w:t xml:space="preserve"> </w:t>
            </w:r>
            <w:r>
              <w:rPr>
                <w:sz w:val="20"/>
              </w:rPr>
              <w:t>за</w:t>
            </w:r>
            <w:r>
              <w:rPr>
                <w:spacing w:val="11"/>
                <w:sz w:val="20"/>
              </w:rPr>
              <w:t xml:space="preserve"> </w:t>
            </w:r>
            <w:r>
              <w:rPr>
                <w:spacing w:val="-2"/>
                <w:sz w:val="20"/>
              </w:rPr>
              <w:t>мониторинг</w:t>
            </w:r>
          </w:p>
        </w:tc>
        <w:tc>
          <w:tcPr>
            <w:tcW w:w="846" w:type="dxa"/>
          </w:tcPr>
          <w:p w14:paraId="499A3146" w14:textId="77777777" w:rsidR="0053766C" w:rsidRDefault="0053766C">
            <w:pPr>
              <w:pStyle w:val="TableParagraph"/>
              <w:spacing w:before="84"/>
              <w:rPr>
                <w:sz w:val="20"/>
              </w:rPr>
            </w:pPr>
          </w:p>
          <w:p w14:paraId="3B612F0F" w14:textId="77777777" w:rsidR="0053766C" w:rsidRDefault="004639A6">
            <w:pPr>
              <w:pStyle w:val="TableParagraph"/>
              <w:ind w:left="57"/>
              <w:rPr>
                <w:sz w:val="20"/>
              </w:rPr>
            </w:pPr>
            <w:r>
              <w:rPr>
                <w:spacing w:val="-5"/>
                <w:sz w:val="20"/>
              </w:rPr>
              <w:t>ПУ</w:t>
            </w:r>
          </w:p>
        </w:tc>
        <w:tc>
          <w:tcPr>
            <w:tcW w:w="1311" w:type="dxa"/>
          </w:tcPr>
          <w:p w14:paraId="1A572A1E" w14:textId="77777777" w:rsidR="0053766C" w:rsidRDefault="0053766C">
            <w:pPr>
              <w:pStyle w:val="TableParagraph"/>
              <w:rPr>
                <w:sz w:val="18"/>
              </w:rPr>
            </w:pPr>
          </w:p>
        </w:tc>
        <w:tc>
          <w:tcPr>
            <w:tcW w:w="1208" w:type="dxa"/>
          </w:tcPr>
          <w:p w14:paraId="1CF7884F" w14:textId="77777777" w:rsidR="0053766C" w:rsidRDefault="0053766C">
            <w:pPr>
              <w:pStyle w:val="TableParagraph"/>
              <w:rPr>
                <w:sz w:val="18"/>
              </w:rPr>
            </w:pPr>
          </w:p>
        </w:tc>
      </w:tr>
    </w:tbl>
    <w:p w14:paraId="0DD3D32B"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162F4A77" w14:textId="77777777">
        <w:trPr>
          <w:trHeight w:val="708"/>
        </w:trPr>
        <w:tc>
          <w:tcPr>
            <w:tcW w:w="720" w:type="dxa"/>
            <w:shd w:val="clear" w:color="auto" w:fill="D9D9D9"/>
          </w:tcPr>
          <w:p w14:paraId="1258D76A" w14:textId="77777777" w:rsidR="0053766C" w:rsidRDefault="0053766C">
            <w:pPr>
              <w:pStyle w:val="TableParagraph"/>
              <w:spacing w:before="10"/>
              <w:rPr>
                <w:sz w:val="20"/>
              </w:rPr>
            </w:pPr>
          </w:p>
          <w:p w14:paraId="754CB939" w14:textId="77777777" w:rsidR="0053766C" w:rsidRDefault="004639A6">
            <w:pPr>
              <w:pStyle w:val="TableParagraph"/>
              <w:ind w:left="62"/>
              <w:rPr>
                <w:sz w:val="20"/>
              </w:rPr>
            </w:pPr>
            <w:r>
              <w:rPr>
                <w:spacing w:val="-5"/>
                <w:sz w:val="20"/>
              </w:rPr>
              <w:t>а)</w:t>
            </w:r>
          </w:p>
        </w:tc>
        <w:tc>
          <w:tcPr>
            <w:tcW w:w="2177" w:type="dxa"/>
            <w:shd w:val="clear" w:color="auto" w:fill="D9D9D9"/>
          </w:tcPr>
          <w:p w14:paraId="1B6AB6FF" w14:textId="77777777" w:rsidR="0053766C" w:rsidRDefault="0053766C">
            <w:pPr>
              <w:pStyle w:val="TableParagraph"/>
              <w:spacing w:before="10"/>
              <w:rPr>
                <w:sz w:val="20"/>
              </w:rPr>
            </w:pPr>
          </w:p>
          <w:p w14:paraId="67FB0EB4" w14:textId="77777777" w:rsidR="0053766C" w:rsidRDefault="004639A6">
            <w:pPr>
              <w:pStyle w:val="TableParagraph"/>
              <w:ind w:left="57"/>
              <w:rPr>
                <w:sz w:val="20"/>
              </w:rPr>
            </w:pPr>
            <w:r>
              <w:rPr>
                <w:spacing w:val="-5"/>
                <w:sz w:val="20"/>
              </w:rPr>
              <w:t>а1)</w:t>
            </w:r>
          </w:p>
        </w:tc>
        <w:tc>
          <w:tcPr>
            <w:tcW w:w="1467" w:type="dxa"/>
          </w:tcPr>
          <w:p w14:paraId="257006D4" w14:textId="77777777" w:rsidR="0053766C" w:rsidRDefault="0053766C">
            <w:pPr>
              <w:pStyle w:val="TableParagraph"/>
              <w:spacing w:before="10"/>
              <w:rPr>
                <w:sz w:val="20"/>
              </w:rPr>
            </w:pPr>
          </w:p>
          <w:p w14:paraId="55C2BB05" w14:textId="77777777" w:rsidR="0053766C" w:rsidRDefault="004639A6">
            <w:pPr>
              <w:pStyle w:val="TableParagraph"/>
              <w:ind w:left="57"/>
              <w:rPr>
                <w:sz w:val="20"/>
              </w:rPr>
            </w:pPr>
            <w:r>
              <w:rPr>
                <w:spacing w:val="-5"/>
                <w:sz w:val="20"/>
              </w:rPr>
              <w:t>б)</w:t>
            </w:r>
          </w:p>
        </w:tc>
        <w:tc>
          <w:tcPr>
            <w:tcW w:w="3908" w:type="dxa"/>
          </w:tcPr>
          <w:p w14:paraId="2A8D9E03" w14:textId="77777777" w:rsidR="0053766C" w:rsidRDefault="0053766C">
            <w:pPr>
              <w:pStyle w:val="TableParagraph"/>
              <w:spacing w:before="10"/>
              <w:rPr>
                <w:sz w:val="20"/>
              </w:rPr>
            </w:pPr>
          </w:p>
          <w:p w14:paraId="15F3A1D9" w14:textId="77777777" w:rsidR="0053766C" w:rsidRDefault="004639A6">
            <w:pPr>
              <w:pStyle w:val="TableParagraph"/>
              <w:ind w:left="55"/>
              <w:rPr>
                <w:sz w:val="20"/>
              </w:rPr>
            </w:pPr>
            <w:r>
              <w:rPr>
                <w:spacing w:val="-5"/>
                <w:sz w:val="20"/>
              </w:rPr>
              <w:t>б1)</w:t>
            </w:r>
          </w:p>
        </w:tc>
        <w:tc>
          <w:tcPr>
            <w:tcW w:w="846" w:type="dxa"/>
          </w:tcPr>
          <w:p w14:paraId="3E94C39F" w14:textId="77777777" w:rsidR="0053766C" w:rsidRDefault="0053766C">
            <w:pPr>
              <w:pStyle w:val="TableParagraph"/>
              <w:spacing w:before="10"/>
              <w:rPr>
                <w:sz w:val="20"/>
              </w:rPr>
            </w:pPr>
          </w:p>
          <w:p w14:paraId="6C2170AB" w14:textId="77777777" w:rsidR="0053766C" w:rsidRDefault="004639A6">
            <w:pPr>
              <w:pStyle w:val="TableParagraph"/>
              <w:ind w:left="57"/>
              <w:rPr>
                <w:sz w:val="20"/>
              </w:rPr>
            </w:pPr>
            <w:r>
              <w:rPr>
                <w:spacing w:val="-5"/>
                <w:sz w:val="20"/>
              </w:rPr>
              <w:t>в)</w:t>
            </w:r>
          </w:p>
        </w:tc>
        <w:tc>
          <w:tcPr>
            <w:tcW w:w="1311" w:type="dxa"/>
          </w:tcPr>
          <w:p w14:paraId="59EC3C04" w14:textId="77777777" w:rsidR="0053766C" w:rsidRDefault="0053766C">
            <w:pPr>
              <w:pStyle w:val="TableParagraph"/>
              <w:spacing w:before="10"/>
              <w:rPr>
                <w:sz w:val="20"/>
              </w:rPr>
            </w:pPr>
          </w:p>
          <w:p w14:paraId="56C754DF" w14:textId="77777777" w:rsidR="0053766C" w:rsidRDefault="004639A6">
            <w:pPr>
              <w:pStyle w:val="TableParagraph"/>
              <w:ind w:left="54"/>
              <w:rPr>
                <w:sz w:val="20"/>
              </w:rPr>
            </w:pPr>
            <w:r>
              <w:rPr>
                <w:spacing w:val="-5"/>
                <w:sz w:val="20"/>
              </w:rPr>
              <w:t>г)</w:t>
            </w:r>
          </w:p>
        </w:tc>
        <w:tc>
          <w:tcPr>
            <w:tcW w:w="1208" w:type="dxa"/>
          </w:tcPr>
          <w:p w14:paraId="380FCCAC" w14:textId="77777777" w:rsidR="0053766C" w:rsidRDefault="0053766C">
            <w:pPr>
              <w:pStyle w:val="TableParagraph"/>
              <w:spacing w:before="10"/>
              <w:rPr>
                <w:sz w:val="20"/>
              </w:rPr>
            </w:pPr>
          </w:p>
          <w:p w14:paraId="512BBE45" w14:textId="77777777" w:rsidR="0053766C" w:rsidRDefault="004639A6">
            <w:pPr>
              <w:pStyle w:val="TableParagraph"/>
              <w:ind w:left="55"/>
              <w:rPr>
                <w:sz w:val="20"/>
              </w:rPr>
            </w:pPr>
            <w:r>
              <w:rPr>
                <w:spacing w:val="-5"/>
                <w:sz w:val="20"/>
              </w:rPr>
              <w:t>д)</w:t>
            </w:r>
          </w:p>
        </w:tc>
      </w:tr>
      <w:tr w:rsidR="0053766C" w14:paraId="2E35C61C" w14:textId="77777777">
        <w:trPr>
          <w:trHeight w:val="13177"/>
        </w:trPr>
        <w:tc>
          <w:tcPr>
            <w:tcW w:w="720" w:type="dxa"/>
            <w:shd w:val="clear" w:color="auto" w:fill="D9D9D9"/>
          </w:tcPr>
          <w:p w14:paraId="2F487233" w14:textId="77777777" w:rsidR="0053766C" w:rsidRDefault="0053766C">
            <w:pPr>
              <w:pStyle w:val="TableParagraph"/>
              <w:rPr>
                <w:sz w:val="20"/>
              </w:rPr>
            </w:pPr>
          </w:p>
          <w:p w14:paraId="0951E67F" w14:textId="77777777" w:rsidR="0053766C" w:rsidRDefault="0053766C">
            <w:pPr>
              <w:pStyle w:val="TableParagraph"/>
              <w:rPr>
                <w:sz w:val="20"/>
              </w:rPr>
            </w:pPr>
          </w:p>
          <w:p w14:paraId="2604530E" w14:textId="77777777" w:rsidR="0053766C" w:rsidRDefault="0053766C">
            <w:pPr>
              <w:pStyle w:val="TableParagraph"/>
              <w:rPr>
                <w:sz w:val="20"/>
              </w:rPr>
            </w:pPr>
          </w:p>
          <w:p w14:paraId="0EF30D6A" w14:textId="77777777" w:rsidR="0053766C" w:rsidRDefault="0053766C">
            <w:pPr>
              <w:pStyle w:val="TableParagraph"/>
              <w:rPr>
                <w:sz w:val="20"/>
              </w:rPr>
            </w:pPr>
          </w:p>
          <w:p w14:paraId="1D56605F" w14:textId="77777777" w:rsidR="0053766C" w:rsidRDefault="0053766C">
            <w:pPr>
              <w:pStyle w:val="TableParagraph"/>
              <w:rPr>
                <w:sz w:val="20"/>
              </w:rPr>
            </w:pPr>
          </w:p>
          <w:p w14:paraId="15BBCD38" w14:textId="77777777" w:rsidR="0053766C" w:rsidRDefault="0053766C">
            <w:pPr>
              <w:pStyle w:val="TableParagraph"/>
              <w:rPr>
                <w:sz w:val="20"/>
              </w:rPr>
            </w:pPr>
          </w:p>
          <w:p w14:paraId="60BC935E" w14:textId="77777777" w:rsidR="0053766C" w:rsidRDefault="0053766C">
            <w:pPr>
              <w:pStyle w:val="TableParagraph"/>
              <w:rPr>
                <w:sz w:val="20"/>
              </w:rPr>
            </w:pPr>
          </w:p>
          <w:p w14:paraId="3D6E5590" w14:textId="77777777" w:rsidR="0053766C" w:rsidRDefault="0053766C">
            <w:pPr>
              <w:pStyle w:val="TableParagraph"/>
              <w:rPr>
                <w:sz w:val="20"/>
              </w:rPr>
            </w:pPr>
          </w:p>
          <w:p w14:paraId="4CD55C0A" w14:textId="77777777" w:rsidR="0053766C" w:rsidRDefault="0053766C">
            <w:pPr>
              <w:pStyle w:val="TableParagraph"/>
              <w:rPr>
                <w:sz w:val="20"/>
              </w:rPr>
            </w:pPr>
          </w:p>
          <w:p w14:paraId="3038C699" w14:textId="77777777" w:rsidR="0053766C" w:rsidRDefault="0053766C">
            <w:pPr>
              <w:pStyle w:val="TableParagraph"/>
              <w:rPr>
                <w:sz w:val="20"/>
              </w:rPr>
            </w:pPr>
          </w:p>
          <w:p w14:paraId="0D27A2B1" w14:textId="77777777" w:rsidR="0053766C" w:rsidRDefault="0053766C">
            <w:pPr>
              <w:pStyle w:val="TableParagraph"/>
              <w:rPr>
                <w:sz w:val="20"/>
              </w:rPr>
            </w:pPr>
          </w:p>
          <w:p w14:paraId="4499223D" w14:textId="77777777" w:rsidR="0053766C" w:rsidRDefault="0053766C">
            <w:pPr>
              <w:pStyle w:val="TableParagraph"/>
              <w:rPr>
                <w:sz w:val="20"/>
              </w:rPr>
            </w:pPr>
          </w:p>
          <w:p w14:paraId="41C35201" w14:textId="77777777" w:rsidR="0053766C" w:rsidRDefault="0053766C">
            <w:pPr>
              <w:pStyle w:val="TableParagraph"/>
              <w:rPr>
                <w:sz w:val="20"/>
              </w:rPr>
            </w:pPr>
          </w:p>
          <w:p w14:paraId="7D2DD404" w14:textId="77777777" w:rsidR="0053766C" w:rsidRDefault="0053766C">
            <w:pPr>
              <w:pStyle w:val="TableParagraph"/>
              <w:rPr>
                <w:sz w:val="20"/>
              </w:rPr>
            </w:pPr>
          </w:p>
          <w:p w14:paraId="622B8D9E" w14:textId="77777777" w:rsidR="0053766C" w:rsidRDefault="0053766C">
            <w:pPr>
              <w:pStyle w:val="TableParagraph"/>
              <w:rPr>
                <w:sz w:val="20"/>
              </w:rPr>
            </w:pPr>
          </w:p>
          <w:p w14:paraId="3BE4E374" w14:textId="77777777" w:rsidR="0053766C" w:rsidRDefault="0053766C">
            <w:pPr>
              <w:pStyle w:val="TableParagraph"/>
              <w:rPr>
                <w:sz w:val="20"/>
              </w:rPr>
            </w:pPr>
          </w:p>
          <w:p w14:paraId="56F6B90C" w14:textId="77777777" w:rsidR="0053766C" w:rsidRDefault="0053766C">
            <w:pPr>
              <w:pStyle w:val="TableParagraph"/>
              <w:rPr>
                <w:sz w:val="20"/>
              </w:rPr>
            </w:pPr>
          </w:p>
          <w:p w14:paraId="5225EE61" w14:textId="77777777" w:rsidR="0053766C" w:rsidRDefault="0053766C">
            <w:pPr>
              <w:pStyle w:val="TableParagraph"/>
              <w:rPr>
                <w:sz w:val="20"/>
              </w:rPr>
            </w:pPr>
          </w:p>
          <w:p w14:paraId="1436E418" w14:textId="77777777" w:rsidR="0053766C" w:rsidRDefault="0053766C">
            <w:pPr>
              <w:pStyle w:val="TableParagraph"/>
              <w:rPr>
                <w:sz w:val="20"/>
              </w:rPr>
            </w:pPr>
          </w:p>
          <w:p w14:paraId="18D932EE" w14:textId="77777777" w:rsidR="0053766C" w:rsidRDefault="0053766C">
            <w:pPr>
              <w:pStyle w:val="TableParagraph"/>
              <w:rPr>
                <w:sz w:val="20"/>
              </w:rPr>
            </w:pPr>
          </w:p>
          <w:p w14:paraId="5F838F81" w14:textId="77777777" w:rsidR="0053766C" w:rsidRDefault="0053766C">
            <w:pPr>
              <w:pStyle w:val="TableParagraph"/>
              <w:rPr>
                <w:sz w:val="20"/>
              </w:rPr>
            </w:pPr>
          </w:p>
          <w:p w14:paraId="552526CC" w14:textId="77777777" w:rsidR="0053766C" w:rsidRDefault="0053766C">
            <w:pPr>
              <w:pStyle w:val="TableParagraph"/>
              <w:rPr>
                <w:sz w:val="20"/>
              </w:rPr>
            </w:pPr>
          </w:p>
          <w:p w14:paraId="0D4E3F46" w14:textId="77777777" w:rsidR="0053766C" w:rsidRDefault="0053766C">
            <w:pPr>
              <w:pStyle w:val="TableParagraph"/>
              <w:rPr>
                <w:sz w:val="20"/>
              </w:rPr>
            </w:pPr>
          </w:p>
          <w:p w14:paraId="0DDE07C5" w14:textId="77777777" w:rsidR="0053766C" w:rsidRDefault="0053766C">
            <w:pPr>
              <w:pStyle w:val="TableParagraph"/>
              <w:rPr>
                <w:sz w:val="20"/>
              </w:rPr>
            </w:pPr>
          </w:p>
          <w:p w14:paraId="19DCD1E8" w14:textId="77777777" w:rsidR="0053766C" w:rsidRDefault="0053766C">
            <w:pPr>
              <w:pStyle w:val="TableParagraph"/>
              <w:rPr>
                <w:sz w:val="20"/>
              </w:rPr>
            </w:pPr>
          </w:p>
          <w:p w14:paraId="476D73BE" w14:textId="77777777" w:rsidR="0053766C" w:rsidRDefault="0053766C">
            <w:pPr>
              <w:pStyle w:val="TableParagraph"/>
              <w:rPr>
                <w:sz w:val="20"/>
              </w:rPr>
            </w:pPr>
          </w:p>
          <w:p w14:paraId="4CFE1E48" w14:textId="77777777" w:rsidR="0053766C" w:rsidRDefault="0053766C">
            <w:pPr>
              <w:pStyle w:val="TableParagraph"/>
              <w:rPr>
                <w:sz w:val="20"/>
              </w:rPr>
            </w:pPr>
          </w:p>
          <w:p w14:paraId="4BDC9D54" w14:textId="77777777" w:rsidR="0053766C" w:rsidRDefault="0053766C">
            <w:pPr>
              <w:pStyle w:val="TableParagraph"/>
              <w:rPr>
                <w:sz w:val="20"/>
              </w:rPr>
            </w:pPr>
          </w:p>
          <w:p w14:paraId="698C6BF1" w14:textId="77777777" w:rsidR="0053766C" w:rsidRDefault="0053766C">
            <w:pPr>
              <w:pStyle w:val="TableParagraph"/>
              <w:rPr>
                <w:sz w:val="20"/>
              </w:rPr>
            </w:pPr>
          </w:p>
          <w:p w14:paraId="4B15E0E1" w14:textId="77777777" w:rsidR="0053766C" w:rsidRDefault="0053766C">
            <w:pPr>
              <w:pStyle w:val="TableParagraph"/>
              <w:rPr>
                <w:sz w:val="20"/>
              </w:rPr>
            </w:pPr>
          </w:p>
          <w:p w14:paraId="2160F9E6" w14:textId="77777777" w:rsidR="0053766C" w:rsidRDefault="0053766C">
            <w:pPr>
              <w:pStyle w:val="TableParagraph"/>
              <w:rPr>
                <w:sz w:val="20"/>
              </w:rPr>
            </w:pPr>
          </w:p>
          <w:p w14:paraId="205F9E16" w14:textId="77777777" w:rsidR="0053766C" w:rsidRDefault="0053766C">
            <w:pPr>
              <w:pStyle w:val="TableParagraph"/>
              <w:rPr>
                <w:sz w:val="20"/>
              </w:rPr>
            </w:pPr>
          </w:p>
          <w:p w14:paraId="0F4067F2" w14:textId="77777777" w:rsidR="0053766C" w:rsidRDefault="0053766C">
            <w:pPr>
              <w:pStyle w:val="TableParagraph"/>
              <w:rPr>
                <w:sz w:val="20"/>
              </w:rPr>
            </w:pPr>
          </w:p>
          <w:p w14:paraId="34E05A00" w14:textId="77777777" w:rsidR="0053766C" w:rsidRDefault="0053766C">
            <w:pPr>
              <w:pStyle w:val="TableParagraph"/>
              <w:rPr>
                <w:sz w:val="20"/>
              </w:rPr>
            </w:pPr>
          </w:p>
          <w:p w14:paraId="1DE9767D" w14:textId="77777777" w:rsidR="0053766C" w:rsidRDefault="0053766C">
            <w:pPr>
              <w:pStyle w:val="TableParagraph"/>
              <w:rPr>
                <w:sz w:val="20"/>
              </w:rPr>
            </w:pPr>
          </w:p>
          <w:p w14:paraId="20734DA3" w14:textId="77777777" w:rsidR="0053766C" w:rsidRDefault="0053766C">
            <w:pPr>
              <w:pStyle w:val="TableParagraph"/>
              <w:rPr>
                <w:sz w:val="20"/>
              </w:rPr>
            </w:pPr>
          </w:p>
          <w:p w14:paraId="027630D9" w14:textId="77777777" w:rsidR="0053766C" w:rsidRDefault="0053766C">
            <w:pPr>
              <w:pStyle w:val="TableParagraph"/>
              <w:rPr>
                <w:sz w:val="20"/>
              </w:rPr>
            </w:pPr>
          </w:p>
          <w:p w14:paraId="0B3CA504" w14:textId="77777777" w:rsidR="0053766C" w:rsidRDefault="0053766C">
            <w:pPr>
              <w:pStyle w:val="TableParagraph"/>
              <w:rPr>
                <w:sz w:val="20"/>
              </w:rPr>
            </w:pPr>
          </w:p>
          <w:p w14:paraId="30933611" w14:textId="77777777" w:rsidR="0053766C" w:rsidRDefault="0053766C">
            <w:pPr>
              <w:pStyle w:val="TableParagraph"/>
              <w:rPr>
                <w:sz w:val="20"/>
              </w:rPr>
            </w:pPr>
          </w:p>
          <w:p w14:paraId="1A8DE9B5" w14:textId="77777777" w:rsidR="0053766C" w:rsidRDefault="0053766C">
            <w:pPr>
              <w:pStyle w:val="TableParagraph"/>
              <w:rPr>
                <w:sz w:val="20"/>
              </w:rPr>
            </w:pPr>
          </w:p>
          <w:p w14:paraId="514B908B" w14:textId="77777777" w:rsidR="0053766C" w:rsidRDefault="0053766C">
            <w:pPr>
              <w:pStyle w:val="TableParagraph"/>
              <w:rPr>
                <w:sz w:val="20"/>
              </w:rPr>
            </w:pPr>
          </w:p>
          <w:p w14:paraId="5AF50723" w14:textId="77777777" w:rsidR="0053766C" w:rsidRDefault="0053766C">
            <w:pPr>
              <w:pStyle w:val="TableParagraph"/>
              <w:rPr>
                <w:sz w:val="20"/>
              </w:rPr>
            </w:pPr>
          </w:p>
          <w:p w14:paraId="051FBBC2" w14:textId="77777777" w:rsidR="0053766C" w:rsidRDefault="0053766C">
            <w:pPr>
              <w:pStyle w:val="TableParagraph"/>
              <w:rPr>
                <w:sz w:val="20"/>
              </w:rPr>
            </w:pPr>
          </w:p>
          <w:p w14:paraId="2D72C67D" w14:textId="77777777" w:rsidR="0053766C" w:rsidRDefault="0053766C">
            <w:pPr>
              <w:pStyle w:val="TableParagraph"/>
              <w:rPr>
                <w:sz w:val="20"/>
              </w:rPr>
            </w:pPr>
          </w:p>
          <w:p w14:paraId="2735680D" w14:textId="77777777" w:rsidR="0053766C" w:rsidRDefault="0053766C">
            <w:pPr>
              <w:pStyle w:val="TableParagraph"/>
              <w:rPr>
                <w:sz w:val="20"/>
              </w:rPr>
            </w:pPr>
          </w:p>
          <w:p w14:paraId="46E58EDE" w14:textId="77777777" w:rsidR="0053766C" w:rsidRDefault="0053766C">
            <w:pPr>
              <w:pStyle w:val="TableParagraph"/>
              <w:rPr>
                <w:sz w:val="20"/>
              </w:rPr>
            </w:pPr>
          </w:p>
          <w:p w14:paraId="6FA6B3CF" w14:textId="77777777" w:rsidR="0053766C" w:rsidRDefault="0053766C">
            <w:pPr>
              <w:pStyle w:val="TableParagraph"/>
              <w:spacing w:before="72"/>
              <w:rPr>
                <w:sz w:val="20"/>
              </w:rPr>
            </w:pPr>
          </w:p>
          <w:p w14:paraId="694D123E" w14:textId="77777777" w:rsidR="0053766C" w:rsidRDefault="004639A6">
            <w:pPr>
              <w:pStyle w:val="TableParagraph"/>
              <w:spacing w:line="362" w:lineRule="auto"/>
              <w:ind w:left="57" w:right="398"/>
              <w:rPr>
                <w:sz w:val="20"/>
              </w:rPr>
            </w:pPr>
            <w:r>
              <w:rPr>
                <w:spacing w:val="-6"/>
                <w:sz w:val="20"/>
              </w:rPr>
              <w:t xml:space="preserve">aV </w:t>
            </w:r>
            <w:r>
              <w:rPr>
                <w:spacing w:val="-5"/>
                <w:sz w:val="20"/>
              </w:rPr>
              <w:t>A2</w:t>
            </w:r>
          </w:p>
        </w:tc>
        <w:tc>
          <w:tcPr>
            <w:tcW w:w="2177" w:type="dxa"/>
            <w:shd w:val="clear" w:color="auto" w:fill="D9D9D9"/>
          </w:tcPr>
          <w:p w14:paraId="4CC1D314" w14:textId="77777777" w:rsidR="0053766C" w:rsidRDefault="004639A6">
            <w:pPr>
              <w:pStyle w:val="TableParagraph"/>
              <w:tabs>
                <w:tab w:val="left" w:pos="1587"/>
              </w:tabs>
              <w:spacing w:before="29"/>
              <w:ind w:left="57" w:right="41"/>
              <w:jc w:val="both"/>
              <w:rPr>
                <w:sz w:val="20"/>
              </w:rPr>
            </w:pPr>
            <w:r>
              <w:rPr>
                <w:sz w:val="20"/>
              </w:rPr>
              <w:t xml:space="preserve">station and one traffic- </w:t>
            </w:r>
            <w:r>
              <w:rPr>
                <w:spacing w:val="-2"/>
                <w:sz w:val="20"/>
              </w:rPr>
              <w:t>orientated</w:t>
            </w:r>
            <w:r>
              <w:rPr>
                <w:sz w:val="20"/>
              </w:rPr>
              <w:tab/>
            </w:r>
            <w:r>
              <w:rPr>
                <w:spacing w:val="-2"/>
                <w:sz w:val="20"/>
              </w:rPr>
              <w:t xml:space="preserve">station </w:t>
            </w:r>
            <w:r>
              <w:rPr>
                <w:sz w:val="20"/>
              </w:rPr>
              <w:t>provided this does not increase the number of sampling points. For these pollutants, the total number of urban- background stations and the total number of</w:t>
            </w:r>
            <w:r>
              <w:rPr>
                <w:spacing w:val="80"/>
                <w:sz w:val="20"/>
              </w:rPr>
              <w:t xml:space="preserve"> </w:t>
            </w:r>
            <w:r>
              <w:rPr>
                <w:sz w:val="20"/>
              </w:rPr>
              <w:t>traffic</w:t>
            </w:r>
            <w:r>
              <w:rPr>
                <w:spacing w:val="-11"/>
                <w:sz w:val="20"/>
              </w:rPr>
              <w:t xml:space="preserve"> </w:t>
            </w:r>
            <w:r>
              <w:rPr>
                <w:sz w:val="20"/>
              </w:rPr>
              <w:t>oriented</w:t>
            </w:r>
            <w:r>
              <w:rPr>
                <w:spacing w:val="-10"/>
                <w:sz w:val="20"/>
              </w:rPr>
              <w:t xml:space="preserve"> </w:t>
            </w:r>
            <w:r>
              <w:rPr>
                <w:sz w:val="20"/>
              </w:rPr>
              <w:t>stations</w:t>
            </w:r>
            <w:r>
              <w:rPr>
                <w:spacing w:val="-12"/>
                <w:sz w:val="20"/>
              </w:rPr>
              <w:t xml:space="preserve"> </w:t>
            </w:r>
            <w:r>
              <w:rPr>
                <w:sz w:val="20"/>
              </w:rPr>
              <w:t>in a Member State required under Section A(1) shall not differ by more than a factor of 2. Sampling points with exceedances of</w:t>
            </w:r>
            <w:r>
              <w:rPr>
                <w:spacing w:val="12"/>
                <w:sz w:val="20"/>
              </w:rPr>
              <w:t xml:space="preserve"> </w:t>
            </w:r>
            <w:r>
              <w:rPr>
                <w:sz w:val="20"/>
              </w:rPr>
              <w:t>the</w:t>
            </w:r>
            <w:r>
              <w:rPr>
                <w:spacing w:val="10"/>
                <w:sz w:val="20"/>
              </w:rPr>
              <w:t xml:space="preserve"> </w:t>
            </w:r>
            <w:r>
              <w:rPr>
                <w:sz w:val="20"/>
              </w:rPr>
              <w:t>limit</w:t>
            </w:r>
            <w:r>
              <w:rPr>
                <w:spacing w:val="12"/>
                <w:sz w:val="20"/>
              </w:rPr>
              <w:t xml:space="preserve"> </w:t>
            </w:r>
            <w:r>
              <w:rPr>
                <w:sz w:val="20"/>
              </w:rPr>
              <w:t>value</w:t>
            </w:r>
            <w:r>
              <w:rPr>
                <w:spacing w:val="10"/>
                <w:sz w:val="20"/>
              </w:rPr>
              <w:t xml:space="preserve"> </w:t>
            </w:r>
            <w:r>
              <w:rPr>
                <w:sz w:val="20"/>
              </w:rPr>
              <w:t>for</w:t>
            </w:r>
            <w:r>
              <w:rPr>
                <w:spacing w:val="10"/>
                <w:sz w:val="20"/>
              </w:rPr>
              <w:t xml:space="preserve"> </w:t>
            </w:r>
            <w:r>
              <w:rPr>
                <w:spacing w:val="-5"/>
                <w:sz w:val="20"/>
              </w:rPr>
              <w:t>PM</w:t>
            </w:r>
          </w:p>
          <w:p w14:paraId="42CB7816" w14:textId="77777777" w:rsidR="0053766C" w:rsidRDefault="004639A6">
            <w:pPr>
              <w:pStyle w:val="TableParagraph"/>
              <w:tabs>
                <w:tab w:val="left" w:pos="1016"/>
                <w:tab w:val="left" w:pos="1930"/>
              </w:tabs>
              <w:ind w:left="57" w:right="44"/>
              <w:jc w:val="both"/>
              <w:rPr>
                <w:sz w:val="20"/>
              </w:rPr>
            </w:pPr>
            <w:r>
              <w:rPr>
                <w:sz w:val="20"/>
              </w:rPr>
              <w:t xml:space="preserve">10 within the last three </w:t>
            </w:r>
            <w:r>
              <w:rPr>
                <w:spacing w:val="-2"/>
                <w:sz w:val="20"/>
              </w:rPr>
              <w:t>years</w:t>
            </w:r>
            <w:r>
              <w:rPr>
                <w:sz w:val="20"/>
              </w:rPr>
              <w:tab/>
            </w:r>
            <w:r>
              <w:rPr>
                <w:spacing w:val="-2"/>
                <w:sz w:val="20"/>
              </w:rPr>
              <w:t>shall</w:t>
            </w:r>
            <w:r>
              <w:rPr>
                <w:sz w:val="20"/>
              </w:rPr>
              <w:tab/>
            </w:r>
            <w:r>
              <w:rPr>
                <w:spacing w:val="-6"/>
                <w:sz w:val="20"/>
              </w:rPr>
              <w:t xml:space="preserve">be </w:t>
            </w:r>
            <w:r>
              <w:rPr>
                <w:sz w:val="20"/>
              </w:rPr>
              <w:t>maintained, unless a relocation is necessary owing</w:t>
            </w:r>
            <w:r>
              <w:rPr>
                <w:spacing w:val="66"/>
                <w:w w:val="150"/>
                <w:sz w:val="20"/>
              </w:rPr>
              <w:t xml:space="preserve">   </w:t>
            </w:r>
            <w:r>
              <w:rPr>
                <w:sz w:val="20"/>
              </w:rPr>
              <w:t>to</w:t>
            </w:r>
            <w:r>
              <w:rPr>
                <w:spacing w:val="66"/>
                <w:w w:val="150"/>
                <w:sz w:val="20"/>
              </w:rPr>
              <w:t xml:space="preserve">   </w:t>
            </w:r>
            <w:r>
              <w:rPr>
                <w:spacing w:val="-2"/>
                <w:sz w:val="20"/>
              </w:rPr>
              <w:t>special</w:t>
            </w:r>
          </w:p>
          <w:p w14:paraId="12CACB52" w14:textId="77777777" w:rsidR="0053766C" w:rsidRDefault="004639A6">
            <w:pPr>
              <w:pStyle w:val="TableParagraph"/>
              <w:tabs>
                <w:tab w:val="left" w:pos="1599"/>
                <w:tab w:val="left" w:pos="1964"/>
              </w:tabs>
              <w:ind w:left="57" w:right="43"/>
              <w:jc w:val="both"/>
              <w:rPr>
                <w:sz w:val="20"/>
              </w:rPr>
            </w:pPr>
            <w:r>
              <w:rPr>
                <w:spacing w:val="-2"/>
                <w:sz w:val="20"/>
              </w:rPr>
              <w:t>circumstances,</w:t>
            </w:r>
            <w:r>
              <w:rPr>
                <w:sz w:val="20"/>
              </w:rPr>
              <w:tab/>
            </w:r>
            <w:r>
              <w:rPr>
                <w:sz w:val="20"/>
              </w:rPr>
              <w:tab/>
            </w:r>
            <w:r>
              <w:rPr>
                <w:spacing w:val="-6"/>
                <w:sz w:val="20"/>
              </w:rPr>
              <w:t xml:space="preserve">in </w:t>
            </w:r>
            <w:r>
              <w:rPr>
                <w:spacing w:val="-2"/>
                <w:sz w:val="20"/>
              </w:rPr>
              <w:t>particular</w:t>
            </w:r>
            <w:r>
              <w:rPr>
                <w:sz w:val="20"/>
              </w:rPr>
              <w:tab/>
            </w:r>
            <w:r>
              <w:rPr>
                <w:spacing w:val="-2"/>
                <w:sz w:val="20"/>
              </w:rPr>
              <w:t>spatial development.</w:t>
            </w:r>
          </w:p>
          <w:p w14:paraId="08E6CEC7" w14:textId="77777777" w:rsidR="0053766C" w:rsidRDefault="0053766C">
            <w:pPr>
              <w:pStyle w:val="TableParagraph"/>
              <w:spacing w:before="80"/>
              <w:rPr>
                <w:sz w:val="20"/>
              </w:rPr>
            </w:pPr>
          </w:p>
          <w:p w14:paraId="19974E6F" w14:textId="77777777" w:rsidR="0053766C" w:rsidRDefault="004639A6">
            <w:pPr>
              <w:pStyle w:val="TableParagraph"/>
              <w:tabs>
                <w:tab w:val="left" w:pos="1831"/>
              </w:tabs>
              <w:ind w:left="57" w:right="43" w:firstLine="50"/>
              <w:jc w:val="both"/>
              <w:rPr>
                <w:sz w:val="20"/>
              </w:rPr>
            </w:pPr>
            <w:r>
              <w:rPr>
                <w:sz w:val="20"/>
              </w:rPr>
              <w:t>( 2 ) Where PM 2,5 and PM 10 are measured in accordance</w:t>
            </w:r>
            <w:r>
              <w:rPr>
                <w:spacing w:val="-12"/>
                <w:sz w:val="20"/>
              </w:rPr>
              <w:t xml:space="preserve"> </w:t>
            </w:r>
            <w:r>
              <w:rPr>
                <w:sz w:val="20"/>
              </w:rPr>
              <w:t>with</w:t>
            </w:r>
            <w:r>
              <w:rPr>
                <w:spacing w:val="-11"/>
                <w:sz w:val="20"/>
              </w:rPr>
              <w:t xml:space="preserve"> </w:t>
            </w:r>
            <w:r>
              <w:rPr>
                <w:sz w:val="20"/>
              </w:rPr>
              <w:t>Article</w:t>
            </w:r>
            <w:r>
              <w:rPr>
                <w:spacing w:val="-12"/>
                <w:sz w:val="20"/>
              </w:rPr>
              <w:t xml:space="preserve"> </w:t>
            </w:r>
            <w:r>
              <w:rPr>
                <w:sz w:val="20"/>
              </w:rPr>
              <w:t xml:space="preserve">8 at the same monitoring station, these shall count as two separate sampling points. The total number of PM 2,5 and PM 10 sampling points in a Member State required under Section A(1) shall not differ by more than a factor of 2, and the number of PM 2,5 sampling points in the urban background of </w:t>
            </w:r>
            <w:r>
              <w:rPr>
                <w:spacing w:val="-2"/>
                <w:sz w:val="20"/>
              </w:rPr>
              <w:t>agglomerations</w:t>
            </w:r>
            <w:r>
              <w:rPr>
                <w:sz w:val="20"/>
              </w:rPr>
              <w:tab/>
            </w:r>
            <w:r>
              <w:rPr>
                <w:spacing w:val="-4"/>
                <w:sz w:val="20"/>
              </w:rPr>
              <w:t xml:space="preserve">and </w:t>
            </w:r>
            <w:r>
              <w:rPr>
                <w:sz w:val="20"/>
              </w:rPr>
              <w:t>urban areas shall meet</w:t>
            </w:r>
            <w:r>
              <w:rPr>
                <w:spacing w:val="40"/>
                <w:sz w:val="20"/>
              </w:rPr>
              <w:t xml:space="preserve"> </w:t>
            </w:r>
            <w:r>
              <w:rPr>
                <w:sz w:val="20"/>
              </w:rPr>
              <w:t>the requirements under Section B of Annex V.</w:t>
            </w:r>
          </w:p>
          <w:p w14:paraId="5CA8BD42" w14:textId="77777777" w:rsidR="0053766C" w:rsidRDefault="0053766C">
            <w:pPr>
              <w:pStyle w:val="TableParagraph"/>
              <w:rPr>
                <w:sz w:val="20"/>
              </w:rPr>
            </w:pPr>
          </w:p>
          <w:p w14:paraId="50716B03" w14:textId="77777777" w:rsidR="0053766C" w:rsidRDefault="0053766C">
            <w:pPr>
              <w:pStyle w:val="TableParagraph"/>
              <w:spacing w:before="121"/>
              <w:rPr>
                <w:sz w:val="20"/>
              </w:rPr>
            </w:pPr>
          </w:p>
          <w:p w14:paraId="2A232A5B" w14:textId="77777777" w:rsidR="0053766C" w:rsidRDefault="004639A6">
            <w:pPr>
              <w:pStyle w:val="TableParagraph"/>
              <w:ind w:left="57"/>
              <w:jc w:val="both"/>
              <w:rPr>
                <w:sz w:val="20"/>
              </w:rPr>
            </w:pPr>
            <w:r>
              <w:rPr>
                <w:sz w:val="20"/>
              </w:rPr>
              <w:t>2.</w:t>
            </w:r>
            <w:r>
              <w:rPr>
                <w:spacing w:val="-3"/>
                <w:sz w:val="20"/>
              </w:rPr>
              <w:t xml:space="preserve"> </w:t>
            </w:r>
            <w:r>
              <w:rPr>
                <w:sz w:val="20"/>
              </w:rPr>
              <w:t>Point</w:t>
            </w:r>
            <w:r>
              <w:rPr>
                <w:spacing w:val="-3"/>
                <w:sz w:val="20"/>
              </w:rPr>
              <w:t xml:space="preserve"> </w:t>
            </w:r>
            <w:r>
              <w:rPr>
                <w:spacing w:val="-2"/>
                <w:sz w:val="20"/>
              </w:rPr>
              <w:t>sources</w:t>
            </w:r>
          </w:p>
          <w:p w14:paraId="221CBDDA" w14:textId="77777777" w:rsidR="0053766C" w:rsidRDefault="004639A6">
            <w:pPr>
              <w:pStyle w:val="TableParagraph"/>
              <w:tabs>
                <w:tab w:val="left" w:pos="1409"/>
              </w:tabs>
              <w:spacing w:before="39"/>
              <w:ind w:left="57" w:right="43"/>
              <w:jc w:val="both"/>
              <w:rPr>
                <w:sz w:val="20"/>
              </w:rPr>
            </w:pPr>
            <w:r>
              <w:rPr>
                <w:sz w:val="20"/>
              </w:rPr>
              <w:t>For the assessment of pollution in the vicinity</w:t>
            </w:r>
            <w:r>
              <w:rPr>
                <w:spacing w:val="40"/>
                <w:sz w:val="20"/>
              </w:rPr>
              <w:t xml:space="preserve"> </w:t>
            </w:r>
            <w:r>
              <w:rPr>
                <w:sz w:val="20"/>
              </w:rPr>
              <w:t xml:space="preserve">of point sources, the number of sampling points for fixed measurement shall be calculated taking into </w:t>
            </w:r>
            <w:r>
              <w:rPr>
                <w:spacing w:val="-2"/>
                <w:sz w:val="20"/>
              </w:rPr>
              <w:t>account</w:t>
            </w:r>
            <w:r>
              <w:rPr>
                <w:sz w:val="20"/>
              </w:rPr>
              <w:tab/>
            </w:r>
            <w:r>
              <w:rPr>
                <w:spacing w:val="-2"/>
                <w:sz w:val="20"/>
              </w:rPr>
              <w:t>emission</w:t>
            </w:r>
          </w:p>
        </w:tc>
        <w:tc>
          <w:tcPr>
            <w:tcW w:w="1467" w:type="dxa"/>
          </w:tcPr>
          <w:p w14:paraId="43AC110A" w14:textId="77777777" w:rsidR="0053766C" w:rsidRDefault="0053766C">
            <w:pPr>
              <w:pStyle w:val="TableParagraph"/>
              <w:rPr>
                <w:sz w:val="20"/>
              </w:rPr>
            </w:pPr>
          </w:p>
          <w:p w14:paraId="3B1672FE" w14:textId="77777777" w:rsidR="0053766C" w:rsidRDefault="0053766C">
            <w:pPr>
              <w:pStyle w:val="TableParagraph"/>
              <w:rPr>
                <w:sz w:val="20"/>
              </w:rPr>
            </w:pPr>
          </w:p>
          <w:p w14:paraId="67464340" w14:textId="77777777" w:rsidR="0053766C" w:rsidRDefault="0053766C">
            <w:pPr>
              <w:pStyle w:val="TableParagraph"/>
              <w:rPr>
                <w:sz w:val="20"/>
              </w:rPr>
            </w:pPr>
          </w:p>
          <w:p w14:paraId="0D8EEB4F" w14:textId="77777777" w:rsidR="0053766C" w:rsidRDefault="0053766C">
            <w:pPr>
              <w:pStyle w:val="TableParagraph"/>
              <w:rPr>
                <w:sz w:val="20"/>
              </w:rPr>
            </w:pPr>
          </w:p>
          <w:p w14:paraId="3EE5EF3F" w14:textId="77777777" w:rsidR="0053766C" w:rsidRDefault="0053766C">
            <w:pPr>
              <w:pStyle w:val="TableParagraph"/>
              <w:rPr>
                <w:sz w:val="20"/>
              </w:rPr>
            </w:pPr>
          </w:p>
          <w:p w14:paraId="16180A8C" w14:textId="77777777" w:rsidR="0053766C" w:rsidRDefault="0053766C">
            <w:pPr>
              <w:pStyle w:val="TableParagraph"/>
              <w:rPr>
                <w:sz w:val="20"/>
              </w:rPr>
            </w:pPr>
          </w:p>
          <w:p w14:paraId="33595B5A" w14:textId="77777777" w:rsidR="0053766C" w:rsidRDefault="0053766C">
            <w:pPr>
              <w:pStyle w:val="TableParagraph"/>
              <w:rPr>
                <w:sz w:val="20"/>
              </w:rPr>
            </w:pPr>
          </w:p>
          <w:p w14:paraId="061251E8" w14:textId="77777777" w:rsidR="0053766C" w:rsidRDefault="0053766C">
            <w:pPr>
              <w:pStyle w:val="TableParagraph"/>
              <w:rPr>
                <w:sz w:val="20"/>
              </w:rPr>
            </w:pPr>
          </w:p>
          <w:p w14:paraId="07DCEC54" w14:textId="77777777" w:rsidR="0053766C" w:rsidRDefault="0053766C">
            <w:pPr>
              <w:pStyle w:val="TableParagraph"/>
              <w:rPr>
                <w:sz w:val="20"/>
              </w:rPr>
            </w:pPr>
          </w:p>
          <w:p w14:paraId="41630B16" w14:textId="77777777" w:rsidR="0053766C" w:rsidRDefault="0053766C">
            <w:pPr>
              <w:pStyle w:val="TableParagraph"/>
              <w:rPr>
                <w:sz w:val="20"/>
              </w:rPr>
            </w:pPr>
          </w:p>
          <w:p w14:paraId="0FAD2A28" w14:textId="77777777" w:rsidR="0053766C" w:rsidRDefault="0053766C">
            <w:pPr>
              <w:pStyle w:val="TableParagraph"/>
              <w:rPr>
                <w:sz w:val="20"/>
              </w:rPr>
            </w:pPr>
          </w:p>
          <w:p w14:paraId="0136E7DF" w14:textId="77777777" w:rsidR="0053766C" w:rsidRDefault="0053766C">
            <w:pPr>
              <w:pStyle w:val="TableParagraph"/>
              <w:rPr>
                <w:sz w:val="20"/>
              </w:rPr>
            </w:pPr>
          </w:p>
          <w:p w14:paraId="326A175A" w14:textId="77777777" w:rsidR="0053766C" w:rsidRDefault="0053766C">
            <w:pPr>
              <w:pStyle w:val="TableParagraph"/>
              <w:rPr>
                <w:sz w:val="20"/>
              </w:rPr>
            </w:pPr>
          </w:p>
          <w:p w14:paraId="2B0E9A29" w14:textId="77777777" w:rsidR="0053766C" w:rsidRDefault="0053766C">
            <w:pPr>
              <w:pStyle w:val="TableParagraph"/>
              <w:rPr>
                <w:sz w:val="20"/>
              </w:rPr>
            </w:pPr>
          </w:p>
          <w:p w14:paraId="6A3CDA4A" w14:textId="77777777" w:rsidR="0053766C" w:rsidRDefault="0053766C">
            <w:pPr>
              <w:pStyle w:val="TableParagraph"/>
              <w:rPr>
                <w:sz w:val="20"/>
              </w:rPr>
            </w:pPr>
          </w:p>
          <w:p w14:paraId="3B8F44B4" w14:textId="77777777" w:rsidR="0053766C" w:rsidRDefault="0053766C">
            <w:pPr>
              <w:pStyle w:val="TableParagraph"/>
              <w:rPr>
                <w:sz w:val="20"/>
              </w:rPr>
            </w:pPr>
          </w:p>
          <w:p w14:paraId="024B7A45" w14:textId="77777777" w:rsidR="0053766C" w:rsidRDefault="0053766C">
            <w:pPr>
              <w:pStyle w:val="TableParagraph"/>
              <w:rPr>
                <w:sz w:val="20"/>
              </w:rPr>
            </w:pPr>
          </w:p>
          <w:p w14:paraId="249E6A7B" w14:textId="77777777" w:rsidR="0053766C" w:rsidRDefault="0053766C">
            <w:pPr>
              <w:pStyle w:val="TableParagraph"/>
              <w:rPr>
                <w:sz w:val="20"/>
              </w:rPr>
            </w:pPr>
          </w:p>
          <w:p w14:paraId="6C67BA1D" w14:textId="77777777" w:rsidR="0053766C" w:rsidRDefault="0053766C">
            <w:pPr>
              <w:pStyle w:val="TableParagraph"/>
              <w:rPr>
                <w:sz w:val="20"/>
              </w:rPr>
            </w:pPr>
          </w:p>
          <w:p w14:paraId="625BDBAD" w14:textId="77777777" w:rsidR="0053766C" w:rsidRDefault="0053766C">
            <w:pPr>
              <w:pStyle w:val="TableParagraph"/>
              <w:rPr>
                <w:sz w:val="20"/>
              </w:rPr>
            </w:pPr>
          </w:p>
          <w:p w14:paraId="79076079" w14:textId="77777777" w:rsidR="0053766C" w:rsidRDefault="0053766C">
            <w:pPr>
              <w:pStyle w:val="TableParagraph"/>
              <w:rPr>
                <w:sz w:val="20"/>
              </w:rPr>
            </w:pPr>
          </w:p>
          <w:p w14:paraId="2B0CFFFD" w14:textId="77777777" w:rsidR="0053766C" w:rsidRDefault="0053766C">
            <w:pPr>
              <w:pStyle w:val="TableParagraph"/>
              <w:spacing w:before="98"/>
              <w:rPr>
                <w:sz w:val="20"/>
              </w:rPr>
            </w:pPr>
          </w:p>
          <w:p w14:paraId="2CC55478" w14:textId="77777777" w:rsidR="0053766C" w:rsidRDefault="004639A6">
            <w:pPr>
              <w:pStyle w:val="TableParagraph"/>
              <w:spacing w:before="1" w:line="283" w:lineRule="auto"/>
              <w:ind w:left="57" w:right="298"/>
              <w:rPr>
                <w:sz w:val="20"/>
              </w:rPr>
            </w:pPr>
            <w:r>
              <w:rPr>
                <w:spacing w:val="-4"/>
                <w:sz w:val="20"/>
              </w:rPr>
              <w:t xml:space="preserve">0.2 </w:t>
            </w:r>
            <w:r>
              <w:rPr>
                <w:spacing w:val="-2"/>
                <w:sz w:val="20"/>
              </w:rPr>
              <w:t>аI,д2,oБ1.1.2</w:t>
            </w:r>
          </w:p>
          <w:p w14:paraId="294644FB" w14:textId="77777777" w:rsidR="0053766C" w:rsidRDefault="0053766C">
            <w:pPr>
              <w:pStyle w:val="TableParagraph"/>
              <w:rPr>
                <w:sz w:val="20"/>
              </w:rPr>
            </w:pPr>
          </w:p>
          <w:p w14:paraId="07D10C4E" w14:textId="77777777" w:rsidR="0053766C" w:rsidRDefault="0053766C">
            <w:pPr>
              <w:pStyle w:val="TableParagraph"/>
              <w:rPr>
                <w:sz w:val="20"/>
              </w:rPr>
            </w:pPr>
          </w:p>
          <w:p w14:paraId="79D1CBDF" w14:textId="77777777" w:rsidR="0053766C" w:rsidRDefault="0053766C">
            <w:pPr>
              <w:pStyle w:val="TableParagraph"/>
              <w:rPr>
                <w:sz w:val="20"/>
              </w:rPr>
            </w:pPr>
          </w:p>
          <w:p w14:paraId="00872B6B" w14:textId="77777777" w:rsidR="0053766C" w:rsidRDefault="0053766C">
            <w:pPr>
              <w:pStyle w:val="TableParagraph"/>
              <w:rPr>
                <w:sz w:val="20"/>
              </w:rPr>
            </w:pPr>
          </w:p>
          <w:p w14:paraId="5C994FA8" w14:textId="77777777" w:rsidR="0053766C" w:rsidRDefault="0053766C">
            <w:pPr>
              <w:pStyle w:val="TableParagraph"/>
              <w:rPr>
                <w:sz w:val="20"/>
              </w:rPr>
            </w:pPr>
          </w:p>
          <w:p w14:paraId="0091CB2F" w14:textId="77777777" w:rsidR="0053766C" w:rsidRDefault="0053766C">
            <w:pPr>
              <w:pStyle w:val="TableParagraph"/>
              <w:rPr>
                <w:sz w:val="20"/>
              </w:rPr>
            </w:pPr>
          </w:p>
          <w:p w14:paraId="742C7F45" w14:textId="77777777" w:rsidR="0053766C" w:rsidRDefault="0053766C">
            <w:pPr>
              <w:pStyle w:val="TableParagraph"/>
              <w:rPr>
                <w:sz w:val="20"/>
              </w:rPr>
            </w:pPr>
          </w:p>
          <w:p w14:paraId="6A1B78EB" w14:textId="77777777" w:rsidR="0053766C" w:rsidRDefault="0053766C">
            <w:pPr>
              <w:pStyle w:val="TableParagraph"/>
              <w:rPr>
                <w:sz w:val="20"/>
              </w:rPr>
            </w:pPr>
          </w:p>
          <w:p w14:paraId="3AFAC8AE" w14:textId="77777777" w:rsidR="0053766C" w:rsidRDefault="0053766C">
            <w:pPr>
              <w:pStyle w:val="TableParagraph"/>
              <w:rPr>
                <w:sz w:val="20"/>
              </w:rPr>
            </w:pPr>
          </w:p>
          <w:p w14:paraId="41F197F9" w14:textId="77777777" w:rsidR="0053766C" w:rsidRDefault="0053766C">
            <w:pPr>
              <w:pStyle w:val="TableParagraph"/>
              <w:rPr>
                <w:sz w:val="20"/>
              </w:rPr>
            </w:pPr>
          </w:p>
          <w:p w14:paraId="6C600059" w14:textId="77777777" w:rsidR="0053766C" w:rsidRDefault="0053766C">
            <w:pPr>
              <w:pStyle w:val="TableParagraph"/>
              <w:rPr>
                <w:sz w:val="20"/>
              </w:rPr>
            </w:pPr>
          </w:p>
          <w:p w14:paraId="39FA4ED1" w14:textId="77777777" w:rsidR="0053766C" w:rsidRDefault="0053766C">
            <w:pPr>
              <w:pStyle w:val="TableParagraph"/>
              <w:rPr>
                <w:sz w:val="20"/>
              </w:rPr>
            </w:pPr>
          </w:p>
          <w:p w14:paraId="52AE84C3" w14:textId="77777777" w:rsidR="0053766C" w:rsidRDefault="0053766C">
            <w:pPr>
              <w:pStyle w:val="TableParagraph"/>
              <w:rPr>
                <w:sz w:val="20"/>
              </w:rPr>
            </w:pPr>
          </w:p>
          <w:p w14:paraId="0C2808B5" w14:textId="77777777" w:rsidR="0053766C" w:rsidRDefault="0053766C">
            <w:pPr>
              <w:pStyle w:val="TableParagraph"/>
              <w:rPr>
                <w:sz w:val="20"/>
              </w:rPr>
            </w:pPr>
          </w:p>
          <w:p w14:paraId="76E2AF63" w14:textId="77777777" w:rsidR="0053766C" w:rsidRDefault="0053766C">
            <w:pPr>
              <w:pStyle w:val="TableParagraph"/>
              <w:rPr>
                <w:sz w:val="20"/>
              </w:rPr>
            </w:pPr>
          </w:p>
          <w:p w14:paraId="716F6C89" w14:textId="77777777" w:rsidR="0053766C" w:rsidRDefault="0053766C">
            <w:pPr>
              <w:pStyle w:val="TableParagraph"/>
              <w:rPr>
                <w:sz w:val="20"/>
              </w:rPr>
            </w:pPr>
          </w:p>
          <w:p w14:paraId="5AA3C279" w14:textId="77777777" w:rsidR="0053766C" w:rsidRDefault="0053766C">
            <w:pPr>
              <w:pStyle w:val="TableParagraph"/>
              <w:rPr>
                <w:sz w:val="20"/>
              </w:rPr>
            </w:pPr>
          </w:p>
          <w:p w14:paraId="57687BCA" w14:textId="77777777" w:rsidR="0053766C" w:rsidRDefault="0053766C">
            <w:pPr>
              <w:pStyle w:val="TableParagraph"/>
              <w:rPr>
                <w:sz w:val="20"/>
              </w:rPr>
            </w:pPr>
          </w:p>
          <w:p w14:paraId="5E61DA6F" w14:textId="77777777" w:rsidR="0053766C" w:rsidRDefault="0053766C">
            <w:pPr>
              <w:pStyle w:val="TableParagraph"/>
              <w:rPr>
                <w:sz w:val="20"/>
              </w:rPr>
            </w:pPr>
          </w:p>
          <w:p w14:paraId="6B05BD4C" w14:textId="77777777" w:rsidR="0053766C" w:rsidRDefault="0053766C">
            <w:pPr>
              <w:pStyle w:val="TableParagraph"/>
              <w:rPr>
                <w:sz w:val="20"/>
              </w:rPr>
            </w:pPr>
          </w:p>
          <w:p w14:paraId="563BF8CE" w14:textId="77777777" w:rsidR="0053766C" w:rsidRDefault="0053766C">
            <w:pPr>
              <w:pStyle w:val="TableParagraph"/>
              <w:rPr>
                <w:sz w:val="20"/>
              </w:rPr>
            </w:pPr>
          </w:p>
          <w:p w14:paraId="55C4DBC3" w14:textId="77777777" w:rsidR="0053766C" w:rsidRDefault="0053766C">
            <w:pPr>
              <w:pStyle w:val="TableParagraph"/>
              <w:spacing w:before="69"/>
              <w:rPr>
                <w:sz w:val="20"/>
              </w:rPr>
            </w:pPr>
          </w:p>
          <w:p w14:paraId="7C2FBB60" w14:textId="77777777" w:rsidR="0053766C" w:rsidRDefault="004639A6">
            <w:pPr>
              <w:pStyle w:val="TableParagraph"/>
              <w:ind w:left="57"/>
              <w:rPr>
                <w:sz w:val="20"/>
              </w:rPr>
            </w:pPr>
            <w:r>
              <w:rPr>
                <w:spacing w:val="-5"/>
                <w:sz w:val="20"/>
              </w:rPr>
              <w:t>0.2</w:t>
            </w:r>
          </w:p>
          <w:p w14:paraId="4E345586" w14:textId="77777777" w:rsidR="0053766C" w:rsidRDefault="004639A6">
            <w:pPr>
              <w:pStyle w:val="TableParagraph"/>
              <w:spacing w:before="39"/>
              <w:ind w:left="57"/>
              <w:rPr>
                <w:sz w:val="20"/>
              </w:rPr>
            </w:pPr>
            <w:r>
              <w:rPr>
                <w:spacing w:val="-2"/>
                <w:sz w:val="20"/>
              </w:rPr>
              <w:t>аI,д2,oБ2</w:t>
            </w:r>
          </w:p>
        </w:tc>
        <w:tc>
          <w:tcPr>
            <w:tcW w:w="3908" w:type="dxa"/>
          </w:tcPr>
          <w:p w14:paraId="48C1D510" w14:textId="77777777" w:rsidR="0053766C" w:rsidRDefault="004639A6">
            <w:pPr>
              <w:pStyle w:val="TableParagraph"/>
              <w:spacing w:before="29"/>
              <w:ind w:left="55" w:right="48"/>
              <w:jc w:val="both"/>
              <w:rPr>
                <w:sz w:val="20"/>
              </w:rPr>
            </w:pPr>
            <w:r>
              <w:rPr>
                <w:sz w:val="20"/>
              </w:rPr>
              <w:t xml:space="preserve">утицаја саобраћаја, у оквиру броја утврђеног у горњој табели, не може се разликовати више од 2 пута. Места за узимање узорака са прекорачењима </w:t>
            </w:r>
            <w:r>
              <w:rPr>
                <w:position w:val="2"/>
                <w:sz w:val="20"/>
              </w:rPr>
              <w:t>граничне вредности</w:t>
            </w:r>
            <w:r>
              <w:rPr>
                <w:spacing w:val="-1"/>
                <w:position w:val="2"/>
                <w:sz w:val="20"/>
              </w:rPr>
              <w:t xml:space="preserve"> </w:t>
            </w:r>
            <w:r>
              <w:rPr>
                <w:position w:val="2"/>
                <w:sz w:val="20"/>
              </w:rPr>
              <w:t>за PM</w:t>
            </w:r>
            <w:r>
              <w:rPr>
                <w:sz w:val="13"/>
              </w:rPr>
              <w:t xml:space="preserve">10 </w:t>
            </w:r>
            <w:r>
              <w:rPr>
                <w:position w:val="2"/>
                <w:sz w:val="20"/>
              </w:rPr>
              <w:t xml:space="preserve">у последње три </w:t>
            </w:r>
            <w:r>
              <w:rPr>
                <w:sz w:val="20"/>
              </w:rPr>
              <w:t>године,</w:t>
            </w:r>
            <w:r>
              <w:rPr>
                <w:spacing w:val="-3"/>
                <w:sz w:val="20"/>
              </w:rPr>
              <w:t xml:space="preserve"> </w:t>
            </w:r>
            <w:r>
              <w:rPr>
                <w:sz w:val="20"/>
              </w:rPr>
              <w:t>не</w:t>
            </w:r>
            <w:r>
              <w:rPr>
                <w:spacing w:val="-3"/>
                <w:sz w:val="20"/>
              </w:rPr>
              <w:t xml:space="preserve"> </w:t>
            </w:r>
            <w:r>
              <w:rPr>
                <w:sz w:val="20"/>
              </w:rPr>
              <w:t>мењају</w:t>
            </w:r>
            <w:r>
              <w:rPr>
                <w:spacing w:val="-3"/>
                <w:sz w:val="20"/>
              </w:rPr>
              <w:t xml:space="preserve"> </w:t>
            </w:r>
            <w:r>
              <w:rPr>
                <w:sz w:val="20"/>
              </w:rPr>
              <w:t>се,</w:t>
            </w:r>
            <w:r>
              <w:rPr>
                <w:spacing w:val="-3"/>
                <w:sz w:val="20"/>
              </w:rPr>
              <w:t xml:space="preserve"> </w:t>
            </w:r>
            <w:r>
              <w:rPr>
                <w:sz w:val="20"/>
              </w:rPr>
              <w:t>осим</w:t>
            </w:r>
            <w:r>
              <w:rPr>
                <w:spacing w:val="-4"/>
                <w:sz w:val="20"/>
              </w:rPr>
              <w:t xml:space="preserve"> </w:t>
            </w:r>
            <w:r>
              <w:rPr>
                <w:sz w:val="20"/>
              </w:rPr>
              <w:t>уколико</w:t>
            </w:r>
            <w:r>
              <w:rPr>
                <w:spacing w:val="-3"/>
                <w:sz w:val="20"/>
              </w:rPr>
              <w:t xml:space="preserve"> </w:t>
            </w:r>
            <w:r>
              <w:rPr>
                <w:sz w:val="20"/>
              </w:rPr>
              <w:t>посебне околности, које се нарочито тичу просторног развоја, не захтевају измену локације мерног места.</w:t>
            </w:r>
          </w:p>
          <w:p w14:paraId="4F17A96B" w14:textId="77777777" w:rsidR="0053766C" w:rsidRDefault="0053766C">
            <w:pPr>
              <w:pStyle w:val="TableParagraph"/>
              <w:rPr>
                <w:sz w:val="20"/>
              </w:rPr>
            </w:pPr>
          </w:p>
          <w:p w14:paraId="59CB4935" w14:textId="77777777" w:rsidR="0053766C" w:rsidRDefault="0053766C">
            <w:pPr>
              <w:pStyle w:val="TableParagraph"/>
              <w:rPr>
                <w:sz w:val="20"/>
              </w:rPr>
            </w:pPr>
          </w:p>
          <w:p w14:paraId="66C46033" w14:textId="77777777" w:rsidR="0053766C" w:rsidRDefault="0053766C">
            <w:pPr>
              <w:pStyle w:val="TableParagraph"/>
              <w:rPr>
                <w:sz w:val="20"/>
              </w:rPr>
            </w:pPr>
          </w:p>
          <w:p w14:paraId="16AB7E97" w14:textId="77777777" w:rsidR="0053766C" w:rsidRDefault="0053766C">
            <w:pPr>
              <w:pStyle w:val="TableParagraph"/>
              <w:rPr>
                <w:sz w:val="20"/>
              </w:rPr>
            </w:pPr>
          </w:p>
          <w:p w14:paraId="4C241636" w14:textId="77777777" w:rsidR="0053766C" w:rsidRDefault="0053766C">
            <w:pPr>
              <w:pStyle w:val="TableParagraph"/>
              <w:rPr>
                <w:sz w:val="20"/>
              </w:rPr>
            </w:pPr>
          </w:p>
          <w:p w14:paraId="1F74E7AA" w14:textId="77777777" w:rsidR="0053766C" w:rsidRDefault="0053766C">
            <w:pPr>
              <w:pStyle w:val="TableParagraph"/>
              <w:rPr>
                <w:sz w:val="20"/>
              </w:rPr>
            </w:pPr>
          </w:p>
          <w:p w14:paraId="62E83AA0" w14:textId="77777777" w:rsidR="0053766C" w:rsidRDefault="0053766C">
            <w:pPr>
              <w:pStyle w:val="TableParagraph"/>
              <w:rPr>
                <w:sz w:val="20"/>
              </w:rPr>
            </w:pPr>
          </w:p>
          <w:p w14:paraId="021DEC1D" w14:textId="77777777" w:rsidR="0053766C" w:rsidRDefault="0053766C">
            <w:pPr>
              <w:pStyle w:val="TableParagraph"/>
              <w:spacing w:before="227"/>
              <w:rPr>
                <w:sz w:val="20"/>
              </w:rPr>
            </w:pPr>
          </w:p>
          <w:p w14:paraId="50F7BBCC" w14:textId="77777777" w:rsidR="0053766C" w:rsidRDefault="004639A6">
            <w:pPr>
              <w:pStyle w:val="TableParagraph"/>
              <w:spacing w:line="237" w:lineRule="auto"/>
              <w:ind w:left="55" w:right="47"/>
              <w:jc w:val="both"/>
              <w:rPr>
                <w:sz w:val="20"/>
              </w:rPr>
            </w:pPr>
            <w:r>
              <w:rPr>
                <w:position w:val="2"/>
                <w:sz w:val="20"/>
              </w:rPr>
              <w:t>(2) Када се мере концентрације PM</w:t>
            </w:r>
            <w:r>
              <w:rPr>
                <w:sz w:val="13"/>
              </w:rPr>
              <w:t xml:space="preserve">2.5 </w:t>
            </w:r>
            <w:r>
              <w:rPr>
                <w:position w:val="2"/>
                <w:sz w:val="20"/>
              </w:rPr>
              <w:t>и</w:t>
            </w:r>
            <w:r>
              <w:rPr>
                <w:spacing w:val="80"/>
                <w:position w:val="2"/>
                <w:sz w:val="20"/>
              </w:rPr>
              <w:t xml:space="preserve"> </w:t>
            </w:r>
            <w:r>
              <w:rPr>
                <w:position w:val="2"/>
                <w:sz w:val="20"/>
              </w:rPr>
              <w:t>PM</w:t>
            </w:r>
            <w:r>
              <w:rPr>
                <w:sz w:val="13"/>
              </w:rPr>
              <w:t xml:space="preserve">10 </w:t>
            </w:r>
            <w:r>
              <w:rPr>
                <w:position w:val="2"/>
                <w:sz w:val="20"/>
              </w:rPr>
              <w:t xml:space="preserve">на истој мерној станици за </w:t>
            </w:r>
            <w:r>
              <w:rPr>
                <w:sz w:val="20"/>
              </w:rPr>
              <w:t>мониторинг, рачуна се као да је мерење вршено</w:t>
            </w:r>
            <w:r>
              <w:rPr>
                <w:spacing w:val="-7"/>
                <w:sz w:val="20"/>
              </w:rPr>
              <w:t xml:space="preserve"> </w:t>
            </w:r>
            <w:r>
              <w:rPr>
                <w:sz w:val="20"/>
              </w:rPr>
              <w:t>на</w:t>
            </w:r>
            <w:r>
              <w:rPr>
                <w:spacing w:val="-5"/>
                <w:sz w:val="20"/>
              </w:rPr>
              <w:t xml:space="preserve"> </w:t>
            </w:r>
            <w:r>
              <w:rPr>
                <w:sz w:val="20"/>
              </w:rPr>
              <w:t>два</w:t>
            </w:r>
            <w:r>
              <w:rPr>
                <w:spacing w:val="-5"/>
                <w:sz w:val="20"/>
              </w:rPr>
              <w:t xml:space="preserve"> </w:t>
            </w:r>
            <w:r>
              <w:rPr>
                <w:sz w:val="20"/>
              </w:rPr>
              <w:t>посебна</w:t>
            </w:r>
            <w:r>
              <w:rPr>
                <w:spacing w:val="-7"/>
                <w:sz w:val="20"/>
              </w:rPr>
              <w:t xml:space="preserve"> </w:t>
            </w:r>
            <w:r>
              <w:rPr>
                <w:sz w:val="20"/>
              </w:rPr>
              <w:t>мерна</w:t>
            </w:r>
            <w:r>
              <w:rPr>
                <w:spacing w:val="-7"/>
                <w:sz w:val="20"/>
              </w:rPr>
              <w:t xml:space="preserve"> </w:t>
            </w:r>
            <w:r>
              <w:rPr>
                <w:sz w:val="20"/>
              </w:rPr>
              <w:t>места.</w:t>
            </w:r>
            <w:r>
              <w:rPr>
                <w:spacing w:val="-6"/>
                <w:sz w:val="20"/>
              </w:rPr>
              <w:t xml:space="preserve"> </w:t>
            </w:r>
            <w:r>
              <w:rPr>
                <w:sz w:val="20"/>
              </w:rPr>
              <w:t xml:space="preserve">Укупан број мерних места и локација за узимање </w:t>
            </w:r>
            <w:r>
              <w:rPr>
                <w:position w:val="2"/>
                <w:sz w:val="20"/>
              </w:rPr>
              <w:t>узорака PM</w:t>
            </w:r>
            <w:r>
              <w:rPr>
                <w:sz w:val="13"/>
              </w:rPr>
              <w:t>2.5</w:t>
            </w:r>
            <w:r>
              <w:rPr>
                <w:spacing w:val="-1"/>
                <w:sz w:val="13"/>
              </w:rPr>
              <w:t xml:space="preserve"> </w:t>
            </w:r>
            <w:r>
              <w:rPr>
                <w:position w:val="2"/>
                <w:sz w:val="20"/>
              </w:rPr>
              <w:t>и PM</w:t>
            </w:r>
            <w:r>
              <w:rPr>
                <w:sz w:val="13"/>
              </w:rPr>
              <w:t>10</w:t>
            </w:r>
            <w:r>
              <w:rPr>
                <w:position w:val="2"/>
                <w:sz w:val="20"/>
              </w:rPr>
              <w:t xml:space="preserve">, у оквиру броја </w:t>
            </w:r>
            <w:r>
              <w:rPr>
                <w:sz w:val="20"/>
              </w:rPr>
              <w:t>утврђеног у горњој табели, не може се разликовати више од 2 пута, а број мерних места</w:t>
            </w:r>
            <w:r>
              <w:rPr>
                <w:spacing w:val="40"/>
                <w:sz w:val="20"/>
              </w:rPr>
              <w:t xml:space="preserve"> </w:t>
            </w:r>
            <w:r>
              <w:rPr>
                <w:sz w:val="20"/>
              </w:rPr>
              <w:t>и</w:t>
            </w:r>
            <w:r>
              <w:rPr>
                <w:spacing w:val="40"/>
                <w:sz w:val="20"/>
              </w:rPr>
              <w:t xml:space="preserve"> </w:t>
            </w:r>
            <w:r>
              <w:rPr>
                <w:sz w:val="20"/>
              </w:rPr>
              <w:t>локација</w:t>
            </w:r>
            <w:r>
              <w:rPr>
                <w:spacing w:val="40"/>
                <w:sz w:val="20"/>
              </w:rPr>
              <w:t xml:space="preserve"> </w:t>
            </w:r>
            <w:r>
              <w:rPr>
                <w:sz w:val="20"/>
              </w:rPr>
              <w:t>за</w:t>
            </w:r>
            <w:r>
              <w:rPr>
                <w:spacing w:val="40"/>
                <w:sz w:val="20"/>
              </w:rPr>
              <w:t xml:space="preserve"> </w:t>
            </w:r>
            <w:r>
              <w:rPr>
                <w:sz w:val="20"/>
              </w:rPr>
              <w:t>узимање</w:t>
            </w:r>
            <w:r>
              <w:rPr>
                <w:spacing w:val="40"/>
                <w:sz w:val="20"/>
              </w:rPr>
              <w:t xml:space="preserve"> </w:t>
            </w:r>
            <w:r>
              <w:rPr>
                <w:sz w:val="20"/>
              </w:rPr>
              <w:t xml:space="preserve">узорака </w:t>
            </w:r>
            <w:r>
              <w:rPr>
                <w:position w:val="2"/>
                <w:sz w:val="20"/>
              </w:rPr>
              <w:t>PM</w:t>
            </w:r>
            <w:r>
              <w:rPr>
                <w:sz w:val="13"/>
              </w:rPr>
              <w:t>2.5</w:t>
            </w:r>
            <w:r>
              <w:rPr>
                <w:spacing w:val="-2"/>
                <w:sz w:val="13"/>
              </w:rPr>
              <w:t xml:space="preserve"> </w:t>
            </w:r>
            <w:r>
              <w:rPr>
                <w:position w:val="2"/>
                <w:sz w:val="20"/>
              </w:rPr>
              <w:t xml:space="preserve">на основним урбаним локацијама у </w:t>
            </w:r>
            <w:r>
              <w:rPr>
                <w:sz w:val="20"/>
              </w:rPr>
              <w:t xml:space="preserve">агломерацијама и у урбаним подручјима мора да буде у складу са захтевима утврђеним у Делу 2. Одељку Ц овог </w:t>
            </w:r>
            <w:r>
              <w:rPr>
                <w:spacing w:val="-2"/>
                <w:sz w:val="20"/>
              </w:rPr>
              <w:t>прилога.</w:t>
            </w:r>
          </w:p>
          <w:p w14:paraId="4AEC61D8" w14:textId="77777777" w:rsidR="0053766C" w:rsidRDefault="0053766C">
            <w:pPr>
              <w:pStyle w:val="TableParagraph"/>
              <w:rPr>
                <w:sz w:val="20"/>
              </w:rPr>
            </w:pPr>
          </w:p>
          <w:p w14:paraId="6972790D" w14:textId="77777777" w:rsidR="0053766C" w:rsidRDefault="0053766C">
            <w:pPr>
              <w:pStyle w:val="TableParagraph"/>
              <w:rPr>
                <w:sz w:val="20"/>
              </w:rPr>
            </w:pPr>
          </w:p>
          <w:p w14:paraId="679AE2E7" w14:textId="77777777" w:rsidR="0053766C" w:rsidRDefault="0053766C">
            <w:pPr>
              <w:pStyle w:val="TableParagraph"/>
              <w:rPr>
                <w:sz w:val="20"/>
              </w:rPr>
            </w:pPr>
          </w:p>
          <w:p w14:paraId="3BFFA96F" w14:textId="77777777" w:rsidR="0053766C" w:rsidRDefault="0053766C">
            <w:pPr>
              <w:pStyle w:val="TableParagraph"/>
              <w:rPr>
                <w:sz w:val="20"/>
              </w:rPr>
            </w:pPr>
          </w:p>
          <w:p w14:paraId="5A13E848" w14:textId="77777777" w:rsidR="0053766C" w:rsidRDefault="0053766C">
            <w:pPr>
              <w:pStyle w:val="TableParagraph"/>
              <w:rPr>
                <w:sz w:val="20"/>
              </w:rPr>
            </w:pPr>
          </w:p>
          <w:p w14:paraId="48C2EDA5" w14:textId="77777777" w:rsidR="0053766C" w:rsidRDefault="0053766C">
            <w:pPr>
              <w:pStyle w:val="TableParagraph"/>
              <w:rPr>
                <w:sz w:val="20"/>
              </w:rPr>
            </w:pPr>
          </w:p>
          <w:p w14:paraId="7923A476" w14:textId="77777777" w:rsidR="0053766C" w:rsidRDefault="0053766C">
            <w:pPr>
              <w:pStyle w:val="TableParagraph"/>
              <w:rPr>
                <w:sz w:val="20"/>
              </w:rPr>
            </w:pPr>
          </w:p>
          <w:p w14:paraId="676934AE" w14:textId="77777777" w:rsidR="0053766C" w:rsidRDefault="0053766C">
            <w:pPr>
              <w:pStyle w:val="TableParagraph"/>
              <w:rPr>
                <w:sz w:val="20"/>
              </w:rPr>
            </w:pPr>
          </w:p>
          <w:p w14:paraId="4A16F41E" w14:textId="77777777" w:rsidR="0053766C" w:rsidRDefault="0053766C">
            <w:pPr>
              <w:pStyle w:val="TableParagraph"/>
              <w:spacing w:before="12"/>
              <w:rPr>
                <w:sz w:val="20"/>
              </w:rPr>
            </w:pPr>
          </w:p>
          <w:p w14:paraId="6D9FF4DE" w14:textId="77777777" w:rsidR="0053766C" w:rsidRDefault="004639A6">
            <w:pPr>
              <w:pStyle w:val="TableParagraph"/>
              <w:spacing w:line="229" w:lineRule="exact"/>
              <w:ind w:left="55"/>
              <w:jc w:val="both"/>
              <w:rPr>
                <w:sz w:val="20"/>
              </w:rPr>
            </w:pPr>
            <w:r>
              <w:rPr>
                <w:sz w:val="20"/>
              </w:rPr>
              <w:t>2.</w:t>
            </w:r>
            <w:r>
              <w:rPr>
                <w:spacing w:val="-6"/>
                <w:sz w:val="20"/>
              </w:rPr>
              <w:t xml:space="preserve"> </w:t>
            </w:r>
            <w:r>
              <w:rPr>
                <w:sz w:val="20"/>
              </w:rPr>
              <w:t>Тачкасти</w:t>
            </w:r>
            <w:r>
              <w:rPr>
                <w:spacing w:val="-6"/>
                <w:sz w:val="20"/>
              </w:rPr>
              <w:t xml:space="preserve"> </w:t>
            </w:r>
            <w:r>
              <w:rPr>
                <w:sz w:val="20"/>
              </w:rPr>
              <w:t>извори</w:t>
            </w:r>
            <w:r>
              <w:rPr>
                <w:spacing w:val="-7"/>
                <w:sz w:val="20"/>
              </w:rPr>
              <w:t xml:space="preserve"> </w:t>
            </w:r>
            <w:r>
              <w:rPr>
                <w:spacing w:val="-2"/>
                <w:sz w:val="20"/>
              </w:rPr>
              <w:t>емисије</w:t>
            </w:r>
          </w:p>
          <w:p w14:paraId="2C81DDEA" w14:textId="77777777" w:rsidR="0053766C" w:rsidRDefault="004639A6">
            <w:pPr>
              <w:pStyle w:val="TableParagraph"/>
              <w:ind w:left="55" w:right="50"/>
              <w:jc w:val="both"/>
              <w:rPr>
                <w:sz w:val="20"/>
              </w:rPr>
            </w:pPr>
            <w:r>
              <w:rPr>
                <w:sz w:val="20"/>
              </w:rPr>
              <w:t>Број мерних места и локација за фиксна мерења у сврху оцењивања загађења у непосредној близини тачкастих извора, одређује се с обзиром на густину емисија, очекивану расподелу загађујућих материја</w:t>
            </w:r>
            <w:r>
              <w:rPr>
                <w:spacing w:val="40"/>
                <w:sz w:val="20"/>
              </w:rPr>
              <w:t xml:space="preserve"> </w:t>
            </w:r>
            <w:r>
              <w:rPr>
                <w:sz w:val="20"/>
              </w:rPr>
              <w:t xml:space="preserve">у ваздуху и потенцијалну изложеност </w:t>
            </w:r>
            <w:r>
              <w:rPr>
                <w:spacing w:val="-2"/>
                <w:sz w:val="20"/>
              </w:rPr>
              <w:t>становништва.</w:t>
            </w:r>
          </w:p>
        </w:tc>
        <w:tc>
          <w:tcPr>
            <w:tcW w:w="846" w:type="dxa"/>
          </w:tcPr>
          <w:p w14:paraId="0D2B17D4" w14:textId="77777777" w:rsidR="0053766C" w:rsidRDefault="0053766C">
            <w:pPr>
              <w:pStyle w:val="TableParagraph"/>
              <w:rPr>
                <w:sz w:val="20"/>
              </w:rPr>
            </w:pPr>
          </w:p>
          <w:p w14:paraId="493DCDDF" w14:textId="77777777" w:rsidR="0053766C" w:rsidRDefault="0053766C">
            <w:pPr>
              <w:pStyle w:val="TableParagraph"/>
              <w:rPr>
                <w:sz w:val="20"/>
              </w:rPr>
            </w:pPr>
          </w:p>
          <w:p w14:paraId="630FC425" w14:textId="77777777" w:rsidR="0053766C" w:rsidRDefault="0053766C">
            <w:pPr>
              <w:pStyle w:val="TableParagraph"/>
              <w:spacing w:before="39"/>
              <w:rPr>
                <w:sz w:val="20"/>
              </w:rPr>
            </w:pPr>
          </w:p>
          <w:p w14:paraId="6EE49B00" w14:textId="77777777" w:rsidR="0053766C" w:rsidRDefault="004639A6">
            <w:pPr>
              <w:pStyle w:val="TableParagraph"/>
              <w:spacing w:before="1"/>
              <w:ind w:left="57"/>
              <w:rPr>
                <w:sz w:val="20"/>
              </w:rPr>
            </w:pPr>
            <w:r>
              <w:rPr>
                <w:spacing w:val="-5"/>
                <w:sz w:val="20"/>
              </w:rPr>
              <w:t>ПУ</w:t>
            </w:r>
          </w:p>
          <w:p w14:paraId="531B4DDA" w14:textId="77777777" w:rsidR="0053766C" w:rsidRDefault="0053766C">
            <w:pPr>
              <w:pStyle w:val="TableParagraph"/>
              <w:rPr>
                <w:sz w:val="20"/>
              </w:rPr>
            </w:pPr>
          </w:p>
          <w:p w14:paraId="598691F7" w14:textId="77777777" w:rsidR="0053766C" w:rsidRDefault="0053766C">
            <w:pPr>
              <w:pStyle w:val="TableParagraph"/>
              <w:rPr>
                <w:sz w:val="20"/>
              </w:rPr>
            </w:pPr>
          </w:p>
          <w:p w14:paraId="1A9A8E8B" w14:textId="77777777" w:rsidR="0053766C" w:rsidRDefault="0053766C">
            <w:pPr>
              <w:pStyle w:val="TableParagraph"/>
              <w:rPr>
                <w:sz w:val="20"/>
              </w:rPr>
            </w:pPr>
          </w:p>
          <w:p w14:paraId="365B2DDC" w14:textId="77777777" w:rsidR="0053766C" w:rsidRDefault="0053766C">
            <w:pPr>
              <w:pStyle w:val="TableParagraph"/>
              <w:rPr>
                <w:sz w:val="20"/>
              </w:rPr>
            </w:pPr>
          </w:p>
          <w:p w14:paraId="62FB0FB6" w14:textId="77777777" w:rsidR="0053766C" w:rsidRDefault="0053766C">
            <w:pPr>
              <w:pStyle w:val="TableParagraph"/>
              <w:rPr>
                <w:sz w:val="20"/>
              </w:rPr>
            </w:pPr>
          </w:p>
          <w:p w14:paraId="54969B33" w14:textId="77777777" w:rsidR="0053766C" w:rsidRDefault="0053766C">
            <w:pPr>
              <w:pStyle w:val="TableParagraph"/>
              <w:rPr>
                <w:sz w:val="20"/>
              </w:rPr>
            </w:pPr>
          </w:p>
          <w:p w14:paraId="30CCC473" w14:textId="77777777" w:rsidR="0053766C" w:rsidRDefault="0053766C">
            <w:pPr>
              <w:pStyle w:val="TableParagraph"/>
              <w:rPr>
                <w:sz w:val="20"/>
              </w:rPr>
            </w:pPr>
          </w:p>
          <w:p w14:paraId="3A995036" w14:textId="77777777" w:rsidR="0053766C" w:rsidRDefault="0053766C">
            <w:pPr>
              <w:pStyle w:val="TableParagraph"/>
              <w:rPr>
                <w:sz w:val="20"/>
              </w:rPr>
            </w:pPr>
          </w:p>
          <w:p w14:paraId="26A6F8B1" w14:textId="77777777" w:rsidR="0053766C" w:rsidRDefault="0053766C">
            <w:pPr>
              <w:pStyle w:val="TableParagraph"/>
              <w:rPr>
                <w:sz w:val="20"/>
              </w:rPr>
            </w:pPr>
          </w:p>
          <w:p w14:paraId="6E9F664E" w14:textId="77777777" w:rsidR="0053766C" w:rsidRDefault="0053766C">
            <w:pPr>
              <w:pStyle w:val="TableParagraph"/>
              <w:rPr>
                <w:sz w:val="20"/>
              </w:rPr>
            </w:pPr>
          </w:p>
          <w:p w14:paraId="7424AD87" w14:textId="77777777" w:rsidR="0053766C" w:rsidRDefault="0053766C">
            <w:pPr>
              <w:pStyle w:val="TableParagraph"/>
              <w:rPr>
                <w:sz w:val="20"/>
              </w:rPr>
            </w:pPr>
          </w:p>
          <w:p w14:paraId="3E220329" w14:textId="77777777" w:rsidR="0053766C" w:rsidRDefault="0053766C">
            <w:pPr>
              <w:pStyle w:val="TableParagraph"/>
              <w:rPr>
                <w:sz w:val="20"/>
              </w:rPr>
            </w:pPr>
          </w:p>
          <w:p w14:paraId="39E0241F" w14:textId="77777777" w:rsidR="0053766C" w:rsidRDefault="0053766C">
            <w:pPr>
              <w:pStyle w:val="TableParagraph"/>
              <w:rPr>
                <w:sz w:val="20"/>
              </w:rPr>
            </w:pPr>
          </w:p>
          <w:p w14:paraId="66D68623" w14:textId="77777777" w:rsidR="0053766C" w:rsidRDefault="0053766C">
            <w:pPr>
              <w:pStyle w:val="TableParagraph"/>
              <w:rPr>
                <w:sz w:val="20"/>
              </w:rPr>
            </w:pPr>
          </w:p>
          <w:p w14:paraId="4EE4D47D" w14:textId="77777777" w:rsidR="0053766C" w:rsidRDefault="0053766C">
            <w:pPr>
              <w:pStyle w:val="TableParagraph"/>
              <w:rPr>
                <w:sz w:val="20"/>
              </w:rPr>
            </w:pPr>
          </w:p>
          <w:p w14:paraId="3BB8AF34" w14:textId="77777777" w:rsidR="0053766C" w:rsidRDefault="0053766C">
            <w:pPr>
              <w:pStyle w:val="TableParagraph"/>
              <w:rPr>
                <w:sz w:val="20"/>
              </w:rPr>
            </w:pPr>
          </w:p>
          <w:p w14:paraId="37263808" w14:textId="77777777" w:rsidR="0053766C" w:rsidRDefault="0053766C">
            <w:pPr>
              <w:pStyle w:val="TableParagraph"/>
              <w:rPr>
                <w:sz w:val="20"/>
              </w:rPr>
            </w:pPr>
          </w:p>
          <w:p w14:paraId="50405216" w14:textId="77777777" w:rsidR="0053766C" w:rsidRDefault="0053766C">
            <w:pPr>
              <w:pStyle w:val="TableParagraph"/>
              <w:rPr>
                <w:sz w:val="20"/>
              </w:rPr>
            </w:pPr>
          </w:p>
          <w:p w14:paraId="4E9A0543" w14:textId="77777777" w:rsidR="0053766C" w:rsidRDefault="0053766C">
            <w:pPr>
              <w:pStyle w:val="TableParagraph"/>
              <w:rPr>
                <w:sz w:val="20"/>
              </w:rPr>
            </w:pPr>
          </w:p>
          <w:p w14:paraId="05C8AB11" w14:textId="77777777" w:rsidR="0053766C" w:rsidRDefault="0053766C">
            <w:pPr>
              <w:pStyle w:val="TableParagraph"/>
              <w:rPr>
                <w:sz w:val="20"/>
              </w:rPr>
            </w:pPr>
          </w:p>
          <w:p w14:paraId="7E5768D7" w14:textId="77777777" w:rsidR="0053766C" w:rsidRDefault="0053766C">
            <w:pPr>
              <w:pStyle w:val="TableParagraph"/>
              <w:rPr>
                <w:sz w:val="20"/>
              </w:rPr>
            </w:pPr>
          </w:p>
          <w:p w14:paraId="7A5DECC0" w14:textId="77777777" w:rsidR="0053766C" w:rsidRDefault="0053766C">
            <w:pPr>
              <w:pStyle w:val="TableParagraph"/>
              <w:rPr>
                <w:sz w:val="20"/>
              </w:rPr>
            </w:pPr>
          </w:p>
          <w:p w14:paraId="00506A47" w14:textId="77777777" w:rsidR="0053766C" w:rsidRDefault="0053766C">
            <w:pPr>
              <w:pStyle w:val="TableParagraph"/>
              <w:spacing w:before="80"/>
              <w:rPr>
                <w:sz w:val="20"/>
              </w:rPr>
            </w:pPr>
          </w:p>
          <w:p w14:paraId="2809E842" w14:textId="77777777" w:rsidR="0053766C" w:rsidRDefault="004639A6">
            <w:pPr>
              <w:pStyle w:val="TableParagraph"/>
              <w:ind w:left="57"/>
              <w:rPr>
                <w:sz w:val="20"/>
              </w:rPr>
            </w:pPr>
            <w:r>
              <w:rPr>
                <w:spacing w:val="-5"/>
                <w:sz w:val="20"/>
              </w:rPr>
              <w:t>ПУ</w:t>
            </w:r>
          </w:p>
          <w:p w14:paraId="1F1FE3E0" w14:textId="77777777" w:rsidR="0053766C" w:rsidRDefault="0053766C">
            <w:pPr>
              <w:pStyle w:val="TableParagraph"/>
              <w:rPr>
                <w:sz w:val="20"/>
              </w:rPr>
            </w:pPr>
          </w:p>
          <w:p w14:paraId="2575DD92" w14:textId="77777777" w:rsidR="0053766C" w:rsidRDefault="0053766C">
            <w:pPr>
              <w:pStyle w:val="TableParagraph"/>
              <w:rPr>
                <w:sz w:val="20"/>
              </w:rPr>
            </w:pPr>
          </w:p>
          <w:p w14:paraId="35C1F1AC" w14:textId="77777777" w:rsidR="0053766C" w:rsidRDefault="0053766C">
            <w:pPr>
              <w:pStyle w:val="TableParagraph"/>
              <w:rPr>
                <w:sz w:val="20"/>
              </w:rPr>
            </w:pPr>
          </w:p>
          <w:p w14:paraId="6C611FD5" w14:textId="77777777" w:rsidR="0053766C" w:rsidRDefault="0053766C">
            <w:pPr>
              <w:pStyle w:val="TableParagraph"/>
              <w:rPr>
                <w:sz w:val="20"/>
              </w:rPr>
            </w:pPr>
          </w:p>
          <w:p w14:paraId="650F321A" w14:textId="77777777" w:rsidR="0053766C" w:rsidRDefault="0053766C">
            <w:pPr>
              <w:pStyle w:val="TableParagraph"/>
              <w:rPr>
                <w:sz w:val="20"/>
              </w:rPr>
            </w:pPr>
          </w:p>
          <w:p w14:paraId="1301F5E0" w14:textId="77777777" w:rsidR="0053766C" w:rsidRDefault="0053766C">
            <w:pPr>
              <w:pStyle w:val="TableParagraph"/>
              <w:rPr>
                <w:sz w:val="20"/>
              </w:rPr>
            </w:pPr>
          </w:p>
          <w:p w14:paraId="4D425177" w14:textId="77777777" w:rsidR="0053766C" w:rsidRDefault="0053766C">
            <w:pPr>
              <w:pStyle w:val="TableParagraph"/>
              <w:rPr>
                <w:sz w:val="20"/>
              </w:rPr>
            </w:pPr>
          </w:p>
          <w:p w14:paraId="043C19D3" w14:textId="77777777" w:rsidR="0053766C" w:rsidRDefault="0053766C">
            <w:pPr>
              <w:pStyle w:val="TableParagraph"/>
              <w:rPr>
                <w:sz w:val="20"/>
              </w:rPr>
            </w:pPr>
          </w:p>
          <w:p w14:paraId="10B77418" w14:textId="77777777" w:rsidR="0053766C" w:rsidRDefault="0053766C">
            <w:pPr>
              <w:pStyle w:val="TableParagraph"/>
              <w:rPr>
                <w:sz w:val="20"/>
              </w:rPr>
            </w:pPr>
          </w:p>
          <w:p w14:paraId="68ED7849" w14:textId="77777777" w:rsidR="0053766C" w:rsidRDefault="0053766C">
            <w:pPr>
              <w:pStyle w:val="TableParagraph"/>
              <w:rPr>
                <w:sz w:val="20"/>
              </w:rPr>
            </w:pPr>
          </w:p>
          <w:p w14:paraId="792C71DE" w14:textId="77777777" w:rsidR="0053766C" w:rsidRDefault="0053766C">
            <w:pPr>
              <w:pStyle w:val="TableParagraph"/>
              <w:rPr>
                <w:sz w:val="20"/>
              </w:rPr>
            </w:pPr>
          </w:p>
          <w:p w14:paraId="39193A53" w14:textId="77777777" w:rsidR="0053766C" w:rsidRDefault="0053766C">
            <w:pPr>
              <w:pStyle w:val="TableParagraph"/>
              <w:rPr>
                <w:sz w:val="20"/>
              </w:rPr>
            </w:pPr>
          </w:p>
          <w:p w14:paraId="17DF528E" w14:textId="77777777" w:rsidR="0053766C" w:rsidRDefault="0053766C">
            <w:pPr>
              <w:pStyle w:val="TableParagraph"/>
              <w:rPr>
                <w:sz w:val="20"/>
              </w:rPr>
            </w:pPr>
          </w:p>
          <w:p w14:paraId="6D6EC13D" w14:textId="77777777" w:rsidR="0053766C" w:rsidRDefault="0053766C">
            <w:pPr>
              <w:pStyle w:val="TableParagraph"/>
              <w:rPr>
                <w:sz w:val="20"/>
              </w:rPr>
            </w:pPr>
          </w:p>
          <w:p w14:paraId="4CF82F14" w14:textId="77777777" w:rsidR="0053766C" w:rsidRDefault="0053766C">
            <w:pPr>
              <w:pStyle w:val="TableParagraph"/>
              <w:rPr>
                <w:sz w:val="20"/>
              </w:rPr>
            </w:pPr>
          </w:p>
          <w:p w14:paraId="6832FE16" w14:textId="77777777" w:rsidR="0053766C" w:rsidRDefault="0053766C">
            <w:pPr>
              <w:pStyle w:val="TableParagraph"/>
              <w:rPr>
                <w:sz w:val="20"/>
              </w:rPr>
            </w:pPr>
          </w:p>
          <w:p w14:paraId="074A7A72" w14:textId="77777777" w:rsidR="0053766C" w:rsidRDefault="0053766C">
            <w:pPr>
              <w:pStyle w:val="TableParagraph"/>
              <w:rPr>
                <w:sz w:val="20"/>
              </w:rPr>
            </w:pPr>
          </w:p>
          <w:p w14:paraId="4F4822D5" w14:textId="77777777" w:rsidR="0053766C" w:rsidRDefault="0053766C">
            <w:pPr>
              <w:pStyle w:val="TableParagraph"/>
              <w:rPr>
                <w:sz w:val="20"/>
              </w:rPr>
            </w:pPr>
          </w:p>
          <w:p w14:paraId="1D6D20CB" w14:textId="77777777" w:rsidR="0053766C" w:rsidRDefault="0053766C">
            <w:pPr>
              <w:pStyle w:val="TableParagraph"/>
              <w:rPr>
                <w:sz w:val="20"/>
              </w:rPr>
            </w:pPr>
          </w:p>
          <w:p w14:paraId="7E8FD64C" w14:textId="77777777" w:rsidR="0053766C" w:rsidRDefault="0053766C">
            <w:pPr>
              <w:pStyle w:val="TableParagraph"/>
              <w:rPr>
                <w:sz w:val="20"/>
              </w:rPr>
            </w:pPr>
          </w:p>
          <w:p w14:paraId="6F1D178B" w14:textId="77777777" w:rsidR="0053766C" w:rsidRDefault="0053766C">
            <w:pPr>
              <w:pStyle w:val="TableParagraph"/>
              <w:rPr>
                <w:sz w:val="20"/>
              </w:rPr>
            </w:pPr>
          </w:p>
          <w:p w14:paraId="4A1D2C1A" w14:textId="77777777" w:rsidR="0053766C" w:rsidRDefault="0053766C">
            <w:pPr>
              <w:pStyle w:val="TableParagraph"/>
              <w:rPr>
                <w:sz w:val="20"/>
              </w:rPr>
            </w:pPr>
          </w:p>
          <w:p w14:paraId="5C31BDFB" w14:textId="77777777" w:rsidR="0053766C" w:rsidRDefault="0053766C">
            <w:pPr>
              <w:pStyle w:val="TableParagraph"/>
              <w:rPr>
                <w:sz w:val="20"/>
              </w:rPr>
            </w:pPr>
          </w:p>
          <w:p w14:paraId="7B522C88" w14:textId="77777777" w:rsidR="0053766C" w:rsidRDefault="0053766C">
            <w:pPr>
              <w:pStyle w:val="TableParagraph"/>
              <w:spacing w:before="201"/>
              <w:rPr>
                <w:sz w:val="20"/>
              </w:rPr>
            </w:pPr>
          </w:p>
          <w:p w14:paraId="1A836242" w14:textId="77777777" w:rsidR="0053766C" w:rsidRDefault="004639A6">
            <w:pPr>
              <w:pStyle w:val="TableParagraph"/>
              <w:ind w:left="57"/>
              <w:rPr>
                <w:sz w:val="20"/>
              </w:rPr>
            </w:pPr>
            <w:r>
              <w:rPr>
                <w:spacing w:val="-5"/>
                <w:sz w:val="20"/>
              </w:rPr>
              <w:t>ПУ</w:t>
            </w:r>
          </w:p>
        </w:tc>
        <w:tc>
          <w:tcPr>
            <w:tcW w:w="1311" w:type="dxa"/>
          </w:tcPr>
          <w:p w14:paraId="3D5D3367" w14:textId="77777777" w:rsidR="0053766C" w:rsidRDefault="0053766C">
            <w:pPr>
              <w:pStyle w:val="TableParagraph"/>
              <w:rPr>
                <w:sz w:val="18"/>
              </w:rPr>
            </w:pPr>
          </w:p>
        </w:tc>
        <w:tc>
          <w:tcPr>
            <w:tcW w:w="1208" w:type="dxa"/>
          </w:tcPr>
          <w:p w14:paraId="3B89BD73" w14:textId="77777777" w:rsidR="0053766C" w:rsidRDefault="0053766C">
            <w:pPr>
              <w:pStyle w:val="TableParagraph"/>
              <w:rPr>
                <w:sz w:val="18"/>
              </w:rPr>
            </w:pPr>
          </w:p>
        </w:tc>
      </w:tr>
    </w:tbl>
    <w:p w14:paraId="5FFDF823"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509646FC" w14:textId="77777777">
        <w:trPr>
          <w:trHeight w:val="708"/>
        </w:trPr>
        <w:tc>
          <w:tcPr>
            <w:tcW w:w="720" w:type="dxa"/>
            <w:shd w:val="clear" w:color="auto" w:fill="D9D9D9"/>
          </w:tcPr>
          <w:p w14:paraId="2D2539FF" w14:textId="77777777" w:rsidR="0053766C" w:rsidRDefault="0053766C">
            <w:pPr>
              <w:pStyle w:val="TableParagraph"/>
              <w:spacing w:before="10"/>
              <w:rPr>
                <w:sz w:val="20"/>
              </w:rPr>
            </w:pPr>
          </w:p>
          <w:p w14:paraId="082EB8F7" w14:textId="77777777" w:rsidR="0053766C" w:rsidRDefault="004639A6">
            <w:pPr>
              <w:pStyle w:val="TableParagraph"/>
              <w:ind w:left="62"/>
              <w:rPr>
                <w:sz w:val="20"/>
              </w:rPr>
            </w:pPr>
            <w:r>
              <w:rPr>
                <w:spacing w:val="-5"/>
                <w:sz w:val="20"/>
              </w:rPr>
              <w:t>а)</w:t>
            </w:r>
          </w:p>
        </w:tc>
        <w:tc>
          <w:tcPr>
            <w:tcW w:w="2177" w:type="dxa"/>
            <w:shd w:val="clear" w:color="auto" w:fill="D9D9D9"/>
          </w:tcPr>
          <w:p w14:paraId="037AA098" w14:textId="77777777" w:rsidR="0053766C" w:rsidRDefault="0053766C">
            <w:pPr>
              <w:pStyle w:val="TableParagraph"/>
              <w:spacing w:before="10"/>
              <w:rPr>
                <w:sz w:val="20"/>
              </w:rPr>
            </w:pPr>
          </w:p>
          <w:p w14:paraId="126F97ED" w14:textId="77777777" w:rsidR="0053766C" w:rsidRDefault="004639A6">
            <w:pPr>
              <w:pStyle w:val="TableParagraph"/>
              <w:ind w:left="57"/>
              <w:rPr>
                <w:sz w:val="20"/>
              </w:rPr>
            </w:pPr>
            <w:r>
              <w:rPr>
                <w:spacing w:val="-5"/>
                <w:sz w:val="20"/>
              </w:rPr>
              <w:t>а1)</w:t>
            </w:r>
          </w:p>
        </w:tc>
        <w:tc>
          <w:tcPr>
            <w:tcW w:w="1467" w:type="dxa"/>
          </w:tcPr>
          <w:p w14:paraId="5E24151F" w14:textId="77777777" w:rsidR="0053766C" w:rsidRDefault="0053766C">
            <w:pPr>
              <w:pStyle w:val="TableParagraph"/>
              <w:spacing w:before="10"/>
              <w:rPr>
                <w:sz w:val="20"/>
              </w:rPr>
            </w:pPr>
          </w:p>
          <w:p w14:paraId="294B1EAE" w14:textId="77777777" w:rsidR="0053766C" w:rsidRDefault="004639A6">
            <w:pPr>
              <w:pStyle w:val="TableParagraph"/>
              <w:ind w:left="57"/>
              <w:rPr>
                <w:sz w:val="20"/>
              </w:rPr>
            </w:pPr>
            <w:r>
              <w:rPr>
                <w:spacing w:val="-5"/>
                <w:sz w:val="20"/>
              </w:rPr>
              <w:t>б)</w:t>
            </w:r>
          </w:p>
        </w:tc>
        <w:tc>
          <w:tcPr>
            <w:tcW w:w="3908" w:type="dxa"/>
          </w:tcPr>
          <w:p w14:paraId="41E4B993" w14:textId="77777777" w:rsidR="0053766C" w:rsidRDefault="0053766C">
            <w:pPr>
              <w:pStyle w:val="TableParagraph"/>
              <w:spacing w:before="10"/>
              <w:rPr>
                <w:sz w:val="20"/>
              </w:rPr>
            </w:pPr>
          </w:p>
          <w:p w14:paraId="7EB0175D" w14:textId="77777777" w:rsidR="0053766C" w:rsidRDefault="004639A6">
            <w:pPr>
              <w:pStyle w:val="TableParagraph"/>
              <w:ind w:left="55"/>
              <w:rPr>
                <w:sz w:val="20"/>
              </w:rPr>
            </w:pPr>
            <w:r>
              <w:rPr>
                <w:spacing w:val="-5"/>
                <w:sz w:val="20"/>
              </w:rPr>
              <w:t>б1)</w:t>
            </w:r>
          </w:p>
        </w:tc>
        <w:tc>
          <w:tcPr>
            <w:tcW w:w="846" w:type="dxa"/>
          </w:tcPr>
          <w:p w14:paraId="447D3841" w14:textId="77777777" w:rsidR="0053766C" w:rsidRDefault="0053766C">
            <w:pPr>
              <w:pStyle w:val="TableParagraph"/>
              <w:spacing w:before="10"/>
              <w:rPr>
                <w:sz w:val="20"/>
              </w:rPr>
            </w:pPr>
          </w:p>
          <w:p w14:paraId="12E3FDFE" w14:textId="77777777" w:rsidR="0053766C" w:rsidRDefault="004639A6">
            <w:pPr>
              <w:pStyle w:val="TableParagraph"/>
              <w:ind w:left="57"/>
              <w:rPr>
                <w:sz w:val="20"/>
              </w:rPr>
            </w:pPr>
            <w:r>
              <w:rPr>
                <w:spacing w:val="-5"/>
                <w:sz w:val="20"/>
              </w:rPr>
              <w:t>в)</w:t>
            </w:r>
          </w:p>
        </w:tc>
        <w:tc>
          <w:tcPr>
            <w:tcW w:w="1311" w:type="dxa"/>
          </w:tcPr>
          <w:p w14:paraId="4F93ADB9" w14:textId="77777777" w:rsidR="0053766C" w:rsidRDefault="0053766C">
            <w:pPr>
              <w:pStyle w:val="TableParagraph"/>
              <w:spacing w:before="10"/>
              <w:rPr>
                <w:sz w:val="20"/>
              </w:rPr>
            </w:pPr>
          </w:p>
          <w:p w14:paraId="6F7C71BD" w14:textId="77777777" w:rsidR="0053766C" w:rsidRDefault="004639A6">
            <w:pPr>
              <w:pStyle w:val="TableParagraph"/>
              <w:ind w:left="54"/>
              <w:rPr>
                <w:sz w:val="20"/>
              </w:rPr>
            </w:pPr>
            <w:r>
              <w:rPr>
                <w:spacing w:val="-5"/>
                <w:sz w:val="20"/>
              </w:rPr>
              <w:t>г)</w:t>
            </w:r>
          </w:p>
        </w:tc>
        <w:tc>
          <w:tcPr>
            <w:tcW w:w="1208" w:type="dxa"/>
          </w:tcPr>
          <w:p w14:paraId="14245035" w14:textId="77777777" w:rsidR="0053766C" w:rsidRDefault="0053766C">
            <w:pPr>
              <w:pStyle w:val="TableParagraph"/>
              <w:spacing w:before="10"/>
              <w:rPr>
                <w:sz w:val="20"/>
              </w:rPr>
            </w:pPr>
          </w:p>
          <w:p w14:paraId="5025AE23" w14:textId="77777777" w:rsidR="0053766C" w:rsidRDefault="004639A6">
            <w:pPr>
              <w:pStyle w:val="TableParagraph"/>
              <w:ind w:left="55"/>
              <w:rPr>
                <w:sz w:val="20"/>
              </w:rPr>
            </w:pPr>
            <w:r>
              <w:rPr>
                <w:spacing w:val="-5"/>
                <w:sz w:val="20"/>
              </w:rPr>
              <w:t>д)</w:t>
            </w:r>
          </w:p>
        </w:tc>
      </w:tr>
      <w:tr w:rsidR="0053766C" w14:paraId="5D7E79B8" w14:textId="77777777">
        <w:trPr>
          <w:trHeight w:val="3026"/>
        </w:trPr>
        <w:tc>
          <w:tcPr>
            <w:tcW w:w="720" w:type="dxa"/>
            <w:shd w:val="clear" w:color="auto" w:fill="D9D9D9"/>
          </w:tcPr>
          <w:p w14:paraId="302E1C52" w14:textId="77777777" w:rsidR="0053766C" w:rsidRDefault="0053766C">
            <w:pPr>
              <w:pStyle w:val="TableParagraph"/>
              <w:rPr>
                <w:sz w:val="18"/>
              </w:rPr>
            </w:pPr>
          </w:p>
        </w:tc>
        <w:tc>
          <w:tcPr>
            <w:tcW w:w="2177" w:type="dxa"/>
            <w:shd w:val="clear" w:color="auto" w:fill="D9D9D9"/>
          </w:tcPr>
          <w:p w14:paraId="74014968" w14:textId="77777777" w:rsidR="0053766C" w:rsidRDefault="004639A6">
            <w:pPr>
              <w:pStyle w:val="TableParagraph"/>
              <w:spacing w:before="29"/>
              <w:ind w:left="57" w:right="43"/>
              <w:jc w:val="both"/>
              <w:rPr>
                <w:sz w:val="20"/>
              </w:rPr>
            </w:pPr>
            <w:r>
              <w:rPr>
                <w:sz w:val="20"/>
              </w:rPr>
              <w:t>densities, the likely distribution patterns of ambient-air</w:t>
            </w:r>
            <w:r>
              <w:rPr>
                <w:spacing w:val="-3"/>
                <w:sz w:val="20"/>
              </w:rPr>
              <w:t xml:space="preserve"> </w:t>
            </w:r>
            <w:r>
              <w:rPr>
                <w:sz w:val="20"/>
              </w:rPr>
              <w:t>pollution</w:t>
            </w:r>
            <w:r>
              <w:rPr>
                <w:spacing w:val="-4"/>
                <w:sz w:val="20"/>
              </w:rPr>
              <w:t xml:space="preserve"> </w:t>
            </w:r>
            <w:r>
              <w:rPr>
                <w:sz w:val="20"/>
              </w:rPr>
              <w:t>and the potential exposure of the population.</w:t>
            </w:r>
          </w:p>
        </w:tc>
        <w:tc>
          <w:tcPr>
            <w:tcW w:w="1467" w:type="dxa"/>
          </w:tcPr>
          <w:p w14:paraId="706A0FE4" w14:textId="77777777" w:rsidR="0053766C" w:rsidRDefault="0053766C">
            <w:pPr>
              <w:pStyle w:val="TableParagraph"/>
              <w:rPr>
                <w:sz w:val="18"/>
              </w:rPr>
            </w:pPr>
          </w:p>
        </w:tc>
        <w:tc>
          <w:tcPr>
            <w:tcW w:w="3908" w:type="dxa"/>
          </w:tcPr>
          <w:p w14:paraId="2FF09A6F" w14:textId="77777777" w:rsidR="0053766C" w:rsidRDefault="0053766C">
            <w:pPr>
              <w:pStyle w:val="TableParagraph"/>
              <w:rPr>
                <w:sz w:val="18"/>
              </w:rPr>
            </w:pPr>
          </w:p>
        </w:tc>
        <w:tc>
          <w:tcPr>
            <w:tcW w:w="846" w:type="dxa"/>
          </w:tcPr>
          <w:p w14:paraId="3C6170DC" w14:textId="77777777" w:rsidR="0053766C" w:rsidRDefault="0053766C">
            <w:pPr>
              <w:pStyle w:val="TableParagraph"/>
              <w:rPr>
                <w:sz w:val="18"/>
              </w:rPr>
            </w:pPr>
          </w:p>
        </w:tc>
        <w:tc>
          <w:tcPr>
            <w:tcW w:w="1311" w:type="dxa"/>
          </w:tcPr>
          <w:p w14:paraId="01338E47" w14:textId="77777777" w:rsidR="0053766C" w:rsidRDefault="0053766C">
            <w:pPr>
              <w:pStyle w:val="TableParagraph"/>
              <w:rPr>
                <w:sz w:val="18"/>
              </w:rPr>
            </w:pPr>
          </w:p>
        </w:tc>
        <w:tc>
          <w:tcPr>
            <w:tcW w:w="1208" w:type="dxa"/>
          </w:tcPr>
          <w:p w14:paraId="31E5F1EA" w14:textId="77777777" w:rsidR="0053766C" w:rsidRDefault="0053766C">
            <w:pPr>
              <w:pStyle w:val="TableParagraph"/>
              <w:rPr>
                <w:sz w:val="18"/>
              </w:rPr>
            </w:pPr>
          </w:p>
        </w:tc>
      </w:tr>
      <w:tr w:rsidR="0053766C" w14:paraId="41A73C9E" w14:textId="77777777">
        <w:trPr>
          <w:trHeight w:val="525"/>
        </w:trPr>
        <w:tc>
          <w:tcPr>
            <w:tcW w:w="720" w:type="dxa"/>
            <w:shd w:val="clear" w:color="auto" w:fill="D9D9D9"/>
          </w:tcPr>
          <w:p w14:paraId="581079C5" w14:textId="77777777" w:rsidR="0053766C" w:rsidRDefault="0053766C">
            <w:pPr>
              <w:pStyle w:val="TableParagraph"/>
              <w:rPr>
                <w:sz w:val="18"/>
              </w:rPr>
            </w:pPr>
          </w:p>
        </w:tc>
        <w:tc>
          <w:tcPr>
            <w:tcW w:w="2177" w:type="dxa"/>
            <w:shd w:val="clear" w:color="auto" w:fill="D9D9D9"/>
          </w:tcPr>
          <w:p w14:paraId="0B1C6EB5" w14:textId="77777777" w:rsidR="0053766C" w:rsidRDefault="0053766C">
            <w:pPr>
              <w:pStyle w:val="TableParagraph"/>
              <w:rPr>
                <w:sz w:val="18"/>
              </w:rPr>
            </w:pPr>
          </w:p>
        </w:tc>
        <w:tc>
          <w:tcPr>
            <w:tcW w:w="1467" w:type="dxa"/>
          </w:tcPr>
          <w:p w14:paraId="5CCFDE0F" w14:textId="77777777" w:rsidR="0053766C" w:rsidRDefault="0053766C">
            <w:pPr>
              <w:pStyle w:val="TableParagraph"/>
              <w:rPr>
                <w:sz w:val="18"/>
              </w:rPr>
            </w:pPr>
          </w:p>
        </w:tc>
        <w:tc>
          <w:tcPr>
            <w:tcW w:w="3908" w:type="dxa"/>
          </w:tcPr>
          <w:p w14:paraId="2D86CA27" w14:textId="77777777" w:rsidR="0053766C" w:rsidRDefault="0053766C">
            <w:pPr>
              <w:pStyle w:val="TableParagraph"/>
              <w:rPr>
                <w:sz w:val="18"/>
              </w:rPr>
            </w:pPr>
          </w:p>
        </w:tc>
        <w:tc>
          <w:tcPr>
            <w:tcW w:w="846" w:type="dxa"/>
          </w:tcPr>
          <w:p w14:paraId="270618CE" w14:textId="77777777" w:rsidR="0053766C" w:rsidRDefault="0053766C">
            <w:pPr>
              <w:pStyle w:val="TableParagraph"/>
              <w:rPr>
                <w:sz w:val="18"/>
              </w:rPr>
            </w:pPr>
          </w:p>
        </w:tc>
        <w:tc>
          <w:tcPr>
            <w:tcW w:w="1311" w:type="dxa"/>
          </w:tcPr>
          <w:p w14:paraId="2FF25A1F" w14:textId="77777777" w:rsidR="0053766C" w:rsidRDefault="0053766C">
            <w:pPr>
              <w:pStyle w:val="TableParagraph"/>
              <w:rPr>
                <w:sz w:val="18"/>
              </w:rPr>
            </w:pPr>
          </w:p>
        </w:tc>
        <w:tc>
          <w:tcPr>
            <w:tcW w:w="1208" w:type="dxa"/>
          </w:tcPr>
          <w:p w14:paraId="7F783571" w14:textId="77777777" w:rsidR="0053766C" w:rsidRDefault="0053766C">
            <w:pPr>
              <w:pStyle w:val="TableParagraph"/>
              <w:rPr>
                <w:sz w:val="18"/>
              </w:rPr>
            </w:pPr>
          </w:p>
        </w:tc>
      </w:tr>
      <w:tr w:rsidR="0053766C" w14:paraId="55F5899C" w14:textId="77777777">
        <w:trPr>
          <w:trHeight w:val="4507"/>
        </w:trPr>
        <w:tc>
          <w:tcPr>
            <w:tcW w:w="720" w:type="dxa"/>
            <w:shd w:val="clear" w:color="auto" w:fill="D9D9D9"/>
          </w:tcPr>
          <w:p w14:paraId="47CD49F2" w14:textId="77777777" w:rsidR="0053766C" w:rsidRDefault="004639A6">
            <w:pPr>
              <w:pStyle w:val="TableParagraph"/>
              <w:spacing w:before="149" w:line="364" w:lineRule="auto"/>
              <w:ind w:left="57" w:right="265"/>
              <w:rPr>
                <w:sz w:val="20"/>
              </w:rPr>
            </w:pPr>
            <w:r>
              <w:rPr>
                <w:spacing w:val="-6"/>
                <w:sz w:val="20"/>
              </w:rPr>
              <w:t xml:space="preserve">aV </w:t>
            </w:r>
            <w:r>
              <w:rPr>
                <w:spacing w:val="-4"/>
                <w:sz w:val="20"/>
              </w:rPr>
              <w:t>B1.1</w:t>
            </w:r>
          </w:p>
        </w:tc>
        <w:tc>
          <w:tcPr>
            <w:tcW w:w="2177" w:type="dxa"/>
            <w:shd w:val="clear" w:color="auto" w:fill="D9D9D9"/>
          </w:tcPr>
          <w:p w14:paraId="299AACDF" w14:textId="77777777" w:rsidR="0053766C" w:rsidRDefault="004639A6">
            <w:pPr>
              <w:pStyle w:val="TableParagraph"/>
              <w:tabs>
                <w:tab w:val="left" w:pos="1241"/>
              </w:tabs>
              <w:spacing w:before="67"/>
              <w:ind w:left="57" w:right="42"/>
              <w:jc w:val="both"/>
              <w:rPr>
                <w:sz w:val="20"/>
              </w:rPr>
            </w:pPr>
            <w:r>
              <w:rPr>
                <w:sz w:val="20"/>
              </w:rPr>
              <w:t xml:space="preserve">B. Minimum number of sampling points for fixed measurement to assess compliance with the PM 2,5 exposure reduction target for the protection of human health One sampling point per </w:t>
            </w:r>
            <w:r>
              <w:rPr>
                <w:spacing w:val="-2"/>
                <w:sz w:val="20"/>
              </w:rPr>
              <w:t>million</w:t>
            </w:r>
            <w:r>
              <w:rPr>
                <w:sz w:val="20"/>
              </w:rPr>
              <w:tab/>
            </w:r>
            <w:r>
              <w:rPr>
                <w:spacing w:val="-2"/>
                <w:sz w:val="20"/>
              </w:rPr>
              <w:t>inhabitants</w:t>
            </w:r>
          </w:p>
          <w:p w14:paraId="2DE6A654" w14:textId="77777777" w:rsidR="0053766C" w:rsidRDefault="004639A6">
            <w:pPr>
              <w:pStyle w:val="TableParagraph"/>
              <w:tabs>
                <w:tab w:val="left" w:pos="1765"/>
              </w:tabs>
              <w:spacing w:before="2"/>
              <w:ind w:left="57"/>
              <w:jc w:val="both"/>
              <w:rPr>
                <w:sz w:val="20"/>
              </w:rPr>
            </w:pPr>
            <w:r>
              <w:rPr>
                <w:spacing w:val="-2"/>
                <w:sz w:val="20"/>
              </w:rPr>
              <w:t>summed</w:t>
            </w:r>
            <w:r>
              <w:rPr>
                <w:sz w:val="20"/>
              </w:rPr>
              <w:tab/>
            </w:r>
            <w:r>
              <w:rPr>
                <w:spacing w:val="-4"/>
                <w:sz w:val="20"/>
              </w:rPr>
              <w:t>over</w:t>
            </w:r>
          </w:p>
          <w:p w14:paraId="0487AAA7" w14:textId="77777777" w:rsidR="0053766C" w:rsidRDefault="004639A6">
            <w:pPr>
              <w:pStyle w:val="TableParagraph"/>
              <w:tabs>
                <w:tab w:val="left" w:pos="1831"/>
              </w:tabs>
              <w:ind w:left="57" w:right="44"/>
              <w:jc w:val="both"/>
              <w:rPr>
                <w:sz w:val="20"/>
              </w:rPr>
            </w:pPr>
            <w:r>
              <w:rPr>
                <w:spacing w:val="-2"/>
                <w:sz w:val="20"/>
              </w:rPr>
              <w:t>agglomerations</w:t>
            </w:r>
            <w:r>
              <w:rPr>
                <w:sz w:val="20"/>
              </w:rPr>
              <w:tab/>
            </w:r>
            <w:r>
              <w:rPr>
                <w:spacing w:val="-4"/>
                <w:sz w:val="20"/>
              </w:rPr>
              <w:t xml:space="preserve">and </w:t>
            </w:r>
            <w:r>
              <w:rPr>
                <w:sz w:val="20"/>
              </w:rPr>
              <w:t>additional urban areas in excess of 100 000 inhabitants shall be operated</w:t>
            </w:r>
            <w:r>
              <w:rPr>
                <w:spacing w:val="-6"/>
                <w:sz w:val="20"/>
              </w:rPr>
              <w:t xml:space="preserve"> </w:t>
            </w:r>
            <w:r>
              <w:rPr>
                <w:sz w:val="20"/>
              </w:rPr>
              <w:t>for</w:t>
            </w:r>
            <w:r>
              <w:rPr>
                <w:spacing w:val="-7"/>
                <w:sz w:val="20"/>
              </w:rPr>
              <w:t xml:space="preserve"> </w:t>
            </w:r>
            <w:r>
              <w:rPr>
                <w:sz w:val="20"/>
              </w:rPr>
              <w:t>this</w:t>
            </w:r>
            <w:r>
              <w:rPr>
                <w:spacing w:val="-6"/>
                <w:sz w:val="20"/>
              </w:rPr>
              <w:t xml:space="preserve"> </w:t>
            </w:r>
            <w:r>
              <w:rPr>
                <w:sz w:val="20"/>
              </w:rPr>
              <w:t>purpose. Those sampling points may coincide with sampling points under Section A.</w:t>
            </w:r>
          </w:p>
        </w:tc>
        <w:tc>
          <w:tcPr>
            <w:tcW w:w="1467" w:type="dxa"/>
          </w:tcPr>
          <w:p w14:paraId="63AA7CBE" w14:textId="77777777" w:rsidR="0053766C" w:rsidRDefault="0053766C">
            <w:pPr>
              <w:pStyle w:val="TableParagraph"/>
              <w:rPr>
                <w:sz w:val="20"/>
              </w:rPr>
            </w:pPr>
          </w:p>
          <w:p w14:paraId="1E806815" w14:textId="77777777" w:rsidR="0053766C" w:rsidRDefault="0053766C">
            <w:pPr>
              <w:pStyle w:val="TableParagraph"/>
              <w:rPr>
                <w:sz w:val="20"/>
              </w:rPr>
            </w:pPr>
          </w:p>
          <w:p w14:paraId="3F25A60D" w14:textId="77777777" w:rsidR="0053766C" w:rsidRDefault="0053766C">
            <w:pPr>
              <w:pStyle w:val="TableParagraph"/>
              <w:rPr>
                <w:sz w:val="20"/>
              </w:rPr>
            </w:pPr>
          </w:p>
          <w:p w14:paraId="226011F2" w14:textId="77777777" w:rsidR="0053766C" w:rsidRDefault="0053766C">
            <w:pPr>
              <w:pStyle w:val="TableParagraph"/>
              <w:rPr>
                <w:sz w:val="20"/>
              </w:rPr>
            </w:pPr>
          </w:p>
          <w:p w14:paraId="5A9D46DB" w14:textId="77777777" w:rsidR="0053766C" w:rsidRDefault="0053766C">
            <w:pPr>
              <w:pStyle w:val="TableParagraph"/>
              <w:rPr>
                <w:sz w:val="20"/>
              </w:rPr>
            </w:pPr>
          </w:p>
          <w:p w14:paraId="5EB42682" w14:textId="77777777" w:rsidR="0053766C" w:rsidRDefault="0053766C">
            <w:pPr>
              <w:pStyle w:val="TableParagraph"/>
              <w:rPr>
                <w:sz w:val="20"/>
              </w:rPr>
            </w:pPr>
          </w:p>
          <w:p w14:paraId="40363918" w14:textId="77777777" w:rsidR="0053766C" w:rsidRDefault="0053766C">
            <w:pPr>
              <w:pStyle w:val="TableParagraph"/>
              <w:rPr>
                <w:sz w:val="20"/>
              </w:rPr>
            </w:pPr>
          </w:p>
          <w:p w14:paraId="7B392ED3" w14:textId="77777777" w:rsidR="0053766C" w:rsidRDefault="0053766C">
            <w:pPr>
              <w:pStyle w:val="TableParagraph"/>
              <w:spacing w:before="164"/>
              <w:rPr>
                <w:sz w:val="20"/>
              </w:rPr>
            </w:pPr>
          </w:p>
          <w:p w14:paraId="5BC63E13" w14:textId="77777777" w:rsidR="0053766C" w:rsidRDefault="004639A6">
            <w:pPr>
              <w:pStyle w:val="TableParagraph"/>
              <w:ind w:left="57"/>
              <w:rPr>
                <w:sz w:val="20"/>
              </w:rPr>
            </w:pPr>
            <w:r>
              <w:rPr>
                <w:spacing w:val="-5"/>
                <w:sz w:val="20"/>
              </w:rPr>
              <w:t>0.2</w:t>
            </w:r>
          </w:p>
          <w:p w14:paraId="5F484E9E" w14:textId="77777777" w:rsidR="0053766C" w:rsidRDefault="004639A6">
            <w:pPr>
              <w:pStyle w:val="TableParagraph"/>
              <w:spacing w:before="41"/>
              <w:ind w:left="57"/>
              <w:rPr>
                <w:sz w:val="20"/>
              </w:rPr>
            </w:pPr>
            <w:r>
              <w:rPr>
                <w:spacing w:val="-2"/>
                <w:sz w:val="20"/>
              </w:rPr>
              <w:t>аI,д2,оЦ</w:t>
            </w:r>
          </w:p>
        </w:tc>
        <w:tc>
          <w:tcPr>
            <w:tcW w:w="3908" w:type="dxa"/>
          </w:tcPr>
          <w:p w14:paraId="73FCFCEE" w14:textId="77777777" w:rsidR="0053766C" w:rsidRDefault="0053766C">
            <w:pPr>
              <w:pStyle w:val="TableParagraph"/>
              <w:rPr>
                <w:sz w:val="20"/>
              </w:rPr>
            </w:pPr>
          </w:p>
          <w:p w14:paraId="4B802820" w14:textId="77777777" w:rsidR="0053766C" w:rsidRDefault="0053766C">
            <w:pPr>
              <w:pStyle w:val="TableParagraph"/>
              <w:rPr>
                <w:sz w:val="20"/>
              </w:rPr>
            </w:pPr>
          </w:p>
          <w:p w14:paraId="0E904299" w14:textId="77777777" w:rsidR="0053766C" w:rsidRDefault="0053766C">
            <w:pPr>
              <w:pStyle w:val="TableParagraph"/>
              <w:spacing w:before="183"/>
              <w:rPr>
                <w:sz w:val="20"/>
              </w:rPr>
            </w:pPr>
          </w:p>
          <w:p w14:paraId="4F579B6F" w14:textId="77777777" w:rsidR="0053766C" w:rsidRDefault="004639A6">
            <w:pPr>
              <w:pStyle w:val="TableParagraph"/>
              <w:spacing w:before="1"/>
              <w:ind w:left="55" w:right="45"/>
              <w:jc w:val="both"/>
              <w:rPr>
                <w:sz w:val="20"/>
              </w:rPr>
            </w:pPr>
            <w:r>
              <w:rPr>
                <w:sz w:val="20"/>
              </w:rPr>
              <w:t xml:space="preserve">За потребе фиксних мерења у сврху поређења са циљем смањења изложености </w:t>
            </w:r>
            <w:r>
              <w:rPr>
                <w:position w:val="2"/>
                <w:sz w:val="20"/>
              </w:rPr>
              <w:t>суспендованим честицама PM</w:t>
            </w:r>
            <w:r>
              <w:rPr>
                <w:sz w:val="13"/>
              </w:rPr>
              <w:t>2.5</w:t>
            </w:r>
            <w:r>
              <w:rPr>
                <w:spacing w:val="-1"/>
                <w:sz w:val="13"/>
              </w:rPr>
              <w:t xml:space="preserve"> </w:t>
            </w:r>
            <w:r>
              <w:rPr>
                <w:position w:val="2"/>
                <w:sz w:val="20"/>
              </w:rPr>
              <w:t xml:space="preserve">ради </w:t>
            </w:r>
            <w:r>
              <w:rPr>
                <w:sz w:val="20"/>
              </w:rPr>
              <w:t>заштите здравља</w:t>
            </w:r>
            <w:r>
              <w:rPr>
                <w:spacing w:val="-13"/>
                <w:sz w:val="20"/>
              </w:rPr>
              <w:t xml:space="preserve"> </w:t>
            </w:r>
            <w:r>
              <w:rPr>
                <w:sz w:val="20"/>
              </w:rPr>
              <w:t>људи обезбеђује се једно мерно место за узимање узорака на милион становника, а број становника се одређује сабирањем броја становника у агломерацијама и другим градским подручјима са преко 100.000 становника. Мерна места за узимање узорака могу се поклапати са мерним местима из Дела 2. Одељка Б овог прилога.</w:t>
            </w:r>
          </w:p>
        </w:tc>
        <w:tc>
          <w:tcPr>
            <w:tcW w:w="846" w:type="dxa"/>
          </w:tcPr>
          <w:p w14:paraId="6EF2BF79" w14:textId="77777777" w:rsidR="0053766C" w:rsidRDefault="0053766C">
            <w:pPr>
              <w:pStyle w:val="TableParagraph"/>
              <w:rPr>
                <w:sz w:val="20"/>
              </w:rPr>
            </w:pPr>
          </w:p>
          <w:p w14:paraId="71A8701A" w14:textId="77777777" w:rsidR="0053766C" w:rsidRDefault="0053766C">
            <w:pPr>
              <w:pStyle w:val="TableParagraph"/>
              <w:rPr>
                <w:sz w:val="20"/>
              </w:rPr>
            </w:pPr>
          </w:p>
          <w:p w14:paraId="65E18C0E" w14:textId="77777777" w:rsidR="0053766C" w:rsidRDefault="0053766C">
            <w:pPr>
              <w:pStyle w:val="TableParagraph"/>
              <w:rPr>
                <w:sz w:val="20"/>
              </w:rPr>
            </w:pPr>
          </w:p>
          <w:p w14:paraId="18C6E39C" w14:textId="77777777" w:rsidR="0053766C" w:rsidRDefault="0053766C">
            <w:pPr>
              <w:pStyle w:val="TableParagraph"/>
              <w:rPr>
                <w:sz w:val="20"/>
              </w:rPr>
            </w:pPr>
          </w:p>
          <w:p w14:paraId="21168814" w14:textId="77777777" w:rsidR="0053766C" w:rsidRDefault="0053766C">
            <w:pPr>
              <w:pStyle w:val="TableParagraph"/>
              <w:rPr>
                <w:sz w:val="20"/>
              </w:rPr>
            </w:pPr>
          </w:p>
          <w:p w14:paraId="786F27C7" w14:textId="77777777" w:rsidR="0053766C" w:rsidRDefault="0053766C">
            <w:pPr>
              <w:pStyle w:val="TableParagraph"/>
              <w:rPr>
                <w:sz w:val="20"/>
              </w:rPr>
            </w:pPr>
          </w:p>
          <w:p w14:paraId="5B55E631" w14:textId="77777777" w:rsidR="0053766C" w:rsidRDefault="0053766C">
            <w:pPr>
              <w:pStyle w:val="TableParagraph"/>
              <w:rPr>
                <w:sz w:val="20"/>
              </w:rPr>
            </w:pPr>
          </w:p>
          <w:p w14:paraId="096CCB08" w14:textId="77777777" w:rsidR="0053766C" w:rsidRDefault="0053766C">
            <w:pPr>
              <w:pStyle w:val="TableParagraph"/>
              <w:rPr>
                <w:sz w:val="20"/>
              </w:rPr>
            </w:pPr>
          </w:p>
          <w:p w14:paraId="2DB5B498" w14:textId="77777777" w:rsidR="0053766C" w:rsidRDefault="0053766C">
            <w:pPr>
              <w:pStyle w:val="TableParagraph"/>
              <w:spacing w:before="68"/>
              <w:rPr>
                <w:sz w:val="20"/>
              </w:rPr>
            </w:pPr>
          </w:p>
          <w:p w14:paraId="2EDDF806" w14:textId="77777777" w:rsidR="0053766C" w:rsidRDefault="004639A6">
            <w:pPr>
              <w:pStyle w:val="TableParagraph"/>
              <w:spacing w:before="1"/>
              <w:ind w:left="57"/>
              <w:rPr>
                <w:sz w:val="20"/>
              </w:rPr>
            </w:pPr>
            <w:r>
              <w:rPr>
                <w:spacing w:val="-5"/>
                <w:sz w:val="20"/>
              </w:rPr>
              <w:t>ПУ</w:t>
            </w:r>
          </w:p>
        </w:tc>
        <w:tc>
          <w:tcPr>
            <w:tcW w:w="1311" w:type="dxa"/>
          </w:tcPr>
          <w:p w14:paraId="1480B8A0" w14:textId="77777777" w:rsidR="0053766C" w:rsidRDefault="0053766C">
            <w:pPr>
              <w:pStyle w:val="TableParagraph"/>
              <w:rPr>
                <w:sz w:val="18"/>
              </w:rPr>
            </w:pPr>
          </w:p>
        </w:tc>
        <w:tc>
          <w:tcPr>
            <w:tcW w:w="1208" w:type="dxa"/>
          </w:tcPr>
          <w:p w14:paraId="29379FAD" w14:textId="77777777" w:rsidR="0053766C" w:rsidRDefault="0053766C">
            <w:pPr>
              <w:pStyle w:val="TableParagraph"/>
              <w:rPr>
                <w:sz w:val="18"/>
              </w:rPr>
            </w:pPr>
          </w:p>
        </w:tc>
      </w:tr>
      <w:tr w:rsidR="0053766C" w14:paraId="5BD02151" w14:textId="77777777">
        <w:trPr>
          <w:trHeight w:val="5116"/>
        </w:trPr>
        <w:tc>
          <w:tcPr>
            <w:tcW w:w="720" w:type="dxa"/>
            <w:shd w:val="clear" w:color="auto" w:fill="D9D9D9"/>
          </w:tcPr>
          <w:p w14:paraId="47AD16BD" w14:textId="77777777" w:rsidR="0053766C" w:rsidRDefault="004639A6">
            <w:pPr>
              <w:pStyle w:val="TableParagraph"/>
              <w:spacing w:before="149" w:line="364" w:lineRule="auto"/>
              <w:ind w:left="57" w:right="220"/>
              <w:rPr>
                <w:sz w:val="20"/>
              </w:rPr>
            </w:pPr>
            <w:r>
              <w:rPr>
                <w:spacing w:val="-6"/>
                <w:sz w:val="20"/>
              </w:rPr>
              <w:t xml:space="preserve">aV </w:t>
            </w:r>
            <w:r>
              <w:rPr>
                <w:spacing w:val="-2"/>
                <w:sz w:val="20"/>
              </w:rPr>
              <w:t>C1(t)</w:t>
            </w:r>
          </w:p>
          <w:p w14:paraId="564E2E2B" w14:textId="77777777" w:rsidR="0053766C" w:rsidRDefault="0053766C">
            <w:pPr>
              <w:pStyle w:val="TableParagraph"/>
              <w:rPr>
                <w:sz w:val="20"/>
              </w:rPr>
            </w:pPr>
          </w:p>
          <w:p w14:paraId="104E1BD7" w14:textId="77777777" w:rsidR="0053766C" w:rsidRDefault="0053766C">
            <w:pPr>
              <w:pStyle w:val="TableParagraph"/>
              <w:rPr>
                <w:sz w:val="20"/>
              </w:rPr>
            </w:pPr>
          </w:p>
          <w:p w14:paraId="1F8EB005" w14:textId="77777777" w:rsidR="0053766C" w:rsidRDefault="0053766C">
            <w:pPr>
              <w:pStyle w:val="TableParagraph"/>
              <w:rPr>
                <w:sz w:val="20"/>
              </w:rPr>
            </w:pPr>
          </w:p>
          <w:p w14:paraId="40036A09" w14:textId="77777777" w:rsidR="0053766C" w:rsidRDefault="0053766C">
            <w:pPr>
              <w:pStyle w:val="TableParagraph"/>
              <w:rPr>
                <w:sz w:val="20"/>
              </w:rPr>
            </w:pPr>
          </w:p>
          <w:p w14:paraId="5E07BA47" w14:textId="77777777" w:rsidR="0053766C" w:rsidRDefault="0053766C">
            <w:pPr>
              <w:pStyle w:val="TableParagraph"/>
              <w:rPr>
                <w:sz w:val="20"/>
              </w:rPr>
            </w:pPr>
          </w:p>
          <w:p w14:paraId="69821BEB" w14:textId="77777777" w:rsidR="0053766C" w:rsidRDefault="0053766C">
            <w:pPr>
              <w:pStyle w:val="TableParagraph"/>
              <w:rPr>
                <w:sz w:val="20"/>
              </w:rPr>
            </w:pPr>
          </w:p>
          <w:p w14:paraId="3F75F650" w14:textId="77777777" w:rsidR="0053766C" w:rsidRDefault="0053766C">
            <w:pPr>
              <w:pStyle w:val="TableParagraph"/>
              <w:rPr>
                <w:sz w:val="20"/>
              </w:rPr>
            </w:pPr>
          </w:p>
          <w:p w14:paraId="2B774324" w14:textId="77777777" w:rsidR="0053766C" w:rsidRDefault="0053766C">
            <w:pPr>
              <w:pStyle w:val="TableParagraph"/>
              <w:rPr>
                <w:sz w:val="20"/>
              </w:rPr>
            </w:pPr>
          </w:p>
          <w:p w14:paraId="19577B05" w14:textId="77777777" w:rsidR="0053766C" w:rsidRDefault="0053766C">
            <w:pPr>
              <w:pStyle w:val="TableParagraph"/>
              <w:rPr>
                <w:sz w:val="20"/>
              </w:rPr>
            </w:pPr>
          </w:p>
          <w:p w14:paraId="4C173878" w14:textId="77777777" w:rsidR="0053766C" w:rsidRDefault="0053766C">
            <w:pPr>
              <w:pStyle w:val="TableParagraph"/>
              <w:rPr>
                <w:sz w:val="20"/>
              </w:rPr>
            </w:pPr>
          </w:p>
          <w:p w14:paraId="31DE42A3" w14:textId="77777777" w:rsidR="0053766C" w:rsidRDefault="0053766C">
            <w:pPr>
              <w:pStyle w:val="TableParagraph"/>
              <w:rPr>
                <w:sz w:val="20"/>
              </w:rPr>
            </w:pPr>
          </w:p>
          <w:p w14:paraId="36AF4866" w14:textId="77777777" w:rsidR="0053766C" w:rsidRDefault="0053766C">
            <w:pPr>
              <w:pStyle w:val="TableParagraph"/>
              <w:spacing w:before="40"/>
              <w:rPr>
                <w:sz w:val="20"/>
              </w:rPr>
            </w:pPr>
          </w:p>
          <w:p w14:paraId="7D793B15" w14:textId="77777777" w:rsidR="0053766C" w:rsidRDefault="004639A6">
            <w:pPr>
              <w:pStyle w:val="TableParagraph"/>
              <w:spacing w:before="1" w:line="364" w:lineRule="auto"/>
              <w:ind w:left="57" w:right="265"/>
              <w:rPr>
                <w:sz w:val="20"/>
              </w:rPr>
            </w:pPr>
            <w:r>
              <w:rPr>
                <w:spacing w:val="-6"/>
                <w:sz w:val="20"/>
              </w:rPr>
              <w:t xml:space="preserve">aV </w:t>
            </w:r>
            <w:r>
              <w:rPr>
                <w:spacing w:val="-4"/>
                <w:sz w:val="20"/>
              </w:rPr>
              <w:t>C1.1</w:t>
            </w:r>
          </w:p>
        </w:tc>
        <w:tc>
          <w:tcPr>
            <w:tcW w:w="2177" w:type="dxa"/>
            <w:shd w:val="clear" w:color="auto" w:fill="D9D9D9"/>
          </w:tcPr>
          <w:p w14:paraId="2EDC8027" w14:textId="77777777" w:rsidR="0053766C" w:rsidRDefault="004639A6">
            <w:pPr>
              <w:pStyle w:val="TableParagraph"/>
              <w:tabs>
                <w:tab w:val="left" w:pos="1777"/>
              </w:tabs>
              <w:spacing w:before="67"/>
              <w:ind w:left="57" w:right="43"/>
              <w:jc w:val="both"/>
              <w:rPr>
                <w:sz w:val="20"/>
              </w:rPr>
            </w:pPr>
            <w:r>
              <w:rPr>
                <w:sz w:val="20"/>
              </w:rPr>
              <w:t xml:space="preserve">C. Minimum number of sampling points for fixed measurements to assess compliance with critical levels for the protection of vegetation in zones </w:t>
            </w:r>
            <w:r>
              <w:rPr>
                <w:spacing w:val="-2"/>
                <w:sz w:val="20"/>
              </w:rPr>
              <w:t>other</w:t>
            </w:r>
            <w:r>
              <w:rPr>
                <w:sz w:val="20"/>
              </w:rPr>
              <w:tab/>
            </w:r>
            <w:r>
              <w:rPr>
                <w:spacing w:val="-4"/>
                <w:sz w:val="20"/>
              </w:rPr>
              <w:t>than</w:t>
            </w:r>
          </w:p>
          <w:p w14:paraId="5C2D24D1" w14:textId="77777777" w:rsidR="0053766C" w:rsidRDefault="004639A6">
            <w:pPr>
              <w:pStyle w:val="TableParagraph"/>
              <w:spacing w:before="1"/>
              <w:ind w:left="57"/>
              <w:rPr>
                <w:sz w:val="20"/>
              </w:rPr>
            </w:pPr>
            <w:r>
              <w:rPr>
                <w:spacing w:val="-2"/>
                <w:sz w:val="20"/>
              </w:rPr>
              <w:t>agglomerations</w:t>
            </w:r>
          </w:p>
          <w:p w14:paraId="4AEA5F29" w14:textId="77777777" w:rsidR="0053766C" w:rsidRDefault="0053766C">
            <w:pPr>
              <w:pStyle w:val="TableParagraph"/>
              <w:rPr>
                <w:sz w:val="20"/>
              </w:rPr>
            </w:pPr>
          </w:p>
          <w:p w14:paraId="1C517DB1" w14:textId="77777777" w:rsidR="0053766C" w:rsidRDefault="0053766C">
            <w:pPr>
              <w:pStyle w:val="TableParagraph"/>
              <w:rPr>
                <w:sz w:val="20"/>
              </w:rPr>
            </w:pPr>
          </w:p>
          <w:p w14:paraId="7D4FA1F3" w14:textId="77777777" w:rsidR="0053766C" w:rsidRDefault="0053766C">
            <w:pPr>
              <w:pStyle w:val="TableParagraph"/>
              <w:rPr>
                <w:sz w:val="20"/>
              </w:rPr>
            </w:pPr>
          </w:p>
          <w:p w14:paraId="7304DF62" w14:textId="77777777" w:rsidR="0053766C" w:rsidRDefault="0053766C">
            <w:pPr>
              <w:pStyle w:val="TableParagraph"/>
              <w:rPr>
                <w:sz w:val="20"/>
              </w:rPr>
            </w:pPr>
          </w:p>
          <w:p w14:paraId="1CFAB966" w14:textId="77777777" w:rsidR="0053766C" w:rsidRDefault="0053766C">
            <w:pPr>
              <w:pStyle w:val="TableParagraph"/>
              <w:rPr>
                <w:sz w:val="20"/>
              </w:rPr>
            </w:pPr>
          </w:p>
          <w:p w14:paraId="59A74F33" w14:textId="77777777" w:rsidR="0053766C" w:rsidRDefault="0053766C">
            <w:pPr>
              <w:pStyle w:val="TableParagraph"/>
              <w:rPr>
                <w:sz w:val="20"/>
              </w:rPr>
            </w:pPr>
          </w:p>
          <w:p w14:paraId="02964CDE" w14:textId="77777777" w:rsidR="0053766C" w:rsidRDefault="0053766C">
            <w:pPr>
              <w:pStyle w:val="TableParagraph"/>
              <w:rPr>
                <w:sz w:val="20"/>
              </w:rPr>
            </w:pPr>
          </w:p>
          <w:p w14:paraId="5B0FA55B" w14:textId="77777777" w:rsidR="0053766C" w:rsidRDefault="0053766C">
            <w:pPr>
              <w:pStyle w:val="TableParagraph"/>
              <w:rPr>
                <w:sz w:val="20"/>
              </w:rPr>
            </w:pPr>
          </w:p>
          <w:p w14:paraId="0247838F" w14:textId="77777777" w:rsidR="0053766C" w:rsidRDefault="0053766C">
            <w:pPr>
              <w:pStyle w:val="TableParagraph"/>
              <w:spacing w:before="129"/>
              <w:rPr>
                <w:sz w:val="20"/>
              </w:rPr>
            </w:pPr>
          </w:p>
          <w:p w14:paraId="0C8EB3DC" w14:textId="77777777" w:rsidR="0053766C" w:rsidRDefault="004639A6">
            <w:pPr>
              <w:pStyle w:val="TableParagraph"/>
              <w:ind w:left="57" w:right="43"/>
              <w:jc w:val="both"/>
              <w:rPr>
                <w:sz w:val="20"/>
              </w:rPr>
            </w:pPr>
            <w:r>
              <w:rPr>
                <w:sz w:val="20"/>
              </w:rPr>
              <w:t>In island zones the number of sampling points for fixed measurement</w:t>
            </w:r>
            <w:r>
              <w:rPr>
                <w:spacing w:val="55"/>
                <w:w w:val="150"/>
                <w:sz w:val="20"/>
              </w:rPr>
              <w:t xml:space="preserve"> </w:t>
            </w:r>
            <w:r>
              <w:rPr>
                <w:sz w:val="20"/>
              </w:rPr>
              <w:t>should</w:t>
            </w:r>
            <w:r>
              <w:rPr>
                <w:spacing w:val="56"/>
                <w:w w:val="150"/>
                <w:sz w:val="20"/>
              </w:rPr>
              <w:t xml:space="preserve"> </w:t>
            </w:r>
            <w:r>
              <w:rPr>
                <w:spacing w:val="-5"/>
                <w:sz w:val="20"/>
              </w:rPr>
              <w:t>be</w:t>
            </w:r>
          </w:p>
        </w:tc>
        <w:tc>
          <w:tcPr>
            <w:tcW w:w="1467" w:type="dxa"/>
          </w:tcPr>
          <w:p w14:paraId="5996A729" w14:textId="77777777" w:rsidR="0053766C" w:rsidRDefault="0053766C">
            <w:pPr>
              <w:pStyle w:val="TableParagraph"/>
              <w:spacing w:before="187"/>
              <w:rPr>
                <w:sz w:val="20"/>
              </w:rPr>
            </w:pPr>
          </w:p>
          <w:p w14:paraId="0397AF1F" w14:textId="77777777" w:rsidR="0053766C" w:rsidRDefault="004639A6">
            <w:pPr>
              <w:pStyle w:val="TableParagraph"/>
              <w:spacing w:before="1"/>
              <w:ind w:left="57"/>
              <w:rPr>
                <w:sz w:val="20"/>
              </w:rPr>
            </w:pPr>
            <w:r>
              <w:rPr>
                <w:spacing w:val="-5"/>
                <w:sz w:val="20"/>
              </w:rPr>
              <w:t>0.2</w:t>
            </w:r>
          </w:p>
          <w:p w14:paraId="6D25FDA5" w14:textId="77777777" w:rsidR="0053766C" w:rsidRDefault="004639A6">
            <w:pPr>
              <w:pStyle w:val="TableParagraph"/>
              <w:spacing w:before="41"/>
              <w:ind w:left="57"/>
              <w:rPr>
                <w:sz w:val="20"/>
              </w:rPr>
            </w:pPr>
            <w:r>
              <w:rPr>
                <w:spacing w:val="-2"/>
                <w:sz w:val="20"/>
              </w:rPr>
              <w:t>аI,д2,оД</w:t>
            </w:r>
          </w:p>
        </w:tc>
        <w:tc>
          <w:tcPr>
            <w:tcW w:w="3908" w:type="dxa"/>
          </w:tcPr>
          <w:p w14:paraId="6580846C" w14:textId="77777777" w:rsidR="0053766C" w:rsidRDefault="004639A6">
            <w:pPr>
              <w:pStyle w:val="TableParagraph"/>
              <w:spacing w:before="29"/>
              <w:ind w:left="55" w:right="47"/>
              <w:jc w:val="both"/>
              <w:rPr>
                <w:sz w:val="20"/>
              </w:rPr>
            </w:pPr>
            <w:r>
              <w:rPr>
                <w:sz w:val="20"/>
              </w:rPr>
              <w:t>Када су фиксна мерења једини извор података који се користи за оцењивање квалитета ваздуха, број мерних места и локација за узимање узорака не сме бити мањи од минималног броја који је утврђен</w:t>
            </w:r>
            <w:r>
              <w:rPr>
                <w:spacing w:val="80"/>
                <w:sz w:val="20"/>
              </w:rPr>
              <w:t xml:space="preserve"> </w:t>
            </w:r>
            <w:r>
              <w:rPr>
                <w:sz w:val="20"/>
              </w:rPr>
              <w:t>у овом Одељку. У случају када су подаци допуњени резултатима добијеним техникама моделовања и индикативним мерењима, тај минимални број мерних места и локација за узимање узорака може се умањити за максимално 50% уколико се процењене концентрације релевантне загађујуће материје утврде у складу са захтевима у погледу квалитета података наведеним у Прилогу IX Део 1 Одељак А.</w:t>
            </w:r>
          </w:p>
        </w:tc>
        <w:tc>
          <w:tcPr>
            <w:tcW w:w="846" w:type="dxa"/>
          </w:tcPr>
          <w:p w14:paraId="0E650937" w14:textId="77777777" w:rsidR="0053766C" w:rsidRDefault="0053766C">
            <w:pPr>
              <w:pStyle w:val="TableParagraph"/>
              <w:spacing w:before="113"/>
              <w:rPr>
                <w:sz w:val="20"/>
              </w:rPr>
            </w:pPr>
          </w:p>
          <w:p w14:paraId="551F3E9F" w14:textId="77777777" w:rsidR="0053766C" w:rsidRDefault="004639A6">
            <w:pPr>
              <w:pStyle w:val="TableParagraph"/>
              <w:ind w:left="57"/>
              <w:rPr>
                <w:sz w:val="20"/>
              </w:rPr>
            </w:pPr>
            <w:r>
              <w:rPr>
                <w:spacing w:val="-5"/>
                <w:sz w:val="20"/>
              </w:rPr>
              <w:t>ПУ</w:t>
            </w:r>
          </w:p>
          <w:p w14:paraId="2AB24A15" w14:textId="77777777" w:rsidR="0053766C" w:rsidRDefault="0053766C">
            <w:pPr>
              <w:pStyle w:val="TableParagraph"/>
              <w:rPr>
                <w:sz w:val="20"/>
              </w:rPr>
            </w:pPr>
          </w:p>
          <w:p w14:paraId="14D0C5D3" w14:textId="77777777" w:rsidR="0053766C" w:rsidRDefault="0053766C">
            <w:pPr>
              <w:pStyle w:val="TableParagraph"/>
              <w:rPr>
                <w:sz w:val="20"/>
              </w:rPr>
            </w:pPr>
          </w:p>
          <w:p w14:paraId="2841D9FD" w14:textId="77777777" w:rsidR="0053766C" w:rsidRDefault="0053766C">
            <w:pPr>
              <w:pStyle w:val="TableParagraph"/>
              <w:rPr>
                <w:sz w:val="20"/>
              </w:rPr>
            </w:pPr>
          </w:p>
          <w:p w14:paraId="01548A71" w14:textId="77777777" w:rsidR="0053766C" w:rsidRDefault="0053766C">
            <w:pPr>
              <w:pStyle w:val="TableParagraph"/>
              <w:rPr>
                <w:sz w:val="20"/>
              </w:rPr>
            </w:pPr>
          </w:p>
          <w:p w14:paraId="234FC820" w14:textId="77777777" w:rsidR="0053766C" w:rsidRDefault="0053766C">
            <w:pPr>
              <w:pStyle w:val="TableParagraph"/>
              <w:rPr>
                <w:sz w:val="20"/>
              </w:rPr>
            </w:pPr>
          </w:p>
          <w:p w14:paraId="46BD3A82" w14:textId="77777777" w:rsidR="0053766C" w:rsidRDefault="0053766C">
            <w:pPr>
              <w:pStyle w:val="TableParagraph"/>
              <w:rPr>
                <w:sz w:val="20"/>
              </w:rPr>
            </w:pPr>
          </w:p>
          <w:p w14:paraId="647A6C1F" w14:textId="77777777" w:rsidR="0053766C" w:rsidRDefault="0053766C">
            <w:pPr>
              <w:pStyle w:val="TableParagraph"/>
              <w:rPr>
                <w:sz w:val="20"/>
              </w:rPr>
            </w:pPr>
          </w:p>
          <w:p w14:paraId="4792D028" w14:textId="77777777" w:rsidR="0053766C" w:rsidRDefault="0053766C">
            <w:pPr>
              <w:pStyle w:val="TableParagraph"/>
              <w:rPr>
                <w:sz w:val="20"/>
              </w:rPr>
            </w:pPr>
          </w:p>
          <w:p w14:paraId="664861C6" w14:textId="77777777" w:rsidR="0053766C" w:rsidRDefault="0053766C">
            <w:pPr>
              <w:pStyle w:val="TableParagraph"/>
              <w:rPr>
                <w:sz w:val="20"/>
              </w:rPr>
            </w:pPr>
          </w:p>
          <w:p w14:paraId="01DBE191" w14:textId="77777777" w:rsidR="0053766C" w:rsidRDefault="0053766C">
            <w:pPr>
              <w:pStyle w:val="TableParagraph"/>
              <w:rPr>
                <w:sz w:val="20"/>
              </w:rPr>
            </w:pPr>
          </w:p>
          <w:p w14:paraId="6B693C15" w14:textId="77777777" w:rsidR="0053766C" w:rsidRDefault="0053766C">
            <w:pPr>
              <w:pStyle w:val="TableParagraph"/>
              <w:rPr>
                <w:sz w:val="20"/>
              </w:rPr>
            </w:pPr>
          </w:p>
          <w:p w14:paraId="3F32EB9D" w14:textId="77777777" w:rsidR="0053766C" w:rsidRDefault="0053766C">
            <w:pPr>
              <w:pStyle w:val="TableParagraph"/>
              <w:rPr>
                <w:sz w:val="20"/>
              </w:rPr>
            </w:pPr>
          </w:p>
          <w:p w14:paraId="1F85CBDD" w14:textId="77777777" w:rsidR="0053766C" w:rsidRDefault="0053766C">
            <w:pPr>
              <w:pStyle w:val="TableParagraph"/>
              <w:rPr>
                <w:sz w:val="20"/>
              </w:rPr>
            </w:pPr>
          </w:p>
          <w:p w14:paraId="6AEAB15A" w14:textId="77777777" w:rsidR="0053766C" w:rsidRDefault="0053766C">
            <w:pPr>
              <w:pStyle w:val="TableParagraph"/>
              <w:rPr>
                <w:sz w:val="20"/>
              </w:rPr>
            </w:pPr>
          </w:p>
          <w:p w14:paraId="48A2C241" w14:textId="77777777" w:rsidR="0053766C" w:rsidRDefault="0053766C">
            <w:pPr>
              <w:pStyle w:val="TableParagraph"/>
              <w:rPr>
                <w:sz w:val="20"/>
              </w:rPr>
            </w:pPr>
          </w:p>
          <w:p w14:paraId="27031B7F" w14:textId="77777777" w:rsidR="0053766C" w:rsidRDefault="0053766C">
            <w:pPr>
              <w:pStyle w:val="TableParagraph"/>
              <w:rPr>
                <w:sz w:val="20"/>
              </w:rPr>
            </w:pPr>
          </w:p>
          <w:p w14:paraId="3D428F7C" w14:textId="77777777" w:rsidR="0053766C" w:rsidRDefault="0053766C">
            <w:pPr>
              <w:pStyle w:val="TableParagraph"/>
              <w:spacing w:before="61"/>
              <w:rPr>
                <w:sz w:val="20"/>
              </w:rPr>
            </w:pPr>
          </w:p>
          <w:p w14:paraId="3D87524D" w14:textId="77777777" w:rsidR="0053766C" w:rsidRDefault="004639A6">
            <w:pPr>
              <w:pStyle w:val="TableParagraph"/>
              <w:ind w:left="57"/>
              <w:rPr>
                <w:sz w:val="20"/>
              </w:rPr>
            </w:pPr>
            <w:r>
              <w:rPr>
                <w:spacing w:val="-5"/>
                <w:sz w:val="20"/>
              </w:rPr>
              <w:t>НУ</w:t>
            </w:r>
          </w:p>
        </w:tc>
        <w:tc>
          <w:tcPr>
            <w:tcW w:w="1311" w:type="dxa"/>
          </w:tcPr>
          <w:p w14:paraId="0B6D2E0A" w14:textId="77777777" w:rsidR="0053766C" w:rsidRDefault="0053766C">
            <w:pPr>
              <w:pStyle w:val="TableParagraph"/>
              <w:rPr>
                <w:sz w:val="20"/>
              </w:rPr>
            </w:pPr>
          </w:p>
          <w:p w14:paraId="768BF5D8" w14:textId="77777777" w:rsidR="0053766C" w:rsidRDefault="0053766C">
            <w:pPr>
              <w:pStyle w:val="TableParagraph"/>
              <w:rPr>
                <w:sz w:val="20"/>
              </w:rPr>
            </w:pPr>
          </w:p>
          <w:p w14:paraId="726352DB" w14:textId="77777777" w:rsidR="0053766C" w:rsidRDefault="0053766C">
            <w:pPr>
              <w:pStyle w:val="TableParagraph"/>
              <w:rPr>
                <w:sz w:val="20"/>
              </w:rPr>
            </w:pPr>
          </w:p>
          <w:p w14:paraId="676E9145" w14:textId="77777777" w:rsidR="0053766C" w:rsidRDefault="0053766C">
            <w:pPr>
              <w:pStyle w:val="TableParagraph"/>
              <w:rPr>
                <w:sz w:val="20"/>
              </w:rPr>
            </w:pPr>
          </w:p>
          <w:p w14:paraId="17C7EBB2" w14:textId="77777777" w:rsidR="0053766C" w:rsidRDefault="0053766C">
            <w:pPr>
              <w:pStyle w:val="TableParagraph"/>
              <w:rPr>
                <w:sz w:val="20"/>
              </w:rPr>
            </w:pPr>
          </w:p>
          <w:p w14:paraId="6BA9C728" w14:textId="77777777" w:rsidR="0053766C" w:rsidRDefault="0053766C">
            <w:pPr>
              <w:pStyle w:val="TableParagraph"/>
              <w:rPr>
                <w:sz w:val="20"/>
              </w:rPr>
            </w:pPr>
          </w:p>
          <w:p w14:paraId="6B4A2BE9" w14:textId="77777777" w:rsidR="0053766C" w:rsidRDefault="0053766C">
            <w:pPr>
              <w:pStyle w:val="TableParagraph"/>
              <w:rPr>
                <w:sz w:val="20"/>
              </w:rPr>
            </w:pPr>
          </w:p>
          <w:p w14:paraId="17837685" w14:textId="77777777" w:rsidR="0053766C" w:rsidRDefault="0053766C">
            <w:pPr>
              <w:pStyle w:val="TableParagraph"/>
              <w:rPr>
                <w:sz w:val="20"/>
              </w:rPr>
            </w:pPr>
          </w:p>
          <w:p w14:paraId="29667CF2" w14:textId="77777777" w:rsidR="0053766C" w:rsidRDefault="0053766C">
            <w:pPr>
              <w:pStyle w:val="TableParagraph"/>
              <w:rPr>
                <w:sz w:val="20"/>
              </w:rPr>
            </w:pPr>
          </w:p>
          <w:p w14:paraId="5BD42555" w14:textId="77777777" w:rsidR="0053766C" w:rsidRDefault="0053766C">
            <w:pPr>
              <w:pStyle w:val="TableParagraph"/>
              <w:rPr>
                <w:sz w:val="20"/>
              </w:rPr>
            </w:pPr>
          </w:p>
          <w:p w14:paraId="74A90A6A" w14:textId="77777777" w:rsidR="0053766C" w:rsidRDefault="0053766C">
            <w:pPr>
              <w:pStyle w:val="TableParagraph"/>
              <w:rPr>
                <w:sz w:val="20"/>
              </w:rPr>
            </w:pPr>
          </w:p>
          <w:p w14:paraId="14016ADD" w14:textId="77777777" w:rsidR="0053766C" w:rsidRDefault="0053766C">
            <w:pPr>
              <w:pStyle w:val="TableParagraph"/>
              <w:rPr>
                <w:sz w:val="20"/>
              </w:rPr>
            </w:pPr>
          </w:p>
          <w:p w14:paraId="156D588F" w14:textId="77777777" w:rsidR="0053766C" w:rsidRDefault="0053766C">
            <w:pPr>
              <w:pStyle w:val="TableParagraph"/>
              <w:rPr>
                <w:sz w:val="20"/>
              </w:rPr>
            </w:pPr>
          </w:p>
          <w:p w14:paraId="1EEB293D" w14:textId="77777777" w:rsidR="0053766C" w:rsidRDefault="0053766C">
            <w:pPr>
              <w:pStyle w:val="TableParagraph"/>
              <w:rPr>
                <w:sz w:val="20"/>
              </w:rPr>
            </w:pPr>
          </w:p>
          <w:p w14:paraId="3E99C0FB" w14:textId="77777777" w:rsidR="0053766C" w:rsidRDefault="0053766C">
            <w:pPr>
              <w:pStyle w:val="TableParagraph"/>
              <w:rPr>
                <w:sz w:val="20"/>
              </w:rPr>
            </w:pPr>
          </w:p>
          <w:p w14:paraId="2B8D4363" w14:textId="77777777" w:rsidR="0053766C" w:rsidRDefault="0053766C">
            <w:pPr>
              <w:pStyle w:val="TableParagraph"/>
              <w:rPr>
                <w:sz w:val="20"/>
              </w:rPr>
            </w:pPr>
          </w:p>
          <w:p w14:paraId="655EFD83" w14:textId="77777777" w:rsidR="0053766C" w:rsidRDefault="0053766C">
            <w:pPr>
              <w:pStyle w:val="TableParagraph"/>
              <w:rPr>
                <w:sz w:val="20"/>
              </w:rPr>
            </w:pPr>
          </w:p>
          <w:p w14:paraId="08306E8C" w14:textId="77777777" w:rsidR="0053766C" w:rsidRDefault="0053766C">
            <w:pPr>
              <w:pStyle w:val="TableParagraph"/>
              <w:rPr>
                <w:sz w:val="20"/>
              </w:rPr>
            </w:pPr>
          </w:p>
          <w:p w14:paraId="450DB02C" w14:textId="77777777" w:rsidR="0053766C" w:rsidRDefault="0053766C">
            <w:pPr>
              <w:pStyle w:val="TableParagraph"/>
              <w:spacing w:before="119"/>
              <w:rPr>
                <w:sz w:val="20"/>
              </w:rPr>
            </w:pPr>
          </w:p>
          <w:p w14:paraId="392C747B" w14:textId="77777777" w:rsidR="0053766C" w:rsidRDefault="004639A6">
            <w:pPr>
              <w:pStyle w:val="TableParagraph"/>
              <w:tabs>
                <w:tab w:val="left" w:pos="692"/>
              </w:tabs>
              <w:ind w:left="54" w:right="47" w:firstLine="21"/>
              <w:rPr>
                <w:sz w:val="20"/>
              </w:rPr>
            </w:pPr>
            <w:r>
              <w:rPr>
                <w:spacing w:val="-4"/>
                <w:sz w:val="20"/>
              </w:rPr>
              <w:t>нема</w:t>
            </w:r>
            <w:r>
              <w:rPr>
                <w:sz w:val="20"/>
              </w:rPr>
              <w:tab/>
            </w:r>
            <w:r>
              <w:rPr>
                <w:spacing w:val="-2"/>
                <w:sz w:val="20"/>
              </w:rPr>
              <w:t xml:space="preserve">острва </w:t>
            </w:r>
            <w:r>
              <w:rPr>
                <w:sz w:val="20"/>
              </w:rPr>
              <w:t>на</w:t>
            </w:r>
            <w:r>
              <w:rPr>
                <w:spacing w:val="8"/>
                <w:sz w:val="20"/>
              </w:rPr>
              <w:t xml:space="preserve"> </w:t>
            </w:r>
            <w:r>
              <w:rPr>
                <w:spacing w:val="-2"/>
                <w:sz w:val="20"/>
              </w:rPr>
              <w:t>територији</w:t>
            </w:r>
          </w:p>
        </w:tc>
        <w:tc>
          <w:tcPr>
            <w:tcW w:w="1208" w:type="dxa"/>
          </w:tcPr>
          <w:p w14:paraId="797D6D1E" w14:textId="77777777" w:rsidR="0053766C" w:rsidRDefault="0053766C">
            <w:pPr>
              <w:pStyle w:val="TableParagraph"/>
              <w:rPr>
                <w:sz w:val="18"/>
              </w:rPr>
            </w:pPr>
          </w:p>
        </w:tc>
      </w:tr>
    </w:tbl>
    <w:p w14:paraId="5A9AFF5C"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7A93A29" w14:textId="77777777">
        <w:trPr>
          <w:trHeight w:val="708"/>
        </w:trPr>
        <w:tc>
          <w:tcPr>
            <w:tcW w:w="720" w:type="dxa"/>
            <w:shd w:val="clear" w:color="auto" w:fill="D9D9D9"/>
          </w:tcPr>
          <w:p w14:paraId="07434B96" w14:textId="77777777" w:rsidR="0053766C" w:rsidRDefault="0053766C">
            <w:pPr>
              <w:pStyle w:val="TableParagraph"/>
              <w:spacing w:before="10"/>
              <w:rPr>
                <w:sz w:val="20"/>
              </w:rPr>
            </w:pPr>
          </w:p>
          <w:p w14:paraId="3BB760D5" w14:textId="77777777" w:rsidR="0053766C" w:rsidRDefault="004639A6">
            <w:pPr>
              <w:pStyle w:val="TableParagraph"/>
              <w:ind w:left="62"/>
              <w:rPr>
                <w:sz w:val="20"/>
              </w:rPr>
            </w:pPr>
            <w:r>
              <w:rPr>
                <w:spacing w:val="-5"/>
                <w:sz w:val="20"/>
              </w:rPr>
              <w:t>а)</w:t>
            </w:r>
          </w:p>
        </w:tc>
        <w:tc>
          <w:tcPr>
            <w:tcW w:w="2177" w:type="dxa"/>
            <w:shd w:val="clear" w:color="auto" w:fill="D9D9D9"/>
          </w:tcPr>
          <w:p w14:paraId="050A8CB8" w14:textId="77777777" w:rsidR="0053766C" w:rsidRDefault="0053766C">
            <w:pPr>
              <w:pStyle w:val="TableParagraph"/>
              <w:spacing w:before="10"/>
              <w:rPr>
                <w:sz w:val="20"/>
              </w:rPr>
            </w:pPr>
          </w:p>
          <w:p w14:paraId="00C5314F" w14:textId="77777777" w:rsidR="0053766C" w:rsidRDefault="004639A6">
            <w:pPr>
              <w:pStyle w:val="TableParagraph"/>
              <w:ind w:left="57"/>
              <w:rPr>
                <w:sz w:val="20"/>
              </w:rPr>
            </w:pPr>
            <w:r>
              <w:rPr>
                <w:spacing w:val="-5"/>
                <w:sz w:val="20"/>
              </w:rPr>
              <w:t>а1)</w:t>
            </w:r>
          </w:p>
        </w:tc>
        <w:tc>
          <w:tcPr>
            <w:tcW w:w="1467" w:type="dxa"/>
          </w:tcPr>
          <w:p w14:paraId="28015B99" w14:textId="77777777" w:rsidR="0053766C" w:rsidRDefault="0053766C">
            <w:pPr>
              <w:pStyle w:val="TableParagraph"/>
              <w:spacing w:before="10"/>
              <w:rPr>
                <w:sz w:val="20"/>
              </w:rPr>
            </w:pPr>
          </w:p>
          <w:p w14:paraId="5723C364" w14:textId="77777777" w:rsidR="0053766C" w:rsidRDefault="004639A6">
            <w:pPr>
              <w:pStyle w:val="TableParagraph"/>
              <w:ind w:left="57"/>
              <w:rPr>
                <w:sz w:val="20"/>
              </w:rPr>
            </w:pPr>
            <w:r>
              <w:rPr>
                <w:spacing w:val="-5"/>
                <w:sz w:val="20"/>
              </w:rPr>
              <w:t>б)</w:t>
            </w:r>
          </w:p>
        </w:tc>
        <w:tc>
          <w:tcPr>
            <w:tcW w:w="3908" w:type="dxa"/>
          </w:tcPr>
          <w:p w14:paraId="120BAB42" w14:textId="77777777" w:rsidR="0053766C" w:rsidRDefault="0053766C">
            <w:pPr>
              <w:pStyle w:val="TableParagraph"/>
              <w:spacing w:before="10"/>
              <w:rPr>
                <w:sz w:val="20"/>
              </w:rPr>
            </w:pPr>
          </w:p>
          <w:p w14:paraId="64B5CF8D" w14:textId="77777777" w:rsidR="0053766C" w:rsidRDefault="004639A6">
            <w:pPr>
              <w:pStyle w:val="TableParagraph"/>
              <w:ind w:left="55"/>
              <w:rPr>
                <w:sz w:val="20"/>
              </w:rPr>
            </w:pPr>
            <w:r>
              <w:rPr>
                <w:spacing w:val="-5"/>
                <w:sz w:val="20"/>
              </w:rPr>
              <w:t>б1)</w:t>
            </w:r>
          </w:p>
        </w:tc>
        <w:tc>
          <w:tcPr>
            <w:tcW w:w="846" w:type="dxa"/>
          </w:tcPr>
          <w:p w14:paraId="2DE8467D" w14:textId="77777777" w:rsidR="0053766C" w:rsidRDefault="0053766C">
            <w:pPr>
              <w:pStyle w:val="TableParagraph"/>
              <w:spacing w:before="10"/>
              <w:rPr>
                <w:sz w:val="20"/>
              </w:rPr>
            </w:pPr>
          </w:p>
          <w:p w14:paraId="42E50353" w14:textId="77777777" w:rsidR="0053766C" w:rsidRDefault="004639A6">
            <w:pPr>
              <w:pStyle w:val="TableParagraph"/>
              <w:ind w:left="57"/>
              <w:rPr>
                <w:sz w:val="20"/>
              </w:rPr>
            </w:pPr>
            <w:r>
              <w:rPr>
                <w:spacing w:val="-5"/>
                <w:sz w:val="20"/>
              </w:rPr>
              <w:t>в)</w:t>
            </w:r>
          </w:p>
        </w:tc>
        <w:tc>
          <w:tcPr>
            <w:tcW w:w="1311" w:type="dxa"/>
          </w:tcPr>
          <w:p w14:paraId="66BD5FCA" w14:textId="77777777" w:rsidR="0053766C" w:rsidRDefault="0053766C">
            <w:pPr>
              <w:pStyle w:val="TableParagraph"/>
              <w:spacing w:before="10"/>
              <w:rPr>
                <w:sz w:val="20"/>
              </w:rPr>
            </w:pPr>
          </w:p>
          <w:p w14:paraId="0A10C405" w14:textId="77777777" w:rsidR="0053766C" w:rsidRDefault="004639A6">
            <w:pPr>
              <w:pStyle w:val="TableParagraph"/>
              <w:ind w:left="54"/>
              <w:rPr>
                <w:sz w:val="20"/>
              </w:rPr>
            </w:pPr>
            <w:r>
              <w:rPr>
                <w:spacing w:val="-5"/>
                <w:sz w:val="20"/>
              </w:rPr>
              <w:t>г)</w:t>
            </w:r>
          </w:p>
        </w:tc>
        <w:tc>
          <w:tcPr>
            <w:tcW w:w="1208" w:type="dxa"/>
          </w:tcPr>
          <w:p w14:paraId="403C9C0E" w14:textId="77777777" w:rsidR="0053766C" w:rsidRDefault="0053766C">
            <w:pPr>
              <w:pStyle w:val="TableParagraph"/>
              <w:spacing w:before="10"/>
              <w:rPr>
                <w:sz w:val="20"/>
              </w:rPr>
            </w:pPr>
          </w:p>
          <w:p w14:paraId="703B8D50" w14:textId="77777777" w:rsidR="0053766C" w:rsidRDefault="004639A6">
            <w:pPr>
              <w:pStyle w:val="TableParagraph"/>
              <w:ind w:left="55"/>
              <w:rPr>
                <w:sz w:val="20"/>
              </w:rPr>
            </w:pPr>
            <w:r>
              <w:rPr>
                <w:spacing w:val="-5"/>
                <w:sz w:val="20"/>
              </w:rPr>
              <w:t>д)</w:t>
            </w:r>
          </w:p>
        </w:tc>
      </w:tr>
      <w:tr w:rsidR="0053766C" w14:paraId="1D9E256A" w14:textId="77777777">
        <w:trPr>
          <w:trHeight w:val="2286"/>
        </w:trPr>
        <w:tc>
          <w:tcPr>
            <w:tcW w:w="720" w:type="dxa"/>
            <w:shd w:val="clear" w:color="auto" w:fill="D9D9D9"/>
          </w:tcPr>
          <w:p w14:paraId="722919B9" w14:textId="77777777" w:rsidR="0053766C" w:rsidRDefault="0053766C">
            <w:pPr>
              <w:pStyle w:val="TableParagraph"/>
              <w:rPr>
                <w:sz w:val="18"/>
              </w:rPr>
            </w:pPr>
          </w:p>
        </w:tc>
        <w:tc>
          <w:tcPr>
            <w:tcW w:w="2177" w:type="dxa"/>
            <w:shd w:val="clear" w:color="auto" w:fill="D9D9D9"/>
          </w:tcPr>
          <w:p w14:paraId="2DCCBE73" w14:textId="77777777" w:rsidR="0053766C" w:rsidRDefault="004639A6">
            <w:pPr>
              <w:pStyle w:val="TableParagraph"/>
              <w:spacing w:before="29"/>
              <w:ind w:left="57" w:right="43"/>
              <w:jc w:val="both"/>
              <w:rPr>
                <w:sz w:val="20"/>
              </w:rPr>
            </w:pPr>
            <w:r>
              <w:rPr>
                <w:sz w:val="20"/>
              </w:rPr>
              <w:t>calculated taking into account the likely distribution patterns of ambient- air pollution</w:t>
            </w:r>
            <w:r>
              <w:rPr>
                <w:spacing w:val="40"/>
                <w:sz w:val="20"/>
              </w:rPr>
              <w:t xml:space="preserve"> </w:t>
            </w:r>
            <w:r>
              <w:rPr>
                <w:sz w:val="20"/>
              </w:rPr>
              <w:t>and the potential</w:t>
            </w:r>
            <w:r>
              <w:rPr>
                <w:spacing w:val="40"/>
                <w:sz w:val="20"/>
              </w:rPr>
              <w:t xml:space="preserve"> </w:t>
            </w:r>
            <w:r>
              <w:rPr>
                <w:sz w:val="20"/>
              </w:rPr>
              <w:t>exposure of vegetation.</w:t>
            </w:r>
          </w:p>
        </w:tc>
        <w:tc>
          <w:tcPr>
            <w:tcW w:w="1467" w:type="dxa"/>
          </w:tcPr>
          <w:p w14:paraId="22B31F84" w14:textId="77777777" w:rsidR="0053766C" w:rsidRDefault="0053766C">
            <w:pPr>
              <w:pStyle w:val="TableParagraph"/>
              <w:rPr>
                <w:sz w:val="18"/>
              </w:rPr>
            </w:pPr>
          </w:p>
        </w:tc>
        <w:tc>
          <w:tcPr>
            <w:tcW w:w="3908" w:type="dxa"/>
          </w:tcPr>
          <w:p w14:paraId="4CCCC758" w14:textId="77777777" w:rsidR="0053766C" w:rsidRDefault="0053766C">
            <w:pPr>
              <w:pStyle w:val="TableParagraph"/>
              <w:rPr>
                <w:sz w:val="18"/>
              </w:rPr>
            </w:pPr>
          </w:p>
        </w:tc>
        <w:tc>
          <w:tcPr>
            <w:tcW w:w="846" w:type="dxa"/>
          </w:tcPr>
          <w:p w14:paraId="6708643E" w14:textId="77777777" w:rsidR="0053766C" w:rsidRDefault="0053766C">
            <w:pPr>
              <w:pStyle w:val="TableParagraph"/>
              <w:rPr>
                <w:sz w:val="18"/>
              </w:rPr>
            </w:pPr>
          </w:p>
        </w:tc>
        <w:tc>
          <w:tcPr>
            <w:tcW w:w="1311" w:type="dxa"/>
          </w:tcPr>
          <w:p w14:paraId="47FA803B" w14:textId="77777777" w:rsidR="0053766C" w:rsidRDefault="004639A6">
            <w:pPr>
              <w:pStyle w:val="TableParagraph"/>
              <w:spacing w:before="29"/>
              <w:ind w:left="54"/>
              <w:rPr>
                <w:sz w:val="20"/>
              </w:rPr>
            </w:pPr>
            <w:r>
              <w:rPr>
                <w:spacing w:val="-5"/>
                <w:sz w:val="20"/>
              </w:rPr>
              <w:t>РС</w:t>
            </w:r>
          </w:p>
        </w:tc>
        <w:tc>
          <w:tcPr>
            <w:tcW w:w="1208" w:type="dxa"/>
          </w:tcPr>
          <w:p w14:paraId="70162BE0" w14:textId="77777777" w:rsidR="0053766C" w:rsidRDefault="0053766C">
            <w:pPr>
              <w:pStyle w:val="TableParagraph"/>
              <w:rPr>
                <w:sz w:val="18"/>
              </w:rPr>
            </w:pPr>
          </w:p>
        </w:tc>
      </w:tr>
      <w:tr w:rsidR="0053766C" w14:paraId="676F7EC7" w14:textId="77777777">
        <w:trPr>
          <w:trHeight w:val="2824"/>
        </w:trPr>
        <w:tc>
          <w:tcPr>
            <w:tcW w:w="720" w:type="dxa"/>
            <w:shd w:val="clear" w:color="auto" w:fill="D9D9D9"/>
          </w:tcPr>
          <w:p w14:paraId="570E22DB" w14:textId="77777777" w:rsidR="0053766C" w:rsidRDefault="004639A6">
            <w:pPr>
              <w:pStyle w:val="TableParagraph"/>
              <w:spacing w:before="146"/>
              <w:ind w:left="57"/>
              <w:rPr>
                <w:sz w:val="20"/>
              </w:rPr>
            </w:pPr>
            <w:r>
              <w:rPr>
                <w:spacing w:val="-4"/>
                <w:sz w:val="20"/>
              </w:rPr>
              <w:t>Annex VI</w:t>
            </w:r>
            <w:hyperlink w:anchor="_bookmark1" w:history="1">
              <w:r w:rsidR="0053766C">
                <w:rPr>
                  <w:spacing w:val="-4"/>
                  <w:sz w:val="20"/>
                  <w:vertAlign w:val="superscript"/>
                </w:rPr>
                <w:t>2</w:t>
              </w:r>
            </w:hyperlink>
          </w:p>
        </w:tc>
        <w:tc>
          <w:tcPr>
            <w:tcW w:w="2177" w:type="dxa"/>
            <w:shd w:val="clear" w:color="auto" w:fill="D9D9D9"/>
          </w:tcPr>
          <w:p w14:paraId="545C131C" w14:textId="77777777" w:rsidR="0053766C" w:rsidRDefault="004639A6">
            <w:pPr>
              <w:pStyle w:val="TableParagraph"/>
              <w:tabs>
                <w:tab w:val="left" w:pos="1577"/>
                <w:tab w:val="left" w:pos="1952"/>
              </w:tabs>
              <w:spacing w:before="67"/>
              <w:ind w:left="57" w:right="43"/>
              <w:jc w:val="both"/>
              <w:rPr>
                <w:sz w:val="20"/>
              </w:rPr>
            </w:pPr>
            <w:r>
              <w:rPr>
                <w:sz w:val="20"/>
              </w:rPr>
              <w:t xml:space="preserve">Reference methods for </w:t>
            </w:r>
            <w:r>
              <w:rPr>
                <w:spacing w:val="-2"/>
                <w:sz w:val="20"/>
              </w:rPr>
              <w:t>assessment</w:t>
            </w:r>
            <w:r>
              <w:rPr>
                <w:sz w:val="20"/>
              </w:rPr>
              <w:tab/>
            </w:r>
            <w:r>
              <w:rPr>
                <w:sz w:val="20"/>
              </w:rPr>
              <w:tab/>
            </w:r>
            <w:r>
              <w:rPr>
                <w:spacing w:val="-6"/>
                <w:sz w:val="20"/>
              </w:rPr>
              <w:t xml:space="preserve">of </w:t>
            </w:r>
            <w:r>
              <w:rPr>
                <w:sz w:val="20"/>
              </w:rPr>
              <w:t>concentrations</w:t>
            </w:r>
            <w:r>
              <w:rPr>
                <w:spacing w:val="-4"/>
                <w:sz w:val="20"/>
              </w:rPr>
              <w:t xml:space="preserve"> </w:t>
            </w:r>
            <w:r>
              <w:rPr>
                <w:sz w:val="20"/>
              </w:rPr>
              <w:t>of</w:t>
            </w:r>
            <w:r>
              <w:rPr>
                <w:spacing w:val="-3"/>
                <w:sz w:val="20"/>
              </w:rPr>
              <w:t xml:space="preserve"> </w:t>
            </w:r>
            <w:r>
              <w:rPr>
                <w:sz w:val="20"/>
              </w:rPr>
              <w:t>sulphur dioxide, nitrogen dioxide and oxides of nitrogen, particulate</w:t>
            </w:r>
            <w:r>
              <w:rPr>
                <w:spacing w:val="-12"/>
                <w:sz w:val="20"/>
              </w:rPr>
              <w:t xml:space="preserve"> </w:t>
            </w:r>
            <w:r>
              <w:rPr>
                <w:sz w:val="20"/>
              </w:rPr>
              <w:t>matter</w:t>
            </w:r>
            <w:r>
              <w:rPr>
                <w:spacing w:val="-11"/>
                <w:sz w:val="20"/>
              </w:rPr>
              <w:t xml:space="preserve"> </w:t>
            </w:r>
            <w:r>
              <w:rPr>
                <w:sz w:val="20"/>
              </w:rPr>
              <w:t>(PM</w:t>
            </w:r>
            <w:r>
              <w:rPr>
                <w:spacing w:val="-12"/>
                <w:sz w:val="20"/>
              </w:rPr>
              <w:t xml:space="preserve"> </w:t>
            </w:r>
            <w:r>
              <w:rPr>
                <w:sz w:val="20"/>
              </w:rPr>
              <w:t xml:space="preserve">10 and PM 2,5 ), lead, </w:t>
            </w:r>
            <w:r>
              <w:rPr>
                <w:spacing w:val="-2"/>
                <w:sz w:val="20"/>
              </w:rPr>
              <w:t>benzene,</w:t>
            </w:r>
            <w:r>
              <w:rPr>
                <w:sz w:val="20"/>
              </w:rPr>
              <w:tab/>
            </w:r>
            <w:r>
              <w:rPr>
                <w:spacing w:val="-2"/>
                <w:sz w:val="20"/>
              </w:rPr>
              <w:t xml:space="preserve">carbon </w:t>
            </w:r>
            <w:r>
              <w:rPr>
                <w:sz w:val="20"/>
              </w:rPr>
              <w:t>monoxide, and ozone</w:t>
            </w:r>
          </w:p>
        </w:tc>
        <w:tc>
          <w:tcPr>
            <w:tcW w:w="1467" w:type="dxa"/>
          </w:tcPr>
          <w:p w14:paraId="6B55F40F" w14:textId="77777777" w:rsidR="0053766C" w:rsidRDefault="0053766C">
            <w:pPr>
              <w:pStyle w:val="TableParagraph"/>
              <w:rPr>
                <w:sz w:val="20"/>
              </w:rPr>
            </w:pPr>
          </w:p>
          <w:p w14:paraId="5B80C9F3" w14:textId="77777777" w:rsidR="0053766C" w:rsidRDefault="0053766C">
            <w:pPr>
              <w:pStyle w:val="TableParagraph"/>
              <w:rPr>
                <w:sz w:val="20"/>
              </w:rPr>
            </w:pPr>
          </w:p>
          <w:p w14:paraId="76D05BB2" w14:textId="77777777" w:rsidR="0053766C" w:rsidRDefault="0053766C">
            <w:pPr>
              <w:pStyle w:val="TableParagraph"/>
              <w:spacing w:before="109"/>
              <w:rPr>
                <w:sz w:val="20"/>
              </w:rPr>
            </w:pPr>
          </w:p>
          <w:p w14:paraId="325AB580" w14:textId="77777777" w:rsidR="0053766C" w:rsidRDefault="004639A6">
            <w:pPr>
              <w:pStyle w:val="TableParagraph"/>
              <w:ind w:left="57"/>
              <w:rPr>
                <w:sz w:val="20"/>
              </w:rPr>
            </w:pPr>
            <w:r>
              <w:rPr>
                <w:spacing w:val="-5"/>
                <w:sz w:val="20"/>
              </w:rPr>
              <w:t>0.2</w:t>
            </w:r>
          </w:p>
          <w:p w14:paraId="5CF1B076" w14:textId="77777777" w:rsidR="0053766C" w:rsidRDefault="004639A6">
            <w:pPr>
              <w:pStyle w:val="TableParagraph"/>
              <w:tabs>
                <w:tab w:val="left" w:pos="1266"/>
              </w:tabs>
              <w:spacing w:before="40"/>
              <w:ind w:left="57" w:right="44"/>
              <w:jc w:val="both"/>
              <w:rPr>
                <w:sz w:val="20"/>
              </w:rPr>
            </w:pPr>
            <w:r>
              <w:rPr>
                <w:spacing w:val="-4"/>
                <w:sz w:val="20"/>
              </w:rPr>
              <w:t>Annex</w:t>
            </w:r>
            <w:r>
              <w:rPr>
                <w:sz w:val="20"/>
              </w:rPr>
              <w:tab/>
            </w:r>
            <w:r>
              <w:rPr>
                <w:spacing w:val="-10"/>
                <w:sz w:val="20"/>
              </w:rPr>
              <w:t>V</w:t>
            </w:r>
            <w:r>
              <w:rPr>
                <w:sz w:val="20"/>
              </w:rPr>
              <w:t xml:space="preserve"> Section A, B, C, </w:t>
            </w:r>
            <w:r>
              <w:rPr>
                <w:spacing w:val="-10"/>
                <w:sz w:val="20"/>
              </w:rPr>
              <w:t>D</w:t>
            </w:r>
          </w:p>
        </w:tc>
        <w:tc>
          <w:tcPr>
            <w:tcW w:w="3908" w:type="dxa"/>
          </w:tcPr>
          <w:p w14:paraId="3F0B8B37" w14:textId="77777777" w:rsidR="0053766C" w:rsidRDefault="0053766C">
            <w:pPr>
              <w:pStyle w:val="TableParagraph"/>
              <w:rPr>
                <w:sz w:val="18"/>
              </w:rPr>
            </w:pPr>
          </w:p>
        </w:tc>
        <w:tc>
          <w:tcPr>
            <w:tcW w:w="846" w:type="dxa"/>
          </w:tcPr>
          <w:p w14:paraId="38E8897C" w14:textId="77777777" w:rsidR="0053766C" w:rsidRDefault="0053766C">
            <w:pPr>
              <w:pStyle w:val="TableParagraph"/>
              <w:rPr>
                <w:sz w:val="20"/>
              </w:rPr>
            </w:pPr>
          </w:p>
          <w:p w14:paraId="4BEF1EFB" w14:textId="77777777" w:rsidR="0053766C" w:rsidRDefault="0053766C">
            <w:pPr>
              <w:pStyle w:val="TableParagraph"/>
              <w:rPr>
                <w:sz w:val="20"/>
              </w:rPr>
            </w:pPr>
          </w:p>
          <w:p w14:paraId="2F846138" w14:textId="77777777" w:rsidR="0053766C" w:rsidRDefault="0053766C">
            <w:pPr>
              <w:pStyle w:val="TableParagraph"/>
              <w:rPr>
                <w:sz w:val="20"/>
              </w:rPr>
            </w:pPr>
          </w:p>
          <w:p w14:paraId="0492799D" w14:textId="77777777" w:rsidR="0053766C" w:rsidRDefault="0053766C">
            <w:pPr>
              <w:pStyle w:val="TableParagraph"/>
              <w:rPr>
                <w:sz w:val="20"/>
              </w:rPr>
            </w:pPr>
          </w:p>
          <w:p w14:paraId="02502E77" w14:textId="77777777" w:rsidR="0053766C" w:rsidRDefault="0053766C">
            <w:pPr>
              <w:pStyle w:val="TableParagraph"/>
              <w:spacing w:before="149"/>
              <w:rPr>
                <w:sz w:val="20"/>
              </w:rPr>
            </w:pPr>
          </w:p>
          <w:p w14:paraId="59134812" w14:textId="77777777" w:rsidR="0053766C" w:rsidRDefault="004639A6">
            <w:pPr>
              <w:pStyle w:val="TableParagraph"/>
              <w:ind w:left="57"/>
              <w:rPr>
                <w:sz w:val="20"/>
              </w:rPr>
            </w:pPr>
            <w:r>
              <w:rPr>
                <w:spacing w:val="-5"/>
                <w:sz w:val="20"/>
              </w:rPr>
              <w:t>НУ</w:t>
            </w:r>
          </w:p>
        </w:tc>
        <w:tc>
          <w:tcPr>
            <w:tcW w:w="1311" w:type="dxa"/>
          </w:tcPr>
          <w:p w14:paraId="53C0C743" w14:textId="77777777" w:rsidR="0053766C" w:rsidRDefault="004639A6">
            <w:pPr>
              <w:pStyle w:val="TableParagraph"/>
              <w:tabs>
                <w:tab w:val="left" w:pos="910"/>
              </w:tabs>
              <w:spacing w:before="146"/>
              <w:ind w:left="54" w:right="48" w:firstLine="21"/>
              <w:rPr>
                <w:sz w:val="20"/>
              </w:rPr>
            </w:pPr>
            <w:r>
              <w:rPr>
                <w:spacing w:val="-2"/>
                <w:sz w:val="20"/>
              </w:rPr>
              <w:t xml:space="preserve">Потпуна усклађеност </w:t>
            </w:r>
            <w:r>
              <w:rPr>
                <w:sz w:val="20"/>
              </w:rPr>
              <w:t>кроз</w:t>
            </w:r>
            <w:r>
              <w:rPr>
                <w:spacing w:val="80"/>
                <w:sz w:val="20"/>
              </w:rPr>
              <w:t xml:space="preserve"> </w:t>
            </w:r>
            <w:r>
              <w:rPr>
                <w:sz w:val="20"/>
              </w:rPr>
              <w:t>Уредбу о</w:t>
            </w:r>
            <w:r>
              <w:rPr>
                <w:spacing w:val="-7"/>
                <w:sz w:val="20"/>
              </w:rPr>
              <w:t xml:space="preserve"> </w:t>
            </w:r>
            <w:r>
              <w:rPr>
                <w:sz w:val="20"/>
              </w:rPr>
              <w:t>условима</w:t>
            </w:r>
            <w:r>
              <w:rPr>
                <w:spacing w:val="-8"/>
                <w:sz w:val="20"/>
              </w:rPr>
              <w:t xml:space="preserve"> </w:t>
            </w:r>
            <w:r>
              <w:rPr>
                <w:sz w:val="20"/>
              </w:rPr>
              <w:t>за мониторинг</w:t>
            </w:r>
            <w:r>
              <w:rPr>
                <w:spacing w:val="-8"/>
                <w:sz w:val="20"/>
              </w:rPr>
              <w:t xml:space="preserve"> </w:t>
            </w:r>
            <w:r>
              <w:rPr>
                <w:sz w:val="20"/>
              </w:rPr>
              <w:t xml:space="preserve">и </w:t>
            </w:r>
            <w:r>
              <w:rPr>
                <w:spacing w:val="-2"/>
                <w:sz w:val="20"/>
              </w:rPr>
              <w:t>захтевима квалитета ваздуха</w:t>
            </w:r>
            <w:r>
              <w:rPr>
                <w:sz w:val="20"/>
              </w:rPr>
              <w:tab/>
            </w:r>
            <w:r>
              <w:rPr>
                <w:spacing w:val="-4"/>
                <w:sz w:val="20"/>
              </w:rPr>
              <w:t xml:space="preserve">која </w:t>
            </w:r>
            <w:r>
              <w:rPr>
                <w:sz w:val="20"/>
              </w:rPr>
              <w:t>је</w:t>
            </w:r>
            <w:r>
              <w:rPr>
                <w:spacing w:val="40"/>
                <w:sz w:val="20"/>
              </w:rPr>
              <w:t xml:space="preserve"> </w:t>
            </w:r>
            <w:r>
              <w:rPr>
                <w:sz w:val="20"/>
              </w:rPr>
              <w:t>по</w:t>
            </w:r>
            <w:r>
              <w:rPr>
                <w:spacing w:val="40"/>
                <w:sz w:val="20"/>
              </w:rPr>
              <w:t xml:space="preserve"> </w:t>
            </w:r>
            <w:r>
              <w:rPr>
                <w:sz w:val="20"/>
              </w:rPr>
              <w:t>НПАА планирана</w:t>
            </w:r>
            <w:r>
              <w:rPr>
                <w:spacing w:val="40"/>
                <w:sz w:val="20"/>
              </w:rPr>
              <w:t xml:space="preserve"> </w:t>
            </w:r>
            <w:r>
              <w:rPr>
                <w:sz w:val="20"/>
              </w:rPr>
              <w:t xml:space="preserve">за </w:t>
            </w:r>
            <w:r>
              <w:rPr>
                <w:spacing w:val="-4"/>
                <w:sz w:val="20"/>
              </w:rPr>
              <w:t>2026</w:t>
            </w:r>
          </w:p>
        </w:tc>
        <w:tc>
          <w:tcPr>
            <w:tcW w:w="1208" w:type="dxa"/>
          </w:tcPr>
          <w:p w14:paraId="25A93553" w14:textId="77777777" w:rsidR="0053766C" w:rsidRDefault="0053766C">
            <w:pPr>
              <w:pStyle w:val="TableParagraph"/>
              <w:rPr>
                <w:sz w:val="18"/>
              </w:rPr>
            </w:pPr>
          </w:p>
        </w:tc>
      </w:tr>
      <w:tr w:rsidR="0053766C" w14:paraId="5A07C29C" w14:textId="77777777">
        <w:trPr>
          <w:trHeight w:val="7548"/>
        </w:trPr>
        <w:tc>
          <w:tcPr>
            <w:tcW w:w="720" w:type="dxa"/>
            <w:shd w:val="clear" w:color="auto" w:fill="D9D9D9"/>
          </w:tcPr>
          <w:p w14:paraId="3B5F7907" w14:textId="77777777" w:rsidR="0053766C" w:rsidRDefault="004639A6">
            <w:pPr>
              <w:pStyle w:val="TableParagraph"/>
              <w:spacing w:before="149" w:line="364" w:lineRule="auto"/>
              <w:ind w:left="57" w:right="345"/>
              <w:rPr>
                <w:sz w:val="20"/>
              </w:rPr>
            </w:pPr>
            <w:r>
              <w:rPr>
                <w:spacing w:val="-4"/>
                <w:sz w:val="20"/>
              </w:rPr>
              <w:t xml:space="preserve">aVI </w:t>
            </w:r>
            <w:r>
              <w:rPr>
                <w:spacing w:val="-6"/>
                <w:sz w:val="20"/>
              </w:rPr>
              <w:t>A1</w:t>
            </w:r>
          </w:p>
          <w:p w14:paraId="58B2C820" w14:textId="77777777" w:rsidR="0053766C" w:rsidRDefault="0053766C">
            <w:pPr>
              <w:pStyle w:val="TableParagraph"/>
              <w:rPr>
                <w:sz w:val="20"/>
              </w:rPr>
            </w:pPr>
          </w:p>
          <w:p w14:paraId="5DB45182" w14:textId="77777777" w:rsidR="0053766C" w:rsidRDefault="0053766C">
            <w:pPr>
              <w:pStyle w:val="TableParagraph"/>
              <w:rPr>
                <w:sz w:val="20"/>
              </w:rPr>
            </w:pPr>
          </w:p>
          <w:p w14:paraId="69A7D8EB" w14:textId="77777777" w:rsidR="0053766C" w:rsidRDefault="0053766C">
            <w:pPr>
              <w:pStyle w:val="TableParagraph"/>
              <w:rPr>
                <w:sz w:val="20"/>
              </w:rPr>
            </w:pPr>
          </w:p>
          <w:p w14:paraId="67399067" w14:textId="77777777" w:rsidR="0053766C" w:rsidRDefault="0053766C">
            <w:pPr>
              <w:pStyle w:val="TableParagraph"/>
              <w:rPr>
                <w:sz w:val="20"/>
              </w:rPr>
            </w:pPr>
          </w:p>
          <w:p w14:paraId="2665A1E0" w14:textId="77777777" w:rsidR="0053766C" w:rsidRDefault="0053766C">
            <w:pPr>
              <w:pStyle w:val="TableParagraph"/>
              <w:rPr>
                <w:sz w:val="20"/>
              </w:rPr>
            </w:pPr>
          </w:p>
          <w:p w14:paraId="23FFDBC7" w14:textId="77777777" w:rsidR="0053766C" w:rsidRDefault="0053766C">
            <w:pPr>
              <w:pStyle w:val="TableParagraph"/>
              <w:rPr>
                <w:sz w:val="20"/>
              </w:rPr>
            </w:pPr>
          </w:p>
          <w:p w14:paraId="299F2D1F" w14:textId="77777777" w:rsidR="0053766C" w:rsidRDefault="0053766C">
            <w:pPr>
              <w:pStyle w:val="TableParagraph"/>
              <w:rPr>
                <w:sz w:val="20"/>
              </w:rPr>
            </w:pPr>
          </w:p>
          <w:p w14:paraId="5A92D135" w14:textId="77777777" w:rsidR="0053766C" w:rsidRDefault="0053766C">
            <w:pPr>
              <w:pStyle w:val="TableParagraph"/>
              <w:rPr>
                <w:sz w:val="20"/>
              </w:rPr>
            </w:pPr>
          </w:p>
          <w:p w14:paraId="4D70BB04" w14:textId="77777777" w:rsidR="0053766C" w:rsidRDefault="0053766C">
            <w:pPr>
              <w:pStyle w:val="TableParagraph"/>
              <w:spacing w:before="32"/>
              <w:rPr>
                <w:sz w:val="20"/>
              </w:rPr>
            </w:pPr>
          </w:p>
          <w:p w14:paraId="78C35D58" w14:textId="77777777" w:rsidR="0053766C" w:rsidRDefault="004639A6">
            <w:pPr>
              <w:pStyle w:val="TableParagraph"/>
              <w:spacing w:line="364" w:lineRule="auto"/>
              <w:ind w:left="57" w:right="100"/>
              <w:rPr>
                <w:sz w:val="20"/>
              </w:rPr>
            </w:pPr>
            <w:r>
              <w:rPr>
                <w:spacing w:val="-4"/>
                <w:sz w:val="20"/>
              </w:rPr>
              <w:t xml:space="preserve">aVI </w:t>
            </w:r>
            <w:r>
              <w:rPr>
                <w:spacing w:val="-2"/>
                <w:sz w:val="20"/>
              </w:rPr>
              <w:t>A1.1.1</w:t>
            </w:r>
          </w:p>
          <w:p w14:paraId="79E0F173" w14:textId="77777777" w:rsidR="0053766C" w:rsidRDefault="0053766C">
            <w:pPr>
              <w:pStyle w:val="TableParagraph"/>
              <w:rPr>
                <w:sz w:val="20"/>
              </w:rPr>
            </w:pPr>
          </w:p>
          <w:p w14:paraId="459BCBFA" w14:textId="77777777" w:rsidR="0053766C" w:rsidRDefault="0053766C">
            <w:pPr>
              <w:pStyle w:val="TableParagraph"/>
              <w:rPr>
                <w:sz w:val="20"/>
              </w:rPr>
            </w:pPr>
          </w:p>
          <w:p w14:paraId="04ED11C3" w14:textId="77777777" w:rsidR="0053766C" w:rsidRDefault="0053766C">
            <w:pPr>
              <w:pStyle w:val="TableParagraph"/>
              <w:rPr>
                <w:sz w:val="20"/>
              </w:rPr>
            </w:pPr>
          </w:p>
          <w:p w14:paraId="15CF1473" w14:textId="77777777" w:rsidR="0053766C" w:rsidRDefault="0053766C">
            <w:pPr>
              <w:pStyle w:val="TableParagraph"/>
              <w:rPr>
                <w:sz w:val="20"/>
              </w:rPr>
            </w:pPr>
          </w:p>
          <w:p w14:paraId="44503281" w14:textId="77777777" w:rsidR="0053766C" w:rsidRDefault="0053766C">
            <w:pPr>
              <w:pStyle w:val="TableParagraph"/>
              <w:rPr>
                <w:sz w:val="20"/>
              </w:rPr>
            </w:pPr>
          </w:p>
          <w:p w14:paraId="53AE5794" w14:textId="77777777" w:rsidR="0053766C" w:rsidRDefault="0053766C">
            <w:pPr>
              <w:pStyle w:val="TableParagraph"/>
              <w:rPr>
                <w:sz w:val="20"/>
              </w:rPr>
            </w:pPr>
          </w:p>
          <w:p w14:paraId="6262A500" w14:textId="77777777" w:rsidR="0053766C" w:rsidRDefault="0053766C">
            <w:pPr>
              <w:pStyle w:val="TableParagraph"/>
              <w:rPr>
                <w:sz w:val="20"/>
              </w:rPr>
            </w:pPr>
          </w:p>
          <w:p w14:paraId="7D60E1D7" w14:textId="77777777" w:rsidR="0053766C" w:rsidRDefault="0053766C">
            <w:pPr>
              <w:pStyle w:val="TableParagraph"/>
              <w:rPr>
                <w:sz w:val="20"/>
              </w:rPr>
            </w:pPr>
          </w:p>
          <w:p w14:paraId="08C4E414" w14:textId="77777777" w:rsidR="0053766C" w:rsidRDefault="0053766C">
            <w:pPr>
              <w:pStyle w:val="TableParagraph"/>
              <w:rPr>
                <w:sz w:val="20"/>
              </w:rPr>
            </w:pPr>
          </w:p>
          <w:p w14:paraId="046E8732" w14:textId="77777777" w:rsidR="0053766C" w:rsidRDefault="0053766C">
            <w:pPr>
              <w:pStyle w:val="TableParagraph"/>
              <w:rPr>
                <w:sz w:val="20"/>
              </w:rPr>
            </w:pPr>
          </w:p>
          <w:p w14:paraId="1F4537EC" w14:textId="77777777" w:rsidR="0053766C" w:rsidRDefault="0053766C">
            <w:pPr>
              <w:pStyle w:val="TableParagraph"/>
              <w:rPr>
                <w:sz w:val="20"/>
              </w:rPr>
            </w:pPr>
          </w:p>
          <w:p w14:paraId="3D7F1966" w14:textId="77777777" w:rsidR="0053766C" w:rsidRDefault="0053766C">
            <w:pPr>
              <w:pStyle w:val="TableParagraph"/>
              <w:rPr>
                <w:sz w:val="20"/>
              </w:rPr>
            </w:pPr>
          </w:p>
          <w:p w14:paraId="4FFE2E87" w14:textId="77777777" w:rsidR="0053766C" w:rsidRDefault="0053766C">
            <w:pPr>
              <w:pStyle w:val="TableParagraph"/>
              <w:spacing w:before="161"/>
              <w:rPr>
                <w:sz w:val="20"/>
              </w:rPr>
            </w:pPr>
          </w:p>
          <w:p w14:paraId="654BCE07" w14:textId="77777777" w:rsidR="0053766C" w:rsidRDefault="004639A6">
            <w:pPr>
              <w:pStyle w:val="TableParagraph"/>
              <w:spacing w:line="364" w:lineRule="auto"/>
              <w:ind w:left="57" w:right="100"/>
              <w:rPr>
                <w:sz w:val="20"/>
              </w:rPr>
            </w:pPr>
            <w:r>
              <w:rPr>
                <w:spacing w:val="-4"/>
                <w:sz w:val="20"/>
              </w:rPr>
              <w:t xml:space="preserve">aVI </w:t>
            </w:r>
            <w:r>
              <w:rPr>
                <w:spacing w:val="-2"/>
                <w:sz w:val="20"/>
              </w:rPr>
              <w:t>A1.2.1</w:t>
            </w:r>
          </w:p>
        </w:tc>
        <w:tc>
          <w:tcPr>
            <w:tcW w:w="2177" w:type="dxa"/>
            <w:shd w:val="clear" w:color="auto" w:fill="D9D9D9"/>
          </w:tcPr>
          <w:p w14:paraId="282BCC58" w14:textId="77777777" w:rsidR="0053766C" w:rsidRDefault="004639A6">
            <w:pPr>
              <w:pStyle w:val="TableParagraph"/>
              <w:numPr>
                <w:ilvl w:val="0"/>
                <w:numId w:val="41"/>
              </w:numPr>
              <w:tabs>
                <w:tab w:val="left" w:pos="440"/>
                <w:tab w:val="left" w:pos="1577"/>
              </w:tabs>
              <w:spacing w:before="67"/>
              <w:ind w:right="43" w:firstLine="0"/>
              <w:jc w:val="both"/>
              <w:rPr>
                <w:sz w:val="20"/>
              </w:rPr>
            </w:pPr>
            <w:r>
              <w:rPr>
                <w:sz w:val="20"/>
              </w:rPr>
              <w:t>Reference methods for the assessment of concentrations</w:t>
            </w:r>
            <w:r>
              <w:rPr>
                <w:spacing w:val="-4"/>
                <w:sz w:val="20"/>
              </w:rPr>
              <w:t xml:space="preserve"> </w:t>
            </w:r>
            <w:r>
              <w:rPr>
                <w:sz w:val="20"/>
              </w:rPr>
              <w:t>of</w:t>
            </w:r>
            <w:r>
              <w:rPr>
                <w:spacing w:val="-3"/>
                <w:sz w:val="20"/>
              </w:rPr>
              <w:t xml:space="preserve"> </w:t>
            </w:r>
            <w:r>
              <w:rPr>
                <w:sz w:val="20"/>
              </w:rPr>
              <w:t>sulphur dioxide, nitrogen dioxide and oxides of nitrogen, particulate</w:t>
            </w:r>
            <w:r>
              <w:rPr>
                <w:spacing w:val="-12"/>
                <w:sz w:val="20"/>
              </w:rPr>
              <w:t xml:space="preserve"> </w:t>
            </w:r>
            <w:r>
              <w:rPr>
                <w:sz w:val="20"/>
              </w:rPr>
              <w:t>matter</w:t>
            </w:r>
            <w:r>
              <w:rPr>
                <w:spacing w:val="-11"/>
                <w:sz w:val="20"/>
              </w:rPr>
              <w:t xml:space="preserve"> </w:t>
            </w:r>
            <w:r>
              <w:rPr>
                <w:sz w:val="20"/>
              </w:rPr>
              <w:t>(PM</w:t>
            </w:r>
            <w:r>
              <w:rPr>
                <w:spacing w:val="-12"/>
                <w:sz w:val="20"/>
              </w:rPr>
              <w:t xml:space="preserve"> </w:t>
            </w:r>
            <w:r>
              <w:rPr>
                <w:sz w:val="20"/>
              </w:rPr>
              <w:t xml:space="preserve">10 and PM 2,5 ), lead, </w:t>
            </w:r>
            <w:r>
              <w:rPr>
                <w:spacing w:val="-2"/>
                <w:sz w:val="20"/>
              </w:rPr>
              <w:t>benzene,</w:t>
            </w:r>
            <w:r>
              <w:rPr>
                <w:sz w:val="20"/>
              </w:rPr>
              <w:tab/>
            </w:r>
            <w:r>
              <w:rPr>
                <w:spacing w:val="-2"/>
                <w:sz w:val="20"/>
              </w:rPr>
              <w:t xml:space="preserve">carbon </w:t>
            </w:r>
            <w:r>
              <w:rPr>
                <w:sz w:val="20"/>
              </w:rPr>
              <w:t>monoxide and ozone</w:t>
            </w:r>
          </w:p>
          <w:p w14:paraId="334B11BA" w14:textId="77777777" w:rsidR="0053766C" w:rsidRDefault="0053766C">
            <w:pPr>
              <w:pStyle w:val="TableParagraph"/>
              <w:rPr>
                <w:sz w:val="20"/>
              </w:rPr>
            </w:pPr>
          </w:p>
          <w:p w14:paraId="61F3EA87" w14:textId="77777777" w:rsidR="0053766C" w:rsidRDefault="0053766C">
            <w:pPr>
              <w:pStyle w:val="TableParagraph"/>
              <w:rPr>
                <w:sz w:val="20"/>
              </w:rPr>
            </w:pPr>
          </w:p>
          <w:p w14:paraId="657934B4" w14:textId="77777777" w:rsidR="0053766C" w:rsidRDefault="0053766C">
            <w:pPr>
              <w:pStyle w:val="TableParagraph"/>
              <w:spacing w:before="161"/>
              <w:rPr>
                <w:sz w:val="20"/>
              </w:rPr>
            </w:pPr>
          </w:p>
          <w:p w14:paraId="75E7BA4C" w14:textId="77777777" w:rsidR="0053766C" w:rsidRDefault="004639A6">
            <w:pPr>
              <w:pStyle w:val="TableParagraph"/>
              <w:numPr>
                <w:ilvl w:val="1"/>
                <w:numId w:val="41"/>
              </w:numPr>
              <w:tabs>
                <w:tab w:val="left" w:pos="298"/>
              </w:tabs>
              <w:spacing w:before="1"/>
              <w:ind w:right="44" w:firstLine="0"/>
              <w:jc w:val="both"/>
              <w:rPr>
                <w:sz w:val="20"/>
              </w:rPr>
            </w:pPr>
            <w:r>
              <w:rPr>
                <w:sz w:val="20"/>
              </w:rPr>
              <w:t>Reference method for the measurement of sulphur dioxide The reference method for the measurement of sulphur dioxide is that described in</w:t>
            </w:r>
            <w:r>
              <w:rPr>
                <w:spacing w:val="63"/>
                <w:sz w:val="20"/>
              </w:rPr>
              <w:t xml:space="preserve">   </w:t>
            </w:r>
            <w:r>
              <w:rPr>
                <w:sz w:val="20"/>
              </w:rPr>
              <w:t>EN</w:t>
            </w:r>
            <w:r>
              <w:rPr>
                <w:spacing w:val="64"/>
                <w:sz w:val="20"/>
              </w:rPr>
              <w:t xml:space="preserve">   </w:t>
            </w:r>
            <w:r>
              <w:rPr>
                <w:spacing w:val="-2"/>
                <w:sz w:val="20"/>
              </w:rPr>
              <w:t>14212:2012</w:t>
            </w:r>
          </w:p>
          <w:p w14:paraId="55E2FECD" w14:textId="77777777" w:rsidR="0053766C" w:rsidRDefault="004639A6">
            <w:pPr>
              <w:pStyle w:val="TableParagraph"/>
              <w:ind w:left="57" w:right="43"/>
              <w:jc w:val="both"/>
              <w:rPr>
                <w:sz w:val="20"/>
              </w:rPr>
            </w:pPr>
            <w:r>
              <w:rPr>
                <w:sz w:val="20"/>
              </w:rPr>
              <w:t>‘Ambient</w:t>
            </w:r>
            <w:r>
              <w:rPr>
                <w:spacing w:val="-5"/>
                <w:sz w:val="20"/>
              </w:rPr>
              <w:t xml:space="preserve"> </w:t>
            </w:r>
            <w:r>
              <w:rPr>
                <w:sz w:val="20"/>
              </w:rPr>
              <w:t>air</w:t>
            </w:r>
            <w:r>
              <w:rPr>
                <w:spacing w:val="-3"/>
                <w:sz w:val="20"/>
              </w:rPr>
              <w:t xml:space="preserve"> </w:t>
            </w:r>
            <w:r>
              <w:rPr>
                <w:sz w:val="20"/>
              </w:rPr>
              <w:t>—</w:t>
            </w:r>
            <w:r>
              <w:rPr>
                <w:spacing w:val="-5"/>
                <w:sz w:val="20"/>
              </w:rPr>
              <w:t xml:space="preserve"> </w:t>
            </w:r>
            <w:r>
              <w:rPr>
                <w:sz w:val="20"/>
              </w:rPr>
              <w:t>Standard method for the measurement of the concentration of sulphur dioxide by ultraviolet fluor escence’.</w:t>
            </w:r>
          </w:p>
          <w:p w14:paraId="0055EECB" w14:textId="77777777" w:rsidR="0053766C" w:rsidRDefault="0053766C">
            <w:pPr>
              <w:pStyle w:val="TableParagraph"/>
              <w:rPr>
                <w:sz w:val="20"/>
              </w:rPr>
            </w:pPr>
          </w:p>
          <w:p w14:paraId="7BB69FEF" w14:textId="77777777" w:rsidR="0053766C" w:rsidRDefault="0053766C">
            <w:pPr>
              <w:pStyle w:val="TableParagraph"/>
              <w:rPr>
                <w:sz w:val="20"/>
              </w:rPr>
            </w:pPr>
          </w:p>
          <w:p w14:paraId="28228AE3" w14:textId="77777777" w:rsidR="0053766C" w:rsidRDefault="0053766C">
            <w:pPr>
              <w:pStyle w:val="TableParagraph"/>
              <w:spacing w:before="160"/>
              <w:rPr>
                <w:sz w:val="20"/>
              </w:rPr>
            </w:pPr>
          </w:p>
          <w:p w14:paraId="50370074" w14:textId="77777777" w:rsidR="0053766C" w:rsidRDefault="004639A6">
            <w:pPr>
              <w:pStyle w:val="TableParagraph"/>
              <w:numPr>
                <w:ilvl w:val="1"/>
                <w:numId w:val="41"/>
              </w:numPr>
              <w:tabs>
                <w:tab w:val="left" w:pos="293"/>
              </w:tabs>
              <w:spacing w:before="1"/>
              <w:ind w:right="44" w:firstLine="0"/>
              <w:jc w:val="both"/>
              <w:rPr>
                <w:sz w:val="20"/>
              </w:rPr>
            </w:pPr>
            <w:r>
              <w:rPr>
                <w:sz w:val="20"/>
              </w:rPr>
              <w:t>The reference method for the measurement of nitrogen</w:t>
            </w:r>
            <w:r>
              <w:rPr>
                <w:spacing w:val="74"/>
                <w:sz w:val="20"/>
              </w:rPr>
              <w:t xml:space="preserve">  </w:t>
            </w:r>
            <w:r>
              <w:rPr>
                <w:sz w:val="20"/>
              </w:rPr>
              <w:t>dioxide</w:t>
            </w:r>
            <w:r>
              <w:rPr>
                <w:spacing w:val="74"/>
                <w:sz w:val="20"/>
              </w:rPr>
              <w:t xml:space="preserve">  </w:t>
            </w:r>
            <w:r>
              <w:rPr>
                <w:spacing w:val="-5"/>
                <w:sz w:val="20"/>
              </w:rPr>
              <w:t>and</w:t>
            </w:r>
          </w:p>
        </w:tc>
        <w:tc>
          <w:tcPr>
            <w:tcW w:w="1467" w:type="dxa"/>
          </w:tcPr>
          <w:p w14:paraId="691941BF" w14:textId="77777777" w:rsidR="0053766C" w:rsidRDefault="004639A6">
            <w:pPr>
              <w:pStyle w:val="TableParagraph"/>
              <w:spacing w:before="149"/>
              <w:ind w:left="57"/>
              <w:rPr>
                <w:sz w:val="20"/>
              </w:rPr>
            </w:pPr>
            <w:r>
              <w:rPr>
                <w:spacing w:val="-5"/>
                <w:sz w:val="20"/>
              </w:rPr>
              <w:t>0.2</w:t>
            </w:r>
          </w:p>
          <w:p w14:paraId="08FC33E7" w14:textId="77777777" w:rsidR="0053766C" w:rsidRDefault="004639A6">
            <w:pPr>
              <w:pStyle w:val="TableParagraph"/>
              <w:spacing w:before="41"/>
              <w:ind w:left="57"/>
              <w:rPr>
                <w:sz w:val="20"/>
              </w:rPr>
            </w:pPr>
            <w:r>
              <w:rPr>
                <w:spacing w:val="-5"/>
                <w:sz w:val="20"/>
              </w:rPr>
              <w:t>аV</w:t>
            </w:r>
          </w:p>
          <w:p w14:paraId="4E5FCD87" w14:textId="77777777" w:rsidR="0053766C" w:rsidRDefault="0053766C">
            <w:pPr>
              <w:pStyle w:val="TableParagraph"/>
              <w:rPr>
                <w:sz w:val="20"/>
              </w:rPr>
            </w:pPr>
          </w:p>
          <w:p w14:paraId="4C5C9F1D" w14:textId="77777777" w:rsidR="0053766C" w:rsidRDefault="0053766C">
            <w:pPr>
              <w:pStyle w:val="TableParagraph"/>
              <w:rPr>
                <w:sz w:val="20"/>
              </w:rPr>
            </w:pPr>
          </w:p>
          <w:p w14:paraId="18510B08" w14:textId="77777777" w:rsidR="0053766C" w:rsidRDefault="0053766C">
            <w:pPr>
              <w:pStyle w:val="TableParagraph"/>
              <w:rPr>
                <w:sz w:val="20"/>
              </w:rPr>
            </w:pPr>
          </w:p>
          <w:p w14:paraId="7820F02B" w14:textId="77777777" w:rsidR="0053766C" w:rsidRDefault="0053766C">
            <w:pPr>
              <w:pStyle w:val="TableParagraph"/>
              <w:rPr>
                <w:sz w:val="20"/>
              </w:rPr>
            </w:pPr>
          </w:p>
          <w:p w14:paraId="22AA9FA7" w14:textId="77777777" w:rsidR="0053766C" w:rsidRDefault="0053766C">
            <w:pPr>
              <w:pStyle w:val="TableParagraph"/>
              <w:rPr>
                <w:sz w:val="20"/>
              </w:rPr>
            </w:pPr>
          </w:p>
          <w:p w14:paraId="06BB913A" w14:textId="77777777" w:rsidR="0053766C" w:rsidRDefault="0053766C">
            <w:pPr>
              <w:pStyle w:val="TableParagraph"/>
              <w:rPr>
                <w:sz w:val="20"/>
              </w:rPr>
            </w:pPr>
          </w:p>
          <w:p w14:paraId="64BF2374" w14:textId="77777777" w:rsidR="0053766C" w:rsidRDefault="0053766C">
            <w:pPr>
              <w:pStyle w:val="TableParagraph"/>
              <w:rPr>
                <w:sz w:val="20"/>
              </w:rPr>
            </w:pPr>
          </w:p>
          <w:p w14:paraId="13BFFAA0" w14:textId="77777777" w:rsidR="0053766C" w:rsidRDefault="0053766C">
            <w:pPr>
              <w:pStyle w:val="TableParagraph"/>
              <w:rPr>
                <w:sz w:val="20"/>
              </w:rPr>
            </w:pPr>
          </w:p>
          <w:p w14:paraId="46FE8BAA" w14:textId="77777777" w:rsidR="0053766C" w:rsidRDefault="0053766C">
            <w:pPr>
              <w:pStyle w:val="TableParagraph"/>
              <w:rPr>
                <w:sz w:val="20"/>
              </w:rPr>
            </w:pPr>
          </w:p>
          <w:p w14:paraId="2E40D3CC" w14:textId="77777777" w:rsidR="0053766C" w:rsidRDefault="0053766C">
            <w:pPr>
              <w:pStyle w:val="TableParagraph"/>
              <w:rPr>
                <w:sz w:val="20"/>
              </w:rPr>
            </w:pPr>
          </w:p>
          <w:p w14:paraId="080A0730" w14:textId="77777777" w:rsidR="0053766C" w:rsidRDefault="0053766C">
            <w:pPr>
              <w:pStyle w:val="TableParagraph"/>
              <w:spacing w:before="209"/>
              <w:rPr>
                <w:sz w:val="20"/>
              </w:rPr>
            </w:pPr>
          </w:p>
          <w:p w14:paraId="03C27A42" w14:textId="77777777" w:rsidR="0053766C" w:rsidRDefault="004639A6">
            <w:pPr>
              <w:pStyle w:val="TableParagraph"/>
              <w:ind w:left="57"/>
              <w:rPr>
                <w:sz w:val="20"/>
              </w:rPr>
            </w:pPr>
            <w:r>
              <w:rPr>
                <w:spacing w:val="-5"/>
                <w:sz w:val="20"/>
              </w:rPr>
              <w:t>0.2</w:t>
            </w:r>
          </w:p>
          <w:p w14:paraId="56D8E3D5" w14:textId="77777777" w:rsidR="0053766C" w:rsidRDefault="004639A6">
            <w:pPr>
              <w:pStyle w:val="TableParagraph"/>
              <w:spacing w:before="42"/>
              <w:ind w:left="57"/>
              <w:rPr>
                <w:sz w:val="20"/>
              </w:rPr>
            </w:pPr>
            <w:r>
              <w:rPr>
                <w:spacing w:val="-2"/>
                <w:sz w:val="20"/>
              </w:rPr>
              <w:t>аV,оА1</w:t>
            </w:r>
          </w:p>
        </w:tc>
        <w:tc>
          <w:tcPr>
            <w:tcW w:w="3908" w:type="dxa"/>
          </w:tcPr>
          <w:p w14:paraId="59A94283" w14:textId="77777777" w:rsidR="0053766C" w:rsidRDefault="0053766C">
            <w:pPr>
              <w:pStyle w:val="TableParagraph"/>
              <w:rPr>
                <w:sz w:val="20"/>
              </w:rPr>
            </w:pPr>
          </w:p>
          <w:p w14:paraId="4D697727" w14:textId="77777777" w:rsidR="0053766C" w:rsidRDefault="0053766C">
            <w:pPr>
              <w:pStyle w:val="TableParagraph"/>
              <w:rPr>
                <w:sz w:val="20"/>
              </w:rPr>
            </w:pPr>
          </w:p>
          <w:p w14:paraId="620CEBA8" w14:textId="77777777" w:rsidR="0053766C" w:rsidRDefault="0053766C">
            <w:pPr>
              <w:pStyle w:val="TableParagraph"/>
              <w:rPr>
                <w:sz w:val="20"/>
              </w:rPr>
            </w:pPr>
          </w:p>
          <w:p w14:paraId="24B979BA" w14:textId="77777777" w:rsidR="0053766C" w:rsidRDefault="0053766C">
            <w:pPr>
              <w:pStyle w:val="TableParagraph"/>
              <w:spacing w:before="93"/>
              <w:rPr>
                <w:sz w:val="20"/>
              </w:rPr>
            </w:pPr>
          </w:p>
          <w:p w14:paraId="7A7FAB69" w14:textId="77777777" w:rsidR="0053766C" w:rsidRDefault="004639A6">
            <w:pPr>
              <w:pStyle w:val="TableParagraph"/>
              <w:numPr>
                <w:ilvl w:val="0"/>
                <w:numId w:val="40"/>
              </w:numPr>
              <w:tabs>
                <w:tab w:val="left" w:pos="517"/>
                <w:tab w:val="left" w:pos="1822"/>
                <w:tab w:val="left" w:pos="2729"/>
                <w:tab w:val="left" w:pos="3208"/>
              </w:tabs>
              <w:ind w:right="49" w:firstLine="0"/>
              <w:rPr>
                <w:sz w:val="20"/>
              </w:rPr>
            </w:pPr>
            <w:r>
              <w:rPr>
                <w:spacing w:val="-2"/>
                <w:sz w:val="20"/>
              </w:rPr>
              <w:t>Референтна</w:t>
            </w:r>
            <w:r>
              <w:rPr>
                <w:sz w:val="20"/>
              </w:rPr>
              <w:tab/>
            </w:r>
            <w:r>
              <w:rPr>
                <w:spacing w:val="-2"/>
                <w:sz w:val="20"/>
              </w:rPr>
              <w:t>метода</w:t>
            </w:r>
            <w:r>
              <w:rPr>
                <w:sz w:val="20"/>
              </w:rPr>
              <w:tab/>
            </w:r>
            <w:r>
              <w:rPr>
                <w:spacing w:val="-6"/>
                <w:sz w:val="20"/>
              </w:rPr>
              <w:t>за</w:t>
            </w:r>
            <w:r>
              <w:rPr>
                <w:sz w:val="20"/>
              </w:rPr>
              <w:tab/>
            </w:r>
            <w:r>
              <w:rPr>
                <w:spacing w:val="-2"/>
                <w:sz w:val="20"/>
              </w:rPr>
              <w:t xml:space="preserve">мерење </w:t>
            </w:r>
            <w:r>
              <w:rPr>
                <w:sz w:val="20"/>
              </w:rPr>
              <w:t>концентрација сумпор диоксида</w:t>
            </w:r>
          </w:p>
          <w:p w14:paraId="0EDFC8FE" w14:textId="77777777" w:rsidR="0053766C" w:rsidRDefault="0053766C">
            <w:pPr>
              <w:pStyle w:val="TableParagraph"/>
              <w:spacing w:before="1"/>
              <w:rPr>
                <w:sz w:val="20"/>
              </w:rPr>
            </w:pPr>
          </w:p>
          <w:p w14:paraId="3A2E76D7" w14:textId="77777777" w:rsidR="0053766C" w:rsidRDefault="004639A6">
            <w:pPr>
              <w:pStyle w:val="TableParagraph"/>
              <w:ind w:left="55" w:right="48"/>
              <w:jc w:val="both"/>
              <w:rPr>
                <w:sz w:val="20"/>
              </w:rPr>
            </w:pPr>
            <w:r>
              <w:rPr>
                <w:sz w:val="20"/>
              </w:rPr>
              <w:t>Референтна метода за мерење концентрација сумпор диоксида је описана у стандарду SRPS EN 14212, Квалитет ваздуха амбијента — Стандардна метода за мерење концентрације сумпор – диоксида на основу ултраљубичасте флуоресценције.</w:t>
            </w:r>
          </w:p>
          <w:p w14:paraId="2391E349" w14:textId="77777777" w:rsidR="0053766C" w:rsidRDefault="0053766C">
            <w:pPr>
              <w:pStyle w:val="TableParagraph"/>
              <w:rPr>
                <w:sz w:val="20"/>
              </w:rPr>
            </w:pPr>
          </w:p>
          <w:p w14:paraId="2EC91E71" w14:textId="77777777" w:rsidR="0053766C" w:rsidRDefault="0053766C">
            <w:pPr>
              <w:pStyle w:val="TableParagraph"/>
              <w:rPr>
                <w:sz w:val="20"/>
              </w:rPr>
            </w:pPr>
          </w:p>
          <w:p w14:paraId="74A1B45B" w14:textId="77777777" w:rsidR="0053766C" w:rsidRDefault="0053766C">
            <w:pPr>
              <w:pStyle w:val="TableParagraph"/>
              <w:rPr>
                <w:sz w:val="20"/>
              </w:rPr>
            </w:pPr>
          </w:p>
          <w:p w14:paraId="7A91090E" w14:textId="77777777" w:rsidR="0053766C" w:rsidRDefault="0053766C">
            <w:pPr>
              <w:pStyle w:val="TableParagraph"/>
              <w:rPr>
                <w:sz w:val="20"/>
              </w:rPr>
            </w:pPr>
          </w:p>
          <w:p w14:paraId="291563FC" w14:textId="77777777" w:rsidR="0053766C" w:rsidRDefault="0053766C">
            <w:pPr>
              <w:pStyle w:val="TableParagraph"/>
              <w:rPr>
                <w:sz w:val="20"/>
              </w:rPr>
            </w:pPr>
          </w:p>
          <w:p w14:paraId="34A984CD" w14:textId="77777777" w:rsidR="0053766C" w:rsidRDefault="0053766C">
            <w:pPr>
              <w:pStyle w:val="TableParagraph"/>
              <w:rPr>
                <w:sz w:val="20"/>
              </w:rPr>
            </w:pPr>
          </w:p>
          <w:p w14:paraId="66588689" w14:textId="77777777" w:rsidR="0053766C" w:rsidRDefault="0053766C">
            <w:pPr>
              <w:pStyle w:val="TableParagraph"/>
              <w:rPr>
                <w:sz w:val="20"/>
              </w:rPr>
            </w:pPr>
          </w:p>
          <w:p w14:paraId="6D2E1C58" w14:textId="77777777" w:rsidR="0053766C" w:rsidRDefault="0053766C">
            <w:pPr>
              <w:pStyle w:val="TableParagraph"/>
              <w:rPr>
                <w:sz w:val="20"/>
              </w:rPr>
            </w:pPr>
          </w:p>
          <w:p w14:paraId="1D024F5C" w14:textId="77777777" w:rsidR="0053766C" w:rsidRDefault="0053766C">
            <w:pPr>
              <w:pStyle w:val="TableParagraph"/>
              <w:rPr>
                <w:sz w:val="20"/>
              </w:rPr>
            </w:pPr>
          </w:p>
          <w:p w14:paraId="7CAB4BC4" w14:textId="77777777" w:rsidR="0053766C" w:rsidRDefault="0053766C">
            <w:pPr>
              <w:pStyle w:val="TableParagraph"/>
              <w:rPr>
                <w:sz w:val="20"/>
              </w:rPr>
            </w:pPr>
          </w:p>
          <w:p w14:paraId="5286AC1E" w14:textId="77777777" w:rsidR="0053766C" w:rsidRDefault="0053766C">
            <w:pPr>
              <w:pStyle w:val="TableParagraph"/>
              <w:rPr>
                <w:sz w:val="20"/>
              </w:rPr>
            </w:pPr>
          </w:p>
          <w:p w14:paraId="1385D5F0" w14:textId="77777777" w:rsidR="0053766C" w:rsidRDefault="0053766C">
            <w:pPr>
              <w:pStyle w:val="TableParagraph"/>
              <w:rPr>
                <w:sz w:val="20"/>
              </w:rPr>
            </w:pPr>
          </w:p>
          <w:p w14:paraId="106D2644" w14:textId="77777777" w:rsidR="0053766C" w:rsidRDefault="0053766C">
            <w:pPr>
              <w:pStyle w:val="TableParagraph"/>
              <w:rPr>
                <w:sz w:val="20"/>
              </w:rPr>
            </w:pPr>
          </w:p>
          <w:p w14:paraId="4661BC85" w14:textId="77777777" w:rsidR="0053766C" w:rsidRDefault="0053766C">
            <w:pPr>
              <w:pStyle w:val="TableParagraph"/>
              <w:rPr>
                <w:sz w:val="20"/>
              </w:rPr>
            </w:pPr>
          </w:p>
          <w:p w14:paraId="2E8A0E8A" w14:textId="77777777" w:rsidR="0053766C" w:rsidRDefault="004639A6">
            <w:pPr>
              <w:pStyle w:val="TableParagraph"/>
              <w:numPr>
                <w:ilvl w:val="0"/>
                <w:numId w:val="40"/>
              </w:numPr>
              <w:tabs>
                <w:tab w:val="left" w:pos="517"/>
                <w:tab w:val="left" w:pos="1822"/>
                <w:tab w:val="left" w:pos="2729"/>
                <w:tab w:val="left" w:pos="3208"/>
              </w:tabs>
              <w:ind w:right="49" w:firstLine="0"/>
              <w:rPr>
                <w:sz w:val="20"/>
              </w:rPr>
            </w:pPr>
            <w:r>
              <w:rPr>
                <w:spacing w:val="-2"/>
                <w:sz w:val="20"/>
              </w:rPr>
              <w:t>Референтна</w:t>
            </w:r>
            <w:r>
              <w:rPr>
                <w:sz w:val="20"/>
              </w:rPr>
              <w:tab/>
            </w:r>
            <w:r>
              <w:rPr>
                <w:spacing w:val="-2"/>
                <w:sz w:val="20"/>
              </w:rPr>
              <w:t>метода</w:t>
            </w:r>
            <w:r>
              <w:rPr>
                <w:sz w:val="20"/>
              </w:rPr>
              <w:tab/>
            </w:r>
            <w:r>
              <w:rPr>
                <w:spacing w:val="-6"/>
                <w:sz w:val="20"/>
              </w:rPr>
              <w:t>за</w:t>
            </w:r>
            <w:r>
              <w:rPr>
                <w:sz w:val="20"/>
              </w:rPr>
              <w:tab/>
            </w:r>
            <w:r>
              <w:rPr>
                <w:spacing w:val="-2"/>
                <w:sz w:val="20"/>
              </w:rPr>
              <w:t xml:space="preserve">мерење </w:t>
            </w:r>
            <w:r>
              <w:rPr>
                <w:sz w:val="20"/>
              </w:rPr>
              <w:t>концентрација</w:t>
            </w:r>
            <w:r>
              <w:rPr>
                <w:spacing w:val="-8"/>
                <w:sz w:val="20"/>
              </w:rPr>
              <w:t xml:space="preserve"> </w:t>
            </w:r>
            <w:r>
              <w:rPr>
                <w:sz w:val="20"/>
              </w:rPr>
              <w:t>азот</w:t>
            </w:r>
            <w:r>
              <w:rPr>
                <w:spacing w:val="-9"/>
                <w:sz w:val="20"/>
              </w:rPr>
              <w:t xml:space="preserve"> </w:t>
            </w:r>
            <w:r>
              <w:rPr>
                <w:sz w:val="20"/>
              </w:rPr>
              <w:t>диоксида</w:t>
            </w:r>
            <w:r>
              <w:rPr>
                <w:spacing w:val="-7"/>
                <w:sz w:val="20"/>
              </w:rPr>
              <w:t xml:space="preserve"> </w:t>
            </w:r>
            <w:r>
              <w:rPr>
                <w:sz w:val="20"/>
              </w:rPr>
              <w:t>и</w:t>
            </w:r>
            <w:r>
              <w:rPr>
                <w:spacing w:val="-9"/>
                <w:sz w:val="20"/>
              </w:rPr>
              <w:t xml:space="preserve"> </w:t>
            </w:r>
            <w:r>
              <w:rPr>
                <w:sz w:val="20"/>
              </w:rPr>
              <w:t>оксида</w:t>
            </w:r>
            <w:r>
              <w:rPr>
                <w:spacing w:val="-8"/>
                <w:sz w:val="20"/>
              </w:rPr>
              <w:t xml:space="preserve"> </w:t>
            </w:r>
            <w:r>
              <w:rPr>
                <w:spacing w:val="-4"/>
                <w:sz w:val="20"/>
              </w:rPr>
              <w:t>азота</w:t>
            </w:r>
          </w:p>
          <w:p w14:paraId="015C7DE8" w14:textId="77777777" w:rsidR="0053766C" w:rsidRDefault="0053766C">
            <w:pPr>
              <w:pStyle w:val="TableParagraph"/>
              <w:spacing w:before="1"/>
              <w:rPr>
                <w:sz w:val="20"/>
              </w:rPr>
            </w:pPr>
          </w:p>
          <w:p w14:paraId="5456E27B" w14:textId="77777777" w:rsidR="0053766C" w:rsidRDefault="004639A6">
            <w:pPr>
              <w:pStyle w:val="TableParagraph"/>
              <w:ind w:left="55" w:right="49"/>
              <w:jc w:val="both"/>
              <w:rPr>
                <w:sz w:val="20"/>
              </w:rPr>
            </w:pPr>
            <w:r>
              <w:rPr>
                <w:sz w:val="20"/>
              </w:rPr>
              <w:t>Референтна метода за мерење концентрација</w:t>
            </w:r>
            <w:r>
              <w:rPr>
                <w:spacing w:val="-3"/>
                <w:sz w:val="20"/>
              </w:rPr>
              <w:t xml:space="preserve"> </w:t>
            </w:r>
            <w:r>
              <w:rPr>
                <w:sz w:val="20"/>
              </w:rPr>
              <w:t>азот</w:t>
            </w:r>
            <w:r>
              <w:rPr>
                <w:spacing w:val="-4"/>
                <w:sz w:val="20"/>
              </w:rPr>
              <w:t xml:space="preserve"> </w:t>
            </w:r>
            <w:r>
              <w:rPr>
                <w:sz w:val="20"/>
              </w:rPr>
              <w:t>диоксида</w:t>
            </w:r>
            <w:r>
              <w:rPr>
                <w:spacing w:val="-2"/>
                <w:sz w:val="20"/>
              </w:rPr>
              <w:t xml:space="preserve"> </w:t>
            </w:r>
            <w:r>
              <w:rPr>
                <w:sz w:val="20"/>
              </w:rPr>
              <w:t>и</w:t>
            </w:r>
            <w:r>
              <w:rPr>
                <w:spacing w:val="-5"/>
                <w:sz w:val="20"/>
              </w:rPr>
              <w:t xml:space="preserve"> </w:t>
            </w:r>
            <w:r>
              <w:rPr>
                <w:sz w:val="20"/>
              </w:rPr>
              <w:t>оксида</w:t>
            </w:r>
            <w:r>
              <w:rPr>
                <w:spacing w:val="-3"/>
                <w:sz w:val="20"/>
              </w:rPr>
              <w:t xml:space="preserve"> </w:t>
            </w:r>
            <w:r>
              <w:rPr>
                <w:spacing w:val="-4"/>
                <w:sz w:val="20"/>
              </w:rPr>
              <w:t>азота</w:t>
            </w:r>
          </w:p>
        </w:tc>
        <w:tc>
          <w:tcPr>
            <w:tcW w:w="846" w:type="dxa"/>
          </w:tcPr>
          <w:p w14:paraId="243B612D" w14:textId="77777777" w:rsidR="0053766C" w:rsidRDefault="0053766C">
            <w:pPr>
              <w:pStyle w:val="TableParagraph"/>
              <w:rPr>
                <w:sz w:val="20"/>
              </w:rPr>
            </w:pPr>
          </w:p>
          <w:p w14:paraId="150BCE25" w14:textId="77777777" w:rsidR="0053766C" w:rsidRDefault="0053766C">
            <w:pPr>
              <w:pStyle w:val="TableParagraph"/>
              <w:rPr>
                <w:sz w:val="20"/>
              </w:rPr>
            </w:pPr>
          </w:p>
          <w:p w14:paraId="00F03045" w14:textId="77777777" w:rsidR="0053766C" w:rsidRDefault="0053766C">
            <w:pPr>
              <w:pStyle w:val="TableParagraph"/>
              <w:rPr>
                <w:sz w:val="20"/>
              </w:rPr>
            </w:pPr>
          </w:p>
          <w:p w14:paraId="19787DD7" w14:textId="77777777" w:rsidR="0053766C" w:rsidRDefault="0053766C">
            <w:pPr>
              <w:pStyle w:val="TableParagraph"/>
              <w:rPr>
                <w:sz w:val="20"/>
              </w:rPr>
            </w:pPr>
          </w:p>
          <w:p w14:paraId="3E80727B" w14:textId="77777777" w:rsidR="0053766C" w:rsidRDefault="0053766C">
            <w:pPr>
              <w:pStyle w:val="TableParagraph"/>
              <w:rPr>
                <w:sz w:val="20"/>
              </w:rPr>
            </w:pPr>
          </w:p>
          <w:p w14:paraId="60B4A1B3" w14:textId="77777777" w:rsidR="0053766C" w:rsidRDefault="0053766C">
            <w:pPr>
              <w:pStyle w:val="TableParagraph"/>
              <w:rPr>
                <w:sz w:val="20"/>
              </w:rPr>
            </w:pPr>
          </w:p>
          <w:p w14:paraId="0CAC3D6D" w14:textId="77777777" w:rsidR="0053766C" w:rsidRDefault="0053766C">
            <w:pPr>
              <w:pStyle w:val="TableParagraph"/>
              <w:rPr>
                <w:sz w:val="20"/>
              </w:rPr>
            </w:pPr>
          </w:p>
          <w:p w14:paraId="46BD3991" w14:textId="77777777" w:rsidR="0053766C" w:rsidRDefault="0053766C">
            <w:pPr>
              <w:pStyle w:val="TableParagraph"/>
              <w:rPr>
                <w:sz w:val="20"/>
              </w:rPr>
            </w:pPr>
          </w:p>
          <w:p w14:paraId="645647A4" w14:textId="77777777" w:rsidR="0053766C" w:rsidRDefault="0053766C">
            <w:pPr>
              <w:pStyle w:val="TableParagraph"/>
              <w:rPr>
                <w:sz w:val="20"/>
              </w:rPr>
            </w:pPr>
          </w:p>
          <w:p w14:paraId="5D0741DB" w14:textId="77777777" w:rsidR="0053766C" w:rsidRDefault="0053766C">
            <w:pPr>
              <w:pStyle w:val="TableParagraph"/>
              <w:rPr>
                <w:sz w:val="20"/>
              </w:rPr>
            </w:pPr>
          </w:p>
          <w:p w14:paraId="7A76623F" w14:textId="77777777" w:rsidR="0053766C" w:rsidRDefault="0053766C">
            <w:pPr>
              <w:pStyle w:val="TableParagraph"/>
              <w:rPr>
                <w:sz w:val="20"/>
              </w:rPr>
            </w:pPr>
          </w:p>
          <w:p w14:paraId="2AA3F61C" w14:textId="77777777" w:rsidR="0053766C" w:rsidRDefault="0053766C">
            <w:pPr>
              <w:pStyle w:val="TableParagraph"/>
              <w:rPr>
                <w:sz w:val="20"/>
              </w:rPr>
            </w:pPr>
          </w:p>
          <w:p w14:paraId="6F256750" w14:textId="77777777" w:rsidR="0053766C" w:rsidRDefault="0053766C">
            <w:pPr>
              <w:pStyle w:val="TableParagraph"/>
              <w:rPr>
                <w:sz w:val="20"/>
              </w:rPr>
            </w:pPr>
          </w:p>
          <w:p w14:paraId="08F94B6C" w14:textId="77777777" w:rsidR="0053766C" w:rsidRDefault="0053766C">
            <w:pPr>
              <w:pStyle w:val="TableParagraph"/>
              <w:rPr>
                <w:sz w:val="20"/>
              </w:rPr>
            </w:pPr>
          </w:p>
          <w:p w14:paraId="5ECF1C50" w14:textId="77777777" w:rsidR="0053766C" w:rsidRDefault="0053766C">
            <w:pPr>
              <w:pStyle w:val="TableParagraph"/>
              <w:spacing w:before="210"/>
              <w:rPr>
                <w:sz w:val="20"/>
              </w:rPr>
            </w:pPr>
          </w:p>
          <w:p w14:paraId="4A7E1E1A" w14:textId="77777777" w:rsidR="0053766C" w:rsidRDefault="004639A6">
            <w:pPr>
              <w:pStyle w:val="TableParagraph"/>
              <w:spacing w:before="1"/>
              <w:ind w:left="57"/>
              <w:rPr>
                <w:sz w:val="20"/>
              </w:rPr>
            </w:pPr>
            <w:r>
              <w:rPr>
                <w:spacing w:val="-5"/>
                <w:sz w:val="20"/>
              </w:rPr>
              <w:t>НУ</w:t>
            </w:r>
          </w:p>
        </w:tc>
        <w:tc>
          <w:tcPr>
            <w:tcW w:w="1311" w:type="dxa"/>
          </w:tcPr>
          <w:p w14:paraId="63559AA5" w14:textId="77777777" w:rsidR="0053766C" w:rsidRDefault="0053766C">
            <w:pPr>
              <w:pStyle w:val="TableParagraph"/>
              <w:rPr>
                <w:sz w:val="20"/>
              </w:rPr>
            </w:pPr>
          </w:p>
          <w:p w14:paraId="661A858E" w14:textId="77777777" w:rsidR="0053766C" w:rsidRDefault="0053766C">
            <w:pPr>
              <w:pStyle w:val="TableParagraph"/>
              <w:rPr>
                <w:sz w:val="20"/>
              </w:rPr>
            </w:pPr>
          </w:p>
          <w:p w14:paraId="22827BB8" w14:textId="77777777" w:rsidR="0053766C" w:rsidRDefault="0053766C">
            <w:pPr>
              <w:pStyle w:val="TableParagraph"/>
              <w:rPr>
                <w:sz w:val="20"/>
              </w:rPr>
            </w:pPr>
          </w:p>
          <w:p w14:paraId="02D1013D" w14:textId="77777777" w:rsidR="0053766C" w:rsidRDefault="0053766C">
            <w:pPr>
              <w:pStyle w:val="TableParagraph"/>
              <w:rPr>
                <w:sz w:val="20"/>
              </w:rPr>
            </w:pPr>
          </w:p>
          <w:p w14:paraId="272927E6" w14:textId="77777777" w:rsidR="0053766C" w:rsidRDefault="0053766C">
            <w:pPr>
              <w:pStyle w:val="TableParagraph"/>
              <w:rPr>
                <w:sz w:val="20"/>
              </w:rPr>
            </w:pPr>
          </w:p>
          <w:p w14:paraId="70EC78DF" w14:textId="77777777" w:rsidR="0053766C" w:rsidRDefault="0053766C">
            <w:pPr>
              <w:pStyle w:val="TableParagraph"/>
              <w:rPr>
                <w:sz w:val="20"/>
              </w:rPr>
            </w:pPr>
          </w:p>
          <w:p w14:paraId="3AE5FD72" w14:textId="77777777" w:rsidR="0053766C" w:rsidRDefault="0053766C">
            <w:pPr>
              <w:pStyle w:val="TableParagraph"/>
              <w:rPr>
                <w:sz w:val="20"/>
              </w:rPr>
            </w:pPr>
          </w:p>
          <w:p w14:paraId="2438D0C3" w14:textId="77777777" w:rsidR="0053766C" w:rsidRDefault="0053766C">
            <w:pPr>
              <w:pStyle w:val="TableParagraph"/>
              <w:rPr>
                <w:sz w:val="20"/>
              </w:rPr>
            </w:pPr>
          </w:p>
          <w:p w14:paraId="32AD9438" w14:textId="77777777" w:rsidR="0053766C" w:rsidRDefault="0053766C">
            <w:pPr>
              <w:pStyle w:val="TableParagraph"/>
              <w:rPr>
                <w:sz w:val="20"/>
              </w:rPr>
            </w:pPr>
          </w:p>
          <w:p w14:paraId="481BF7D8" w14:textId="77777777" w:rsidR="0053766C" w:rsidRDefault="0053766C">
            <w:pPr>
              <w:pStyle w:val="TableParagraph"/>
              <w:spacing w:before="208"/>
              <w:rPr>
                <w:sz w:val="20"/>
              </w:rPr>
            </w:pPr>
          </w:p>
          <w:p w14:paraId="73FFE897" w14:textId="77777777" w:rsidR="0053766C" w:rsidRDefault="004639A6">
            <w:pPr>
              <w:pStyle w:val="TableParagraph"/>
              <w:tabs>
                <w:tab w:val="left" w:pos="910"/>
              </w:tabs>
              <w:spacing w:before="1"/>
              <w:ind w:left="54" w:right="48" w:firstLine="21"/>
              <w:rPr>
                <w:sz w:val="20"/>
              </w:rPr>
            </w:pPr>
            <w:r>
              <w:rPr>
                <w:spacing w:val="-2"/>
                <w:sz w:val="20"/>
              </w:rPr>
              <w:t xml:space="preserve">Потпуна усклађеност </w:t>
            </w:r>
            <w:r>
              <w:rPr>
                <w:sz w:val="20"/>
              </w:rPr>
              <w:t>кроз</w:t>
            </w:r>
            <w:r>
              <w:rPr>
                <w:spacing w:val="80"/>
                <w:sz w:val="20"/>
              </w:rPr>
              <w:t xml:space="preserve"> </w:t>
            </w:r>
            <w:r>
              <w:rPr>
                <w:sz w:val="20"/>
              </w:rPr>
              <w:t>Уредбу о</w:t>
            </w:r>
            <w:r>
              <w:rPr>
                <w:spacing w:val="-7"/>
                <w:sz w:val="20"/>
              </w:rPr>
              <w:t xml:space="preserve"> </w:t>
            </w:r>
            <w:r>
              <w:rPr>
                <w:sz w:val="20"/>
              </w:rPr>
              <w:t>условима</w:t>
            </w:r>
            <w:r>
              <w:rPr>
                <w:spacing w:val="-8"/>
                <w:sz w:val="20"/>
              </w:rPr>
              <w:t xml:space="preserve"> </w:t>
            </w:r>
            <w:r>
              <w:rPr>
                <w:sz w:val="20"/>
              </w:rPr>
              <w:t>за мониторинг</w:t>
            </w:r>
            <w:r>
              <w:rPr>
                <w:spacing w:val="-8"/>
                <w:sz w:val="20"/>
              </w:rPr>
              <w:t xml:space="preserve"> </w:t>
            </w:r>
            <w:r>
              <w:rPr>
                <w:sz w:val="20"/>
              </w:rPr>
              <w:t xml:space="preserve">и </w:t>
            </w:r>
            <w:r>
              <w:rPr>
                <w:spacing w:val="-2"/>
                <w:sz w:val="20"/>
              </w:rPr>
              <w:t>захтевима квалитета ваздуха</w:t>
            </w:r>
            <w:r>
              <w:rPr>
                <w:sz w:val="20"/>
              </w:rPr>
              <w:tab/>
            </w:r>
            <w:r>
              <w:rPr>
                <w:spacing w:val="-4"/>
                <w:sz w:val="20"/>
              </w:rPr>
              <w:t xml:space="preserve">која </w:t>
            </w:r>
            <w:r>
              <w:rPr>
                <w:sz w:val="20"/>
              </w:rPr>
              <w:t>је</w:t>
            </w:r>
            <w:r>
              <w:rPr>
                <w:spacing w:val="40"/>
                <w:sz w:val="20"/>
              </w:rPr>
              <w:t xml:space="preserve"> </w:t>
            </w:r>
            <w:r>
              <w:rPr>
                <w:sz w:val="20"/>
              </w:rPr>
              <w:t>по</w:t>
            </w:r>
            <w:r>
              <w:rPr>
                <w:spacing w:val="40"/>
                <w:sz w:val="20"/>
              </w:rPr>
              <w:t xml:space="preserve"> </w:t>
            </w:r>
            <w:r>
              <w:rPr>
                <w:sz w:val="20"/>
              </w:rPr>
              <w:t>НПАА планирана</w:t>
            </w:r>
            <w:r>
              <w:rPr>
                <w:spacing w:val="40"/>
                <w:sz w:val="20"/>
              </w:rPr>
              <w:t xml:space="preserve"> </w:t>
            </w:r>
            <w:r>
              <w:rPr>
                <w:sz w:val="20"/>
              </w:rPr>
              <w:t xml:space="preserve">за </w:t>
            </w:r>
            <w:r>
              <w:rPr>
                <w:spacing w:val="-4"/>
                <w:sz w:val="20"/>
              </w:rPr>
              <w:t>2026</w:t>
            </w:r>
          </w:p>
        </w:tc>
        <w:tc>
          <w:tcPr>
            <w:tcW w:w="1208" w:type="dxa"/>
          </w:tcPr>
          <w:p w14:paraId="3B8AE1DE" w14:textId="77777777" w:rsidR="0053766C" w:rsidRDefault="0053766C">
            <w:pPr>
              <w:pStyle w:val="TableParagraph"/>
              <w:rPr>
                <w:sz w:val="18"/>
              </w:rPr>
            </w:pPr>
          </w:p>
        </w:tc>
      </w:tr>
    </w:tbl>
    <w:p w14:paraId="76C1C704" w14:textId="77777777" w:rsidR="0053766C" w:rsidRDefault="004639A6">
      <w:pPr>
        <w:pStyle w:val="BodyText"/>
        <w:spacing w:before="1"/>
      </w:pPr>
      <w:r>
        <w:rPr>
          <w:noProof/>
        </w:rPr>
        <mc:AlternateContent>
          <mc:Choice Requires="wps">
            <w:drawing>
              <wp:anchor distT="0" distB="0" distL="0" distR="0" simplePos="0" relativeHeight="487588864" behindDoc="1" locked="0" layoutInCell="1" allowOverlap="1" wp14:anchorId="716855CD" wp14:editId="4AB0A0B8">
                <wp:simplePos x="0" y="0"/>
                <wp:positionH relativeFrom="page">
                  <wp:posOffset>118871</wp:posOffset>
                </wp:positionH>
                <wp:positionV relativeFrom="paragraph">
                  <wp:posOffset>147308</wp:posOffset>
                </wp:positionV>
                <wp:extent cx="1829435" cy="762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3" y="0"/>
                              </a:moveTo>
                              <a:lnTo>
                                <a:pt x="0" y="0"/>
                              </a:lnTo>
                              <a:lnTo>
                                <a:pt x="0" y="7620"/>
                              </a:lnTo>
                              <a:lnTo>
                                <a:pt x="1829053" y="7620"/>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CF46C32" id="Graphic 4" o:spid="_x0000_s1026" style="position:absolute;margin-left:9.35pt;margin-top:11.6pt;width:144.05pt;height:.6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" path="m1829053,l,,,7620r1829053,l1829053,xe" fillcolor="black" stroked="f">
                <v:path arrowok="t"/>
                <w10:wrap type="topAndBottom" anchorx="page"/>
              </v:shape>
            </w:pict>
          </mc:Fallback>
        </mc:AlternateContent>
      </w:r>
      <w:bookmarkStart w:id="2" w:name="_bookmark1"/>
      <w:bookmarkEnd w:id="2"/>
    </w:p>
    <w:p w14:paraId="02FCD752" w14:textId="77777777" w:rsidR="0053766C" w:rsidRDefault="0053766C">
      <w:pPr>
        <w:pStyle w:val="BodyText"/>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18CB8C61" w14:textId="77777777">
        <w:trPr>
          <w:trHeight w:val="708"/>
        </w:trPr>
        <w:tc>
          <w:tcPr>
            <w:tcW w:w="720" w:type="dxa"/>
            <w:shd w:val="clear" w:color="auto" w:fill="D9D9D9"/>
          </w:tcPr>
          <w:p w14:paraId="38DD29CC" w14:textId="77777777" w:rsidR="0053766C" w:rsidRDefault="0053766C">
            <w:pPr>
              <w:pStyle w:val="TableParagraph"/>
              <w:spacing w:before="10"/>
              <w:rPr>
                <w:sz w:val="20"/>
              </w:rPr>
            </w:pPr>
          </w:p>
          <w:p w14:paraId="17995C1E" w14:textId="77777777" w:rsidR="0053766C" w:rsidRDefault="004639A6">
            <w:pPr>
              <w:pStyle w:val="TableParagraph"/>
              <w:ind w:left="62"/>
              <w:rPr>
                <w:sz w:val="20"/>
              </w:rPr>
            </w:pPr>
            <w:r>
              <w:rPr>
                <w:spacing w:val="-5"/>
                <w:sz w:val="20"/>
              </w:rPr>
              <w:t>а)</w:t>
            </w:r>
          </w:p>
        </w:tc>
        <w:tc>
          <w:tcPr>
            <w:tcW w:w="2177" w:type="dxa"/>
            <w:shd w:val="clear" w:color="auto" w:fill="D9D9D9"/>
          </w:tcPr>
          <w:p w14:paraId="716FAFAE" w14:textId="77777777" w:rsidR="0053766C" w:rsidRDefault="0053766C">
            <w:pPr>
              <w:pStyle w:val="TableParagraph"/>
              <w:spacing w:before="10"/>
              <w:rPr>
                <w:sz w:val="20"/>
              </w:rPr>
            </w:pPr>
          </w:p>
          <w:p w14:paraId="64B39CAC" w14:textId="77777777" w:rsidR="0053766C" w:rsidRDefault="004639A6">
            <w:pPr>
              <w:pStyle w:val="TableParagraph"/>
              <w:ind w:left="57"/>
              <w:rPr>
                <w:sz w:val="20"/>
              </w:rPr>
            </w:pPr>
            <w:r>
              <w:rPr>
                <w:spacing w:val="-5"/>
                <w:sz w:val="20"/>
              </w:rPr>
              <w:t>а1)</w:t>
            </w:r>
          </w:p>
        </w:tc>
        <w:tc>
          <w:tcPr>
            <w:tcW w:w="1467" w:type="dxa"/>
          </w:tcPr>
          <w:p w14:paraId="598E5311" w14:textId="77777777" w:rsidR="0053766C" w:rsidRDefault="0053766C">
            <w:pPr>
              <w:pStyle w:val="TableParagraph"/>
              <w:spacing w:before="10"/>
              <w:rPr>
                <w:sz w:val="20"/>
              </w:rPr>
            </w:pPr>
          </w:p>
          <w:p w14:paraId="4415922F" w14:textId="77777777" w:rsidR="0053766C" w:rsidRDefault="004639A6">
            <w:pPr>
              <w:pStyle w:val="TableParagraph"/>
              <w:ind w:left="57"/>
              <w:rPr>
                <w:sz w:val="20"/>
              </w:rPr>
            </w:pPr>
            <w:r>
              <w:rPr>
                <w:spacing w:val="-5"/>
                <w:sz w:val="20"/>
              </w:rPr>
              <w:t>б)</w:t>
            </w:r>
          </w:p>
        </w:tc>
        <w:tc>
          <w:tcPr>
            <w:tcW w:w="3908" w:type="dxa"/>
          </w:tcPr>
          <w:p w14:paraId="0A95FB34" w14:textId="77777777" w:rsidR="0053766C" w:rsidRDefault="0053766C">
            <w:pPr>
              <w:pStyle w:val="TableParagraph"/>
              <w:spacing w:before="10"/>
              <w:rPr>
                <w:sz w:val="20"/>
              </w:rPr>
            </w:pPr>
          </w:p>
          <w:p w14:paraId="36D2C379" w14:textId="77777777" w:rsidR="0053766C" w:rsidRDefault="004639A6">
            <w:pPr>
              <w:pStyle w:val="TableParagraph"/>
              <w:ind w:left="55"/>
              <w:rPr>
                <w:sz w:val="20"/>
              </w:rPr>
            </w:pPr>
            <w:r>
              <w:rPr>
                <w:spacing w:val="-5"/>
                <w:sz w:val="20"/>
              </w:rPr>
              <w:t>б1)</w:t>
            </w:r>
          </w:p>
        </w:tc>
        <w:tc>
          <w:tcPr>
            <w:tcW w:w="846" w:type="dxa"/>
          </w:tcPr>
          <w:p w14:paraId="4EA1BAAB" w14:textId="77777777" w:rsidR="0053766C" w:rsidRDefault="0053766C">
            <w:pPr>
              <w:pStyle w:val="TableParagraph"/>
              <w:spacing w:before="10"/>
              <w:rPr>
                <w:sz w:val="20"/>
              </w:rPr>
            </w:pPr>
          </w:p>
          <w:p w14:paraId="2D83176D" w14:textId="77777777" w:rsidR="0053766C" w:rsidRDefault="004639A6">
            <w:pPr>
              <w:pStyle w:val="TableParagraph"/>
              <w:ind w:left="57"/>
              <w:rPr>
                <w:sz w:val="20"/>
              </w:rPr>
            </w:pPr>
            <w:r>
              <w:rPr>
                <w:spacing w:val="-5"/>
                <w:sz w:val="20"/>
              </w:rPr>
              <w:t>в)</w:t>
            </w:r>
          </w:p>
        </w:tc>
        <w:tc>
          <w:tcPr>
            <w:tcW w:w="1311" w:type="dxa"/>
          </w:tcPr>
          <w:p w14:paraId="19267A41" w14:textId="77777777" w:rsidR="0053766C" w:rsidRDefault="0053766C">
            <w:pPr>
              <w:pStyle w:val="TableParagraph"/>
              <w:spacing w:before="10"/>
              <w:rPr>
                <w:sz w:val="20"/>
              </w:rPr>
            </w:pPr>
          </w:p>
          <w:p w14:paraId="742CD84A" w14:textId="77777777" w:rsidR="0053766C" w:rsidRDefault="004639A6">
            <w:pPr>
              <w:pStyle w:val="TableParagraph"/>
              <w:ind w:left="54"/>
              <w:rPr>
                <w:sz w:val="20"/>
              </w:rPr>
            </w:pPr>
            <w:r>
              <w:rPr>
                <w:spacing w:val="-5"/>
                <w:sz w:val="20"/>
              </w:rPr>
              <w:t>г)</w:t>
            </w:r>
          </w:p>
        </w:tc>
        <w:tc>
          <w:tcPr>
            <w:tcW w:w="1208" w:type="dxa"/>
          </w:tcPr>
          <w:p w14:paraId="7772966D" w14:textId="77777777" w:rsidR="0053766C" w:rsidRDefault="0053766C">
            <w:pPr>
              <w:pStyle w:val="TableParagraph"/>
              <w:spacing w:before="10"/>
              <w:rPr>
                <w:sz w:val="20"/>
              </w:rPr>
            </w:pPr>
          </w:p>
          <w:p w14:paraId="0201C412" w14:textId="77777777" w:rsidR="0053766C" w:rsidRDefault="004639A6">
            <w:pPr>
              <w:pStyle w:val="TableParagraph"/>
              <w:ind w:left="55"/>
              <w:rPr>
                <w:sz w:val="20"/>
              </w:rPr>
            </w:pPr>
            <w:r>
              <w:rPr>
                <w:spacing w:val="-5"/>
                <w:sz w:val="20"/>
              </w:rPr>
              <w:t>д)</w:t>
            </w:r>
          </w:p>
        </w:tc>
      </w:tr>
      <w:tr w:rsidR="0053766C" w14:paraId="15521153" w14:textId="77777777">
        <w:trPr>
          <w:trHeight w:val="13217"/>
        </w:trPr>
        <w:tc>
          <w:tcPr>
            <w:tcW w:w="720" w:type="dxa"/>
            <w:shd w:val="clear" w:color="auto" w:fill="D9D9D9"/>
          </w:tcPr>
          <w:p w14:paraId="53D534AA" w14:textId="77777777" w:rsidR="0053766C" w:rsidRDefault="0053766C">
            <w:pPr>
              <w:pStyle w:val="TableParagraph"/>
              <w:rPr>
                <w:sz w:val="20"/>
              </w:rPr>
            </w:pPr>
          </w:p>
          <w:p w14:paraId="35523CEB" w14:textId="77777777" w:rsidR="0053766C" w:rsidRDefault="0053766C">
            <w:pPr>
              <w:pStyle w:val="TableParagraph"/>
              <w:rPr>
                <w:sz w:val="20"/>
              </w:rPr>
            </w:pPr>
          </w:p>
          <w:p w14:paraId="2EF7D113" w14:textId="77777777" w:rsidR="0053766C" w:rsidRDefault="0053766C">
            <w:pPr>
              <w:pStyle w:val="TableParagraph"/>
              <w:rPr>
                <w:sz w:val="20"/>
              </w:rPr>
            </w:pPr>
          </w:p>
          <w:p w14:paraId="741C873D" w14:textId="77777777" w:rsidR="0053766C" w:rsidRDefault="0053766C">
            <w:pPr>
              <w:pStyle w:val="TableParagraph"/>
              <w:rPr>
                <w:sz w:val="20"/>
              </w:rPr>
            </w:pPr>
          </w:p>
          <w:p w14:paraId="057D17FD" w14:textId="77777777" w:rsidR="0053766C" w:rsidRDefault="0053766C">
            <w:pPr>
              <w:pStyle w:val="TableParagraph"/>
              <w:rPr>
                <w:sz w:val="20"/>
              </w:rPr>
            </w:pPr>
          </w:p>
          <w:p w14:paraId="2B0DFCE2" w14:textId="77777777" w:rsidR="0053766C" w:rsidRDefault="0053766C">
            <w:pPr>
              <w:pStyle w:val="TableParagraph"/>
              <w:rPr>
                <w:sz w:val="20"/>
              </w:rPr>
            </w:pPr>
          </w:p>
          <w:p w14:paraId="52AB37E0" w14:textId="77777777" w:rsidR="0053766C" w:rsidRDefault="0053766C">
            <w:pPr>
              <w:pStyle w:val="TableParagraph"/>
              <w:rPr>
                <w:sz w:val="20"/>
              </w:rPr>
            </w:pPr>
          </w:p>
          <w:p w14:paraId="0D8B7B0C" w14:textId="77777777" w:rsidR="0053766C" w:rsidRDefault="0053766C">
            <w:pPr>
              <w:pStyle w:val="TableParagraph"/>
              <w:rPr>
                <w:sz w:val="20"/>
              </w:rPr>
            </w:pPr>
          </w:p>
          <w:p w14:paraId="3AFC39B3" w14:textId="77777777" w:rsidR="0053766C" w:rsidRDefault="0053766C">
            <w:pPr>
              <w:pStyle w:val="TableParagraph"/>
              <w:rPr>
                <w:sz w:val="20"/>
              </w:rPr>
            </w:pPr>
          </w:p>
          <w:p w14:paraId="793E66A9" w14:textId="77777777" w:rsidR="0053766C" w:rsidRDefault="0053766C">
            <w:pPr>
              <w:pStyle w:val="TableParagraph"/>
              <w:spacing w:before="179"/>
              <w:rPr>
                <w:sz w:val="20"/>
              </w:rPr>
            </w:pPr>
          </w:p>
          <w:p w14:paraId="69F54B0B" w14:textId="77777777" w:rsidR="0053766C" w:rsidRDefault="004639A6">
            <w:pPr>
              <w:pStyle w:val="TableParagraph"/>
              <w:spacing w:line="364" w:lineRule="auto"/>
              <w:ind w:left="57" w:right="100"/>
              <w:rPr>
                <w:sz w:val="20"/>
              </w:rPr>
            </w:pPr>
            <w:r>
              <w:rPr>
                <w:spacing w:val="-4"/>
                <w:sz w:val="20"/>
              </w:rPr>
              <w:t xml:space="preserve">aVI </w:t>
            </w:r>
            <w:r>
              <w:rPr>
                <w:spacing w:val="-2"/>
                <w:sz w:val="20"/>
              </w:rPr>
              <w:t>A1.3.1</w:t>
            </w:r>
          </w:p>
          <w:p w14:paraId="024CC356" w14:textId="77777777" w:rsidR="0053766C" w:rsidRDefault="0053766C">
            <w:pPr>
              <w:pStyle w:val="TableParagraph"/>
              <w:rPr>
                <w:sz w:val="20"/>
              </w:rPr>
            </w:pPr>
          </w:p>
          <w:p w14:paraId="55EE61A7" w14:textId="77777777" w:rsidR="0053766C" w:rsidRDefault="0053766C">
            <w:pPr>
              <w:pStyle w:val="TableParagraph"/>
              <w:rPr>
                <w:sz w:val="20"/>
              </w:rPr>
            </w:pPr>
          </w:p>
          <w:p w14:paraId="35253257" w14:textId="77777777" w:rsidR="0053766C" w:rsidRDefault="0053766C">
            <w:pPr>
              <w:pStyle w:val="TableParagraph"/>
              <w:rPr>
                <w:sz w:val="20"/>
              </w:rPr>
            </w:pPr>
          </w:p>
          <w:p w14:paraId="6F0908F2" w14:textId="77777777" w:rsidR="0053766C" w:rsidRDefault="0053766C">
            <w:pPr>
              <w:pStyle w:val="TableParagraph"/>
              <w:rPr>
                <w:sz w:val="20"/>
              </w:rPr>
            </w:pPr>
          </w:p>
          <w:p w14:paraId="48A927D8" w14:textId="77777777" w:rsidR="0053766C" w:rsidRDefault="0053766C">
            <w:pPr>
              <w:pStyle w:val="TableParagraph"/>
              <w:rPr>
                <w:sz w:val="20"/>
              </w:rPr>
            </w:pPr>
          </w:p>
          <w:p w14:paraId="1C6A7418" w14:textId="77777777" w:rsidR="0053766C" w:rsidRDefault="0053766C">
            <w:pPr>
              <w:pStyle w:val="TableParagraph"/>
              <w:rPr>
                <w:sz w:val="20"/>
              </w:rPr>
            </w:pPr>
          </w:p>
          <w:p w14:paraId="3AF48267" w14:textId="77777777" w:rsidR="0053766C" w:rsidRDefault="0053766C">
            <w:pPr>
              <w:pStyle w:val="TableParagraph"/>
              <w:rPr>
                <w:sz w:val="20"/>
              </w:rPr>
            </w:pPr>
          </w:p>
          <w:p w14:paraId="513B8069" w14:textId="77777777" w:rsidR="0053766C" w:rsidRDefault="0053766C">
            <w:pPr>
              <w:pStyle w:val="TableParagraph"/>
              <w:rPr>
                <w:sz w:val="20"/>
              </w:rPr>
            </w:pPr>
          </w:p>
          <w:p w14:paraId="72BA118F" w14:textId="77777777" w:rsidR="0053766C" w:rsidRDefault="0053766C">
            <w:pPr>
              <w:pStyle w:val="TableParagraph"/>
              <w:rPr>
                <w:sz w:val="20"/>
              </w:rPr>
            </w:pPr>
          </w:p>
          <w:p w14:paraId="67409DD9" w14:textId="77777777" w:rsidR="0053766C" w:rsidRDefault="0053766C">
            <w:pPr>
              <w:pStyle w:val="TableParagraph"/>
              <w:rPr>
                <w:sz w:val="20"/>
              </w:rPr>
            </w:pPr>
          </w:p>
          <w:p w14:paraId="34F47443" w14:textId="77777777" w:rsidR="0053766C" w:rsidRDefault="0053766C">
            <w:pPr>
              <w:pStyle w:val="TableParagraph"/>
              <w:rPr>
                <w:sz w:val="20"/>
              </w:rPr>
            </w:pPr>
          </w:p>
          <w:p w14:paraId="211CED6F" w14:textId="77777777" w:rsidR="0053766C" w:rsidRDefault="0053766C">
            <w:pPr>
              <w:pStyle w:val="TableParagraph"/>
              <w:rPr>
                <w:sz w:val="20"/>
              </w:rPr>
            </w:pPr>
          </w:p>
          <w:p w14:paraId="6DCD6C8D" w14:textId="77777777" w:rsidR="0053766C" w:rsidRDefault="0053766C">
            <w:pPr>
              <w:pStyle w:val="TableParagraph"/>
              <w:rPr>
                <w:sz w:val="20"/>
              </w:rPr>
            </w:pPr>
          </w:p>
          <w:p w14:paraId="7CCA4405" w14:textId="77777777" w:rsidR="0053766C" w:rsidRDefault="0053766C">
            <w:pPr>
              <w:pStyle w:val="TableParagraph"/>
              <w:rPr>
                <w:sz w:val="20"/>
              </w:rPr>
            </w:pPr>
          </w:p>
          <w:p w14:paraId="76A07C1C" w14:textId="77777777" w:rsidR="0053766C" w:rsidRDefault="0053766C">
            <w:pPr>
              <w:pStyle w:val="TableParagraph"/>
              <w:spacing w:before="52"/>
              <w:rPr>
                <w:sz w:val="20"/>
              </w:rPr>
            </w:pPr>
          </w:p>
          <w:p w14:paraId="05C6279A" w14:textId="77777777" w:rsidR="0053766C" w:rsidRDefault="004639A6">
            <w:pPr>
              <w:pStyle w:val="TableParagraph"/>
              <w:spacing w:line="367" w:lineRule="auto"/>
              <w:ind w:left="57" w:right="100"/>
              <w:rPr>
                <w:sz w:val="20"/>
              </w:rPr>
            </w:pPr>
            <w:r>
              <w:rPr>
                <w:spacing w:val="-4"/>
                <w:sz w:val="20"/>
              </w:rPr>
              <w:t xml:space="preserve">aVI </w:t>
            </w:r>
            <w:r>
              <w:rPr>
                <w:spacing w:val="-2"/>
                <w:sz w:val="20"/>
              </w:rPr>
              <w:t>A1.4.1</w:t>
            </w:r>
          </w:p>
          <w:p w14:paraId="1DE9E1F0" w14:textId="77777777" w:rsidR="0053766C" w:rsidRDefault="0053766C">
            <w:pPr>
              <w:pStyle w:val="TableParagraph"/>
              <w:rPr>
                <w:sz w:val="20"/>
              </w:rPr>
            </w:pPr>
          </w:p>
          <w:p w14:paraId="308D875C" w14:textId="77777777" w:rsidR="0053766C" w:rsidRDefault="0053766C">
            <w:pPr>
              <w:pStyle w:val="TableParagraph"/>
              <w:rPr>
                <w:sz w:val="20"/>
              </w:rPr>
            </w:pPr>
          </w:p>
          <w:p w14:paraId="408E9FBA" w14:textId="77777777" w:rsidR="0053766C" w:rsidRDefault="0053766C">
            <w:pPr>
              <w:pStyle w:val="TableParagraph"/>
              <w:rPr>
                <w:sz w:val="20"/>
              </w:rPr>
            </w:pPr>
          </w:p>
          <w:p w14:paraId="3A926B1A" w14:textId="77777777" w:rsidR="0053766C" w:rsidRDefault="0053766C">
            <w:pPr>
              <w:pStyle w:val="TableParagraph"/>
              <w:rPr>
                <w:sz w:val="20"/>
              </w:rPr>
            </w:pPr>
          </w:p>
          <w:p w14:paraId="1E2397B1" w14:textId="77777777" w:rsidR="0053766C" w:rsidRDefault="0053766C">
            <w:pPr>
              <w:pStyle w:val="TableParagraph"/>
              <w:rPr>
                <w:sz w:val="20"/>
              </w:rPr>
            </w:pPr>
          </w:p>
          <w:p w14:paraId="567F3392" w14:textId="77777777" w:rsidR="0053766C" w:rsidRDefault="0053766C">
            <w:pPr>
              <w:pStyle w:val="TableParagraph"/>
              <w:rPr>
                <w:sz w:val="20"/>
              </w:rPr>
            </w:pPr>
          </w:p>
          <w:p w14:paraId="68EA52CF" w14:textId="77777777" w:rsidR="0053766C" w:rsidRDefault="0053766C">
            <w:pPr>
              <w:pStyle w:val="TableParagraph"/>
              <w:rPr>
                <w:sz w:val="20"/>
              </w:rPr>
            </w:pPr>
          </w:p>
          <w:p w14:paraId="0077C930" w14:textId="77777777" w:rsidR="0053766C" w:rsidRDefault="0053766C">
            <w:pPr>
              <w:pStyle w:val="TableParagraph"/>
              <w:rPr>
                <w:sz w:val="20"/>
              </w:rPr>
            </w:pPr>
          </w:p>
          <w:p w14:paraId="0E6DDED4" w14:textId="77777777" w:rsidR="0053766C" w:rsidRDefault="0053766C">
            <w:pPr>
              <w:pStyle w:val="TableParagraph"/>
              <w:rPr>
                <w:sz w:val="20"/>
              </w:rPr>
            </w:pPr>
          </w:p>
          <w:p w14:paraId="280A1AD3" w14:textId="77777777" w:rsidR="0053766C" w:rsidRDefault="0053766C">
            <w:pPr>
              <w:pStyle w:val="TableParagraph"/>
              <w:rPr>
                <w:sz w:val="20"/>
              </w:rPr>
            </w:pPr>
          </w:p>
          <w:p w14:paraId="26B3CB49" w14:textId="77777777" w:rsidR="0053766C" w:rsidRDefault="0053766C">
            <w:pPr>
              <w:pStyle w:val="TableParagraph"/>
              <w:rPr>
                <w:sz w:val="20"/>
              </w:rPr>
            </w:pPr>
          </w:p>
          <w:p w14:paraId="5A8A7B4F" w14:textId="77777777" w:rsidR="0053766C" w:rsidRDefault="0053766C">
            <w:pPr>
              <w:pStyle w:val="TableParagraph"/>
              <w:rPr>
                <w:sz w:val="20"/>
              </w:rPr>
            </w:pPr>
          </w:p>
          <w:p w14:paraId="0DA96859" w14:textId="77777777" w:rsidR="0053766C" w:rsidRDefault="0053766C">
            <w:pPr>
              <w:pStyle w:val="TableParagraph"/>
              <w:spacing w:before="156"/>
              <w:rPr>
                <w:sz w:val="20"/>
              </w:rPr>
            </w:pPr>
          </w:p>
          <w:p w14:paraId="3714C3A6" w14:textId="77777777" w:rsidR="0053766C" w:rsidRDefault="004639A6">
            <w:pPr>
              <w:pStyle w:val="TableParagraph"/>
              <w:spacing w:before="1" w:line="367" w:lineRule="auto"/>
              <w:ind w:left="57" w:right="100"/>
              <w:rPr>
                <w:sz w:val="20"/>
              </w:rPr>
            </w:pPr>
            <w:r>
              <w:rPr>
                <w:spacing w:val="-4"/>
                <w:sz w:val="20"/>
              </w:rPr>
              <w:t xml:space="preserve">aVI </w:t>
            </w:r>
            <w:r>
              <w:rPr>
                <w:spacing w:val="-2"/>
                <w:sz w:val="20"/>
              </w:rPr>
              <w:t>A1.5.1</w:t>
            </w:r>
          </w:p>
        </w:tc>
        <w:tc>
          <w:tcPr>
            <w:tcW w:w="2177" w:type="dxa"/>
            <w:shd w:val="clear" w:color="auto" w:fill="D9D9D9"/>
          </w:tcPr>
          <w:p w14:paraId="32A27C51" w14:textId="77777777" w:rsidR="0053766C" w:rsidRDefault="004639A6">
            <w:pPr>
              <w:pStyle w:val="TableParagraph"/>
              <w:spacing w:before="29"/>
              <w:ind w:left="57" w:right="45"/>
              <w:jc w:val="both"/>
              <w:rPr>
                <w:sz w:val="20"/>
              </w:rPr>
            </w:pPr>
            <w:r>
              <w:rPr>
                <w:sz w:val="20"/>
              </w:rPr>
              <w:t>oxides of nitrogen is that described in EN 14211:2012</w:t>
            </w:r>
            <w:r>
              <w:rPr>
                <w:spacing w:val="8"/>
                <w:sz w:val="20"/>
              </w:rPr>
              <w:t xml:space="preserve"> </w:t>
            </w:r>
            <w:r>
              <w:rPr>
                <w:sz w:val="20"/>
              </w:rPr>
              <w:t>‘Ambient</w:t>
            </w:r>
            <w:r>
              <w:rPr>
                <w:spacing w:val="7"/>
                <w:sz w:val="20"/>
              </w:rPr>
              <w:t xml:space="preserve"> </w:t>
            </w:r>
            <w:r>
              <w:rPr>
                <w:spacing w:val="-5"/>
                <w:sz w:val="20"/>
              </w:rPr>
              <w:t>air</w:t>
            </w:r>
          </w:p>
          <w:p w14:paraId="1E87EE11" w14:textId="77777777" w:rsidR="0053766C" w:rsidRDefault="004639A6">
            <w:pPr>
              <w:pStyle w:val="TableParagraph"/>
              <w:tabs>
                <w:tab w:val="left" w:pos="1920"/>
              </w:tabs>
              <w:ind w:left="57" w:right="44"/>
              <w:jc w:val="both"/>
              <w:rPr>
                <w:sz w:val="20"/>
              </w:rPr>
            </w:pPr>
            <w:r>
              <w:rPr>
                <w:sz w:val="20"/>
              </w:rPr>
              <w:t xml:space="preserve">— Standard method for the measurement of the concentration of nitrogen dioxide and nitrogen </w:t>
            </w:r>
            <w:r>
              <w:rPr>
                <w:spacing w:val="-2"/>
                <w:sz w:val="20"/>
              </w:rPr>
              <w:t>monoxide</w:t>
            </w:r>
            <w:r>
              <w:rPr>
                <w:sz w:val="20"/>
              </w:rPr>
              <w:tab/>
            </w:r>
            <w:r>
              <w:rPr>
                <w:spacing w:val="-5"/>
                <w:sz w:val="20"/>
              </w:rPr>
              <w:t>by</w:t>
            </w:r>
          </w:p>
          <w:p w14:paraId="5FC4D652" w14:textId="77777777" w:rsidR="0053766C" w:rsidRDefault="004639A6">
            <w:pPr>
              <w:pStyle w:val="TableParagraph"/>
              <w:spacing w:before="1"/>
              <w:ind w:left="57"/>
              <w:rPr>
                <w:sz w:val="20"/>
              </w:rPr>
            </w:pPr>
            <w:r>
              <w:rPr>
                <w:spacing w:val="-2"/>
                <w:sz w:val="20"/>
              </w:rPr>
              <w:t>chemiluminescence’.</w:t>
            </w:r>
          </w:p>
          <w:p w14:paraId="1D5EE0F5" w14:textId="77777777" w:rsidR="0053766C" w:rsidRDefault="0053766C">
            <w:pPr>
              <w:pStyle w:val="TableParagraph"/>
              <w:spacing w:before="77"/>
              <w:rPr>
                <w:sz w:val="20"/>
              </w:rPr>
            </w:pPr>
          </w:p>
          <w:p w14:paraId="5BE8D053" w14:textId="77777777" w:rsidR="0053766C" w:rsidRDefault="004639A6">
            <w:pPr>
              <w:pStyle w:val="TableParagraph"/>
              <w:numPr>
                <w:ilvl w:val="0"/>
                <w:numId w:val="39"/>
              </w:numPr>
              <w:tabs>
                <w:tab w:val="left" w:pos="298"/>
              </w:tabs>
              <w:ind w:right="43" w:firstLine="0"/>
              <w:jc w:val="both"/>
              <w:rPr>
                <w:sz w:val="20"/>
              </w:rPr>
            </w:pPr>
            <w:r>
              <w:rPr>
                <w:sz w:val="20"/>
              </w:rPr>
              <w:t>Reference method for the sampling and measurement</w:t>
            </w:r>
            <w:r>
              <w:rPr>
                <w:spacing w:val="-1"/>
                <w:sz w:val="20"/>
              </w:rPr>
              <w:t xml:space="preserve"> </w:t>
            </w:r>
            <w:r>
              <w:rPr>
                <w:sz w:val="20"/>
              </w:rPr>
              <w:t>of</w:t>
            </w:r>
            <w:r>
              <w:rPr>
                <w:spacing w:val="-2"/>
                <w:sz w:val="20"/>
              </w:rPr>
              <w:t xml:space="preserve"> </w:t>
            </w:r>
            <w:r>
              <w:rPr>
                <w:sz w:val="20"/>
              </w:rPr>
              <w:t>lead The reference method for the sampling of lead is that described</w:t>
            </w:r>
            <w:r>
              <w:rPr>
                <w:spacing w:val="-7"/>
                <w:sz w:val="20"/>
              </w:rPr>
              <w:t xml:space="preserve"> </w:t>
            </w:r>
            <w:r>
              <w:rPr>
                <w:sz w:val="20"/>
              </w:rPr>
              <w:t>in</w:t>
            </w:r>
            <w:r>
              <w:rPr>
                <w:spacing w:val="-8"/>
                <w:sz w:val="20"/>
              </w:rPr>
              <w:t xml:space="preserve"> </w:t>
            </w:r>
            <w:r>
              <w:rPr>
                <w:sz w:val="20"/>
              </w:rPr>
              <w:t>Section</w:t>
            </w:r>
            <w:r>
              <w:rPr>
                <w:spacing w:val="-9"/>
                <w:sz w:val="20"/>
              </w:rPr>
              <w:t xml:space="preserve"> </w:t>
            </w:r>
            <w:r>
              <w:rPr>
                <w:sz w:val="20"/>
              </w:rPr>
              <w:t>A(4) of this Annex. The reference method for the measurement of lead is that described in EN 14902:2005 ‘Standard method for measurement of Pb/Cd/As/Ni in the</w:t>
            </w:r>
            <w:r>
              <w:rPr>
                <w:spacing w:val="40"/>
                <w:sz w:val="20"/>
              </w:rPr>
              <w:t xml:space="preserve"> </w:t>
            </w:r>
            <w:r>
              <w:rPr>
                <w:sz w:val="20"/>
              </w:rPr>
              <w:t xml:space="preserve">PM 10 fraction of suspended particulate </w:t>
            </w:r>
            <w:r>
              <w:rPr>
                <w:spacing w:val="-2"/>
                <w:sz w:val="20"/>
              </w:rPr>
              <w:t>matter’.</w:t>
            </w:r>
          </w:p>
          <w:p w14:paraId="0D8CD845" w14:textId="77777777" w:rsidR="0053766C" w:rsidRDefault="0053766C">
            <w:pPr>
              <w:pStyle w:val="TableParagraph"/>
              <w:spacing w:before="82"/>
              <w:rPr>
                <w:sz w:val="20"/>
              </w:rPr>
            </w:pPr>
          </w:p>
          <w:p w14:paraId="6F5199EB" w14:textId="77777777" w:rsidR="0053766C" w:rsidRDefault="004639A6">
            <w:pPr>
              <w:pStyle w:val="TableParagraph"/>
              <w:numPr>
                <w:ilvl w:val="0"/>
                <w:numId w:val="39"/>
              </w:numPr>
              <w:tabs>
                <w:tab w:val="left" w:pos="298"/>
              </w:tabs>
              <w:spacing w:before="1"/>
              <w:ind w:right="42" w:firstLine="0"/>
              <w:jc w:val="both"/>
              <w:rPr>
                <w:sz w:val="20"/>
              </w:rPr>
            </w:pPr>
            <w:r>
              <w:rPr>
                <w:sz w:val="20"/>
              </w:rPr>
              <w:t>Reference method for the sampling and measurement of PM 10 The</w:t>
            </w:r>
            <w:r>
              <w:rPr>
                <w:spacing w:val="-3"/>
                <w:sz w:val="20"/>
              </w:rPr>
              <w:t xml:space="preserve"> </w:t>
            </w:r>
            <w:r>
              <w:rPr>
                <w:sz w:val="20"/>
              </w:rPr>
              <w:t>reference</w:t>
            </w:r>
            <w:r>
              <w:rPr>
                <w:spacing w:val="-4"/>
                <w:sz w:val="20"/>
              </w:rPr>
              <w:t xml:space="preserve"> </w:t>
            </w:r>
            <w:r>
              <w:rPr>
                <w:sz w:val="20"/>
              </w:rPr>
              <w:t>method</w:t>
            </w:r>
            <w:r>
              <w:rPr>
                <w:spacing w:val="-4"/>
                <w:sz w:val="20"/>
              </w:rPr>
              <w:t xml:space="preserve"> </w:t>
            </w:r>
            <w:r>
              <w:rPr>
                <w:sz w:val="20"/>
              </w:rPr>
              <w:t>for the sampling and measurement</w:t>
            </w:r>
            <w:r>
              <w:rPr>
                <w:spacing w:val="-8"/>
                <w:sz w:val="20"/>
              </w:rPr>
              <w:t xml:space="preserve"> </w:t>
            </w:r>
            <w:r>
              <w:rPr>
                <w:sz w:val="20"/>
              </w:rPr>
              <w:t>of</w:t>
            </w:r>
            <w:r>
              <w:rPr>
                <w:spacing w:val="-7"/>
                <w:sz w:val="20"/>
              </w:rPr>
              <w:t xml:space="preserve"> </w:t>
            </w:r>
            <w:r>
              <w:rPr>
                <w:sz w:val="20"/>
              </w:rPr>
              <w:t>PM</w:t>
            </w:r>
            <w:r>
              <w:rPr>
                <w:spacing w:val="-8"/>
                <w:sz w:val="20"/>
              </w:rPr>
              <w:t xml:space="preserve"> </w:t>
            </w:r>
            <w:r>
              <w:rPr>
                <w:sz w:val="20"/>
              </w:rPr>
              <w:t>10</w:t>
            </w:r>
            <w:r>
              <w:rPr>
                <w:spacing w:val="-7"/>
                <w:sz w:val="20"/>
              </w:rPr>
              <w:t xml:space="preserve"> </w:t>
            </w:r>
            <w:r>
              <w:rPr>
                <w:sz w:val="20"/>
              </w:rPr>
              <w:t>is that described in EN12341:2014</w:t>
            </w:r>
            <w:r>
              <w:rPr>
                <w:spacing w:val="-11"/>
                <w:sz w:val="20"/>
              </w:rPr>
              <w:t xml:space="preserve"> </w:t>
            </w:r>
            <w:r>
              <w:rPr>
                <w:sz w:val="20"/>
              </w:rPr>
              <w:t>‘Ambient Air — standard gravimetric</w:t>
            </w:r>
            <w:r>
              <w:rPr>
                <w:spacing w:val="-11"/>
                <w:sz w:val="20"/>
              </w:rPr>
              <w:t xml:space="preserve"> </w:t>
            </w:r>
            <w:r>
              <w:rPr>
                <w:sz w:val="20"/>
              </w:rPr>
              <w:t>measurement method for the determination</w:t>
            </w:r>
            <w:r>
              <w:rPr>
                <w:spacing w:val="29"/>
                <w:sz w:val="20"/>
              </w:rPr>
              <w:t xml:space="preserve"> </w:t>
            </w:r>
            <w:r>
              <w:rPr>
                <w:sz w:val="20"/>
              </w:rPr>
              <w:t>of</w:t>
            </w:r>
            <w:r>
              <w:rPr>
                <w:spacing w:val="29"/>
                <w:sz w:val="20"/>
              </w:rPr>
              <w:t xml:space="preserve"> </w:t>
            </w:r>
            <w:r>
              <w:rPr>
                <w:sz w:val="20"/>
              </w:rPr>
              <w:t>the</w:t>
            </w:r>
            <w:r>
              <w:rPr>
                <w:spacing w:val="29"/>
                <w:sz w:val="20"/>
              </w:rPr>
              <w:t xml:space="preserve"> </w:t>
            </w:r>
            <w:r>
              <w:rPr>
                <w:spacing w:val="-5"/>
                <w:sz w:val="20"/>
              </w:rPr>
              <w:t>PM</w:t>
            </w:r>
          </w:p>
          <w:p w14:paraId="288AB7D2" w14:textId="77777777" w:rsidR="0053766C" w:rsidRDefault="004639A6">
            <w:pPr>
              <w:pStyle w:val="TableParagraph"/>
              <w:tabs>
                <w:tab w:val="left" w:pos="1954"/>
              </w:tabs>
              <w:ind w:left="57" w:right="43"/>
              <w:jc w:val="both"/>
              <w:rPr>
                <w:sz w:val="20"/>
              </w:rPr>
            </w:pPr>
            <w:r>
              <w:rPr>
                <w:sz w:val="20"/>
              </w:rPr>
              <w:t xml:space="preserve">10 or PM 2,5 mass </w:t>
            </w:r>
            <w:r>
              <w:rPr>
                <w:spacing w:val="-2"/>
                <w:sz w:val="20"/>
              </w:rPr>
              <w:t>concentration</w:t>
            </w:r>
            <w:r>
              <w:rPr>
                <w:sz w:val="20"/>
              </w:rPr>
              <w:tab/>
            </w:r>
            <w:r>
              <w:rPr>
                <w:spacing w:val="-6"/>
                <w:sz w:val="20"/>
              </w:rPr>
              <w:t xml:space="preserve">of </w:t>
            </w:r>
            <w:r>
              <w:rPr>
                <w:sz w:val="20"/>
              </w:rPr>
              <w:t xml:space="preserve">suspended particulate </w:t>
            </w:r>
            <w:r>
              <w:rPr>
                <w:spacing w:val="-2"/>
                <w:sz w:val="20"/>
              </w:rPr>
              <w:t>matter’.</w:t>
            </w:r>
          </w:p>
          <w:p w14:paraId="6CBAB90B" w14:textId="77777777" w:rsidR="0053766C" w:rsidRDefault="0053766C">
            <w:pPr>
              <w:pStyle w:val="TableParagraph"/>
              <w:rPr>
                <w:sz w:val="20"/>
              </w:rPr>
            </w:pPr>
          </w:p>
          <w:p w14:paraId="5259DF52" w14:textId="77777777" w:rsidR="0053766C" w:rsidRDefault="0053766C">
            <w:pPr>
              <w:pStyle w:val="TableParagraph"/>
              <w:spacing w:before="120"/>
              <w:rPr>
                <w:sz w:val="20"/>
              </w:rPr>
            </w:pPr>
          </w:p>
          <w:p w14:paraId="5CD91E3C" w14:textId="77777777" w:rsidR="0053766C" w:rsidRDefault="004639A6">
            <w:pPr>
              <w:pStyle w:val="TableParagraph"/>
              <w:numPr>
                <w:ilvl w:val="0"/>
                <w:numId w:val="39"/>
              </w:numPr>
              <w:tabs>
                <w:tab w:val="left" w:pos="298"/>
              </w:tabs>
              <w:ind w:right="42" w:firstLine="0"/>
              <w:jc w:val="both"/>
              <w:rPr>
                <w:sz w:val="20"/>
              </w:rPr>
            </w:pPr>
            <w:r>
              <w:rPr>
                <w:sz w:val="20"/>
              </w:rPr>
              <w:t>Reference method for the sampling and measurement of PM 2,5 The</w:t>
            </w:r>
            <w:r>
              <w:rPr>
                <w:spacing w:val="-3"/>
                <w:sz w:val="20"/>
              </w:rPr>
              <w:t xml:space="preserve"> </w:t>
            </w:r>
            <w:r>
              <w:rPr>
                <w:sz w:val="20"/>
              </w:rPr>
              <w:t>reference</w:t>
            </w:r>
            <w:r>
              <w:rPr>
                <w:spacing w:val="-4"/>
                <w:sz w:val="20"/>
              </w:rPr>
              <w:t xml:space="preserve"> </w:t>
            </w:r>
            <w:r>
              <w:rPr>
                <w:sz w:val="20"/>
              </w:rPr>
              <w:t>method</w:t>
            </w:r>
            <w:r>
              <w:rPr>
                <w:spacing w:val="-4"/>
                <w:sz w:val="20"/>
              </w:rPr>
              <w:t xml:space="preserve"> </w:t>
            </w:r>
            <w:r>
              <w:rPr>
                <w:sz w:val="20"/>
              </w:rPr>
              <w:t>for the sampling and measurement of PM 2,5</w:t>
            </w:r>
            <w:r>
              <w:rPr>
                <w:spacing w:val="40"/>
                <w:sz w:val="20"/>
              </w:rPr>
              <w:t xml:space="preserve"> </w:t>
            </w:r>
            <w:r>
              <w:rPr>
                <w:sz w:val="20"/>
              </w:rPr>
              <w:t>is that described in EN12341:2014</w:t>
            </w:r>
            <w:r>
              <w:rPr>
                <w:spacing w:val="-11"/>
                <w:sz w:val="20"/>
              </w:rPr>
              <w:t xml:space="preserve"> </w:t>
            </w:r>
            <w:r>
              <w:rPr>
                <w:sz w:val="20"/>
              </w:rPr>
              <w:t>‘Ambient Air — standard gravimetric</w:t>
            </w:r>
            <w:r>
              <w:rPr>
                <w:spacing w:val="-11"/>
                <w:sz w:val="20"/>
              </w:rPr>
              <w:t xml:space="preserve"> </w:t>
            </w:r>
            <w:r>
              <w:rPr>
                <w:sz w:val="20"/>
              </w:rPr>
              <w:t>measurement method</w:t>
            </w:r>
            <w:r>
              <w:rPr>
                <w:spacing w:val="72"/>
                <w:sz w:val="20"/>
              </w:rPr>
              <w:t xml:space="preserve">    </w:t>
            </w:r>
            <w:r>
              <w:rPr>
                <w:sz w:val="20"/>
              </w:rPr>
              <w:t>for</w:t>
            </w:r>
            <w:r>
              <w:rPr>
                <w:spacing w:val="72"/>
                <w:sz w:val="20"/>
              </w:rPr>
              <w:t xml:space="preserve">    </w:t>
            </w:r>
            <w:r>
              <w:rPr>
                <w:spacing w:val="-5"/>
                <w:sz w:val="20"/>
              </w:rPr>
              <w:t>the</w:t>
            </w:r>
          </w:p>
        </w:tc>
        <w:tc>
          <w:tcPr>
            <w:tcW w:w="1467" w:type="dxa"/>
          </w:tcPr>
          <w:p w14:paraId="1069CEA6" w14:textId="77777777" w:rsidR="0053766C" w:rsidRDefault="0053766C">
            <w:pPr>
              <w:pStyle w:val="TableParagraph"/>
              <w:spacing w:before="67"/>
              <w:rPr>
                <w:sz w:val="20"/>
              </w:rPr>
            </w:pPr>
          </w:p>
          <w:p w14:paraId="46296A88" w14:textId="77777777" w:rsidR="0053766C" w:rsidRDefault="004639A6">
            <w:pPr>
              <w:pStyle w:val="TableParagraph"/>
              <w:spacing w:before="1"/>
              <w:ind w:left="57"/>
              <w:rPr>
                <w:sz w:val="20"/>
              </w:rPr>
            </w:pPr>
            <w:r>
              <w:rPr>
                <w:spacing w:val="-5"/>
                <w:sz w:val="20"/>
              </w:rPr>
              <w:t>0.2</w:t>
            </w:r>
          </w:p>
          <w:p w14:paraId="3DE8AE09" w14:textId="77777777" w:rsidR="0053766C" w:rsidRDefault="004639A6">
            <w:pPr>
              <w:pStyle w:val="TableParagraph"/>
              <w:spacing w:before="41"/>
              <w:ind w:left="57"/>
              <w:rPr>
                <w:sz w:val="20"/>
              </w:rPr>
            </w:pPr>
            <w:r>
              <w:rPr>
                <w:spacing w:val="-2"/>
                <w:sz w:val="20"/>
              </w:rPr>
              <w:t>аV,оА2</w:t>
            </w:r>
          </w:p>
          <w:p w14:paraId="226965D0" w14:textId="77777777" w:rsidR="0053766C" w:rsidRDefault="0053766C">
            <w:pPr>
              <w:pStyle w:val="TableParagraph"/>
              <w:rPr>
                <w:sz w:val="20"/>
              </w:rPr>
            </w:pPr>
          </w:p>
          <w:p w14:paraId="4073AE89" w14:textId="77777777" w:rsidR="0053766C" w:rsidRDefault="0053766C">
            <w:pPr>
              <w:pStyle w:val="TableParagraph"/>
              <w:rPr>
                <w:sz w:val="20"/>
              </w:rPr>
            </w:pPr>
          </w:p>
          <w:p w14:paraId="30FB8CAC" w14:textId="77777777" w:rsidR="0053766C" w:rsidRDefault="0053766C">
            <w:pPr>
              <w:pStyle w:val="TableParagraph"/>
              <w:rPr>
                <w:sz w:val="20"/>
              </w:rPr>
            </w:pPr>
          </w:p>
          <w:p w14:paraId="3D50603A" w14:textId="77777777" w:rsidR="0053766C" w:rsidRDefault="0053766C">
            <w:pPr>
              <w:pStyle w:val="TableParagraph"/>
              <w:rPr>
                <w:sz w:val="20"/>
              </w:rPr>
            </w:pPr>
          </w:p>
          <w:p w14:paraId="4F885E52" w14:textId="77777777" w:rsidR="0053766C" w:rsidRDefault="0053766C">
            <w:pPr>
              <w:pStyle w:val="TableParagraph"/>
              <w:rPr>
                <w:sz w:val="20"/>
              </w:rPr>
            </w:pPr>
          </w:p>
          <w:p w14:paraId="3D97540B" w14:textId="77777777" w:rsidR="0053766C" w:rsidRDefault="0053766C">
            <w:pPr>
              <w:pStyle w:val="TableParagraph"/>
              <w:rPr>
                <w:sz w:val="20"/>
              </w:rPr>
            </w:pPr>
          </w:p>
          <w:p w14:paraId="7180052E" w14:textId="77777777" w:rsidR="0053766C" w:rsidRDefault="0053766C">
            <w:pPr>
              <w:pStyle w:val="TableParagraph"/>
              <w:rPr>
                <w:sz w:val="20"/>
              </w:rPr>
            </w:pPr>
          </w:p>
          <w:p w14:paraId="5753B816" w14:textId="77777777" w:rsidR="0053766C" w:rsidRDefault="0053766C">
            <w:pPr>
              <w:pStyle w:val="TableParagraph"/>
              <w:rPr>
                <w:sz w:val="20"/>
              </w:rPr>
            </w:pPr>
          </w:p>
          <w:p w14:paraId="41C9FFEE" w14:textId="77777777" w:rsidR="0053766C" w:rsidRDefault="0053766C">
            <w:pPr>
              <w:pStyle w:val="TableParagraph"/>
              <w:rPr>
                <w:sz w:val="20"/>
              </w:rPr>
            </w:pPr>
          </w:p>
          <w:p w14:paraId="7D6C226D" w14:textId="77777777" w:rsidR="0053766C" w:rsidRDefault="0053766C">
            <w:pPr>
              <w:pStyle w:val="TableParagraph"/>
              <w:rPr>
                <w:sz w:val="20"/>
              </w:rPr>
            </w:pPr>
          </w:p>
          <w:p w14:paraId="3871AF0D" w14:textId="77777777" w:rsidR="0053766C" w:rsidRDefault="0053766C">
            <w:pPr>
              <w:pStyle w:val="TableParagraph"/>
              <w:rPr>
                <w:sz w:val="20"/>
              </w:rPr>
            </w:pPr>
          </w:p>
          <w:p w14:paraId="7C555E82" w14:textId="77777777" w:rsidR="0053766C" w:rsidRDefault="0053766C">
            <w:pPr>
              <w:pStyle w:val="TableParagraph"/>
              <w:rPr>
                <w:sz w:val="20"/>
              </w:rPr>
            </w:pPr>
          </w:p>
          <w:p w14:paraId="7217AACB" w14:textId="77777777" w:rsidR="0053766C" w:rsidRDefault="0053766C">
            <w:pPr>
              <w:pStyle w:val="TableParagraph"/>
              <w:rPr>
                <w:sz w:val="20"/>
              </w:rPr>
            </w:pPr>
          </w:p>
          <w:p w14:paraId="11001A78" w14:textId="77777777" w:rsidR="0053766C" w:rsidRDefault="0053766C">
            <w:pPr>
              <w:pStyle w:val="TableParagraph"/>
              <w:spacing w:before="59"/>
              <w:rPr>
                <w:sz w:val="20"/>
              </w:rPr>
            </w:pPr>
          </w:p>
          <w:p w14:paraId="4C0436A6" w14:textId="77777777" w:rsidR="0053766C" w:rsidRDefault="004639A6">
            <w:pPr>
              <w:pStyle w:val="TableParagraph"/>
              <w:spacing w:before="1"/>
              <w:ind w:left="57"/>
              <w:rPr>
                <w:sz w:val="20"/>
              </w:rPr>
            </w:pPr>
            <w:r>
              <w:rPr>
                <w:spacing w:val="-5"/>
                <w:sz w:val="20"/>
              </w:rPr>
              <w:t>0.2</w:t>
            </w:r>
          </w:p>
          <w:p w14:paraId="58B15BF7" w14:textId="77777777" w:rsidR="0053766C" w:rsidRDefault="004639A6">
            <w:pPr>
              <w:pStyle w:val="TableParagraph"/>
              <w:spacing w:before="41"/>
              <w:ind w:left="57"/>
              <w:rPr>
                <w:sz w:val="20"/>
              </w:rPr>
            </w:pPr>
            <w:r>
              <w:rPr>
                <w:spacing w:val="-2"/>
                <w:sz w:val="20"/>
              </w:rPr>
              <w:t>аV,оА5</w:t>
            </w:r>
          </w:p>
          <w:p w14:paraId="2721EE85" w14:textId="77777777" w:rsidR="0053766C" w:rsidRDefault="0053766C">
            <w:pPr>
              <w:pStyle w:val="TableParagraph"/>
              <w:rPr>
                <w:sz w:val="20"/>
              </w:rPr>
            </w:pPr>
          </w:p>
          <w:p w14:paraId="5BC82B59" w14:textId="77777777" w:rsidR="0053766C" w:rsidRDefault="0053766C">
            <w:pPr>
              <w:pStyle w:val="TableParagraph"/>
              <w:rPr>
                <w:sz w:val="20"/>
              </w:rPr>
            </w:pPr>
          </w:p>
          <w:p w14:paraId="2933D6AA" w14:textId="77777777" w:rsidR="0053766C" w:rsidRDefault="0053766C">
            <w:pPr>
              <w:pStyle w:val="TableParagraph"/>
              <w:rPr>
                <w:sz w:val="20"/>
              </w:rPr>
            </w:pPr>
          </w:p>
          <w:p w14:paraId="44BF0FB9" w14:textId="77777777" w:rsidR="0053766C" w:rsidRDefault="0053766C">
            <w:pPr>
              <w:pStyle w:val="TableParagraph"/>
              <w:rPr>
                <w:sz w:val="20"/>
              </w:rPr>
            </w:pPr>
          </w:p>
          <w:p w14:paraId="70CB0F7C" w14:textId="77777777" w:rsidR="0053766C" w:rsidRDefault="0053766C">
            <w:pPr>
              <w:pStyle w:val="TableParagraph"/>
              <w:rPr>
                <w:sz w:val="20"/>
              </w:rPr>
            </w:pPr>
          </w:p>
          <w:p w14:paraId="391DFBBD" w14:textId="77777777" w:rsidR="0053766C" w:rsidRDefault="0053766C">
            <w:pPr>
              <w:pStyle w:val="TableParagraph"/>
              <w:rPr>
                <w:sz w:val="20"/>
              </w:rPr>
            </w:pPr>
          </w:p>
          <w:p w14:paraId="4E4F4685" w14:textId="77777777" w:rsidR="0053766C" w:rsidRDefault="0053766C">
            <w:pPr>
              <w:pStyle w:val="TableParagraph"/>
              <w:rPr>
                <w:sz w:val="20"/>
              </w:rPr>
            </w:pPr>
          </w:p>
          <w:p w14:paraId="52513362" w14:textId="77777777" w:rsidR="0053766C" w:rsidRDefault="0053766C">
            <w:pPr>
              <w:pStyle w:val="TableParagraph"/>
              <w:rPr>
                <w:sz w:val="20"/>
              </w:rPr>
            </w:pPr>
          </w:p>
          <w:p w14:paraId="102D12FE" w14:textId="77777777" w:rsidR="0053766C" w:rsidRDefault="0053766C">
            <w:pPr>
              <w:pStyle w:val="TableParagraph"/>
              <w:spacing w:before="129"/>
              <w:rPr>
                <w:sz w:val="20"/>
              </w:rPr>
            </w:pPr>
          </w:p>
          <w:p w14:paraId="2C3E4C54" w14:textId="77777777" w:rsidR="0053766C" w:rsidRDefault="004639A6">
            <w:pPr>
              <w:pStyle w:val="TableParagraph"/>
              <w:ind w:left="57"/>
              <w:rPr>
                <w:sz w:val="20"/>
              </w:rPr>
            </w:pPr>
            <w:r>
              <w:rPr>
                <w:spacing w:val="-5"/>
                <w:sz w:val="20"/>
              </w:rPr>
              <w:t>0.2</w:t>
            </w:r>
          </w:p>
          <w:p w14:paraId="6D02F2E0" w14:textId="77777777" w:rsidR="0053766C" w:rsidRDefault="004639A6">
            <w:pPr>
              <w:pStyle w:val="TableParagraph"/>
              <w:spacing w:before="41"/>
              <w:ind w:left="57"/>
              <w:rPr>
                <w:sz w:val="20"/>
              </w:rPr>
            </w:pPr>
            <w:r>
              <w:rPr>
                <w:spacing w:val="-2"/>
                <w:sz w:val="20"/>
              </w:rPr>
              <w:t>аV,оА3</w:t>
            </w:r>
          </w:p>
          <w:p w14:paraId="252C7CB4" w14:textId="77777777" w:rsidR="0053766C" w:rsidRDefault="0053766C">
            <w:pPr>
              <w:pStyle w:val="TableParagraph"/>
              <w:rPr>
                <w:sz w:val="20"/>
              </w:rPr>
            </w:pPr>
          </w:p>
          <w:p w14:paraId="36B8CCA6" w14:textId="77777777" w:rsidR="0053766C" w:rsidRDefault="0053766C">
            <w:pPr>
              <w:pStyle w:val="TableParagraph"/>
              <w:rPr>
                <w:sz w:val="20"/>
              </w:rPr>
            </w:pPr>
          </w:p>
          <w:p w14:paraId="6A8FCC2D" w14:textId="77777777" w:rsidR="0053766C" w:rsidRDefault="0053766C">
            <w:pPr>
              <w:pStyle w:val="TableParagraph"/>
              <w:rPr>
                <w:sz w:val="20"/>
              </w:rPr>
            </w:pPr>
          </w:p>
          <w:p w14:paraId="2998CC51" w14:textId="77777777" w:rsidR="0053766C" w:rsidRDefault="0053766C">
            <w:pPr>
              <w:pStyle w:val="TableParagraph"/>
              <w:rPr>
                <w:sz w:val="20"/>
              </w:rPr>
            </w:pPr>
          </w:p>
          <w:p w14:paraId="65E2FD77" w14:textId="77777777" w:rsidR="0053766C" w:rsidRDefault="0053766C">
            <w:pPr>
              <w:pStyle w:val="TableParagraph"/>
              <w:rPr>
                <w:sz w:val="20"/>
              </w:rPr>
            </w:pPr>
          </w:p>
          <w:p w14:paraId="5022A75B" w14:textId="77777777" w:rsidR="0053766C" w:rsidRDefault="0053766C">
            <w:pPr>
              <w:pStyle w:val="TableParagraph"/>
              <w:rPr>
                <w:sz w:val="20"/>
              </w:rPr>
            </w:pPr>
          </w:p>
          <w:p w14:paraId="5C7B21D4" w14:textId="77777777" w:rsidR="0053766C" w:rsidRDefault="0053766C">
            <w:pPr>
              <w:pStyle w:val="TableParagraph"/>
              <w:rPr>
                <w:sz w:val="20"/>
              </w:rPr>
            </w:pPr>
          </w:p>
          <w:p w14:paraId="7ACD9EB3" w14:textId="77777777" w:rsidR="0053766C" w:rsidRDefault="0053766C">
            <w:pPr>
              <w:pStyle w:val="TableParagraph"/>
              <w:rPr>
                <w:sz w:val="20"/>
              </w:rPr>
            </w:pPr>
          </w:p>
          <w:p w14:paraId="3D4E2D51" w14:textId="77777777" w:rsidR="0053766C" w:rsidRDefault="0053766C">
            <w:pPr>
              <w:pStyle w:val="TableParagraph"/>
              <w:rPr>
                <w:sz w:val="20"/>
              </w:rPr>
            </w:pPr>
          </w:p>
          <w:p w14:paraId="7B2D52AA" w14:textId="77777777" w:rsidR="0053766C" w:rsidRDefault="0053766C">
            <w:pPr>
              <w:pStyle w:val="TableParagraph"/>
              <w:rPr>
                <w:sz w:val="20"/>
              </w:rPr>
            </w:pPr>
          </w:p>
          <w:p w14:paraId="14C94696" w14:textId="77777777" w:rsidR="0053766C" w:rsidRDefault="0053766C">
            <w:pPr>
              <w:pStyle w:val="TableParagraph"/>
              <w:rPr>
                <w:sz w:val="20"/>
              </w:rPr>
            </w:pPr>
          </w:p>
          <w:p w14:paraId="08A5A1AB" w14:textId="77777777" w:rsidR="0053766C" w:rsidRDefault="0053766C">
            <w:pPr>
              <w:pStyle w:val="TableParagraph"/>
              <w:rPr>
                <w:sz w:val="20"/>
              </w:rPr>
            </w:pPr>
          </w:p>
          <w:p w14:paraId="5537C0F0" w14:textId="77777777" w:rsidR="0053766C" w:rsidRDefault="0053766C">
            <w:pPr>
              <w:pStyle w:val="TableParagraph"/>
              <w:rPr>
                <w:sz w:val="20"/>
              </w:rPr>
            </w:pPr>
          </w:p>
          <w:p w14:paraId="56F18A48" w14:textId="77777777" w:rsidR="0053766C" w:rsidRDefault="0053766C">
            <w:pPr>
              <w:pStyle w:val="TableParagraph"/>
              <w:rPr>
                <w:sz w:val="20"/>
              </w:rPr>
            </w:pPr>
          </w:p>
          <w:p w14:paraId="0B52D6DC" w14:textId="77777777" w:rsidR="0053766C" w:rsidRDefault="0053766C">
            <w:pPr>
              <w:pStyle w:val="TableParagraph"/>
              <w:rPr>
                <w:sz w:val="20"/>
              </w:rPr>
            </w:pPr>
          </w:p>
          <w:p w14:paraId="04095C37" w14:textId="77777777" w:rsidR="0053766C" w:rsidRDefault="0053766C">
            <w:pPr>
              <w:pStyle w:val="TableParagraph"/>
              <w:spacing w:before="140"/>
              <w:rPr>
                <w:sz w:val="20"/>
              </w:rPr>
            </w:pPr>
          </w:p>
          <w:p w14:paraId="7623567C" w14:textId="77777777" w:rsidR="0053766C" w:rsidRDefault="004639A6">
            <w:pPr>
              <w:pStyle w:val="TableParagraph"/>
              <w:ind w:left="57"/>
              <w:rPr>
                <w:sz w:val="20"/>
              </w:rPr>
            </w:pPr>
            <w:r>
              <w:rPr>
                <w:spacing w:val="-5"/>
                <w:sz w:val="20"/>
              </w:rPr>
              <w:t>0.2</w:t>
            </w:r>
          </w:p>
          <w:p w14:paraId="44B9CF34" w14:textId="77777777" w:rsidR="0053766C" w:rsidRDefault="004639A6">
            <w:pPr>
              <w:pStyle w:val="TableParagraph"/>
              <w:spacing w:before="41"/>
              <w:ind w:left="57"/>
              <w:rPr>
                <w:sz w:val="20"/>
              </w:rPr>
            </w:pPr>
            <w:r>
              <w:rPr>
                <w:spacing w:val="-2"/>
                <w:sz w:val="20"/>
              </w:rPr>
              <w:t>аV,оА4</w:t>
            </w:r>
          </w:p>
        </w:tc>
        <w:tc>
          <w:tcPr>
            <w:tcW w:w="3908" w:type="dxa"/>
          </w:tcPr>
          <w:p w14:paraId="274ED6FB" w14:textId="77777777" w:rsidR="0053766C" w:rsidRDefault="004639A6">
            <w:pPr>
              <w:pStyle w:val="TableParagraph"/>
              <w:spacing w:before="29"/>
              <w:ind w:left="55" w:right="48"/>
              <w:jc w:val="both"/>
              <w:rPr>
                <w:sz w:val="20"/>
              </w:rPr>
            </w:pPr>
            <w:r>
              <w:rPr>
                <w:sz w:val="20"/>
              </w:rPr>
              <w:t xml:space="preserve">је описана у стандарду SRPS EN 14211, Квалитет ваздуха амбијента — Стандардна метода за мерење концентрације азот – диоксида и азот-моноксида на основу </w:t>
            </w:r>
            <w:r>
              <w:rPr>
                <w:spacing w:val="-2"/>
                <w:sz w:val="20"/>
              </w:rPr>
              <w:t>хемилуминисценције</w:t>
            </w:r>
          </w:p>
          <w:p w14:paraId="169A33E7" w14:textId="77777777" w:rsidR="0053766C" w:rsidRDefault="0053766C">
            <w:pPr>
              <w:pStyle w:val="TableParagraph"/>
              <w:rPr>
                <w:sz w:val="20"/>
              </w:rPr>
            </w:pPr>
          </w:p>
          <w:p w14:paraId="34C5DACB" w14:textId="77777777" w:rsidR="0053766C" w:rsidRDefault="0053766C">
            <w:pPr>
              <w:pStyle w:val="TableParagraph"/>
              <w:spacing w:before="228"/>
              <w:rPr>
                <w:sz w:val="20"/>
              </w:rPr>
            </w:pPr>
          </w:p>
          <w:p w14:paraId="2567683A" w14:textId="77777777" w:rsidR="0053766C" w:rsidRDefault="004639A6">
            <w:pPr>
              <w:pStyle w:val="TableParagraph"/>
              <w:ind w:left="55" w:right="49"/>
              <w:jc w:val="both"/>
              <w:rPr>
                <w:sz w:val="20"/>
              </w:rPr>
            </w:pPr>
            <w:r>
              <w:rPr>
                <w:sz w:val="20"/>
              </w:rPr>
              <w:t>5. Референтна метода за узимање узорака и мерење концентрација олова</w:t>
            </w:r>
          </w:p>
          <w:p w14:paraId="0B1641AE" w14:textId="77777777" w:rsidR="0053766C" w:rsidRDefault="0053766C">
            <w:pPr>
              <w:pStyle w:val="TableParagraph"/>
              <w:spacing w:before="1"/>
              <w:rPr>
                <w:sz w:val="20"/>
              </w:rPr>
            </w:pPr>
          </w:p>
          <w:p w14:paraId="6FE2640F" w14:textId="77777777" w:rsidR="0053766C" w:rsidRDefault="004639A6">
            <w:pPr>
              <w:pStyle w:val="TableParagraph"/>
              <w:spacing w:before="1"/>
              <w:ind w:left="55" w:right="46"/>
              <w:jc w:val="both"/>
              <w:rPr>
                <w:sz w:val="20"/>
              </w:rPr>
            </w:pPr>
            <w:r>
              <w:rPr>
                <w:sz w:val="20"/>
              </w:rPr>
              <w:t>Референтна метода за узимање узорака олова је описана у Прилогу V Одељку A тачка 3. ове уредбе.</w:t>
            </w:r>
          </w:p>
          <w:p w14:paraId="5B2587F6" w14:textId="77777777" w:rsidR="0053766C" w:rsidRDefault="004639A6">
            <w:pPr>
              <w:pStyle w:val="TableParagraph"/>
              <w:ind w:left="55" w:right="50"/>
              <w:jc w:val="both"/>
              <w:rPr>
                <w:position w:val="2"/>
                <w:sz w:val="20"/>
              </w:rPr>
            </w:pPr>
            <w:r>
              <w:rPr>
                <w:sz w:val="20"/>
              </w:rPr>
              <w:t>Референтна метода за мерење концентрација</w:t>
            </w:r>
            <w:r>
              <w:rPr>
                <w:spacing w:val="-4"/>
                <w:sz w:val="20"/>
              </w:rPr>
              <w:t xml:space="preserve"> </w:t>
            </w:r>
            <w:r>
              <w:rPr>
                <w:sz w:val="20"/>
              </w:rPr>
              <w:t>олова</w:t>
            </w:r>
            <w:r>
              <w:rPr>
                <w:spacing w:val="-4"/>
                <w:sz w:val="20"/>
              </w:rPr>
              <w:t xml:space="preserve"> </w:t>
            </w:r>
            <w:r>
              <w:rPr>
                <w:sz w:val="20"/>
              </w:rPr>
              <w:t>је</w:t>
            </w:r>
            <w:r>
              <w:rPr>
                <w:spacing w:val="-4"/>
                <w:sz w:val="20"/>
              </w:rPr>
              <w:t xml:space="preserve"> </w:t>
            </w:r>
            <w:r>
              <w:rPr>
                <w:sz w:val="20"/>
              </w:rPr>
              <w:t>описана</w:t>
            </w:r>
            <w:r>
              <w:rPr>
                <w:spacing w:val="-4"/>
                <w:sz w:val="20"/>
              </w:rPr>
              <w:t xml:space="preserve"> </w:t>
            </w:r>
            <w:r>
              <w:rPr>
                <w:sz w:val="20"/>
              </w:rPr>
              <w:t>у</w:t>
            </w:r>
            <w:r>
              <w:rPr>
                <w:spacing w:val="-4"/>
                <w:sz w:val="20"/>
              </w:rPr>
              <w:t xml:space="preserve"> </w:t>
            </w:r>
            <w:r>
              <w:rPr>
                <w:sz w:val="20"/>
              </w:rPr>
              <w:t>стандарду SRPS EN 14902, Квалитет ваздуха</w:t>
            </w:r>
            <w:r>
              <w:rPr>
                <w:spacing w:val="40"/>
                <w:sz w:val="20"/>
              </w:rPr>
              <w:t xml:space="preserve"> </w:t>
            </w:r>
            <w:r>
              <w:rPr>
                <w:sz w:val="20"/>
              </w:rPr>
              <w:t>амбијента – Стандардна метода за одређивање Pb, Cd, As и Ni у фракцији</w:t>
            </w:r>
            <w:r>
              <w:rPr>
                <w:spacing w:val="40"/>
                <w:sz w:val="20"/>
              </w:rPr>
              <w:t xml:space="preserve"> </w:t>
            </w:r>
            <w:r>
              <w:rPr>
                <w:position w:val="2"/>
                <w:sz w:val="20"/>
              </w:rPr>
              <w:t>PM</w:t>
            </w:r>
            <w:r>
              <w:rPr>
                <w:sz w:val="13"/>
              </w:rPr>
              <w:t>10</w:t>
            </w:r>
            <w:r>
              <w:rPr>
                <w:spacing w:val="40"/>
                <w:sz w:val="13"/>
              </w:rPr>
              <w:t xml:space="preserve"> </w:t>
            </w:r>
            <w:r>
              <w:rPr>
                <w:position w:val="2"/>
                <w:sz w:val="20"/>
              </w:rPr>
              <w:t>суспендованих честица.</w:t>
            </w:r>
          </w:p>
          <w:p w14:paraId="49DDD397" w14:textId="77777777" w:rsidR="0053766C" w:rsidRDefault="004639A6">
            <w:pPr>
              <w:pStyle w:val="TableParagraph"/>
              <w:spacing w:before="225"/>
              <w:ind w:left="55" w:right="49"/>
              <w:jc w:val="both"/>
              <w:rPr>
                <w:sz w:val="13"/>
              </w:rPr>
            </w:pPr>
            <w:r>
              <w:rPr>
                <w:sz w:val="20"/>
              </w:rPr>
              <w:t xml:space="preserve">3. Референтне методе за узимање узорака и мерење концентрација суспендованих </w:t>
            </w:r>
            <w:r>
              <w:rPr>
                <w:position w:val="2"/>
                <w:sz w:val="20"/>
              </w:rPr>
              <w:t>честица PM</w:t>
            </w:r>
            <w:r>
              <w:rPr>
                <w:sz w:val="13"/>
              </w:rPr>
              <w:t>10</w:t>
            </w:r>
          </w:p>
          <w:p w14:paraId="5E0B1EEC" w14:textId="77777777" w:rsidR="0053766C" w:rsidRDefault="004639A6">
            <w:pPr>
              <w:pStyle w:val="TableParagraph"/>
              <w:spacing w:before="224"/>
              <w:ind w:left="55" w:right="47"/>
              <w:jc w:val="both"/>
              <w:rPr>
                <w:sz w:val="20"/>
              </w:rPr>
            </w:pPr>
            <w:r>
              <w:rPr>
                <w:sz w:val="20"/>
              </w:rPr>
              <w:t>Референтна метода за узимање узорака и мерење концентрација суспендованих честица PM10 је описана у стандарду SRPS ЕN 12341, Квалитет ваздуха – Одређивање фракције PM10 суспендованих честица – Референтна метода и поступак испитивања на терену ради демонстрирања еквивалентности мерних метода.</w:t>
            </w:r>
          </w:p>
          <w:p w14:paraId="6BAE201E" w14:textId="77777777" w:rsidR="0053766C" w:rsidRDefault="0053766C">
            <w:pPr>
              <w:pStyle w:val="TableParagraph"/>
              <w:rPr>
                <w:sz w:val="20"/>
              </w:rPr>
            </w:pPr>
          </w:p>
          <w:p w14:paraId="12131DAE" w14:textId="77777777" w:rsidR="0053766C" w:rsidRDefault="0053766C">
            <w:pPr>
              <w:pStyle w:val="TableParagraph"/>
              <w:rPr>
                <w:sz w:val="20"/>
              </w:rPr>
            </w:pPr>
          </w:p>
          <w:p w14:paraId="02665C94" w14:textId="77777777" w:rsidR="0053766C" w:rsidRDefault="0053766C">
            <w:pPr>
              <w:pStyle w:val="TableParagraph"/>
              <w:rPr>
                <w:sz w:val="20"/>
              </w:rPr>
            </w:pPr>
          </w:p>
          <w:p w14:paraId="2BFA4E5E" w14:textId="77777777" w:rsidR="0053766C" w:rsidRDefault="0053766C">
            <w:pPr>
              <w:pStyle w:val="TableParagraph"/>
              <w:rPr>
                <w:sz w:val="20"/>
              </w:rPr>
            </w:pPr>
          </w:p>
          <w:p w14:paraId="3C9D3342" w14:textId="77777777" w:rsidR="0053766C" w:rsidRDefault="0053766C">
            <w:pPr>
              <w:pStyle w:val="TableParagraph"/>
              <w:rPr>
                <w:sz w:val="20"/>
              </w:rPr>
            </w:pPr>
          </w:p>
          <w:p w14:paraId="75C443EA" w14:textId="77777777" w:rsidR="0053766C" w:rsidRDefault="0053766C">
            <w:pPr>
              <w:pStyle w:val="TableParagraph"/>
              <w:spacing w:before="1"/>
              <w:rPr>
                <w:sz w:val="20"/>
              </w:rPr>
            </w:pPr>
          </w:p>
          <w:p w14:paraId="056E5927" w14:textId="77777777" w:rsidR="0053766C" w:rsidRDefault="004639A6">
            <w:pPr>
              <w:pStyle w:val="TableParagraph"/>
              <w:spacing w:before="1"/>
              <w:ind w:left="55" w:right="49"/>
              <w:jc w:val="both"/>
              <w:rPr>
                <w:sz w:val="13"/>
              </w:rPr>
            </w:pPr>
            <w:r>
              <w:rPr>
                <w:sz w:val="20"/>
              </w:rPr>
              <w:t xml:space="preserve">4. Референтне методе за узимање узорака и мерење концентрација суспендованих </w:t>
            </w:r>
            <w:r>
              <w:rPr>
                <w:position w:val="2"/>
                <w:sz w:val="20"/>
              </w:rPr>
              <w:t>честица PM</w:t>
            </w:r>
            <w:r>
              <w:rPr>
                <w:sz w:val="13"/>
              </w:rPr>
              <w:t>2.5</w:t>
            </w:r>
          </w:p>
          <w:p w14:paraId="755EEB6E" w14:textId="77777777" w:rsidR="0053766C" w:rsidRDefault="004639A6">
            <w:pPr>
              <w:pStyle w:val="TableParagraph"/>
              <w:tabs>
                <w:tab w:val="left" w:pos="1772"/>
                <w:tab w:val="left" w:pos="3073"/>
              </w:tabs>
              <w:spacing w:before="224"/>
              <w:ind w:left="55" w:right="48"/>
              <w:jc w:val="both"/>
              <w:rPr>
                <w:position w:val="2"/>
                <w:sz w:val="20"/>
              </w:rPr>
            </w:pPr>
            <w:r>
              <w:rPr>
                <w:sz w:val="20"/>
              </w:rPr>
              <w:t xml:space="preserve">Референтна метода за узимање узорака и мерење концентрација суспендованих </w:t>
            </w:r>
            <w:r>
              <w:rPr>
                <w:position w:val="2"/>
                <w:sz w:val="20"/>
              </w:rPr>
              <w:t>честица PM</w:t>
            </w:r>
            <w:r>
              <w:rPr>
                <w:sz w:val="13"/>
              </w:rPr>
              <w:t xml:space="preserve">2.5 </w:t>
            </w:r>
            <w:r>
              <w:rPr>
                <w:position w:val="2"/>
                <w:sz w:val="20"/>
              </w:rPr>
              <w:t xml:space="preserve">је описана у стандарду SRPS </w:t>
            </w:r>
            <w:r>
              <w:rPr>
                <w:sz w:val="20"/>
              </w:rPr>
              <w:t xml:space="preserve">ЕN 14907, Квалитет ваздуха амбијента – Стандардна гравиметријска метода за </w:t>
            </w:r>
            <w:r>
              <w:rPr>
                <w:spacing w:val="-2"/>
                <w:sz w:val="20"/>
              </w:rPr>
              <w:t>одређивање</w:t>
            </w:r>
            <w:r>
              <w:rPr>
                <w:sz w:val="20"/>
              </w:rPr>
              <w:tab/>
            </w:r>
            <w:r>
              <w:rPr>
                <w:spacing w:val="-2"/>
                <w:sz w:val="20"/>
              </w:rPr>
              <w:t>масене</w:t>
            </w:r>
            <w:r>
              <w:rPr>
                <w:sz w:val="20"/>
              </w:rPr>
              <w:tab/>
            </w:r>
            <w:r>
              <w:rPr>
                <w:spacing w:val="-2"/>
                <w:sz w:val="20"/>
              </w:rPr>
              <w:t xml:space="preserve">фракције </w:t>
            </w:r>
            <w:r>
              <w:rPr>
                <w:position w:val="2"/>
                <w:sz w:val="20"/>
              </w:rPr>
              <w:t>PM</w:t>
            </w:r>
            <w:r>
              <w:rPr>
                <w:sz w:val="13"/>
              </w:rPr>
              <w:t>2.5</w:t>
            </w:r>
            <w:r>
              <w:rPr>
                <w:spacing w:val="40"/>
                <w:sz w:val="13"/>
              </w:rPr>
              <w:t xml:space="preserve"> </w:t>
            </w:r>
            <w:r>
              <w:rPr>
                <w:position w:val="2"/>
                <w:sz w:val="20"/>
              </w:rPr>
              <w:t>суспендованих честица.</w:t>
            </w:r>
          </w:p>
        </w:tc>
        <w:tc>
          <w:tcPr>
            <w:tcW w:w="846" w:type="dxa"/>
          </w:tcPr>
          <w:p w14:paraId="557AD8FD" w14:textId="77777777" w:rsidR="0053766C" w:rsidRDefault="0053766C">
            <w:pPr>
              <w:pStyle w:val="TableParagraph"/>
              <w:rPr>
                <w:sz w:val="18"/>
              </w:rPr>
            </w:pPr>
          </w:p>
        </w:tc>
        <w:tc>
          <w:tcPr>
            <w:tcW w:w="1311" w:type="dxa"/>
          </w:tcPr>
          <w:p w14:paraId="64E34FD4" w14:textId="77777777" w:rsidR="0053766C" w:rsidRDefault="0053766C">
            <w:pPr>
              <w:pStyle w:val="TableParagraph"/>
              <w:rPr>
                <w:sz w:val="18"/>
              </w:rPr>
            </w:pPr>
          </w:p>
        </w:tc>
        <w:tc>
          <w:tcPr>
            <w:tcW w:w="1208" w:type="dxa"/>
          </w:tcPr>
          <w:p w14:paraId="7F7A63C2" w14:textId="77777777" w:rsidR="0053766C" w:rsidRDefault="0053766C">
            <w:pPr>
              <w:pStyle w:val="TableParagraph"/>
              <w:rPr>
                <w:sz w:val="18"/>
              </w:rPr>
            </w:pPr>
          </w:p>
        </w:tc>
      </w:tr>
    </w:tbl>
    <w:p w14:paraId="086F5CC5" w14:textId="77777777" w:rsidR="0053766C" w:rsidRDefault="0053766C">
      <w:pPr>
        <w:pStyle w:val="TableParagraph"/>
        <w:rPr>
          <w:sz w:val="18"/>
        </w:rPr>
        <w:sectPr w:rsidR="0053766C" w:rsidSect="00E75EB0">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1B68832F" w14:textId="77777777">
        <w:trPr>
          <w:trHeight w:val="708"/>
        </w:trPr>
        <w:tc>
          <w:tcPr>
            <w:tcW w:w="720" w:type="dxa"/>
            <w:shd w:val="clear" w:color="auto" w:fill="D9D9D9"/>
          </w:tcPr>
          <w:p w14:paraId="3346AD36" w14:textId="77777777" w:rsidR="0053766C" w:rsidRDefault="0053766C">
            <w:pPr>
              <w:pStyle w:val="TableParagraph"/>
              <w:spacing w:before="10"/>
              <w:rPr>
                <w:sz w:val="20"/>
              </w:rPr>
            </w:pPr>
          </w:p>
          <w:p w14:paraId="396FBA92" w14:textId="77777777" w:rsidR="0053766C" w:rsidRDefault="004639A6">
            <w:pPr>
              <w:pStyle w:val="TableParagraph"/>
              <w:ind w:left="62"/>
              <w:rPr>
                <w:sz w:val="20"/>
              </w:rPr>
            </w:pPr>
            <w:r>
              <w:rPr>
                <w:spacing w:val="-5"/>
                <w:sz w:val="20"/>
              </w:rPr>
              <w:t>а)</w:t>
            </w:r>
          </w:p>
        </w:tc>
        <w:tc>
          <w:tcPr>
            <w:tcW w:w="2177" w:type="dxa"/>
            <w:shd w:val="clear" w:color="auto" w:fill="D9D9D9"/>
          </w:tcPr>
          <w:p w14:paraId="0E555799" w14:textId="77777777" w:rsidR="0053766C" w:rsidRDefault="0053766C">
            <w:pPr>
              <w:pStyle w:val="TableParagraph"/>
              <w:spacing w:before="10"/>
              <w:rPr>
                <w:sz w:val="20"/>
              </w:rPr>
            </w:pPr>
          </w:p>
          <w:p w14:paraId="7B0E32EA" w14:textId="77777777" w:rsidR="0053766C" w:rsidRDefault="004639A6">
            <w:pPr>
              <w:pStyle w:val="TableParagraph"/>
              <w:ind w:left="57"/>
              <w:rPr>
                <w:sz w:val="20"/>
              </w:rPr>
            </w:pPr>
            <w:r>
              <w:rPr>
                <w:spacing w:val="-5"/>
                <w:sz w:val="20"/>
              </w:rPr>
              <w:t>а1)</w:t>
            </w:r>
          </w:p>
        </w:tc>
        <w:tc>
          <w:tcPr>
            <w:tcW w:w="1467" w:type="dxa"/>
          </w:tcPr>
          <w:p w14:paraId="6AC42CE6" w14:textId="77777777" w:rsidR="0053766C" w:rsidRDefault="0053766C">
            <w:pPr>
              <w:pStyle w:val="TableParagraph"/>
              <w:spacing w:before="10"/>
              <w:rPr>
                <w:sz w:val="20"/>
              </w:rPr>
            </w:pPr>
          </w:p>
          <w:p w14:paraId="02FB50FF" w14:textId="77777777" w:rsidR="0053766C" w:rsidRDefault="004639A6">
            <w:pPr>
              <w:pStyle w:val="TableParagraph"/>
              <w:ind w:left="57"/>
              <w:rPr>
                <w:sz w:val="20"/>
              </w:rPr>
            </w:pPr>
            <w:r>
              <w:rPr>
                <w:spacing w:val="-5"/>
                <w:sz w:val="20"/>
              </w:rPr>
              <w:t>б)</w:t>
            </w:r>
          </w:p>
        </w:tc>
        <w:tc>
          <w:tcPr>
            <w:tcW w:w="3908" w:type="dxa"/>
          </w:tcPr>
          <w:p w14:paraId="7E5EE73A" w14:textId="77777777" w:rsidR="0053766C" w:rsidRDefault="0053766C">
            <w:pPr>
              <w:pStyle w:val="TableParagraph"/>
              <w:spacing w:before="10"/>
              <w:rPr>
                <w:sz w:val="20"/>
              </w:rPr>
            </w:pPr>
          </w:p>
          <w:p w14:paraId="19D99CCD" w14:textId="77777777" w:rsidR="0053766C" w:rsidRDefault="004639A6">
            <w:pPr>
              <w:pStyle w:val="TableParagraph"/>
              <w:ind w:left="55"/>
              <w:rPr>
                <w:sz w:val="20"/>
              </w:rPr>
            </w:pPr>
            <w:r>
              <w:rPr>
                <w:spacing w:val="-5"/>
                <w:sz w:val="20"/>
              </w:rPr>
              <w:t>б1)</w:t>
            </w:r>
          </w:p>
        </w:tc>
        <w:tc>
          <w:tcPr>
            <w:tcW w:w="846" w:type="dxa"/>
          </w:tcPr>
          <w:p w14:paraId="4C613146" w14:textId="77777777" w:rsidR="0053766C" w:rsidRDefault="0053766C">
            <w:pPr>
              <w:pStyle w:val="TableParagraph"/>
              <w:spacing w:before="10"/>
              <w:rPr>
                <w:sz w:val="20"/>
              </w:rPr>
            </w:pPr>
          </w:p>
          <w:p w14:paraId="47AC2B3D" w14:textId="77777777" w:rsidR="0053766C" w:rsidRDefault="004639A6">
            <w:pPr>
              <w:pStyle w:val="TableParagraph"/>
              <w:ind w:left="57"/>
              <w:rPr>
                <w:sz w:val="20"/>
              </w:rPr>
            </w:pPr>
            <w:r>
              <w:rPr>
                <w:spacing w:val="-5"/>
                <w:sz w:val="20"/>
              </w:rPr>
              <w:t>в)</w:t>
            </w:r>
          </w:p>
        </w:tc>
        <w:tc>
          <w:tcPr>
            <w:tcW w:w="1311" w:type="dxa"/>
          </w:tcPr>
          <w:p w14:paraId="330390B6" w14:textId="77777777" w:rsidR="0053766C" w:rsidRDefault="0053766C">
            <w:pPr>
              <w:pStyle w:val="TableParagraph"/>
              <w:spacing w:before="10"/>
              <w:rPr>
                <w:sz w:val="20"/>
              </w:rPr>
            </w:pPr>
          </w:p>
          <w:p w14:paraId="2AD36FE2" w14:textId="77777777" w:rsidR="0053766C" w:rsidRDefault="004639A6">
            <w:pPr>
              <w:pStyle w:val="TableParagraph"/>
              <w:ind w:left="54"/>
              <w:rPr>
                <w:sz w:val="20"/>
              </w:rPr>
            </w:pPr>
            <w:r>
              <w:rPr>
                <w:spacing w:val="-5"/>
                <w:sz w:val="20"/>
              </w:rPr>
              <w:t>г)</w:t>
            </w:r>
          </w:p>
        </w:tc>
        <w:tc>
          <w:tcPr>
            <w:tcW w:w="1208" w:type="dxa"/>
          </w:tcPr>
          <w:p w14:paraId="0C77FBCF" w14:textId="77777777" w:rsidR="0053766C" w:rsidRDefault="0053766C">
            <w:pPr>
              <w:pStyle w:val="TableParagraph"/>
              <w:spacing w:before="10"/>
              <w:rPr>
                <w:sz w:val="20"/>
              </w:rPr>
            </w:pPr>
          </w:p>
          <w:p w14:paraId="7203EB58" w14:textId="77777777" w:rsidR="0053766C" w:rsidRDefault="004639A6">
            <w:pPr>
              <w:pStyle w:val="TableParagraph"/>
              <w:ind w:left="55"/>
              <w:rPr>
                <w:sz w:val="20"/>
              </w:rPr>
            </w:pPr>
            <w:r>
              <w:rPr>
                <w:spacing w:val="-5"/>
                <w:sz w:val="20"/>
              </w:rPr>
              <w:t>д)</w:t>
            </w:r>
          </w:p>
        </w:tc>
      </w:tr>
      <w:tr w:rsidR="0053766C" w14:paraId="69D4F11C" w14:textId="77777777">
        <w:trPr>
          <w:trHeight w:val="13157"/>
        </w:trPr>
        <w:tc>
          <w:tcPr>
            <w:tcW w:w="720" w:type="dxa"/>
            <w:shd w:val="clear" w:color="auto" w:fill="D9D9D9"/>
          </w:tcPr>
          <w:p w14:paraId="137D716D" w14:textId="77777777" w:rsidR="0053766C" w:rsidRDefault="0053766C">
            <w:pPr>
              <w:pStyle w:val="TableParagraph"/>
              <w:rPr>
                <w:sz w:val="20"/>
              </w:rPr>
            </w:pPr>
          </w:p>
          <w:p w14:paraId="4E7523C9" w14:textId="77777777" w:rsidR="0053766C" w:rsidRDefault="0053766C">
            <w:pPr>
              <w:pStyle w:val="TableParagraph"/>
              <w:rPr>
                <w:sz w:val="20"/>
              </w:rPr>
            </w:pPr>
          </w:p>
          <w:p w14:paraId="7EEAB0E7" w14:textId="77777777" w:rsidR="0053766C" w:rsidRDefault="0053766C">
            <w:pPr>
              <w:pStyle w:val="TableParagraph"/>
              <w:rPr>
                <w:sz w:val="20"/>
              </w:rPr>
            </w:pPr>
          </w:p>
          <w:p w14:paraId="0C919AC9" w14:textId="77777777" w:rsidR="0053766C" w:rsidRDefault="0053766C">
            <w:pPr>
              <w:pStyle w:val="TableParagraph"/>
              <w:rPr>
                <w:sz w:val="20"/>
              </w:rPr>
            </w:pPr>
          </w:p>
          <w:p w14:paraId="48EBD714" w14:textId="77777777" w:rsidR="0053766C" w:rsidRDefault="0053766C">
            <w:pPr>
              <w:pStyle w:val="TableParagraph"/>
              <w:rPr>
                <w:sz w:val="20"/>
              </w:rPr>
            </w:pPr>
          </w:p>
          <w:p w14:paraId="1AA6EDBD" w14:textId="77777777" w:rsidR="0053766C" w:rsidRDefault="0053766C">
            <w:pPr>
              <w:pStyle w:val="TableParagraph"/>
              <w:rPr>
                <w:sz w:val="20"/>
              </w:rPr>
            </w:pPr>
          </w:p>
          <w:p w14:paraId="10FB2C7A" w14:textId="77777777" w:rsidR="0053766C" w:rsidRDefault="0053766C">
            <w:pPr>
              <w:pStyle w:val="TableParagraph"/>
              <w:rPr>
                <w:sz w:val="20"/>
              </w:rPr>
            </w:pPr>
          </w:p>
          <w:p w14:paraId="0EE5FC5F" w14:textId="77777777" w:rsidR="0053766C" w:rsidRDefault="0053766C">
            <w:pPr>
              <w:pStyle w:val="TableParagraph"/>
              <w:rPr>
                <w:sz w:val="20"/>
              </w:rPr>
            </w:pPr>
          </w:p>
          <w:p w14:paraId="280F76E5" w14:textId="77777777" w:rsidR="0053766C" w:rsidRDefault="0053766C">
            <w:pPr>
              <w:pStyle w:val="TableParagraph"/>
              <w:spacing w:before="59"/>
              <w:rPr>
                <w:sz w:val="20"/>
              </w:rPr>
            </w:pPr>
          </w:p>
          <w:p w14:paraId="7450F360" w14:textId="77777777" w:rsidR="0053766C" w:rsidRDefault="004639A6">
            <w:pPr>
              <w:pStyle w:val="TableParagraph"/>
              <w:spacing w:line="364" w:lineRule="auto"/>
              <w:ind w:left="57" w:right="100"/>
              <w:rPr>
                <w:sz w:val="20"/>
              </w:rPr>
            </w:pPr>
            <w:r>
              <w:rPr>
                <w:spacing w:val="-4"/>
                <w:sz w:val="20"/>
              </w:rPr>
              <w:t xml:space="preserve">aVI </w:t>
            </w:r>
            <w:r>
              <w:rPr>
                <w:spacing w:val="-2"/>
                <w:sz w:val="20"/>
              </w:rPr>
              <w:t>A1.6.1</w:t>
            </w:r>
          </w:p>
          <w:p w14:paraId="60958EF4" w14:textId="77777777" w:rsidR="0053766C" w:rsidRDefault="0053766C">
            <w:pPr>
              <w:pStyle w:val="TableParagraph"/>
              <w:rPr>
                <w:sz w:val="20"/>
              </w:rPr>
            </w:pPr>
          </w:p>
          <w:p w14:paraId="649A01D4" w14:textId="77777777" w:rsidR="0053766C" w:rsidRDefault="0053766C">
            <w:pPr>
              <w:pStyle w:val="TableParagraph"/>
              <w:rPr>
                <w:sz w:val="20"/>
              </w:rPr>
            </w:pPr>
          </w:p>
          <w:p w14:paraId="0344FE08" w14:textId="77777777" w:rsidR="0053766C" w:rsidRDefault="0053766C">
            <w:pPr>
              <w:pStyle w:val="TableParagraph"/>
              <w:rPr>
                <w:sz w:val="20"/>
              </w:rPr>
            </w:pPr>
          </w:p>
          <w:p w14:paraId="08D22E7C" w14:textId="77777777" w:rsidR="0053766C" w:rsidRDefault="0053766C">
            <w:pPr>
              <w:pStyle w:val="TableParagraph"/>
              <w:rPr>
                <w:sz w:val="20"/>
              </w:rPr>
            </w:pPr>
          </w:p>
          <w:p w14:paraId="024DF9A9" w14:textId="77777777" w:rsidR="0053766C" w:rsidRDefault="0053766C">
            <w:pPr>
              <w:pStyle w:val="TableParagraph"/>
              <w:rPr>
                <w:sz w:val="20"/>
              </w:rPr>
            </w:pPr>
          </w:p>
          <w:p w14:paraId="046F6BC1" w14:textId="77777777" w:rsidR="0053766C" w:rsidRDefault="0053766C">
            <w:pPr>
              <w:pStyle w:val="TableParagraph"/>
              <w:rPr>
                <w:sz w:val="20"/>
              </w:rPr>
            </w:pPr>
          </w:p>
          <w:p w14:paraId="41858B82" w14:textId="77777777" w:rsidR="0053766C" w:rsidRDefault="0053766C">
            <w:pPr>
              <w:pStyle w:val="TableParagraph"/>
              <w:rPr>
                <w:sz w:val="20"/>
              </w:rPr>
            </w:pPr>
          </w:p>
          <w:p w14:paraId="3B45CD3B" w14:textId="77777777" w:rsidR="0053766C" w:rsidRDefault="0053766C">
            <w:pPr>
              <w:pStyle w:val="TableParagraph"/>
              <w:rPr>
                <w:sz w:val="20"/>
              </w:rPr>
            </w:pPr>
          </w:p>
          <w:p w14:paraId="7FDF15AA" w14:textId="77777777" w:rsidR="0053766C" w:rsidRDefault="0053766C">
            <w:pPr>
              <w:pStyle w:val="TableParagraph"/>
              <w:rPr>
                <w:sz w:val="20"/>
              </w:rPr>
            </w:pPr>
          </w:p>
          <w:p w14:paraId="2C4F14AB" w14:textId="77777777" w:rsidR="0053766C" w:rsidRDefault="0053766C">
            <w:pPr>
              <w:pStyle w:val="TableParagraph"/>
              <w:rPr>
                <w:sz w:val="20"/>
              </w:rPr>
            </w:pPr>
          </w:p>
          <w:p w14:paraId="70D8ABFA" w14:textId="77777777" w:rsidR="0053766C" w:rsidRDefault="0053766C">
            <w:pPr>
              <w:pStyle w:val="TableParagraph"/>
              <w:rPr>
                <w:sz w:val="20"/>
              </w:rPr>
            </w:pPr>
          </w:p>
          <w:p w14:paraId="434A7714" w14:textId="77777777" w:rsidR="0053766C" w:rsidRDefault="0053766C">
            <w:pPr>
              <w:pStyle w:val="TableParagraph"/>
              <w:rPr>
                <w:sz w:val="20"/>
              </w:rPr>
            </w:pPr>
          </w:p>
          <w:p w14:paraId="1AC70B6A" w14:textId="77777777" w:rsidR="0053766C" w:rsidRDefault="0053766C">
            <w:pPr>
              <w:pStyle w:val="TableParagraph"/>
              <w:rPr>
                <w:sz w:val="20"/>
              </w:rPr>
            </w:pPr>
          </w:p>
          <w:p w14:paraId="610DB07B" w14:textId="77777777" w:rsidR="0053766C" w:rsidRDefault="0053766C">
            <w:pPr>
              <w:pStyle w:val="TableParagraph"/>
              <w:rPr>
                <w:sz w:val="20"/>
              </w:rPr>
            </w:pPr>
          </w:p>
          <w:p w14:paraId="653849C1" w14:textId="77777777" w:rsidR="0053766C" w:rsidRDefault="0053766C">
            <w:pPr>
              <w:pStyle w:val="TableParagraph"/>
              <w:rPr>
                <w:sz w:val="20"/>
              </w:rPr>
            </w:pPr>
          </w:p>
          <w:p w14:paraId="3B72609B" w14:textId="77777777" w:rsidR="0053766C" w:rsidRDefault="0053766C">
            <w:pPr>
              <w:pStyle w:val="TableParagraph"/>
              <w:rPr>
                <w:sz w:val="20"/>
              </w:rPr>
            </w:pPr>
          </w:p>
          <w:p w14:paraId="2DF0FEF0" w14:textId="77777777" w:rsidR="0053766C" w:rsidRDefault="0053766C">
            <w:pPr>
              <w:pStyle w:val="TableParagraph"/>
              <w:rPr>
                <w:sz w:val="20"/>
              </w:rPr>
            </w:pPr>
          </w:p>
          <w:p w14:paraId="117114DB" w14:textId="77777777" w:rsidR="0053766C" w:rsidRDefault="0053766C">
            <w:pPr>
              <w:pStyle w:val="TableParagraph"/>
              <w:rPr>
                <w:sz w:val="20"/>
              </w:rPr>
            </w:pPr>
          </w:p>
          <w:p w14:paraId="3A39DCF7" w14:textId="77777777" w:rsidR="0053766C" w:rsidRDefault="0053766C">
            <w:pPr>
              <w:pStyle w:val="TableParagraph"/>
              <w:rPr>
                <w:sz w:val="20"/>
              </w:rPr>
            </w:pPr>
          </w:p>
          <w:p w14:paraId="58DECD8A" w14:textId="77777777" w:rsidR="0053766C" w:rsidRDefault="0053766C">
            <w:pPr>
              <w:pStyle w:val="TableParagraph"/>
              <w:rPr>
                <w:sz w:val="20"/>
              </w:rPr>
            </w:pPr>
          </w:p>
          <w:p w14:paraId="768010DB" w14:textId="77777777" w:rsidR="0053766C" w:rsidRDefault="0053766C">
            <w:pPr>
              <w:pStyle w:val="TableParagraph"/>
              <w:rPr>
                <w:sz w:val="20"/>
              </w:rPr>
            </w:pPr>
          </w:p>
          <w:p w14:paraId="2A1386B7" w14:textId="77777777" w:rsidR="0053766C" w:rsidRDefault="0053766C">
            <w:pPr>
              <w:pStyle w:val="TableParagraph"/>
              <w:spacing w:before="192"/>
              <w:rPr>
                <w:sz w:val="20"/>
              </w:rPr>
            </w:pPr>
          </w:p>
          <w:p w14:paraId="4A23D659" w14:textId="77777777" w:rsidR="0053766C" w:rsidRDefault="004639A6">
            <w:pPr>
              <w:pStyle w:val="TableParagraph"/>
              <w:spacing w:line="364" w:lineRule="auto"/>
              <w:ind w:left="57" w:right="100"/>
              <w:rPr>
                <w:sz w:val="20"/>
              </w:rPr>
            </w:pPr>
            <w:r>
              <w:rPr>
                <w:spacing w:val="-4"/>
                <w:sz w:val="20"/>
              </w:rPr>
              <w:t xml:space="preserve">aVI </w:t>
            </w:r>
            <w:r>
              <w:rPr>
                <w:spacing w:val="-2"/>
                <w:sz w:val="20"/>
              </w:rPr>
              <w:t>A1.7.1</w:t>
            </w:r>
          </w:p>
          <w:p w14:paraId="5BE2F331" w14:textId="77777777" w:rsidR="0053766C" w:rsidRDefault="0053766C">
            <w:pPr>
              <w:pStyle w:val="TableParagraph"/>
              <w:rPr>
                <w:sz w:val="20"/>
              </w:rPr>
            </w:pPr>
          </w:p>
          <w:p w14:paraId="2C9876FE" w14:textId="77777777" w:rsidR="0053766C" w:rsidRDefault="0053766C">
            <w:pPr>
              <w:pStyle w:val="TableParagraph"/>
              <w:rPr>
                <w:sz w:val="20"/>
              </w:rPr>
            </w:pPr>
          </w:p>
          <w:p w14:paraId="7019C018" w14:textId="77777777" w:rsidR="0053766C" w:rsidRDefault="0053766C">
            <w:pPr>
              <w:pStyle w:val="TableParagraph"/>
              <w:rPr>
                <w:sz w:val="20"/>
              </w:rPr>
            </w:pPr>
          </w:p>
          <w:p w14:paraId="26EB400C" w14:textId="77777777" w:rsidR="0053766C" w:rsidRDefault="0053766C">
            <w:pPr>
              <w:pStyle w:val="TableParagraph"/>
              <w:rPr>
                <w:sz w:val="20"/>
              </w:rPr>
            </w:pPr>
          </w:p>
          <w:p w14:paraId="2A04D26B" w14:textId="77777777" w:rsidR="0053766C" w:rsidRDefault="0053766C">
            <w:pPr>
              <w:pStyle w:val="TableParagraph"/>
              <w:rPr>
                <w:sz w:val="20"/>
              </w:rPr>
            </w:pPr>
          </w:p>
          <w:p w14:paraId="16092658" w14:textId="77777777" w:rsidR="0053766C" w:rsidRDefault="0053766C">
            <w:pPr>
              <w:pStyle w:val="TableParagraph"/>
              <w:rPr>
                <w:sz w:val="20"/>
              </w:rPr>
            </w:pPr>
          </w:p>
          <w:p w14:paraId="7810BEC7" w14:textId="77777777" w:rsidR="0053766C" w:rsidRDefault="0053766C">
            <w:pPr>
              <w:pStyle w:val="TableParagraph"/>
              <w:rPr>
                <w:sz w:val="20"/>
              </w:rPr>
            </w:pPr>
          </w:p>
          <w:p w14:paraId="3573DD11" w14:textId="77777777" w:rsidR="0053766C" w:rsidRDefault="0053766C">
            <w:pPr>
              <w:pStyle w:val="TableParagraph"/>
              <w:rPr>
                <w:sz w:val="20"/>
              </w:rPr>
            </w:pPr>
          </w:p>
          <w:p w14:paraId="38F4A9EC" w14:textId="77777777" w:rsidR="0053766C" w:rsidRDefault="0053766C">
            <w:pPr>
              <w:pStyle w:val="TableParagraph"/>
              <w:rPr>
                <w:sz w:val="20"/>
              </w:rPr>
            </w:pPr>
          </w:p>
          <w:p w14:paraId="1D2786EC" w14:textId="77777777" w:rsidR="0053766C" w:rsidRDefault="0053766C">
            <w:pPr>
              <w:pStyle w:val="TableParagraph"/>
              <w:spacing w:before="150"/>
              <w:rPr>
                <w:sz w:val="20"/>
              </w:rPr>
            </w:pPr>
          </w:p>
          <w:p w14:paraId="106FCA74" w14:textId="77777777" w:rsidR="0053766C" w:rsidRDefault="004639A6">
            <w:pPr>
              <w:pStyle w:val="TableParagraph"/>
              <w:spacing w:line="364" w:lineRule="auto"/>
              <w:ind w:left="57" w:right="100"/>
              <w:rPr>
                <w:sz w:val="20"/>
              </w:rPr>
            </w:pPr>
            <w:r>
              <w:rPr>
                <w:spacing w:val="-4"/>
                <w:sz w:val="20"/>
              </w:rPr>
              <w:t xml:space="preserve">aVI </w:t>
            </w:r>
            <w:r>
              <w:rPr>
                <w:spacing w:val="-2"/>
                <w:sz w:val="20"/>
              </w:rPr>
              <w:t>A1.8.1</w:t>
            </w:r>
          </w:p>
        </w:tc>
        <w:tc>
          <w:tcPr>
            <w:tcW w:w="2177" w:type="dxa"/>
            <w:shd w:val="clear" w:color="auto" w:fill="D9D9D9"/>
          </w:tcPr>
          <w:p w14:paraId="2BB678E4" w14:textId="77777777" w:rsidR="0053766C" w:rsidRDefault="004639A6">
            <w:pPr>
              <w:pStyle w:val="TableParagraph"/>
              <w:spacing w:before="29"/>
              <w:ind w:left="57"/>
              <w:jc w:val="both"/>
              <w:rPr>
                <w:sz w:val="20"/>
              </w:rPr>
            </w:pPr>
            <w:r>
              <w:rPr>
                <w:sz w:val="20"/>
              </w:rPr>
              <w:t>determination</w:t>
            </w:r>
            <w:r>
              <w:rPr>
                <w:spacing w:val="29"/>
                <w:sz w:val="20"/>
              </w:rPr>
              <w:t xml:space="preserve"> </w:t>
            </w:r>
            <w:r>
              <w:rPr>
                <w:sz w:val="20"/>
              </w:rPr>
              <w:t>of</w:t>
            </w:r>
            <w:r>
              <w:rPr>
                <w:spacing w:val="29"/>
                <w:sz w:val="20"/>
              </w:rPr>
              <w:t xml:space="preserve"> </w:t>
            </w:r>
            <w:r>
              <w:rPr>
                <w:sz w:val="20"/>
              </w:rPr>
              <w:t>the</w:t>
            </w:r>
            <w:r>
              <w:rPr>
                <w:spacing w:val="29"/>
                <w:sz w:val="20"/>
              </w:rPr>
              <w:t xml:space="preserve"> </w:t>
            </w:r>
            <w:r>
              <w:rPr>
                <w:spacing w:val="-5"/>
                <w:sz w:val="20"/>
              </w:rPr>
              <w:t>PM</w:t>
            </w:r>
          </w:p>
          <w:p w14:paraId="124897E0" w14:textId="77777777" w:rsidR="0053766C" w:rsidRDefault="004639A6">
            <w:pPr>
              <w:pStyle w:val="TableParagraph"/>
              <w:tabs>
                <w:tab w:val="left" w:pos="1954"/>
              </w:tabs>
              <w:ind w:left="57" w:right="43"/>
              <w:jc w:val="both"/>
              <w:rPr>
                <w:sz w:val="20"/>
              </w:rPr>
            </w:pPr>
            <w:r>
              <w:rPr>
                <w:sz w:val="20"/>
              </w:rPr>
              <w:t xml:space="preserve">10 or PM 2,5 mass </w:t>
            </w:r>
            <w:r>
              <w:rPr>
                <w:spacing w:val="-2"/>
                <w:sz w:val="20"/>
              </w:rPr>
              <w:t>concentration</w:t>
            </w:r>
            <w:r>
              <w:rPr>
                <w:sz w:val="20"/>
              </w:rPr>
              <w:tab/>
            </w:r>
            <w:r>
              <w:rPr>
                <w:spacing w:val="-6"/>
                <w:sz w:val="20"/>
              </w:rPr>
              <w:t xml:space="preserve">of </w:t>
            </w:r>
            <w:r>
              <w:rPr>
                <w:sz w:val="20"/>
              </w:rPr>
              <w:t xml:space="preserve">suspended particulate </w:t>
            </w:r>
            <w:r>
              <w:rPr>
                <w:spacing w:val="-2"/>
                <w:sz w:val="20"/>
              </w:rPr>
              <w:t>matter’</w:t>
            </w:r>
          </w:p>
          <w:p w14:paraId="05F72613" w14:textId="77777777" w:rsidR="0053766C" w:rsidRDefault="0053766C">
            <w:pPr>
              <w:pStyle w:val="TableParagraph"/>
              <w:rPr>
                <w:sz w:val="20"/>
              </w:rPr>
            </w:pPr>
          </w:p>
          <w:p w14:paraId="757C5521" w14:textId="77777777" w:rsidR="0053766C" w:rsidRDefault="0053766C">
            <w:pPr>
              <w:pStyle w:val="TableParagraph"/>
              <w:spacing w:before="120"/>
              <w:rPr>
                <w:sz w:val="20"/>
              </w:rPr>
            </w:pPr>
          </w:p>
          <w:p w14:paraId="3DDAD5F7" w14:textId="77777777" w:rsidR="0053766C" w:rsidRDefault="004639A6">
            <w:pPr>
              <w:pStyle w:val="TableParagraph"/>
              <w:numPr>
                <w:ilvl w:val="0"/>
                <w:numId w:val="38"/>
              </w:numPr>
              <w:tabs>
                <w:tab w:val="left" w:pos="298"/>
                <w:tab w:val="left" w:pos="1465"/>
              </w:tabs>
              <w:ind w:right="42" w:firstLine="0"/>
              <w:jc w:val="both"/>
              <w:rPr>
                <w:sz w:val="20"/>
              </w:rPr>
            </w:pPr>
            <w:r>
              <w:rPr>
                <w:sz w:val="20"/>
              </w:rPr>
              <w:t>Reference method for the sampling and measurement of benzene The</w:t>
            </w:r>
            <w:r>
              <w:rPr>
                <w:spacing w:val="-3"/>
                <w:sz w:val="20"/>
              </w:rPr>
              <w:t xml:space="preserve"> </w:t>
            </w:r>
            <w:r>
              <w:rPr>
                <w:sz w:val="20"/>
              </w:rPr>
              <w:t>reference</w:t>
            </w:r>
            <w:r>
              <w:rPr>
                <w:spacing w:val="-4"/>
                <w:sz w:val="20"/>
              </w:rPr>
              <w:t xml:space="preserve"> </w:t>
            </w:r>
            <w:r>
              <w:rPr>
                <w:sz w:val="20"/>
              </w:rPr>
              <w:t>method</w:t>
            </w:r>
            <w:r>
              <w:rPr>
                <w:spacing w:val="-4"/>
                <w:sz w:val="20"/>
              </w:rPr>
              <w:t xml:space="preserve"> </w:t>
            </w:r>
            <w:r>
              <w:rPr>
                <w:sz w:val="20"/>
              </w:rPr>
              <w:t xml:space="preserve">for the measurement of benzene is that described in EN 14662:2005, parts 1, 2 and 3 ‘Ambient air quality — Standard method for measurement </w:t>
            </w:r>
            <w:r>
              <w:rPr>
                <w:spacing w:val="-5"/>
                <w:sz w:val="20"/>
              </w:rPr>
              <w:t>of</w:t>
            </w:r>
            <w:r>
              <w:rPr>
                <w:sz w:val="20"/>
              </w:rPr>
              <w:tab/>
            </w:r>
            <w:r>
              <w:rPr>
                <w:sz w:val="20"/>
              </w:rPr>
              <w:tab/>
            </w:r>
            <w:r>
              <w:rPr>
                <w:spacing w:val="-2"/>
                <w:sz w:val="20"/>
              </w:rPr>
              <w:t>benzene</w:t>
            </w:r>
          </w:p>
          <w:p w14:paraId="0F4F2BB1" w14:textId="77777777" w:rsidR="0053766C" w:rsidRDefault="004639A6">
            <w:pPr>
              <w:pStyle w:val="TableParagraph"/>
              <w:spacing w:before="1"/>
              <w:ind w:left="57"/>
              <w:rPr>
                <w:sz w:val="20"/>
              </w:rPr>
            </w:pPr>
            <w:r>
              <w:rPr>
                <w:spacing w:val="-2"/>
                <w:sz w:val="20"/>
              </w:rPr>
              <w:t>concentrations’.</w:t>
            </w:r>
          </w:p>
          <w:p w14:paraId="6B4BD94C" w14:textId="77777777" w:rsidR="0053766C" w:rsidRDefault="0053766C">
            <w:pPr>
              <w:pStyle w:val="TableParagraph"/>
              <w:rPr>
                <w:sz w:val="20"/>
              </w:rPr>
            </w:pPr>
          </w:p>
          <w:p w14:paraId="57DC3B0F" w14:textId="77777777" w:rsidR="0053766C" w:rsidRDefault="0053766C">
            <w:pPr>
              <w:pStyle w:val="TableParagraph"/>
              <w:rPr>
                <w:sz w:val="20"/>
              </w:rPr>
            </w:pPr>
          </w:p>
          <w:p w14:paraId="36D2916E" w14:textId="77777777" w:rsidR="0053766C" w:rsidRDefault="0053766C">
            <w:pPr>
              <w:pStyle w:val="TableParagraph"/>
              <w:rPr>
                <w:sz w:val="20"/>
              </w:rPr>
            </w:pPr>
          </w:p>
          <w:p w14:paraId="472200C7" w14:textId="77777777" w:rsidR="0053766C" w:rsidRDefault="0053766C">
            <w:pPr>
              <w:pStyle w:val="TableParagraph"/>
              <w:rPr>
                <w:sz w:val="20"/>
              </w:rPr>
            </w:pPr>
          </w:p>
          <w:p w14:paraId="7E84A7A2" w14:textId="77777777" w:rsidR="0053766C" w:rsidRDefault="0053766C">
            <w:pPr>
              <w:pStyle w:val="TableParagraph"/>
              <w:rPr>
                <w:sz w:val="20"/>
              </w:rPr>
            </w:pPr>
          </w:p>
          <w:p w14:paraId="421FEDC8" w14:textId="77777777" w:rsidR="0053766C" w:rsidRDefault="0053766C">
            <w:pPr>
              <w:pStyle w:val="TableParagraph"/>
              <w:rPr>
                <w:sz w:val="20"/>
              </w:rPr>
            </w:pPr>
          </w:p>
          <w:p w14:paraId="5DF1FC47" w14:textId="77777777" w:rsidR="0053766C" w:rsidRDefault="0053766C">
            <w:pPr>
              <w:pStyle w:val="TableParagraph"/>
              <w:rPr>
                <w:sz w:val="20"/>
              </w:rPr>
            </w:pPr>
          </w:p>
          <w:p w14:paraId="27681BD7" w14:textId="77777777" w:rsidR="0053766C" w:rsidRDefault="0053766C">
            <w:pPr>
              <w:pStyle w:val="TableParagraph"/>
              <w:rPr>
                <w:sz w:val="20"/>
              </w:rPr>
            </w:pPr>
          </w:p>
          <w:p w14:paraId="6000DE18" w14:textId="77777777" w:rsidR="0053766C" w:rsidRDefault="0053766C">
            <w:pPr>
              <w:pStyle w:val="TableParagraph"/>
              <w:rPr>
                <w:sz w:val="20"/>
              </w:rPr>
            </w:pPr>
          </w:p>
          <w:p w14:paraId="1C553A81" w14:textId="77777777" w:rsidR="0053766C" w:rsidRDefault="0053766C">
            <w:pPr>
              <w:pStyle w:val="TableParagraph"/>
              <w:rPr>
                <w:sz w:val="20"/>
              </w:rPr>
            </w:pPr>
          </w:p>
          <w:p w14:paraId="0CB21D0A" w14:textId="77777777" w:rsidR="0053766C" w:rsidRDefault="0053766C">
            <w:pPr>
              <w:pStyle w:val="TableParagraph"/>
              <w:spacing w:before="209"/>
              <w:rPr>
                <w:sz w:val="20"/>
              </w:rPr>
            </w:pPr>
          </w:p>
          <w:p w14:paraId="2810C8A0" w14:textId="77777777" w:rsidR="0053766C" w:rsidRDefault="004639A6">
            <w:pPr>
              <w:pStyle w:val="TableParagraph"/>
              <w:numPr>
                <w:ilvl w:val="0"/>
                <w:numId w:val="38"/>
              </w:numPr>
              <w:tabs>
                <w:tab w:val="left" w:pos="298"/>
              </w:tabs>
              <w:ind w:right="44" w:firstLine="0"/>
              <w:jc w:val="both"/>
              <w:rPr>
                <w:sz w:val="20"/>
              </w:rPr>
            </w:pPr>
            <w:r>
              <w:rPr>
                <w:sz w:val="20"/>
              </w:rPr>
              <w:t>Reference method for the measurement of carbon monoxide The reference method for the measurement of carbon monoxide</w:t>
            </w:r>
            <w:r>
              <w:rPr>
                <w:spacing w:val="62"/>
                <w:w w:val="150"/>
                <w:sz w:val="20"/>
              </w:rPr>
              <w:t xml:space="preserve">   </w:t>
            </w:r>
            <w:r>
              <w:rPr>
                <w:sz w:val="20"/>
              </w:rPr>
              <w:t>is</w:t>
            </w:r>
            <w:r>
              <w:rPr>
                <w:spacing w:val="61"/>
                <w:w w:val="150"/>
                <w:sz w:val="20"/>
              </w:rPr>
              <w:t xml:space="preserve">   </w:t>
            </w:r>
            <w:r>
              <w:rPr>
                <w:spacing w:val="-4"/>
                <w:sz w:val="20"/>
              </w:rPr>
              <w:t>that</w:t>
            </w:r>
          </w:p>
          <w:p w14:paraId="26ED5A40" w14:textId="77777777" w:rsidR="0053766C" w:rsidRDefault="004639A6">
            <w:pPr>
              <w:pStyle w:val="TableParagraph"/>
              <w:ind w:left="57" w:right="45"/>
              <w:jc w:val="both"/>
              <w:rPr>
                <w:sz w:val="20"/>
              </w:rPr>
            </w:pPr>
            <w:r>
              <w:rPr>
                <w:sz w:val="20"/>
              </w:rPr>
              <w:t>described in EN 14626:2012</w:t>
            </w:r>
            <w:r>
              <w:rPr>
                <w:spacing w:val="8"/>
                <w:sz w:val="20"/>
              </w:rPr>
              <w:t xml:space="preserve"> </w:t>
            </w:r>
            <w:r>
              <w:rPr>
                <w:sz w:val="20"/>
              </w:rPr>
              <w:t>‘Ambient</w:t>
            </w:r>
            <w:r>
              <w:rPr>
                <w:spacing w:val="7"/>
                <w:sz w:val="20"/>
              </w:rPr>
              <w:t xml:space="preserve"> </w:t>
            </w:r>
            <w:r>
              <w:rPr>
                <w:spacing w:val="-5"/>
                <w:sz w:val="20"/>
              </w:rPr>
              <w:t>air</w:t>
            </w:r>
          </w:p>
          <w:p w14:paraId="7AABFE98" w14:textId="77777777" w:rsidR="0053766C" w:rsidRDefault="004639A6">
            <w:pPr>
              <w:pStyle w:val="TableParagraph"/>
              <w:tabs>
                <w:tab w:val="left" w:pos="1486"/>
              </w:tabs>
              <w:spacing w:before="1"/>
              <w:ind w:left="57" w:right="41"/>
              <w:jc w:val="both"/>
              <w:rPr>
                <w:sz w:val="20"/>
              </w:rPr>
            </w:pPr>
            <w:r>
              <w:rPr>
                <w:sz w:val="20"/>
              </w:rPr>
              <w:t xml:space="preserve">— Standard method for the measurement of the concentration of carbon monoxide by non- </w:t>
            </w:r>
            <w:r>
              <w:rPr>
                <w:spacing w:val="-2"/>
                <w:sz w:val="20"/>
              </w:rPr>
              <w:t>dispersive</w:t>
            </w:r>
            <w:r>
              <w:rPr>
                <w:sz w:val="20"/>
              </w:rPr>
              <w:tab/>
            </w:r>
            <w:r>
              <w:rPr>
                <w:spacing w:val="-2"/>
                <w:sz w:val="20"/>
              </w:rPr>
              <w:t>infrared spectroscopy’.</w:t>
            </w:r>
          </w:p>
          <w:p w14:paraId="33531A03" w14:textId="77777777" w:rsidR="0053766C" w:rsidRDefault="0053766C">
            <w:pPr>
              <w:pStyle w:val="TableParagraph"/>
              <w:rPr>
                <w:sz w:val="20"/>
              </w:rPr>
            </w:pPr>
          </w:p>
          <w:p w14:paraId="1619A442" w14:textId="77777777" w:rsidR="0053766C" w:rsidRDefault="0053766C">
            <w:pPr>
              <w:pStyle w:val="TableParagraph"/>
              <w:spacing w:before="119"/>
              <w:rPr>
                <w:sz w:val="20"/>
              </w:rPr>
            </w:pPr>
          </w:p>
          <w:p w14:paraId="70BF302C" w14:textId="77777777" w:rsidR="0053766C" w:rsidRDefault="004639A6">
            <w:pPr>
              <w:pStyle w:val="TableParagraph"/>
              <w:ind w:left="57" w:right="43"/>
              <w:jc w:val="both"/>
              <w:rPr>
                <w:sz w:val="20"/>
              </w:rPr>
            </w:pPr>
            <w:r>
              <w:rPr>
                <w:sz w:val="20"/>
              </w:rPr>
              <w:t>8. Reference method for measurement of ozone The</w:t>
            </w:r>
            <w:r>
              <w:rPr>
                <w:spacing w:val="-3"/>
                <w:sz w:val="20"/>
              </w:rPr>
              <w:t xml:space="preserve"> </w:t>
            </w:r>
            <w:r>
              <w:rPr>
                <w:sz w:val="20"/>
              </w:rPr>
              <w:t>reference</w:t>
            </w:r>
            <w:r>
              <w:rPr>
                <w:spacing w:val="-5"/>
                <w:sz w:val="20"/>
              </w:rPr>
              <w:t xml:space="preserve"> </w:t>
            </w:r>
            <w:r>
              <w:rPr>
                <w:sz w:val="20"/>
              </w:rPr>
              <w:t>method</w:t>
            </w:r>
            <w:r>
              <w:rPr>
                <w:spacing w:val="-5"/>
                <w:sz w:val="20"/>
              </w:rPr>
              <w:t xml:space="preserve"> </w:t>
            </w:r>
            <w:r>
              <w:rPr>
                <w:sz w:val="20"/>
              </w:rPr>
              <w:t>for the measurement of</w:t>
            </w:r>
            <w:r>
              <w:rPr>
                <w:spacing w:val="40"/>
                <w:sz w:val="20"/>
              </w:rPr>
              <w:t xml:space="preserve"> </w:t>
            </w:r>
            <w:r>
              <w:rPr>
                <w:sz w:val="20"/>
              </w:rPr>
              <w:t>ozone</w:t>
            </w:r>
            <w:r>
              <w:rPr>
                <w:spacing w:val="-2"/>
                <w:sz w:val="20"/>
              </w:rPr>
              <w:t xml:space="preserve"> </w:t>
            </w:r>
            <w:r>
              <w:rPr>
                <w:sz w:val="20"/>
              </w:rPr>
              <w:t>is</w:t>
            </w:r>
            <w:r>
              <w:rPr>
                <w:spacing w:val="-3"/>
                <w:sz w:val="20"/>
              </w:rPr>
              <w:t xml:space="preserve"> </w:t>
            </w:r>
            <w:r>
              <w:rPr>
                <w:sz w:val="20"/>
              </w:rPr>
              <w:t>that</w:t>
            </w:r>
            <w:r>
              <w:rPr>
                <w:spacing w:val="-2"/>
                <w:sz w:val="20"/>
              </w:rPr>
              <w:t xml:space="preserve"> </w:t>
            </w:r>
            <w:r>
              <w:rPr>
                <w:sz w:val="20"/>
              </w:rPr>
              <w:t>described</w:t>
            </w:r>
            <w:r>
              <w:rPr>
                <w:spacing w:val="-1"/>
                <w:sz w:val="20"/>
              </w:rPr>
              <w:t xml:space="preserve"> </w:t>
            </w:r>
            <w:r>
              <w:rPr>
                <w:sz w:val="20"/>
              </w:rPr>
              <w:t>in ‘Ambient</w:t>
            </w:r>
            <w:r>
              <w:rPr>
                <w:spacing w:val="-5"/>
                <w:sz w:val="20"/>
              </w:rPr>
              <w:t xml:space="preserve"> </w:t>
            </w:r>
            <w:r>
              <w:rPr>
                <w:sz w:val="20"/>
              </w:rPr>
              <w:t>air</w:t>
            </w:r>
            <w:r>
              <w:rPr>
                <w:spacing w:val="-3"/>
                <w:sz w:val="20"/>
              </w:rPr>
              <w:t xml:space="preserve"> </w:t>
            </w:r>
            <w:r>
              <w:rPr>
                <w:sz w:val="20"/>
              </w:rPr>
              <w:t>—</w:t>
            </w:r>
            <w:r>
              <w:rPr>
                <w:spacing w:val="-5"/>
                <w:sz w:val="20"/>
              </w:rPr>
              <w:t xml:space="preserve"> </w:t>
            </w:r>
            <w:r>
              <w:rPr>
                <w:sz w:val="20"/>
              </w:rPr>
              <w:t>Standard method for the measurement of the concentration</w:t>
            </w:r>
            <w:r>
              <w:rPr>
                <w:spacing w:val="30"/>
                <w:sz w:val="20"/>
              </w:rPr>
              <w:t xml:space="preserve">  </w:t>
            </w:r>
            <w:r>
              <w:rPr>
                <w:sz w:val="20"/>
              </w:rPr>
              <w:t>of</w:t>
            </w:r>
            <w:r>
              <w:rPr>
                <w:spacing w:val="109"/>
                <w:sz w:val="20"/>
              </w:rPr>
              <w:t xml:space="preserve"> </w:t>
            </w:r>
            <w:r>
              <w:rPr>
                <w:spacing w:val="-4"/>
                <w:sz w:val="20"/>
              </w:rPr>
              <w:t>ozone</w:t>
            </w:r>
          </w:p>
        </w:tc>
        <w:tc>
          <w:tcPr>
            <w:tcW w:w="1467" w:type="dxa"/>
          </w:tcPr>
          <w:p w14:paraId="71A7EAAA" w14:textId="77777777" w:rsidR="0053766C" w:rsidRDefault="0053766C">
            <w:pPr>
              <w:pStyle w:val="TableParagraph"/>
              <w:rPr>
                <w:sz w:val="20"/>
              </w:rPr>
            </w:pPr>
          </w:p>
          <w:p w14:paraId="51E25E23" w14:textId="77777777" w:rsidR="0053766C" w:rsidRDefault="0053766C">
            <w:pPr>
              <w:pStyle w:val="TableParagraph"/>
              <w:rPr>
                <w:sz w:val="20"/>
              </w:rPr>
            </w:pPr>
          </w:p>
          <w:p w14:paraId="74425195" w14:textId="77777777" w:rsidR="0053766C" w:rsidRDefault="0053766C">
            <w:pPr>
              <w:pStyle w:val="TableParagraph"/>
              <w:rPr>
                <w:sz w:val="20"/>
              </w:rPr>
            </w:pPr>
          </w:p>
          <w:p w14:paraId="2F40BE69" w14:textId="77777777" w:rsidR="0053766C" w:rsidRDefault="0053766C">
            <w:pPr>
              <w:pStyle w:val="TableParagraph"/>
              <w:rPr>
                <w:sz w:val="20"/>
              </w:rPr>
            </w:pPr>
          </w:p>
          <w:p w14:paraId="61D59098" w14:textId="77777777" w:rsidR="0053766C" w:rsidRDefault="0053766C">
            <w:pPr>
              <w:pStyle w:val="TableParagraph"/>
              <w:rPr>
                <w:sz w:val="20"/>
              </w:rPr>
            </w:pPr>
          </w:p>
          <w:p w14:paraId="5918F7E0" w14:textId="77777777" w:rsidR="0053766C" w:rsidRDefault="0053766C">
            <w:pPr>
              <w:pStyle w:val="TableParagraph"/>
              <w:rPr>
                <w:sz w:val="20"/>
              </w:rPr>
            </w:pPr>
          </w:p>
          <w:p w14:paraId="2DEA325B" w14:textId="77777777" w:rsidR="0053766C" w:rsidRDefault="0053766C">
            <w:pPr>
              <w:pStyle w:val="TableParagraph"/>
              <w:rPr>
                <w:sz w:val="20"/>
              </w:rPr>
            </w:pPr>
          </w:p>
          <w:p w14:paraId="0C9A88B4" w14:textId="77777777" w:rsidR="0053766C" w:rsidRDefault="0053766C">
            <w:pPr>
              <w:pStyle w:val="TableParagraph"/>
              <w:rPr>
                <w:sz w:val="20"/>
              </w:rPr>
            </w:pPr>
          </w:p>
          <w:p w14:paraId="1F7B2B59" w14:textId="77777777" w:rsidR="0053766C" w:rsidRDefault="0053766C">
            <w:pPr>
              <w:pStyle w:val="TableParagraph"/>
              <w:rPr>
                <w:sz w:val="20"/>
              </w:rPr>
            </w:pPr>
          </w:p>
          <w:p w14:paraId="533AB386" w14:textId="77777777" w:rsidR="0053766C" w:rsidRDefault="0053766C">
            <w:pPr>
              <w:pStyle w:val="TableParagraph"/>
              <w:rPr>
                <w:sz w:val="20"/>
              </w:rPr>
            </w:pPr>
          </w:p>
          <w:p w14:paraId="0E05EC61" w14:textId="77777777" w:rsidR="0053766C" w:rsidRDefault="0053766C">
            <w:pPr>
              <w:pStyle w:val="TableParagraph"/>
              <w:rPr>
                <w:sz w:val="20"/>
              </w:rPr>
            </w:pPr>
          </w:p>
          <w:p w14:paraId="144A10C5" w14:textId="77777777" w:rsidR="0053766C" w:rsidRDefault="0053766C">
            <w:pPr>
              <w:pStyle w:val="TableParagraph"/>
              <w:rPr>
                <w:sz w:val="20"/>
              </w:rPr>
            </w:pPr>
          </w:p>
          <w:p w14:paraId="78720CA3" w14:textId="77777777" w:rsidR="0053766C" w:rsidRDefault="0053766C">
            <w:pPr>
              <w:pStyle w:val="TableParagraph"/>
              <w:spacing w:before="8"/>
              <w:rPr>
                <w:sz w:val="20"/>
              </w:rPr>
            </w:pPr>
          </w:p>
          <w:p w14:paraId="4A5BB676" w14:textId="77777777" w:rsidR="0053766C" w:rsidRDefault="004639A6">
            <w:pPr>
              <w:pStyle w:val="TableParagraph"/>
              <w:ind w:left="57"/>
              <w:rPr>
                <w:sz w:val="20"/>
              </w:rPr>
            </w:pPr>
            <w:r>
              <w:rPr>
                <w:spacing w:val="-5"/>
                <w:sz w:val="20"/>
              </w:rPr>
              <w:t>0.2</w:t>
            </w:r>
          </w:p>
          <w:p w14:paraId="3B73A06A" w14:textId="77777777" w:rsidR="0053766C" w:rsidRDefault="004639A6">
            <w:pPr>
              <w:pStyle w:val="TableParagraph"/>
              <w:spacing w:before="42"/>
              <w:ind w:left="57"/>
              <w:rPr>
                <w:sz w:val="20"/>
              </w:rPr>
            </w:pPr>
            <w:r>
              <w:rPr>
                <w:spacing w:val="-2"/>
                <w:sz w:val="20"/>
              </w:rPr>
              <w:t>аV,оА6</w:t>
            </w:r>
          </w:p>
          <w:p w14:paraId="5DDDCA4A" w14:textId="77777777" w:rsidR="0053766C" w:rsidRDefault="0053766C">
            <w:pPr>
              <w:pStyle w:val="TableParagraph"/>
              <w:rPr>
                <w:sz w:val="20"/>
              </w:rPr>
            </w:pPr>
          </w:p>
          <w:p w14:paraId="20A6532C" w14:textId="77777777" w:rsidR="0053766C" w:rsidRDefault="0053766C">
            <w:pPr>
              <w:pStyle w:val="TableParagraph"/>
              <w:rPr>
                <w:sz w:val="20"/>
              </w:rPr>
            </w:pPr>
          </w:p>
          <w:p w14:paraId="27D1941B" w14:textId="77777777" w:rsidR="0053766C" w:rsidRDefault="0053766C">
            <w:pPr>
              <w:pStyle w:val="TableParagraph"/>
              <w:rPr>
                <w:sz w:val="20"/>
              </w:rPr>
            </w:pPr>
          </w:p>
          <w:p w14:paraId="2E2B9079" w14:textId="77777777" w:rsidR="0053766C" w:rsidRDefault="0053766C">
            <w:pPr>
              <w:pStyle w:val="TableParagraph"/>
              <w:rPr>
                <w:sz w:val="20"/>
              </w:rPr>
            </w:pPr>
          </w:p>
          <w:p w14:paraId="5852426E" w14:textId="77777777" w:rsidR="0053766C" w:rsidRDefault="0053766C">
            <w:pPr>
              <w:pStyle w:val="TableParagraph"/>
              <w:rPr>
                <w:sz w:val="20"/>
              </w:rPr>
            </w:pPr>
          </w:p>
          <w:p w14:paraId="66CB52F2" w14:textId="77777777" w:rsidR="0053766C" w:rsidRDefault="0053766C">
            <w:pPr>
              <w:pStyle w:val="TableParagraph"/>
              <w:rPr>
                <w:sz w:val="20"/>
              </w:rPr>
            </w:pPr>
          </w:p>
          <w:p w14:paraId="2139F7B7" w14:textId="77777777" w:rsidR="0053766C" w:rsidRDefault="0053766C">
            <w:pPr>
              <w:pStyle w:val="TableParagraph"/>
              <w:rPr>
                <w:sz w:val="20"/>
              </w:rPr>
            </w:pPr>
          </w:p>
          <w:p w14:paraId="47E0ED3D" w14:textId="77777777" w:rsidR="0053766C" w:rsidRDefault="0053766C">
            <w:pPr>
              <w:pStyle w:val="TableParagraph"/>
              <w:rPr>
                <w:sz w:val="20"/>
              </w:rPr>
            </w:pPr>
          </w:p>
          <w:p w14:paraId="1AFA1B1F" w14:textId="77777777" w:rsidR="0053766C" w:rsidRDefault="0053766C">
            <w:pPr>
              <w:pStyle w:val="TableParagraph"/>
              <w:rPr>
                <w:sz w:val="20"/>
              </w:rPr>
            </w:pPr>
          </w:p>
          <w:p w14:paraId="07EF4590" w14:textId="77777777" w:rsidR="0053766C" w:rsidRDefault="0053766C">
            <w:pPr>
              <w:pStyle w:val="TableParagraph"/>
              <w:rPr>
                <w:sz w:val="20"/>
              </w:rPr>
            </w:pPr>
          </w:p>
          <w:p w14:paraId="014C5BDD" w14:textId="77777777" w:rsidR="0053766C" w:rsidRDefault="0053766C">
            <w:pPr>
              <w:pStyle w:val="TableParagraph"/>
              <w:rPr>
                <w:sz w:val="20"/>
              </w:rPr>
            </w:pPr>
          </w:p>
          <w:p w14:paraId="696CE9C0" w14:textId="77777777" w:rsidR="0053766C" w:rsidRDefault="0053766C">
            <w:pPr>
              <w:pStyle w:val="TableParagraph"/>
              <w:rPr>
                <w:sz w:val="20"/>
              </w:rPr>
            </w:pPr>
          </w:p>
          <w:p w14:paraId="12505AFF" w14:textId="77777777" w:rsidR="0053766C" w:rsidRDefault="0053766C">
            <w:pPr>
              <w:pStyle w:val="TableParagraph"/>
              <w:rPr>
                <w:sz w:val="20"/>
              </w:rPr>
            </w:pPr>
          </w:p>
          <w:p w14:paraId="2FBFAB53" w14:textId="77777777" w:rsidR="0053766C" w:rsidRDefault="0053766C">
            <w:pPr>
              <w:pStyle w:val="TableParagraph"/>
              <w:rPr>
                <w:sz w:val="20"/>
              </w:rPr>
            </w:pPr>
          </w:p>
          <w:p w14:paraId="671C5BF4" w14:textId="77777777" w:rsidR="0053766C" w:rsidRDefault="0053766C">
            <w:pPr>
              <w:pStyle w:val="TableParagraph"/>
              <w:rPr>
                <w:sz w:val="20"/>
              </w:rPr>
            </w:pPr>
          </w:p>
          <w:p w14:paraId="46008073" w14:textId="77777777" w:rsidR="0053766C" w:rsidRDefault="0053766C">
            <w:pPr>
              <w:pStyle w:val="TableParagraph"/>
              <w:rPr>
                <w:sz w:val="20"/>
              </w:rPr>
            </w:pPr>
          </w:p>
          <w:p w14:paraId="1C4C8955" w14:textId="77777777" w:rsidR="0053766C" w:rsidRDefault="0053766C">
            <w:pPr>
              <w:pStyle w:val="TableParagraph"/>
              <w:spacing w:before="180"/>
              <w:rPr>
                <w:sz w:val="20"/>
              </w:rPr>
            </w:pPr>
          </w:p>
          <w:p w14:paraId="3F3D3548" w14:textId="77777777" w:rsidR="0053766C" w:rsidRDefault="004639A6">
            <w:pPr>
              <w:pStyle w:val="TableParagraph"/>
              <w:ind w:left="57"/>
              <w:rPr>
                <w:sz w:val="20"/>
              </w:rPr>
            </w:pPr>
            <w:r>
              <w:rPr>
                <w:spacing w:val="-5"/>
                <w:sz w:val="20"/>
              </w:rPr>
              <w:t>0.2</w:t>
            </w:r>
          </w:p>
          <w:p w14:paraId="2A31D5DD" w14:textId="77777777" w:rsidR="0053766C" w:rsidRDefault="004639A6">
            <w:pPr>
              <w:pStyle w:val="TableParagraph"/>
              <w:spacing w:before="39"/>
              <w:ind w:left="57"/>
              <w:rPr>
                <w:sz w:val="20"/>
              </w:rPr>
            </w:pPr>
            <w:r>
              <w:rPr>
                <w:spacing w:val="-2"/>
                <w:sz w:val="20"/>
              </w:rPr>
              <w:t>аV,оА7</w:t>
            </w:r>
          </w:p>
          <w:p w14:paraId="54E6366E" w14:textId="77777777" w:rsidR="0053766C" w:rsidRDefault="0053766C">
            <w:pPr>
              <w:pStyle w:val="TableParagraph"/>
              <w:rPr>
                <w:sz w:val="20"/>
              </w:rPr>
            </w:pPr>
          </w:p>
          <w:p w14:paraId="1EC30E2D" w14:textId="77777777" w:rsidR="0053766C" w:rsidRDefault="0053766C">
            <w:pPr>
              <w:pStyle w:val="TableParagraph"/>
              <w:rPr>
                <w:sz w:val="20"/>
              </w:rPr>
            </w:pPr>
          </w:p>
          <w:p w14:paraId="3C03A39F" w14:textId="77777777" w:rsidR="0053766C" w:rsidRDefault="0053766C">
            <w:pPr>
              <w:pStyle w:val="TableParagraph"/>
              <w:rPr>
                <w:sz w:val="20"/>
              </w:rPr>
            </w:pPr>
          </w:p>
          <w:p w14:paraId="72A8EB57" w14:textId="77777777" w:rsidR="0053766C" w:rsidRDefault="0053766C">
            <w:pPr>
              <w:pStyle w:val="TableParagraph"/>
              <w:rPr>
                <w:sz w:val="20"/>
              </w:rPr>
            </w:pPr>
          </w:p>
          <w:p w14:paraId="55596DFA" w14:textId="77777777" w:rsidR="0053766C" w:rsidRDefault="0053766C">
            <w:pPr>
              <w:pStyle w:val="TableParagraph"/>
              <w:rPr>
                <w:sz w:val="20"/>
              </w:rPr>
            </w:pPr>
          </w:p>
          <w:p w14:paraId="62DCF5F2" w14:textId="77777777" w:rsidR="0053766C" w:rsidRDefault="0053766C">
            <w:pPr>
              <w:pStyle w:val="TableParagraph"/>
              <w:rPr>
                <w:sz w:val="20"/>
              </w:rPr>
            </w:pPr>
          </w:p>
          <w:p w14:paraId="51D434DB" w14:textId="77777777" w:rsidR="0053766C" w:rsidRDefault="0053766C">
            <w:pPr>
              <w:pStyle w:val="TableParagraph"/>
              <w:rPr>
                <w:sz w:val="20"/>
              </w:rPr>
            </w:pPr>
          </w:p>
          <w:p w14:paraId="54FC9DA2" w14:textId="77777777" w:rsidR="0053766C" w:rsidRDefault="0053766C">
            <w:pPr>
              <w:pStyle w:val="TableParagraph"/>
              <w:rPr>
                <w:sz w:val="20"/>
              </w:rPr>
            </w:pPr>
          </w:p>
          <w:p w14:paraId="7A383527" w14:textId="77777777" w:rsidR="0053766C" w:rsidRDefault="0053766C">
            <w:pPr>
              <w:pStyle w:val="TableParagraph"/>
              <w:rPr>
                <w:sz w:val="20"/>
              </w:rPr>
            </w:pPr>
          </w:p>
          <w:p w14:paraId="595C092F" w14:textId="77777777" w:rsidR="0053766C" w:rsidRDefault="0053766C">
            <w:pPr>
              <w:pStyle w:val="TableParagraph"/>
              <w:rPr>
                <w:sz w:val="20"/>
              </w:rPr>
            </w:pPr>
          </w:p>
          <w:p w14:paraId="3AD93F32" w14:textId="77777777" w:rsidR="0053766C" w:rsidRDefault="0053766C">
            <w:pPr>
              <w:pStyle w:val="TableParagraph"/>
              <w:rPr>
                <w:sz w:val="20"/>
              </w:rPr>
            </w:pPr>
          </w:p>
          <w:p w14:paraId="3B5A22F4" w14:textId="77777777" w:rsidR="0053766C" w:rsidRDefault="0053766C">
            <w:pPr>
              <w:pStyle w:val="TableParagraph"/>
              <w:rPr>
                <w:sz w:val="20"/>
              </w:rPr>
            </w:pPr>
          </w:p>
          <w:p w14:paraId="0BFBB08D" w14:textId="77777777" w:rsidR="0053766C" w:rsidRDefault="0053766C">
            <w:pPr>
              <w:pStyle w:val="TableParagraph"/>
              <w:rPr>
                <w:sz w:val="20"/>
              </w:rPr>
            </w:pPr>
          </w:p>
          <w:p w14:paraId="51B0D6C1" w14:textId="77777777" w:rsidR="0053766C" w:rsidRDefault="0053766C">
            <w:pPr>
              <w:pStyle w:val="TableParagraph"/>
              <w:rPr>
                <w:sz w:val="20"/>
              </w:rPr>
            </w:pPr>
          </w:p>
          <w:p w14:paraId="082B9989" w14:textId="77777777" w:rsidR="0053766C" w:rsidRDefault="0053766C">
            <w:pPr>
              <w:pStyle w:val="TableParagraph"/>
              <w:rPr>
                <w:sz w:val="20"/>
              </w:rPr>
            </w:pPr>
          </w:p>
          <w:p w14:paraId="0BADD412" w14:textId="77777777" w:rsidR="0053766C" w:rsidRDefault="0053766C">
            <w:pPr>
              <w:pStyle w:val="TableParagraph"/>
              <w:rPr>
                <w:sz w:val="20"/>
              </w:rPr>
            </w:pPr>
          </w:p>
          <w:p w14:paraId="26AD6BF7" w14:textId="77777777" w:rsidR="0053766C" w:rsidRDefault="0053766C">
            <w:pPr>
              <w:pStyle w:val="TableParagraph"/>
              <w:spacing w:before="181"/>
              <w:rPr>
                <w:sz w:val="20"/>
              </w:rPr>
            </w:pPr>
          </w:p>
          <w:p w14:paraId="6613A9C3" w14:textId="77777777" w:rsidR="0053766C" w:rsidRDefault="004639A6">
            <w:pPr>
              <w:pStyle w:val="TableParagraph"/>
              <w:ind w:left="57"/>
              <w:rPr>
                <w:sz w:val="20"/>
              </w:rPr>
            </w:pPr>
            <w:r>
              <w:rPr>
                <w:spacing w:val="-5"/>
                <w:sz w:val="20"/>
              </w:rPr>
              <w:t>0.2</w:t>
            </w:r>
          </w:p>
          <w:p w14:paraId="1B647F2D" w14:textId="77777777" w:rsidR="0053766C" w:rsidRDefault="004639A6">
            <w:pPr>
              <w:pStyle w:val="TableParagraph"/>
              <w:spacing w:before="41"/>
              <w:ind w:left="57"/>
              <w:rPr>
                <w:sz w:val="20"/>
              </w:rPr>
            </w:pPr>
            <w:r>
              <w:rPr>
                <w:spacing w:val="-2"/>
                <w:sz w:val="20"/>
              </w:rPr>
              <w:t>аV,оА8</w:t>
            </w:r>
          </w:p>
        </w:tc>
        <w:tc>
          <w:tcPr>
            <w:tcW w:w="3908" w:type="dxa"/>
          </w:tcPr>
          <w:p w14:paraId="796F92F2" w14:textId="77777777" w:rsidR="0053766C" w:rsidRDefault="004639A6">
            <w:pPr>
              <w:pStyle w:val="TableParagraph"/>
              <w:numPr>
                <w:ilvl w:val="0"/>
                <w:numId w:val="37"/>
              </w:numPr>
              <w:tabs>
                <w:tab w:val="left" w:pos="269"/>
              </w:tabs>
              <w:spacing w:before="29"/>
              <w:ind w:right="49" w:firstLine="0"/>
              <w:rPr>
                <w:sz w:val="20"/>
              </w:rPr>
            </w:pPr>
            <w:r>
              <w:rPr>
                <w:sz w:val="20"/>
              </w:rPr>
              <w:t>Референтне методе за узимање узорака и мерење концентрација бензена</w:t>
            </w:r>
          </w:p>
          <w:p w14:paraId="4865578F" w14:textId="77777777" w:rsidR="0053766C" w:rsidRDefault="004639A6">
            <w:pPr>
              <w:pStyle w:val="TableParagraph"/>
              <w:spacing w:before="229"/>
              <w:ind w:left="55" w:right="44"/>
              <w:jc w:val="both"/>
              <w:rPr>
                <w:sz w:val="20"/>
              </w:rPr>
            </w:pPr>
            <w:r>
              <w:rPr>
                <w:sz w:val="20"/>
              </w:rPr>
              <w:t>Референтна метода за мерење</w:t>
            </w:r>
            <w:r>
              <w:rPr>
                <w:spacing w:val="40"/>
                <w:sz w:val="20"/>
              </w:rPr>
              <w:t xml:space="preserve"> </w:t>
            </w:r>
            <w:r>
              <w:rPr>
                <w:sz w:val="20"/>
              </w:rPr>
              <w:t>концентрација бензена је описана у стандарду SRPS EN 14662-1, Квалитет ваздуха амбијента — Стандардна метода за одређивање концентрација бензена – Део 1: Узорковање</w:t>
            </w:r>
            <w:r>
              <w:rPr>
                <w:spacing w:val="-9"/>
                <w:sz w:val="20"/>
              </w:rPr>
              <w:t xml:space="preserve"> </w:t>
            </w:r>
            <w:r>
              <w:rPr>
                <w:sz w:val="20"/>
              </w:rPr>
              <w:t>пумпом,</w:t>
            </w:r>
            <w:r>
              <w:rPr>
                <w:spacing w:val="-9"/>
                <w:sz w:val="20"/>
              </w:rPr>
              <w:t xml:space="preserve"> </w:t>
            </w:r>
            <w:r>
              <w:rPr>
                <w:sz w:val="20"/>
              </w:rPr>
              <w:t>термална</w:t>
            </w:r>
            <w:r>
              <w:rPr>
                <w:spacing w:val="-9"/>
                <w:sz w:val="20"/>
              </w:rPr>
              <w:t xml:space="preserve"> </w:t>
            </w:r>
            <w:r>
              <w:rPr>
                <w:sz w:val="20"/>
              </w:rPr>
              <w:t>десорпција</w:t>
            </w:r>
            <w:r>
              <w:rPr>
                <w:spacing w:val="-7"/>
                <w:sz w:val="20"/>
              </w:rPr>
              <w:t xml:space="preserve"> </w:t>
            </w:r>
            <w:r>
              <w:rPr>
                <w:sz w:val="20"/>
              </w:rPr>
              <w:t>и гасна хроматографија, SRPS EN 14662-2, Квалитет ваздуха амбијента — Стандардна метода за одређивање концентрација бензена – Део 2: Узорковање пумпом, десорпција растварачем и гасна хроматографија и SRPS EN 14662-3, Квалитет ваздуха амбијента — Стандардна метода за одређивање концентрација бензена – Део 3: Аутоматско узорковање пумпом</w:t>
            </w:r>
            <w:r>
              <w:rPr>
                <w:spacing w:val="-6"/>
                <w:sz w:val="20"/>
              </w:rPr>
              <w:t xml:space="preserve"> </w:t>
            </w:r>
            <w:r>
              <w:rPr>
                <w:sz w:val="20"/>
              </w:rPr>
              <w:t>са</w:t>
            </w:r>
            <w:r>
              <w:rPr>
                <w:spacing w:val="-7"/>
                <w:sz w:val="20"/>
              </w:rPr>
              <w:t xml:space="preserve"> </w:t>
            </w:r>
            <w:r>
              <w:rPr>
                <w:sz w:val="20"/>
              </w:rPr>
              <w:t>гасном</w:t>
            </w:r>
            <w:r>
              <w:rPr>
                <w:spacing w:val="-6"/>
                <w:sz w:val="20"/>
              </w:rPr>
              <w:t xml:space="preserve"> </w:t>
            </w:r>
            <w:r>
              <w:rPr>
                <w:sz w:val="20"/>
              </w:rPr>
              <w:t>хроматографијом</w:t>
            </w:r>
            <w:r>
              <w:rPr>
                <w:spacing w:val="-6"/>
                <w:sz w:val="20"/>
              </w:rPr>
              <w:t xml:space="preserve"> </w:t>
            </w:r>
            <w:r>
              <w:rPr>
                <w:sz w:val="20"/>
              </w:rPr>
              <w:t>на</w:t>
            </w:r>
            <w:r>
              <w:rPr>
                <w:spacing w:val="-7"/>
                <w:sz w:val="20"/>
              </w:rPr>
              <w:t xml:space="preserve"> </w:t>
            </w:r>
            <w:r>
              <w:rPr>
                <w:sz w:val="20"/>
              </w:rPr>
              <w:t xml:space="preserve">лицу </w:t>
            </w:r>
            <w:r>
              <w:rPr>
                <w:spacing w:val="-2"/>
                <w:sz w:val="20"/>
              </w:rPr>
              <w:t>места.</w:t>
            </w:r>
          </w:p>
          <w:p w14:paraId="72DCD659" w14:textId="77777777" w:rsidR="0053766C" w:rsidRDefault="0053766C">
            <w:pPr>
              <w:pStyle w:val="TableParagraph"/>
              <w:rPr>
                <w:sz w:val="20"/>
              </w:rPr>
            </w:pPr>
          </w:p>
          <w:p w14:paraId="1D180686" w14:textId="77777777" w:rsidR="0053766C" w:rsidRDefault="004639A6">
            <w:pPr>
              <w:pStyle w:val="TableParagraph"/>
              <w:numPr>
                <w:ilvl w:val="0"/>
                <w:numId w:val="37"/>
              </w:numPr>
              <w:tabs>
                <w:tab w:val="left" w:pos="517"/>
                <w:tab w:val="left" w:pos="1822"/>
                <w:tab w:val="left" w:pos="2729"/>
                <w:tab w:val="left" w:pos="3208"/>
              </w:tabs>
              <w:spacing w:before="1"/>
              <w:ind w:right="49" w:firstLine="0"/>
              <w:rPr>
                <w:sz w:val="20"/>
              </w:rPr>
            </w:pPr>
            <w:r>
              <w:rPr>
                <w:spacing w:val="-2"/>
                <w:sz w:val="20"/>
              </w:rPr>
              <w:t>Референтна</w:t>
            </w:r>
            <w:r>
              <w:rPr>
                <w:sz w:val="20"/>
              </w:rPr>
              <w:tab/>
            </w:r>
            <w:r>
              <w:rPr>
                <w:spacing w:val="-2"/>
                <w:sz w:val="20"/>
              </w:rPr>
              <w:t>метода</w:t>
            </w:r>
            <w:r>
              <w:rPr>
                <w:sz w:val="20"/>
              </w:rPr>
              <w:tab/>
            </w:r>
            <w:r>
              <w:rPr>
                <w:spacing w:val="-6"/>
                <w:sz w:val="20"/>
              </w:rPr>
              <w:t>за</w:t>
            </w:r>
            <w:r>
              <w:rPr>
                <w:sz w:val="20"/>
              </w:rPr>
              <w:tab/>
            </w:r>
            <w:r>
              <w:rPr>
                <w:spacing w:val="-2"/>
                <w:sz w:val="20"/>
              </w:rPr>
              <w:t xml:space="preserve">мерење </w:t>
            </w:r>
            <w:r>
              <w:rPr>
                <w:sz w:val="20"/>
              </w:rPr>
              <w:t>концентрација угљен моноксида</w:t>
            </w:r>
          </w:p>
          <w:p w14:paraId="3DBF15A0" w14:textId="77777777" w:rsidR="0053766C" w:rsidRDefault="0053766C">
            <w:pPr>
              <w:pStyle w:val="TableParagraph"/>
              <w:spacing w:before="1"/>
              <w:rPr>
                <w:sz w:val="20"/>
              </w:rPr>
            </w:pPr>
          </w:p>
          <w:p w14:paraId="66AD77E2" w14:textId="77777777" w:rsidR="0053766C" w:rsidRDefault="004639A6">
            <w:pPr>
              <w:pStyle w:val="TableParagraph"/>
              <w:ind w:left="55" w:right="47"/>
              <w:jc w:val="both"/>
              <w:rPr>
                <w:sz w:val="20"/>
              </w:rPr>
            </w:pPr>
            <w:r>
              <w:rPr>
                <w:sz w:val="20"/>
              </w:rPr>
              <w:t>Референтна метода за мерење концентрација угљен моноксида је описана у стандарду SRPS EN 14626, Квалитет ваздуха амбијента — Стандардна метода за одређивање концентрација угљен – моноксида на основу недисперзивне инфрацрвене спектроскопије.</w:t>
            </w:r>
          </w:p>
          <w:p w14:paraId="27DD145C" w14:textId="77777777" w:rsidR="0053766C" w:rsidRDefault="0053766C">
            <w:pPr>
              <w:pStyle w:val="TableParagraph"/>
              <w:rPr>
                <w:sz w:val="20"/>
              </w:rPr>
            </w:pPr>
          </w:p>
          <w:p w14:paraId="6762DF8B" w14:textId="77777777" w:rsidR="0053766C" w:rsidRDefault="0053766C">
            <w:pPr>
              <w:pStyle w:val="TableParagraph"/>
              <w:rPr>
                <w:sz w:val="20"/>
              </w:rPr>
            </w:pPr>
          </w:p>
          <w:p w14:paraId="5726B455" w14:textId="77777777" w:rsidR="0053766C" w:rsidRDefault="0053766C">
            <w:pPr>
              <w:pStyle w:val="TableParagraph"/>
              <w:rPr>
                <w:sz w:val="20"/>
              </w:rPr>
            </w:pPr>
          </w:p>
          <w:p w14:paraId="02E0FCBF" w14:textId="77777777" w:rsidR="0053766C" w:rsidRDefault="0053766C">
            <w:pPr>
              <w:pStyle w:val="TableParagraph"/>
              <w:rPr>
                <w:sz w:val="20"/>
              </w:rPr>
            </w:pPr>
          </w:p>
          <w:p w14:paraId="0C4CD307" w14:textId="77777777" w:rsidR="0053766C" w:rsidRDefault="0053766C">
            <w:pPr>
              <w:pStyle w:val="TableParagraph"/>
              <w:rPr>
                <w:sz w:val="20"/>
              </w:rPr>
            </w:pPr>
          </w:p>
          <w:p w14:paraId="7A486A64" w14:textId="77777777" w:rsidR="0053766C" w:rsidRDefault="004639A6">
            <w:pPr>
              <w:pStyle w:val="TableParagraph"/>
              <w:numPr>
                <w:ilvl w:val="0"/>
                <w:numId w:val="37"/>
              </w:numPr>
              <w:tabs>
                <w:tab w:val="left" w:pos="517"/>
                <w:tab w:val="left" w:pos="1822"/>
                <w:tab w:val="left" w:pos="2729"/>
                <w:tab w:val="left" w:pos="3208"/>
              </w:tabs>
              <w:ind w:right="49" w:firstLine="0"/>
              <w:rPr>
                <w:sz w:val="20"/>
              </w:rPr>
            </w:pPr>
            <w:r>
              <w:rPr>
                <w:spacing w:val="-2"/>
                <w:sz w:val="20"/>
              </w:rPr>
              <w:t>Референтна</w:t>
            </w:r>
            <w:r>
              <w:rPr>
                <w:sz w:val="20"/>
              </w:rPr>
              <w:tab/>
            </w:r>
            <w:r>
              <w:rPr>
                <w:spacing w:val="-2"/>
                <w:sz w:val="20"/>
              </w:rPr>
              <w:t>метода</w:t>
            </w:r>
            <w:r>
              <w:rPr>
                <w:sz w:val="20"/>
              </w:rPr>
              <w:tab/>
            </w:r>
            <w:r>
              <w:rPr>
                <w:spacing w:val="-6"/>
                <w:sz w:val="20"/>
              </w:rPr>
              <w:t>за</w:t>
            </w:r>
            <w:r>
              <w:rPr>
                <w:sz w:val="20"/>
              </w:rPr>
              <w:tab/>
            </w:r>
            <w:r>
              <w:rPr>
                <w:spacing w:val="-2"/>
                <w:sz w:val="20"/>
              </w:rPr>
              <w:t xml:space="preserve">мерење </w:t>
            </w:r>
            <w:r>
              <w:rPr>
                <w:sz w:val="20"/>
              </w:rPr>
              <w:t>концентрација приземног озона</w:t>
            </w:r>
          </w:p>
          <w:p w14:paraId="47266DA9" w14:textId="77777777" w:rsidR="0053766C" w:rsidRDefault="004639A6">
            <w:pPr>
              <w:pStyle w:val="TableParagraph"/>
              <w:tabs>
                <w:tab w:val="left" w:pos="1597"/>
                <w:tab w:val="left" w:pos="3370"/>
              </w:tabs>
              <w:spacing w:before="229"/>
              <w:ind w:left="55" w:right="48"/>
              <w:jc w:val="both"/>
              <w:rPr>
                <w:sz w:val="20"/>
              </w:rPr>
            </w:pPr>
            <w:r>
              <w:rPr>
                <w:sz w:val="20"/>
              </w:rPr>
              <w:t>Референтна метода за мерење концентрација приземног озона је описана</w:t>
            </w:r>
            <w:r>
              <w:rPr>
                <w:spacing w:val="40"/>
                <w:sz w:val="20"/>
              </w:rPr>
              <w:t xml:space="preserve"> </w:t>
            </w:r>
            <w:r>
              <w:rPr>
                <w:sz w:val="20"/>
              </w:rPr>
              <w:t xml:space="preserve">у стандарду SRPS EN 14625, Квалитет ваздуха амбијента – Стандардна метода за </w:t>
            </w:r>
            <w:r>
              <w:rPr>
                <w:spacing w:val="-2"/>
                <w:sz w:val="20"/>
              </w:rPr>
              <w:t>одређивање</w:t>
            </w:r>
            <w:r>
              <w:rPr>
                <w:sz w:val="20"/>
              </w:rPr>
              <w:tab/>
            </w:r>
            <w:r>
              <w:rPr>
                <w:spacing w:val="-2"/>
                <w:sz w:val="20"/>
              </w:rPr>
              <w:t>концентрације</w:t>
            </w:r>
            <w:r>
              <w:rPr>
                <w:sz w:val="20"/>
              </w:rPr>
              <w:tab/>
            </w:r>
            <w:r>
              <w:rPr>
                <w:spacing w:val="-4"/>
                <w:sz w:val="20"/>
              </w:rPr>
              <w:t xml:space="preserve">озона </w:t>
            </w:r>
            <w:r>
              <w:rPr>
                <w:sz w:val="20"/>
              </w:rPr>
              <w:t>ултраљубичастом фотометријом.</w:t>
            </w:r>
          </w:p>
        </w:tc>
        <w:tc>
          <w:tcPr>
            <w:tcW w:w="846" w:type="dxa"/>
          </w:tcPr>
          <w:p w14:paraId="2849DA51" w14:textId="77777777" w:rsidR="0053766C" w:rsidRDefault="0053766C">
            <w:pPr>
              <w:pStyle w:val="TableParagraph"/>
              <w:rPr>
                <w:sz w:val="18"/>
              </w:rPr>
            </w:pPr>
          </w:p>
        </w:tc>
        <w:tc>
          <w:tcPr>
            <w:tcW w:w="1311" w:type="dxa"/>
          </w:tcPr>
          <w:p w14:paraId="34491ACF" w14:textId="77777777" w:rsidR="0053766C" w:rsidRDefault="0053766C">
            <w:pPr>
              <w:pStyle w:val="TableParagraph"/>
              <w:rPr>
                <w:sz w:val="18"/>
              </w:rPr>
            </w:pPr>
          </w:p>
        </w:tc>
        <w:tc>
          <w:tcPr>
            <w:tcW w:w="1208" w:type="dxa"/>
          </w:tcPr>
          <w:p w14:paraId="739658AE" w14:textId="77777777" w:rsidR="0053766C" w:rsidRDefault="0053766C">
            <w:pPr>
              <w:pStyle w:val="TableParagraph"/>
              <w:rPr>
                <w:sz w:val="18"/>
              </w:rPr>
            </w:pPr>
          </w:p>
        </w:tc>
      </w:tr>
    </w:tbl>
    <w:p w14:paraId="2932C093"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5DB6CF1C" w14:textId="77777777">
        <w:trPr>
          <w:trHeight w:val="708"/>
        </w:trPr>
        <w:tc>
          <w:tcPr>
            <w:tcW w:w="720" w:type="dxa"/>
            <w:shd w:val="clear" w:color="auto" w:fill="D9D9D9"/>
          </w:tcPr>
          <w:p w14:paraId="1B12957B" w14:textId="77777777" w:rsidR="0053766C" w:rsidRDefault="0053766C">
            <w:pPr>
              <w:pStyle w:val="TableParagraph"/>
              <w:spacing w:before="10"/>
              <w:rPr>
                <w:sz w:val="20"/>
              </w:rPr>
            </w:pPr>
          </w:p>
          <w:p w14:paraId="32FD4D80" w14:textId="77777777" w:rsidR="0053766C" w:rsidRDefault="004639A6">
            <w:pPr>
              <w:pStyle w:val="TableParagraph"/>
              <w:ind w:left="62"/>
              <w:rPr>
                <w:sz w:val="20"/>
              </w:rPr>
            </w:pPr>
            <w:r>
              <w:rPr>
                <w:spacing w:val="-5"/>
                <w:sz w:val="20"/>
              </w:rPr>
              <w:t>а)</w:t>
            </w:r>
          </w:p>
        </w:tc>
        <w:tc>
          <w:tcPr>
            <w:tcW w:w="2177" w:type="dxa"/>
            <w:shd w:val="clear" w:color="auto" w:fill="D9D9D9"/>
          </w:tcPr>
          <w:p w14:paraId="3A92FBB8" w14:textId="77777777" w:rsidR="0053766C" w:rsidRDefault="0053766C">
            <w:pPr>
              <w:pStyle w:val="TableParagraph"/>
              <w:spacing w:before="10"/>
              <w:rPr>
                <w:sz w:val="20"/>
              </w:rPr>
            </w:pPr>
          </w:p>
          <w:p w14:paraId="33CFA1FA" w14:textId="77777777" w:rsidR="0053766C" w:rsidRDefault="004639A6">
            <w:pPr>
              <w:pStyle w:val="TableParagraph"/>
              <w:ind w:left="57"/>
              <w:rPr>
                <w:sz w:val="20"/>
              </w:rPr>
            </w:pPr>
            <w:r>
              <w:rPr>
                <w:spacing w:val="-5"/>
                <w:sz w:val="20"/>
              </w:rPr>
              <w:t>а1)</w:t>
            </w:r>
          </w:p>
        </w:tc>
        <w:tc>
          <w:tcPr>
            <w:tcW w:w="1467" w:type="dxa"/>
          </w:tcPr>
          <w:p w14:paraId="3F85CF62" w14:textId="77777777" w:rsidR="0053766C" w:rsidRDefault="0053766C">
            <w:pPr>
              <w:pStyle w:val="TableParagraph"/>
              <w:spacing w:before="10"/>
              <w:rPr>
                <w:sz w:val="20"/>
              </w:rPr>
            </w:pPr>
          </w:p>
          <w:p w14:paraId="0B71BB18" w14:textId="77777777" w:rsidR="0053766C" w:rsidRDefault="004639A6">
            <w:pPr>
              <w:pStyle w:val="TableParagraph"/>
              <w:ind w:left="57"/>
              <w:rPr>
                <w:sz w:val="20"/>
              </w:rPr>
            </w:pPr>
            <w:r>
              <w:rPr>
                <w:spacing w:val="-5"/>
                <w:sz w:val="20"/>
              </w:rPr>
              <w:t>б)</w:t>
            </w:r>
          </w:p>
        </w:tc>
        <w:tc>
          <w:tcPr>
            <w:tcW w:w="3908" w:type="dxa"/>
          </w:tcPr>
          <w:p w14:paraId="25234F0D" w14:textId="77777777" w:rsidR="0053766C" w:rsidRDefault="0053766C">
            <w:pPr>
              <w:pStyle w:val="TableParagraph"/>
              <w:spacing w:before="10"/>
              <w:rPr>
                <w:sz w:val="20"/>
              </w:rPr>
            </w:pPr>
          </w:p>
          <w:p w14:paraId="569C7C90" w14:textId="77777777" w:rsidR="0053766C" w:rsidRDefault="004639A6">
            <w:pPr>
              <w:pStyle w:val="TableParagraph"/>
              <w:ind w:left="55"/>
              <w:rPr>
                <w:sz w:val="20"/>
              </w:rPr>
            </w:pPr>
            <w:r>
              <w:rPr>
                <w:spacing w:val="-5"/>
                <w:sz w:val="20"/>
              </w:rPr>
              <w:t>б1)</w:t>
            </w:r>
          </w:p>
        </w:tc>
        <w:tc>
          <w:tcPr>
            <w:tcW w:w="846" w:type="dxa"/>
          </w:tcPr>
          <w:p w14:paraId="4C638E28" w14:textId="77777777" w:rsidR="0053766C" w:rsidRDefault="0053766C">
            <w:pPr>
              <w:pStyle w:val="TableParagraph"/>
              <w:spacing w:before="10"/>
              <w:rPr>
                <w:sz w:val="20"/>
              </w:rPr>
            </w:pPr>
          </w:p>
          <w:p w14:paraId="22517950" w14:textId="77777777" w:rsidR="0053766C" w:rsidRDefault="004639A6">
            <w:pPr>
              <w:pStyle w:val="TableParagraph"/>
              <w:ind w:left="57"/>
              <w:rPr>
                <w:sz w:val="20"/>
              </w:rPr>
            </w:pPr>
            <w:r>
              <w:rPr>
                <w:spacing w:val="-5"/>
                <w:sz w:val="20"/>
              </w:rPr>
              <w:t>в)</w:t>
            </w:r>
          </w:p>
        </w:tc>
        <w:tc>
          <w:tcPr>
            <w:tcW w:w="1311" w:type="dxa"/>
          </w:tcPr>
          <w:p w14:paraId="2AA7B14E" w14:textId="77777777" w:rsidR="0053766C" w:rsidRDefault="0053766C">
            <w:pPr>
              <w:pStyle w:val="TableParagraph"/>
              <w:spacing w:before="10"/>
              <w:rPr>
                <w:sz w:val="20"/>
              </w:rPr>
            </w:pPr>
          </w:p>
          <w:p w14:paraId="7E49BC7F" w14:textId="77777777" w:rsidR="0053766C" w:rsidRDefault="004639A6">
            <w:pPr>
              <w:pStyle w:val="TableParagraph"/>
              <w:ind w:left="54"/>
              <w:rPr>
                <w:sz w:val="20"/>
              </w:rPr>
            </w:pPr>
            <w:r>
              <w:rPr>
                <w:spacing w:val="-5"/>
                <w:sz w:val="20"/>
              </w:rPr>
              <w:t>г)</w:t>
            </w:r>
          </w:p>
        </w:tc>
        <w:tc>
          <w:tcPr>
            <w:tcW w:w="1208" w:type="dxa"/>
          </w:tcPr>
          <w:p w14:paraId="6DD1590F" w14:textId="77777777" w:rsidR="0053766C" w:rsidRDefault="0053766C">
            <w:pPr>
              <w:pStyle w:val="TableParagraph"/>
              <w:spacing w:before="10"/>
              <w:rPr>
                <w:sz w:val="20"/>
              </w:rPr>
            </w:pPr>
          </w:p>
          <w:p w14:paraId="13527748" w14:textId="77777777" w:rsidR="0053766C" w:rsidRDefault="004639A6">
            <w:pPr>
              <w:pStyle w:val="TableParagraph"/>
              <w:ind w:left="55"/>
              <w:rPr>
                <w:sz w:val="20"/>
              </w:rPr>
            </w:pPr>
            <w:r>
              <w:rPr>
                <w:spacing w:val="-5"/>
                <w:sz w:val="20"/>
              </w:rPr>
              <w:t>д)</w:t>
            </w:r>
          </w:p>
        </w:tc>
      </w:tr>
      <w:tr w:rsidR="0053766C" w14:paraId="561593AC" w14:textId="77777777">
        <w:trPr>
          <w:trHeight w:val="825"/>
        </w:trPr>
        <w:tc>
          <w:tcPr>
            <w:tcW w:w="720" w:type="dxa"/>
            <w:shd w:val="clear" w:color="auto" w:fill="D9D9D9"/>
          </w:tcPr>
          <w:p w14:paraId="493449BA" w14:textId="77777777" w:rsidR="0053766C" w:rsidRDefault="0053766C">
            <w:pPr>
              <w:pStyle w:val="TableParagraph"/>
              <w:rPr>
                <w:sz w:val="18"/>
              </w:rPr>
            </w:pPr>
          </w:p>
        </w:tc>
        <w:tc>
          <w:tcPr>
            <w:tcW w:w="2177" w:type="dxa"/>
            <w:shd w:val="clear" w:color="auto" w:fill="D9D9D9"/>
          </w:tcPr>
          <w:p w14:paraId="75FD3544" w14:textId="77777777" w:rsidR="0053766C" w:rsidRDefault="004639A6">
            <w:pPr>
              <w:pStyle w:val="TableParagraph"/>
              <w:tabs>
                <w:tab w:val="left" w:pos="1299"/>
              </w:tabs>
              <w:spacing w:before="29"/>
              <w:ind w:left="57"/>
              <w:rPr>
                <w:sz w:val="20"/>
              </w:rPr>
            </w:pPr>
            <w:r>
              <w:rPr>
                <w:spacing w:val="-5"/>
                <w:sz w:val="20"/>
              </w:rPr>
              <w:t>by</w:t>
            </w:r>
            <w:r>
              <w:rPr>
                <w:sz w:val="20"/>
              </w:rPr>
              <w:tab/>
            </w:r>
            <w:r>
              <w:rPr>
                <w:spacing w:val="-2"/>
                <w:sz w:val="20"/>
              </w:rPr>
              <w:t>ultraviolet</w:t>
            </w:r>
          </w:p>
          <w:p w14:paraId="0DF16399" w14:textId="77777777" w:rsidR="0053766C" w:rsidRDefault="004639A6">
            <w:pPr>
              <w:pStyle w:val="TableParagraph"/>
              <w:ind w:left="57"/>
              <w:rPr>
                <w:sz w:val="20"/>
              </w:rPr>
            </w:pPr>
            <w:r>
              <w:rPr>
                <w:spacing w:val="-2"/>
                <w:sz w:val="20"/>
              </w:rPr>
              <w:t>photometry’.</w:t>
            </w:r>
          </w:p>
        </w:tc>
        <w:tc>
          <w:tcPr>
            <w:tcW w:w="1467" w:type="dxa"/>
          </w:tcPr>
          <w:p w14:paraId="00869BA9" w14:textId="77777777" w:rsidR="0053766C" w:rsidRDefault="0053766C">
            <w:pPr>
              <w:pStyle w:val="TableParagraph"/>
              <w:rPr>
                <w:sz w:val="18"/>
              </w:rPr>
            </w:pPr>
          </w:p>
        </w:tc>
        <w:tc>
          <w:tcPr>
            <w:tcW w:w="3908" w:type="dxa"/>
          </w:tcPr>
          <w:p w14:paraId="470E42EA" w14:textId="77777777" w:rsidR="0053766C" w:rsidRDefault="0053766C">
            <w:pPr>
              <w:pStyle w:val="TableParagraph"/>
              <w:rPr>
                <w:sz w:val="18"/>
              </w:rPr>
            </w:pPr>
          </w:p>
        </w:tc>
        <w:tc>
          <w:tcPr>
            <w:tcW w:w="846" w:type="dxa"/>
          </w:tcPr>
          <w:p w14:paraId="0929DE68" w14:textId="77777777" w:rsidR="0053766C" w:rsidRDefault="0053766C">
            <w:pPr>
              <w:pStyle w:val="TableParagraph"/>
              <w:rPr>
                <w:sz w:val="18"/>
              </w:rPr>
            </w:pPr>
          </w:p>
        </w:tc>
        <w:tc>
          <w:tcPr>
            <w:tcW w:w="1311" w:type="dxa"/>
          </w:tcPr>
          <w:p w14:paraId="26460118" w14:textId="77777777" w:rsidR="0053766C" w:rsidRDefault="0053766C">
            <w:pPr>
              <w:pStyle w:val="TableParagraph"/>
              <w:rPr>
                <w:sz w:val="18"/>
              </w:rPr>
            </w:pPr>
          </w:p>
        </w:tc>
        <w:tc>
          <w:tcPr>
            <w:tcW w:w="1208" w:type="dxa"/>
          </w:tcPr>
          <w:p w14:paraId="66A4A9DE" w14:textId="77777777" w:rsidR="0053766C" w:rsidRDefault="0053766C">
            <w:pPr>
              <w:pStyle w:val="TableParagraph"/>
              <w:rPr>
                <w:sz w:val="18"/>
              </w:rPr>
            </w:pPr>
          </w:p>
        </w:tc>
      </w:tr>
      <w:tr w:rsidR="0053766C" w14:paraId="397D2AEE" w14:textId="77777777">
        <w:trPr>
          <w:trHeight w:val="12248"/>
        </w:trPr>
        <w:tc>
          <w:tcPr>
            <w:tcW w:w="720" w:type="dxa"/>
            <w:shd w:val="clear" w:color="auto" w:fill="D9D9D9"/>
          </w:tcPr>
          <w:p w14:paraId="14CF0827" w14:textId="77777777" w:rsidR="0053766C" w:rsidRDefault="004639A6">
            <w:pPr>
              <w:pStyle w:val="TableParagraph"/>
              <w:spacing w:before="149" w:line="364" w:lineRule="auto"/>
              <w:ind w:left="57" w:right="345"/>
              <w:rPr>
                <w:sz w:val="20"/>
              </w:rPr>
            </w:pPr>
            <w:r>
              <w:rPr>
                <w:spacing w:val="-4"/>
                <w:sz w:val="20"/>
              </w:rPr>
              <w:t xml:space="preserve">aVI </w:t>
            </w:r>
            <w:r>
              <w:rPr>
                <w:spacing w:val="-6"/>
                <w:sz w:val="20"/>
              </w:rPr>
              <w:t>B1</w:t>
            </w:r>
          </w:p>
          <w:p w14:paraId="65786B66" w14:textId="77777777" w:rsidR="0053766C" w:rsidRDefault="0053766C">
            <w:pPr>
              <w:pStyle w:val="TableParagraph"/>
              <w:rPr>
                <w:sz w:val="20"/>
              </w:rPr>
            </w:pPr>
          </w:p>
          <w:p w14:paraId="57BD20D7" w14:textId="77777777" w:rsidR="0053766C" w:rsidRDefault="0053766C">
            <w:pPr>
              <w:pStyle w:val="TableParagraph"/>
              <w:rPr>
                <w:sz w:val="20"/>
              </w:rPr>
            </w:pPr>
          </w:p>
          <w:p w14:paraId="0DA1AA74" w14:textId="77777777" w:rsidR="0053766C" w:rsidRDefault="0053766C">
            <w:pPr>
              <w:pStyle w:val="TableParagraph"/>
              <w:spacing w:before="12"/>
              <w:rPr>
                <w:sz w:val="20"/>
              </w:rPr>
            </w:pPr>
          </w:p>
          <w:p w14:paraId="0E14EF86" w14:textId="77777777" w:rsidR="0053766C" w:rsidRDefault="004639A6">
            <w:pPr>
              <w:pStyle w:val="TableParagraph"/>
              <w:spacing w:line="362" w:lineRule="auto"/>
              <w:ind w:left="57" w:right="265"/>
              <w:rPr>
                <w:sz w:val="20"/>
              </w:rPr>
            </w:pPr>
            <w:r>
              <w:rPr>
                <w:spacing w:val="-4"/>
                <w:sz w:val="20"/>
              </w:rPr>
              <w:t>aVI B1.1</w:t>
            </w:r>
          </w:p>
          <w:p w14:paraId="543590D0" w14:textId="77777777" w:rsidR="0053766C" w:rsidRDefault="0053766C">
            <w:pPr>
              <w:pStyle w:val="TableParagraph"/>
              <w:rPr>
                <w:sz w:val="20"/>
              </w:rPr>
            </w:pPr>
          </w:p>
          <w:p w14:paraId="2601710D" w14:textId="77777777" w:rsidR="0053766C" w:rsidRDefault="0053766C">
            <w:pPr>
              <w:pStyle w:val="TableParagraph"/>
              <w:rPr>
                <w:sz w:val="20"/>
              </w:rPr>
            </w:pPr>
          </w:p>
          <w:p w14:paraId="205AD25F" w14:textId="77777777" w:rsidR="0053766C" w:rsidRDefault="0053766C">
            <w:pPr>
              <w:pStyle w:val="TableParagraph"/>
              <w:rPr>
                <w:sz w:val="20"/>
              </w:rPr>
            </w:pPr>
          </w:p>
          <w:p w14:paraId="57454766" w14:textId="77777777" w:rsidR="0053766C" w:rsidRDefault="0053766C">
            <w:pPr>
              <w:pStyle w:val="TableParagraph"/>
              <w:rPr>
                <w:sz w:val="20"/>
              </w:rPr>
            </w:pPr>
          </w:p>
          <w:p w14:paraId="17D0F96F" w14:textId="77777777" w:rsidR="0053766C" w:rsidRDefault="0053766C">
            <w:pPr>
              <w:pStyle w:val="TableParagraph"/>
              <w:rPr>
                <w:sz w:val="20"/>
              </w:rPr>
            </w:pPr>
          </w:p>
          <w:p w14:paraId="46FDE7F2" w14:textId="77777777" w:rsidR="0053766C" w:rsidRDefault="0053766C">
            <w:pPr>
              <w:pStyle w:val="TableParagraph"/>
              <w:rPr>
                <w:sz w:val="20"/>
              </w:rPr>
            </w:pPr>
          </w:p>
          <w:p w14:paraId="15B819D7" w14:textId="77777777" w:rsidR="0053766C" w:rsidRDefault="0053766C">
            <w:pPr>
              <w:pStyle w:val="TableParagraph"/>
              <w:rPr>
                <w:sz w:val="20"/>
              </w:rPr>
            </w:pPr>
          </w:p>
          <w:p w14:paraId="52C4084C" w14:textId="77777777" w:rsidR="0053766C" w:rsidRDefault="0053766C">
            <w:pPr>
              <w:pStyle w:val="TableParagraph"/>
              <w:rPr>
                <w:sz w:val="20"/>
              </w:rPr>
            </w:pPr>
          </w:p>
          <w:p w14:paraId="457F387B" w14:textId="77777777" w:rsidR="0053766C" w:rsidRDefault="0053766C">
            <w:pPr>
              <w:pStyle w:val="TableParagraph"/>
              <w:rPr>
                <w:sz w:val="20"/>
              </w:rPr>
            </w:pPr>
          </w:p>
          <w:p w14:paraId="3CA69D9A" w14:textId="77777777" w:rsidR="0053766C" w:rsidRDefault="0053766C">
            <w:pPr>
              <w:pStyle w:val="TableParagraph"/>
              <w:rPr>
                <w:sz w:val="20"/>
              </w:rPr>
            </w:pPr>
          </w:p>
          <w:p w14:paraId="5EF8EB65" w14:textId="77777777" w:rsidR="0053766C" w:rsidRDefault="0053766C">
            <w:pPr>
              <w:pStyle w:val="TableParagraph"/>
              <w:rPr>
                <w:sz w:val="20"/>
              </w:rPr>
            </w:pPr>
          </w:p>
          <w:p w14:paraId="0E6B625A" w14:textId="77777777" w:rsidR="0053766C" w:rsidRDefault="0053766C">
            <w:pPr>
              <w:pStyle w:val="TableParagraph"/>
              <w:rPr>
                <w:sz w:val="20"/>
              </w:rPr>
            </w:pPr>
          </w:p>
          <w:p w14:paraId="48A8D64F" w14:textId="77777777" w:rsidR="0053766C" w:rsidRDefault="0053766C">
            <w:pPr>
              <w:pStyle w:val="TableParagraph"/>
              <w:rPr>
                <w:sz w:val="20"/>
              </w:rPr>
            </w:pPr>
          </w:p>
          <w:p w14:paraId="103276B5" w14:textId="77777777" w:rsidR="0053766C" w:rsidRDefault="0053766C">
            <w:pPr>
              <w:pStyle w:val="TableParagraph"/>
              <w:rPr>
                <w:sz w:val="20"/>
              </w:rPr>
            </w:pPr>
          </w:p>
          <w:p w14:paraId="7B00C7B4" w14:textId="77777777" w:rsidR="0053766C" w:rsidRDefault="0053766C">
            <w:pPr>
              <w:pStyle w:val="TableParagraph"/>
              <w:rPr>
                <w:sz w:val="20"/>
              </w:rPr>
            </w:pPr>
          </w:p>
          <w:p w14:paraId="67FA4F4E" w14:textId="77777777" w:rsidR="0053766C" w:rsidRDefault="0053766C">
            <w:pPr>
              <w:pStyle w:val="TableParagraph"/>
              <w:rPr>
                <w:sz w:val="20"/>
              </w:rPr>
            </w:pPr>
          </w:p>
          <w:p w14:paraId="08C15A8D" w14:textId="77777777" w:rsidR="0053766C" w:rsidRDefault="0053766C">
            <w:pPr>
              <w:pStyle w:val="TableParagraph"/>
              <w:rPr>
                <w:sz w:val="20"/>
              </w:rPr>
            </w:pPr>
          </w:p>
          <w:p w14:paraId="7CBB8652" w14:textId="77777777" w:rsidR="0053766C" w:rsidRDefault="0053766C">
            <w:pPr>
              <w:pStyle w:val="TableParagraph"/>
              <w:spacing w:before="65"/>
              <w:rPr>
                <w:sz w:val="20"/>
              </w:rPr>
            </w:pPr>
          </w:p>
          <w:p w14:paraId="411CF359" w14:textId="77777777" w:rsidR="0053766C" w:rsidRDefault="004639A6">
            <w:pPr>
              <w:pStyle w:val="TableParagraph"/>
              <w:spacing w:before="1" w:line="364" w:lineRule="auto"/>
              <w:ind w:left="57" w:right="265"/>
              <w:rPr>
                <w:sz w:val="20"/>
              </w:rPr>
            </w:pPr>
            <w:r>
              <w:rPr>
                <w:spacing w:val="-4"/>
                <w:sz w:val="20"/>
              </w:rPr>
              <w:t>aVI B1.2</w:t>
            </w:r>
          </w:p>
          <w:p w14:paraId="0EB0650B" w14:textId="77777777" w:rsidR="0053766C" w:rsidRDefault="0053766C">
            <w:pPr>
              <w:pStyle w:val="TableParagraph"/>
              <w:rPr>
                <w:sz w:val="20"/>
              </w:rPr>
            </w:pPr>
          </w:p>
          <w:p w14:paraId="202103F5" w14:textId="77777777" w:rsidR="0053766C" w:rsidRDefault="0053766C">
            <w:pPr>
              <w:pStyle w:val="TableParagraph"/>
              <w:rPr>
                <w:sz w:val="20"/>
              </w:rPr>
            </w:pPr>
          </w:p>
          <w:p w14:paraId="2DA180E2" w14:textId="77777777" w:rsidR="0053766C" w:rsidRDefault="0053766C">
            <w:pPr>
              <w:pStyle w:val="TableParagraph"/>
              <w:rPr>
                <w:sz w:val="20"/>
              </w:rPr>
            </w:pPr>
          </w:p>
          <w:p w14:paraId="27DA1E64" w14:textId="77777777" w:rsidR="0053766C" w:rsidRDefault="0053766C">
            <w:pPr>
              <w:pStyle w:val="TableParagraph"/>
              <w:rPr>
                <w:sz w:val="20"/>
              </w:rPr>
            </w:pPr>
          </w:p>
          <w:p w14:paraId="75CCB652" w14:textId="77777777" w:rsidR="0053766C" w:rsidRDefault="0053766C">
            <w:pPr>
              <w:pStyle w:val="TableParagraph"/>
              <w:rPr>
                <w:sz w:val="20"/>
              </w:rPr>
            </w:pPr>
          </w:p>
          <w:p w14:paraId="497B5961" w14:textId="77777777" w:rsidR="0053766C" w:rsidRDefault="0053766C">
            <w:pPr>
              <w:pStyle w:val="TableParagraph"/>
              <w:rPr>
                <w:sz w:val="20"/>
              </w:rPr>
            </w:pPr>
          </w:p>
          <w:p w14:paraId="1C20C62B" w14:textId="77777777" w:rsidR="0053766C" w:rsidRDefault="0053766C">
            <w:pPr>
              <w:pStyle w:val="TableParagraph"/>
              <w:spacing w:before="141"/>
              <w:rPr>
                <w:sz w:val="20"/>
              </w:rPr>
            </w:pPr>
          </w:p>
          <w:p w14:paraId="305F10A0" w14:textId="77777777" w:rsidR="0053766C" w:rsidRDefault="004639A6">
            <w:pPr>
              <w:pStyle w:val="TableParagraph"/>
              <w:spacing w:line="364" w:lineRule="auto"/>
              <w:ind w:left="57" w:right="265"/>
              <w:rPr>
                <w:sz w:val="20"/>
              </w:rPr>
            </w:pPr>
            <w:r>
              <w:rPr>
                <w:spacing w:val="-4"/>
                <w:sz w:val="20"/>
              </w:rPr>
              <w:t>aVI B1.3</w:t>
            </w:r>
          </w:p>
        </w:tc>
        <w:tc>
          <w:tcPr>
            <w:tcW w:w="2177" w:type="dxa"/>
            <w:shd w:val="clear" w:color="auto" w:fill="D9D9D9"/>
          </w:tcPr>
          <w:p w14:paraId="4A0D9C05" w14:textId="77777777" w:rsidR="0053766C" w:rsidRDefault="0053766C">
            <w:pPr>
              <w:pStyle w:val="TableParagraph"/>
              <w:spacing w:before="108"/>
              <w:rPr>
                <w:sz w:val="20"/>
              </w:rPr>
            </w:pPr>
          </w:p>
          <w:p w14:paraId="07275A1D" w14:textId="77777777" w:rsidR="0053766C" w:rsidRDefault="004639A6">
            <w:pPr>
              <w:pStyle w:val="TableParagraph"/>
              <w:numPr>
                <w:ilvl w:val="0"/>
                <w:numId w:val="36"/>
              </w:numPr>
              <w:tabs>
                <w:tab w:val="left" w:pos="499"/>
              </w:tabs>
              <w:ind w:right="46" w:firstLine="0"/>
              <w:jc w:val="both"/>
              <w:rPr>
                <w:sz w:val="20"/>
              </w:rPr>
            </w:pPr>
            <w:r>
              <w:rPr>
                <w:sz w:val="20"/>
              </w:rPr>
              <w:t xml:space="preserve">Demonstration of </w:t>
            </w:r>
            <w:r>
              <w:rPr>
                <w:spacing w:val="-2"/>
                <w:sz w:val="20"/>
              </w:rPr>
              <w:t>equivalence</w:t>
            </w:r>
          </w:p>
          <w:p w14:paraId="0BB8CC67" w14:textId="77777777" w:rsidR="0053766C" w:rsidRDefault="0053766C">
            <w:pPr>
              <w:pStyle w:val="TableParagraph"/>
              <w:rPr>
                <w:sz w:val="20"/>
              </w:rPr>
            </w:pPr>
          </w:p>
          <w:p w14:paraId="4B8631EE" w14:textId="77777777" w:rsidR="0053766C" w:rsidRDefault="0053766C">
            <w:pPr>
              <w:pStyle w:val="TableParagraph"/>
              <w:spacing w:before="122"/>
              <w:rPr>
                <w:sz w:val="20"/>
              </w:rPr>
            </w:pPr>
          </w:p>
          <w:p w14:paraId="76365F3C" w14:textId="77777777" w:rsidR="0053766C" w:rsidRDefault="004639A6">
            <w:pPr>
              <w:pStyle w:val="TableParagraph"/>
              <w:numPr>
                <w:ilvl w:val="1"/>
                <w:numId w:val="36"/>
              </w:numPr>
              <w:tabs>
                <w:tab w:val="left" w:pos="293"/>
                <w:tab w:val="left" w:pos="1599"/>
              </w:tabs>
              <w:ind w:right="43" w:firstLine="0"/>
              <w:jc w:val="both"/>
              <w:rPr>
                <w:sz w:val="20"/>
              </w:rPr>
            </w:pPr>
            <w:r>
              <w:rPr>
                <w:sz w:val="20"/>
              </w:rPr>
              <w:t>A Member State may use any other method which it can demonstrate gives results equivalent</w:t>
            </w:r>
            <w:r>
              <w:rPr>
                <w:spacing w:val="40"/>
                <w:sz w:val="20"/>
              </w:rPr>
              <w:t xml:space="preserve"> </w:t>
            </w:r>
            <w:r>
              <w:rPr>
                <w:sz w:val="20"/>
              </w:rPr>
              <w:t xml:space="preserve">to any of the methods referred to in Section A or, in the case of particulate matter, any other method which the Member State concerned can demonstrate displays a consistent relationship to the reference method. In that event the results achieved by that method must be corrected to </w:t>
            </w:r>
            <w:r>
              <w:rPr>
                <w:spacing w:val="-2"/>
                <w:sz w:val="20"/>
              </w:rPr>
              <w:t>produce</w:t>
            </w:r>
            <w:r>
              <w:rPr>
                <w:sz w:val="20"/>
              </w:rPr>
              <w:tab/>
            </w:r>
            <w:r>
              <w:rPr>
                <w:spacing w:val="-2"/>
                <w:sz w:val="20"/>
              </w:rPr>
              <w:t xml:space="preserve">results </w:t>
            </w:r>
            <w:r>
              <w:rPr>
                <w:sz w:val="20"/>
              </w:rPr>
              <w:t>equivalent to those that would have been achieved by using the reference method.</w:t>
            </w:r>
          </w:p>
          <w:p w14:paraId="1EF07098" w14:textId="77777777" w:rsidR="0053766C" w:rsidRDefault="0053766C">
            <w:pPr>
              <w:pStyle w:val="TableParagraph"/>
              <w:spacing w:before="80"/>
              <w:rPr>
                <w:sz w:val="20"/>
              </w:rPr>
            </w:pPr>
          </w:p>
          <w:p w14:paraId="091C2AFF" w14:textId="77777777" w:rsidR="0053766C" w:rsidRDefault="004639A6">
            <w:pPr>
              <w:pStyle w:val="TableParagraph"/>
              <w:numPr>
                <w:ilvl w:val="1"/>
                <w:numId w:val="36"/>
              </w:numPr>
              <w:tabs>
                <w:tab w:val="left" w:pos="288"/>
                <w:tab w:val="left" w:pos="1954"/>
              </w:tabs>
              <w:ind w:right="43" w:firstLine="0"/>
              <w:jc w:val="both"/>
              <w:rPr>
                <w:sz w:val="20"/>
              </w:rPr>
            </w:pPr>
            <w:r>
              <w:rPr>
                <w:sz w:val="20"/>
              </w:rPr>
              <w:t xml:space="preserve">The Commission may require the Member States to prepare and submit a report on the </w:t>
            </w:r>
            <w:r>
              <w:rPr>
                <w:spacing w:val="-2"/>
                <w:sz w:val="20"/>
              </w:rPr>
              <w:t>demonstration</w:t>
            </w:r>
            <w:r>
              <w:rPr>
                <w:sz w:val="20"/>
              </w:rPr>
              <w:tab/>
            </w:r>
            <w:r>
              <w:rPr>
                <w:spacing w:val="-5"/>
                <w:sz w:val="20"/>
              </w:rPr>
              <w:t>of</w:t>
            </w:r>
          </w:p>
          <w:p w14:paraId="18AA3FD2" w14:textId="77777777" w:rsidR="0053766C" w:rsidRDefault="004639A6">
            <w:pPr>
              <w:pStyle w:val="TableParagraph"/>
              <w:tabs>
                <w:tab w:val="left" w:pos="1966"/>
              </w:tabs>
              <w:spacing w:line="230" w:lineRule="exact"/>
              <w:ind w:left="57"/>
              <w:jc w:val="both"/>
              <w:rPr>
                <w:sz w:val="20"/>
              </w:rPr>
            </w:pPr>
            <w:r>
              <w:rPr>
                <w:spacing w:val="-2"/>
                <w:sz w:val="20"/>
              </w:rPr>
              <w:t>equivalence</w:t>
            </w:r>
            <w:r>
              <w:rPr>
                <w:sz w:val="20"/>
              </w:rPr>
              <w:tab/>
            </w:r>
            <w:r>
              <w:rPr>
                <w:spacing w:val="-5"/>
                <w:sz w:val="20"/>
              </w:rPr>
              <w:t>in</w:t>
            </w:r>
          </w:p>
          <w:p w14:paraId="565F2431" w14:textId="77777777" w:rsidR="0053766C" w:rsidRDefault="004639A6">
            <w:pPr>
              <w:pStyle w:val="TableParagraph"/>
              <w:tabs>
                <w:tab w:val="left" w:pos="1764"/>
              </w:tabs>
              <w:ind w:left="57" w:right="45"/>
              <w:jc w:val="both"/>
              <w:rPr>
                <w:sz w:val="20"/>
              </w:rPr>
            </w:pPr>
            <w:r>
              <w:rPr>
                <w:spacing w:val="-2"/>
                <w:sz w:val="20"/>
              </w:rPr>
              <w:t>accordance</w:t>
            </w:r>
            <w:r>
              <w:rPr>
                <w:sz w:val="20"/>
              </w:rPr>
              <w:tab/>
            </w:r>
            <w:r>
              <w:rPr>
                <w:spacing w:val="-4"/>
                <w:sz w:val="20"/>
              </w:rPr>
              <w:t xml:space="preserve">with </w:t>
            </w:r>
            <w:r>
              <w:rPr>
                <w:sz w:val="20"/>
              </w:rPr>
              <w:t>paragraph 1.</w:t>
            </w:r>
          </w:p>
          <w:p w14:paraId="1AFC61E4" w14:textId="77777777" w:rsidR="0053766C" w:rsidRDefault="0053766C">
            <w:pPr>
              <w:pStyle w:val="TableParagraph"/>
              <w:rPr>
                <w:sz w:val="20"/>
              </w:rPr>
            </w:pPr>
          </w:p>
          <w:p w14:paraId="5F44257E" w14:textId="77777777" w:rsidR="0053766C" w:rsidRDefault="0053766C">
            <w:pPr>
              <w:pStyle w:val="TableParagraph"/>
              <w:spacing w:before="119"/>
              <w:rPr>
                <w:sz w:val="20"/>
              </w:rPr>
            </w:pPr>
          </w:p>
          <w:p w14:paraId="545F3F6B" w14:textId="77777777" w:rsidR="0053766C" w:rsidRDefault="004639A6">
            <w:pPr>
              <w:pStyle w:val="TableParagraph"/>
              <w:numPr>
                <w:ilvl w:val="1"/>
                <w:numId w:val="36"/>
              </w:numPr>
              <w:tabs>
                <w:tab w:val="left" w:pos="356"/>
              </w:tabs>
              <w:spacing w:before="1"/>
              <w:ind w:right="43" w:firstLine="0"/>
              <w:jc w:val="both"/>
              <w:rPr>
                <w:sz w:val="20"/>
              </w:rPr>
            </w:pPr>
            <w:r>
              <w:rPr>
                <w:sz w:val="20"/>
              </w:rPr>
              <w:t>When assessing the acceptability</w:t>
            </w:r>
            <w:r>
              <w:rPr>
                <w:spacing w:val="-11"/>
                <w:sz w:val="20"/>
              </w:rPr>
              <w:t xml:space="preserve"> </w:t>
            </w:r>
            <w:r>
              <w:rPr>
                <w:sz w:val="20"/>
              </w:rPr>
              <w:t>of</w:t>
            </w:r>
            <w:r>
              <w:rPr>
                <w:spacing w:val="-12"/>
                <w:sz w:val="20"/>
              </w:rPr>
              <w:t xml:space="preserve"> </w:t>
            </w:r>
            <w:r>
              <w:rPr>
                <w:sz w:val="20"/>
              </w:rPr>
              <w:t>the</w:t>
            </w:r>
            <w:r>
              <w:rPr>
                <w:spacing w:val="-12"/>
                <w:sz w:val="20"/>
              </w:rPr>
              <w:t xml:space="preserve"> </w:t>
            </w:r>
            <w:r>
              <w:rPr>
                <w:sz w:val="20"/>
              </w:rPr>
              <w:t>report mentioned in paragraph</w:t>
            </w:r>
            <w:r>
              <w:rPr>
                <w:spacing w:val="40"/>
                <w:sz w:val="20"/>
              </w:rPr>
              <w:t xml:space="preserve"> </w:t>
            </w:r>
            <w:r>
              <w:rPr>
                <w:sz w:val="20"/>
              </w:rPr>
              <w:t>2, the Commission will make reference to its guidance</w:t>
            </w:r>
            <w:r>
              <w:rPr>
                <w:spacing w:val="72"/>
                <w:w w:val="150"/>
                <w:sz w:val="20"/>
              </w:rPr>
              <w:t xml:space="preserve">   </w:t>
            </w:r>
            <w:r>
              <w:rPr>
                <w:sz w:val="20"/>
              </w:rPr>
              <w:t>on</w:t>
            </w:r>
            <w:r>
              <w:rPr>
                <w:spacing w:val="74"/>
                <w:w w:val="150"/>
                <w:sz w:val="20"/>
              </w:rPr>
              <w:t xml:space="preserve">   </w:t>
            </w:r>
            <w:r>
              <w:rPr>
                <w:spacing w:val="-5"/>
                <w:sz w:val="20"/>
              </w:rPr>
              <w:t>the</w:t>
            </w:r>
          </w:p>
          <w:p w14:paraId="6510D43F" w14:textId="77777777" w:rsidR="0053766C" w:rsidRDefault="004639A6">
            <w:pPr>
              <w:pStyle w:val="TableParagraph"/>
              <w:tabs>
                <w:tab w:val="left" w:pos="1589"/>
                <w:tab w:val="left" w:pos="1954"/>
              </w:tabs>
              <w:ind w:left="57" w:right="43"/>
              <w:jc w:val="both"/>
              <w:rPr>
                <w:sz w:val="20"/>
              </w:rPr>
            </w:pPr>
            <w:r>
              <w:rPr>
                <w:spacing w:val="-2"/>
                <w:sz w:val="20"/>
              </w:rPr>
              <w:t>demonstration</w:t>
            </w:r>
            <w:r>
              <w:rPr>
                <w:sz w:val="20"/>
              </w:rPr>
              <w:tab/>
            </w:r>
            <w:r>
              <w:rPr>
                <w:sz w:val="20"/>
              </w:rPr>
              <w:tab/>
            </w:r>
            <w:r>
              <w:rPr>
                <w:spacing w:val="-6"/>
                <w:sz w:val="20"/>
              </w:rPr>
              <w:t xml:space="preserve">of </w:t>
            </w:r>
            <w:r>
              <w:rPr>
                <w:sz w:val="20"/>
              </w:rPr>
              <w:t xml:space="preserve">equivalence (to be </w:t>
            </w:r>
            <w:r>
              <w:rPr>
                <w:spacing w:val="-2"/>
                <w:sz w:val="20"/>
              </w:rPr>
              <w:t>published).</w:t>
            </w:r>
            <w:r>
              <w:rPr>
                <w:sz w:val="20"/>
              </w:rPr>
              <w:tab/>
            </w:r>
            <w:r>
              <w:rPr>
                <w:spacing w:val="-4"/>
                <w:sz w:val="20"/>
              </w:rPr>
              <w:t xml:space="preserve">Where </w:t>
            </w:r>
            <w:r>
              <w:rPr>
                <w:sz w:val="20"/>
              </w:rPr>
              <w:t>Member</w:t>
            </w:r>
            <w:r>
              <w:rPr>
                <w:spacing w:val="-11"/>
                <w:sz w:val="20"/>
              </w:rPr>
              <w:t xml:space="preserve"> </w:t>
            </w:r>
            <w:r>
              <w:rPr>
                <w:sz w:val="20"/>
              </w:rPr>
              <w:t>States</w:t>
            </w:r>
            <w:r>
              <w:rPr>
                <w:spacing w:val="-12"/>
                <w:sz w:val="20"/>
              </w:rPr>
              <w:t xml:space="preserve"> </w:t>
            </w:r>
            <w:r>
              <w:rPr>
                <w:sz w:val="20"/>
              </w:rPr>
              <w:t>have</w:t>
            </w:r>
            <w:r>
              <w:rPr>
                <w:spacing w:val="-12"/>
                <w:sz w:val="20"/>
              </w:rPr>
              <w:t xml:space="preserve"> </w:t>
            </w:r>
            <w:r>
              <w:rPr>
                <w:sz w:val="20"/>
              </w:rPr>
              <w:t>been using interim factors to approximate</w:t>
            </w:r>
            <w:r>
              <w:rPr>
                <w:spacing w:val="-13"/>
                <w:sz w:val="20"/>
              </w:rPr>
              <w:t xml:space="preserve"> </w:t>
            </w:r>
            <w:r>
              <w:rPr>
                <w:sz w:val="20"/>
              </w:rPr>
              <w:t xml:space="preserve">equivalence, the latter shall be </w:t>
            </w:r>
            <w:r>
              <w:rPr>
                <w:spacing w:val="-2"/>
                <w:sz w:val="20"/>
              </w:rPr>
              <w:t>confirmed</w:t>
            </w:r>
            <w:r>
              <w:rPr>
                <w:sz w:val="20"/>
              </w:rPr>
              <w:tab/>
            </w:r>
            <w:r>
              <w:rPr>
                <w:spacing w:val="-31"/>
                <w:sz w:val="20"/>
              </w:rPr>
              <w:t xml:space="preserve"> </w:t>
            </w:r>
            <w:r>
              <w:rPr>
                <w:spacing w:val="-2"/>
                <w:sz w:val="20"/>
              </w:rPr>
              <w:t>and/or</w:t>
            </w:r>
          </w:p>
        </w:tc>
        <w:tc>
          <w:tcPr>
            <w:tcW w:w="1467" w:type="dxa"/>
          </w:tcPr>
          <w:p w14:paraId="51AB4FB3" w14:textId="77777777" w:rsidR="0053766C" w:rsidRDefault="004639A6">
            <w:pPr>
              <w:pStyle w:val="TableParagraph"/>
              <w:spacing w:before="70"/>
              <w:ind w:left="57"/>
              <w:rPr>
                <w:sz w:val="20"/>
              </w:rPr>
            </w:pPr>
            <w:r>
              <w:rPr>
                <w:spacing w:val="-2"/>
                <w:sz w:val="20"/>
              </w:rPr>
              <w:t>аV,oБ1</w:t>
            </w:r>
          </w:p>
          <w:p w14:paraId="341D6590" w14:textId="77777777" w:rsidR="0053766C" w:rsidRDefault="0053766C">
            <w:pPr>
              <w:pStyle w:val="TableParagraph"/>
              <w:rPr>
                <w:sz w:val="20"/>
              </w:rPr>
            </w:pPr>
          </w:p>
          <w:p w14:paraId="66CE0F7D" w14:textId="77777777" w:rsidR="0053766C" w:rsidRDefault="0053766C">
            <w:pPr>
              <w:pStyle w:val="TableParagraph"/>
              <w:rPr>
                <w:sz w:val="20"/>
              </w:rPr>
            </w:pPr>
          </w:p>
          <w:p w14:paraId="0A3527DF" w14:textId="77777777" w:rsidR="0053766C" w:rsidRDefault="0053766C">
            <w:pPr>
              <w:pStyle w:val="TableParagraph"/>
              <w:rPr>
                <w:sz w:val="20"/>
              </w:rPr>
            </w:pPr>
          </w:p>
          <w:p w14:paraId="34475A59" w14:textId="77777777" w:rsidR="0053766C" w:rsidRDefault="0053766C">
            <w:pPr>
              <w:pStyle w:val="TableParagraph"/>
              <w:rPr>
                <w:sz w:val="20"/>
              </w:rPr>
            </w:pPr>
          </w:p>
          <w:p w14:paraId="3061D4FC" w14:textId="77777777" w:rsidR="0053766C" w:rsidRDefault="0053766C">
            <w:pPr>
              <w:pStyle w:val="TableParagraph"/>
              <w:rPr>
                <w:sz w:val="20"/>
              </w:rPr>
            </w:pPr>
          </w:p>
          <w:p w14:paraId="34349A6B" w14:textId="77777777" w:rsidR="0053766C" w:rsidRDefault="0053766C">
            <w:pPr>
              <w:pStyle w:val="TableParagraph"/>
              <w:rPr>
                <w:sz w:val="20"/>
              </w:rPr>
            </w:pPr>
          </w:p>
          <w:p w14:paraId="6114D0AA" w14:textId="77777777" w:rsidR="0053766C" w:rsidRDefault="0053766C">
            <w:pPr>
              <w:pStyle w:val="TableParagraph"/>
              <w:rPr>
                <w:sz w:val="20"/>
              </w:rPr>
            </w:pPr>
          </w:p>
          <w:p w14:paraId="7695E2C5" w14:textId="77777777" w:rsidR="0053766C" w:rsidRDefault="0053766C">
            <w:pPr>
              <w:pStyle w:val="TableParagraph"/>
              <w:rPr>
                <w:sz w:val="20"/>
              </w:rPr>
            </w:pPr>
          </w:p>
          <w:p w14:paraId="6F2997AD" w14:textId="77777777" w:rsidR="0053766C" w:rsidRDefault="0053766C">
            <w:pPr>
              <w:pStyle w:val="TableParagraph"/>
              <w:rPr>
                <w:sz w:val="20"/>
              </w:rPr>
            </w:pPr>
          </w:p>
          <w:p w14:paraId="29ACA848" w14:textId="77777777" w:rsidR="0053766C" w:rsidRDefault="0053766C">
            <w:pPr>
              <w:pStyle w:val="TableParagraph"/>
              <w:rPr>
                <w:sz w:val="20"/>
              </w:rPr>
            </w:pPr>
          </w:p>
          <w:p w14:paraId="5FC0A34D" w14:textId="77777777" w:rsidR="0053766C" w:rsidRDefault="0053766C">
            <w:pPr>
              <w:pStyle w:val="TableParagraph"/>
              <w:rPr>
                <w:sz w:val="20"/>
              </w:rPr>
            </w:pPr>
          </w:p>
          <w:p w14:paraId="7C45B64F" w14:textId="77777777" w:rsidR="0053766C" w:rsidRDefault="0053766C">
            <w:pPr>
              <w:pStyle w:val="TableParagraph"/>
              <w:rPr>
                <w:sz w:val="20"/>
              </w:rPr>
            </w:pPr>
          </w:p>
          <w:p w14:paraId="196FDFC6" w14:textId="77777777" w:rsidR="0053766C" w:rsidRDefault="0053766C">
            <w:pPr>
              <w:pStyle w:val="TableParagraph"/>
              <w:rPr>
                <w:sz w:val="20"/>
              </w:rPr>
            </w:pPr>
          </w:p>
          <w:p w14:paraId="73E87822" w14:textId="77777777" w:rsidR="0053766C" w:rsidRDefault="0053766C">
            <w:pPr>
              <w:pStyle w:val="TableParagraph"/>
              <w:rPr>
                <w:sz w:val="20"/>
              </w:rPr>
            </w:pPr>
          </w:p>
          <w:p w14:paraId="38559BF3" w14:textId="77777777" w:rsidR="0053766C" w:rsidRDefault="0053766C">
            <w:pPr>
              <w:pStyle w:val="TableParagraph"/>
              <w:rPr>
                <w:sz w:val="20"/>
              </w:rPr>
            </w:pPr>
          </w:p>
          <w:p w14:paraId="474C8CD3" w14:textId="77777777" w:rsidR="0053766C" w:rsidRDefault="0053766C">
            <w:pPr>
              <w:pStyle w:val="TableParagraph"/>
              <w:rPr>
                <w:sz w:val="20"/>
              </w:rPr>
            </w:pPr>
          </w:p>
          <w:p w14:paraId="5EC3426F" w14:textId="77777777" w:rsidR="0053766C" w:rsidRDefault="0053766C">
            <w:pPr>
              <w:pStyle w:val="TableParagraph"/>
              <w:rPr>
                <w:sz w:val="20"/>
              </w:rPr>
            </w:pPr>
          </w:p>
          <w:p w14:paraId="03D8769E" w14:textId="77777777" w:rsidR="0053766C" w:rsidRDefault="0053766C">
            <w:pPr>
              <w:pStyle w:val="TableParagraph"/>
              <w:rPr>
                <w:sz w:val="20"/>
              </w:rPr>
            </w:pPr>
          </w:p>
          <w:p w14:paraId="224B3A28" w14:textId="77777777" w:rsidR="0053766C" w:rsidRDefault="0053766C">
            <w:pPr>
              <w:pStyle w:val="TableParagraph"/>
              <w:rPr>
                <w:sz w:val="20"/>
              </w:rPr>
            </w:pPr>
          </w:p>
          <w:p w14:paraId="3B02D132" w14:textId="77777777" w:rsidR="0053766C" w:rsidRDefault="0053766C">
            <w:pPr>
              <w:pStyle w:val="TableParagraph"/>
              <w:rPr>
                <w:sz w:val="20"/>
              </w:rPr>
            </w:pPr>
          </w:p>
          <w:p w14:paraId="76203BA2" w14:textId="77777777" w:rsidR="0053766C" w:rsidRDefault="0053766C">
            <w:pPr>
              <w:pStyle w:val="TableParagraph"/>
              <w:rPr>
                <w:sz w:val="20"/>
              </w:rPr>
            </w:pPr>
          </w:p>
          <w:p w14:paraId="4D9CB933" w14:textId="77777777" w:rsidR="0053766C" w:rsidRDefault="0053766C">
            <w:pPr>
              <w:pStyle w:val="TableParagraph"/>
              <w:rPr>
                <w:sz w:val="20"/>
              </w:rPr>
            </w:pPr>
          </w:p>
          <w:p w14:paraId="1079C367" w14:textId="77777777" w:rsidR="0053766C" w:rsidRDefault="0053766C">
            <w:pPr>
              <w:pStyle w:val="TableParagraph"/>
              <w:rPr>
                <w:sz w:val="20"/>
              </w:rPr>
            </w:pPr>
          </w:p>
          <w:p w14:paraId="2A4A1325" w14:textId="77777777" w:rsidR="0053766C" w:rsidRDefault="0053766C">
            <w:pPr>
              <w:pStyle w:val="TableParagraph"/>
              <w:rPr>
                <w:sz w:val="20"/>
              </w:rPr>
            </w:pPr>
          </w:p>
          <w:p w14:paraId="76CD4C47" w14:textId="77777777" w:rsidR="0053766C" w:rsidRDefault="0053766C">
            <w:pPr>
              <w:pStyle w:val="TableParagraph"/>
              <w:rPr>
                <w:sz w:val="20"/>
              </w:rPr>
            </w:pPr>
          </w:p>
          <w:p w14:paraId="3CF437D4" w14:textId="77777777" w:rsidR="0053766C" w:rsidRDefault="0053766C">
            <w:pPr>
              <w:pStyle w:val="TableParagraph"/>
              <w:rPr>
                <w:sz w:val="20"/>
              </w:rPr>
            </w:pPr>
          </w:p>
          <w:p w14:paraId="000E998F" w14:textId="77777777" w:rsidR="0053766C" w:rsidRDefault="0053766C">
            <w:pPr>
              <w:pStyle w:val="TableParagraph"/>
              <w:spacing w:before="41"/>
              <w:rPr>
                <w:sz w:val="20"/>
              </w:rPr>
            </w:pPr>
          </w:p>
          <w:p w14:paraId="4B25B8BF" w14:textId="77777777" w:rsidR="0053766C" w:rsidRDefault="004639A6">
            <w:pPr>
              <w:pStyle w:val="TableParagraph"/>
              <w:ind w:left="57"/>
              <w:rPr>
                <w:sz w:val="20"/>
              </w:rPr>
            </w:pPr>
            <w:r>
              <w:rPr>
                <w:spacing w:val="-2"/>
                <w:sz w:val="20"/>
              </w:rPr>
              <w:t>непреносиво</w:t>
            </w:r>
          </w:p>
          <w:p w14:paraId="012D6144" w14:textId="77777777" w:rsidR="0053766C" w:rsidRDefault="0053766C">
            <w:pPr>
              <w:pStyle w:val="TableParagraph"/>
              <w:rPr>
                <w:sz w:val="20"/>
              </w:rPr>
            </w:pPr>
          </w:p>
          <w:p w14:paraId="44F921B4" w14:textId="77777777" w:rsidR="0053766C" w:rsidRDefault="0053766C">
            <w:pPr>
              <w:pStyle w:val="TableParagraph"/>
              <w:rPr>
                <w:sz w:val="20"/>
              </w:rPr>
            </w:pPr>
          </w:p>
          <w:p w14:paraId="248ED27B" w14:textId="77777777" w:rsidR="0053766C" w:rsidRDefault="0053766C">
            <w:pPr>
              <w:pStyle w:val="TableParagraph"/>
              <w:rPr>
                <w:sz w:val="20"/>
              </w:rPr>
            </w:pPr>
          </w:p>
          <w:p w14:paraId="162D80B1" w14:textId="77777777" w:rsidR="0053766C" w:rsidRDefault="0053766C">
            <w:pPr>
              <w:pStyle w:val="TableParagraph"/>
              <w:rPr>
                <w:sz w:val="20"/>
              </w:rPr>
            </w:pPr>
          </w:p>
          <w:p w14:paraId="6AAECF21" w14:textId="77777777" w:rsidR="0053766C" w:rsidRDefault="0053766C">
            <w:pPr>
              <w:pStyle w:val="TableParagraph"/>
              <w:rPr>
                <w:sz w:val="20"/>
              </w:rPr>
            </w:pPr>
          </w:p>
          <w:p w14:paraId="4F4D141B" w14:textId="77777777" w:rsidR="0053766C" w:rsidRDefault="0053766C">
            <w:pPr>
              <w:pStyle w:val="TableParagraph"/>
              <w:rPr>
                <w:sz w:val="20"/>
              </w:rPr>
            </w:pPr>
          </w:p>
          <w:p w14:paraId="5B0937F5" w14:textId="77777777" w:rsidR="0053766C" w:rsidRDefault="0053766C">
            <w:pPr>
              <w:pStyle w:val="TableParagraph"/>
              <w:rPr>
                <w:sz w:val="20"/>
              </w:rPr>
            </w:pPr>
          </w:p>
          <w:p w14:paraId="0BB49E47" w14:textId="77777777" w:rsidR="0053766C" w:rsidRDefault="0053766C">
            <w:pPr>
              <w:pStyle w:val="TableParagraph"/>
              <w:rPr>
                <w:sz w:val="20"/>
              </w:rPr>
            </w:pPr>
          </w:p>
          <w:p w14:paraId="2B28CF54" w14:textId="77777777" w:rsidR="0053766C" w:rsidRDefault="0053766C">
            <w:pPr>
              <w:pStyle w:val="TableParagraph"/>
              <w:rPr>
                <w:sz w:val="20"/>
              </w:rPr>
            </w:pPr>
          </w:p>
          <w:p w14:paraId="57A69292" w14:textId="77777777" w:rsidR="0053766C" w:rsidRDefault="0053766C">
            <w:pPr>
              <w:pStyle w:val="TableParagraph"/>
              <w:rPr>
                <w:sz w:val="20"/>
              </w:rPr>
            </w:pPr>
          </w:p>
          <w:p w14:paraId="2C51C8B3" w14:textId="77777777" w:rsidR="0053766C" w:rsidRDefault="0053766C">
            <w:pPr>
              <w:pStyle w:val="TableParagraph"/>
              <w:rPr>
                <w:sz w:val="20"/>
              </w:rPr>
            </w:pPr>
          </w:p>
          <w:p w14:paraId="588D56D0" w14:textId="77777777" w:rsidR="0053766C" w:rsidRDefault="0053766C">
            <w:pPr>
              <w:pStyle w:val="TableParagraph"/>
              <w:rPr>
                <w:sz w:val="20"/>
              </w:rPr>
            </w:pPr>
          </w:p>
          <w:p w14:paraId="414856F5" w14:textId="77777777" w:rsidR="0053766C" w:rsidRDefault="0053766C">
            <w:pPr>
              <w:pStyle w:val="TableParagraph"/>
              <w:rPr>
                <w:sz w:val="20"/>
              </w:rPr>
            </w:pPr>
          </w:p>
          <w:p w14:paraId="0F3CD657" w14:textId="77777777" w:rsidR="0053766C" w:rsidRDefault="0053766C">
            <w:pPr>
              <w:pStyle w:val="TableParagraph"/>
              <w:rPr>
                <w:sz w:val="20"/>
              </w:rPr>
            </w:pPr>
          </w:p>
          <w:p w14:paraId="2BF77936" w14:textId="77777777" w:rsidR="0053766C" w:rsidRDefault="0053766C">
            <w:pPr>
              <w:pStyle w:val="TableParagraph"/>
              <w:rPr>
                <w:sz w:val="20"/>
              </w:rPr>
            </w:pPr>
          </w:p>
          <w:p w14:paraId="4FF1C989" w14:textId="77777777" w:rsidR="0053766C" w:rsidRDefault="0053766C">
            <w:pPr>
              <w:pStyle w:val="TableParagraph"/>
              <w:rPr>
                <w:sz w:val="20"/>
              </w:rPr>
            </w:pPr>
          </w:p>
          <w:p w14:paraId="09CD5A19" w14:textId="77777777" w:rsidR="0053766C" w:rsidRDefault="0053766C">
            <w:pPr>
              <w:pStyle w:val="TableParagraph"/>
              <w:rPr>
                <w:sz w:val="20"/>
              </w:rPr>
            </w:pPr>
          </w:p>
          <w:p w14:paraId="260635F1" w14:textId="77777777" w:rsidR="0053766C" w:rsidRDefault="0053766C">
            <w:pPr>
              <w:pStyle w:val="TableParagraph"/>
              <w:spacing w:before="220"/>
              <w:rPr>
                <w:sz w:val="20"/>
              </w:rPr>
            </w:pPr>
          </w:p>
          <w:p w14:paraId="5750359E" w14:textId="77777777" w:rsidR="0053766C" w:rsidRDefault="004639A6">
            <w:pPr>
              <w:pStyle w:val="TableParagraph"/>
              <w:ind w:left="57"/>
              <w:rPr>
                <w:sz w:val="20"/>
              </w:rPr>
            </w:pPr>
            <w:r>
              <w:rPr>
                <w:spacing w:val="-2"/>
                <w:sz w:val="20"/>
              </w:rPr>
              <w:t>непреносиво</w:t>
            </w:r>
          </w:p>
        </w:tc>
        <w:tc>
          <w:tcPr>
            <w:tcW w:w="3908" w:type="dxa"/>
          </w:tcPr>
          <w:p w14:paraId="3B25CAC9" w14:textId="77777777" w:rsidR="0053766C" w:rsidRDefault="0053766C">
            <w:pPr>
              <w:pStyle w:val="TableParagraph"/>
              <w:rPr>
                <w:sz w:val="20"/>
              </w:rPr>
            </w:pPr>
          </w:p>
          <w:p w14:paraId="33E15970" w14:textId="77777777" w:rsidR="0053766C" w:rsidRDefault="0053766C">
            <w:pPr>
              <w:pStyle w:val="TableParagraph"/>
              <w:rPr>
                <w:sz w:val="20"/>
              </w:rPr>
            </w:pPr>
          </w:p>
          <w:p w14:paraId="6730DE0D" w14:textId="77777777" w:rsidR="0053766C" w:rsidRDefault="0053766C">
            <w:pPr>
              <w:pStyle w:val="TableParagraph"/>
              <w:rPr>
                <w:sz w:val="20"/>
              </w:rPr>
            </w:pPr>
          </w:p>
          <w:p w14:paraId="58C373AF" w14:textId="77777777" w:rsidR="0053766C" w:rsidRDefault="0053766C">
            <w:pPr>
              <w:pStyle w:val="TableParagraph"/>
              <w:spacing w:before="28"/>
              <w:rPr>
                <w:sz w:val="20"/>
              </w:rPr>
            </w:pPr>
          </w:p>
          <w:p w14:paraId="5D39EE0B" w14:textId="77777777" w:rsidR="0053766C" w:rsidRDefault="004639A6">
            <w:pPr>
              <w:pStyle w:val="TableParagraph"/>
              <w:ind w:left="55"/>
              <w:rPr>
                <w:sz w:val="20"/>
              </w:rPr>
            </w:pPr>
            <w:r>
              <w:rPr>
                <w:spacing w:val="-2"/>
                <w:sz w:val="20"/>
              </w:rPr>
              <w:t>ДОКАЗИВАЊЕ</w:t>
            </w:r>
            <w:r>
              <w:rPr>
                <w:spacing w:val="6"/>
                <w:sz w:val="20"/>
              </w:rPr>
              <w:t xml:space="preserve"> </w:t>
            </w:r>
            <w:r>
              <w:rPr>
                <w:spacing w:val="-2"/>
                <w:sz w:val="20"/>
              </w:rPr>
              <w:t>ЕКВИВАЛЕНТНОСТИ</w:t>
            </w:r>
          </w:p>
          <w:p w14:paraId="126E044D" w14:textId="77777777" w:rsidR="0053766C" w:rsidRDefault="004639A6">
            <w:pPr>
              <w:pStyle w:val="TableParagraph"/>
              <w:ind w:left="55" w:right="47"/>
              <w:jc w:val="both"/>
              <w:rPr>
                <w:sz w:val="20"/>
              </w:rPr>
            </w:pPr>
            <w:r>
              <w:rPr>
                <w:sz w:val="20"/>
              </w:rPr>
              <w:t>1) Министарство надлежно за послове заштите животне средине може одобрити употребу друге методе за коју овлашћено правно лице може доказати да даје исте резултате као и методе наведене у Одељку A овог прилога или, у случају суспендованих честица, било коју другу методу за коју може доказати да је у сагласности са референтном методом. У</w:t>
            </w:r>
            <w:r>
              <w:rPr>
                <w:spacing w:val="40"/>
                <w:sz w:val="20"/>
              </w:rPr>
              <w:t xml:space="preserve"> </w:t>
            </w:r>
            <w:r>
              <w:rPr>
                <w:sz w:val="20"/>
              </w:rPr>
              <w:t>том случају, резултати добијени употребом те методе морају да се коригују тако да</w:t>
            </w:r>
            <w:r>
              <w:rPr>
                <w:spacing w:val="40"/>
                <w:sz w:val="20"/>
              </w:rPr>
              <w:t xml:space="preserve"> </w:t>
            </w:r>
            <w:r>
              <w:rPr>
                <w:sz w:val="20"/>
              </w:rPr>
              <w:t>буду еквивалентни оним до којих би се дошло уз помоћ референтне методе.</w:t>
            </w:r>
          </w:p>
        </w:tc>
        <w:tc>
          <w:tcPr>
            <w:tcW w:w="846" w:type="dxa"/>
          </w:tcPr>
          <w:p w14:paraId="21A7AB75" w14:textId="77777777" w:rsidR="0053766C" w:rsidRDefault="0053766C">
            <w:pPr>
              <w:pStyle w:val="TableParagraph"/>
              <w:rPr>
                <w:sz w:val="20"/>
              </w:rPr>
            </w:pPr>
          </w:p>
          <w:p w14:paraId="386964CC" w14:textId="77777777" w:rsidR="0053766C" w:rsidRDefault="0053766C">
            <w:pPr>
              <w:pStyle w:val="TableParagraph"/>
              <w:rPr>
                <w:sz w:val="20"/>
              </w:rPr>
            </w:pPr>
          </w:p>
          <w:p w14:paraId="3E4CAFEA" w14:textId="77777777" w:rsidR="0053766C" w:rsidRDefault="0053766C">
            <w:pPr>
              <w:pStyle w:val="TableParagraph"/>
              <w:rPr>
                <w:sz w:val="20"/>
              </w:rPr>
            </w:pPr>
          </w:p>
          <w:p w14:paraId="1F057AA1" w14:textId="77777777" w:rsidR="0053766C" w:rsidRDefault="0053766C">
            <w:pPr>
              <w:pStyle w:val="TableParagraph"/>
              <w:rPr>
                <w:sz w:val="20"/>
              </w:rPr>
            </w:pPr>
          </w:p>
          <w:p w14:paraId="303E2511" w14:textId="77777777" w:rsidR="0053766C" w:rsidRDefault="0053766C">
            <w:pPr>
              <w:pStyle w:val="TableParagraph"/>
              <w:rPr>
                <w:sz w:val="20"/>
              </w:rPr>
            </w:pPr>
          </w:p>
          <w:p w14:paraId="5B20C7F4" w14:textId="77777777" w:rsidR="0053766C" w:rsidRDefault="0053766C">
            <w:pPr>
              <w:pStyle w:val="TableParagraph"/>
              <w:rPr>
                <w:sz w:val="20"/>
              </w:rPr>
            </w:pPr>
          </w:p>
          <w:p w14:paraId="13A3C01F" w14:textId="77777777" w:rsidR="0053766C" w:rsidRDefault="0053766C">
            <w:pPr>
              <w:pStyle w:val="TableParagraph"/>
              <w:rPr>
                <w:sz w:val="20"/>
              </w:rPr>
            </w:pPr>
          </w:p>
          <w:p w14:paraId="0C0E2EFF" w14:textId="77777777" w:rsidR="0053766C" w:rsidRDefault="0053766C">
            <w:pPr>
              <w:pStyle w:val="TableParagraph"/>
              <w:rPr>
                <w:sz w:val="20"/>
              </w:rPr>
            </w:pPr>
          </w:p>
          <w:p w14:paraId="172D95ED" w14:textId="77777777" w:rsidR="0053766C" w:rsidRDefault="0053766C">
            <w:pPr>
              <w:pStyle w:val="TableParagraph"/>
              <w:rPr>
                <w:sz w:val="20"/>
              </w:rPr>
            </w:pPr>
          </w:p>
          <w:p w14:paraId="4ADD5BCC" w14:textId="77777777" w:rsidR="0053766C" w:rsidRDefault="0053766C">
            <w:pPr>
              <w:pStyle w:val="TableParagraph"/>
              <w:rPr>
                <w:sz w:val="20"/>
              </w:rPr>
            </w:pPr>
          </w:p>
          <w:p w14:paraId="29176B84" w14:textId="77777777" w:rsidR="0053766C" w:rsidRDefault="0053766C">
            <w:pPr>
              <w:pStyle w:val="TableParagraph"/>
              <w:rPr>
                <w:sz w:val="20"/>
              </w:rPr>
            </w:pPr>
          </w:p>
          <w:p w14:paraId="02846898" w14:textId="77777777" w:rsidR="0053766C" w:rsidRDefault="0053766C">
            <w:pPr>
              <w:pStyle w:val="TableParagraph"/>
              <w:rPr>
                <w:sz w:val="20"/>
              </w:rPr>
            </w:pPr>
          </w:p>
          <w:p w14:paraId="2CAD4731" w14:textId="77777777" w:rsidR="0053766C" w:rsidRDefault="0053766C">
            <w:pPr>
              <w:pStyle w:val="TableParagraph"/>
              <w:rPr>
                <w:sz w:val="20"/>
              </w:rPr>
            </w:pPr>
          </w:p>
          <w:p w14:paraId="0E90F095" w14:textId="77777777" w:rsidR="0053766C" w:rsidRDefault="0053766C">
            <w:pPr>
              <w:pStyle w:val="TableParagraph"/>
              <w:rPr>
                <w:sz w:val="20"/>
              </w:rPr>
            </w:pPr>
          </w:p>
          <w:p w14:paraId="696A3D12" w14:textId="77777777" w:rsidR="0053766C" w:rsidRDefault="0053766C">
            <w:pPr>
              <w:pStyle w:val="TableParagraph"/>
              <w:rPr>
                <w:sz w:val="20"/>
              </w:rPr>
            </w:pPr>
          </w:p>
          <w:p w14:paraId="2BB5DD8B" w14:textId="77777777" w:rsidR="0053766C" w:rsidRDefault="0053766C">
            <w:pPr>
              <w:pStyle w:val="TableParagraph"/>
              <w:rPr>
                <w:sz w:val="20"/>
              </w:rPr>
            </w:pPr>
          </w:p>
          <w:p w14:paraId="7B00D697" w14:textId="77777777" w:rsidR="0053766C" w:rsidRDefault="0053766C">
            <w:pPr>
              <w:pStyle w:val="TableParagraph"/>
              <w:rPr>
                <w:sz w:val="20"/>
              </w:rPr>
            </w:pPr>
          </w:p>
          <w:p w14:paraId="6A35486D" w14:textId="77777777" w:rsidR="0053766C" w:rsidRDefault="0053766C">
            <w:pPr>
              <w:pStyle w:val="TableParagraph"/>
              <w:rPr>
                <w:sz w:val="20"/>
              </w:rPr>
            </w:pPr>
          </w:p>
          <w:p w14:paraId="19287B41" w14:textId="77777777" w:rsidR="0053766C" w:rsidRDefault="0053766C">
            <w:pPr>
              <w:pStyle w:val="TableParagraph"/>
              <w:rPr>
                <w:sz w:val="20"/>
              </w:rPr>
            </w:pPr>
          </w:p>
          <w:p w14:paraId="410D378B" w14:textId="77777777" w:rsidR="0053766C" w:rsidRDefault="0053766C">
            <w:pPr>
              <w:pStyle w:val="TableParagraph"/>
              <w:rPr>
                <w:sz w:val="20"/>
              </w:rPr>
            </w:pPr>
          </w:p>
          <w:p w14:paraId="33189B8D" w14:textId="77777777" w:rsidR="0053766C" w:rsidRDefault="0053766C">
            <w:pPr>
              <w:pStyle w:val="TableParagraph"/>
              <w:rPr>
                <w:sz w:val="20"/>
              </w:rPr>
            </w:pPr>
          </w:p>
          <w:p w14:paraId="521431B6" w14:textId="77777777" w:rsidR="0053766C" w:rsidRDefault="0053766C">
            <w:pPr>
              <w:pStyle w:val="TableParagraph"/>
              <w:rPr>
                <w:sz w:val="20"/>
              </w:rPr>
            </w:pPr>
          </w:p>
          <w:p w14:paraId="6BC3E383" w14:textId="77777777" w:rsidR="0053766C" w:rsidRDefault="0053766C">
            <w:pPr>
              <w:pStyle w:val="TableParagraph"/>
              <w:rPr>
                <w:sz w:val="20"/>
              </w:rPr>
            </w:pPr>
          </w:p>
          <w:p w14:paraId="54FC14F8" w14:textId="77777777" w:rsidR="0053766C" w:rsidRDefault="0053766C">
            <w:pPr>
              <w:pStyle w:val="TableParagraph"/>
              <w:rPr>
                <w:sz w:val="20"/>
              </w:rPr>
            </w:pPr>
          </w:p>
          <w:p w14:paraId="65BD5C03" w14:textId="77777777" w:rsidR="0053766C" w:rsidRDefault="0053766C">
            <w:pPr>
              <w:pStyle w:val="TableParagraph"/>
              <w:rPr>
                <w:sz w:val="20"/>
              </w:rPr>
            </w:pPr>
          </w:p>
          <w:p w14:paraId="2C7FCAD7" w14:textId="77777777" w:rsidR="0053766C" w:rsidRDefault="0053766C">
            <w:pPr>
              <w:pStyle w:val="TableParagraph"/>
              <w:spacing w:before="30"/>
              <w:rPr>
                <w:sz w:val="20"/>
              </w:rPr>
            </w:pPr>
          </w:p>
          <w:p w14:paraId="3D955539" w14:textId="77777777" w:rsidR="0053766C" w:rsidRDefault="004639A6">
            <w:pPr>
              <w:pStyle w:val="TableParagraph"/>
              <w:spacing w:before="1"/>
              <w:ind w:left="57"/>
              <w:rPr>
                <w:sz w:val="20"/>
              </w:rPr>
            </w:pPr>
            <w:r>
              <w:rPr>
                <w:spacing w:val="-5"/>
                <w:sz w:val="20"/>
              </w:rPr>
              <w:t>ПУ</w:t>
            </w:r>
          </w:p>
        </w:tc>
        <w:tc>
          <w:tcPr>
            <w:tcW w:w="1311" w:type="dxa"/>
          </w:tcPr>
          <w:p w14:paraId="24F3519D" w14:textId="77777777" w:rsidR="0053766C" w:rsidRDefault="0053766C">
            <w:pPr>
              <w:pStyle w:val="TableParagraph"/>
              <w:rPr>
                <w:sz w:val="20"/>
              </w:rPr>
            </w:pPr>
          </w:p>
          <w:p w14:paraId="258EA8B6" w14:textId="77777777" w:rsidR="0053766C" w:rsidRDefault="0053766C">
            <w:pPr>
              <w:pStyle w:val="TableParagraph"/>
              <w:rPr>
                <w:sz w:val="20"/>
              </w:rPr>
            </w:pPr>
          </w:p>
          <w:p w14:paraId="6CEB1C31" w14:textId="77777777" w:rsidR="0053766C" w:rsidRDefault="0053766C">
            <w:pPr>
              <w:pStyle w:val="TableParagraph"/>
              <w:rPr>
                <w:sz w:val="20"/>
              </w:rPr>
            </w:pPr>
          </w:p>
          <w:p w14:paraId="12A567FC" w14:textId="77777777" w:rsidR="0053766C" w:rsidRDefault="0053766C">
            <w:pPr>
              <w:pStyle w:val="TableParagraph"/>
              <w:rPr>
                <w:sz w:val="20"/>
              </w:rPr>
            </w:pPr>
          </w:p>
          <w:p w14:paraId="6E92DC7A" w14:textId="77777777" w:rsidR="0053766C" w:rsidRDefault="0053766C">
            <w:pPr>
              <w:pStyle w:val="TableParagraph"/>
              <w:rPr>
                <w:sz w:val="20"/>
              </w:rPr>
            </w:pPr>
          </w:p>
          <w:p w14:paraId="13211B6D" w14:textId="77777777" w:rsidR="0053766C" w:rsidRDefault="0053766C">
            <w:pPr>
              <w:pStyle w:val="TableParagraph"/>
              <w:rPr>
                <w:sz w:val="20"/>
              </w:rPr>
            </w:pPr>
          </w:p>
          <w:p w14:paraId="7825D5AC" w14:textId="77777777" w:rsidR="0053766C" w:rsidRDefault="0053766C">
            <w:pPr>
              <w:pStyle w:val="TableParagraph"/>
              <w:rPr>
                <w:sz w:val="20"/>
              </w:rPr>
            </w:pPr>
          </w:p>
          <w:p w14:paraId="5E8326B6" w14:textId="77777777" w:rsidR="0053766C" w:rsidRDefault="0053766C">
            <w:pPr>
              <w:pStyle w:val="TableParagraph"/>
              <w:rPr>
                <w:sz w:val="20"/>
              </w:rPr>
            </w:pPr>
          </w:p>
          <w:p w14:paraId="6870FE70" w14:textId="77777777" w:rsidR="0053766C" w:rsidRDefault="0053766C">
            <w:pPr>
              <w:pStyle w:val="TableParagraph"/>
              <w:rPr>
                <w:sz w:val="20"/>
              </w:rPr>
            </w:pPr>
          </w:p>
          <w:p w14:paraId="51DE0539" w14:textId="77777777" w:rsidR="0053766C" w:rsidRDefault="0053766C">
            <w:pPr>
              <w:pStyle w:val="TableParagraph"/>
              <w:rPr>
                <w:sz w:val="20"/>
              </w:rPr>
            </w:pPr>
          </w:p>
          <w:p w14:paraId="4D7B432F" w14:textId="77777777" w:rsidR="0053766C" w:rsidRDefault="0053766C">
            <w:pPr>
              <w:pStyle w:val="TableParagraph"/>
              <w:rPr>
                <w:sz w:val="20"/>
              </w:rPr>
            </w:pPr>
          </w:p>
          <w:p w14:paraId="0CCD35FF" w14:textId="77777777" w:rsidR="0053766C" w:rsidRDefault="0053766C">
            <w:pPr>
              <w:pStyle w:val="TableParagraph"/>
              <w:rPr>
                <w:sz w:val="20"/>
              </w:rPr>
            </w:pPr>
          </w:p>
          <w:p w14:paraId="379D3BE6" w14:textId="77777777" w:rsidR="0053766C" w:rsidRDefault="0053766C">
            <w:pPr>
              <w:pStyle w:val="TableParagraph"/>
              <w:rPr>
                <w:sz w:val="20"/>
              </w:rPr>
            </w:pPr>
          </w:p>
          <w:p w14:paraId="260FAC3D" w14:textId="77777777" w:rsidR="0053766C" w:rsidRDefault="0053766C">
            <w:pPr>
              <w:pStyle w:val="TableParagraph"/>
              <w:rPr>
                <w:sz w:val="20"/>
              </w:rPr>
            </w:pPr>
          </w:p>
          <w:p w14:paraId="424F7727" w14:textId="77777777" w:rsidR="0053766C" w:rsidRDefault="0053766C">
            <w:pPr>
              <w:pStyle w:val="TableParagraph"/>
              <w:rPr>
                <w:sz w:val="20"/>
              </w:rPr>
            </w:pPr>
          </w:p>
          <w:p w14:paraId="7D9AE895" w14:textId="77777777" w:rsidR="0053766C" w:rsidRDefault="0053766C">
            <w:pPr>
              <w:pStyle w:val="TableParagraph"/>
              <w:rPr>
                <w:sz w:val="20"/>
              </w:rPr>
            </w:pPr>
          </w:p>
          <w:p w14:paraId="3AD99F07" w14:textId="77777777" w:rsidR="0053766C" w:rsidRDefault="0053766C">
            <w:pPr>
              <w:pStyle w:val="TableParagraph"/>
              <w:rPr>
                <w:sz w:val="20"/>
              </w:rPr>
            </w:pPr>
          </w:p>
          <w:p w14:paraId="49B6B5F8" w14:textId="77777777" w:rsidR="0053766C" w:rsidRDefault="0053766C">
            <w:pPr>
              <w:pStyle w:val="TableParagraph"/>
              <w:rPr>
                <w:sz w:val="20"/>
              </w:rPr>
            </w:pPr>
          </w:p>
          <w:p w14:paraId="016FD08D" w14:textId="77777777" w:rsidR="0053766C" w:rsidRDefault="0053766C">
            <w:pPr>
              <w:pStyle w:val="TableParagraph"/>
              <w:rPr>
                <w:sz w:val="20"/>
              </w:rPr>
            </w:pPr>
          </w:p>
          <w:p w14:paraId="39A06274" w14:textId="77777777" w:rsidR="0053766C" w:rsidRDefault="0053766C">
            <w:pPr>
              <w:pStyle w:val="TableParagraph"/>
              <w:rPr>
                <w:sz w:val="20"/>
              </w:rPr>
            </w:pPr>
          </w:p>
          <w:p w14:paraId="58EDBC94" w14:textId="77777777" w:rsidR="0053766C" w:rsidRDefault="0053766C">
            <w:pPr>
              <w:pStyle w:val="TableParagraph"/>
              <w:rPr>
                <w:sz w:val="20"/>
              </w:rPr>
            </w:pPr>
          </w:p>
          <w:p w14:paraId="33686729" w14:textId="77777777" w:rsidR="0053766C" w:rsidRDefault="0053766C">
            <w:pPr>
              <w:pStyle w:val="TableParagraph"/>
              <w:rPr>
                <w:sz w:val="20"/>
              </w:rPr>
            </w:pPr>
          </w:p>
          <w:p w14:paraId="474A713A" w14:textId="77777777" w:rsidR="0053766C" w:rsidRDefault="0053766C">
            <w:pPr>
              <w:pStyle w:val="TableParagraph"/>
              <w:rPr>
                <w:sz w:val="20"/>
              </w:rPr>
            </w:pPr>
          </w:p>
          <w:p w14:paraId="0DE6960A" w14:textId="77777777" w:rsidR="0053766C" w:rsidRDefault="0053766C">
            <w:pPr>
              <w:pStyle w:val="TableParagraph"/>
              <w:rPr>
                <w:sz w:val="20"/>
              </w:rPr>
            </w:pPr>
          </w:p>
          <w:p w14:paraId="6216BA8C" w14:textId="77777777" w:rsidR="0053766C" w:rsidRDefault="0053766C">
            <w:pPr>
              <w:pStyle w:val="TableParagraph"/>
              <w:rPr>
                <w:sz w:val="20"/>
              </w:rPr>
            </w:pPr>
          </w:p>
          <w:p w14:paraId="1CFF808D" w14:textId="77777777" w:rsidR="0053766C" w:rsidRDefault="0053766C">
            <w:pPr>
              <w:pStyle w:val="TableParagraph"/>
              <w:rPr>
                <w:sz w:val="20"/>
              </w:rPr>
            </w:pPr>
          </w:p>
          <w:p w14:paraId="10F36616" w14:textId="77777777" w:rsidR="0053766C" w:rsidRDefault="0053766C">
            <w:pPr>
              <w:pStyle w:val="TableParagraph"/>
              <w:rPr>
                <w:sz w:val="20"/>
              </w:rPr>
            </w:pPr>
          </w:p>
          <w:p w14:paraId="64A00AB2" w14:textId="77777777" w:rsidR="0053766C" w:rsidRDefault="0053766C">
            <w:pPr>
              <w:pStyle w:val="TableParagraph"/>
              <w:spacing w:before="39"/>
              <w:rPr>
                <w:sz w:val="20"/>
              </w:rPr>
            </w:pPr>
          </w:p>
          <w:p w14:paraId="6AC72B0C" w14:textId="77777777" w:rsidR="0053766C" w:rsidRDefault="004639A6">
            <w:pPr>
              <w:pStyle w:val="TableParagraph"/>
              <w:ind w:left="54" w:right="435" w:firstLine="21"/>
              <w:rPr>
                <w:sz w:val="20"/>
              </w:rPr>
            </w:pPr>
            <w:r>
              <w:rPr>
                <w:spacing w:val="-2"/>
                <w:sz w:val="20"/>
              </w:rPr>
              <w:t>обавеза Комисије</w:t>
            </w:r>
          </w:p>
          <w:p w14:paraId="75CB6A23" w14:textId="77777777" w:rsidR="0053766C" w:rsidRDefault="0053766C">
            <w:pPr>
              <w:pStyle w:val="TableParagraph"/>
              <w:rPr>
                <w:sz w:val="20"/>
              </w:rPr>
            </w:pPr>
          </w:p>
          <w:p w14:paraId="17B3A772" w14:textId="77777777" w:rsidR="0053766C" w:rsidRDefault="0053766C">
            <w:pPr>
              <w:pStyle w:val="TableParagraph"/>
              <w:rPr>
                <w:sz w:val="20"/>
              </w:rPr>
            </w:pPr>
          </w:p>
          <w:p w14:paraId="622B7516" w14:textId="77777777" w:rsidR="0053766C" w:rsidRDefault="0053766C">
            <w:pPr>
              <w:pStyle w:val="TableParagraph"/>
              <w:rPr>
                <w:sz w:val="20"/>
              </w:rPr>
            </w:pPr>
          </w:p>
          <w:p w14:paraId="3837C16E" w14:textId="77777777" w:rsidR="0053766C" w:rsidRDefault="0053766C">
            <w:pPr>
              <w:pStyle w:val="TableParagraph"/>
              <w:rPr>
                <w:sz w:val="20"/>
              </w:rPr>
            </w:pPr>
          </w:p>
          <w:p w14:paraId="4E047D24" w14:textId="77777777" w:rsidR="0053766C" w:rsidRDefault="0053766C">
            <w:pPr>
              <w:pStyle w:val="TableParagraph"/>
              <w:rPr>
                <w:sz w:val="20"/>
              </w:rPr>
            </w:pPr>
          </w:p>
          <w:p w14:paraId="1D41A24D" w14:textId="77777777" w:rsidR="0053766C" w:rsidRDefault="0053766C">
            <w:pPr>
              <w:pStyle w:val="TableParagraph"/>
              <w:rPr>
                <w:sz w:val="20"/>
              </w:rPr>
            </w:pPr>
          </w:p>
          <w:p w14:paraId="79FC1DBD" w14:textId="77777777" w:rsidR="0053766C" w:rsidRDefault="0053766C">
            <w:pPr>
              <w:pStyle w:val="TableParagraph"/>
              <w:rPr>
                <w:sz w:val="20"/>
              </w:rPr>
            </w:pPr>
          </w:p>
          <w:p w14:paraId="580DDD96" w14:textId="77777777" w:rsidR="0053766C" w:rsidRDefault="0053766C">
            <w:pPr>
              <w:pStyle w:val="TableParagraph"/>
              <w:rPr>
                <w:sz w:val="20"/>
              </w:rPr>
            </w:pPr>
          </w:p>
          <w:p w14:paraId="26FA9C22" w14:textId="77777777" w:rsidR="0053766C" w:rsidRDefault="0053766C">
            <w:pPr>
              <w:pStyle w:val="TableParagraph"/>
              <w:rPr>
                <w:sz w:val="20"/>
              </w:rPr>
            </w:pPr>
          </w:p>
          <w:p w14:paraId="7744999E" w14:textId="77777777" w:rsidR="0053766C" w:rsidRDefault="0053766C">
            <w:pPr>
              <w:pStyle w:val="TableParagraph"/>
              <w:rPr>
                <w:sz w:val="20"/>
              </w:rPr>
            </w:pPr>
          </w:p>
          <w:p w14:paraId="1DC6375D" w14:textId="77777777" w:rsidR="0053766C" w:rsidRDefault="0053766C">
            <w:pPr>
              <w:pStyle w:val="TableParagraph"/>
              <w:rPr>
                <w:sz w:val="20"/>
              </w:rPr>
            </w:pPr>
          </w:p>
          <w:p w14:paraId="5846B317" w14:textId="77777777" w:rsidR="0053766C" w:rsidRDefault="0053766C">
            <w:pPr>
              <w:pStyle w:val="TableParagraph"/>
              <w:rPr>
                <w:sz w:val="20"/>
              </w:rPr>
            </w:pPr>
          </w:p>
          <w:p w14:paraId="2B515E10" w14:textId="77777777" w:rsidR="0053766C" w:rsidRDefault="0053766C">
            <w:pPr>
              <w:pStyle w:val="TableParagraph"/>
              <w:rPr>
                <w:sz w:val="20"/>
              </w:rPr>
            </w:pPr>
          </w:p>
          <w:p w14:paraId="6B924415" w14:textId="77777777" w:rsidR="0053766C" w:rsidRDefault="0053766C">
            <w:pPr>
              <w:pStyle w:val="TableParagraph"/>
              <w:rPr>
                <w:sz w:val="20"/>
              </w:rPr>
            </w:pPr>
          </w:p>
          <w:p w14:paraId="654AC347" w14:textId="77777777" w:rsidR="0053766C" w:rsidRDefault="0053766C">
            <w:pPr>
              <w:pStyle w:val="TableParagraph"/>
              <w:rPr>
                <w:sz w:val="20"/>
              </w:rPr>
            </w:pPr>
          </w:p>
          <w:p w14:paraId="00325922" w14:textId="77777777" w:rsidR="0053766C" w:rsidRDefault="0053766C">
            <w:pPr>
              <w:pStyle w:val="TableParagraph"/>
              <w:rPr>
                <w:sz w:val="20"/>
              </w:rPr>
            </w:pPr>
          </w:p>
          <w:p w14:paraId="269214C4" w14:textId="77777777" w:rsidR="0053766C" w:rsidRDefault="0053766C">
            <w:pPr>
              <w:pStyle w:val="TableParagraph"/>
              <w:rPr>
                <w:sz w:val="20"/>
              </w:rPr>
            </w:pPr>
          </w:p>
          <w:p w14:paraId="4D336B83" w14:textId="77777777" w:rsidR="0053766C" w:rsidRDefault="0053766C">
            <w:pPr>
              <w:pStyle w:val="TableParagraph"/>
              <w:rPr>
                <w:sz w:val="20"/>
              </w:rPr>
            </w:pPr>
          </w:p>
          <w:p w14:paraId="48B04D51" w14:textId="77777777" w:rsidR="0053766C" w:rsidRDefault="0053766C">
            <w:pPr>
              <w:pStyle w:val="TableParagraph"/>
              <w:rPr>
                <w:sz w:val="20"/>
              </w:rPr>
            </w:pPr>
          </w:p>
          <w:p w14:paraId="2E92F644" w14:textId="77777777" w:rsidR="0053766C" w:rsidRDefault="0053766C">
            <w:pPr>
              <w:pStyle w:val="TableParagraph"/>
              <w:spacing w:before="72"/>
              <w:rPr>
                <w:sz w:val="20"/>
              </w:rPr>
            </w:pPr>
          </w:p>
          <w:p w14:paraId="56FE6060" w14:textId="77777777" w:rsidR="0053766C" w:rsidRDefault="004639A6">
            <w:pPr>
              <w:pStyle w:val="TableParagraph"/>
              <w:ind w:left="54" w:right="435" w:firstLine="21"/>
              <w:rPr>
                <w:sz w:val="20"/>
              </w:rPr>
            </w:pPr>
            <w:r>
              <w:rPr>
                <w:spacing w:val="-2"/>
                <w:sz w:val="20"/>
              </w:rPr>
              <w:t>обавеза Комисије</w:t>
            </w:r>
          </w:p>
        </w:tc>
        <w:tc>
          <w:tcPr>
            <w:tcW w:w="1208" w:type="dxa"/>
          </w:tcPr>
          <w:p w14:paraId="77C41C43" w14:textId="77777777" w:rsidR="0053766C" w:rsidRDefault="0053766C">
            <w:pPr>
              <w:pStyle w:val="TableParagraph"/>
              <w:rPr>
                <w:sz w:val="18"/>
              </w:rPr>
            </w:pPr>
          </w:p>
        </w:tc>
      </w:tr>
    </w:tbl>
    <w:p w14:paraId="11E4B837"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6D0F8DE4" w14:textId="77777777">
        <w:trPr>
          <w:trHeight w:val="708"/>
        </w:trPr>
        <w:tc>
          <w:tcPr>
            <w:tcW w:w="720" w:type="dxa"/>
            <w:shd w:val="clear" w:color="auto" w:fill="D9D9D9"/>
          </w:tcPr>
          <w:p w14:paraId="0E7BE1F6" w14:textId="77777777" w:rsidR="0053766C" w:rsidRDefault="0053766C">
            <w:pPr>
              <w:pStyle w:val="TableParagraph"/>
              <w:spacing w:before="10"/>
              <w:rPr>
                <w:sz w:val="20"/>
              </w:rPr>
            </w:pPr>
          </w:p>
          <w:p w14:paraId="419854E3" w14:textId="77777777" w:rsidR="0053766C" w:rsidRDefault="004639A6">
            <w:pPr>
              <w:pStyle w:val="TableParagraph"/>
              <w:ind w:left="62"/>
              <w:rPr>
                <w:sz w:val="20"/>
              </w:rPr>
            </w:pPr>
            <w:r>
              <w:rPr>
                <w:spacing w:val="-5"/>
                <w:sz w:val="20"/>
              </w:rPr>
              <w:t>а)</w:t>
            </w:r>
          </w:p>
        </w:tc>
        <w:tc>
          <w:tcPr>
            <w:tcW w:w="2177" w:type="dxa"/>
            <w:shd w:val="clear" w:color="auto" w:fill="D9D9D9"/>
          </w:tcPr>
          <w:p w14:paraId="0BFD5CFD" w14:textId="77777777" w:rsidR="0053766C" w:rsidRDefault="0053766C">
            <w:pPr>
              <w:pStyle w:val="TableParagraph"/>
              <w:spacing w:before="10"/>
              <w:rPr>
                <w:sz w:val="20"/>
              </w:rPr>
            </w:pPr>
          </w:p>
          <w:p w14:paraId="11E50531" w14:textId="77777777" w:rsidR="0053766C" w:rsidRDefault="004639A6">
            <w:pPr>
              <w:pStyle w:val="TableParagraph"/>
              <w:ind w:left="57"/>
              <w:rPr>
                <w:sz w:val="20"/>
              </w:rPr>
            </w:pPr>
            <w:r>
              <w:rPr>
                <w:spacing w:val="-5"/>
                <w:sz w:val="20"/>
              </w:rPr>
              <w:t>а1)</w:t>
            </w:r>
          </w:p>
        </w:tc>
        <w:tc>
          <w:tcPr>
            <w:tcW w:w="1467" w:type="dxa"/>
          </w:tcPr>
          <w:p w14:paraId="1A04F3E2" w14:textId="77777777" w:rsidR="0053766C" w:rsidRDefault="0053766C">
            <w:pPr>
              <w:pStyle w:val="TableParagraph"/>
              <w:spacing w:before="10"/>
              <w:rPr>
                <w:sz w:val="20"/>
              </w:rPr>
            </w:pPr>
          </w:p>
          <w:p w14:paraId="4B0CD8BA" w14:textId="77777777" w:rsidR="0053766C" w:rsidRDefault="004639A6">
            <w:pPr>
              <w:pStyle w:val="TableParagraph"/>
              <w:ind w:left="57"/>
              <w:rPr>
                <w:sz w:val="20"/>
              </w:rPr>
            </w:pPr>
            <w:r>
              <w:rPr>
                <w:spacing w:val="-5"/>
                <w:sz w:val="20"/>
              </w:rPr>
              <w:t>б)</w:t>
            </w:r>
          </w:p>
        </w:tc>
        <w:tc>
          <w:tcPr>
            <w:tcW w:w="3908" w:type="dxa"/>
          </w:tcPr>
          <w:p w14:paraId="46E3372E" w14:textId="77777777" w:rsidR="0053766C" w:rsidRDefault="0053766C">
            <w:pPr>
              <w:pStyle w:val="TableParagraph"/>
              <w:spacing w:before="10"/>
              <w:rPr>
                <w:sz w:val="20"/>
              </w:rPr>
            </w:pPr>
          </w:p>
          <w:p w14:paraId="15C8B0DC" w14:textId="77777777" w:rsidR="0053766C" w:rsidRDefault="004639A6">
            <w:pPr>
              <w:pStyle w:val="TableParagraph"/>
              <w:ind w:left="55"/>
              <w:rPr>
                <w:sz w:val="20"/>
              </w:rPr>
            </w:pPr>
            <w:r>
              <w:rPr>
                <w:spacing w:val="-5"/>
                <w:sz w:val="20"/>
              </w:rPr>
              <w:t>б1)</w:t>
            </w:r>
          </w:p>
        </w:tc>
        <w:tc>
          <w:tcPr>
            <w:tcW w:w="846" w:type="dxa"/>
          </w:tcPr>
          <w:p w14:paraId="4F35B6E5" w14:textId="77777777" w:rsidR="0053766C" w:rsidRDefault="0053766C">
            <w:pPr>
              <w:pStyle w:val="TableParagraph"/>
              <w:spacing w:before="10"/>
              <w:rPr>
                <w:sz w:val="20"/>
              </w:rPr>
            </w:pPr>
          </w:p>
          <w:p w14:paraId="5AB65A43" w14:textId="77777777" w:rsidR="0053766C" w:rsidRDefault="004639A6">
            <w:pPr>
              <w:pStyle w:val="TableParagraph"/>
              <w:ind w:left="57"/>
              <w:rPr>
                <w:sz w:val="20"/>
              </w:rPr>
            </w:pPr>
            <w:r>
              <w:rPr>
                <w:spacing w:val="-5"/>
                <w:sz w:val="20"/>
              </w:rPr>
              <w:t>в)</w:t>
            </w:r>
          </w:p>
        </w:tc>
        <w:tc>
          <w:tcPr>
            <w:tcW w:w="1311" w:type="dxa"/>
          </w:tcPr>
          <w:p w14:paraId="20B1ABD6" w14:textId="77777777" w:rsidR="0053766C" w:rsidRDefault="0053766C">
            <w:pPr>
              <w:pStyle w:val="TableParagraph"/>
              <w:spacing w:before="10"/>
              <w:rPr>
                <w:sz w:val="20"/>
              </w:rPr>
            </w:pPr>
          </w:p>
          <w:p w14:paraId="5B19EF02" w14:textId="77777777" w:rsidR="0053766C" w:rsidRDefault="004639A6">
            <w:pPr>
              <w:pStyle w:val="TableParagraph"/>
              <w:ind w:left="54"/>
              <w:rPr>
                <w:sz w:val="20"/>
              </w:rPr>
            </w:pPr>
            <w:r>
              <w:rPr>
                <w:spacing w:val="-5"/>
                <w:sz w:val="20"/>
              </w:rPr>
              <w:t>г)</w:t>
            </w:r>
          </w:p>
        </w:tc>
        <w:tc>
          <w:tcPr>
            <w:tcW w:w="1208" w:type="dxa"/>
          </w:tcPr>
          <w:p w14:paraId="0CF2F765" w14:textId="77777777" w:rsidR="0053766C" w:rsidRDefault="0053766C">
            <w:pPr>
              <w:pStyle w:val="TableParagraph"/>
              <w:spacing w:before="10"/>
              <w:rPr>
                <w:sz w:val="20"/>
              </w:rPr>
            </w:pPr>
          </w:p>
          <w:p w14:paraId="6009A519" w14:textId="77777777" w:rsidR="0053766C" w:rsidRDefault="004639A6">
            <w:pPr>
              <w:pStyle w:val="TableParagraph"/>
              <w:ind w:left="55"/>
              <w:rPr>
                <w:sz w:val="20"/>
              </w:rPr>
            </w:pPr>
            <w:r>
              <w:rPr>
                <w:spacing w:val="-5"/>
                <w:sz w:val="20"/>
              </w:rPr>
              <w:t>д)</w:t>
            </w:r>
          </w:p>
        </w:tc>
      </w:tr>
      <w:tr w:rsidR="0053766C" w14:paraId="06527432" w14:textId="77777777">
        <w:trPr>
          <w:trHeight w:val="2937"/>
        </w:trPr>
        <w:tc>
          <w:tcPr>
            <w:tcW w:w="720" w:type="dxa"/>
            <w:shd w:val="clear" w:color="auto" w:fill="D9D9D9"/>
          </w:tcPr>
          <w:p w14:paraId="08C34D8E" w14:textId="77777777" w:rsidR="0053766C" w:rsidRDefault="0053766C">
            <w:pPr>
              <w:pStyle w:val="TableParagraph"/>
              <w:rPr>
                <w:sz w:val="20"/>
              </w:rPr>
            </w:pPr>
          </w:p>
          <w:p w14:paraId="4782FF73" w14:textId="77777777" w:rsidR="0053766C" w:rsidRDefault="0053766C">
            <w:pPr>
              <w:pStyle w:val="TableParagraph"/>
              <w:rPr>
                <w:sz w:val="20"/>
              </w:rPr>
            </w:pPr>
          </w:p>
          <w:p w14:paraId="078EC7D5" w14:textId="77777777" w:rsidR="0053766C" w:rsidRDefault="0053766C">
            <w:pPr>
              <w:pStyle w:val="TableParagraph"/>
              <w:rPr>
                <w:sz w:val="20"/>
              </w:rPr>
            </w:pPr>
          </w:p>
          <w:p w14:paraId="0B94DCD2" w14:textId="77777777" w:rsidR="0053766C" w:rsidRDefault="0053766C">
            <w:pPr>
              <w:pStyle w:val="TableParagraph"/>
              <w:spacing w:before="157"/>
              <w:rPr>
                <w:sz w:val="20"/>
              </w:rPr>
            </w:pPr>
          </w:p>
          <w:p w14:paraId="68E81EBB" w14:textId="77777777" w:rsidR="0053766C" w:rsidRDefault="004639A6">
            <w:pPr>
              <w:pStyle w:val="TableParagraph"/>
              <w:spacing w:before="1" w:line="364" w:lineRule="auto"/>
              <w:ind w:left="57" w:right="265"/>
              <w:rPr>
                <w:sz w:val="20"/>
              </w:rPr>
            </w:pPr>
            <w:r>
              <w:rPr>
                <w:spacing w:val="-4"/>
                <w:sz w:val="20"/>
              </w:rPr>
              <w:t>aVI B1.4</w:t>
            </w:r>
          </w:p>
        </w:tc>
        <w:tc>
          <w:tcPr>
            <w:tcW w:w="2177" w:type="dxa"/>
            <w:shd w:val="clear" w:color="auto" w:fill="D9D9D9"/>
          </w:tcPr>
          <w:p w14:paraId="2BEFDFD9" w14:textId="77777777" w:rsidR="0053766C" w:rsidRDefault="004639A6">
            <w:pPr>
              <w:pStyle w:val="TableParagraph"/>
              <w:spacing w:before="29"/>
              <w:ind w:left="57" w:right="44"/>
              <w:jc w:val="both"/>
              <w:rPr>
                <w:sz w:val="20"/>
              </w:rPr>
            </w:pPr>
            <w:r>
              <w:rPr>
                <w:sz w:val="20"/>
              </w:rPr>
              <w:t xml:space="preserve">amended with reference to the Commission's </w:t>
            </w:r>
            <w:r>
              <w:rPr>
                <w:spacing w:val="-2"/>
                <w:sz w:val="20"/>
              </w:rPr>
              <w:t>guidance.</w:t>
            </w:r>
          </w:p>
          <w:p w14:paraId="2C6B6199" w14:textId="77777777" w:rsidR="0053766C" w:rsidRDefault="0053766C">
            <w:pPr>
              <w:pStyle w:val="TableParagraph"/>
              <w:spacing w:before="78"/>
              <w:rPr>
                <w:sz w:val="20"/>
              </w:rPr>
            </w:pPr>
          </w:p>
          <w:p w14:paraId="2E8BF549" w14:textId="77777777" w:rsidR="0053766C" w:rsidRDefault="004639A6">
            <w:pPr>
              <w:pStyle w:val="TableParagraph"/>
              <w:tabs>
                <w:tab w:val="left" w:pos="1877"/>
              </w:tabs>
              <w:ind w:left="57" w:right="43"/>
              <w:jc w:val="both"/>
              <w:rPr>
                <w:sz w:val="20"/>
              </w:rPr>
            </w:pPr>
            <w:r>
              <w:rPr>
                <w:sz w:val="20"/>
              </w:rPr>
              <w:t xml:space="preserve">4. Member States should ensure that whenever </w:t>
            </w:r>
            <w:r>
              <w:rPr>
                <w:spacing w:val="-2"/>
                <w:sz w:val="20"/>
              </w:rPr>
              <w:t>appropriate,</w:t>
            </w:r>
            <w:r>
              <w:rPr>
                <w:sz w:val="20"/>
              </w:rPr>
              <w:tab/>
            </w:r>
            <w:r>
              <w:rPr>
                <w:spacing w:val="-4"/>
                <w:sz w:val="20"/>
              </w:rPr>
              <w:t xml:space="preserve">the </w:t>
            </w:r>
            <w:r>
              <w:rPr>
                <w:sz w:val="20"/>
              </w:rPr>
              <w:t>correction is also applied 2retroactively to past measurement data in order to achieve better data comparability.</w:t>
            </w:r>
          </w:p>
        </w:tc>
        <w:tc>
          <w:tcPr>
            <w:tcW w:w="1467" w:type="dxa"/>
          </w:tcPr>
          <w:p w14:paraId="4A4DCF08" w14:textId="77777777" w:rsidR="0053766C" w:rsidRDefault="0053766C">
            <w:pPr>
              <w:pStyle w:val="TableParagraph"/>
              <w:rPr>
                <w:sz w:val="20"/>
              </w:rPr>
            </w:pPr>
          </w:p>
          <w:p w14:paraId="260C33C2" w14:textId="77777777" w:rsidR="0053766C" w:rsidRDefault="0053766C">
            <w:pPr>
              <w:pStyle w:val="TableParagraph"/>
              <w:rPr>
                <w:sz w:val="20"/>
              </w:rPr>
            </w:pPr>
          </w:p>
          <w:p w14:paraId="3D2A68C0" w14:textId="77777777" w:rsidR="0053766C" w:rsidRDefault="0053766C">
            <w:pPr>
              <w:pStyle w:val="TableParagraph"/>
              <w:spacing w:before="147"/>
              <w:rPr>
                <w:sz w:val="20"/>
              </w:rPr>
            </w:pPr>
          </w:p>
          <w:p w14:paraId="1F016E56" w14:textId="77777777" w:rsidR="0053766C" w:rsidRDefault="004639A6">
            <w:pPr>
              <w:pStyle w:val="TableParagraph"/>
              <w:spacing w:before="1"/>
              <w:ind w:left="57"/>
              <w:rPr>
                <w:sz w:val="20"/>
              </w:rPr>
            </w:pPr>
            <w:r>
              <w:rPr>
                <w:spacing w:val="-5"/>
                <w:sz w:val="20"/>
              </w:rPr>
              <w:t>0.2</w:t>
            </w:r>
          </w:p>
          <w:p w14:paraId="14F291E4" w14:textId="77777777" w:rsidR="0053766C" w:rsidRDefault="004639A6">
            <w:pPr>
              <w:pStyle w:val="TableParagraph"/>
              <w:spacing w:before="41"/>
              <w:ind w:left="57"/>
              <w:rPr>
                <w:sz w:val="20"/>
              </w:rPr>
            </w:pPr>
            <w:r>
              <w:rPr>
                <w:sz w:val="20"/>
              </w:rPr>
              <w:t>пV,</w:t>
            </w:r>
            <w:r>
              <w:rPr>
                <w:spacing w:val="-6"/>
                <w:sz w:val="20"/>
              </w:rPr>
              <w:t xml:space="preserve"> </w:t>
            </w:r>
            <w:r>
              <w:rPr>
                <w:spacing w:val="-5"/>
                <w:sz w:val="20"/>
              </w:rPr>
              <w:t>оБ2</w:t>
            </w:r>
          </w:p>
        </w:tc>
        <w:tc>
          <w:tcPr>
            <w:tcW w:w="3908" w:type="dxa"/>
          </w:tcPr>
          <w:p w14:paraId="38D39798" w14:textId="77777777" w:rsidR="0053766C" w:rsidRDefault="0053766C">
            <w:pPr>
              <w:pStyle w:val="TableParagraph"/>
              <w:rPr>
                <w:sz w:val="20"/>
              </w:rPr>
            </w:pPr>
          </w:p>
          <w:p w14:paraId="286B6BCD" w14:textId="77777777" w:rsidR="0053766C" w:rsidRDefault="0053766C">
            <w:pPr>
              <w:pStyle w:val="TableParagraph"/>
              <w:rPr>
                <w:sz w:val="20"/>
              </w:rPr>
            </w:pPr>
          </w:p>
          <w:p w14:paraId="3C13592F" w14:textId="77777777" w:rsidR="0053766C" w:rsidRDefault="0053766C">
            <w:pPr>
              <w:pStyle w:val="TableParagraph"/>
              <w:spacing w:before="27"/>
              <w:rPr>
                <w:sz w:val="20"/>
              </w:rPr>
            </w:pPr>
          </w:p>
          <w:p w14:paraId="4D514560" w14:textId="77777777" w:rsidR="0053766C" w:rsidRDefault="004639A6">
            <w:pPr>
              <w:pStyle w:val="TableParagraph"/>
              <w:spacing w:before="1"/>
              <w:ind w:left="55" w:right="50"/>
              <w:jc w:val="both"/>
              <w:rPr>
                <w:sz w:val="20"/>
              </w:rPr>
            </w:pPr>
            <w:r>
              <w:rPr>
                <w:sz w:val="20"/>
              </w:rPr>
              <w:t>2) Овлашћено правно лице, по потреби ретроактивно, може применити корекцију на резултате прошлих мерења, да би се побољшала упоредивост података.</w:t>
            </w:r>
          </w:p>
        </w:tc>
        <w:tc>
          <w:tcPr>
            <w:tcW w:w="846" w:type="dxa"/>
          </w:tcPr>
          <w:p w14:paraId="41DF63E5" w14:textId="77777777" w:rsidR="0053766C" w:rsidRDefault="0053766C">
            <w:pPr>
              <w:pStyle w:val="TableParagraph"/>
              <w:rPr>
                <w:sz w:val="18"/>
              </w:rPr>
            </w:pPr>
          </w:p>
        </w:tc>
        <w:tc>
          <w:tcPr>
            <w:tcW w:w="1311" w:type="dxa"/>
          </w:tcPr>
          <w:p w14:paraId="320810DF" w14:textId="77777777" w:rsidR="0053766C" w:rsidRDefault="0053766C">
            <w:pPr>
              <w:pStyle w:val="TableParagraph"/>
              <w:rPr>
                <w:sz w:val="18"/>
              </w:rPr>
            </w:pPr>
          </w:p>
        </w:tc>
        <w:tc>
          <w:tcPr>
            <w:tcW w:w="1208" w:type="dxa"/>
          </w:tcPr>
          <w:p w14:paraId="7A7C1C31" w14:textId="77777777" w:rsidR="0053766C" w:rsidRDefault="0053766C">
            <w:pPr>
              <w:pStyle w:val="TableParagraph"/>
              <w:rPr>
                <w:sz w:val="18"/>
              </w:rPr>
            </w:pPr>
          </w:p>
        </w:tc>
      </w:tr>
      <w:tr w:rsidR="0053766C" w14:paraId="39C0929B" w14:textId="77777777">
        <w:trPr>
          <w:trHeight w:val="4084"/>
        </w:trPr>
        <w:tc>
          <w:tcPr>
            <w:tcW w:w="720" w:type="dxa"/>
            <w:shd w:val="clear" w:color="auto" w:fill="D9D9D9"/>
          </w:tcPr>
          <w:p w14:paraId="24406753" w14:textId="77777777" w:rsidR="0053766C" w:rsidRDefault="004639A6">
            <w:pPr>
              <w:pStyle w:val="TableParagraph"/>
              <w:spacing w:before="146" w:line="367" w:lineRule="auto"/>
              <w:ind w:left="57" w:right="265"/>
              <w:rPr>
                <w:sz w:val="20"/>
              </w:rPr>
            </w:pPr>
            <w:r>
              <w:rPr>
                <w:spacing w:val="-4"/>
                <w:sz w:val="20"/>
              </w:rPr>
              <w:t>aVI C1.1</w:t>
            </w:r>
          </w:p>
        </w:tc>
        <w:tc>
          <w:tcPr>
            <w:tcW w:w="2177" w:type="dxa"/>
            <w:shd w:val="clear" w:color="auto" w:fill="D9D9D9"/>
          </w:tcPr>
          <w:p w14:paraId="55C8A7BA" w14:textId="77777777" w:rsidR="0053766C" w:rsidRDefault="004639A6">
            <w:pPr>
              <w:pStyle w:val="TableParagraph"/>
              <w:spacing w:before="67"/>
              <w:ind w:left="57"/>
              <w:jc w:val="both"/>
              <w:rPr>
                <w:sz w:val="20"/>
              </w:rPr>
            </w:pPr>
            <w:r>
              <w:rPr>
                <w:sz w:val="20"/>
              </w:rPr>
              <w:t>C.</w:t>
            </w:r>
            <w:r>
              <w:rPr>
                <w:spacing w:val="-3"/>
                <w:sz w:val="20"/>
              </w:rPr>
              <w:t xml:space="preserve"> </w:t>
            </w:r>
            <w:r>
              <w:rPr>
                <w:spacing w:val="-2"/>
                <w:sz w:val="20"/>
              </w:rPr>
              <w:t>Standardisation</w:t>
            </w:r>
          </w:p>
          <w:p w14:paraId="0DD77CD7" w14:textId="77777777" w:rsidR="0053766C" w:rsidRDefault="004639A6">
            <w:pPr>
              <w:pStyle w:val="TableParagraph"/>
              <w:tabs>
                <w:tab w:val="left" w:pos="961"/>
                <w:tab w:val="left" w:pos="1831"/>
                <w:tab w:val="left" w:pos="1954"/>
              </w:tabs>
              <w:spacing w:before="40"/>
              <w:ind w:left="57" w:right="42"/>
              <w:jc w:val="both"/>
              <w:rPr>
                <w:sz w:val="20"/>
              </w:rPr>
            </w:pPr>
            <w:r>
              <w:rPr>
                <w:sz w:val="20"/>
              </w:rPr>
              <w:t>For gaseous pollutants</w:t>
            </w:r>
            <w:r>
              <w:rPr>
                <w:spacing w:val="40"/>
                <w:sz w:val="20"/>
              </w:rPr>
              <w:t xml:space="preserve"> </w:t>
            </w:r>
            <w:r>
              <w:rPr>
                <w:sz w:val="20"/>
              </w:rPr>
              <w:t>the volume must be standardised at a temperature</w:t>
            </w:r>
            <w:r>
              <w:rPr>
                <w:spacing w:val="-8"/>
                <w:sz w:val="20"/>
              </w:rPr>
              <w:t xml:space="preserve"> </w:t>
            </w:r>
            <w:r>
              <w:rPr>
                <w:sz w:val="20"/>
              </w:rPr>
              <w:t>of</w:t>
            </w:r>
            <w:r>
              <w:rPr>
                <w:spacing w:val="-8"/>
                <w:sz w:val="20"/>
              </w:rPr>
              <w:t xml:space="preserve"> </w:t>
            </w:r>
            <w:r>
              <w:rPr>
                <w:sz w:val="20"/>
              </w:rPr>
              <w:t>293</w:t>
            </w:r>
            <w:r>
              <w:rPr>
                <w:spacing w:val="-7"/>
                <w:sz w:val="20"/>
              </w:rPr>
              <w:t xml:space="preserve"> </w:t>
            </w:r>
            <w:r>
              <w:rPr>
                <w:sz w:val="20"/>
              </w:rPr>
              <w:t>K</w:t>
            </w:r>
            <w:r>
              <w:rPr>
                <w:spacing w:val="-6"/>
                <w:sz w:val="20"/>
              </w:rPr>
              <w:t xml:space="preserve"> </w:t>
            </w:r>
            <w:r>
              <w:rPr>
                <w:sz w:val="20"/>
              </w:rPr>
              <w:t>and an atmospheric pressure of 101,3 kPa. For particulate matter and substances</w:t>
            </w:r>
            <w:r>
              <w:rPr>
                <w:spacing w:val="-8"/>
                <w:sz w:val="20"/>
              </w:rPr>
              <w:t xml:space="preserve"> </w:t>
            </w:r>
            <w:r>
              <w:rPr>
                <w:sz w:val="20"/>
              </w:rPr>
              <w:t>to</w:t>
            </w:r>
            <w:r>
              <w:rPr>
                <w:spacing w:val="-7"/>
                <w:sz w:val="20"/>
              </w:rPr>
              <w:t xml:space="preserve"> </w:t>
            </w:r>
            <w:r>
              <w:rPr>
                <w:sz w:val="20"/>
              </w:rPr>
              <w:t>be</w:t>
            </w:r>
            <w:r>
              <w:rPr>
                <w:spacing w:val="-7"/>
                <w:sz w:val="20"/>
              </w:rPr>
              <w:t xml:space="preserve"> </w:t>
            </w:r>
            <w:r>
              <w:rPr>
                <w:sz w:val="20"/>
              </w:rPr>
              <w:t xml:space="preserve">analysed in particulate matter (e.g. lead) the sampling volume refers to ambient conditions in terms of </w:t>
            </w:r>
            <w:r>
              <w:rPr>
                <w:spacing w:val="-2"/>
                <w:sz w:val="20"/>
              </w:rPr>
              <w:t>temperature</w:t>
            </w:r>
            <w:r>
              <w:rPr>
                <w:sz w:val="20"/>
              </w:rPr>
              <w:tab/>
            </w:r>
            <w:r>
              <w:rPr>
                <w:spacing w:val="-4"/>
                <w:sz w:val="20"/>
              </w:rPr>
              <w:t xml:space="preserve">and </w:t>
            </w:r>
            <w:r>
              <w:rPr>
                <w:sz w:val="20"/>
              </w:rPr>
              <w:t xml:space="preserve">atmospheric pressure at </w:t>
            </w:r>
            <w:r>
              <w:rPr>
                <w:spacing w:val="-4"/>
                <w:sz w:val="20"/>
              </w:rPr>
              <w:t>the</w:t>
            </w:r>
            <w:r>
              <w:rPr>
                <w:sz w:val="20"/>
              </w:rPr>
              <w:tab/>
            </w:r>
            <w:r>
              <w:rPr>
                <w:spacing w:val="-4"/>
                <w:sz w:val="20"/>
              </w:rPr>
              <w:t>date</w:t>
            </w:r>
            <w:r>
              <w:rPr>
                <w:sz w:val="20"/>
              </w:rPr>
              <w:tab/>
            </w:r>
            <w:r>
              <w:rPr>
                <w:sz w:val="20"/>
              </w:rPr>
              <w:tab/>
            </w:r>
            <w:r>
              <w:rPr>
                <w:spacing w:val="-6"/>
                <w:sz w:val="20"/>
              </w:rPr>
              <w:t xml:space="preserve">of </w:t>
            </w:r>
            <w:r>
              <w:rPr>
                <w:spacing w:val="-2"/>
                <w:sz w:val="20"/>
              </w:rPr>
              <w:t>measurements.</w:t>
            </w:r>
          </w:p>
        </w:tc>
        <w:tc>
          <w:tcPr>
            <w:tcW w:w="1467" w:type="dxa"/>
          </w:tcPr>
          <w:p w14:paraId="1EDCF7A9" w14:textId="77777777" w:rsidR="0053766C" w:rsidRDefault="0053766C">
            <w:pPr>
              <w:pStyle w:val="TableParagraph"/>
              <w:rPr>
                <w:sz w:val="20"/>
              </w:rPr>
            </w:pPr>
          </w:p>
          <w:p w14:paraId="1E15C0AC" w14:textId="77777777" w:rsidR="0053766C" w:rsidRDefault="0053766C">
            <w:pPr>
              <w:pStyle w:val="TableParagraph"/>
              <w:rPr>
                <w:sz w:val="20"/>
              </w:rPr>
            </w:pPr>
          </w:p>
          <w:p w14:paraId="438D5BC1" w14:textId="77777777" w:rsidR="0053766C" w:rsidRDefault="0053766C">
            <w:pPr>
              <w:pStyle w:val="TableParagraph"/>
              <w:rPr>
                <w:sz w:val="20"/>
              </w:rPr>
            </w:pPr>
          </w:p>
          <w:p w14:paraId="2105C9B7" w14:textId="77777777" w:rsidR="0053766C" w:rsidRDefault="0053766C">
            <w:pPr>
              <w:pStyle w:val="TableParagraph"/>
              <w:rPr>
                <w:sz w:val="20"/>
              </w:rPr>
            </w:pPr>
          </w:p>
          <w:p w14:paraId="761839B5" w14:textId="77777777" w:rsidR="0053766C" w:rsidRDefault="0053766C">
            <w:pPr>
              <w:pStyle w:val="TableParagraph"/>
              <w:rPr>
                <w:sz w:val="20"/>
              </w:rPr>
            </w:pPr>
          </w:p>
          <w:p w14:paraId="1A6AD8DB" w14:textId="77777777" w:rsidR="0053766C" w:rsidRDefault="0053766C">
            <w:pPr>
              <w:pStyle w:val="TableParagraph"/>
              <w:rPr>
                <w:sz w:val="20"/>
              </w:rPr>
            </w:pPr>
          </w:p>
          <w:p w14:paraId="100E0607" w14:textId="77777777" w:rsidR="0053766C" w:rsidRDefault="0053766C">
            <w:pPr>
              <w:pStyle w:val="TableParagraph"/>
              <w:spacing w:before="183"/>
              <w:rPr>
                <w:sz w:val="20"/>
              </w:rPr>
            </w:pPr>
          </w:p>
          <w:p w14:paraId="050A046D" w14:textId="77777777" w:rsidR="0053766C" w:rsidRDefault="004639A6">
            <w:pPr>
              <w:pStyle w:val="TableParagraph"/>
              <w:spacing w:before="1"/>
              <w:ind w:left="57"/>
              <w:rPr>
                <w:sz w:val="20"/>
              </w:rPr>
            </w:pPr>
            <w:r>
              <w:rPr>
                <w:spacing w:val="-5"/>
                <w:sz w:val="20"/>
              </w:rPr>
              <w:t>0.2</w:t>
            </w:r>
          </w:p>
          <w:p w14:paraId="6C5880D1" w14:textId="77777777" w:rsidR="0053766C" w:rsidRDefault="004639A6">
            <w:pPr>
              <w:pStyle w:val="TableParagraph"/>
              <w:spacing w:before="38"/>
              <w:ind w:left="57"/>
              <w:rPr>
                <w:sz w:val="20"/>
              </w:rPr>
            </w:pPr>
            <w:r>
              <w:rPr>
                <w:spacing w:val="-2"/>
                <w:sz w:val="20"/>
              </w:rPr>
              <w:t>пV,oЦ</w:t>
            </w:r>
          </w:p>
        </w:tc>
        <w:tc>
          <w:tcPr>
            <w:tcW w:w="3908" w:type="dxa"/>
          </w:tcPr>
          <w:p w14:paraId="1A52CD1C" w14:textId="77777777" w:rsidR="0053766C" w:rsidRDefault="0053766C">
            <w:pPr>
              <w:pStyle w:val="TableParagraph"/>
              <w:rPr>
                <w:sz w:val="20"/>
              </w:rPr>
            </w:pPr>
          </w:p>
          <w:p w14:paraId="75937652" w14:textId="77777777" w:rsidR="0053766C" w:rsidRDefault="0053766C">
            <w:pPr>
              <w:pStyle w:val="TableParagraph"/>
              <w:spacing w:before="203"/>
              <w:rPr>
                <w:sz w:val="20"/>
              </w:rPr>
            </w:pPr>
          </w:p>
          <w:p w14:paraId="352F2F1C" w14:textId="77777777" w:rsidR="0053766C" w:rsidRDefault="004639A6">
            <w:pPr>
              <w:pStyle w:val="TableParagraph"/>
              <w:ind w:left="55"/>
              <w:jc w:val="both"/>
              <w:rPr>
                <w:sz w:val="20"/>
              </w:rPr>
            </w:pPr>
            <w:r>
              <w:rPr>
                <w:sz w:val="20"/>
              </w:rPr>
              <w:t>РЕФЕРЕНТНИ</w:t>
            </w:r>
            <w:r>
              <w:rPr>
                <w:spacing w:val="-13"/>
                <w:sz w:val="20"/>
              </w:rPr>
              <w:t xml:space="preserve"> </w:t>
            </w:r>
            <w:r>
              <w:rPr>
                <w:spacing w:val="-2"/>
                <w:sz w:val="20"/>
              </w:rPr>
              <w:t>УСЛОВИ</w:t>
            </w:r>
          </w:p>
          <w:p w14:paraId="6E2F20CF" w14:textId="77777777" w:rsidR="0053766C" w:rsidRDefault="004639A6">
            <w:pPr>
              <w:pStyle w:val="TableParagraph"/>
              <w:ind w:left="55" w:right="47"/>
              <w:jc w:val="both"/>
              <w:rPr>
                <w:sz w:val="20"/>
              </w:rPr>
            </w:pPr>
            <w:r>
              <w:rPr>
                <w:sz w:val="20"/>
              </w:rPr>
              <w:t>Запремину гасовитих загађујућих материја треба прерачунати на референтне услове тј. температуру од 293 K и атмосферски притисак од 101,3 kPa. За суспендоване честице</w:t>
            </w:r>
            <w:r>
              <w:rPr>
                <w:spacing w:val="-1"/>
                <w:sz w:val="20"/>
              </w:rPr>
              <w:t xml:space="preserve"> </w:t>
            </w:r>
            <w:r>
              <w:rPr>
                <w:sz w:val="20"/>
              </w:rPr>
              <w:t>и</w:t>
            </w:r>
            <w:r>
              <w:rPr>
                <w:spacing w:val="-2"/>
                <w:sz w:val="20"/>
              </w:rPr>
              <w:t xml:space="preserve"> </w:t>
            </w:r>
            <w:r>
              <w:rPr>
                <w:sz w:val="20"/>
              </w:rPr>
              <w:t>супстанце</w:t>
            </w:r>
            <w:r>
              <w:rPr>
                <w:spacing w:val="-1"/>
                <w:sz w:val="20"/>
              </w:rPr>
              <w:t xml:space="preserve"> </w:t>
            </w:r>
            <w:r>
              <w:rPr>
                <w:sz w:val="20"/>
              </w:rPr>
              <w:t>које</w:t>
            </w:r>
            <w:r>
              <w:rPr>
                <w:spacing w:val="-1"/>
                <w:sz w:val="20"/>
              </w:rPr>
              <w:t xml:space="preserve"> </w:t>
            </w:r>
            <w:r>
              <w:rPr>
                <w:sz w:val="20"/>
              </w:rPr>
              <w:t>треба</w:t>
            </w:r>
            <w:r>
              <w:rPr>
                <w:spacing w:val="-1"/>
                <w:sz w:val="20"/>
              </w:rPr>
              <w:t xml:space="preserve"> </w:t>
            </w:r>
            <w:r>
              <w:rPr>
                <w:sz w:val="20"/>
              </w:rPr>
              <w:t>анализирати у суспендованим честицама (нпр. олово) запремина узетог узорка ваздуха је</w:t>
            </w:r>
            <w:r>
              <w:rPr>
                <w:spacing w:val="40"/>
                <w:sz w:val="20"/>
              </w:rPr>
              <w:t xml:space="preserve"> </w:t>
            </w:r>
            <w:r>
              <w:rPr>
                <w:sz w:val="20"/>
              </w:rPr>
              <w:t>одређена амбијенталним условима који подразумевају температуру и атмосферски притисак на дан мерења.</w:t>
            </w:r>
          </w:p>
        </w:tc>
        <w:tc>
          <w:tcPr>
            <w:tcW w:w="846" w:type="dxa"/>
          </w:tcPr>
          <w:p w14:paraId="210A84A9" w14:textId="77777777" w:rsidR="0053766C" w:rsidRDefault="0053766C">
            <w:pPr>
              <w:pStyle w:val="TableParagraph"/>
              <w:rPr>
                <w:sz w:val="20"/>
              </w:rPr>
            </w:pPr>
          </w:p>
          <w:p w14:paraId="2B900AC2" w14:textId="77777777" w:rsidR="0053766C" w:rsidRDefault="0053766C">
            <w:pPr>
              <w:pStyle w:val="TableParagraph"/>
              <w:rPr>
                <w:sz w:val="20"/>
              </w:rPr>
            </w:pPr>
          </w:p>
          <w:p w14:paraId="4FF97344" w14:textId="77777777" w:rsidR="0053766C" w:rsidRDefault="0053766C">
            <w:pPr>
              <w:pStyle w:val="TableParagraph"/>
              <w:rPr>
                <w:sz w:val="20"/>
              </w:rPr>
            </w:pPr>
          </w:p>
          <w:p w14:paraId="2FC7D9C9" w14:textId="77777777" w:rsidR="0053766C" w:rsidRDefault="0053766C">
            <w:pPr>
              <w:pStyle w:val="TableParagraph"/>
              <w:rPr>
                <w:sz w:val="20"/>
              </w:rPr>
            </w:pPr>
          </w:p>
          <w:p w14:paraId="20FAC4F2" w14:textId="77777777" w:rsidR="0053766C" w:rsidRDefault="0053766C">
            <w:pPr>
              <w:pStyle w:val="TableParagraph"/>
              <w:rPr>
                <w:sz w:val="20"/>
              </w:rPr>
            </w:pPr>
          </w:p>
          <w:p w14:paraId="4F6231FC" w14:textId="77777777" w:rsidR="0053766C" w:rsidRDefault="0053766C">
            <w:pPr>
              <w:pStyle w:val="TableParagraph"/>
              <w:rPr>
                <w:sz w:val="20"/>
              </w:rPr>
            </w:pPr>
          </w:p>
          <w:p w14:paraId="052461A0" w14:textId="77777777" w:rsidR="0053766C" w:rsidRDefault="0053766C">
            <w:pPr>
              <w:pStyle w:val="TableParagraph"/>
              <w:rPr>
                <w:sz w:val="20"/>
              </w:rPr>
            </w:pPr>
          </w:p>
          <w:p w14:paraId="5FC1D8C4" w14:textId="77777777" w:rsidR="0053766C" w:rsidRDefault="0053766C">
            <w:pPr>
              <w:pStyle w:val="TableParagraph"/>
              <w:spacing w:before="88"/>
              <w:rPr>
                <w:sz w:val="20"/>
              </w:rPr>
            </w:pPr>
          </w:p>
          <w:p w14:paraId="2AA5C666" w14:textId="77777777" w:rsidR="0053766C" w:rsidRDefault="004639A6">
            <w:pPr>
              <w:pStyle w:val="TableParagraph"/>
              <w:ind w:left="57"/>
              <w:rPr>
                <w:sz w:val="20"/>
              </w:rPr>
            </w:pPr>
            <w:r>
              <w:rPr>
                <w:spacing w:val="-5"/>
                <w:sz w:val="20"/>
              </w:rPr>
              <w:t>ПУ</w:t>
            </w:r>
          </w:p>
        </w:tc>
        <w:tc>
          <w:tcPr>
            <w:tcW w:w="1311" w:type="dxa"/>
          </w:tcPr>
          <w:p w14:paraId="34B8FFD0" w14:textId="77777777" w:rsidR="0053766C" w:rsidRDefault="0053766C">
            <w:pPr>
              <w:pStyle w:val="TableParagraph"/>
              <w:rPr>
                <w:sz w:val="18"/>
              </w:rPr>
            </w:pPr>
          </w:p>
        </w:tc>
        <w:tc>
          <w:tcPr>
            <w:tcW w:w="1208" w:type="dxa"/>
          </w:tcPr>
          <w:p w14:paraId="383A905A" w14:textId="77777777" w:rsidR="0053766C" w:rsidRDefault="0053766C">
            <w:pPr>
              <w:pStyle w:val="TableParagraph"/>
              <w:rPr>
                <w:sz w:val="18"/>
              </w:rPr>
            </w:pPr>
          </w:p>
        </w:tc>
      </w:tr>
      <w:tr w:rsidR="0053766C" w14:paraId="1DDDDBA1" w14:textId="77777777">
        <w:trPr>
          <w:trHeight w:val="4375"/>
        </w:trPr>
        <w:tc>
          <w:tcPr>
            <w:tcW w:w="720" w:type="dxa"/>
            <w:shd w:val="clear" w:color="auto" w:fill="D9D9D9"/>
          </w:tcPr>
          <w:p w14:paraId="2BC509D8" w14:textId="77777777" w:rsidR="0053766C" w:rsidRDefault="004639A6">
            <w:pPr>
              <w:pStyle w:val="TableParagraph"/>
              <w:spacing w:before="149" w:line="364" w:lineRule="auto"/>
              <w:ind w:left="57" w:right="276"/>
              <w:rPr>
                <w:sz w:val="20"/>
              </w:rPr>
            </w:pPr>
            <w:r>
              <w:rPr>
                <w:spacing w:val="-4"/>
                <w:sz w:val="20"/>
              </w:rPr>
              <w:t>aVI E1.1</w:t>
            </w:r>
          </w:p>
        </w:tc>
        <w:tc>
          <w:tcPr>
            <w:tcW w:w="2177" w:type="dxa"/>
            <w:shd w:val="clear" w:color="auto" w:fill="D9D9D9"/>
          </w:tcPr>
          <w:p w14:paraId="41176C86" w14:textId="77777777" w:rsidR="0053766C" w:rsidRDefault="004639A6">
            <w:pPr>
              <w:pStyle w:val="TableParagraph"/>
              <w:tabs>
                <w:tab w:val="left" w:pos="843"/>
                <w:tab w:val="left" w:pos="1104"/>
                <w:tab w:val="left" w:pos="1186"/>
                <w:tab w:val="left" w:pos="1289"/>
                <w:tab w:val="left" w:pos="1404"/>
                <w:tab w:val="left" w:pos="1598"/>
                <w:tab w:val="left" w:pos="1876"/>
              </w:tabs>
              <w:spacing w:before="68"/>
              <w:ind w:left="57" w:right="43"/>
              <w:rPr>
                <w:sz w:val="20"/>
              </w:rPr>
            </w:pPr>
            <w:r>
              <w:rPr>
                <w:sz w:val="20"/>
              </w:rPr>
              <w:t>E.</w:t>
            </w:r>
            <w:r>
              <w:rPr>
                <w:spacing w:val="16"/>
                <w:sz w:val="20"/>
              </w:rPr>
              <w:t xml:space="preserve"> </w:t>
            </w:r>
            <w:r>
              <w:rPr>
                <w:sz w:val="20"/>
              </w:rPr>
              <w:t>Mutual</w:t>
            </w:r>
            <w:r>
              <w:rPr>
                <w:spacing w:val="16"/>
                <w:sz w:val="20"/>
              </w:rPr>
              <w:t xml:space="preserve"> </w:t>
            </w:r>
            <w:r>
              <w:rPr>
                <w:sz w:val="20"/>
              </w:rPr>
              <w:t>recognition</w:t>
            </w:r>
            <w:r>
              <w:rPr>
                <w:spacing w:val="17"/>
                <w:sz w:val="20"/>
              </w:rPr>
              <w:t xml:space="preserve"> </w:t>
            </w:r>
            <w:r>
              <w:rPr>
                <w:sz w:val="20"/>
              </w:rPr>
              <w:t>of data</w:t>
            </w:r>
            <w:r>
              <w:rPr>
                <w:spacing w:val="-13"/>
                <w:sz w:val="20"/>
              </w:rPr>
              <w:t xml:space="preserve"> </w:t>
            </w:r>
            <w:r>
              <w:rPr>
                <w:sz w:val="20"/>
              </w:rPr>
              <w:t>When</w:t>
            </w:r>
            <w:r>
              <w:rPr>
                <w:spacing w:val="-12"/>
                <w:sz w:val="20"/>
              </w:rPr>
              <w:t xml:space="preserve"> </w:t>
            </w:r>
            <w:r>
              <w:rPr>
                <w:sz w:val="20"/>
              </w:rPr>
              <w:t xml:space="preserve">demonstrating that equipment meets the </w:t>
            </w:r>
            <w:r>
              <w:rPr>
                <w:spacing w:val="-2"/>
                <w:sz w:val="20"/>
              </w:rPr>
              <w:t>performance</w:t>
            </w:r>
            <w:r>
              <w:rPr>
                <w:spacing w:val="80"/>
                <w:sz w:val="20"/>
              </w:rPr>
              <w:t xml:space="preserve"> </w:t>
            </w:r>
            <w:r>
              <w:rPr>
                <w:spacing w:val="-2"/>
                <w:sz w:val="20"/>
              </w:rPr>
              <w:t>requirements</w:t>
            </w:r>
            <w:r>
              <w:rPr>
                <w:sz w:val="20"/>
              </w:rPr>
              <w:tab/>
            </w:r>
            <w:r>
              <w:rPr>
                <w:sz w:val="20"/>
              </w:rPr>
              <w:tab/>
            </w:r>
            <w:r>
              <w:rPr>
                <w:sz w:val="20"/>
              </w:rPr>
              <w:tab/>
            </w:r>
            <w:r>
              <w:rPr>
                <w:sz w:val="20"/>
              </w:rPr>
              <w:tab/>
            </w:r>
            <w:r>
              <w:rPr>
                <w:spacing w:val="-6"/>
                <w:sz w:val="20"/>
              </w:rPr>
              <w:t>of</w:t>
            </w:r>
            <w:r>
              <w:rPr>
                <w:sz w:val="20"/>
              </w:rPr>
              <w:tab/>
            </w:r>
            <w:r>
              <w:rPr>
                <w:sz w:val="20"/>
              </w:rPr>
              <w:tab/>
            </w:r>
            <w:r>
              <w:rPr>
                <w:spacing w:val="-4"/>
                <w:sz w:val="20"/>
              </w:rPr>
              <w:t xml:space="preserve">the </w:t>
            </w:r>
            <w:r>
              <w:rPr>
                <w:sz w:val="20"/>
              </w:rPr>
              <w:t>reference</w:t>
            </w:r>
            <w:r>
              <w:rPr>
                <w:spacing w:val="35"/>
                <w:sz w:val="20"/>
              </w:rPr>
              <w:t xml:space="preserve"> </w:t>
            </w:r>
            <w:r>
              <w:rPr>
                <w:sz w:val="20"/>
              </w:rPr>
              <w:t>methods</w:t>
            </w:r>
            <w:r>
              <w:rPr>
                <w:spacing w:val="36"/>
                <w:sz w:val="20"/>
              </w:rPr>
              <w:t xml:space="preserve"> </w:t>
            </w:r>
            <w:r>
              <w:rPr>
                <w:sz w:val="20"/>
              </w:rPr>
              <w:t>listed in</w:t>
            </w:r>
            <w:r>
              <w:rPr>
                <w:spacing w:val="80"/>
                <w:sz w:val="20"/>
              </w:rPr>
              <w:t xml:space="preserve"> </w:t>
            </w:r>
            <w:r>
              <w:rPr>
                <w:sz w:val="20"/>
              </w:rPr>
              <w:t>Section</w:t>
            </w:r>
            <w:r>
              <w:rPr>
                <w:spacing w:val="80"/>
                <w:sz w:val="20"/>
              </w:rPr>
              <w:t xml:space="preserve"> </w:t>
            </w:r>
            <w:r>
              <w:rPr>
                <w:sz w:val="20"/>
              </w:rPr>
              <w:t>A</w:t>
            </w:r>
            <w:r>
              <w:rPr>
                <w:spacing w:val="80"/>
                <w:sz w:val="20"/>
              </w:rPr>
              <w:t xml:space="preserve"> </w:t>
            </w:r>
            <w:r>
              <w:rPr>
                <w:sz w:val="20"/>
              </w:rPr>
              <w:t>of</w:t>
            </w:r>
            <w:r>
              <w:rPr>
                <w:spacing w:val="115"/>
                <w:sz w:val="20"/>
              </w:rPr>
              <w:t xml:space="preserve"> </w:t>
            </w:r>
            <w:r>
              <w:rPr>
                <w:sz w:val="20"/>
              </w:rPr>
              <w:t xml:space="preserve">this </w:t>
            </w:r>
            <w:r>
              <w:rPr>
                <w:spacing w:val="-2"/>
                <w:sz w:val="20"/>
              </w:rPr>
              <w:t>Annex,</w:t>
            </w:r>
            <w:r>
              <w:rPr>
                <w:sz w:val="20"/>
              </w:rPr>
              <w:tab/>
            </w:r>
            <w:r>
              <w:rPr>
                <w:spacing w:val="-4"/>
                <w:sz w:val="20"/>
              </w:rPr>
              <w:t>the</w:t>
            </w:r>
            <w:r>
              <w:rPr>
                <w:sz w:val="20"/>
              </w:rPr>
              <w:tab/>
            </w:r>
            <w:r>
              <w:rPr>
                <w:sz w:val="20"/>
              </w:rPr>
              <w:tab/>
            </w:r>
            <w:r>
              <w:rPr>
                <w:sz w:val="20"/>
              </w:rPr>
              <w:tab/>
            </w:r>
            <w:r>
              <w:rPr>
                <w:spacing w:val="-2"/>
                <w:sz w:val="20"/>
              </w:rPr>
              <w:t>competent authorities</w:t>
            </w:r>
            <w:r>
              <w:rPr>
                <w:sz w:val="20"/>
              </w:rPr>
              <w:tab/>
            </w:r>
            <w:r>
              <w:rPr>
                <w:spacing w:val="-4"/>
                <w:sz w:val="20"/>
              </w:rPr>
              <w:t>and</w:t>
            </w:r>
            <w:r>
              <w:rPr>
                <w:sz w:val="20"/>
              </w:rPr>
              <w:tab/>
            </w:r>
            <w:r>
              <w:rPr>
                <w:sz w:val="20"/>
              </w:rPr>
              <w:tab/>
            </w:r>
            <w:r>
              <w:rPr>
                <w:spacing w:val="-2"/>
                <w:sz w:val="20"/>
              </w:rPr>
              <w:t xml:space="preserve">bodies </w:t>
            </w:r>
            <w:r>
              <w:rPr>
                <w:sz w:val="20"/>
              </w:rPr>
              <w:t>designated</w:t>
            </w:r>
            <w:r>
              <w:rPr>
                <w:spacing w:val="80"/>
                <w:sz w:val="20"/>
              </w:rPr>
              <w:t xml:space="preserve"> </w:t>
            </w:r>
            <w:r>
              <w:rPr>
                <w:sz w:val="20"/>
              </w:rPr>
              <w:t>pursuant</w:t>
            </w:r>
            <w:r>
              <w:rPr>
                <w:spacing w:val="113"/>
                <w:sz w:val="20"/>
              </w:rPr>
              <w:t xml:space="preserve"> </w:t>
            </w:r>
            <w:r>
              <w:rPr>
                <w:sz w:val="20"/>
              </w:rPr>
              <w:t>to Article 3 shall accept test reports</w:t>
            </w:r>
            <w:r>
              <w:rPr>
                <w:spacing w:val="80"/>
                <w:sz w:val="20"/>
              </w:rPr>
              <w:t xml:space="preserve"> </w:t>
            </w:r>
            <w:r>
              <w:rPr>
                <w:sz w:val="20"/>
              </w:rPr>
              <w:t>issued</w:t>
            </w:r>
            <w:r>
              <w:rPr>
                <w:spacing w:val="80"/>
                <w:sz w:val="20"/>
              </w:rPr>
              <w:t xml:space="preserve"> </w:t>
            </w:r>
            <w:r>
              <w:rPr>
                <w:sz w:val="20"/>
              </w:rPr>
              <w:t>in</w:t>
            </w:r>
            <w:r>
              <w:rPr>
                <w:spacing w:val="80"/>
                <w:sz w:val="20"/>
              </w:rPr>
              <w:t xml:space="preserve"> </w:t>
            </w:r>
            <w:r>
              <w:rPr>
                <w:sz w:val="20"/>
              </w:rPr>
              <w:t>other Member</w:t>
            </w:r>
            <w:r>
              <w:rPr>
                <w:spacing w:val="31"/>
                <w:sz w:val="20"/>
              </w:rPr>
              <w:t xml:space="preserve"> </w:t>
            </w:r>
            <w:r>
              <w:rPr>
                <w:sz w:val="20"/>
              </w:rPr>
              <w:t>States</w:t>
            </w:r>
            <w:r>
              <w:rPr>
                <w:spacing w:val="29"/>
                <w:sz w:val="20"/>
              </w:rPr>
              <w:t xml:space="preserve"> </w:t>
            </w:r>
            <w:r>
              <w:rPr>
                <w:sz w:val="20"/>
              </w:rPr>
              <w:t>provided that</w:t>
            </w:r>
            <w:r>
              <w:rPr>
                <w:spacing w:val="37"/>
                <w:sz w:val="20"/>
              </w:rPr>
              <w:t xml:space="preserve"> </w:t>
            </w:r>
            <w:r>
              <w:rPr>
                <w:sz w:val="20"/>
              </w:rPr>
              <w:t>the</w:t>
            </w:r>
            <w:r>
              <w:rPr>
                <w:spacing w:val="37"/>
                <w:sz w:val="20"/>
              </w:rPr>
              <w:t xml:space="preserve"> </w:t>
            </w:r>
            <w:r>
              <w:rPr>
                <w:sz w:val="20"/>
              </w:rPr>
              <w:t>test</w:t>
            </w:r>
            <w:r>
              <w:rPr>
                <w:spacing w:val="36"/>
                <w:sz w:val="20"/>
              </w:rPr>
              <w:t xml:space="preserve"> </w:t>
            </w:r>
            <w:r>
              <w:rPr>
                <w:sz w:val="20"/>
              </w:rPr>
              <w:t>laboratories are</w:t>
            </w:r>
            <w:r>
              <w:rPr>
                <w:spacing w:val="80"/>
                <w:sz w:val="20"/>
              </w:rPr>
              <w:t xml:space="preserve"> </w:t>
            </w:r>
            <w:r>
              <w:rPr>
                <w:sz w:val="20"/>
              </w:rPr>
              <w:t>accredited</w:t>
            </w:r>
            <w:r>
              <w:rPr>
                <w:spacing w:val="80"/>
                <w:w w:val="150"/>
                <w:sz w:val="20"/>
              </w:rPr>
              <w:t xml:space="preserve"> </w:t>
            </w:r>
            <w:r>
              <w:rPr>
                <w:sz w:val="20"/>
              </w:rPr>
              <w:t>to</w:t>
            </w:r>
            <w:r>
              <w:rPr>
                <w:spacing w:val="136"/>
                <w:sz w:val="20"/>
              </w:rPr>
              <w:t xml:space="preserve"> </w:t>
            </w:r>
            <w:r>
              <w:rPr>
                <w:sz w:val="20"/>
              </w:rPr>
              <w:t xml:space="preserve">the </w:t>
            </w:r>
            <w:r>
              <w:rPr>
                <w:spacing w:val="-2"/>
                <w:sz w:val="20"/>
              </w:rPr>
              <w:t>relevant</w:t>
            </w:r>
            <w:r>
              <w:rPr>
                <w:sz w:val="20"/>
              </w:rPr>
              <w:tab/>
            </w:r>
            <w:r>
              <w:rPr>
                <w:sz w:val="20"/>
              </w:rPr>
              <w:tab/>
            </w:r>
            <w:r>
              <w:rPr>
                <w:sz w:val="20"/>
              </w:rPr>
              <w:tab/>
            </w:r>
            <w:r>
              <w:rPr>
                <w:spacing w:val="-2"/>
                <w:sz w:val="20"/>
              </w:rPr>
              <w:t xml:space="preserve">harmonised </w:t>
            </w:r>
            <w:r>
              <w:rPr>
                <w:sz w:val="20"/>
              </w:rPr>
              <w:t>standard</w:t>
            </w:r>
            <w:r>
              <w:rPr>
                <w:spacing w:val="40"/>
                <w:sz w:val="20"/>
              </w:rPr>
              <w:t xml:space="preserve"> </w:t>
            </w:r>
            <w:r>
              <w:rPr>
                <w:sz w:val="20"/>
              </w:rPr>
              <w:t>for</w:t>
            </w:r>
            <w:r>
              <w:rPr>
                <w:spacing w:val="40"/>
                <w:sz w:val="20"/>
              </w:rPr>
              <w:t xml:space="preserve"> </w:t>
            </w:r>
            <w:r>
              <w:rPr>
                <w:sz w:val="20"/>
              </w:rPr>
              <w:t>testing</w:t>
            </w:r>
            <w:r>
              <w:rPr>
                <w:spacing w:val="48"/>
                <w:sz w:val="20"/>
              </w:rPr>
              <w:t xml:space="preserve"> </w:t>
            </w:r>
            <w:r>
              <w:rPr>
                <w:sz w:val="20"/>
              </w:rPr>
              <w:t>and calibration laboratories.</w:t>
            </w:r>
          </w:p>
        </w:tc>
        <w:tc>
          <w:tcPr>
            <w:tcW w:w="1467" w:type="dxa"/>
          </w:tcPr>
          <w:p w14:paraId="3AAB2E57" w14:textId="77777777" w:rsidR="0053766C" w:rsidRDefault="0053766C">
            <w:pPr>
              <w:pStyle w:val="TableParagraph"/>
              <w:rPr>
                <w:sz w:val="20"/>
              </w:rPr>
            </w:pPr>
          </w:p>
          <w:p w14:paraId="541D9B64" w14:textId="77777777" w:rsidR="0053766C" w:rsidRDefault="0053766C">
            <w:pPr>
              <w:pStyle w:val="TableParagraph"/>
              <w:rPr>
                <w:sz w:val="20"/>
              </w:rPr>
            </w:pPr>
          </w:p>
          <w:p w14:paraId="0EDF38BA" w14:textId="77777777" w:rsidR="0053766C" w:rsidRDefault="0053766C">
            <w:pPr>
              <w:pStyle w:val="TableParagraph"/>
              <w:rPr>
                <w:sz w:val="20"/>
              </w:rPr>
            </w:pPr>
          </w:p>
          <w:p w14:paraId="248FF28A" w14:textId="77777777" w:rsidR="0053766C" w:rsidRDefault="0053766C">
            <w:pPr>
              <w:pStyle w:val="TableParagraph"/>
              <w:rPr>
                <w:sz w:val="20"/>
              </w:rPr>
            </w:pPr>
          </w:p>
          <w:p w14:paraId="41587019" w14:textId="77777777" w:rsidR="0053766C" w:rsidRDefault="0053766C">
            <w:pPr>
              <w:pStyle w:val="TableParagraph"/>
              <w:rPr>
                <w:sz w:val="20"/>
              </w:rPr>
            </w:pPr>
          </w:p>
          <w:p w14:paraId="78D1525C" w14:textId="77777777" w:rsidR="0053766C" w:rsidRDefault="0053766C">
            <w:pPr>
              <w:pStyle w:val="TableParagraph"/>
              <w:rPr>
                <w:sz w:val="20"/>
              </w:rPr>
            </w:pPr>
          </w:p>
          <w:p w14:paraId="1151871D" w14:textId="77777777" w:rsidR="0053766C" w:rsidRDefault="0053766C">
            <w:pPr>
              <w:pStyle w:val="TableParagraph"/>
              <w:rPr>
                <w:sz w:val="20"/>
              </w:rPr>
            </w:pPr>
          </w:p>
          <w:p w14:paraId="7FB92864" w14:textId="77777777" w:rsidR="0053766C" w:rsidRDefault="0053766C">
            <w:pPr>
              <w:pStyle w:val="TableParagraph"/>
              <w:spacing w:before="100"/>
              <w:rPr>
                <w:sz w:val="20"/>
              </w:rPr>
            </w:pPr>
          </w:p>
          <w:p w14:paraId="7D4F81C1" w14:textId="77777777" w:rsidR="0053766C" w:rsidRDefault="004639A6">
            <w:pPr>
              <w:pStyle w:val="TableParagraph"/>
              <w:ind w:left="57"/>
              <w:rPr>
                <w:sz w:val="20"/>
              </w:rPr>
            </w:pPr>
            <w:r>
              <w:rPr>
                <w:spacing w:val="-5"/>
                <w:sz w:val="20"/>
              </w:rPr>
              <w:t>0.2</w:t>
            </w:r>
          </w:p>
          <w:p w14:paraId="6E31CC03" w14:textId="77777777" w:rsidR="0053766C" w:rsidRDefault="004639A6">
            <w:pPr>
              <w:pStyle w:val="TableParagraph"/>
              <w:spacing w:before="39"/>
              <w:ind w:left="57"/>
              <w:rPr>
                <w:sz w:val="20"/>
              </w:rPr>
            </w:pPr>
            <w:r>
              <w:rPr>
                <w:spacing w:val="-2"/>
                <w:sz w:val="20"/>
              </w:rPr>
              <w:t>пV,oД</w:t>
            </w:r>
          </w:p>
        </w:tc>
        <w:tc>
          <w:tcPr>
            <w:tcW w:w="3908" w:type="dxa"/>
          </w:tcPr>
          <w:p w14:paraId="076C7585" w14:textId="77777777" w:rsidR="0053766C" w:rsidRDefault="0053766C">
            <w:pPr>
              <w:pStyle w:val="TableParagraph"/>
              <w:rPr>
                <w:sz w:val="20"/>
              </w:rPr>
            </w:pPr>
          </w:p>
          <w:p w14:paraId="66E52E7B" w14:textId="77777777" w:rsidR="0053766C" w:rsidRDefault="0053766C">
            <w:pPr>
              <w:pStyle w:val="TableParagraph"/>
              <w:rPr>
                <w:sz w:val="20"/>
              </w:rPr>
            </w:pPr>
          </w:p>
          <w:p w14:paraId="0135033F" w14:textId="77777777" w:rsidR="0053766C" w:rsidRDefault="0053766C">
            <w:pPr>
              <w:pStyle w:val="TableParagraph"/>
              <w:spacing w:before="4"/>
              <w:rPr>
                <w:sz w:val="20"/>
              </w:rPr>
            </w:pPr>
          </w:p>
          <w:p w14:paraId="69CA4434" w14:textId="77777777" w:rsidR="0053766C" w:rsidRDefault="004639A6">
            <w:pPr>
              <w:pStyle w:val="TableParagraph"/>
              <w:ind w:left="55"/>
              <w:jc w:val="both"/>
              <w:rPr>
                <w:sz w:val="20"/>
              </w:rPr>
            </w:pPr>
            <w:r>
              <w:rPr>
                <w:sz w:val="20"/>
              </w:rPr>
              <w:t>УВОЂЕЊЕ</w:t>
            </w:r>
            <w:r>
              <w:rPr>
                <w:spacing w:val="-9"/>
                <w:sz w:val="20"/>
              </w:rPr>
              <w:t xml:space="preserve"> </w:t>
            </w:r>
            <w:r>
              <w:rPr>
                <w:sz w:val="20"/>
              </w:rPr>
              <w:t>НОВЕ</w:t>
            </w:r>
            <w:r>
              <w:rPr>
                <w:spacing w:val="-8"/>
                <w:sz w:val="20"/>
              </w:rPr>
              <w:t xml:space="preserve"> </w:t>
            </w:r>
            <w:r>
              <w:rPr>
                <w:spacing w:val="-2"/>
                <w:sz w:val="20"/>
              </w:rPr>
              <w:t>ОПРЕМЕ</w:t>
            </w:r>
          </w:p>
          <w:p w14:paraId="0FA76133" w14:textId="77777777" w:rsidR="0053766C" w:rsidRDefault="004639A6">
            <w:pPr>
              <w:pStyle w:val="TableParagraph"/>
              <w:ind w:left="55" w:right="50"/>
              <w:jc w:val="both"/>
              <w:rPr>
                <w:sz w:val="20"/>
              </w:rPr>
            </w:pPr>
            <w:r>
              <w:rPr>
                <w:sz w:val="20"/>
              </w:rPr>
              <w:t>Сва нова опрема купљена за мерења у складу са овом уредбом, мора бити усклађена са референтним методама или њиховим еквивалентима до 31. децембра 2011. године.</w:t>
            </w:r>
          </w:p>
          <w:p w14:paraId="2348AC75" w14:textId="77777777" w:rsidR="0053766C" w:rsidRDefault="004639A6">
            <w:pPr>
              <w:pStyle w:val="TableParagraph"/>
              <w:ind w:left="55" w:right="48"/>
              <w:jc w:val="both"/>
              <w:rPr>
                <w:sz w:val="20"/>
              </w:rPr>
            </w:pPr>
            <w:r>
              <w:rPr>
                <w:sz w:val="20"/>
              </w:rPr>
              <w:t xml:space="preserve">Сва опрема која се користи за вршење континуалних мерења на фиксним мерним местима и локацијама мора се ускладити са референтним методама или њиховим еквивалентима до 31. децембра 2014. </w:t>
            </w:r>
            <w:r>
              <w:rPr>
                <w:spacing w:val="-2"/>
                <w:sz w:val="20"/>
              </w:rPr>
              <w:t>године.</w:t>
            </w:r>
          </w:p>
        </w:tc>
        <w:tc>
          <w:tcPr>
            <w:tcW w:w="846" w:type="dxa"/>
          </w:tcPr>
          <w:p w14:paraId="360CD08F" w14:textId="77777777" w:rsidR="0053766C" w:rsidRDefault="0053766C">
            <w:pPr>
              <w:pStyle w:val="TableParagraph"/>
              <w:rPr>
                <w:sz w:val="20"/>
              </w:rPr>
            </w:pPr>
          </w:p>
          <w:p w14:paraId="24A9BF70" w14:textId="77777777" w:rsidR="0053766C" w:rsidRDefault="0053766C">
            <w:pPr>
              <w:pStyle w:val="TableParagraph"/>
              <w:rPr>
                <w:sz w:val="20"/>
              </w:rPr>
            </w:pPr>
          </w:p>
          <w:p w14:paraId="1F21FC16" w14:textId="77777777" w:rsidR="0053766C" w:rsidRDefault="0053766C">
            <w:pPr>
              <w:pStyle w:val="TableParagraph"/>
              <w:rPr>
                <w:sz w:val="20"/>
              </w:rPr>
            </w:pPr>
          </w:p>
          <w:p w14:paraId="75D0AE02" w14:textId="77777777" w:rsidR="0053766C" w:rsidRDefault="0053766C">
            <w:pPr>
              <w:pStyle w:val="TableParagraph"/>
              <w:rPr>
                <w:sz w:val="20"/>
              </w:rPr>
            </w:pPr>
          </w:p>
          <w:p w14:paraId="61B070A5" w14:textId="77777777" w:rsidR="0053766C" w:rsidRDefault="0053766C">
            <w:pPr>
              <w:pStyle w:val="TableParagraph"/>
              <w:rPr>
                <w:sz w:val="20"/>
              </w:rPr>
            </w:pPr>
          </w:p>
          <w:p w14:paraId="48DE55C3" w14:textId="77777777" w:rsidR="0053766C" w:rsidRDefault="0053766C">
            <w:pPr>
              <w:pStyle w:val="TableParagraph"/>
              <w:rPr>
                <w:sz w:val="20"/>
              </w:rPr>
            </w:pPr>
          </w:p>
          <w:p w14:paraId="148D024B" w14:textId="77777777" w:rsidR="0053766C" w:rsidRDefault="0053766C">
            <w:pPr>
              <w:pStyle w:val="TableParagraph"/>
              <w:rPr>
                <w:sz w:val="20"/>
              </w:rPr>
            </w:pPr>
          </w:p>
          <w:p w14:paraId="009DB2AB" w14:textId="77777777" w:rsidR="0053766C" w:rsidRDefault="0053766C">
            <w:pPr>
              <w:pStyle w:val="TableParagraph"/>
              <w:rPr>
                <w:sz w:val="20"/>
              </w:rPr>
            </w:pPr>
          </w:p>
          <w:p w14:paraId="3CDBFF2C" w14:textId="77777777" w:rsidR="0053766C" w:rsidRDefault="0053766C">
            <w:pPr>
              <w:pStyle w:val="TableParagraph"/>
              <w:spacing w:before="4"/>
              <w:rPr>
                <w:sz w:val="20"/>
              </w:rPr>
            </w:pPr>
          </w:p>
          <w:p w14:paraId="5ED9058A" w14:textId="77777777" w:rsidR="0053766C" w:rsidRDefault="004639A6">
            <w:pPr>
              <w:pStyle w:val="TableParagraph"/>
              <w:ind w:left="57"/>
              <w:rPr>
                <w:sz w:val="20"/>
              </w:rPr>
            </w:pPr>
            <w:r>
              <w:rPr>
                <w:spacing w:val="-5"/>
                <w:sz w:val="20"/>
              </w:rPr>
              <w:t>ПУ</w:t>
            </w:r>
          </w:p>
        </w:tc>
        <w:tc>
          <w:tcPr>
            <w:tcW w:w="1311" w:type="dxa"/>
          </w:tcPr>
          <w:p w14:paraId="46B65A2C" w14:textId="77777777" w:rsidR="0053766C" w:rsidRDefault="0053766C">
            <w:pPr>
              <w:pStyle w:val="TableParagraph"/>
              <w:rPr>
                <w:sz w:val="18"/>
              </w:rPr>
            </w:pPr>
          </w:p>
        </w:tc>
        <w:tc>
          <w:tcPr>
            <w:tcW w:w="1208" w:type="dxa"/>
          </w:tcPr>
          <w:p w14:paraId="5CAE180F" w14:textId="77777777" w:rsidR="0053766C" w:rsidRDefault="0053766C">
            <w:pPr>
              <w:pStyle w:val="TableParagraph"/>
              <w:rPr>
                <w:sz w:val="18"/>
              </w:rPr>
            </w:pPr>
          </w:p>
        </w:tc>
      </w:tr>
      <w:tr w:rsidR="0053766C" w14:paraId="20D3C29F" w14:textId="77777777">
        <w:trPr>
          <w:trHeight w:val="1708"/>
        </w:trPr>
        <w:tc>
          <w:tcPr>
            <w:tcW w:w="720" w:type="dxa"/>
            <w:shd w:val="clear" w:color="auto" w:fill="D9D9D9"/>
          </w:tcPr>
          <w:p w14:paraId="633F83B5" w14:textId="77777777" w:rsidR="0053766C" w:rsidRDefault="004639A6">
            <w:pPr>
              <w:pStyle w:val="TableParagraph"/>
              <w:spacing w:before="149" w:line="364" w:lineRule="auto"/>
              <w:ind w:left="57" w:right="276"/>
              <w:rPr>
                <w:sz w:val="20"/>
              </w:rPr>
            </w:pPr>
            <w:r>
              <w:rPr>
                <w:spacing w:val="-4"/>
                <w:sz w:val="20"/>
              </w:rPr>
              <w:t>aVI E1.2</w:t>
            </w:r>
          </w:p>
        </w:tc>
        <w:tc>
          <w:tcPr>
            <w:tcW w:w="2177" w:type="dxa"/>
            <w:shd w:val="clear" w:color="auto" w:fill="D9D9D9"/>
          </w:tcPr>
          <w:p w14:paraId="16AC96E4" w14:textId="77777777" w:rsidR="0053766C" w:rsidRDefault="004639A6">
            <w:pPr>
              <w:pStyle w:val="TableParagraph"/>
              <w:tabs>
                <w:tab w:val="left" w:pos="1287"/>
              </w:tabs>
              <w:spacing w:before="67"/>
              <w:ind w:left="57" w:right="44"/>
              <w:jc w:val="both"/>
              <w:rPr>
                <w:sz w:val="20"/>
              </w:rPr>
            </w:pPr>
            <w:r>
              <w:rPr>
                <w:sz w:val="20"/>
              </w:rPr>
              <w:t xml:space="preserve">The detailed test reports and all the results of the tests shall be available to </w:t>
            </w:r>
            <w:r>
              <w:rPr>
                <w:spacing w:val="-2"/>
                <w:sz w:val="20"/>
              </w:rPr>
              <w:t>other</w:t>
            </w:r>
            <w:r>
              <w:rPr>
                <w:sz w:val="20"/>
              </w:rPr>
              <w:tab/>
            </w:r>
            <w:r>
              <w:rPr>
                <w:spacing w:val="-2"/>
                <w:sz w:val="20"/>
              </w:rPr>
              <w:t xml:space="preserve">competent </w:t>
            </w:r>
            <w:r>
              <w:rPr>
                <w:sz w:val="20"/>
              </w:rPr>
              <w:t>authorities or their designated bodies. Test reports</w:t>
            </w:r>
            <w:r>
              <w:rPr>
                <w:spacing w:val="21"/>
                <w:sz w:val="20"/>
              </w:rPr>
              <w:t xml:space="preserve"> </w:t>
            </w:r>
            <w:r>
              <w:rPr>
                <w:sz w:val="20"/>
              </w:rPr>
              <w:t>shall</w:t>
            </w:r>
            <w:r>
              <w:rPr>
                <w:spacing w:val="22"/>
                <w:sz w:val="20"/>
              </w:rPr>
              <w:t xml:space="preserve"> </w:t>
            </w:r>
            <w:r>
              <w:rPr>
                <w:spacing w:val="-2"/>
                <w:sz w:val="20"/>
              </w:rPr>
              <w:t>demonstrate</w:t>
            </w:r>
          </w:p>
        </w:tc>
        <w:tc>
          <w:tcPr>
            <w:tcW w:w="1467" w:type="dxa"/>
          </w:tcPr>
          <w:p w14:paraId="76255E06" w14:textId="77777777" w:rsidR="0053766C" w:rsidRDefault="0053766C">
            <w:pPr>
              <w:pStyle w:val="TableParagraph"/>
              <w:rPr>
                <w:sz w:val="20"/>
              </w:rPr>
            </w:pPr>
          </w:p>
          <w:p w14:paraId="12950B09" w14:textId="77777777" w:rsidR="0053766C" w:rsidRDefault="0053766C">
            <w:pPr>
              <w:pStyle w:val="TableParagraph"/>
              <w:spacing w:before="10"/>
              <w:rPr>
                <w:sz w:val="20"/>
              </w:rPr>
            </w:pPr>
          </w:p>
          <w:p w14:paraId="7AD51FAC" w14:textId="77777777" w:rsidR="0053766C" w:rsidRDefault="004639A6">
            <w:pPr>
              <w:pStyle w:val="TableParagraph"/>
              <w:ind w:left="57"/>
              <w:rPr>
                <w:sz w:val="20"/>
              </w:rPr>
            </w:pPr>
            <w:r>
              <w:rPr>
                <w:spacing w:val="-5"/>
                <w:sz w:val="20"/>
              </w:rPr>
              <w:t>0.2</w:t>
            </w:r>
          </w:p>
          <w:p w14:paraId="5D2D0DA8" w14:textId="77777777" w:rsidR="0053766C" w:rsidRDefault="004639A6">
            <w:pPr>
              <w:pStyle w:val="TableParagraph"/>
              <w:spacing w:before="39"/>
              <w:ind w:left="57"/>
              <w:rPr>
                <w:sz w:val="20"/>
              </w:rPr>
            </w:pPr>
            <w:r>
              <w:rPr>
                <w:spacing w:val="-2"/>
                <w:sz w:val="20"/>
              </w:rPr>
              <w:t>пV,oЕ</w:t>
            </w:r>
          </w:p>
        </w:tc>
        <w:tc>
          <w:tcPr>
            <w:tcW w:w="3908" w:type="dxa"/>
          </w:tcPr>
          <w:p w14:paraId="2471CFC2" w14:textId="77777777" w:rsidR="0053766C" w:rsidRDefault="004639A6">
            <w:pPr>
              <w:pStyle w:val="TableParagraph"/>
              <w:spacing w:before="163"/>
              <w:ind w:left="55"/>
              <w:jc w:val="both"/>
              <w:rPr>
                <w:sz w:val="20"/>
              </w:rPr>
            </w:pPr>
            <w:r>
              <w:rPr>
                <w:sz w:val="20"/>
              </w:rPr>
              <w:t>ОДОБРЕЊЕ</w:t>
            </w:r>
            <w:r>
              <w:rPr>
                <w:spacing w:val="-11"/>
                <w:sz w:val="20"/>
              </w:rPr>
              <w:t xml:space="preserve"> </w:t>
            </w:r>
            <w:r>
              <w:rPr>
                <w:sz w:val="20"/>
              </w:rPr>
              <w:t>ТИПА</w:t>
            </w:r>
            <w:r>
              <w:rPr>
                <w:spacing w:val="-10"/>
                <w:sz w:val="20"/>
              </w:rPr>
              <w:t xml:space="preserve"> </w:t>
            </w:r>
            <w:r>
              <w:rPr>
                <w:spacing w:val="-2"/>
                <w:sz w:val="20"/>
              </w:rPr>
              <w:t>МЕРИЛА</w:t>
            </w:r>
          </w:p>
          <w:p w14:paraId="3D3C0444" w14:textId="77777777" w:rsidR="0053766C" w:rsidRDefault="004639A6">
            <w:pPr>
              <w:pStyle w:val="TableParagraph"/>
              <w:spacing w:before="1"/>
              <w:ind w:left="55" w:right="49"/>
              <w:jc w:val="both"/>
              <w:rPr>
                <w:sz w:val="20"/>
              </w:rPr>
            </w:pPr>
            <w:r>
              <w:rPr>
                <w:sz w:val="20"/>
              </w:rPr>
              <w:t>Одобрење типа мерила врши организација за метрологију, на захтев домаћег произвођача, увозника и/или овлашћеног заступника страног произвођача мерила.</w:t>
            </w:r>
          </w:p>
        </w:tc>
        <w:tc>
          <w:tcPr>
            <w:tcW w:w="846" w:type="dxa"/>
          </w:tcPr>
          <w:p w14:paraId="427C86C9" w14:textId="77777777" w:rsidR="0053766C" w:rsidRDefault="0053766C">
            <w:pPr>
              <w:pStyle w:val="TableParagraph"/>
              <w:rPr>
                <w:sz w:val="18"/>
              </w:rPr>
            </w:pPr>
          </w:p>
        </w:tc>
        <w:tc>
          <w:tcPr>
            <w:tcW w:w="1311" w:type="dxa"/>
          </w:tcPr>
          <w:p w14:paraId="3E4B9DF1" w14:textId="77777777" w:rsidR="0053766C" w:rsidRDefault="0053766C">
            <w:pPr>
              <w:pStyle w:val="TableParagraph"/>
              <w:rPr>
                <w:sz w:val="18"/>
              </w:rPr>
            </w:pPr>
          </w:p>
        </w:tc>
        <w:tc>
          <w:tcPr>
            <w:tcW w:w="1208" w:type="dxa"/>
          </w:tcPr>
          <w:p w14:paraId="75F706FB" w14:textId="77777777" w:rsidR="0053766C" w:rsidRDefault="0053766C">
            <w:pPr>
              <w:pStyle w:val="TableParagraph"/>
              <w:rPr>
                <w:sz w:val="18"/>
              </w:rPr>
            </w:pPr>
          </w:p>
        </w:tc>
      </w:tr>
    </w:tbl>
    <w:p w14:paraId="76DE15EA"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101D92F7" w14:textId="77777777">
        <w:trPr>
          <w:trHeight w:val="708"/>
        </w:trPr>
        <w:tc>
          <w:tcPr>
            <w:tcW w:w="720" w:type="dxa"/>
            <w:shd w:val="clear" w:color="auto" w:fill="D9D9D9"/>
          </w:tcPr>
          <w:p w14:paraId="40FBAF23" w14:textId="77777777" w:rsidR="0053766C" w:rsidRDefault="0053766C">
            <w:pPr>
              <w:pStyle w:val="TableParagraph"/>
              <w:spacing w:before="10"/>
              <w:rPr>
                <w:sz w:val="20"/>
              </w:rPr>
            </w:pPr>
          </w:p>
          <w:p w14:paraId="127AB8BF" w14:textId="77777777" w:rsidR="0053766C" w:rsidRDefault="004639A6">
            <w:pPr>
              <w:pStyle w:val="TableParagraph"/>
              <w:ind w:left="62"/>
              <w:rPr>
                <w:sz w:val="20"/>
              </w:rPr>
            </w:pPr>
            <w:r>
              <w:rPr>
                <w:spacing w:val="-5"/>
                <w:sz w:val="20"/>
              </w:rPr>
              <w:t>а)</w:t>
            </w:r>
          </w:p>
        </w:tc>
        <w:tc>
          <w:tcPr>
            <w:tcW w:w="2177" w:type="dxa"/>
            <w:shd w:val="clear" w:color="auto" w:fill="D9D9D9"/>
          </w:tcPr>
          <w:p w14:paraId="090E2180" w14:textId="77777777" w:rsidR="0053766C" w:rsidRDefault="0053766C">
            <w:pPr>
              <w:pStyle w:val="TableParagraph"/>
              <w:spacing w:before="10"/>
              <w:rPr>
                <w:sz w:val="20"/>
              </w:rPr>
            </w:pPr>
          </w:p>
          <w:p w14:paraId="7E27E21F" w14:textId="77777777" w:rsidR="0053766C" w:rsidRDefault="004639A6">
            <w:pPr>
              <w:pStyle w:val="TableParagraph"/>
              <w:ind w:left="57"/>
              <w:rPr>
                <w:sz w:val="20"/>
              </w:rPr>
            </w:pPr>
            <w:r>
              <w:rPr>
                <w:spacing w:val="-5"/>
                <w:sz w:val="20"/>
              </w:rPr>
              <w:t>а1)</w:t>
            </w:r>
          </w:p>
        </w:tc>
        <w:tc>
          <w:tcPr>
            <w:tcW w:w="1467" w:type="dxa"/>
          </w:tcPr>
          <w:p w14:paraId="5B1AA90F" w14:textId="77777777" w:rsidR="0053766C" w:rsidRDefault="0053766C">
            <w:pPr>
              <w:pStyle w:val="TableParagraph"/>
              <w:spacing w:before="10"/>
              <w:rPr>
                <w:sz w:val="20"/>
              </w:rPr>
            </w:pPr>
          </w:p>
          <w:p w14:paraId="28D49093" w14:textId="77777777" w:rsidR="0053766C" w:rsidRDefault="004639A6">
            <w:pPr>
              <w:pStyle w:val="TableParagraph"/>
              <w:ind w:left="57"/>
              <w:rPr>
                <w:sz w:val="20"/>
              </w:rPr>
            </w:pPr>
            <w:r>
              <w:rPr>
                <w:spacing w:val="-5"/>
                <w:sz w:val="20"/>
              </w:rPr>
              <w:t>б)</w:t>
            </w:r>
          </w:p>
        </w:tc>
        <w:tc>
          <w:tcPr>
            <w:tcW w:w="3908" w:type="dxa"/>
          </w:tcPr>
          <w:p w14:paraId="7DBB0EFF" w14:textId="77777777" w:rsidR="0053766C" w:rsidRDefault="0053766C">
            <w:pPr>
              <w:pStyle w:val="TableParagraph"/>
              <w:spacing w:before="10"/>
              <w:rPr>
                <w:sz w:val="20"/>
              </w:rPr>
            </w:pPr>
          </w:p>
          <w:p w14:paraId="0C3B444D" w14:textId="77777777" w:rsidR="0053766C" w:rsidRDefault="004639A6">
            <w:pPr>
              <w:pStyle w:val="TableParagraph"/>
              <w:ind w:left="55"/>
              <w:rPr>
                <w:sz w:val="20"/>
              </w:rPr>
            </w:pPr>
            <w:r>
              <w:rPr>
                <w:spacing w:val="-5"/>
                <w:sz w:val="20"/>
              </w:rPr>
              <w:t>б1)</w:t>
            </w:r>
          </w:p>
        </w:tc>
        <w:tc>
          <w:tcPr>
            <w:tcW w:w="846" w:type="dxa"/>
          </w:tcPr>
          <w:p w14:paraId="58B7F498" w14:textId="77777777" w:rsidR="0053766C" w:rsidRDefault="0053766C">
            <w:pPr>
              <w:pStyle w:val="TableParagraph"/>
              <w:spacing w:before="10"/>
              <w:rPr>
                <w:sz w:val="20"/>
              </w:rPr>
            </w:pPr>
          </w:p>
          <w:p w14:paraId="242F5505" w14:textId="77777777" w:rsidR="0053766C" w:rsidRDefault="004639A6">
            <w:pPr>
              <w:pStyle w:val="TableParagraph"/>
              <w:ind w:left="57"/>
              <w:rPr>
                <w:sz w:val="20"/>
              </w:rPr>
            </w:pPr>
            <w:r>
              <w:rPr>
                <w:spacing w:val="-5"/>
                <w:sz w:val="20"/>
              </w:rPr>
              <w:t>в)</w:t>
            </w:r>
          </w:p>
        </w:tc>
        <w:tc>
          <w:tcPr>
            <w:tcW w:w="1311" w:type="dxa"/>
          </w:tcPr>
          <w:p w14:paraId="46DD6693" w14:textId="77777777" w:rsidR="0053766C" w:rsidRDefault="0053766C">
            <w:pPr>
              <w:pStyle w:val="TableParagraph"/>
              <w:spacing w:before="10"/>
              <w:rPr>
                <w:sz w:val="20"/>
              </w:rPr>
            </w:pPr>
          </w:p>
          <w:p w14:paraId="36B4F35D" w14:textId="77777777" w:rsidR="0053766C" w:rsidRDefault="004639A6">
            <w:pPr>
              <w:pStyle w:val="TableParagraph"/>
              <w:ind w:left="54"/>
              <w:rPr>
                <w:sz w:val="20"/>
              </w:rPr>
            </w:pPr>
            <w:r>
              <w:rPr>
                <w:spacing w:val="-5"/>
                <w:sz w:val="20"/>
              </w:rPr>
              <w:t>г)</w:t>
            </w:r>
          </w:p>
        </w:tc>
        <w:tc>
          <w:tcPr>
            <w:tcW w:w="1208" w:type="dxa"/>
          </w:tcPr>
          <w:p w14:paraId="56E90815" w14:textId="77777777" w:rsidR="0053766C" w:rsidRDefault="0053766C">
            <w:pPr>
              <w:pStyle w:val="TableParagraph"/>
              <w:spacing w:before="10"/>
              <w:rPr>
                <w:sz w:val="20"/>
              </w:rPr>
            </w:pPr>
          </w:p>
          <w:p w14:paraId="44E7EA8A" w14:textId="77777777" w:rsidR="0053766C" w:rsidRDefault="004639A6">
            <w:pPr>
              <w:pStyle w:val="TableParagraph"/>
              <w:ind w:left="55"/>
              <w:rPr>
                <w:sz w:val="20"/>
              </w:rPr>
            </w:pPr>
            <w:r>
              <w:rPr>
                <w:spacing w:val="-5"/>
                <w:sz w:val="20"/>
              </w:rPr>
              <w:t>д)</w:t>
            </w:r>
          </w:p>
        </w:tc>
      </w:tr>
      <w:tr w:rsidR="0053766C" w14:paraId="3EF1644F" w14:textId="77777777">
        <w:trPr>
          <w:trHeight w:val="2855"/>
        </w:trPr>
        <w:tc>
          <w:tcPr>
            <w:tcW w:w="720" w:type="dxa"/>
            <w:shd w:val="clear" w:color="auto" w:fill="D9D9D9"/>
          </w:tcPr>
          <w:p w14:paraId="599BD79C" w14:textId="77777777" w:rsidR="0053766C" w:rsidRDefault="0053766C">
            <w:pPr>
              <w:pStyle w:val="TableParagraph"/>
              <w:rPr>
                <w:sz w:val="18"/>
              </w:rPr>
            </w:pPr>
          </w:p>
        </w:tc>
        <w:tc>
          <w:tcPr>
            <w:tcW w:w="2177" w:type="dxa"/>
            <w:shd w:val="clear" w:color="auto" w:fill="D9D9D9"/>
          </w:tcPr>
          <w:p w14:paraId="4AAB5942" w14:textId="77777777" w:rsidR="0053766C" w:rsidRDefault="004639A6">
            <w:pPr>
              <w:pStyle w:val="TableParagraph"/>
              <w:tabs>
                <w:tab w:val="left" w:pos="1698"/>
              </w:tabs>
              <w:spacing w:before="29"/>
              <w:ind w:left="57" w:right="44"/>
              <w:jc w:val="both"/>
              <w:rPr>
                <w:sz w:val="20"/>
              </w:rPr>
            </w:pPr>
            <w:r>
              <w:rPr>
                <w:sz w:val="20"/>
              </w:rPr>
              <w:t xml:space="preserve">that the equipment meets all the performance requirements including </w:t>
            </w:r>
            <w:r>
              <w:rPr>
                <w:spacing w:val="-2"/>
                <w:sz w:val="20"/>
              </w:rPr>
              <w:t>where</w:t>
            </w:r>
            <w:r>
              <w:rPr>
                <w:sz w:val="20"/>
              </w:rPr>
              <w:tab/>
            </w:r>
            <w:r>
              <w:rPr>
                <w:spacing w:val="-4"/>
                <w:sz w:val="20"/>
              </w:rPr>
              <w:t>some</w:t>
            </w:r>
          </w:p>
          <w:p w14:paraId="2A8C0DCC" w14:textId="77777777" w:rsidR="0053766C" w:rsidRDefault="004639A6">
            <w:pPr>
              <w:pStyle w:val="TableParagraph"/>
              <w:ind w:left="57" w:right="43"/>
              <w:jc w:val="both"/>
              <w:rPr>
                <w:sz w:val="20"/>
              </w:rPr>
            </w:pPr>
            <w:r>
              <w:rPr>
                <w:sz w:val="20"/>
              </w:rPr>
              <w:t>environmental and site conditions are specific to a Member State and are outside</w:t>
            </w:r>
            <w:r>
              <w:rPr>
                <w:spacing w:val="-4"/>
                <w:sz w:val="20"/>
              </w:rPr>
              <w:t xml:space="preserve"> </w:t>
            </w:r>
            <w:r>
              <w:rPr>
                <w:sz w:val="20"/>
              </w:rPr>
              <w:t>the</w:t>
            </w:r>
            <w:r>
              <w:rPr>
                <w:spacing w:val="-4"/>
                <w:sz w:val="20"/>
              </w:rPr>
              <w:t xml:space="preserve"> </w:t>
            </w:r>
            <w:r>
              <w:rPr>
                <w:sz w:val="20"/>
              </w:rPr>
              <w:t>conditions</w:t>
            </w:r>
            <w:r>
              <w:rPr>
                <w:spacing w:val="-5"/>
                <w:sz w:val="20"/>
              </w:rPr>
              <w:t xml:space="preserve"> </w:t>
            </w:r>
            <w:r>
              <w:rPr>
                <w:sz w:val="20"/>
              </w:rPr>
              <w:t>for which the equipment has been already tested and type approved in another Member State.</w:t>
            </w:r>
          </w:p>
        </w:tc>
        <w:tc>
          <w:tcPr>
            <w:tcW w:w="1467" w:type="dxa"/>
          </w:tcPr>
          <w:p w14:paraId="59FA1643" w14:textId="77777777" w:rsidR="0053766C" w:rsidRDefault="0053766C">
            <w:pPr>
              <w:pStyle w:val="TableParagraph"/>
              <w:rPr>
                <w:sz w:val="18"/>
              </w:rPr>
            </w:pPr>
          </w:p>
        </w:tc>
        <w:tc>
          <w:tcPr>
            <w:tcW w:w="3908" w:type="dxa"/>
          </w:tcPr>
          <w:p w14:paraId="6A34E94B" w14:textId="77777777" w:rsidR="0053766C" w:rsidRDefault="0053766C">
            <w:pPr>
              <w:pStyle w:val="TableParagraph"/>
              <w:rPr>
                <w:sz w:val="18"/>
              </w:rPr>
            </w:pPr>
          </w:p>
        </w:tc>
        <w:tc>
          <w:tcPr>
            <w:tcW w:w="846" w:type="dxa"/>
          </w:tcPr>
          <w:p w14:paraId="0AE6E41A" w14:textId="77777777" w:rsidR="0053766C" w:rsidRDefault="0053766C">
            <w:pPr>
              <w:pStyle w:val="TableParagraph"/>
              <w:rPr>
                <w:sz w:val="18"/>
              </w:rPr>
            </w:pPr>
          </w:p>
        </w:tc>
        <w:tc>
          <w:tcPr>
            <w:tcW w:w="1311" w:type="dxa"/>
          </w:tcPr>
          <w:p w14:paraId="56C9649A" w14:textId="77777777" w:rsidR="0053766C" w:rsidRDefault="0053766C">
            <w:pPr>
              <w:pStyle w:val="TableParagraph"/>
              <w:rPr>
                <w:sz w:val="18"/>
              </w:rPr>
            </w:pPr>
          </w:p>
        </w:tc>
        <w:tc>
          <w:tcPr>
            <w:tcW w:w="1208" w:type="dxa"/>
          </w:tcPr>
          <w:p w14:paraId="072559C4" w14:textId="77777777" w:rsidR="0053766C" w:rsidRDefault="0053766C">
            <w:pPr>
              <w:pStyle w:val="TableParagraph"/>
              <w:rPr>
                <w:sz w:val="18"/>
              </w:rPr>
            </w:pPr>
          </w:p>
        </w:tc>
      </w:tr>
      <w:tr w:rsidR="0053766C" w14:paraId="78DF8017" w14:textId="77777777">
        <w:trPr>
          <w:trHeight w:val="9017"/>
        </w:trPr>
        <w:tc>
          <w:tcPr>
            <w:tcW w:w="720" w:type="dxa"/>
            <w:shd w:val="clear" w:color="auto" w:fill="D9D9D9"/>
          </w:tcPr>
          <w:p w14:paraId="4DA1F5B4" w14:textId="77777777" w:rsidR="0053766C" w:rsidRDefault="004639A6">
            <w:pPr>
              <w:pStyle w:val="TableParagraph"/>
              <w:spacing w:before="149"/>
              <w:ind w:left="57"/>
              <w:rPr>
                <w:sz w:val="20"/>
              </w:rPr>
            </w:pPr>
            <w:r>
              <w:rPr>
                <w:sz w:val="20"/>
              </w:rPr>
              <w:t>a</w:t>
            </w:r>
            <w:r>
              <w:rPr>
                <w:spacing w:val="-1"/>
                <w:sz w:val="20"/>
              </w:rPr>
              <w:t xml:space="preserve"> </w:t>
            </w:r>
            <w:r>
              <w:rPr>
                <w:spacing w:val="-5"/>
                <w:sz w:val="20"/>
              </w:rPr>
              <w:t>VII</w:t>
            </w:r>
          </w:p>
          <w:p w14:paraId="595BCD69" w14:textId="77777777" w:rsidR="0053766C" w:rsidRDefault="0053766C">
            <w:pPr>
              <w:pStyle w:val="TableParagraph"/>
              <w:rPr>
                <w:sz w:val="20"/>
              </w:rPr>
            </w:pPr>
          </w:p>
          <w:p w14:paraId="31E418E0" w14:textId="77777777" w:rsidR="0053766C" w:rsidRDefault="0053766C">
            <w:pPr>
              <w:pStyle w:val="TableParagraph"/>
              <w:rPr>
                <w:sz w:val="20"/>
              </w:rPr>
            </w:pPr>
          </w:p>
          <w:p w14:paraId="169B1A27" w14:textId="77777777" w:rsidR="0053766C" w:rsidRDefault="0053766C">
            <w:pPr>
              <w:pStyle w:val="TableParagraph"/>
              <w:spacing w:before="131"/>
              <w:rPr>
                <w:sz w:val="20"/>
              </w:rPr>
            </w:pPr>
          </w:p>
          <w:p w14:paraId="5746F64D" w14:textId="77777777" w:rsidR="0053766C" w:rsidRDefault="004639A6">
            <w:pPr>
              <w:pStyle w:val="TableParagraph"/>
              <w:spacing w:before="1" w:line="362" w:lineRule="auto"/>
              <w:ind w:left="57" w:right="100"/>
              <w:rPr>
                <w:sz w:val="20"/>
              </w:rPr>
            </w:pPr>
            <w:r>
              <w:rPr>
                <w:spacing w:val="-4"/>
                <w:sz w:val="20"/>
              </w:rPr>
              <w:t xml:space="preserve">aVII </w:t>
            </w:r>
            <w:r>
              <w:rPr>
                <w:spacing w:val="-2"/>
                <w:sz w:val="20"/>
              </w:rPr>
              <w:t>A1.1.1</w:t>
            </w:r>
          </w:p>
          <w:p w14:paraId="5863C149" w14:textId="77777777" w:rsidR="0053766C" w:rsidRDefault="0053766C">
            <w:pPr>
              <w:pStyle w:val="TableParagraph"/>
              <w:rPr>
                <w:sz w:val="20"/>
              </w:rPr>
            </w:pPr>
          </w:p>
          <w:p w14:paraId="05FAFB25" w14:textId="77777777" w:rsidR="0053766C" w:rsidRDefault="0053766C">
            <w:pPr>
              <w:pStyle w:val="TableParagraph"/>
              <w:rPr>
                <w:sz w:val="20"/>
              </w:rPr>
            </w:pPr>
          </w:p>
          <w:p w14:paraId="088163F5" w14:textId="77777777" w:rsidR="0053766C" w:rsidRDefault="0053766C">
            <w:pPr>
              <w:pStyle w:val="TableParagraph"/>
              <w:rPr>
                <w:sz w:val="20"/>
              </w:rPr>
            </w:pPr>
          </w:p>
          <w:p w14:paraId="66E4533E" w14:textId="77777777" w:rsidR="0053766C" w:rsidRDefault="0053766C">
            <w:pPr>
              <w:pStyle w:val="TableParagraph"/>
              <w:rPr>
                <w:sz w:val="20"/>
              </w:rPr>
            </w:pPr>
          </w:p>
          <w:p w14:paraId="605A55ED" w14:textId="77777777" w:rsidR="0053766C" w:rsidRDefault="0053766C">
            <w:pPr>
              <w:pStyle w:val="TableParagraph"/>
              <w:rPr>
                <w:sz w:val="20"/>
              </w:rPr>
            </w:pPr>
          </w:p>
          <w:p w14:paraId="049F4E3A" w14:textId="77777777" w:rsidR="0053766C" w:rsidRDefault="0053766C">
            <w:pPr>
              <w:pStyle w:val="TableParagraph"/>
              <w:rPr>
                <w:sz w:val="20"/>
              </w:rPr>
            </w:pPr>
          </w:p>
          <w:p w14:paraId="6E88B479" w14:textId="77777777" w:rsidR="0053766C" w:rsidRDefault="0053766C">
            <w:pPr>
              <w:pStyle w:val="TableParagraph"/>
              <w:rPr>
                <w:sz w:val="20"/>
              </w:rPr>
            </w:pPr>
          </w:p>
          <w:p w14:paraId="0D808903" w14:textId="77777777" w:rsidR="0053766C" w:rsidRDefault="0053766C">
            <w:pPr>
              <w:pStyle w:val="TableParagraph"/>
              <w:rPr>
                <w:sz w:val="20"/>
              </w:rPr>
            </w:pPr>
          </w:p>
          <w:p w14:paraId="1714DFBB" w14:textId="77777777" w:rsidR="0053766C" w:rsidRDefault="0053766C">
            <w:pPr>
              <w:pStyle w:val="TableParagraph"/>
              <w:rPr>
                <w:sz w:val="20"/>
              </w:rPr>
            </w:pPr>
          </w:p>
          <w:p w14:paraId="16D7BFC9" w14:textId="77777777" w:rsidR="0053766C" w:rsidRDefault="0053766C">
            <w:pPr>
              <w:pStyle w:val="TableParagraph"/>
              <w:rPr>
                <w:sz w:val="20"/>
              </w:rPr>
            </w:pPr>
          </w:p>
          <w:p w14:paraId="6DE533FF" w14:textId="77777777" w:rsidR="0053766C" w:rsidRDefault="0053766C">
            <w:pPr>
              <w:pStyle w:val="TableParagraph"/>
              <w:rPr>
                <w:sz w:val="20"/>
              </w:rPr>
            </w:pPr>
          </w:p>
          <w:p w14:paraId="0D089D66" w14:textId="77777777" w:rsidR="0053766C" w:rsidRDefault="0053766C">
            <w:pPr>
              <w:pStyle w:val="TableParagraph"/>
              <w:rPr>
                <w:sz w:val="20"/>
              </w:rPr>
            </w:pPr>
          </w:p>
          <w:p w14:paraId="1E8B0AED" w14:textId="77777777" w:rsidR="0053766C" w:rsidRDefault="0053766C">
            <w:pPr>
              <w:pStyle w:val="TableParagraph"/>
              <w:rPr>
                <w:sz w:val="20"/>
              </w:rPr>
            </w:pPr>
          </w:p>
          <w:p w14:paraId="572EFAC4" w14:textId="77777777" w:rsidR="0053766C" w:rsidRDefault="0053766C">
            <w:pPr>
              <w:pStyle w:val="TableParagraph"/>
              <w:rPr>
                <w:sz w:val="20"/>
              </w:rPr>
            </w:pPr>
          </w:p>
          <w:p w14:paraId="405714C8" w14:textId="77777777" w:rsidR="0053766C" w:rsidRDefault="0053766C">
            <w:pPr>
              <w:pStyle w:val="TableParagraph"/>
              <w:rPr>
                <w:sz w:val="20"/>
              </w:rPr>
            </w:pPr>
          </w:p>
          <w:p w14:paraId="67C525DA" w14:textId="77777777" w:rsidR="0053766C" w:rsidRDefault="0053766C">
            <w:pPr>
              <w:pStyle w:val="TableParagraph"/>
              <w:spacing w:before="54"/>
              <w:rPr>
                <w:sz w:val="20"/>
              </w:rPr>
            </w:pPr>
          </w:p>
          <w:p w14:paraId="114A1D4D" w14:textId="77777777" w:rsidR="0053766C" w:rsidRDefault="004639A6">
            <w:pPr>
              <w:pStyle w:val="TableParagraph"/>
              <w:spacing w:line="350" w:lineRule="atLeast"/>
              <w:ind w:left="57" w:right="100"/>
              <w:rPr>
                <w:sz w:val="20"/>
              </w:rPr>
            </w:pPr>
            <w:r>
              <w:rPr>
                <w:spacing w:val="-4"/>
                <w:sz w:val="20"/>
              </w:rPr>
              <w:t xml:space="preserve">aVII </w:t>
            </w:r>
            <w:r>
              <w:rPr>
                <w:spacing w:val="-2"/>
                <w:sz w:val="20"/>
              </w:rPr>
              <w:t>A1.2.1</w:t>
            </w:r>
          </w:p>
          <w:p w14:paraId="6352C52C" w14:textId="77777777" w:rsidR="0053766C" w:rsidRDefault="004639A6">
            <w:pPr>
              <w:pStyle w:val="TableParagraph"/>
              <w:spacing w:before="1"/>
              <w:ind w:left="57"/>
              <w:rPr>
                <w:sz w:val="20"/>
              </w:rPr>
            </w:pPr>
            <w:r>
              <w:rPr>
                <w:spacing w:val="-5"/>
                <w:sz w:val="20"/>
              </w:rPr>
              <w:t>(t)</w:t>
            </w:r>
          </w:p>
        </w:tc>
        <w:tc>
          <w:tcPr>
            <w:tcW w:w="2177" w:type="dxa"/>
            <w:shd w:val="clear" w:color="auto" w:fill="D9D9D9"/>
          </w:tcPr>
          <w:p w14:paraId="79631DA5" w14:textId="77777777" w:rsidR="0053766C" w:rsidRDefault="004639A6">
            <w:pPr>
              <w:pStyle w:val="TableParagraph"/>
              <w:spacing w:before="67" w:line="242" w:lineRule="auto"/>
              <w:ind w:left="57" w:right="44"/>
              <w:jc w:val="both"/>
              <w:rPr>
                <w:sz w:val="20"/>
              </w:rPr>
            </w:pPr>
            <w:r>
              <w:rPr>
                <w:sz w:val="20"/>
              </w:rPr>
              <w:t>Ozone target values and long-term objectives</w:t>
            </w:r>
          </w:p>
          <w:p w14:paraId="6A753C06" w14:textId="77777777" w:rsidR="0053766C" w:rsidRDefault="0053766C">
            <w:pPr>
              <w:pStyle w:val="TableParagraph"/>
              <w:rPr>
                <w:sz w:val="20"/>
              </w:rPr>
            </w:pPr>
          </w:p>
          <w:p w14:paraId="2E8CA067" w14:textId="77777777" w:rsidR="0053766C" w:rsidRDefault="0053766C">
            <w:pPr>
              <w:pStyle w:val="TableParagraph"/>
              <w:rPr>
                <w:sz w:val="20"/>
              </w:rPr>
            </w:pPr>
          </w:p>
          <w:p w14:paraId="63F24A4F" w14:textId="77777777" w:rsidR="0053766C" w:rsidRDefault="0053766C">
            <w:pPr>
              <w:pStyle w:val="TableParagraph"/>
              <w:spacing w:before="156"/>
              <w:rPr>
                <w:sz w:val="20"/>
              </w:rPr>
            </w:pPr>
          </w:p>
          <w:p w14:paraId="6119B00F" w14:textId="77777777" w:rsidR="0053766C" w:rsidRDefault="004639A6">
            <w:pPr>
              <w:pStyle w:val="TableParagraph"/>
              <w:numPr>
                <w:ilvl w:val="0"/>
                <w:numId w:val="35"/>
              </w:numPr>
              <w:tabs>
                <w:tab w:val="left" w:pos="591"/>
              </w:tabs>
              <w:spacing w:before="1"/>
              <w:ind w:right="43" w:firstLine="0"/>
              <w:jc w:val="both"/>
              <w:rPr>
                <w:sz w:val="20"/>
              </w:rPr>
            </w:pPr>
            <w:r>
              <w:rPr>
                <w:sz w:val="20"/>
              </w:rPr>
              <w:t xml:space="preserve">Definitions and </w:t>
            </w:r>
            <w:r>
              <w:rPr>
                <w:spacing w:val="-2"/>
                <w:sz w:val="20"/>
              </w:rPr>
              <w:t>criteria</w:t>
            </w:r>
          </w:p>
          <w:p w14:paraId="318416DA" w14:textId="77777777" w:rsidR="0053766C" w:rsidRDefault="0053766C">
            <w:pPr>
              <w:pStyle w:val="TableParagraph"/>
              <w:spacing w:before="80"/>
              <w:rPr>
                <w:sz w:val="20"/>
              </w:rPr>
            </w:pPr>
          </w:p>
          <w:p w14:paraId="336D7626" w14:textId="77777777" w:rsidR="0053766C" w:rsidRDefault="004639A6">
            <w:pPr>
              <w:pStyle w:val="TableParagraph"/>
              <w:numPr>
                <w:ilvl w:val="1"/>
                <w:numId w:val="35"/>
              </w:numPr>
              <w:tabs>
                <w:tab w:val="left" w:pos="408"/>
                <w:tab w:val="left" w:pos="1609"/>
              </w:tabs>
              <w:ind w:right="44" w:firstLine="0"/>
              <w:jc w:val="both"/>
              <w:rPr>
                <w:sz w:val="20"/>
              </w:rPr>
            </w:pPr>
            <w:r>
              <w:rPr>
                <w:sz w:val="20"/>
              </w:rPr>
              <w:t>Definitions AOT40 (expressed in (μg/m 3 ) · hours) means the sum of the difference between hourly concentrations greater</w:t>
            </w:r>
            <w:r>
              <w:rPr>
                <w:spacing w:val="-5"/>
                <w:sz w:val="20"/>
              </w:rPr>
              <w:t xml:space="preserve"> </w:t>
            </w:r>
            <w:r>
              <w:rPr>
                <w:sz w:val="20"/>
              </w:rPr>
              <w:t>than</w:t>
            </w:r>
            <w:r>
              <w:rPr>
                <w:spacing w:val="-5"/>
                <w:sz w:val="20"/>
              </w:rPr>
              <w:t xml:space="preserve"> </w:t>
            </w:r>
            <w:r>
              <w:rPr>
                <w:sz w:val="20"/>
              </w:rPr>
              <w:t>80</w:t>
            </w:r>
            <w:r>
              <w:rPr>
                <w:spacing w:val="-5"/>
                <w:sz w:val="20"/>
              </w:rPr>
              <w:t xml:space="preserve"> </w:t>
            </w:r>
            <w:r>
              <w:rPr>
                <w:sz w:val="20"/>
              </w:rPr>
              <w:t>μg/m</w:t>
            </w:r>
            <w:r>
              <w:rPr>
                <w:spacing w:val="-5"/>
                <w:sz w:val="20"/>
              </w:rPr>
              <w:t xml:space="preserve"> </w:t>
            </w:r>
            <w:r>
              <w:rPr>
                <w:sz w:val="20"/>
              </w:rPr>
              <w:t>3</w:t>
            </w:r>
            <w:r>
              <w:rPr>
                <w:spacing w:val="-5"/>
                <w:sz w:val="20"/>
              </w:rPr>
              <w:t xml:space="preserve"> </w:t>
            </w:r>
            <w:r>
              <w:rPr>
                <w:sz w:val="20"/>
              </w:rPr>
              <w:t>(= 40 parts per billion) and 80 μg/m 3 over a given period using only the</w:t>
            </w:r>
            <w:r>
              <w:rPr>
                <w:spacing w:val="40"/>
                <w:sz w:val="20"/>
              </w:rPr>
              <w:t xml:space="preserve"> </w:t>
            </w:r>
            <w:r>
              <w:rPr>
                <w:spacing w:val="-2"/>
                <w:sz w:val="20"/>
              </w:rPr>
              <w:t>one-hour</w:t>
            </w:r>
            <w:r>
              <w:rPr>
                <w:sz w:val="20"/>
              </w:rPr>
              <w:tab/>
            </w:r>
            <w:r>
              <w:rPr>
                <w:spacing w:val="-2"/>
                <w:sz w:val="20"/>
              </w:rPr>
              <w:t xml:space="preserve">values </w:t>
            </w:r>
            <w:r>
              <w:rPr>
                <w:sz w:val="20"/>
              </w:rPr>
              <w:t>measured</w:t>
            </w:r>
            <w:r>
              <w:rPr>
                <w:spacing w:val="58"/>
                <w:w w:val="150"/>
                <w:sz w:val="20"/>
              </w:rPr>
              <w:t xml:space="preserve"> </w:t>
            </w:r>
            <w:r>
              <w:rPr>
                <w:sz w:val="20"/>
              </w:rPr>
              <w:t>between</w:t>
            </w:r>
            <w:r>
              <w:rPr>
                <w:spacing w:val="58"/>
                <w:w w:val="150"/>
                <w:sz w:val="20"/>
              </w:rPr>
              <w:t xml:space="preserve"> </w:t>
            </w:r>
            <w:r>
              <w:rPr>
                <w:spacing w:val="-4"/>
                <w:sz w:val="20"/>
              </w:rPr>
              <w:t>8.00</w:t>
            </w:r>
          </w:p>
          <w:p w14:paraId="095A5830" w14:textId="77777777" w:rsidR="0053766C" w:rsidRDefault="004639A6">
            <w:pPr>
              <w:pStyle w:val="TableParagraph"/>
              <w:ind w:left="57" w:right="46"/>
              <w:jc w:val="both"/>
              <w:rPr>
                <w:sz w:val="20"/>
              </w:rPr>
            </w:pPr>
            <w:r>
              <w:rPr>
                <w:sz w:val="20"/>
              </w:rPr>
              <w:t>and 20.00 Central European Time (CET) each day.</w:t>
            </w:r>
          </w:p>
          <w:p w14:paraId="69F5EEBE" w14:textId="77777777" w:rsidR="0053766C" w:rsidRDefault="0053766C">
            <w:pPr>
              <w:pStyle w:val="TableParagraph"/>
              <w:rPr>
                <w:sz w:val="20"/>
              </w:rPr>
            </w:pPr>
          </w:p>
          <w:p w14:paraId="1AD4EFE7" w14:textId="77777777" w:rsidR="0053766C" w:rsidRDefault="0053766C">
            <w:pPr>
              <w:pStyle w:val="TableParagraph"/>
              <w:spacing w:before="120"/>
              <w:rPr>
                <w:sz w:val="20"/>
              </w:rPr>
            </w:pPr>
          </w:p>
          <w:p w14:paraId="76043493" w14:textId="77777777" w:rsidR="0053766C" w:rsidRDefault="004639A6">
            <w:pPr>
              <w:pStyle w:val="TableParagraph"/>
              <w:numPr>
                <w:ilvl w:val="1"/>
                <w:numId w:val="35"/>
              </w:numPr>
              <w:tabs>
                <w:tab w:val="left" w:pos="279"/>
              </w:tabs>
              <w:ind w:right="44" w:firstLine="0"/>
              <w:jc w:val="both"/>
              <w:rPr>
                <w:sz w:val="20"/>
              </w:rPr>
            </w:pPr>
            <w:r>
              <w:rPr>
                <w:sz w:val="20"/>
              </w:rPr>
              <w:t xml:space="preserve">Criteria The following criteria shall be used for checking validity when aggregating data and calculating statistical </w:t>
            </w:r>
            <w:r>
              <w:rPr>
                <w:spacing w:val="-2"/>
                <w:sz w:val="20"/>
              </w:rPr>
              <w:t>parameters:</w:t>
            </w:r>
          </w:p>
        </w:tc>
        <w:tc>
          <w:tcPr>
            <w:tcW w:w="1467" w:type="dxa"/>
          </w:tcPr>
          <w:p w14:paraId="1A61EC6E" w14:textId="77777777" w:rsidR="0053766C" w:rsidRDefault="0053766C">
            <w:pPr>
              <w:pStyle w:val="TableParagraph"/>
              <w:rPr>
                <w:sz w:val="20"/>
              </w:rPr>
            </w:pPr>
          </w:p>
          <w:p w14:paraId="39B809B5" w14:textId="77777777" w:rsidR="0053766C" w:rsidRDefault="0053766C">
            <w:pPr>
              <w:pStyle w:val="TableParagraph"/>
              <w:rPr>
                <w:sz w:val="20"/>
              </w:rPr>
            </w:pPr>
          </w:p>
          <w:p w14:paraId="6459451C" w14:textId="77777777" w:rsidR="0053766C" w:rsidRDefault="0053766C">
            <w:pPr>
              <w:pStyle w:val="TableParagraph"/>
              <w:rPr>
                <w:sz w:val="20"/>
              </w:rPr>
            </w:pPr>
          </w:p>
          <w:p w14:paraId="4FBD33A3" w14:textId="77777777" w:rsidR="0053766C" w:rsidRDefault="0053766C">
            <w:pPr>
              <w:pStyle w:val="TableParagraph"/>
              <w:rPr>
                <w:sz w:val="20"/>
              </w:rPr>
            </w:pPr>
          </w:p>
          <w:p w14:paraId="2872E6B5" w14:textId="77777777" w:rsidR="0053766C" w:rsidRDefault="0053766C">
            <w:pPr>
              <w:pStyle w:val="TableParagraph"/>
              <w:rPr>
                <w:sz w:val="20"/>
              </w:rPr>
            </w:pPr>
          </w:p>
          <w:p w14:paraId="5B097635" w14:textId="77777777" w:rsidR="0053766C" w:rsidRDefault="0053766C">
            <w:pPr>
              <w:pStyle w:val="TableParagraph"/>
              <w:rPr>
                <w:sz w:val="20"/>
              </w:rPr>
            </w:pPr>
          </w:p>
          <w:p w14:paraId="1508C1E6" w14:textId="77777777" w:rsidR="0053766C" w:rsidRDefault="0053766C">
            <w:pPr>
              <w:pStyle w:val="TableParagraph"/>
              <w:rPr>
                <w:sz w:val="20"/>
              </w:rPr>
            </w:pPr>
          </w:p>
          <w:p w14:paraId="0C034496" w14:textId="77777777" w:rsidR="0053766C" w:rsidRDefault="0053766C">
            <w:pPr>
              <w:pStyle w:val="TableParagraph"/>
              <w:spacing w:before="145"/>
              <w:rPr>
                <w:sz w:val="20"/>
              </w:rPr>
            </w:pPr>
          </w:p>
          <w:p w14:paraId="746AF286" w14:textId="77777777" w:rsidR="0053766C" w:rsidRDefault="004639A6">
            <w:pPr>
              <w:pStyle w:val="TableParagraph"/>
              <w:spacing w:before="1"/>
              <w:ind w:left="57"/>
              <w:rPr>
                <w:sz w:val="20"/>
              </w:rPr>
            </w:pPr>
            <w:r>
              <w:rPr>
                <w:spacing w:val="-5"/>
                <w:sz w:val="20"/>
              </w:rPr>
              <w:t>0.2</w:t>
            </w:r>
          </w:p>
          <w:p w14:paraId="45E6FC2F" w14:textId="77777777" w:rsidR="0053766C" w:rsidRDefault="004639A6">
            <w:pPr>
              <w:pStyle w:val="TableParagraph"/>
              <w:spacing w:before="38"/>
              <w:ind w:left="57"/>
              <w:rPr>
                <w:sz w:val="20"/>
              </w:rPr>
            </w:pPr>
            <w:r>
              <w:rPr>
                <w:sz w:val="20"/>
              </w:rPr>
              <w:t>пХ,</w:t>
            </w:r>
            <w:r>
              <w:rPr>
                <w:spacing w:val="-3"/>
                <w:sz w:val="20"/>
              </w:rPr>
              <w:t xml:space="preserve"> </w:t>
            </w:r>
            <w:r>
              <w:rPr>
                <w:sz w:val="20"/>
              </w:rPr>
              <w:t>оА,</w:t>
            </w:r>
            <w:r>
              <w:rPr>
                <w:spacing w:val="-2"/>
                <w:sz w:val="20"/>
              </w:rPr>
              <w:t xml:space="preserve"> </w:t>
            </w:r>
            <w:r>
              <w:rPr>
                <w:spacing w:val="-10"/>
                <w:sz w:val="20"/>
              </w:rPr>
              <w:t>2</w:t>
            </w:r>
          </w:p>
          <w:p w14:paraId="49657A81" w14:textId="77777777" w:rsidR="0053766C" w:rsidRDefault="0053766C">
            <w:pPr>
              <w:pStyle w:val="TableParagraph"/>
              <w:rPr>
                <w:sz w:val="20"/>
              </w:rPr>
            </w:pPr>
          </w:p>
          <w:p w14:paraId="55198220" w14:textId="77777777" w:rsidR="0053766C" w:rsidRDefault="0053766C">
            <w:pPr>
              <w:pStyle w:val="TableParagraph"/>
              <w:rPr>
                <w:sz w:val="20"/>
              </w:rPr>
            </w:pPr>
          </w:p>
          <w:p w14:paraId="4EA1E89B" w14:textId="77777777" w:rsidR="0053766C" w:rsidRDefault="0053766C">
            <w:pPr>
              <w:pStyle w:val="TableParagraph"/>
              <w:rPr>
                <w:sz w:val="20"/>
              </w:rPr>
            </w:pPr>
          </w:p>
          <w:p w14:paraId="34655A20" w14:textId="77777777" w:rsidR="0053766C" w:rsidRDefault="0053766C">
            <w:pPr>
              <w:pStyle w:val="TableParagraph"/>
              <w:rPr>
                <w:sz w:val="20"/>
              </w:rPr>
            </w:pPr>
          </w:p>
          <w:p w14:paraId="2F3F52F8" w14:textId="77777777" w:rsidR="0053766C" w:rsidRDefault="0053766C">
            <w:pPr>
              <w:pStyle w:val="TableParagraph"/>
              <w:rPr>
                <w:sz w:val="20"/>
              </w:rPr>
            </w:pPr>
          </w:p>
          <w:p w14:paraId="2B5EC9AA" w14:textId="77777777" w:rsidR="0053766C" w:rsidRDefault="0053766C">
            <w:pPr>
              <w:pStyle w:val="TableParagraph"/>
              <w:rPr>
                <w:sz w:val="20"/>
              </w:rPr>
            </w:pPr>
          </w:p>
          <w:p w14:paraId="6E6B42DD" w14:textId="77777777" w:rsidR="0053766C" w:rsidRDefault="0053766C">
            <w:pPr>
              <w:pStyle w:val="TableParagraph"/>
              <w:rPr>
                <w:sz w:val="20"/>
              </w:rPr>
            </w:pPr>
          </w:p>
          <w:p w14:paraId="23F11CC3" w14:textId="77777777" w:rsidR="0053766C" w:rsidRDefault="0053766C">
            <w:pPr>
              <w:pStyle w:val="TableParagraph"/>
              <w:rPr>
                <w:sz w:val="20"/>
              </w:rPr>
            </w:pPr>
          </w:p>
          <w:p w14:paraId="73E91DB5" w14:textId="77777777" w:rsidR="0053766C" w:rsidRDefault="0053766C">
            <w:pPr>
              <w:pStyle w:val="TableParagraph"/>
              <w:rPr>
                <w:sz w:val="20"/>
              </w:rPr>
            </w:pPr>
          </w:p>
          <w:p w14:paraId="5125A3C9" w14:textId="77777777" w:rsidR="0053766C" w:rsidRDefault="0053766C">
            <w:pPr>
              <w:pStyle w:val="TableParagraph"/>
              <w:rPr>
                <w:sz w:val="20"/>
              </w:rPr>
            </w:pPr>
          </w:p>
          <w:p w14:paraId="2C0939C0" w14:textId="77777777" w:rsidR="0053766C" w:rsidRDefault="0053766C">
            <w:pPr>
              <w:pStyle w:val="TableParagraph"/>
              <w:rPr>
                <w:sz w:val="20"/>
              </w:rPr>
            </w:pPr>
          </w:p>
          <w:p w14:paraId="78F94B85" w14:textId="77777777" w:rsidR="0053766C" w:rsidRDefault="0053766C">
            <w:pPr>
              <w:pStyle w:val="TableParagraph"/>
              <w:rPr>
                <w:sz w:val="20"/>
              </w:rPr>
            </w:pPr>
          </w:p>
          <w:p w14:paraId="0ED3262E" w14:textId="77777777" w:rsidR="0053766C" w:rsidRDefault="0053766C">
            <w:pPr>
              <w:pStyle w:val="TableParagraph"/>
              <w:rPr>
                <w:sz w:val="20"/>
              </w:rPr>
            </w:pPr>
          </w:p>
          <w:p w14:paraId="556C65BC" w14:textId="77777777" w:rsidR="0053766C" w:rsidRDefault="0053766C">
            <w:pPr>
              <w:pStyle w:val="TableParagraph"/>
              <w:rPr>
                <w:sz w:val="20"/>
              </w:rPr>
            </w:pPr>
          </w:p>
          <w:p w14:paraId="3A87D1E3" w14:textId="77777777" w:rsidR="0053766C" w:rsidRDefault="0053766C">
            <w:pPr>
              <w:pStyle w:val="TableParagraph"/>
              <w:spacing w:before="101"/>
              <w:rPr>
                <w:sz w:val="20"/>
              </w:rPr>
            </w:pPr>
          </w:p>
          <w:p w14:paraId="078BBD39" w14:textId="77777777" w:rsidR="0053766C" w:rsidRDefault="004639A6">
            <w:pPr>
              <w:pStyle w:val="TableParagraph"/>
              <w:spacing w:line="261" w:lineRule="auto"/>
              <w:ind w:left="57" w:right="542"/>
              <w:rPr>
                <w:sz w:val="20"/>
              </w:rPr>
            </w:pPr>
            <w:r>
              <w:rPr>
                <w:spacing w:val="-2"/>
                <w:sz w:val="20"/>
              </w:rPr>
              <w:t xml:space="preserve">табела усклађена </w:t>
            </w:r>
            <w:r>
              <w:rPr>
                <w:sz w:val="20"/>
              </w:rPr>
              <w:t>пX, oA,1</w:t>
            </w:r>
          </w:p>
        </w:tc>
        <w:tc>
          <w:tcPr>
            <w:tcW w:w="3908" w:type="dxa"/>
          </w:tcPr>
          <w:p w14:paraId="16E6D953" w14:textId="77777777" w:rsidR="0053766C" w:rsidRDefault="0053766C">
            <w:pPr>
              <w:pStyle w:val="TableParagraph"/>
              <w:rPr>
                <w:sz w:val="20"/>
              </w:rPr>
            </w:pPr>
          </w:p>
          <w:p w14:paraId="312BFFAC" w14:textId="77777777" w:rsidR="0053766C" w:rsidRDefault="0053766C">
            <w:pPr>
              <w:pStyle w:val="TableParagraph"/>
              <w:rPr>
                <w:sz w:val="20"/>
              </w:rPr>
            </w:pPr>
          </w:p>
          <w:p w14:paraId="7FFC3E00" w14:textId="77777777" w:rsidR="0053766C" w:rsidRDefault="0053766C">
            <w:pPr>
              <w:pStyle w:val="TableParagraph"/>
              <w:rPr>
                <w:sz w:val="20"/>
              </w:rPr>
            </w:pPr>
          </w:p>
          <w:p w14:paraId="0AE38203" w14:textId="77777777" w:rsidR="0053766C" w:rsidRDefault="0053766C">
            <w:pPr>
              <w:pStyle w:val="TableParagraph"/>
              <w:rPr>
                <w:sz w:val="20"/>
              </w:rPr>
            </w:pPr>
          </w:p>
          <w:p w14:paraId="54FF51E1" w14:textId="77777777" w:rsidR="0053766C" w:rsidRDefault="0053766C">
            <w:pPr>
              <w:pStyle w:val="TableParagraph"/>
              <w:rPr>
                <w:sz w:val="20"/>
              </w:rPr>
            </w:pPr>
          </w:p>
          <w:p w14:paraId="61F505B2" w14:textId="77777777" w:rsidR="0053766C" w:rsidRDefault="0053766C">
            <w:pPr>
              <w:pStyle w:val="TableParagraph"/>
              <w:rPr>
                <w:sz w:val="20"/>
              </w:rPr>
            </w:pPr>
          </w:p>
          <w:p w14:paraId="0FE85928" w14:textId="77777777" w:rsidR="0053766C" w:rsidRDefault="0053766C">
            <w:pPr>
              <w:pStyle w:val="TableParagraph"/>
              <w:rPr>
                <w:sz w:val="20"/>
              </w:rPr>
            </w:pPr>
          </w:p>
          <w:p w14:paraId="5FB0FEB0" w14:textId="77777777" w:rsidR="0053766C" w:rsidRDefault="0053766C">
            <w:pPr>
              <w:pStyle w:val="TableParagraph"/>
              <w:rPr>
                <w:sz w:val="20"/>
              </w:rPr>
            </w:pPr>
          </w:p>
          <w:p w14:paraId="242797C1" w14:textId="77777777" w:rsidR="0053766C" w:rsidRDefault="0053766C">
            <w:pPr>
              <w:pStyle w:val="TableParagraph"/>
              <w:rPr>
                <w:sz w:val="20"/>
              </w:rPr>
            </w:pPr>
          </w:p>
          <w:p w14:paraId="1DF59D95" w14:textId="77777777" w:rsidR="0053766C" w:rsidRDefault="0053766C">
            <w:pPr>
              <w:pStyle w:val="TableParagraph"/>
              <w:rPr>
                <w:sz w:val="20"/>
              </w:rPr>
            </w:pPr>
          </w:p>
          <w:p w14:paraId="72AB2821" w14:textId="77777777" w:rsidR="0053766C" w:rsidRDefault="0053766C">
            <w:pPr>
              <w:pStyle w:val="TableParagraph"/>
              <w:rPr>
                <w:sz w:val="20"/>
              </w:rPr>
            </w:pPr>
          </w:p>
          <w:p w14:paraId="2B2F7360" w14:textId="77777777" w:rsidR="0053766C" w:rsidRDefault="0053766C">
            <w:pPr>
              <w:pStyle w:val="TableParagraph"/>
              <w:rPr>
                <w:sz w:val="20"/>
              </w:rPr>
            </w:pPr>
          </w:p>
          <w:p w14:paraId="5669E73D" w14:textId="77777777" w:rsidR="0053766C" w:rsidRDefault="0053766C">
            <w:pPr>
              <w:pStyle w:val="TableParagraph"/>
              <w:rPr>
                <w:sz w:val="20"/>
              </w:rPr>
            </w:pPr>
          </w:p>
          <w:p w14:paraId="37D9064C" w14:textId="77777777" w:rsidR="0053766C" w:rsidRDefault="0053766C">
            <w:pPr>
              <w:pStyle w:val="TableParagraph"/>
              <w:rPr>
                <w:sz w:val="20"/>
              </w:rPr>
            </w:pPr>
          </w:p>
          <w:p w14:paraId="1BD3641C" w14:textId="77777777" w:rsidR="0053766C" w:rsidRDefault="0053766C">
            <w:pPr>
              <w:pStyle w:val="TableParagraph"/>
              <w:spacing w:before="23"/>
              <w:rPr>
                <w:sz w:val="20"/>
              </w:rPr>
            </w:pPr>
          </w:p>
          <w:p w14:paraId="17B43920" w14:textId="77777777" w:rsidR="0053766C" w:rsidRDefault="004639A6">
            <w:pPr>
              <w:pStyle w:val="TableParagraph"/>
              <w:spacing w:before="1"/>
              <w:ind w:left="55" w:right="47"/>
              <w:jc w:val="both"/>
              <w:rPr>
                <w:sz w:val="20"/>
              </w:rPr>
            </w:pPr>
            <w:r>
              <w:rPr>
                <w:sz w:val="20"/>
              </w:rPr>
              <w:t>Вредност AOT40 (изражена у µg/m</w:t>
            </w:r>
            <w:r>
              <w:rPr>
                <w:sz w:val="20"/>
                <w:vertAlign w:val="superscript"/>
              </w:rPr>
              <w:t>3</w:t>
            </w:r>
            <w:r>
              <w:rPr>
                <w:spacing w:val="-8"/>
                <w:sz w:val="20"/>
              </w:rPr>
              <w:t xml:space="preserve"> </w:t>
            </w:r>
            <w:r>
              <w:rPr>
                <w:sz w:val="20"/>
              </w:rPr>
              <w:t>х сати) означава суму разлике између једночасовних концентрација већих од 80 µg/m</w:t>
            </w:r>
            <w:r>
              <w:rPr>
                <w:sz w:val="20"/>
                <w:vertAlign w:val="superscript"/>
              </w:rPr>
              <w:t>3</w:t>
            </w:r>
            <w:r>
              <w:rPr>
                <w:spacing w:val="-2"/>
                <w:sz w:val="20"/>
              </w:rPr>
              <w:t xml:space="preserve"> </w:t>
            </w:r>
            <w:r>
              <w:rPr>
                <w:sz w:val="20"/>
              </w:rPr>
              <w:t>(=</w:t>
            </w:r>
            <w:r>
              <w:rPr>
                <w:spacing w:val="40"/>
                <w:sz w:val="20"/>
              </w:rPr>
              <w:t xml:space="preserve"> </w:t>
            </w:r>
            <w:r>
              <w:rPr>
                <w:sz w:val="20"/>
              </w:rPr>
              <w:t>40</w:t>
            </w:r>
            <w:r>
              <w:rPr>
                <w:spacing w:val="40"/>
                <w:sz w:val="20"/>
              </w:rPr>
              <w:t xml:space="preserve"> </w:t>
            </w:r>
            <w:r>
              <w:rPr>
                <w:sz w:val="20"/>
              </w:rPr>
              <w:t>делова</w:t>
            </w:r>
            <w:r>
              <w:rPr>
                <w:spacing w:val="40"/>
                <w:sz w:val="20"/>
              </w:rPr>
              <w:t xml:space="preserve"> </w:t>
            </w:r>
            <w:r>
              <w:rPr>
                <w:sz w:val="20"/>
              </w:rPr>
              <w:t>у</w:t>
            </w:r>
            <w:r>
              <w:rPr>
                <w:spacing w:val="40"/>
                <w:sz w:val="20"/>
              </w:rPr>
              <w:t xml:space="preserve"> </w:t>
            </w:r>
            <w:r>
              <w:rPr>
                <w:sz w:val="20"/>
              </w:rPr>
              <w:t>милијарди)</w:t>
            </w:r>
            <w:r>
              <w:rPr>
                <w:spacing w:val="40"/>
                <w:sz w:val="20"/>
              </w:rPr>
              <w:t xml:space="preserve"> </w:t>
            </w:r>
            <w:r>
              <w:rPr>
                <w:sz w:val="20"/>
              </w:rPr>
              <w:t>и</w:t>
            </w:r>
            <w:r>
              <w:rPr>
                <w:spacing w:val="40"/>
                <w:sz w:val="20"/>
              </w:rPr>
              <w:t xml:space="preserve"> </w:t>
            </w:r>
            <w:r>
              <w:rPr>
                <w:sz w:val="20"/>
              </w:rPr>
              <w:t>80 µg/m</w:t>
            </w:r>
            <w:r>
              <w:rPr>
                <w:sz w:val="20"/>
                <w:vertAlign w:val="superscript"/>
              </w:rPr>
              <w:t>3</w:t>
            </w:r>
            <w:r>
              <w:rPr>
                <w:spacing w:val="-7"/>
                <w:sz w:val="20"/>
              </w:rPr>
              <w:t xml:space="preserve"> </w:t>
            </w:r>
            <w:r>
              <w:rPr>
                <w:sz w:val="20"/>
              </w:rPr>
              <w:t>у току одређеног временског периода израчунату на основу једночасовних вредности мерених између 8.00 и 20.00 часова по централноевропском времену сваког дана.</w:t>
            </w:r>
          </w:p>
        </w:tc>
        <w:tc>
          <w:tcPr>
            <w:tcW w:w="846" w:type="dxa"/>
          </w:tcPr>
          <w:p w14:paraId="780047E1" w14:textId="77777777" w:rsidR="0053766C" w:rsidRDefault="0053766C">
            <w:pPr>
              <w:pStyle w:val="TableParagraph"/>
              <w:rPr>
                <w:sz w:val="20"/>
              </w:rPr>
            </w:pPr>
          </w:p>
          <w:p w14:paraId="3DD278FA" w14:textId="77777777" w:rsidR="0053766C" w:rsidRDefault="0053766C">
            <w:pPr>
              <w:pStyle w:val="TableParagraph"/>
              <w:rPr>
                <w:sz w:val="20"/>
              </w:rPr>
            </w:pPr>
          </w:p>
          <w:p w14:paraId="4E77DA92" w14:textId="77777777" w:rsidR="0053766C" w:rsidRDefault="0053766C">
            <w:pPr>
              <w:pStyle w:val="TableParagraph"/>
              <w:rPr>
                <w:sz w:val="20"/>
              </w:rPr>
            </w:pPr>
          </w:p>
          <w:p w14:paraId="67090561" w14:textId="77777777" w:rsidR="0053766C" w:rsidRDefault="0053766C">
            <w:pPr>
              <w:pStyle w:val="TableParagraph"/>
              <w:rPr>
                <w:sz w:val="20"/>
              </w:rPr>
            </w:pPr>
          </w:p>
          <w:p w14:paraId="60203B1E" w14:textId="77777777" w:rsidR="0053766C" w:rsidRDefault="0053766C">
            <w:pPr>
              <w:pStyle w:val="TableParagraph"/>
              <w:rPr>
                <w:sz w:val="20"/>
              </w:rPr>
            </w:pPr>
          </w:p>
          <w:p w14:paraId="4F88E8C8" w14:textId="77777777" w:rsidR="0053766C" w:rsidRDefault="0053766C">
            <w:pPr>
              <w:pStyle w:val="TableParagraph"/>
              <w:rPr>
                <w:sz w:val="20"/>
              </w:rPr>
            </w:pPr>
          </w:p>
          <w:p w14:paraId="5257164C" w14:textId="77777777" w:rsidR="0053766C" w:rsidRDefault="0053766C">
            <w:pPr>
              <w:pStyle w:val="TableParagraph"/>
              <w:rPr>
                <w:sz w:val="20"/>
              </w:rPr>
            </w:pPr>
          </w:p>
          <w:p w14:paraId="71FF530C" w14:textId="77777777" w:rsidR="0053766C" w:rsidRDefault="0053766C">
            <w:pPr>
              <w:pStyle w:val="TableParagraph"/>
              <w:rPr>
                <w:sz w:val="20"/>
              </w:rPr>
            </w:pPr>
          </w:p>
          <w:p w14:paraId="6B21F3B6" w14:textId="77777777" w:rsidR="0053766C" w:rsidRDefault="0053766C">
            <w:pPr>
              <w:pStyle w:val="TableParagraph"/>
              <w:spacing w:before="225"/>
              <w:rPr>
                <w:sz w:val="20"/>
              </w:rPr>
            </w:pPr>
          </w:p>
          <w:p w14:paraId="108F6CCE" w14:textId="77777777" w:rsidR="0053766C" w:rsidRDefault="004639A6">
            <w:pPr>
              <w:pStyle w:val="TableParagraph"/>
              <w:ind w:left="57"/>
              <w:rPr>
                <w:sz w:val="20"/>
              </w:rPr>
            </w:pPr>
            <w:r>
              <w:rPr>
                <w:spacing w:val="-5"/>
                <w:sz w:val="20"/>
              </w:rPr>
              <w:t>ПУ</w:t>
            </w:r>
          </w:p>
        </w:tc>
        <w:tc>
          <w:tcPr>
            <w:tcW w:w="1311" w:type="dxa"/>
          </w:tcPr>
          <w:p w14:paraId="694DCCA9" w14:textId="77777777" w:rsidR="0053766C" w:rsidRDefault="0053766C">
            <w:pPr>
              <w:pStyle w:val="TableParagraph"/>
              <w:rPr>
                <w:sz w:val="18"/>
              </w:rPr>
            </w:pPr>
          </w:p>
        </w:tc>
        <w:tc>
          <w:tcPr>
            <w:tcW w:w="1208" w:type="dxa"/>
          </w:tcPr>
          <w:p w14:paraId="68B16794" w14:textId="77777777" w:rsidR="0053766C" w:rsidRDefault="0053766C">
            <w:pPr>
              <w:pStyle w:val="TableParagraph"/>
              <w:rPr>
                <w:sz w:val="18"/>
              </w:rPr>
            </w:pPr>
          </w:p>
        </w:tc>
      </w:tr>
      <w:tr w:rsidR="0053766C" w14:paraId="1B65FAD1" w14:textId="77777777">
        <w:trPr>
          <w:trHeight w:val="1225"/>
        </w:trPr>
        <w:tc>
          <w:tcPr>
            <w:tcW w:w="720" w:type="dxa"/>
            <w:shd w:val="clear" w:color="auto" w:fill="D9D9D9"/>
          </w:tcPr>
          <w:p w14:paraId="3141DEB4" w14:textId="77777777" w:rsidR="0053766C" w:rsidRDefault="004639A6">
            <w:pPr>
              <w:pStyle w:val="TableParagraph"/>
              <w:spacing w:before="149" w:line="362" w:lineRule="auto"/>
              <w:ind w:left="57" w:right="154"/>
              <w:rPr>
                <w:sz w:val="20"/>
              </w:rPr>
            </w:pPr>
            <w:r>
              <w:rPr>
                <w:spacing w:val="-4"/>
                <w:sz w:val="20"/>
              </w:rPr>
              <w:t xml:space="preserve">aVII </w:t>
            </w:r>
            <w:r>
              <w:rPr>
                <w:spacing w:val="-2"/>
                <w:sz w:val="20"/>
              </w:rPr>
              <w:t>B1(T)</w:t>
            </w:r>
          </w:p>
        </w:tc>
        <w:tc>
          <w:tcPr>
            <w:tcW w:w="2177" w:type="dxa"/>
            <w:shd w:val="clear" w:color="auto" w:fill="D9D9D9"/>
          </w:tcPr>
          <w:p w14:paraId="47096C0B" w14:textId="77777777" w:rsidR="0053766C" w:rsidRDefault="004639A6">
            <w:pPr>
              <w:pStyle w:val="TableParagraph"/>
              <w:spacing w:before="70"/>
              <w:ind w:left="57"/>
              <w:rPr>
                <w:sz w:val="20"/>
              </w:rPr>
            </w:pPr>
            <w:r>
              <w:rPr>
                <w:sz w:val="20"/>
              </w:rPr>
              <w:t>B.</w:t>
            </w:r>
            <w:r>
              <w:rPr>
                <w:spacing w:val="-4"/>
                <w:sz w:val="20"/>
              </w:rPr>
              <w:t xml:space="preserve"> </w:t>
            </w:r>
            <w:r>
              <w:rPr>
                <w:sz w:val="20"/>
              </w:rPr>
              <w:t>Target</w:t>
            </w:r>
            <w:r>
              <w:rPr>
                <w:spacing w:val="-3"/>
                <w:sz w:val="20"/>
              </w:rPr>
              <w:t xml:space="preserve"> </w:t>
            </w:r>
            <w:r>
              <w:rPr>
                <w:spacing w:val="-2"/>
                <w:sz w:val="20"/>
              </w:rPr>
              <w:t>values</w:t>
            </w:r>
          </w:p>
        </w:tc>
        <w:tc>
          <w:tcPr>
            <w:tcW w:w="1467" w:type="dxa"/>
          </w:tcPr>
          <w:p w14:paraId="4F82B4DE" w14:textId="77777777" w:rsidR="0053766C" w:rsidRDefault="004639A6">
            <w:pPr>
              <w:pStyle w:val="TableParagraph"/>
              <w:spacing w:before="94"/>
              <w:ind w:left="57"/>
              <w:rPr>
                <w:sz w:val="20"/>
              </w:rPr>
            </w:pPr>
            <w:r>
              <w:rPr>
                <w:spacing w:val="-2"/>
                <w:sz w:val="20"/>
              </w:rPr>
              <w:t>пXII.2</w:t>
            </w:r>
          </w:p>
        </w:tc>
        <w:tc>
          <w:tcPr>
            <w:tcW w:w="3908" w:type="dxa"/>
          </w:tcPr>
          <w:p w14:paraId="64617E70" w14:textId="77777777" w:rsidR="0053766C" w:rsidRDefault="004639A6">
            <w:pPr>
              <w:pStyle w:val="TableParagraph"/>
              <w:numPr>
                <w:ilvl w:val="0"/>
                <w:numId w:val="34"/>
              </w:numPr>
              <w:tabs>
                <w:tab w:val="left" w:pos="255"/>
              </w:tabs>
              <w:spacing w:before="38"/>
              <w:ind w:left="255" w:hanging="200"/>
              <w:rPr>
                <w:sz w:val="20"/>
              </w:rPr>
            </w:pPr>
            <w:r>
              <w:rPr>
                <w:sz w:val="20"/>
              </w:rPr>
              <w:t>Циљнa</w:t>
            </w:r>
            <w:r>
              <w:rPr>
                <w:spacing w:val="-7"/>
                <w:sz w:val="20"/>
              </w:rPr>
              <w:t xml:space="preserve"> </w:t>
            </w:r>
            <w:r>
              <w:rPr>
                <w:sz w:val="20"/>
              </w:rPr>
              <w:t>вредност</w:t>
            </w:r>
            <w:r>
              <w:rPr>
                <w:spacing w:val="-8"/>
                <w:sz w:val="20"/>
              </w:rPr>
              <w:t xml:space="preserve"> </w:t>
            </w:r>
            <w:r>
              <w:rPr>
                <w:sz w:val="20"/>
              </w:rPr>
              <w:t>за</w:t>
            </w:r>
            <w:r>
              <w:rPr>
                <w:spacing w:val="-7"/>
                <w:sz w:val="20"/>
              </w:rPr>
              <w:t xml:space="preserve"> </w:t>
            </w:r>
            <w:r>
              <w:rPr>
                <w:sz w:val="20"/>
              </w:rPr>
              <w:t>приземни</w:t>
            </w:r>
            <w:r>
              <w:rPr>
                <w:spacing w:val="-8"/>
                <w:sz w:val="20"/>
              </w:rPr>
              <w:t xml:space="preserve"> </w:t>
            </w:r>
            <w:r>
              <w:rPr>
                <w:spacing w:val="-4"/>
                <w:sz w:val="20"/>
              </w:rPr>
              <w:t>озон</w:t>
            </w:r>
          </w:p>
          <w:p w14:paraId="0B3C8E12" w14:textId="77777777" w:rsidR="0053766C" w:rsidRDefault="0053766C">
            <w:pPr>
              <w:pStyle w:val="TableParagraph"/>
              <w:rPr>
                <w:sz w:val="20"/>
              </w:rPr>
            </w:pPr>
          </w:p>
          <w:p w14:paraId="2D22F3ED" w14:textId="77777777" w:rsidR="0053766C" w:rsidRDefault="0053766C">
            <w:pPr>
              <w:pStyle w:val="TableParagraph"/>
              <w:spacing w:before="229"/>
              <w:rPr>
                <w:sz w:val="20"/>
              </w:rPr>
            </w:pPr>
          </w:p>
          <w:p w14:paraId="30F48518" w14:textId="77777777" w:rsidR="0053766C" w:rsidRDefault="004639A6">
            <w:pPr>
              <w:pStyle w:val="TableParagraph"/>
              <w:numPr>
                <w:ilvl w:val="0"/>
                <w:numId w:val="34"/>
              </w:numPr>
              <w:tabs>
                <w:tab w:val="left" w:pos="256"/>
              </w:tabs>
              <w:spacing w:before="1"/>
              <w:rPr>
                <w:sz w:val="20"/>
              </w:rPr>
            </w:pPr>
            <w:r>
              <w:rPr>
                <w:sz w:val="20"/>
              </w:rPr>
              <w:t>Дугорочни</w:t>
            </w:r>
            <w:r>
              <w:rPr>
                <w:spacing w:val="-9"/>
                <w:sz w:val="20"/>
              </w:rPr>
              <w:t xml:space="preserve"> </w:t>
            </w:r>
            <w:r>
              <w:rPr>
                <w:sz w:val="20"/>
              </w:rPr>
              <w:t>циљеви</w:t>
            </w:r>
            <w:r>
              <w:rPr>
                <w:spacing w:val="-8"/>
                <w:sz w:val="20"/>
              </w:rPr>
              <w:t xml:space="preserve"> </w:t>
            </w:r>
            <w:r>
              <w:rPr>
                <w:sz w:val="20"/>
              </w:rPr>
              <w:t>за</w:t>
            </w:r>
            <w:r>
              <w:rPr>
                <w:spacing w:val="-7"/>
                <w:sz w:val="20"/>
              </w:rPr>
              <w:t xml:space="preserve"> </w:t>
            </w:r>
            <w:r>
              <w:rPr>
                <w:sz w:val="20"/>
              </w:rPr>
              <w:t>приземни</w:t>
            </w:r>
            <w:r>
              <w:rPr>
                <w:spacing w:val="-8"/>
                <w:sz w:val="20"/>
              </w:rPr>
              <w:t xml:space="preserve"> </w:t>
            </w:r>
            <w:r>
              <w:rPr>
                <w:spacing w:val="-4"/>
                <w:sz w:val="20"/>
              </w:rPr>
              <w:t>озон</w:t>
            </w:r>
          </w:p>
        </w:tc>
        <w:tc>
          <w:tcPr>
            <w:tcW w:w="846" w:type="dxa"/>
          </w:tcPr>
          <w:p w14:paraId="2FA2B3D3" w14:textId="77777777" w:rsidR="0053766C" w:rsidRDefault="004639A6">
            <w:pPr>
              <w:pStyle w:val="TableParagraph"/>
              <w:spacing w:before="149"/>
              <w:ind w:left="57"/>
              <w:rPr>
                <w:sz w:val="20"/>
              </w:rPr>
            </w:pPr>
            <w:r>
              <w:rPr>
                <w:spacing w:val="-5"/>
                <w:sz w:val="20"/>
              </w:rPr>
              <w:t>ПУ</w:t>
            </w:r>
          </w:p>
        </w:tc>
        <w:tc>
          <w:tcPr>
            <w:tcW w:w="1311" w:type="dxa"/>
          </w:tcPr>
          <w:p w14:paraId="0FD971C8" w14:textId="77777777" w:rsidR="0053766C" w:rsidRDefault="0053766C">
            <w:pPr>
              <w:pStyle w:val="TableParagraph"/>
              <w:rPr>
                <w:sz w:val="18"/>
              </w:rPr>
            </w:pPr>
          </w:p>
        </w:tc>
        <w:tc>
          <w:tcPr>
            <w:tcW w:w="1208" w:type="dxa"/>
          </w:tcPr>
          <w:p w14:paraId="23EECE1D" w14:textId="77777777" w:rsidR="0053766C" w:rsidRDefault="0053766C">
            <w:pPr>
              <w:pStyle w:val="TableParagraph"/>
              <w:rPr>
                <w:sz w:val="18"/>
              </w:rPr>
            </w:pPr>
          </w:p>
        </w:tc>
      </w:tr>
    </w:tbl>
    <w:p w14:paraId="3253D3F5"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09233FA3" w14:textId="77777777">
        <w:trPr>
          <w:trHeight w:val="708"/>
        </w:trPr>
        <w:tc>
          <w:tcPr>
            <w:tcW w:w="720" w:type="dxa"/>
            <w:shd w:val="clear" w:color="auto" w:fill="D9D9D9"/>
          </w:tcPr>
          <w:p w14:paraId="54F7220A" w14:textId="77777777" w:rsidR="0053766C" w:rsidRDefault="0053766C">
            <w:pPr>
              <w:pStyle w:val="TableParagraph"/>
              <w:spacing w:before="10"/>
              <w:rPr>
                <w:sz w:val="20"/>
              </w:rPr>
            </w:pPr>
          </w:p>
          <w:p w14:paraId="27E1B0C7" w14:textId="77777777" w:rsidR="0053766C" w:rsidRDefault="004639A6">
            <w:pPr>
              <w:pStyle w:val="TableParagraph"/>
              <w:ind w:left="62"/>
              <w:rPr>
                <w:sz w:val="20"/>
              </w:rPr>
            </w:pPr>
            <w:r>
              <w:rPr>
                <w:spacing w:val="-5"/>
                <w:sz w:val="20"/>
              </w:rPr>
              <w:t>а)</w:t>
            </w:r>
          </w:p>
        </w:tc>
        <w:tc>
          <w:tcPr>
            <w:tcW w:w="2177" w:type="dxa"/>
            <w:shd w:val="clear" w:color="auto" w:fill="D9D9D9"/>
          </w:tcPr>
          <w:p w14:paraId="18477F4A" w14:textId="77777777" w:rsidR="0053766C" w:rsidRDefault="0053766C">
            <w:pPr>
              <w:pStyle w:val="TableParagraph"/>
              <w:spacing w:before="10"/>
              <w:rPr>
                <w:sz w:val="20"/>
              </w:rPr>
            </w:pPr>
          </w:p>
          <w:p w14:paraId="09EAE7D1" w14:textId="77777777" w:rsidR="0053766C" w:rsidRDefault="004639A6">
            <w:pPr>
              <w:pStyle w:val="TableParagraph"/>
              <w:ind w:left="57"/>
              <w:rPr>
                <w:sz w:val="20"/>
              </w:rPr>
            </w:pPr>
            <w:r>
              <w:rPr>
                <w:spacing w:val="-5"/>
                <w:sz w:val="20"/>
              </w:rPr>
              <w:t>а1)</w:t>
            </w:r>
          </w:p>
        </w:tc>
        <w:tc>
          <w:tcPr>
            <w:tcW w:w="1467" w:type="dxa"/>
          </w:tcPr>
          <w:p w14:paraId="13CBFDAB" w14:textId="77777777" w:rsidR="0053766C" w:rsidRDefault="0053766C">
            <w:pPr>
              <w:pStyle w:val="TableParagraph"/>
              <w:spacing w:before="10"/>
              <w:rPr>
                <w:sz w:val="20"/>
              </w:rPr>
            </w:pPr>
          </w:p>
          <w:p w14:paraId="13CF3A34" w14:textId="77777777" w:rsidR="0053766C" w:rsidRDefault="004639A6">
            <w:pPr>
              <w:pStyle w:val="TableParagraph"/>
              <w:ind w:left="57"/>
              <w:rPr>
                <w:sz w:val="20"/>
              </w:rPr>
            </w:pPr>
            <w:r>
              <w:rPr>
                <w:spacing w:val="-5"/>
                <w:sz w:val="20"/>
              </w:rPr>
              <w:t>б)</w:t>
            </w:r>
          </w:p>
        </w:tc>
        <w:tc>
          <w:tcPr>
            <w:tcW w:w="3908" w:type="dxa"/>
          </w:tcPr>
          <w:p w14:paraId="0FF88F65" w14:textId="77777777" w:rsidR="0053766C" w:rsidRDefault="0053766C">
            <w:pPr>
              <w:pStyle w:val="TableParagraph"/>
              <w:spacing w:before="10"/>
              <w:rPr>
                <w:sz w:val="20"/>
              </w:rPr>
            </w:pPr>
          </w:p>
          <w:p w14:paraId="4DA1D980" w14:textId="77777777" w:rsidR="0053766C" w:rsidRDefault="004639A6">
            <w:pPr>
              <w:pStyle w:val="TableParagraph"/>
              <w:ind w:left="55"/>
              <w:rPr>
                <w:sz w:val="20"/>
              </w:rPr>
            </w:pPr>
            <w:r>
              <w:rPr>
                <w:spacing w:val="-5"/>
                <w:sz w:val="20"/>
              </w:rPr>
              <w:t>б1)</w:t>
            </w:r>
          </w:p>
        </w:tc>
        <w:tc>
          <w:tcPr>
            <w:tcW w:w="846" w:type="dxa"/>
          </w:tcPr>
          <w:p w14:paraId="5521EC19" w14:textId="77777777" w:rsidR="0053766C" w:rsidRDefault="0053766C">
            <w:pPr>
              <w:pStyle w:val="TableParagraph"/>
              <w:spacing w:before="10"/>
              <w:rPr>
                <w:sz w:val="20"/>
              </w:rPr>
            </w:pPr>
          </w:p>
          <w:p w14:paraId="116B6ACE" w14:textId="77777777" w:rsidR="0053766C" w:rsidRDefault="004639A6">
            <w:pPr>
              <w:pStyle w:val="TableParagraph"/>
              <w:ind w:left="57"/>
              <w:rPr>
                <w:sz w:val="20"/>
              </w:rPr>
            </w:pPr>
            <w:r>
              <w:rPr>
                <w:spacing w:val="-5"/>
                <w:sz w:val="20"/>
              </w:rPr>
              <w:t>в)</w:t>
            </w:r>
          </w:p>
        </w:tc>
        <w:tc>
          <w:tcPr>
            <w:tcW w:w="1311" w:type="dxa"/>
          </w:tcPr>
          <w:p w14:paraId="60ED0DA4" w14:textId="77777777" w:rsidR="0053766C" w:rsidRDefault="0053766C">
            <w:pPr>
              <w:pStyle w:val="TableParagraph"/>
              <w:spacing w:before="10"/>
              <w:rPr>
                <w:sz w:val="20"/>
              </w:rPr>
            </w:pPr>
          </w:p>
          <w:p w14:paraId="01313E40" w14:textId="77777777" w:rsidR="0053766C" w:rsidRDefault="004639A6">
            <w:pPr>
              <w:pStyle w:val="TableParagraph"/>
              <w:ind w:left="54"/>
              <w:rPr>
                <w:sz w:val="20"/>
              </w:rPr>
            </w:pPr>
            <w:r>
              <w:rPr>
                <w:spacing w:val="-5"/>
                <w:sz w:val="20"/>
              </w:rPr>
              <w:t>г)</w:t>
            </w:r>
          </w:p>
        </w:tc>
        <w:tc>
          <w:tcPr>
            <w:tcW w:w="1208" w:type="dxa"/>
          </w:tcPr>
          <w:p w14:paraId="592DBF6B" w14:textId="77777777" w:rsidR="0053766C" w:rsidRDefault="0053766C">
            <w:pPr>
              <w:pStyle w:val="TableParagraph"/>
              <w:spacing w:before="10"/>
              <w:rPr>
                <w:sz w:val="20"/>
              </w:rPr>
            </w:pPr>
          </w:p>
          <w:p w14:paraId="4B153F1E" w14:textId="77777777" w:rsidR="0053766C" w:rsidRDefault="004639A6">
            <w:pPr>
              <w:pStyle w:val="TableParagraph"/>
              <w:ind w:left="55"/>
              <w:rPr>
                <w:sz w:val="20"/>
              </w:rPr>
            </w:pPr>
            <w:r>
              <w:rPr>
                <w:spacing w:val="-5"/>
                <w:sz w:val="20"/>
              </w:rPr>
              <w:t>д)</w:t>
            </w:r>
          </w:p>
        </w:tc>
      </w:tr>
      <w:tr w:rsidR="0053766C" w14:paraId="4770C48D" w14:textId="77777777">
        <w:trPr>
          <w:trHeight w:val="2757"/>
        </w:trPr>
        <w:tc>
          <w:tcPr>
            <w:tcW w:w="720" w:type="dxa"/>
            <w:shd w:val="clear" w:color="auto" w:fill="D9D9D9"/>
          </w:tcPr>
          <w:p w14:paraId="284D0C9C" w14:textId="77777777" w:rsidR="0053766C" w:rsidRDefault="0053766C">
            <w:pPr>
              <w:pStyle w:val="TableParagraph"/>
              <w:spacing w:before="149"/>
              <w:rPr>
                <w:sz w:val="20"/>
              </w:rPr>
            </w:pPr>
          </w:p>
          <w:p w14:paraId="2EE97F96" w14:textId="77777777" w:rsidR="0053766C" w:rsidRDefault="004639A6">
            <w:pPr>
              <w:pStyle w:val="TableParagraph"/>
              <w:spacing w:line="364" w:lineRule="auto"/>
              <w:ind w:left="57" w:right="220"/>
              <w:rPr>
                <w:sz w:val="20"/>
              </w:rPr>
            </w:pPr>
            <w:r>
              <w:rPr>
                <w:spacing w:val="-4"/>
                <w:sz w:val="20"/>
              </w:rPr>
              <w:t xml:space="preserve">aVII </w:t>
            </w:r>
            <w:r>
              <w:rPr>
                <w:spacing w:val="-2"/>
                <w:sz w:val="20"/>
              </w:rPr>
              <w:t>C1(t)</w:t>
            </w:r>
          </w:p>
        </w:tc>
        <w:tc>
          <w:tcPr>
            <w:tcW w:w="2177" w:type="dxa"/>
            <w:shd w:val="clear" w:color="auto" w:fill="D9D9D9"/>
          </w:tcPr>
          <w:p w14:paraId="4ED058D6" w14:textId="77777777" w:rsidR="0053766C" w:rsidRDefault="0053766C">
            <w:pPr>
              <w:pStyle w:val="TableParagraph"/>
              <w:rPr>
                <w:sz w:val="20"/>
              </w:rPr>
            </w:pPr>
          </w:p>
          <w:p w14:paraId="29ECDE30" w14:textId="77777777" w:rsidR="0053766C" w:rsidRDefault="0053766C">
            <w:pPr>
              <w:pStyle w:val="TableParagraph"/>
              <w:rPr>
                <w:sz w:val="20"/>
              </w:rPr>
            </w:pPr>
          </w:p>
          <w:p w14:paraId="7F14A61C" w14:textId="77777777" w:rsidR="0053766C" w:rsidRDefault="0053766C">
            <w:pPr>
              <w:pStyle w:val="TableParagraph"/>
              <w:rPr>
                <w:sz w:val="20"/>
              </w:rPr>
            </w:pPr>
          </w:p>
          <w:p w14:paraId="563575BC" w14:textId="77777777" w:rsidR="0053766C" w:rsidRDefault="0053766C">
            <w:pPr>
              <w:pStyle w:val="TableParagraph"/>
              <w:spacing w:before="189"/>
              <w:rPr>
                <w:sz w:val="20"/>
              </w:rPr>
            </w:pPr>
          </w:p>
          <w:p w14:paraId="5BF286FC" w14:textId="77777777" w:rsidR="0053766C" w:rsidRDefault="004639A6">
            <w:pPr>
              <w:pStyle w:val="TableParagraph"/>
              <w:ind w:left="57"/>
              <w:rPr>
                <w:sz w:val="20"/>
              </w:rPr>
            </w:pPr>
            <w:r>
              <w:rPr>
                <w:sz w:val="20"/>
              </w:rPr>
              <w:t>C.</w:t>
            </w:r>
            <w:r>
              <w:rPr>
                <w:spacing w:val="-4"/>
                <w:sz w:val="20"/>
              </w:rPr>
              <w:t xml:space="preserve"> </w:t>
            </w:r>
            <w:r>
              <w:rPr>
                <w:sz w:val="20"/>
              </w:rPr>
              <w:t>Long-term</w:t>
            </w:r>
            <w:r>
              <w:rPr>
                <w:spacing w:val="-6"/>
                <w:sz w:val="20"/>
              </w:rPr>
              <w:t xml:space="preserve"> </w:t>
            </w:r>
            <w:r>
              <w:rPr>
                <w:spacing w:val="-2"/>
                <w:sz w:val="20"/>
              </w:rPr>
              <w:t>objectives</w:t>
            </w:r>
          </w:p>
        </w:tc>
        <w:tc>
          <w:tcPr>
            <w:tcW w:w="1467" w:type="dxa"/>
          </w:tcPr>
          <w:p w14:paraId="02315BA6" w14:textId="77777777" w:rsidR="0053766C" w:rsidRDefault="004639A6">
            <w:pPr>
              <w:pStyle w:val="TableParagraph"/>
              <w:spacing w:before="29"/>
              <w:ind w:left="57"/>
              <w:rPr>
                <w:sz w:val="20"/>
              </w:rPr>
            </w:pPr>
            <w:r>
              <w:rPr>
                <w:spacing w:val="-2"/>
                <w:sz w:val="20"/>
              </w:rPr>
              <w:t>пXIII.3</w:t>
            </w:r>
          </w:p>
        </w:tc>
        <w:tc>
          <w:tcPr>
            <w:tcW w:w="3908" w:type="dxa"/>
          </w:tcPr>
          <w:p w14:paraId="3A95AA93" w14:textId="77777777" w:rsidR="0053766C" w:rsidRDefault="0053766C">
            <w:pPr>
              <w:pStyle w:val="TableParagraph"/>
              <w:rPr>
                <w:sz w:val="18"/>
              </w:rPr>
            </w:pPr>
          </w:p>
        </w:tc>
        <w:tc>
          <w:tcPr>
            <w:tcW w:w="846" w:type="dxa"/>
          </w:tcPr>
          <w:p w14:paraId="1ABD96E2" w14:textId="77777777" w:rsidR="0053766C" w:rsidRDefault="0053766C">
            <w:pPr>
              <w:pStyle w:val="TableParagraph"/>
              <w:spacing w:before="149"/>
              <w:rPr>
                <w:sz w:val="20"/>
              </w:rPr>
            </w:pPr>
          </w:p>
          <w:p w14:paraId="76521F89" w14:textId="77777777" w:rsidR="0053766C" w:rsidRDefault="004639A6">
            <w:pPr>
              <w:pStyle w:val="TableParagraph"/>
              <w:ind w:left="57"/>
              <w:rPr>
                <w:sz w:val="20"/>
              </w:rPr>
            </w:pPr>
            <w:r>
              <w:rPr>
                <w:spacing w:val="-5"/>
                <w:sz w:val="20"/>
              </w:rPr>
              <w:t>ПУ</w:t>
            </w:r>
          </w:p>
        </w:tc>
        <w:tc>
          <w:tcPr>
            <w:tcW w:w="1311" w:type="dxa"/>
          </w:tcPr>
          <w:p w14:paraId="4790B6E4" w14:textId="77777777" w:rsidR="0053766C" w:rsidRDefault="0053766C">
            <w:pPr>
              <w:pStyle w:val="TableParagraph"/>
              <w:rPr>
                <w:sz w:val="18"/>
              </w:rPr>
            </w:pPr>
          </w:p>
        </w:tc>
        <w:tc>
          <w:tcPr>
            <w:tcW w:w="1208" w:type="dxa"/>
          </w:tcPr>
          <w:p w14:paraId="15C526DE" w14:textId="77777777" w:rsidR="0053766C" w:rsidRDefault="0053766C">
            <w:pPr>
              <w:pStyle w:val="TableParagraph"/>
              <w:rPr>
                <w:sz w:val="18"/>
              </w:rPr>
            </w:pPr>
          </w:p>
        </w:tc>
      </w:tr>
      <w:tr w:rsidR="0053766C" w14:paraId="37E75D0D" w14:textId="77777777">
        <w:trPr>
          <w:trHeight w:val="10085"/>
        </w:trPr>
        <w:tc>
          <w:tcPr>
            <w:tcW w:w="720" w:type="dxa"/>
            <w:shd w:val="clear" w:color="auto" w:fill="D9D9D9"/>
          </w:tcPr>
          <w:p w14:paraId="4C312E03" w14:textId="77777777" w:rsidR="0053766C" w:rsidRDefault="004639A6">
            <w:pPr>
              <w:pStyle w:val="TableParagraph"/>
              <w:spacing w:before="146"/>
              <w:ind w:left="57"/>
              <w:rPr>
                <w:sz w:val="20"/>
              </w:rPr>
            </w:pPr>
            <w:r>
              <w:rPr>
                <w:sz w:val="20"/>
              </w:rPr>
              <w:t>a</w:t>
            </w:r>
            <w:r>
              <w:rPr>
                <w:spacing w:val="-1"/>
                <w:sz w:val="20"/>
              </w:rPr>
              <w:t xml:space="preserve"> </w:t>
            </w:r>
            <w:r>
              <w:rPr>
                <w:spacing w:val="-4"/>
                <w:sz w:val="20"/>
              </w:rPr>
              <w:t>VIII</w:t>
            </w:r>
          </w:p>
          <w:p w14:paraId="15BF0C4C" w14:textId="77777777" w:rsidR="0053766C" w:rsidRDefault="0053766C">
            <w:pPr>
              <w:pStyle w:val="TableParagraph"/>
              <w:rPr>
                <w:sz w:val="20"/>
              </w:rPr>
            </w:pPr>
          </w:p>
          <w:p w14:paraId="5D4785F7" w14:textId="77777777" w:rsidR="0053766C" w:rsidRDefault="0053766C">
            <w:pPr>
              <w:pStyle w:val="TableParagraph"/>
              <w:rPr>
                <w:sz w:val="20"/>
              </w:rPr>
            </w:pPr>
          </w:p>
          <w:p w14:paraId="1BEB4414" w14:textId="77777777" w:rsidR="0053766C" w:rsidRDefault="0053766C">
            <w:pPr>
              <w:pStyle w:val="TableParagraph"/>
              <w:spacing w:before="132"/>
              <w:rPr>
                <w:sz w:val="20"/>
              </w:rPr>
            </w:pPr>
          </w:p>
          <w:p w14:paraId="2B9F6399" w14:textId="77777777" w:rsidR="0053766C" w:rsidRDefault="004639A6">
            <w:pPr>
              <w:pStyle w:val="TableParagraph"/>
              <w:ind w:left="57"/>
              <w:rPr>
                <w:sz w:val="20"/>
              </w:rPr>
            </w:pPr>
            <w:r>
              <w:rPr>
                <w:spacing w:val="-2"/>
                <w:sz w:val="20"/>
              </w:rPr>
              <w:t>aVIII</w:t>
            </w:r>
          </w:p>
          <w:p w14:paraId="1CBC9E21" w14:textId="77777777" w:rsidR="0053766C" w:rsidRDefault="0053766C">
            <w:pPr>
              <w:pStyle w:val="TableParagraph"/>
              <w:rPr>
                <w:sz w:val="20"/>
              </w:rPr>
            </w:pPr>
          </w:p>
          <w:p w14:paraId="0B0B1EA6" w14:textId="77777777" w:rsidR="0053766C" w:rsidRDefault="0053766C">
            <w:pPr>
              <w:pStyle w:val="TableParagraph"/>
              <w:rPr>
                <w:sz w:val="20"/>
              </w:rPr>
            </w:pPr>
          </w:p>
          <w:p w14:paraId="44A384CC" w14:textId="77777777" w:rsidR="0053766C" w:rsidRDefault="0053766C">
            <w:pPr>
              <w:pStyle w:val="TableParagraph"/>
              <w:spacing w:before="129"/>
              <w:rPr>
                <w:sz w:val="20"/>
              </w:rPr>
            </w:pPr>
          </w:p>
          <w:p w14:paraId="502A4C51" w14:textId="77777777" w:rsidR="0053766C" w:rsidRDefault="004639A6">
            <w:pPr>
              <w:pStyle w:val="TableParagraph"/>
              <w:spacing w:line="364" w:lineRule="auto"/>
              <w:ind w:left="57" w:right="210"/>
              <w:rPr>
                <w:sz w:val="20"/>
              </w:rPr>
            </w:pPr>
            <w:r>
              <w:rPr>
                <w:spacing w:val="-2"/>
                <w:sz w:val="20"/>
              </w:rPr>
              <w:t xml:space="preserve">aVIII </w:t>
            </w:r>
            <w:r>
              <w:rPr>
                <w:spacing w:val="-6"/>
                <w:sz w:val="20"/>
              </w:rPr>
              <w:t>A1</w:t>
            </w:r>
          </w:p>
          <w:p w14:paraId="01BEA0D6" w14:textId="77777777" w:rsidR="0053766C" w:rsidRDefault="0053766C">
            <w:pPr>
              <w:pStyle w:val="TableParagraph"/>
              <w:rPr>
                <w:sz w:val="20"/>
              </w:rPr>
            </w:pPr>
          </w:p>
          <w:p w14:paraId="092CEA51" w14:textId="77777777" w:rsidR="0053766C" w:rsidRDefault="0053766C">
            <w:pPr>
              <w:pStyle w:val="TableParagraph"/>
              <w:rPr>
                <w:sz w:val="20"/>
              </w:rPr>
            </w:pPr>
          </w:p>
          <w:p w14:paraId="1B25DE3A" w14:textId="77777777" w:rsidR="0053766C" w:rsidRDefault="0053766C">
            <w:pPr>
              <w:pStyle w:val="TableParagraph"/>
              <w:spacing w:before="12"/>
              <w:rPr>
                <w:sz w:val="20"/>
              </w:rPr>
            </w:pPr>
          </w:p>
          <w:p w14:paraId="16CB1567" w14:textId="77777777" w:rsidR="0053766C" w:rsidRDefault="004639A6">
            <w:pPr>
              <w:pStyle w:val="TableParagraph"/>
              <w:spacing w:before="1" w:line="362" w:lineRule="auto"/>
              <w:ind w:left="57" w:right="210"/>
              <w:rPr>
                <w:sz w:val="20"/>
              </w:rPr>
            </w:pPr>
            <w:r>
              <w:rPr>
                <w:spacing w:val="-2"/>
                <w:sz w:val="20"/>
              </w:rPr>
              <w:t xml:space="preserve">aVIII </w:t>
            </w:r>
            <w:r>
              <w:rPr>
                <w:spacing w:val="-4"/>
                <w:sz w:val="20"/>
              </w:rPr>
              <w:t>A1.1</w:t>
            </w:r>
          </w:p>
        </w:tc>
        <w:tc>
          <w:tcPr>
            <w:tcW w:w="2177" w:type="dxa"/>
            <w:shd w:val="clear" w:color="auto" w:fill="D9D9D9"/>
          </w:tcPr>
          <w:p w14:paraId="0800DFCF" w14:textId="77777777" w:rsidR="0053766C" w:rsidRDefault="004639A6">
            <w:pPr>
              <w:pStyle w:val="TableParagraph"/>
              <w:spacing w:before="65" w:line="242" w:lineRule="auto"/>
              <w:ind w:left="57" w:right="44"/>
              <w:jc w:val="both"/>
              <w:rPr>
                <w:sz w:val="20"/>
              </w:rPr>
            </w:pPr>
            <w:r>
              <w:rPr>
                <w:sz w:val="20"/>
              </w:rPr>
              <w:t>Criteria for classifying and locating sampling points for assessments of ozone concentrations</w:t>
            </w:r>
          </w:p>
          <w:p w14:paraId="2496B9B1" w14:textId="77777777" w:rsidR="0053766C" w:rsidRDefault="0053766C">
            <w:pPr>
              <w:pStyle w:val="TableParagraph"/>
              <w:spacing w:before="72"/>
              <w:rPr>
                <w:sz w:val="20"/>
              </w:rPr>
            </w:pPr>
          </w:p>
          <w:p w14:paraId="455E80F2" w14:textId="77777777" w:rsidR="0053766C" w:rsidRDefault="004639A6">
            <w:pPr>
              <w:pStyle w:val="TableParagraph"/>
              <w:ind w:left="57" w:right="45"/>
              <w:jc w:val="both"/>
              <w:rPr>
                <w:sz w:val="20"/>
              </w:rPr>
            </w:pPr>
            <w:r>
              <w:rPr>
                <w:sz w:val="20"/>
              </w:rPr>
              <w:t>The following apply to fixed measurements:</w:t>
            </w:r>
          </w:p>
          <w:p w14:paraId="5585AA9A" w14:textId="77777777" w:rsidR="0053766C" w:rsidRDefault="0053766C">
            <w:pPr>
              <w:pStyle w:val="TableParagraph"/>
              <w:rPr>
                <w:sz w:val="20"/>
              </w:rPr>
            </w:pPr>
          </w:p>
          <w:p w14:paraId="03EEC0A6" w14:textId="77777777" w:rsidR="0053766C" w:rsidRDefault="0053766C">
            <w:pPr>
              <w:pStyle w:val="TableParagraph"/>
              <w:spacing w:before="122"/>
              <w:rPr>
                <w:sz w:val="20"/>
              </w:rPr>
            </w:pPr>
          </w:p>
          <w:p w14:paraId="79614697" w14:textId="77777777" w:rsidR="0053766C" w:rsidRDefault="004639A6">
            <w:pPr>
              <w:pStyle w:val="TableParagraph"/>
              <w:ind w:left="57"/>
              <w:rPr>
                <w:sz w:val="20"/>
              </w:rPr>
            </w:pPr>
            <w:r>
              <w:rPr>
                <w:sz w:val="20"/>
              </w:rPr>
              <w:t>A.</w:t>
            </w:r>
            <w:r>
              <w:rPr>
                <w:spacing w:val="-6"/>
                <w:sz w:val="20"/>
              </w:rPr>
              <w:t xml:space="preserve"> </w:t>
            </w:r>
            <w:r>
              <w:rPr>
                <w:sz w:val="20"/>
              </w:rPr>
              <w:t>Macroscale</w:t>
            </w:r>
            <w:r>
              <w:rPr>
                <w:spacing w:val="-5"/>
                <w:sz w:val="20"/>
              </w:rPr>
              <w:t xml:space="preserve"> </w:t>
            </w:r>
            <w:r>
              <w:rPr>
                <w:spacing w:val="-2"/>
                <w:sz w:val="20"/>
              </w:rPr>
              <w:t>siting</w:t>
            </w:r>
          </w:p>
          <w:p w14:paraId="23DE0817" w14:textId="77777777" w:rsidR="0053766C" w:rsidRDefault="004639A6">
            <w:pPr>
              <w:pStyle w:val="TableParagraph"/>
              <w:tabs>
                <w:tab w:val="left" w:pos="1110"/>
                <w:tab w:val="left" w:pos="1932"/>
              </w:tabs>
              <w:spacing w:before="850"/>
              <w:ind w:left="57" w:right="43"/>
              <w:jc w:val="both"/>
              <w:rPr>
                <w:sz w:val="20"/>
              </w:rPr>
            </w:pPr>
            <w:r>
              <w:rPr>
                <w:sz w:val="20"/>
              </w:rPr>
              <w:t xml:space="preserve">For rural and rural background stations the location shall, where </w:t>
            </w:r>
            <w:r>
              <w:rPr>
                <w:spacing w:val="-2"/>
                <w:sz w:val="20"/>
              </w:rPr>
              <w:t>appropriate,</w:t>
            </w:r>
            <w:r>
              <w:rPr>
                <w:sz w:val="20"/>
              </w:rPr>
              <w:tab/>
            </w:r>
            <w:r>
              <w:rPr>
                <w:sz w:val="20"/>
              </w:rPr>
              <w:tab/>
            </w:r>
            <w:r>
              <w:rPr>
                <w:spacing w:val="-6"/>
                <w:sz w:val="20"/>
              </w:rPr>
              <w:t xml:space="preserve">be </w:t>
            </w:r>
            <w:r>
              <w:rPr>
                <w:sz w:val="20"/>
              </w:rPr>
              <w:t xml:space="preserve">coordinated with the monitoring requirements </w:t>
            </w:r>
            <w:r>
              <w:rPr>
                <w:spacing w:val="-6"/>
                <w:sz w:val="20"/>
              </w:rPr>
              <w:t>of</w:t>
            </w:r>
            <w:r>
              <w:rPr>
                <w:sz w:val="20"/>
              </w:rPr>
              <w:tab/>
            </w:r>
            <w:r>
              <w:rPr>
                <w:spacing w:val="-2"/>
                <w:sz w:val="20"/>
              </w:rPr>
              <w:t xml:space="preserve">Commission </w:t>
            </w:r>
            <w:r>
              <w:rPr>
                <w:sz w:val="20"/>
              </w:rPr>
              <w:t>Regulation (EC) No 1737/2006</w:t>
            </w:r>
            <w:r>
              <w:rPr>
                <w:spacing w:val="66"/>
                <w:sz w:val="20"/>
              </w:rPr>
              <w:t xml:space="preserve">    </w:t>
            </w:r>
            <w:r>
              <w:rPr>
                <w:sz w:val="20"/>
              </w:rPr>
              <w:t>of</w:t>
            </w:r>
            <w:r>
              <w:rPr>
                <w:spacing w:val="66"/>
                <w:sz w:val="20"/>
              </w:rPr>
              <w:t xml:space="preserve">    </w:t>
            </w:r>
            <w:r>
              <w:rPr>
                <w:spacing w:val="-10"/>
                <w:sz w:val="20"/>
              </w:rPr>
              <w:t>7</w:t>
            </w:r>
          </w:p>
          <w:p w14:paraId="17E9304D" w14:textId="77777777" w:rsidR="0053766C" w:rsidRDefault="004639A6">
            <w:pPr>
              <w:pStyle w:val="TableParagraph"/>
              <w:ind w:left="57" w:right="43"/>
              <w:jc w:val="both"/>
              <w:rPr>
                <w:sz w:val="20"/>
              </w:rPr>
            </w:pPr>
            <w:r>
              <w:rPr>
                <w:sz w:val="20"/>
              </w:rPr>
              <w:t>November 2006 laying down detailed rules for the implementation of Regulation (EC) No 2152/2003 of the European Parliament and of the Council</w:t>
            </w:r>
            <w:r>
              <w:rPr>
                <w:spacing w:val="40"/>
                <w:sz w:val="20"/>
              </w:rPr>
              <w:t xml:space="preserve"> </w:t>
            </w:r>
            <w:r>
              <w:rPr>
                <w:sz w:val="20"/>
              </w:rPr>
              <w:t>concerning</w:t>
            </w:r>
            <w:r>
              <w:rPr>
                <w:spacing w:val="-9"/>
                <w:sz w:val="20"/>
              </w:rPr>
              <w:t xml:space="preserve"> </w:t>
            </w:r>
            <w:r>
              <w:rPr>
                <w:sz w:val="20"/>
              </w:rPr>
              <w:t>monitoring</w:t>
            </w:r>
            <w:r>
              <w:rPr>
                <w:spacing w:val="-9"/>
                <w:sz w:val="20"/>
              </w:rPr>
              <w:t xml:space="preserve"> </w:t>
            </w:r>
            <w:r>
              <w:rPr>
                <w:sz w:val="20"/>
              </w:rPr>
              <w:t>of forests and environ mental interactions</w:t>
            </w:r>
            <w:r>
              <w:rPr>
                <w:spacing w:val="-1"/>
                <w:sz w:val="20"/>
              </w:rPr>
              <w:t xml:space="preserve"> </w:t>
            </w:r>
            <w:r>
              <w:rPr>
                <w:sz w:val="20"/>
              </w:rPr>
              <w:t>in the Community ( 1 ).</w:t>
            </w:r>
          </w:p>
        </w:tc>
        <w:tc>
          <w:tcPr>
            <w:tcW w:w="1467" w:type="dxa"/>
          </w:tcPr>
          <w:p w14:paraId="67EEBA8F" w14:textId="77777777" w:rsidR="0053766C" w:rsidRDefault="0053766C">
            <w:pPr>
              <w:pStyle w:val="TableParagraph"/>
              <w:rPr>
                <w:sz w:val="20"/>
              </w:rPr>
            </w:pPr>
          </w:p>
          <w:p w14:paraId="4C77EFD1" w14:textId="77777777" w:rsidR="0053766C" w:rsidRDefault="0053766C">
            <w:pPr>
              <w:pStyle w:val="TableParagraph"/>
              <w:rPr>
                <w:sz w:val="20"/>
              </w:rPr>
            </w:pPr>
          </w:p>
          <w:p w14:paraId="30380609" w14:textId="77777777" w:rsidR="0053766C" w:rsidRDefault="0053766C">
            <w:pPr>
              <w:pStyle w:val="TableParagraph"/>
              <w:rPr>
                <w:sz w:val="20"/>
              </w:rPr>
            </w:pPr>
          </w:p>
          <w:p w14:paraId="704C4A54" w14:textId="77777777" w:rsidR="0053766C" w:rsidRDefault="0053766C">
            <w:pPr>
              <w:pStyle w:val="TableParagraph"/>
              <w:rPr>
                <w:sz w:val="20"/>
              </w:rPr>
            </w:pPr>
          </w:p>
          <w:p w14:paraId="39CC6829" w14:textId="77777777" w:rsidR="0053766C" w:rsidRDefault="0053766C">
            <w:pPr>
              <w:pStyle w:val="TableParagraph"/>
              <w:rPr>
                <w:sz w:val="20"/>
              </w:rPr>
            </w:pPr>
          </w:p>
          <w:p w14:paraId="71C4B93E" w14:textId="77777777" w:rsidR="0053766C" w:rsidRDefault="0053766C">
            <w:pPr>
              <w:pStyle w:val="TableParagraph"/>
              <w:rPr>
                <w:sz w:val="20"/>
              </w:rPr>
            </w:pPr>
          </w:p>
          <w:p w14:paraId="23038340" w14:textId="77777777" w:rsidR="0053766C" w:rsidRDefault="0053766C">
            <w:pPr>
              <w:pStyle w:val="TableParagraph"/>
              <w:rPr>
                <w:sz w:val="20"/>
              </w:rPr>
            </w:pPr>
          </w:p>
          <w:p w14:paraId="58CEEE50" w14:textId="77777777" w:rsidR="0053766C" w:rsidRDefault="0053766C">
            <w:pPr>
              <w:pStyle w:val="TableParagraph"/>
              <w:spacing w:before="119"/>
              <w:rPr>
                <w:sz w:val="20"/>
              </w:rPr>
            </w:pPr>
          </w:p>
          <w:p w14:paraId="15995885" w14:textId="77777777" w:rsidR="0053766C" w:rsidRDefault="004639A6">
            <w:pPr>
              <w:pStyle w:val="TableParagraph"/>
              <w:ind w:left="57"/>
              <w:rPr>
                <w:sz w:val="20"/>
              </w:rPr>
            </w:pPr>
            <w:r>
              <w:rPr>
                <w:spacing w:val="-5"/>
                <w:sz w:val="20"/>
              </w:rPr>
              <w:t>0.2</w:t>
            </w:r>
          </w:p>
          <w:p w14:paraId="36E5978C" w14:textId="77777777" w:rsidR="0053766C" w:rsidRDefault="004639A6">
            <w:pPr>
              <w:pStyle w:val="TableParagraph"/>
              <w:spacing w:before="39" w:line="283" w:lineRule="auto"/>
              <w:ind w:left="57" w:firstLine="50"/>
              <w:rPr>
                <w:sz w:val="20"/>
              </w:rPr>
            </w:pPr>
            <w:r>
              <w:rPr>
                <w:sz w:val="20"/>
              </w:rPr>
              <w:t>аIII</w:t>
            </w:r>
            <w:r>
              <w:rPr>
                <w:spacing w:val="-13"/>
                <w:sz w:val="20"/>
              </w:rPr>
              <w:t xml:space="preserve"> </w:t>
            </w:r>
            <w:r>
              <w:rPr>
                <w:sz w:val="20"/>
              </w:rPr>
              <w:t>д1,</w:t>
            </w:r>
            <w:r>
              <w:rPr>
                <w:spacing w:val="-12"/>
                <w:sz w:val="20"/>
              </w:rPr>
              <w:t xml:space="preserve"> </w:t>
            </w:r>
            <w:r>
              <w:rPr>
                <w:sz w:val="20"/>
              </w:rPr>
              <w:t xml:space="preserve">оA </w:t>
            </w:r>
            <w:r>
              <w:rPr>
                <w:spacing w:val="-2"/>
                <w:sz w:val="20"/>
              </w:rPr>
              <w:t>табела</w:t>
            </w:r>
          </w:p>
        </w:tc>
        <w:tc>
          <w:tcPr>
            <w:tcW w:w="3908" w:type="dxa"/>
          </w:tcPr>
          <w:p w14:paraId="20F3964D" w14:textId="77777777" w:rsidR="0053766C" w:rsidRDefault="0053766C">
            <w:pPr>
              <w:pStyle w:val="TableParagraph"/>
              <w:rPr>
                <w:sz w:val="20"/>
              </w:rPr>
            </w:pPr>
          </w:p>
          <w:p w14:paraId="3BD9C38B" w14:textId="77777777" w:rsidR="0053766C" w:rsidRDefault="0053766C">
            <w:pPr>
              <w:pStyle w:val="TableParagraph"/>
              <w:rPr>
                <w:sz w:val="20"/>
              </w:rPr>
            </w:pPr>
          </w:p>
          <w:p w14:paraId="2C2F6E7C" w14:textId="77777777" w:rsidR="0053766C" w:rsidRDefault="0053766C">
            <w:pPr>
              <w:pStyle w:val="TableParagraph"/>
              <w:rPr>
                <w:sz w:val="20"/>
              </w:rPr>
            </w:pPr>
          </w:p>
          <w:p w14:paraId="32AE4D5C" w14:textId="77777777" w:rsidR="0053766C" w:rsidRDefault="0053766C">
            <w:pPr>
              <w:pStyle w:val="TableParagraph"/>
              <w:rPr>
                <w:sz w:val="20"/>
              </w:rPr>
            </w:pPr>
          </w:p>
          <w:p w14:paraId="63DA92BE" w14:textId="77777777" w:rsidR="0053766C" w:rsidRDefault="0053766C">
            <w:pPr>
              <w:pStyle w:val="TableParagraph"/>
              <w:rPr>
                <w:sz w:val="20"/>
              </w:rPr>
            </w:pPr>
          </w:p>
          <w:p w14:paraId="533C786F" w14:textId="77777777" w:rsidR="0053766C" w:rsidRDefault="0053766C">
            <w:pPr>
              <w:pStyle w:val="TableParagraph"/>
              <w:rPr>
                <w:sz w:val="20"/>
              </w:rPr>
            </w:pPr>
          </w:p>
          <w:p w14:paraId="51E52C5D" w14:textId="77777777" w:rsidR="0053766C" w:rsidRDefault="0053766C">
            <w:pPr>
              <w:pStyle w:val="TableParagraph"/>
              <w:rPr>
                <w:sz w:val="20"/>
              </w:rPr>
            </w:pPr>
          </w:p>
          <w:p w14:paraId="5FE3D728" w14:textId="77777777" w:rsidR="0053766C" w:rsidRDefault="0053766C">
            <w:pPr>
              <w:pStyle w:val="TableParagraph"/>
              <w:rPr>
                <w:sz w:val="20"/>
              </w:rPr>
            </w:pPr>
          </w:p>
          <w:p w14:paraId="42C1FE89" w14:textId="77777777" w:rsidR="0053766C" w:rsidRDefault="0053766C">
            <w:pPr>
              <w:pStyle w:val="TableParagraph"/>
              <w:rPr>
                <w:sz w:val="20"/>
              </w:rPr>
            </w:pPr>
          </w:p>
          <w:p w14:paraId="274EA1EA" w14:textId="77777777" w:rsidR="0053766C" w:rsidRDefault="0053766C">
            <w:pPr>
              <w:pStyle w:val="TableParagraph"/>
              <w:rPr>
                <w:sz w:val="20"/>
              </w:rPr>
            </w:pPr>
          </w:p>
          <w:p w14:paraId="0EA6672D" w14:textId="77777777" w:rsidR="0053766C" w:rsidRDefault="0053766C">
            <w:pPr>
              <w:pStyle w:val="TableParagraph"/>
              <w:rPr>
                <w:sz w:val="20"/>
              </w:rPr>
            </w:pPr>
          </w:p>
          <w:p w14:paraId="20D0E2AC" w14:textId="77777777" w:rsidR="0053766C" w:rsidRDefault="0053766C">
            <w:pPr>
              <w:pStyle w:val="TableParagraph"/>
              <w:rPr>
                <w:sz w:val="20"/>
              </w:rPr>
            </w:pPr>
          </w:p>
          <w:p w14:paraId="0894923E" w14:textId="77777777" w:rsidR="0053766C" w:rsidRDefault="0053766C">
            <w:pPr>
              <w:pStyle w:val="TableParagraph"/>
              <w:rPr>
                <w:sz w:val="20"/>
              </w:rPr>
            </w:pPr>
          </w:p>
          <w:p w14:paraId="46BAF903" w14:textId="77777777" w:rsidR="0053766C" w:rsidRDefault="0053766C">
            <w:pPr>
              <w:pStyle w:val="TableParagraph"/>
              <w:rPr>
                <w:sz w:val="20"/>
              </w:rPr>
            </w:pPr>
          </w:p>
          <w:p w14:paraId="0DEFD38A" w14:textId="77777777" w:rsidR="0053766C" w:rsidRDefault="0053766C">
            <w:pPr>
              <w:pStyle w:val="TableParagraph"/>
              <w:rPr>
                <w:sz w:val="20"/>
              </w:rPr>
            </w:pPr>
          </w:p>
          <w:p w14:paraId="44931ABE" w14:textId="77777777" w:rsidR="0053766C" w:rsidRDefault="0053766C">
            <w:pPr>
              <w:pStyle w:val="TableParagraph"/>
              <w:spacing w:before="98"/>
              <w:rPr>
                <w:sz w:val="20"/>
              </w:rPr>
            </w:pPr>
          </w:p>
          <w:p w14:paraId="5A75BB0C" w14:textId="77777777" w:rsidR="0053766C" w:rsidRDefault="004639A6">
            <w:pPr>
              <w:pStyle w:val="TableParagraph"/>
              <w:ind w:left="55" w:right="50"/>
              <w:jc w:val="both"/>
              <w:rPr>
                <w:sz w:val="20"/>
              </w:rPr>
            </w:pPr>
            <w:r>
              <w:rPr>
                <w:sz w:val="20"/>
              </w:rPr>
              <w:t>КРИТЕРИЈУМИ</w:t>
            </w:r>
            <w:r>
              <w:rPr>
                <w:spacing w:val="-1"/>
                <w:sz w:val="20"/>
              </w:rPr>
              <w:t xml:space="preserve"> </w:t>
            </w:r>
            <w:r>
              <w:rPr>
                <w:sz w:val="20"/>
              </w:rPr>
              <w:t>ЗА КЛАСИФИКАЦИЈУ И ОДРЕЂИВАЊЕ МЕРНИХ МЕСТА И ЛОКАЦИЈА ЗА УЗИМАЊЕ УЗОРАКА У СВРХУ МЕРЕЊА КОНЦЕНТРАЦИЈА ПРИЗЕМНОГ ОЗОНА</w:t>
            </w:r>
          </w:p>
          <w:p w14:paraId="719594E5" w14:textId="77777777" w:rsidR="0053766C" w:rsidRDefault="0053766C">
            <w:pPr>
              <w:pStyle w:val="TableParagraph"/>
              <w:spacing w:before="1"/>
              <w:rPr>
                <w:sz w:val="20"/>
              </w:rPr>
            </w:pPr>
          </w:p>
          <w:p w14:paraId="127E17B8" w14:textId="77777777" w:rsidR="0053766C" w:rsidRDefault="004639A6">
            <w:pPr>
              <w:pStyle w:val="TableParagraph"/>
              <w:spacing w:line="229" w:lineRule="exact"/>
              <w:ind w:left="55"/>
              <w:jc w:val="both"/>
              <w:rPr>
                <w:sz w:val="20"/>
              </w:rPr>
            </w:pPr>
            <w:r>
              <w:rPr>
                <w:spacing w:val="-2"/>
                <w:sz w:val="20"/>
              </w:rPr>
              <w:t>ОДЕЉАК</w:t>
            </w:r>
            <w:r>
              <w:rPr>
                <w:spacing w:val="-1"/>
                <w:sz w:val="20"/>
              </w:rPr>
              <w:t xml:space="preserve"> </w:t>
            </w:r>
            <w:r>
              <w:rPr>
                <w:spacing w:val="-10"/>
                <w:sz w:val="20"/>
              </w:rPr>
              <w:t>А</w:t>
            </w:r>
          </w:p>
          <w:p w14:paraId="0A60B182" w14:textId="77777777" w:rsidR="0053766C" w:rsidRDefault="004639A6">
            <w:pPr>
              <w:pStyle w:val="TableParagraph"/>
              <w:ind w:left="55" w:right="51"/>
              <w:jc w:val="both"/>
              <w:rPr>
                <w:sz w:val="20"/>
              </w:rPr>
            </w:pPr>
            <w:r>
              <w:rPr>
                <w:sz w:val="20"/>
              </w:rPr>
              <w:t xml:space="preserve">ИЗБОР МАКРОЛОКАЦИЈА ЗА ФИКСНА </w:t>
            </w:r>
            <w:r>
              <w:rPr>
                <w:spacing w:val="-2"/>
                <w:sz w:val="20"/>
              </w:rPr>
              <w:t>МЕРЕЊА</w:t>
            </w:r>
          </w:p>
        </w:tc>
        <w:tc>
          <w:tcPr>
            <w:tcW w:w="846" w:type="dxa"/>
          </w:tcPr>
          <w:p w14:paraId="3A867C87" w14:textId="77777777" w:rsidR="0053766C" w:rsidRDefault="0053766C">
            <w:pPr>
              <w:pStyle w:val="TableParagraph"/>
              <w:rPr>
                <w:sz w:val="20"/>
              </w:rPr>
            </w:pPr>
          </w:p>
          <w:p w14:paraId="546418A4" w14:textId="77777777" w:rsidR="0053766C" w:rsidRDefault="0053766C">
            <w:pPr>
              <w:pStyle w:val="TableParagraph"/>
              <w:rPr>
                <w:sz w:val="20"/>
              </w:rPr>
            </w:pPr>
          </w:p>
          <w:p w14:paraId="1F121E00" w14:textId="77777777" w:rsidR="0053766C" w:rsidRDefault="0053766C">
            <w:pPr>
              <w:pStyle w:val="TableParagraph"/>
              <w:rPr>
                <w:sz w:val="20"/>
              </w:rPr>
            </w:pPr>
          </w:p>
          <w:p w14:paraId="1515B859" w14:textId="77777777" w:rsidR="0053766C" w:rsidRDefault="0053766C">
            <w:pPr>
              <w:pStyle w:val="TableParagraph"/>
              <w:rPr>
                <w:sz w:val="20"/>
              </w:rPr>
            </w:pPr>
          </w:p>
          <w:p w14:paraId="7D4DF9B5" w14:textId="77777777" w:rsidR="0053766C" w:rsidRDefault="0053766C">
            <w:pPr>
              <w:pStyle w:val="TableParagraph"/>
              <w:rPr>
                <w:sz w:val="20"/>
              </w:rPr>
            </w:pPr>
          </w:p>
          <w:p w14:paraId="33718A9E" w14:textId="77777777" w:rsidR="0053766C" w:rsidRDefault="0053766C">
            <w:pPr>
              <w:pStyle w:val="TableParagraph"/>
              <w:rPr>
                <w:sz w:val="20"/>
              </w:rPr>
            </w:pPr>
          </w:p>
          <w:p w14:paraId="25DF9E99" w14:textId="77777777" w:rsidR="0053766C" w:rsidRDefault="0053766C">
            <w:pPr>
              <w:pStyle w:val="TableParagraph"/>
              <w:rPr>
                <w:sz w:val="20"/>
              </w:rPr>
            </w:pPr>
          </w:p>
          <w:p w14:paraId="0ED42D33" w14:textId="77777777" w:rsidR="0053766C" w:rsidRDefault="0053766C">
            <w:pPr>
              <w:pStyle w:val="TableParagraph"/>
              <w:rPr>
                <w:sz w:val="20"/>
              </w:rPr>
            </w:pPr>
          </w:p>
          <w:p w14:paraId="7CD6BA4A" w14:textId="77777777" w:rsidR="0053766C" w:rsidRDefault="0053766C">
            <w:pPr>
              <w:pStyle w:val="TableParagraph"/>
              <w:spacing w:before="57"/>
              <w:rPr>
                <w:sz w:val="20"/>
              </w:rPr>
            </w:pPr>
          </w:p>
          <w:p w14:paraId="54B5B4FF" w14:textId="77777777" w:rsidR="0053766C" w:rsidRDefault="004639A6">
            <w:pPr>
              <w:pStyle w:val="TableParagraph"/>
              <w:ind w:left="57"/>
              <w:rPr>
                <w:sz w:val="20"/>
              </w:rPr>
            </w:pPr>
            <w:r>
              <w:rPr>
                <w:spacing w:val="-5"/>
                <w:sz w:val="20"/>
              </w:rPr>
              <w:t>ПУ</w:t>
            </w:r>
          </w:p>
        </w:tc>
        <w:tc>
          <w:tcPr>
            <w:tcW w:w="1311" w:type="dxa"/>
          </w:tcPr>
          <w:p w14:paraId="59ED8E40" w14:textId="77777777" w:rsidR="0053766C" w:rsidRDefault="0053766C">
            <w:pPr>
              <w:pStyle w:val="TableParagraph"/>
              <w:rPr>
                <w:sz w:val="18"/>
              </w:rPr>
            </w:pPr>
          </w:p>
        </w:tc>
        <w:tc>
          <w:tcPr>
            <w:tcW w:w="1208" w:type="dxa"/>
          </w:tcPr>
          <w:p w14:paraId="09771182" w14:textId="77777777" w:rsidR="0053766C" w:rsidRDefault="0053766C">
            <w:pPr>
              <w:pStyle w:val="TableParagraph"/>
              <w:rPr>
                <w:sz w:val="18"/>
              </w:rPr>
            </w:pPr>
          </w:p>
        </w:tc>
      </w:tr>
    </w:tbl>
    <w:p w14:paraId="41E997BC"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69D5EF2" w14:textId="77777777">
        <w:trPr>
          <w:trHeight w:val="708"/>
        </w:trPr>
        <w:tc>
          <w:tcPr>
            <w:tcW w:w="720" w:type="dxa"/>
            <w:shd w:val="clear" w:color="auto" w:fill="D9D9D9"/>
          </w:tcPr>
          <w:p w14:paraId="396EE33C" w14:textId="77777777" w:rsidR="0053766C" w:rsidRDefault="0053766C">
            <w:pPr>
              <w:pStyle w:val="TableParagraph"/>
              <w:spacing w:before="10"/>
              <w:rPr>
                <w:sz w:val="20"/>
              </w:rPr>
            </w:pPr>
          </w:p>
          <w:p w14:paraId="6E1049C3" w14:textId="77777777" w:rsidR="0053766C" w:rsidRDefault="004639A6">
            <w:pPr>
              <w:pStyle w:val="TableParagraph"/>
              <w:ind w:left="62"/>
              <w:rPr>
                <w:sz w:val="20"/>
              </w:rPr>
            </w:pPr>
            <w:r>
              <w:rPr>
                <w:spacing w:val="-5"/>
                <w:sz w:val="20"/>
              </w:rPr>
              <w:t>а)</w:t>
            </w:r>
          </w:p>
        </w:tc>
        <w:tc>
          <w:tcPr>
            <w:tcW w:w="2177" w:type="dxa"/>
            <w:shd w:val="clear" w:color="auto" w:fill="D9D9D9"/>
          </w:tcPr>
          <w:p w14:paraId="01EABD4C" w14:textId="77777777" w:rsidR="0053766C" w:rsidRDefault="0053766C">
            <w:pPr>
              <w:pStyle w:val="TableParagraph"/>
              <w:spacing w:before="10"/>
              <w:rPr>
                <w:sz w:val="20"/>
              </w:rPr>
            </w:pPr>
          </w:p>
          <w:p w14:paraId="256CBF0A" w14:textId="77777777" w:rsidR="0053766C" w:rsidRDefault="004639A6">
            <w:pPr>
              <w:pStyle w:val="TableParagraph"/>
              <w:ind w:left="57"/>
              <w:rPr>
                <w:sz w:val="20"/>
              </w:rPr>
            </w:pPr>
            <w:r>
              <w:rPr>
                <w:spacing w:val="-5"/>
                <w:sz w:val="20"/>
              </w:rPr>
              <w:t>а1)</w:t>
            </w:r>
          </w:p>
        </w:tc>
        <w:tc>
          <w:tcPr>
            <w:tcW w:w="1467" w:type="dxa"/>
          </w:tcPr>
          <w:p w14:paraId="57E99F7A" w14:textId="77777777" w:rsidR="0053766C" w:rsidRDefault="0053766C">
            <w:pPr>
              <w:pStyle w:val="TableParagraph"/>
              <w:spacing w:before="10"/>
              <w:rPr>
                <w:sz w:val="20"/>
              </w:rPr>
            </w:pPr>
          </w:p>
          <w:p w14:paraId="3897E8AF" w14:textId="77777777" w:rsidR="0053766C" w:rsidRDefault="004639A6">
            <w:pPr>
              <w:pStyle w:val="TableParagraph"/>
              <w:ind w:left="57"/>
              <w:rPr>
                <w:sz w:val="20"/>
              </w:rPr>
            </w:pPr>
            <w:r>
              <w:rPr>
                <w:spacing w:val="-5"/>
                <w:sz w:val="20"/>
              </w:rPr>
              <w:t>б)</w:t>
            </w:r>
          </w:p>
        </w:tc>
        <w:tc>
          <w:tcPr>
            <w:tcW w:w="3908" w:type="dxa"/>
          </w:tcPr>
          <w:p w14:paraId="36C6417D" w14:textId="77777777" w:rsidR="0053766C" w:rsidRDefault="0053766C">
            <w:pPr>
              <w:pStyle w:val="TableParagraph"/>
              <w:spacing w:before="10"/>
              <w:rPr>
                <w:sz w:val="20"/>
              </w:rPr>
            </w:pPr>
          </w:p>
          <w:p w14:paraId="6ECB2FED" w14:textId="77777777" w:rsidR="0053766C" w:rsidRDefault="004639A6">
            <w:pPr>
              <w:pStyle w:val="TableParagraph"/>
              <w:ind w:left="55"/>
              <w:rPr>
                <w:sz w:val="20"/>
              </w:rPr>
            </w:pPr>
            <w:r>
              <w:rPr>
                <w:spacing w:val="-5"/>
                <w:sz w:val="20"/>
              </w:rPr>
              <w:t>б1)</w:t>
            </w:r>
          </w:p>
        </w:tc>
        <w:tc>
          <w:tcPr>
            <w:tcW w:w="846" w:type="dxa"/>
          </w:tcPr>
          <w:p w14:paraId="03FA76EF" w14:textId="77777777" w:rsidR="0053766C" w:rsidRDefault="0053766C">
            <w:pPr>
              <w:pStyle w:val="TableParagraph"/>
              <w:spacing w:before="10"/>
              <w:rPr>
                <w:sz w:val="20"/>
              </w:rPr>
            </w:pPr>
          </w:p>
          <w:p w14:paraId="3AB16E97" w14:textId="77777777" w:rsidR="0053766C" w:rsidRDefault="004639A6">
            <w:pPr>
              <w:pStyle w:val="TableParagraph"/>
              <w:ind w:left="57"/>
              <w:rPr>
                <w:sz w:val="20"/>
              </w:rPr>
            </w:pPr>
            <w:r>
              <w:rPr>
                <w:spacing w:val="-5"/>
                <w:sz w:val="20"/>
              </w:rPr>
              <w:t>в)</w:t>
            </w:r>
          </w:p>
        </w:tc>
        <w:tc>
          <w:tcPr>
            <w:tcW w:w="1311" w:type="dxa"/>
          </w:tcPr>
          <w:p w14:paraId="43EC606F" w14:textId="77777777" w:rsidR="0053766C" w:rsidRDefault="0053766C">
            <w:pPr>
              <w:pStyle w:val="TableParagraph"/>
              <w:spacing w:before="10"/>
              <w:rPr>
                <w:sz w:val="20"/>
              </w:rPr>
            </w:pPr>
          </w:p>
          <w:p w14:paraId="5E3C6A66" w14:textId="77777777" w:rsidR="0053766C" w:rsidRDefault="004639A6">
            <w:pPr>
              <w:pStyle w:val="TableParagraph"/>
              <w:ind w:left="54"/>
              <w:rPr>
                <w:sz w:val="20"/>
              </w:rPr>
            </w:pPr>
            <w:r>
              <w:rPr>
                <w:spacing w:val="-5"/>
                <w:sz w:val="20"/>
              </w:rPr>
              <w:t>г)</w:t>
            </w:r>
          </w:p>
        </w:tc>
        <w:tc>
          <w:tcPr>
            <w:tcW w:w="1208" w:type="dxa"/>
          </w:tcPr>
          <w:p w14:paraId="4ECAB05B" w14:textId="77777777" w:rsidR="0053766C" w:rsidRDefault="0053766C">
            <w:pPr>
              <w:pStyle w:val="TableParagraph"/>
              <w:spacing w:before="10"/>
              <w:rPr>
                <w:sz w:val="20"/>
              </w:rPr>
            </w:pPr>
          </w:p>
          <w:p w14:paraId="50DC8313" w14:textId="77777777" w:rsidR="0053766C" w:rsidRDefault="004639A6">
            <w:pPr>
              <w:pStyle w:val="TableParagraph"/>
              <w:ind w:left="55"/>
              <w:rPr>
                <w:sz w:val="20"/>
              </w:rPr>
            </w:pPr>
            <w:r>
              <w:rPr>
                <w:spacing w:val="-5"/>
                <w:sz w:val="20"/>
              </w:rPr>
              <w:t>д)</w:t>
            </w:r>
          </w:p>
        </w:tc>
      </w:tr>
      <w:tr w:rsidR="0053766C" w14:paraId="768F8C43" w14:textId="77777777">
        <w:trPr>
          <w:trHeight w:val="3857"/>
        </w:trPr>
        <w:tc>
          <w:tcPr>
            <w:tcW w:w="720" w:type="dxa"/>
            <w:shd w:val="clear" w:color="auto" w:fill="D9D9D9"/>
          </w:tcPr>
          <w:p w14:paraId="4E504B18" w14:textId="77777777" w:rsidR="0053766C" w:rsidRDefault="004639A6">
            <w:pPr>
              <w:pStyle w:val="TableParagraph"/>
              <w:spacing w:before="149" w:line="364" w:lineRule="auto"/>
              <w:ind w:left="57" w:right="210"/>
              <w:rPr>
                <w:sz w:val="20"/>
              </w:rPr>
            </w:pPr>
            <w:r>
              <w:rPr>
                <w:spacing w:val="-2"/>
                <w:sz w:val="20"/>
              </w:rPr>
              <w:t xml:space="preserve">aVIII </w:t>
            </w:r>
            <w:r>
              <w:rPr>
                <w:spacing w:val="-4"/>
                <w:sz w:val="20"/>
              </w:rPr>
              <w:t>B1.1</w:t>
            </w:r>
          </w:p>
        </w:tc>
        <w:tc>
          <w:tcPr>
            <w:tcW w:w="2177" w:type="dxa"/>
            <w:shd w:val="clear" w:color="auto" w:fill="D9D9D9"/>
          </w:tcPr>
          <w:p w14:paraId="795DC81C" w14:textId="77777777" w:rsidR="0053766C" w:rsidRDefault="004639A6">
            <w:pPr>
              <w:pStyle w:val="TableParagraph"/>
              <w:spacing w:before="70"/>
              <w:ind w:left="57"/>
              <w:jc w:val="both"/>
              <w:rPr>
                <w:sz w:val="20"/>
              </w:rPr>
            </w:pPr>
            <w:r>
              <w:rPr>
                <w:sz w:val="20"/>
              </w:rPr>
              <w:t>B.</w:t>
            </w:r>
            <w:r>
              <w:rPr>
                <w:spacing w:val="-6"/>
                <w:sz w:val="20"/>
              </w:rPr>
              <w:t xml:space="preserve"> </w:t>
            </w:r>
            <w:r>
              <w:rPr>
                <w:sz w:val="20"/>
              </w:rPr>
              <w:t>Microscale</w:t>
            </w:r>
            <w:r>
              <w:rPr>
                <w:spacing w:val="-6"/>
                <w:sz w:val="20"/>
              </w:rPr>
              <w:t xml:space="preserve"> </w:t>
            </w:r>
            <w:r>
              <w:rPr>
                <w:spacing w:val="-2"/>
                <w:sz w:val="20"/>
              </w:rPr>
              <w:t>siting</w:t>
            </w:r>
          </w:p>
          <w:p w14:paraId="1DD2C5B2" w14:textId="77777777" w:rsidR="0053766C" w:rsidRDefault="004639A6">
            <w:pPr>
              <w:pStyle w:val="TableParagraph"/>
              <w:spacing w:before="38"/>
              <w:ind w:left="57" w:right="44" w:firstLine="50"/>
              <w:jc w:val="both"/>
              <w:rPr>
                <w:sz w:val="20"/>
              </w:rPr>
            </w:pPr>
            <w:r>
              <w:rPr>
                <w:sz w:val="20"/>
              </w:rPr>
              <w:t>In</w:t>
            </w:r>
            <w:r>
              <w:rPr>
                <w:spacing w:val="-3"/>
                <w:sz w:val="20"/>
              </w:rPr>
              <w:t xml:space="preserve"> </w:t>
            </w:r>
            <w:r>
              <w:rPr>
                <w:sz w:val="20"/>
              </w:rPr>
              <w:t>so</w:t>
            </w:r>
            <w:r>
              <w:rPr>
                <w:spacing w:val="-5"/>
                <w:sz w:val="20"/>
              </w:rPr>
              <w:t xml:space="preserve"> </w:t>
            </w:r>
            <w:r>
              <w:rPr>
                <w:sz w:val="20"/>
              </w:rPr>
              <w:t>far</w:t>
            </w:r>
            <w:r>
              <w:rPr>
                <w:spacing w:val="-5"/>
                <w:sz w:val="20"/>
              </w:rPr>
              <w:t xml:space="preserve"> </w:t>
            </w:r>
            <w:r>
              <w:rPr>
                <w:sz w:val="20"/>
              </w:rPr>
              <w:t>as</w:t>
            </w:r>
            <w:r>
              <w:rPr>
                <w:spacing w:val="-4"/>
                <w:sz w:val="20"/>
              </w:rPr>
              <w:t xml:space="preserve"> </w:t>
            </w:r>
            <w:r>
              <w:rPr>
                <w:sz w:val="20"/>
              </w:rPr>
              <w:t>is</w:t>
            </w:r>
            <w:r>
              <w:rPr>
                <w:spacing w:val="-4"/>
                <w:sz w:val="20"/>
              </w:rPr>
              <w:t xml:space="preserve"> </w:t>
            </w:r>
            <w:r>
              <w:rPr>
                <w:sz w:val="20"/>
              </w:rPr>
              <w:t xml:space="preserve">practicable the procedure on microscale siting in Section C of Annex III shall be followed, ensuring also that the inlet probe is positioned well away from such sources as furnaces and incineration flues and more than 10 m from the nearest road, with distance increasing as a function of traffic </w:t>
            </w:r>
            <w:r>
              <w:rPr>
                <w:spacing w:val="-2"/>
                <w:sz w:val="20"/>
              </w:rPr>
              <w:t>intensity.</w:t>
            </w:r>
          </w:p>
        </w:tc>
        <w:tc>
          <w:tcPr>
            <w:tcW w:w="1467" w:type="dxa"/>
          </w:tcPr>
          <w:p w14:paraId="39F70A51" w14:textId="77777777" w:rsidR="0053766C" w:rsidRDefault="0053766C">
            <w:pPr>
              <w:pStyle w:val="TableParagraph"/>
              <w:rPr>
                <w:sz w:val="20"/>
              </w:rPr>
            </w:pPr>
          </w:p>
          <w:p w14:paraId="5553984C" w14:textId="77777777" w:rsidR="0053766C" w:rsidRDefault="0053766C">
            <w:pPr>
              <w:pStyle w:val="TableParagraph"/>
              <w:rPr>
                <w:sz w:val="20"/>
              </w:rPr>
            </w:pPr>
          </w:p>
          <w:p w14:paraId="03067168" w14:textId="77777777" w:rsidR="0053766C" w:rsidRDefault="0053766C">
            <w:pPr>
              <w:pStyle w:val="TableParagraph"/>
              <w:rPr>
                <w:sz w:val="20"/>
              </w:rPr>
            </w:pPr>
          </w:p>
          <w:p w14:paraId="2939556F" w14:textId="77777777" w:rsidR="0053766C" w:rsidRDefault="0053766C">
            <w:pPr>
              <w:pStyle w:val="TableParagraph"/>
              <w:rPr>
                <w:sz w:val="20"/>
              </w:rPr>
            </w:pPr>
          </w:p>
          <w:p w14:paraId="178F5513" w14:textId="77777777" w:rsidR="0053766C" w:rsidRDefault="0053766C">
            <w:pPr>
              <w:pStyle w:val="TableParagraph"/>
              <w:rPr>
                <w:sz w:val="20"/>
              </w:rPr>
            </w:pPr>
          </w:p>
          <w:p w14:paraId="70BF8AE6" w14:textId="77777777" w:rsidR="0053766C" w:rsidRDefault="0053766C">
            <w:pPr>
              <w:pStyle w:val="TableParagraph"/>
              <w:spacing w:before="166"/>
              <w:rPr>
                <w:sz w:val="20"/>
              </w:rPr>
            </w:pPr>
          </w:p>
          <w:p w14:paraId="7F4080F4" w14:textId="77777777" w:rsidR="0053766C" w:rsidRDefault="004639A6">
            <w:pPr>
              <w:pStyle w:val="TableParagraph"/>
              <w:ind w:left="57"/>
              <w:rPr>
                <w:sz w:val="20"/>
              </w:rPr>
            </w:pPr>
            <w:r>
              <w:rPr>
                <w:spacing w:val="-5"/>
                <w:sz w:val="20"/>
              </w:rPr>
              <w:t>0.2</w:t>
            </w:r>
          </w:p>
          <w:p w14:paraId="68A003F4" w14:textId="77777777" w:rsidR="0053766C" w:rsidRDefault="004639A6">
            <w:pPr>
              <w:pStyle w:val="TableParagraph"/>
              <w:spacing w:before="39"/>
              <w:ind w:left="108"/>
              <w:rPr>
                <w:sz w:val="20"/>
              </w:rPr>
            </w:pPr>
            <w:r>
              <w:rPr>
                <w:sz w:val="20"/>
              </w:rPr>
              <w:t>аIII</w:t>
            </w:r>
            <w:r>
              <w:rPr>
                <w:spacing w:val="-3"/>
                <w:sz w:val="20"/>
              </w:rPr>
              <w:t xml:space="preserve"> </w:t>
            </w:r>
            <w:r>
              <w:rPr>
                <w:sz w:val="20"/>
              </w:rPr>
              <w:t>д1,</w:t>
            </w:r>
            <w:r>
              <w:rPr>
                <w:spacing w:val="-4"/>
                <w:sz w:val="20"/>
              </w:rPr>
              <w:t xml:space="preserve"> </w:t>
            </w:r>
            <w:r>
              <w:rPr>
                <w:spacing w:val="-5"/>
                <w:sz w:val="20"/>
              </w:rPr>
              <w:t>оБ</w:t>
            </w:r>
          </w:p>
        </w:tc>
        <w:tc>
          <w:tcPr>
            <w:tcW w:w="3908" w:type="dxa"/>
          </w:tcPr>
          <w:p w14:paraId="5DC49675" w14:textId="77777777" w:rsidR="0053766C" w:rsidRDefault="004639A6">
            <w:pPr>
              <w:pStyle w:val="TableParagraph"/>
              <w:spacing w:before="204"/>
              <w:ind w:left="55" w:right="51"/>
              <w:jc w:val="both"/>
              <w:rPr>
                <w:sz w:val="20"/>
              </w:rPr>
            </w:pPr>
            <w:r>
              <w:rPr>
                <w:sz w:val="20"/>
              </w:rPr>
              <w:t xml:space="preserve">ИЗБОР МИКРОЛОКАЦИЈА ЗА ФИКСНА </w:t>
            </w:r>
            <w:r>
              <w:rPr>
                <w:spacing w:val="-2"/>
                <w:sz w:val="20"/>
              </w:rPr>
              <w:t>МЕРЕЊА</w:t>
            </w:r>
          </w:p>
          <w:p w14:paraId="59CCF925" w14:textId="77777777" w:rsidR="0053766C" w:rsidRDefault="004639A6">
            <w:pPr>
              <w:pStyle w:val="TableParagraph"/>
              <w:spacing w:before="229"/>
              <w:ind w:left="55" w:right="48"/>
              <w:jc w:val="both"/>
              <w:rPr>
                <w:sz w:val="20"/>
              </w:rPr>
            </w:pPr>
            <w:r>
              <w:rPr>
                <w:sz w:val="20"/>
              </w:rPr>
              <w:t>Када је то могуће, приликом избора микролокација примењују се критеријуми описани у Прилогу I Делу 1. Одељку Ц ове уредбе, при чему треба обезбедити да усисна цев за узимање узорака буде смештена довољно далеко од извора као што су пећи и отпадни гасови од</w:t>
            </w:r>
            <w:r>
              <w:rPr>
                <w:spacing w:val="40"/>
                <w:sz w:val="20"/>
              </w:rPr>
              <w:t xml:space="preserve"> </w:t>
            </w:r>
            <w:r>
              <w:rPr>
                <w:sz w:val="20"/>
              </w:rPr>
              <w:t>спаљивања и</w:t>
            </w:r>
            <w:r>
              <w:rPr>
                <w:spacing w:val="-4"/>
                <w:sz w:val="20"/>
              </w:rPr>
              <w:t xml:space="preserve"> </w:t>
            </w:r>
            <w:r>
              <w:rPr>
                <w:sz w:val="20"/>
              </w:rPr>
              <w:t>да</w:t>
            </w:r>
            <w:r>
              <w:rPr>
                <w:spacing w:val="-3"/>
                <w:sz w:val="20"/>
              </w:rPr>
              <w:t xml:space="preserve"> </w:t>
            </w:r>
            <w:r>
              <w:rPr>
                <w:sz w:val="20"/>
              </w:rPr>
              <w:t>је</w:t>
            </w:r>
            <w:r>
              <w:rPr>
                <w:spacing w:val="-3"/>
                <w:sz w:val="20"/>
              </w:rPr>
              <w:t xml:space="preserve"> </w:t>
            </w:r>
            <w:r>
              <w:rPr>
                <w:sz w:val="20"/>
              </w:rPr>
              <w:t>удаљена више</w:t>
            </w:r>
            <w:r>
              <w:rPr>
                <w:spacing w:val="-2"/>
                <w:sz w:val="20"/>
              </w:rPr>
              <w:t xml:space="preserve"> </w:t>
            </w:r>
            <w:r>
              <w:rPr>
                <w:sz w:val="20"/>
              </w:rPr>
              <w:t>од</w:t>
            </w:r>
            <w:r>
              <w:rPr>
                <w:spacing w:val="-3"/>
                <w:sz w:val="20"/>
              </w:rPr>
              <w:t xml:space="preserve"> </w:t>
            </w:r>
            <w:r>
              <w:rPr>
                <w:sz w:val="20"/>
              </w:rPr>
              <w:t>10</w:t>
            </w:r>
            <w:r>
              <w:rPr>
                <w:spacing w:val="-2"/>
                <w:sz w:val="20"/>
              </w:rPr>
              <w:t xml:space="preserve"> </w:t>
            </w:r>
            <w:r>
              <w:rPr>
                <w:sz w:val="20"/>
              </w:rPr>
              <w:t>m</w:t>
            </w:r>
            <w:r>
              <w:rPr>
                <w:spacing w:val="-2"/>
                <w:sz w:val="20"/>
              </w:rPr>
              <w:t xml:space="preserve"> </w:t>
            </w:r>
            <w:r>
              <w:rPr>
                <w:sz w:val="20"/>
              </w:rPr>
              <w:t>од најближег пута, с тим што ту удаљеност треба повећавати у зависности од интензитета саобраћаја.</w:t>
            </w:r>
          </w:p>
        </w:tc>
        <w:tc>
          <w:tcPr>
            <w:tcW w:w="846" w:type="dxa"/>
          </w:tcPr>
          <w:p w14:paraId="277ED6D6" w14:textId="77777777" w:rsidR="0053766C" w:rsidRDefault="0053766C">
            <w:pPr>
              <w:pStyle w:val="TableParagraph"/>
              <w:rPr>
                <w:sz w:val="20"/>
              </w:rPr>
            </w:pPr>
          </w:p>
          <w:p w14:paraId="480493C7" w14:textId="77777777" w:rsidR="0053766C" w:rsidRDefault="0053766C">
            <w:pPr>
              <w:pStyle w:val="TableParagraph"/>
              <w:rPr>
                <w:sz w:val="20"/>
              </w:rPr>
            </w:pPr>
          </w:p>
          <w:p w14:paraId="72A6106F" w14:textId="77777777" w:rsidR="0053766C" w:rsidRDefault="0053766C">
            <w:pPr>
              <w:pStyle w:val="TableParagraph"/>
              <w:rPr>
                <w:sz w:val="20"/>
              </w:rPr>
            </w:pPr>
          </w:p>
          <w:p w14:paraId="67D155AD" w14:textId="77777777" w:rsidR="0053766C" w:rsidRDefault="0053766C">
            <w:pPr>
              <w:pStyle w:val="TableParagraph"/>
              <w:rPr>
                <w:sz w:val="20"/>
              </w:rPr>
            </w:pPr>
          </w:p>
          <w:p w14:paraId="64D0C8A7" w14:textId="77777777" w:rsidR="0053766C" w:rsidRDefault="0053766C">
            <w:pPr>
              <w:pStyle w:val="TableParagraph"/>
              <w:rPr>
                <w:sz w:val="20"/>
              </w:rPr>
            </w:pPr>
          </w:p>
          <w:p w14:paraId="38AEA3B5" w14:textId="77777777" w:rsidR="0053766C" w:rsidRDefault="0053766C">
            <w:pPr>
              <w:pStyle w:val="TableParagraph"/>
              <w:rPr>
                <w:sz w:val="20"/>
              </w:rPr>
            </w:pPr>
          </w:p>
          <w:p w14:paraId="1ECB25F5" w14:textId="77777777" w:rsidR="0053766C" w:rsidRDefault="0053766C">
            <w:pPr>
              <w:pStyle w:val="TableParagraph"/>
              <w:spacing w:before="204"/>
              <w:rPr>
                <w:sz w:val="20"/>
              </w:rPr>
            </w:pPr>
          </w:p>
          <w:p w14:paraId="727BDB41" w14:textId="77777777" w:rsidR="0053766C" w:rsidRDefault="004639A6">
            <w:pPr>
              <w:pStyle w:val="TableParagraph"/>
              <w:spacing w:before="1"/>
              <w:ind w:left="57"/>
              <w:rPr>
                <w:sz w:val="20"/>
              </w:rPr>
            </w:pPr>
            <w:r>
              <w:rPr>
                <w:spacing w:val="-5"/>
                <w:sz w:val="20"/>
              </w:rPr>
              <w:t>ПУ</w:t>
            </w:r>
          </w:p>
        </w:tc>
        <w:tc>
          <w:tcPr>
            <w:tcW w:w="1311" w:type="dxa"/>
          </w:tcPr>
          <w:p w14:paraId="14972FBF" w14:textId="77777777" w:rsidR="0053766C" w:rsidRDefault="0053766C">
            <w:pPr>
              <w:pStyle w:val="TableParagraph"/>
              <w:rPr>
                <w:sz w:val="18"/>
              </w:rPr>
            </w:pPr>
          </w:p>
        </w:tc>
        <w:tc>
          <w:tcPr>
            <w:tcW w:w="1208" w:type="dxa"/>
          </w:tcPr>
          <w:p w14:paraId="070F71DB" w14:textId="77777777" w:rsidR="0053766C" w:rsidRDefault="0053766C">
            <w:pPr>
              <w:pStyle w:val="TableParagraph"/>
              <w:rPr>
                <w:sz w:val="18"/>
              </w:rPr>
            </w:pPr>
          </w:p>
        </w:tc>
      </w:tr>
      <w:tr w:rsidR="0053766C" w14:paraId="44791B94" w14:textId="77777777">
        <w:trPr>
          <w:trHeight w:val="3736"/>
        </w:trPr>
        <w:tc>
          <w:tcPr>
            <w:tcW w:w="720" w:type="dxa"/>
            <w:shd w:val="clear" w:color="auto" w:fill="D9D9D9"/>
          </w:tcPr>
          <w:p w14:paraId="7C04DEE5" w14:textId="77777777" w:rsidR="0053766C" w:rsidRDefault="004639A6">
            <w:pPr>
              <w:pStyle w:val="TableParagraph"/>
              <w:spacing w:before="149" w:line="364" w:lineRule="auto"/>
              <w:ind w:left="57" w:right="210"/>
              <w:rPr>
                <w:sz w:val="20"/>
              </w:rPr>
            </w:pPr>
            <w:r>
              <w:rPr>
                <w:spacing w:val="-2"/>
                <w:sz w:val="20"/>
              </w:rPr>
              <w:t xml:space="preserve">aVIII </w:t>
            </w:r>
            <w:r>
              <w:rPr>
                <w:spacing w:val="-4"/>
                <w:sz w:val="20"/>
              </w:rPr>
              <w:t>C1.1</w:t>
            </w:r>
          </w:p>
        </w:tc>
        <w:tc>
          <w:tcPr>
            <w:tcW w:w="2177" w:type="dxa"/>
            <w:shd w:val="clear" w:color="auto" w:fill="D9D9D9"/>
          </w:tcPr>
          <w:p w14:paraId="61E8016F" w14:textId="77777777" w:rsidR="0053766C" w:rsidRDefault="004639A6">
            <w:pPr>
              <w:pStyle w:val="TableParagraph"/>
              <w:tabs>
                <w:tab w:val="left" w:pos="1599"/>
              </w:tabs>
              <w:spacing w:before="67"/>
              <w:ind w:left="57" w:right="44"/>
              <w:jc w:val="both"/>
              <w:rPr>
                <w:sz w:val="20"/>
              </w:rPr>
            </w:pPr>
            <w:r>
              <w:rPr>
                <w:sz w:val="20"/>
              </w:rPr>
              <w:t>C. Documentation and review of site selection The procedures in</w:t>
            </w:r>
            <w:r>
              <w:rPr>
                <w:spacing w:val="40"/>
                <w:sz w:val="20"/>
              </w:rPr>
              <w:t xml:space="preserve"> </w:t>
            </w:r>
            <w:r>
              <w:rPr>
                <w:sz w:val="20"/>
              </w:rPr>
              <w:t xml:space="preserve">Section D of Annex III shall be followed, </w:t>
            </w:r>
            <w:r>
              <w:rPr>
                <w:spacing w:val="-2"/>
                <w:sz w:val="20"/>
              </w:rPr>
              <w:t>applying</w:t>
            </w:r>
            <w:r>
              <w:rPr>
                <w:sz w:val="20"/>
              </w:rPr>
              <w:tab/>
            </w:r>
            <w:r>
              <w:rPr>
                <w:spacing w:val="-2"/>
                <w:sz w:val="20"/>
              </w:rPr>
              <w:t>proper</w:t>
            </w:r>
          </w:p>
          <w:p w14:paraId="1C8BDE1C" w14:textId="77777777" w:rsidR="0053766C" w:rsidRDefault="004639A6">
            <w:pPr>
              <w:pStyle w:val="TableParagraph"/>
              <w:tabs>
                <w:tab w:val="left" w:pos="1179"/>
                <w:tab w:val="left" w:pos="1832"/>
                <w:tab w:val="left" w:pos="1877"/>
              </w:tabs>
              <w:ind w:left="57" w:right="43"/>
              <w:jc w:val="both"/>
              <w:rPr>
                <w:sz w:val="20"/>
              </w:rPr>
            </w:pPr>
            <w:r>
              <w:rPr>
                <w:spacing w:val="-2"/>
                <w:sz w:val="20"/>
              </w:rPr>
              <w:t>screening</w:t>
            </w:r>
            <w:r>
              <w:rPr>
                <w:sz w:val="20"/>
              </w:rPr>
              <w:tab/>
            </w:r>
            <w:r>
              <w:rPr>
                <w:sz w:val="20"/>
              </w:rPr>
              <w:tab/>
            </w:r>
            <w:r>
              <w:rPr>
                <w:spacing w:val="-4"/>
                <w:sz w:val="20"/>
              </w:rPr>
              <w:t xml:space="preserve">and </w:t>
            </w:r>
            <w:r>
              <w:rPr>
                <w:sz w:val="20"/>
              </w:rPr>
              <w:t xml:space="preserve">interpretation of the monitoring data in the </w:t>
            </w:r>
            <w:r>
              <w:rPr>
                <w:spacing w:val="-2"/>
                <w:sz w:val="20"/>
              </w:rPr>
              <w:t>context</w:t>
            </w:r>
            <w:r>
              <w:rPr>
                <w:sz w:val="20"/>
              </w:rPr>
              <w:tab/>
            </w:r>
            <w:r>
              <w:rPr>
                <w:spacing w:val="-7"/>
                <w:sz w:val="20"/>
              </w:rPr>
              <w:t>of</w:t>
            </w:r>
            <w:r>
              <w:rPr>
                <w:sz w:val="20"/>
              </w:rPr>
              <w:tab/>
            </w:r>
            <w:r>
              <w:rPr>
                <w:sz w:val="20"/>
              </w:rPr>
              <w:tab/>
            </w:r>
            <w:r>
              <w:rPr>
                <w:spacing w:val="-5"/>
                <w:sz w:val="20"/>
              </w:rPr>
              <w:t>the</w:t>
            </w:r>
          </w:p>
          <w:p w14:paraId="3CD4A965" w14:textId="77777777" w:rsidR="0053766C" w:rsidRDefault="004639A6">
            <w:pPr>
              <w:pStyle w:val="TableParagraph"/>
              <w:tabs>
                <w:tab w:val="left" w:pos="1831"/>
              </w:tabs>
              <w:ind w:left="57" w:right="43"/>
              <w:jc w:val="both"/>
              <w:rPr>
                <w:sz w:val="20"/>
              </w:rPr>
            </w:pPr>
            <w:r>
              <w:rPr>
                <w:spacing w:val="-2"/>
                <w:sz w:val="20"/>
              </w:rPr>
              <w:t>meteorological</w:t>
            </w:r>
            <w:r>
              <w:rPr>
                <w:sz w:val="20"/>
              </w:rPr>
              <w:tab/>
            </w:r>
            <w:r>
              <w:rPr>
                <w:spacing w:val="-4"/>
                <w:sz w:val="20"/>
              </w:rPr>
              <w:t xml:space="preserve">and </w:t>
            </w:r>
            <w:r>
              <w:rPr>
                <w:sz w:val="20"/>
              </w:rPr>
              <w:t>photochemical processes affecting the ozone concen</w:t>
            </w:r>
            <w:r>
              <w:rPr>
                <w:spacing w:val="-3"/>
                <w:sz w:val="20"/>
              </w:rPr>
              <w:t xml:space="preserve"> </w:t>
            </w:r>
            <w:r>
              <w:rPr>
                <w:sz w:val="20"/>
              </w:rPr>
              <w:t>trations</w:t>
            </w:r>
            <w:r>
              <w:rPr>
                <w:spacing w:val="-4"/>
                <w:sz w:val="20"/>
              </w:rPr>
              <w:t xml:space="preserve"> </w:t>
            </w:r>
            <w:r>
              <w:rPr>
                <w:sz w:val="20"/>
              </w:rPr>
              <w:t>measured at the respective sites.</w:t>
            </w:r>
          </w:p>
        </w:tc>
        <w:tc>
          <w:tcPr>
            <w:tcW w:w="1467" w:type="dxa"/>
          </w:tcPr>
          <w:p w14:paraId="45735DA2" w14:textId="77777777" w:rsidR="0053766C" w:rsidRDefault="0053766C">
            <w:pPr>
              <w:pStyle w:val="TableParagraph"/>
              <w:rPr>
                <w:sz w:val="20"/>
              </w:rPr>
            </w:pPr>
          </w:p>
          <w:p w14:paraId="75DBF6CD" w14:textId="77777777" w:rsidR="0053766C" w:rsidRDefault="0053766C">
            <w:pPr>
              <w:pStyle w:val="TableParagraph"/>
              <w:rPr>
                <w:sz w:val="20"/>
              </w:rPr>
            </w:pPr>
          </w:p>
          <w:p w14:paraId="12980658" w14:textId="77777777" w:rsidR="0053766C" w:rsidRDefault="0053766C">
            <w:pPr>
              <w:pStyle w:val="TableParagraph"/>
              <w:rPr>
                <w:sz w:val="20"/>
              </w:rPr>
            </w:pPr>
          </w:p>
          <w:p w14:paraId="6D3818C9" w14:textId="77777777" w:rsidR="0053766C" w:rsidRDefault="0053766C">
            <w:pPr>
              <w:pStyle w:val="TableParagraph"/>
              <w:rPr>
                <w:sz w:val="20"/>
              </w:rPr>
            </w:pPr>
          </w:p>
          <w:p w14:paraId="1C1BC76A" w14:textId="77777777" w:rsidR="0053766C" w:rsidRDefault="0053766C">
            <w:pPr>
              <w:pStyle w:val="TableParagraph"/>
              <w:rPr>
                <w:sz w:val="20"/>
              </w:rPr>
            </w:pPr>
          </w:p>
          <w:p w14:paraId="70BDF2AA" w14:textId="77777777" w:rsidR="0053766C" w:rsidRDefault="0053766C">
            <w:pPr>
              <w:pStyle w:val="TableParagraph"/>
              <w:spacing w:before="103"/>
              <w:rPr>
                <w:sz w:val="20"/>
              </w:rPr>
            </w:pPr>
          </w:p>
          <w:p w14:paraId="421356B3" w14:textId="77777777" w:rsidR="0053766C" w:rsidRDefault="004639A6">
            <w:pPr>
              <w:pStyle w:val="TableParagraph"/>
              <w:ind w:left="57"/>
              <w:rPr>
                <w:sz w:val="20"/>
              </w:rPr>
            </w:pPr>
            <w:r>
              <w:rPr>
                <w:spacing w:val="-5"/>
                <w:sz w:val="20"/>
              </w:rPr>
              <w:t>0.2</w:t>
            </w:r>
          </w:p>
          <w:p w14:paraId="7AF1DD14" w14:textId="77777777" w:rsidR="0053766C" w:rsidRDefault="004639A6">
            <w:pPr>
              <w:pStyle w:val="TableParagraph"/>
              <w:spacing w:before="39"/>
              <w:ind w:left="108"/>
              <w:rPr>
                <w:sz w:val="20"/>
              </w:rPr>
            </w:pPr>
            <w:r>
              <w:rPr>
                <w:sz w:val="20"/>
              </w:rPr>
              <w:t>аIII</w:t>
            </w:r>
            <w:r>
              <w:rPr>
                <w:spacing w:val="-3"/>
                <w:sz w:val="20"/>
              </w:rPr>
              <w:t xml:space="preserve"> </w:t>
            </w:r>
            <w:r>
              <w:rPr>
                <w:sz w:val="20"/>
              </w:rPr>
              <w:t>д1,</w:t>
            </w:r>
            <w:r>
              <w:rPr>
                <w:spacing w:val="-4"/>
                <w:sz w:val="20"/>
              </w:rPr>
              <w:t xml:space="preserve"> </w:t>
            </w:r>
            <w:r>
              <w:rPr>
                <w:spacing w:val="-5"/>
                <w:sz w:val="20"/>
              </w:rPr>
              <w:t>оД</w:t>
            </w:r>
          </w:p>
        </w:tc>
        <w:tc>
          <w:tcPr>
            <w:tcW w:w="3908" w:type="dxa"/>
          </w:tcPr>
          <w:p w14:paraId="2BBB301E" w14:textId="77777777" w:rsidR="0053766C" w:rsidRDefault="004639A6">
            <w:pPr>
              <w:pStyle w:val="TableParagraph"/>
              <w:tabs>
                <w:tab w:val="left" w:pos="3070"/>
              </w:tabs>
              <w:spacing w:before="29"/>
              <w:ind w:left="55" w:right="48"/>
              <w:jc w:val="both"/>
              <w:rPr>
                <w:sz w:val="20"/>
              </w:rPr>
            </w:pPr>
            <w:r>
              <w:rPr>
                <w:spacing w:val="-2"/>
                <w:sz w:val="20"/>
              </w:rPr>
              <w:t>ДОКУМЕНТОВАНИ</w:t>
            </w:r>
            <w:r>
              <w:rPr>
                <w:sz w:val="20"/>
              </w:rPr>
              <w:tab/>
            </w:r>
            <w:r>
              <w:rPr>
                <w:spacing w:val="-2"/>
                <w:sz w:val="20"/>
              </w:rPr>
              <w:t xml:space="preserve">ПРИКАЗ </w:t>
            </w:r>
            <w:r>
              <w:rPr>
                <w:sz w:val="20"/>
              </w:rPr>
              <w:t>ОДАБРАНИХ МЕРНИХ МЕСТА И ЛОКАЦИЈА ЗА УЗИМАЊЕ УЗОРАКА</w:t>
            </w:r>
          </w:p>
          <w:p w14:paraId="4731BF72" w14:textId="77777777" w:rsidR="0053766C" w:rsidRDefault="004639A6">
            <w:pPr>
              <w:pStyle w:val="TableParagraph"/>
              <w:spacing w:before="229"/>
              <w:ind w:left="55" w:right="48"/>
              <w:jc w:val="both"/>
              <w:rPr>
                <w:sz w:val="20"/>
              </w:rPr>
            </w:pPr>
            <w:r>
              <w:rPr>
                <w:sz w:val="20"/>
              </w:rPr>
              <w:t>Поступак</w:t>
            </w:r>
            <w:r>
              <w:rPr>
                <w:spacing w:val="-1"/>
                <w:sz w:val="20"/>
              </w:rPr>
              <w:t xml:space="preserve"> </w:t>
            </w:r>
            <w:r>
              <w:rPr>
                <w:sz w:val="20"/>
              </w:rPr>
              <w:t>избора одабраних мерних места</w:t>
            </w:r>
            <w:r>
              <w:rPr>
                <w:spacing w:val="-2"/>
                <w:sz w:val="20"/>
              </w:rPr>
              <w:t xml:space="preserve"> </w:t>
            </w:r>
            <w:r>
              <w:rPr>
                <w:sz w:val="20"/>
              </w:rPr>
              <w:t>и локација за узимање узорака мора бити документован детаљним фотографијама околног подручја и детаљном мапом.</w:t>
            </w:r>
          </w:p>
          <w:p w14:paraId="5A8A5C5E" w14:textId="77777777" w:rsidR="0053766C" w:rsidRDefault="004639A6">
            <w:pPr>
              <w:pStyle w:val="TableParagraph"/>
              <w:ind w:left="55" w:right="50"/>
              <w:jc w:val="both"/>
              <w:rPr>
                <w:sz w:val="20"/>
              </w:rPr>
            </w:pPr>
            <w:r>
              <w:rPr>
                <w:sz w:val="20"/>
              </w:rPr>
              <w:t>Избор мерног места и локације за узимање узорака, проверава се редовним прегледом одабраних мерних места и локација, након одређеног временског периода, у циљу потврђивања валидности критеријума који су коришћени за његов избор.</w:t>
            </w:r>
          </w:p>
        </w:tc>
        <w:tc>
          <w:tcPr>
            <w:tcW w:w="846" w:type="dxa"/>
          </w:tcPr>
          <w:p w14:paraId="090667D4" w14:textId="77777777" w:rsidR="0053766C" w:rsidRDefault="0053766C">
            <w:pPr>
              <w:pStyle w:val="TableParagraph"/>
              <w:rPr>
                <w:sz w:val="20"/>
              </w:rPr>
            </w:pPr>
          </w:p>
          <w:p w14:paraId="55C9F626" w14:textId="77777777" w:rsidR="0053766C" w:rsidRDefault="0053766C">
            <w:pPr>
              <w:pStyle w:val="TableParagraph"/>
              <w:rPr>
                <w:sz w:val="20"/>
              </w:rPr>
            </w:pPr>
          </w:p>
          <w:p w14:paraId="3FF4EA3E" w14:textId="77777777" w:rsidR="0053766C" w:rsidRDefault="0053766C">
            <w:pPr>
              <w:pStyle w:val="TableParagraph"/>
              <w:rPr>
                <w:sz w:val="20"/>
              </w:rPr>
            </w:pPr>
          </w:p>
          <w:p w14:paraId="31CB2F94" w14:textId="77777777" w:rsidR="0053766C" w:rsidRDefault="0053766C">
            <w:pPr>
              <w:pStyle w:val="TableParagraph"/>
              <w:rPr>
                <w:sz w:val="20"/>
              </w:rPr>
            </w:pPr>
          </w:p>
          <w:p w14:paraId="5AED1F8C" w14:textId="77777777" w:rsidR="0053766C" w:rsidRDefault="0053766C">
            <w:pPr>
              <w:pStyle w:val="TableParagraph"/>
              <w:rPr>
                <w:sz w:val="20"/>
              </w:rPr>
            </w:pPr>
          </w:p>
          <w:p w14:paraId="55E03572" w14:textId="77777777" w:rsidR="0053766C" w:rsidRDefault="0053766C">
            <w:pPr>
              <w:pStyle w:val="TableParagraph"/>
              <w:rPr>
                <w:sz w:val="20"/>
              </w:rPr>
            </w:pPr>
          </w:p>
          <w:p w14:paraId="156F2C5C" w14:textId="77777777" w:rsidR="0053766C" w:rsidRDefault="0053766C">
            <w:pPr>
              <w:pStyle w:val="TableParagraph"/>
              <w:spacing w:before="142"/>
              <w:rPr>
                <w:sz w:val="20"/>
              </w:rPr>
            </w:pPr>
          </w:p>
          <w:p w14:paraId="65058602" w14:textId="77777777" w:rsidR="0053766C" w:rsidRDefault="004639A6">
            <w:pPr>
              <w:pStyle w:val="TableParagraph"/>
              <w:ind w:left="57"/>
              <w:rPr>
                <w:sz w:val="20"/>
              </w:rPr>
            </w:pPr>
            <w:r>
              <w:rPr>
                <w:spacing w:val="-5"/>
                <w:sz w:val="20"/>
              </w:rPr>
              <w:t>ПУ</w:t>
            </w:r>
          </w:p>
        </w:tc>
        <w:tc>
          <w:tcPr>
            <w:tcW w:w="1311" w:type="dxa"/>
          </w:tcPr>
          <w:p w14:paraId="1FF2EA99" w14:textId="77777777" w:rsidR="0053766C" w:rsidRDefault="0053766C">
            <w:pPr>
              <w:pStyle w:val="TableParagraph"/>
              <w:rPr>
                <w:sz w:val="18"/>
              </w:rPr>
            </w:pPr>
          </w:p>
        </w:tc>
        <w:tc>
          <w:tcPr>
            <w:tcW w:w="1208" w:type="dxa"/>
          </w:tcPr>
          <w:p w14:paraId="451EAA53" w14:textId="77777777" w:rsidR="0053766C" w:rsidRDefault="0053766C">
            <w:pPr>
              <w:pStyle w:val="TableParagraph"/>
              <w:rPr>
                <w:sz w:val="18"/>
              </w:rPr>
            </w:pPr>
          </w:p>
        </w:tc>
      </w:tr>
      <w:tr w:rsidR="0053766C" w14:paraId="0691CE95" w14:textId="77777777">
        <w:trPr>
          <w:trHeight w:val="5546"/>
        </w:trPr>
        <w:tc>
          <w:tcPr>
            <w:tcW w:w="720" w:type="dxa"/>
            <w:shd w:val="clear" w:color="auto" w:fill="D9D9D9"/>
          </w:tcPr>
          <w:p w14:paraId="7523C60B" w14:textId="77777777" w:rsidR="0053766C" w:rsidRDefault="004639A6">
            <w:pPr>
              <w:pStyle w:val="TableParagraph"/>
              <w:spacing w:before="146"/>
              <w:ind w:left="57"/>
              <w:rPr>
                <w:sz w:val="20"/>
              </w:rPr>
            </w:pPr>
            <w:r>
              <w:rPr>
                <w:spacing w:val="-5"/>
                <w:sz w:val="20"/>
              </w:rPr>
              <w:t>aIX</w:t>
            </w:r>
          </w:p>
          <w:p w14:paraId="7871868F" w14:textId="77777777" w:rsidR="0053766C" w:rsidRDefault="0053766C">
            <w:pPr>
              <w:pStyle w:val="TableParagraph"/>
              <w:rPr>
                <w:sz w:val="20"/>
              </w:rPr>
            </w:pPr>
          </w:p>
          <w:p w14:paraId="364411D0" w14:textId="77777777" w:rsidR="0053766C" w:rsidRDefault="0053766C">
            <w:pPr>
              <w:pStyle w:val="TableParagraph"/>
              <w:rPr>
                <w:sz w:val="20"/>
              </w:rPr>
            </w:pPr>
          </w:p>
          <w:p w14:paraId="6C6C27C2" w14:textId="77777777" w:rsidR="0053766C" w:rsidRDefault="0053766C">
            <w:pPr>
              <w:pStyle w:val="TableParagraph"/>
              <w:rPr>
                <w:sz w:val="20"/>
              </w:rPr>
            </w:pPr>
          </w:p>
          <w:p w14:paraId="0C3E3D75" w14:textId="77777777" w:rsidR="0053766C" w:rsidRDefault="0053766C">
            <w:pPr>
              <w:pStyle w:val="TableParagraph"/>
              <w:rPr>
                <w:sz w:val="20"/>
              </w:rPr>
            </w:pPr>
          </w:p>
          <w:p w14:paraId="4AC86E45" w14:textId="77777777" w:rsidR="0053766C" w:rsidRDefault="0053766C">
            <w:pPr>
              <w:pStyle w:val="TableParagraph"/>
              <w:spacing w:before="22"/>
              <w:rPr>
                <w:sz w:val="20"/>
              </w:rPr>
            </w:pPr>
          </w:p>
          <w:p w14:paraId="063B32D3" w14:textId="77777777" w:rsidR="0053766C" w:rsidRDefault="004639A6">
            <w:pPr>
              <w:pStyle w:val="TableParagraph"/>
              <w:spacing w:line="364" w:lineRule="auto"/>
              <w:ind w:left="57" w:right="63"/>
              <w:rPr>
                <w:sz w:val="20"/>
              </w:rPr>
            </w:pPr>
            <w:r>
              <w:rPr>
                <w:spacing w:val="-4"/>
                <w:sz w:val="20"/>
              </w:rPr>
              <w:t xml:space="preserve">aIX </w:t>
            </w:r>
            <w:r>
              <w:rPr>
                <w:spacing w:val="-2"/>
                <w:sz w:val="20"/>
              </w:rPr>
              <w:t>A1.1(t)</w:t>
            </w:r>
          </w:p>
        </w:tc>
        <w:tc>
          <w:tcPr>
            <w:tcW w:w="2177" w:type="dxa"/>
            <w:shd w:val="clear" w:color="auto" w:fill="D9D9D9"/>
          </w:tcPr>
          <w:p w14:paraId="28196F64" w14:textId="77777777" w:rsidR="0053766C" w:rsidRDefault="004639A6">
            <w:pPr>
              <w:pStyle w:val="TableParagraph"/>
              <w:tabs>
                <w:tab w:val="left" w:pos="1954"/>
              </w:tabs>
              <w:spacing w:before="65"/>
              <w:ind w:left="57" w:right="43"/>
              <w:jc w:val="both"/>
              <w:rPr>
                <w:sz w:val="20"/>
              </w:rPr>
            </w:pPr>
            <w:r>
              <w:rPr>
                <w:sz w:val="20"/>
              </w:rPr>
              <w:t xml:space="preserve">Criteria for determining the minimum number of sampling points for fixed </w:t>
            </w:r>
            <w:r>
              <w:rPr>
                <w:spacing w:val="-2"/>
                <w:sz w:val="20"/>
              </w:rPr>
              <w:t>measurement</w:t>
            </w:r>
            <w:r>
              <w:rPr>
                <w:sz w:val="20"/>
              </w:rPr>
              <w:tab/>
            </w:r>
            <w:r>
              <w:rPr>
                <w:spacing w:val="-6"/>
                <w:sz w:val="20"/>
              </w:rPr>
              <w:t xml:space="preserve">of </w:t>
            </w:r>
            <w:r>
              <w:rPr>
                <w:sz w:val="20"/>
              </w:rPr>
              <w:t>concentrations of ozone</w:t>
            </w:r>
          </w:p>
          <w:p w14:paraId="72D325A5" w14:textId="77777777" w:rsidR="0053766C" w:rsidRDefault="0053766C">
            <w:pPr>
              <w:pStyle w:val="TableParagraph"/>
              <w:spacing w:before="81"/>
              <w:rPr>
                <w:sz w:val="20"/>
              </w:rPr>
            </w:pPr>
          </w:p>
          <w:p w14:paraId="29580E5F" w14:textId="77777777" w:rsidR="0053766C" w:rsidRDefault="004639A6">
            <w:pPr>
              <w:pStyle w:val="TableParagraph"/>
              <w:tabs>
                <w:tab w:val="left" w:pos="904"/>
                <w:tab w:val="left" w:pos="1066"/>
                <w:tab w:val="left" w:pos="1100"/>
                <w:tab w:val="left" w:pos="1238"/>
                <w:tab w:val="left" w:pos="1416"/>
                <w:tab w:val="left" w:pos="1642"/>
                <w:tab w:val="left" w:pos="1766"/>
                <w:tab w:val="left" w:pos="1832"/>
                <w:tab w:val="left" w:pos="1876"/>
                <w:tab w:val="left" w:pos="1952"/>
              </w:tabs>
              <w:ind w:left="57" w:right="42"/>
              <w:rPr>
                <w:sz w:val="20"/>
              </w:rPr>
            </w:pPr>
            <w:r>
              <w:rPr>
                <w:sz w:val="20"/>
              </w:rPr>
              <w:t>A.</w:t>
            </w:r>
            <w:r>
              <w:rPr>
                <w:spacing w:val="36"/>
                <w:sz w:val="20"/>
              </w:rPr>
              <w:t xml:space="preserve"> </w:t>
            </w:r>
            <w:r>
              <w:rPr>
                <w:sz w:val="20"/>
              </w:rPr>
              <w:t>Minimum</w:t>
            </w:r>
            <w:r>
              <w:rPr>
                <w:spacing w:val="34"/>
                <w:sz w:val="20"/>
              </w:rPr>
              <w:t xml:space="preserve"> </w:t>
            </w:r>
            <w:r>
              <w:rPr>
                <w:sz w:val="20"/>
              </w:rPr>
              <w:t>number</w:t>
            </w:r>
            <w:r>
              <w:rPr>
                <w:spacing w:val="35"/>
                <w:sz w:val="20"/>
              </w:rPr>
              <w:t xml:space="preserve"> </w:t>
            </w:r>
            <w:r>
              <w:rPr>
                <w:sz w:val="20"/>
              </w:rPr>
              <w:t>of sampling points for fixed measurements</w:t>
            </w:r>
            <w:r>
              <w:rPr>
                <w:spacing w:val="24"/>
                <w:sz w:val="20"/>
              </w:rPr>
              <w:t xml:space="preserve"> </w:t>
            </w:r>
            <w:r>
              <w:rPr>
                <w:sz w:val="20"/>
              </w:rPr>
              <w:t>of</w:t>
            </w:r>
            <w:r>
              <w:rPr>
                <w:spacing w:val="26"/>
                <w:sz w:val="20"/>
              </w:rPr>
              <w:t xml:space="preserve"> </w:t>
            </w:r>
            <w:r>
              <w:rPr>
                <w:sz w:val="20"/>
              </w:rPr>
              <w:t xml:space="preserve">concen </w:t>
            </w:r>
            <w:r>
              <w:rPr>
                <w:spacing w:val="-2"/>
                <w:sz w:val="20"/>
              </w:rPr>
              <w:t>trations</w:t>
            </w:r>
            <w:r>
              <w:rPr>
                <w:sz w:val="20"/>
              </w:rPr>
              <w:tab/>
            </w:r>
            <w:r>
              <w:rPr>
                <w:sz w:val="20"/>
              </w:rPr>
              <w:tab/>
            </w:r>
            <w:r>
              <w:rPr>
                <w:spacing w:val="-6"/>
                <w:sz w:val="20"/>
              </w:rPr>
              <w:t>of</w:t>
            </w:r>
            <w:r>
              <w:rPr>
                <w:sz w:val="20"/>
              </w:rPr>
              <w:tab/>
            </w:r>
            <w:r>
              <w:rPr>
                <w:sz w:val="20"/>
              </w:rPr>
              <w:tab/>
            </w:r>
            <w:r>
              <w:rPr>
                <w:sz w:val="20"/>
              </w:rPr>
              <w:tab/>
            </w:r>
            <w:r>
              <w:rPr>
                <w:spacing w:val="-4"/>
                <w:sz w:val="20"/>
              </w:rPr>
              <w:t xml:space="preserve">ozone </w:t>
            </w:r>
            <w:r>
              <w:rPr>
                <w:spacing w:val="-2"/>
                <w:sz w:val="20"/>
              </w:rPr>
              <w:t>Minimum</w:t>
            </w:r>
            <w:r>
              <w:rPr>
                <w:sz w:val="20"/>
              </w:rPr>
              <w:tab/>
            </w:r>
            <w:r>
              <w:rPr>
                <w:sz w:val="20"/>
              </w:rPr>
              <w:tab/>
            </w:r>
            <w:r>
              <w:rPr>
                <w:sz w:val="20"/>
              </w:rPr>
              <w:tab/>
            </w:r>
            <w:r>
              <w:rPr>
                <w:spacing w:val="-2"/>
                <w:sz w:val="20"/>
              </w:rPr>
              <w:t>number</w:t>
            </w:r>
            <w:r>
              <w:rPr>
                <w:sz w:val="20"/>
              </w:rPr>
              <w:tab/>
            </w:r>
            <w:r>
              <w:rPr>
                <w:sz w:val="20"/>
              </w:rPr>
              <w:tab/>
            </w:r>
            <w:r>
              <w:rPr>
                <w:sz w:val="20"/>
              </w:rPr>
              <w:tab/>
            </w:r>
            <w:r>
              <w:rPr>
                <w:sz w:val="20"/>
              </w:rPr>
              <w:tab/>
            </w:r>
            <w:r>
              <w:rPr>
                <w:spacing w:val="-49"/>
                <w:sz w:val="20"/>
              </w:rPr>
              <w:t xml:space="preserve"> </w:t>
            </w:r>
            <w:r>
              <w:rPr>
                <w:spacing w:val="-6"/>
                <w:sz w:val="20"/>
              </w:rPr>
              <w:t xml:space="preserve">of </w:t>
            </w:r>
            <w:r>
              <w:rPr>
                <w:sz w:val="20"/>
              </w:rPr>
              <w:t xml:space="preserve">sampling points for fixed </w:t>
            </w:r>
            <w:r>
              <w:rPr>
                <w:spacing w:val="-2"/>
                <w:sz w:val="20"/>
              </w:rPr>
              <w:t>continuous</w:t>
            </w:r>
            <w:r>
              <w:rPr>
                <w:spacing w:val="80"/>
                <w:sz w:val="20"/>
              </w:rPr>
              <w:t xml:space="preserve"> </w:t>
            </w:r>
            <w:r>
              <w:rPr>
                <w:sz w:val="20"/>
              </w:rPr>
              <w:t>measurements</w:t>
            </w:r>
            <w:r>
              <w:rPr>
                <w:spacing w:val="40"/>
                <w:sz w:val="20"/>
              </w:rPr>
              <w:t xml:space="preserve"> </w:t>
            </w:r>
            <w:r>
              <w:rPr>
                <w:sz w:val="20"/>
              </w:rPr>
              <w:t>to</w:t>
            </w:r>
            <w:r>
              <w:rPr>
                <w:spacing w:val="40"/>
                <w:sz w:val="20"/>
              </w:rPr>
              <w:t xml:space="preserve"> </w:t>
            </w:r>
            <w:r>
              <w:rPr>
                <w:sz w:val="20"/>
              </w:rPr>
              <w:t>assess compliance</w:t>
            </w:r>
            <w:r>
              <w:rPr>
                <w:spacing w:val="80"/>
                <w:sz w:val="20"/>
              </w:rPr>
              <w:t xml:space="preserve"> </w:t>
            </w:r>
            <w:r>
              <w:rPr>
                <w:sz w:val="20"/>
              </w:rPr>
              <w:t>with</w:t>
            </w:r>
            <w:r>
              <w:rPr>
                <w:spacing w:val="80"/>
                <w:sz w:val="20"/>
              </w:rPr>
              <w:t xml:space="preserve"> </w:t>
            </w:r>
            <w:r>
              <w:rPr>
                <w:sz w:val="20"/>
              </w:rPr>
              <w:t>target values,</w:t>
            </w:r>
            <w:r>
              <w:rPr>
                <w:spacing w:val="80"/>
                <w:sz w:val="20"/>
              </w:rPr>
              <w:t xml:space="preserve"> </w:t>
            </w:r>
            <w:r>
              <w:rPr>
                <w:sz w:val="20"/>
              </w:rPr>
              <w:t>long</w:t>
            </w:r>
            <w:r>
              <w:rPr>
                <w:spacing w:val="80"/>
                <w:sz w:val="20"/>
              </w:rPr>
              <w:t xml:space="preserve"> </w:t>
            </w:r>
            <w:r>
              <w:rPr>
                <w:sz w:val="20"/>
              </w:rPr>
              <w:t>—</w:t>
            </w:r>
            <w:r>
              <w:rPr>
                <w:spacing w:val="130"/>
                <w:sz w:val="20"/>
              </w:rPr>
              <w:t xml:space="preserve"> </w:t>
            </w:r>
            <w:r>
              <w:rPr>
                <w:sz w:val="20"/>
              </w:rPr>
              <w:t xml:space="preserve">term </w:t>
            </w:r>
            <w:r>
              <w:rPr>
                <w:spacing w:val="-2"/>
                <w:sz w:val="20"/>
              </w:rPr>
              <w:t>objectives</w:t>
            </w:r>
            <w:r>
              <w:rPr>
                <w:sz w:val="20"/>
              </w:rPr>
              <w:tab/>
            </w:r>
            <w:r>
              <w:rPr>
                <w:sz w:val="20"/>
              </w:rPr>
              <w:tab/>
            </w:r>
            <w:r>
              <w:rPr>
                <w:sz w:val="20"/>
              </w:rPr>
              <w:tab/>
            </w:r>
            <w:r>
              <w:rPr>
                <w:sz w:val="20"/>
              </w:rPr>
              <w:tab/>
            </w:r>
            <w:r>
              <w:rPr>
                <w:sz w:val="20"/>
              </w:rPr>
              <w:tab/>
            </w:r>
            <w:r>
              <w:rPr>
                <w:sz w:val="20"/>
              </w:rPr>
              <w:tab/>
            </w:r>
            <w:r>
              <w:rPr>
                <w:sz w:val="20"/>
              </w:rPr>
              <w:tab/>
            </w:r>
            <w:r>
              <w:rPr>
                <w:sz w:val="20"/>
              </w:rPr>
              <w:tab/>
            </w:r>
            <w:r>
              <w:rPr>
                <w:spacing w:val="-4"/>
                <w:sz w:val="20"/>
              </w:rPr>
              <w:t xml:space="preserve">and </w:t>
            </w:r>
            <w:r>
              <w:rPr>
                <w:spacing w:val="-2"/>
                <w:sz w:val="20"/>
              </w:rPr>
              <w:t>information</w:t>
            </w:r>
            <w:r>
              <w:rPr>
                <w:sz w:val="20"/>
              </w:rPr>
              <w:tab/>
            </w:r>
            <w:r>
              <w:rPr>
                <w:sz w:val="20"/>
              </w:rPr>
              <w:tab/>
            </w:r>
            <w:r>
              <w:rPr>
                <w:sz w:val="20"/>
              </w:rPr>
              <w:tab/>
            </w:r>
            <w:r>
              <w:rPr>
                <w:spacing w:val="-4"/>
                <w:sz w:val="20"/>
              </w:rPr>
              <w:t>and</w:t>
            </w:r>
            <w:r>
              <w:rPr>
                <w:sz w:val="20"/>
              </w:rPr>
              <w:tab/>
            </w:r>
            <w:r>
              <w:rPr>
                <w:sz w:val="20"/>
              </w:rPr>
              <w:tab/>
            </w:r>
            <w:r>
              <w:rPr>
                <w:spacing w:val="-4"/>
                <w:sz w:val="20"/>
              </w:rPr>
              <w:t xml:space="preserve">alert </w:t>
            </w:r>
            <w:r>
              <w:rPr>
                <w:sz w:val="20"/>
              </w:rPr>
              <w:t>thresholds</w:t>
            </w:r>
            <w:r>
              <w:rPr>
                <w:spacing w:val="80"/>
                <w:sz w:val="20"/>
              </w:rPr>
              <w:t xml:space="preserve"> </w:t>
            </w:r>
            <w:r>
              <w:rPr>
                <w:sz w:val="20"/>
              </w:rPr>
              <w:t>where</w:t>
            </w:r>
            <w:r>
              <w:rPr>
                <w:spacing w:val="124"/>
                <w:sz w:val="20"/>
              </w:rPr>
              <w:t xml:space="preserve"> </w:t>
            </w:r>
            <w:r>
              <w:rPr>
                <w:sz w:val="20"/>
              </w:rPr>
              <w:t xml:space="preserve">such </w:t>
            </w:r>
            <w:r>
              <w:rPr>
                <w:spacing w:val="-2"/>
                <w:sz w:val="20"/>
              </w:rPr>
              <w:t>measurements</w:t>
            </w:r>
            <w:r>
              <w:rPr>
                <w:sz w:val="20"/>
              </w:rPr>
              <w:tab/>
            </w:r>
            <w:r>
              <w:rPr>
                <w:sz w:val="20"/>
              </w:rPr>
              <w:tab/>
            </w:r>
            <w:r>
              <w:rPr>
                <w:spacing w:val="-4"/>
                <w:sz w:val="20"/>
              </w:rPr>
              <w:t>are</w:t>
            </w:r>
            <w:r>
              <w:rPr>
                <w:sz w:val="20"/>
              </w:rPr>
              <w:tab/>
            </w:r>
            <w:r>
              <w:rPr>
                <w:sz w:val="20"/>
              </w:rPr>
              <w:tab/>
            </w:r>
            <w:r>
              <w:rPr>
                <w:sz w:val="20"/>
              </w:rPr>
              <w:tab/>
            </w:r>
            <w:r>
              <w:rPr>
                <w:spacing w:val="-4"/>
                <w:sz w:val="20"/>
              </w:rPr>
              <w:t>the sole</w:t>
            </w:r>
            <w:r>
              <w:rPr>
                <w:sz w:val="20"/>
              </w:rPr>
              <w:tab/>
            </w:r>
            <w:r>
              <w:rPr>
                <w:spacing w:val="-2"/>
                <w:sz w:val="20"/>
              </w:rPr>
              <w:t>source</w:t>
            </w:r>
            <w:r>
              <w:rPr>
                <w:sz w:val="20"/>
              </w:rPr>
              <w:tab/>
            </w:r>
            <w:r>
              <w:rPr>
                <w:sz w:val="20"/>
              </w:rPr>
              <w:tab/>
            </w:r>
            <w:r>
              <w:rPr>
                <w:sz w:val="20"/>
              </w:rPr>
              <w:tab/>
            </w:r>
            <w:r>
              <w:rPr>
                <w:sz w:val="20"/>
              </w:rPr>
              <w:tab/>
            </w:r>
            <w:r>
              <w:rPr>
                <w:sz w:val="20"/>
              </w:rPr>
              <w:tab/>
            </w:r>
            <w:r>
              <w:rPr>
                <w:sz w:val="20"/>
              </w:rPr>
              <w:tab/>
            </w:r>
            <w:r>
              <w:rPr>
                <w:spacing w:val="-6"/>
                <w:sz w:val="20"/>
              </w:rPr>
              <w:t xml:space="preserve">of </w:t>
            </w:r>
            <w:r>
              <w:rPr>
                <w:spacing w:val="-2"/>
                <w:sz w:val="20"/>
              </w:rPr>
              <w:t>information.</w:t>
            </w:r>
          </w:p>
        </w:tc>
        <w:tc>
          <w:tcPr>
            <w:tcW w:w="1467" w:type="dxa"/>
          </w:tcPr>
          <w:p w14:paraId="322C2DDA" w14:textId="77777777" w:rsidR="0053766C" w:rsidRDefault="0053766C">
            <w:pPr>
              <w:pStyle w:val="TableParagraph"/>
              <w:rPr>
                <w:sz w:val="20"/>
              </w:rPr>
            </w:pPr>
          </w:p>
          <w:p w14:paraId="63E7C7C7" w14:textId="77777777" w:rsidR="0053766C" w:rsidRDefault="0053766C">
            <w:pPr>
              <w:pStyle w:val="TableParagraph"/>
              <w:rPr>
                <w:sz w:val="20"/>
              </w:rPr>
            </w:pPr>
          </w:p>
          <w:p w14:paraId="4DE8175A" w14:textId="77777777" w:rsidR="0053766C" w:rsidRDefault="0053766C">
            <w:pPr>
              <w:pStyle w:val="TableParagraph"/>
              <w:rPr>
                <w:sz w:val="20"/>
              </w:rPr>
            </w:pPr>
          </w:p>
          <w:p w14:paraId="5BD4AD69" w14:textId="77777777" w:rsidR="0053766C" w:rsidRDefault="0053766C">
            <w:pPr>
              <w:pStyle w:val="TableParagraph"/>
              <w:rPr>
                <w:sz w:val="20"/>
              </w:rPr>
            </w:pPr>
          </w:p>
          <w:p w14:paraId="090D8D8F" w14:textId="77777777" w:rsidR="0053766C" w:rsidRDefault="0053766C">
            <w:pPr>
              <w:pStyle w:val="TableParagraph"/>
              <w:rPr>
                <w:sz w:val="20"/>
              </w:rPr>
            </w:pPr>
          </w:p>
          <w:p w14:paraId="67FC5674" w14:textId="77777777" w:rsidR="0053766C" w:rsidRDefault="0053766C">
            <w:pPr>
              <w:pStyle w:val="TableParagraph"/>
              <w:rPr>
                <w:sz w:val="20"/>
              </w:rPr>
            </w:pPr>
          </w:p>
          <w:p w14:paraId="568D801F" w14:textId="77777777" w:rsidR="0053766C" w:rsidRDefault="0053766C">
            <w:pPr>
              <w:pStyle w:val="TableParagraph"/>
              <w:rPr>
                <w:sz w:val="20"/>
              </w:rPr>
            </w:pPr>
          </w:p>
          <w:p w14:paraId="0D791941" w14:textId="77777777" w:rsidR="0053766C" w:rsidRDefault="0053766C">
            <w:pPr>
              <w:pStyle w:val="TableParagraph"/>
              <w:rPr>
                <w:sz w:val="20"/>
              </w:rPr>
            </w:pPr>
          </w:p>
          <w:p w14:paraId="79CA8CFB" w14:textId="77777777" w:rsidR="0053766C" w:rsidRDefault="0053766C">
            <w:pPr>
              <w:pStyle w:val="TableParagraph"/>
              <w:rPr>
                <w:sz w:val="20"/>
              </w:rPr>
            </w:pPr>
          </w:p>
          <w:p w14:paraId="6A8F6621" w14:textId="77777777" w:rsidR="0053766C" w:rsidRDefault="0053766C">
            <w:pPr>
              <w:pStyle w:val="TableParagraph"/>
              <w:spacing w:before="222"/>
              <w:rPr>
                <w:sz w:val="20"/>
              </w:rPr>
            </w:pPr>
          </w:p>
          <w:p w14:paraId="1A4DDE07" w14:textId="77777777" w:rsidR="0053766C" w:rsidRDefault="004639A6">
            <w:pPr>
              <w:pStyle w:val="TableParagraph"/>
              <w:spacing w:before="1"/>
              <w:ind w:left="57"/>
              <w:rPr>
                <w:sz w:val="20"/>
              </w:rPr>
            </w:pPr>
            <w:r>
              <w:rPr>
                <w:spacing w:val="-5"/>
                <w:sz w:val="20"/>
              </w:rPr>
              <w:t>0.2</w:t>
            </w:r>
          </w:p>
          <w:p w14:paraId="384B6472" w14:textId="77777777" w:rsidR="0053766C" w:rsidRDefault="004639A6">
            <w:pPr>
              <w:pStyle w:val="TableParagraph"/>
              <w:spacing w:before="38"/>
              <w:ind w:left="57"/>
              <w:rPr>
                <w:sz w:val="20"/>
              </w:rPr>
            </w:pPr>
            <w:r>
              <w:rPr>
                <w:sz w:val="20"/>
              </w:rPr>
              <w:t>аIII,</w:t>
            </w:r>
            <w:r>
              <w:rPr>
                <w:spacing w:val="-3"/>
                <w:sz w:val="20"/>
              </w:rPr>
              <w:t xml:space="preserve"> </w:t>
            </w:r>
            <w:r>
              <w:rPr>
                <w:sz w:val="20"/>
              </w:rPr>
              <w:t>д2,</w:t>
            </w:r>
            <w:r>
              <w:rPr>
                <w:spacing w:val="-4"/>
                <w:sz w:val="20"/>
              </w:rPr>
              <w:t xml:space="preserve"> </w:t>
            </w:r>
            <w:r>
              <w:rPr>
                <w:spacing w:val="-2"/>
                <w:sz w:val="20"/>
              </w:rPr>
              <w:t>оБ(т)</w:t>
            </w:r>
          </w:p>
        </w:tc>
        <w:tc>
          <w:tcPr>
            <w:tcW w:w="3908" w:type="dxa"/>
          </w:tcPr>
          <w:p w14:paraId="3F594234" w14:textId="77777777" w:rsidR="0053766C" w:rsidRDefault="0053766C">
            <w:pPr>
              <w:pStyle w:val="TableParagraph"/>
              <w:rPr>
                <w:sz w:val="18"/>
              </w:rPr>
            </w:pPr>
          </w:p>
          <w:p w14:paraId="5E4DA818" w14:textId="77777777" w:rsidR="0053766C" w:rsidRDefault="0053766C">
            <w:pPr>
              <w:pStyle w:val="TableParagraph"/>
              <w:rPr>
                <w:sz w:val="18"/>
              </w:rPr>
            </w:pPr>
          </w:p>
          <w:p w14:paraId="64368D70" w14:textId="77777777" w:rsidR="0053766C" w:rsidRDefault="0053766C">
            <w:pPr>
              <w:pStyle w:val="TableParagraph"/>
              <w:spacing w:before="108"/>
              <w:rPr>
                <w:sz w:val="18"/>
              </w:rPr>
            </w:pPr>
          </w:p>
          <w:p w14:paraId="1BDCF109" w14:textId="77777777" w:rsidR="0053766C" w:rsidRDefault="004639A6">
            <w:pPr>
              <w:pStyle w:val="TableParagraph"/>
              <w:tabs>
                <w:tab w:val="left" w:pos="1864"/>
                <w:tab w:val="left" w:pos="2603"/>
              </w:tabs>
              <w:ind w:left="55" w:right="48"/>
              <w:jc w:val="both"/>
              <w:rPr>
                <w:sz w:val="18"/>
              </w:rPr>
            </w:pPr>
            <w:r>
              <w:rPr>
                <w:spacing w:val="-2"/>
                <w:sz w:val="18"/>
              </w:rPr>
              <w:t>КРИТЕРИЈУМИ</w:t>
            </w:r>
            <w:r>
              <w:rPr>
                <w:sz w:val="18"/>
              </w:rPr>
              <w:tab/>
            </w:r>
            <w:r>
              <w:rPr>
                <w:spacing w:val="-6"/>
                <w:sz w:val="18"/>
              </w:rPr>
              <w:t>ЗА</w:t>
            </w:r>
            <w:r>
              <w:rPr>
                <w:sz w:val="18"/>
              </w:rPr>
              <w:tab/>
            </w:r>
            <w:r>
              <w:rPr>
                <w:spacing w:val="-2"/>
                <w:sz w:val="18"/>
              </w:rPr>
              <w:t xml:space="preserve">ОДРЕЂИВАЊЕ </w:t>
            </w:r>
            <w:r>
              <w:rPr>
                <w:sz w:val="18"/>
              </w:rPr>
              <w:t>МИНИМАЛНОГ БРОЈА МЕРНИХ МЕСТА И ЛОКАЦИЈА ЗА ФИКСНА МЕРЕЊА КОНЦЕНТРАЦИЈА ПРИЗЕМНОГ ОЗОНА</w:t>
            </w:r>
          </w:p>
          <w:p w14:paraId="0617969A" w14:textId="77777777" w:rsidR="0053766C" w:rsidRDefault="0053766C">
            <w:pPr>
              <w:pStyle w:val="TableParagraph"/>
              <w:spacing w:before="206"/>
              <w:rPr>
                <w:sz w:val="18"/>
              </w:rPr>
            </w:pPr>
          </w:p>
          <w:p w14:paraId="51F94B7D" w14:textId="77777777" w:rsidR="0053766C" w:rsidRDefault="004639A6">
            <w:pPr>
              <w:pStyle w:val="TableParagraph"/>
              <w:ind w:left="242" w:right="245" w:firstLine="1250"/>
              <w:rPr>
                <w:sz w:val="18"/>
              </w:rPr>
            </w:pPr>
            <w:r>
              <w:rPr>
                <w:sz w:val="18"/>
              </w:rPr>
              <w:t>ОДЕЉАК Б</w:t>
            </w:r>
            <w:r>
              <w:rPr>
                <w:spacing w:val="40"/>
                <w:sz w:val="18"/>
              </w:rPr>
              <w:t xml:space="preserve"> </w:t>
            </w:r>
            <w:r>
              <w:rPr>
                <w:sz w:val="18"/>
              </w:rPr>
              <w:t>МИНИМАЛНИ</w:t>
            </w:r>
            <w:r>
              <w:rPr>
                <w:spacing w:val="-10"/>
                <w:sz w:val="18"/>
              </w:rPr>
              <w:t xml:space="preserve"> </w:t>
            </w:r>
            <w:r>
              <w:rPr>
                <w:sz w:val="18"/>
              </w:rPr>
              <w:t>БРОЈ</w:t>
            </w:r>
            <w:r>
              <w:rPr>
                <w:spacing w:val="-10"/>
                <w:sz w:val="18"/>
              </w:rPr>
              <w:t xml:space="preserve"> </w:t>
            </w:r>
            <w:r>
              <w:rPr>
                <w:sz w:val="18"/>
              </w:rPr>
              <w:t>МЕРНИХ</w:t>
            </w:r>
            <w:r>
              <w:rPr>
                <w:spacing w:val="-10"/>
                <w:sz w:val="18"/>
              </w:rPr>
              <w:t xml:space="preserve"> </w:t>
            </w:r>
            <w:r>
              <w:rPr>
                <w:sz w:val="18"/>
              </w:rPr>
              <w:t>МЕСТА</w:t>
            </w:r>
            <w:r>
              <w:rPr>
                <w:spacing w:val="-10"/>
                <w:sz w:val="18"/>
              </w:rPr>
              <w:t xml:space="preserve"> </w:t>
            </w:r>
            <w:r>
              <w:rPr>
                <w:sz w:val="18"/>
              </w:rPr>
              <w:t>ЗА</w:t>
            </w:r>
          </w:p>
          <w:p w14:paraId="63D1E76E" w14:textId="77777777" w:rsidR="0053766C" w:rsidRDefault="004639A6">
            <w:pPr>
              <w:pStyle w:val="TableParagraph"/>
              <w:ind w:left="62" w:right="54"/>
              <w:jc w:val="center"/>
              <w:rPr>
                <w:sz w:val="18"/>
              </w:rPr>
            </w:pPr>
            <w:r>
              <w:rPr>
                <w:sz w:val="18"/>
              </w:rPr>
              <w:t>ФИКСНА</w:t>
            </w:r>
            <w:r>
              <w:rPr>
                <w:spacing w:val="-10"/>
                <w:sz w:val="18"/>
              </w:rPr>
              <w:t xml:space="preserve"> </w:t>
            </w:r>
            <w:r>
              <w:rPr>
                <w:sz w:val="18"/>
              </w:rPr>
              <w:t>КОНТИНУАЛНА</w:t>
            </w:r>
            <w:r>
              <w:rPr>
                <w:spacing w:val="-10"/>
                <w:sz w:val="18"/>
              </w:rPr>
              <w:t xml:space="preserve"> </w:t>
            </w:r>
            <w:r>
              <w:rPr>
                <w:sz w:val="18"/>
              </w:rPr>
              <w:t>МЕРЕЊА</w:t>
            </w:r>
            <w:r>
              <w:rPr>
                <w:spacing w:val="-10"/>
                <w:sz w:val="18"/>
              </w:rPr>
              <w:t xml:space="preserve"> </w:t>
            </w:r>
            <w:r>
              <w:rPr>
                <w:sz w:val="18"/>
              </w:rPr>
              <w:t>У</w:t>
            </w:r>
            <w:r>
              <w:rPr>
                <w:spacing w:val="-10"/>
                <w:sz w:val="18"/>
              </w:rPr>
              <w:t xml:space="preserve"> </w:t>
            </w:r>
            <w:r>
              <w:rPr>
                <w:sz w:val="18"/>
              </w:rPr>
              <w:t>ЦИЉУ ПРИКУПЉАЊА ПОДАТАКА ЗА ПОРЕЂЕЊЕ СА ПРОПИСАНИМ ЦИЉНИМ ВРЕДНОСТИМА, ДУГОРОЧНИМ</w:t>
            </w:r>
            <w:r>
              <w:rPr>
                <w:spacing w:val="40"/>
                <w:sz w:val="18"/>
              </w:rPr>
              <w:t xml:space="preserve"> </w:t>
            </w:r>
            <w:r>
              <w:rPr>
                <w:sz w:val="18"/>
              </w:rPr>
              <w:t>ЦИЉЕВИМА И КОНЦЕНТРАЦИЈАМА О КОЈИМА СЕ ИЗВЕШТАВА ЈАВНОСТ И КОНЦЕНТРАЦИЈАМА ОПАСНИМ ПО ЗДРАВЉЕ ЉУДИ ТАМО ГДЕ СУ ТАКВА МЕРЕЊА ЈЕДИНИ ИЗВОР ИНФОРМАЦИЈА</w:t>
            </w:r>
          </w:p>
        </w:tc>
        <w:tc>
          <w:tcPr>
            <w:tcW w:w="846" w:type="dxa"/>
          </w:tcPr>
          <w:p w14:paraId="06A84BD1" w14:textId="77777777" w:rsidR="0053766C" w:rsidRDefault="0053766C">
            <w:pPr>
              <w:pStyle w:val="TableParagraph"/>
              <w:rPr>
                <w:sz w:val="20"/>
              </w:rPr>
            </w:pPr>
          </w:p>
          <w:p w14:paraId="01715723" w14:textId="77777777" w:rsidR="0053766C" w:rsidRDefault="0053766C">
            <w:pPr>
              <w:pStyle w:val="TableParagraph"/>
              <w:rPr>
                <w:sz w:val="20"/>
              </w:rPr>
            </w:pPr>
          </w:p>
          <w:p w14:paraId="742894C1" w14:textId="77777777" w:rsidR="0053766C" w:rsidRDefault="0053766C">
            <w:pPr>
              <w:pStyle w:val="TableParagraph"/>
              <w:rPr>
                <w:sz w:val="20"/>
              </w:rPr>
            </w:pPr>
          </w:p>
          <w:p w14:paraId="53DFB569" w14:textId="77777777" w:rsidR="0053766C" w:rsidRDefault="0053766C">
            <w:pPr>
              <w:pStyle w:val="TableParagraph"/>
              <w:rPr>
                <w:sz w:val="20"/>
              </w:rPr>
            </w:pPr>
          </w:p>
          <w:p w14:paraId="483F67EB" w14:textId="77777777" w:rsidR="0053766C" w:rsidRDefault="0053766C">
            <w:pPr>
              <w:pStyle w:val="TableParagraph"/>
              <w:rPr>
                <w:sz w:val="20"/>
              </w:rPr>
            </w:pPr>
          </w:p>
          <w:p w14:paraId="438275FE" w14:textId="77777777" w:rsidR="0053766C" w:rsidRDefault="0053766C">
            <w:pPr>
              <w:pStyle w:val="TableParagraph"/>
              <w:rPr>
                <w:sz w:val="20"/>
              </w:rPr>
            </w:pPr>
          </w:p>
          <w:p w14:paraId="7EF56005" w14:textId="77777777" w:rsidR="0053766C" w:rsidRDefault="0053766C">
            <w:pPr>
              <w:pStyle w:val="TableParagraph"/>
              <w:rPr>
                <w:sz w:val="20"/>
              </w:rPr>
            </w:pPr>
          </w:p>
          <w:p w14:paraId="26719C59" w14:textId="77777777" w:rsidR="0053766C" w:rsidRDefault="0053766C">
            <w:pPr>
              <w:pStyle w:val="TableParagraph"/>
              <w:rPr>
                <w:sz w:val="20"/>
              </w:rPr>
            </w:pPr>
          </w:p>
          <w:p w14:paraId="6F87D7F9" w14:textId="77777777" w:rsidR="0053766C" w:rsidRDefault="0053766C">
            <w:pPr>
              <w:pStyle w:val="TableParagraph"/>
              <w:rPr>
                <w:sz w:val="20"/>
              </w:rPr>
            </w:pPr>
          </w:p>
          <w:p w14:paraId="49755CE6" w14:textId="77777777" w:rsidR="0053766C" w:rsidRDefault="0053766C">
            <w:pPr>
              <w:pStyle w:val="TableParagraph"/>
              <w:rPr>
                <w:sz w:val="20"/>
              </w:rPr>
            </w:pPr>
          </w:p>
          <w:p w14:paraId="3679BDB2" w14:textId="77777777" w:rsidR="0053766C" w:rsidRDefault="0053766C">
            <w:pPr>
              <w:pStyle w:val="TableParagraph"/>
              <w:spacing w:before="127"/>
              <w:rPr>
                <w:sz w:val="20"/>
              </w:rPr>
            </w:pPr>
          </w:p>
          <w:p w14:paraId="776F1CD8" w14:textId="77777777" w:rsidR="0053766C" w:rsidRDefault="004639A6">
            <w:pPr>
              <w:pStyle w:val="TableParagraph"/>
              <w:ind w:left="57"/>
              <w:rPr>
                <w:sz w:val="20"/>
              </w:rPr>
            </w:pPr>
            <w:r>
              <w:rPr>
                <w:spacing w:val="-5"/>
                <w:sz w:val="20"/>
              </w:rPr>
              <w:t>ПУ</w:t>
            </w:r>
          </w:p>
        </w:tc>
        <w:tc>
          <w:tcPr>
            <w:tcW w:w="1311" w:type="dxa"/>
          </w:tcPr>
          <w:p w14:paraId="7CB279BC" w14:textId="77777777" w:rsidR="0053766C" w:rsidRDefault="0053766C">
            <w:pPr>
              <w:pStyle w:val="TableParagraph"/>
              <w:rPr>
                <w:sz w:val="18"/>
              </w:rPr>
            </w:pPr>
          </w:p>
        </w:tc>
        <w:tc>
          <w:tcPr>
            <w:tcW w:w="1208" w:type="dxa"/>
          </w:tcPr>
          <w:p w14:paraId="65F51775" w14:textId="77777777" w:rsidR="0053766C" w:rsidRDefault="0053766C">
            <w:pPr>
              <w:pStyle w:val="TableParagraph"/>
              <w:rPr>
                <w:sz w:val="18"/>
              </w:rPr>
            </w:pPr>
          </w:p>
        </w:tc>
      </w:tr>
    </w:tbl>
    <w:p w14:paraId="22AECCE6"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C345F7E" w14:textId="77777777">
        <w:trPr>
          <w:trHeight w:val="708"/>
        </w:trPr>
        <w:tc>
          <w:tcPr>
            <w:tcW w:w="720" w:type="dxa"/>
            <w:shd w:val="clear" w:color="auto" w:fill="D9D9D9"/>
          </w:tcPr>
          <w:p w14:paraId="26F751D2" w14:textId="77777777" w:rsidR="0053766C" w:rsidRDefault="0053766C">
            <w:pPr>
              <w:pStyle w:val="TableParagraph"/>
              <w:spacing w:before="10"/>
              <w:rPr>
                <w:sz w:val="20"/>
              </w:rPr>
            </w:pPr>
          </w:p>
          <w:p w14:paraId="790ABCF4" w14:textId="77777777" w:rsidR="0053766C" w:rsidRDefault="004639A6">
            <w:pPr>
              <w:pStyle w:val="TableParagraph"/>
              <w:ind w:left="62"/>
              <w:rPr>
                <w:sz w:val="20"/>
              </w:rPr>
            </w:pPr>
            <w:r>
              <w:rPr>
                <w:spacing w:val="-5"/>
                <w:sz w:val="20"/>
              </w:rPr>
              <w:t>а)</w:t>
            </w:r>
          </w:p>
        </w:tc>
        <w:tc>
          <w:tcPr>
            <w:tcW w:w="2177" w:type="dxa"/>
            <w:shd w:val="clear" w:color="auto" w:fill="D9D9D9"/>
          </w:tcPr>
          <w:p w14:paraId="2BFFCA6A" w14:textId="77777777" w:rsidR="0053766C" w:rsidRDefault="0053766C">
            <w:pPr>
              <w:pStyle w:val="TableParagraph"/>
              <w:spacing w:before="10"/>
              <w:rPr>
                <w:sz w:val="20"/>
              </w:rPr>
            </w:pPr>
          </w:p>
          <w:p w14:paraId="0F04FC08" w14:textId="77777777" w:rsidR="0053766C" w:rsidRDefault="004639A6">
            <w:pPr>
              <w:pStyle w:val="TableParagraph"/>
              <w:ind w:left="57"/>
              <w:rPr>
                <w:sz w:val="20"/>
              </w:rPr>
            </w:pPr>
            <w:r>
              <w:rPr>
                <w:spacing w:val="-5"/>
                <w:sz w:val="20"/>
              </w:rPr>
              <w:t>а1)</w:t>
            </w:r>
          </w:p>
        </w:tc>
        <w:tc>
          <w:tcPr>
            <w:tcW w:w="1467" w:type="dxa"/>
          </w:tcPr>
          <w:p w14:paraId="4D45893C" w14:textId="77777777" w:rsidR="0053766C" w:rsidRDefault="0053766C">
            <w:pPr>
              <w:pStyle w:val="TableParagraph"/>
              <w:spacing w:before="10"/>
              <w:rPr>
                <w:sz w:val="20"/>
              </w:rPr>
            </w:pPr>
          </w:p>
          <w:p w14:paraId="7FAEA3D3" w14:textId="77777777" w:rsidR="0053766C" w:rsidRDefault="004639A6">
            <w:pPr>
              <w:pStyle w:val="TableParagraph"/>
              <w:ind w:left="57"/>
              <w:rPr>
                <w:sz w:val="20"/>
              </w:rPr>
            </w:pPr>
            <w:r>
              <w:rPr>
                <w:spacing w:val="-5"/>
                <w:sz w:val="20"/>
              </w:rPr>
              <w:t>б)</w:t>
            </w:r>
          </w:p>
        </w:tc>
        <w:tc>
          <w:tcPr>
            <w:tcW w:w="3908" w:type="dxa"/>
          </w:tcPr>
          <w:p w14:paraId="69CFDE78" w14:textId="77777777" w:rsidR="0053766C" w:rsidRDefault="0053766C">
            <w:pPr>
              <w:pStyle w:val="TableParagraph"/>
              <w:spacing w:before="10"/>
              <w:rPr>
                <w:sz w:val="20"/>
              </w:rPr>
            </w:pPr>
          </w:p>
          <w:p w14:paraId="66969581" w14:textId="77777777" w:rsidR="0053766C" w:rsidRDefault="004639A6">
            <w:pPr>
              <w:pStyle w:val="TableParagraph"/>
              <w:ind w:left="55"/>
              <w:rPr>
                <w:sz w:val="20"/>
              </w:rPr>
            </w:pPr>
            <w:r>
              <w:rPr>
                <w:spacing w:val="-5"/>
                <w:sz w:val="20"/>
              </w:rPr>
              <w:t>б1)</w:t>
            </w:r>
          </w:p>
        </w:tc>
        <w:tc>
          <w:tcPr>
            <w:tcW w:w="846" w:type="dxa"/>
          </w:tcPr>
          <w:p w14:paraId="39F275FE" w14:textId="77777777" w:rsidR="0053766C" w:rsidRDefault="0053766C">
            <w:pPr>
              <w:pStyle w:val="TableParagraph"/>
              <w:spacing w:before="10"/>
              <w:rPr>
                <w:sz w:val="20"/>
              </w:rPr>
            </w:pPr>
          </w:p>
          <w:p w14:paraId="25A55BFB" w14:textId="77777777" w:rsidR="0053766C" w:rsidRDefault="004639A6">
            <w:pPr>
              <w:pStyle w:val="TableParagraph"/>
              <w:ind w:left="57"/>
              <w:rPr>
                <w:sz w:val="20"/>
              </w:rPr>
            </w:pPr>
            <w:r>
              <w:rPr>
                <w:spacing w:val="-5"/>
                <w:sz w:val="20"/>
              </w:rPr>
              <w:t>в)</w:t>
            </w:r>
          </w:p>
        </w:tc>
        <w:tc>
          <w:tcPr>
            <w:tcW w:w="1311" w:type="dxa"/>
          </w:tcPr>
          <w:p w14:paraId="53C66354" w14:textId="77777777" w:rsidR="0053766C" w:rsidRDefault="0053766C">
            <w:pPr>
              <w:pStyle w:val="TableParagraph"/>
              <w:spacing w:before="10"/>
              <w:rPr>
                <w:sz w:val="20"/>
              </w:rPr>
            </w:pPr>
          </w:p>
          <w:p w14:paraId="7CDD81BA" w14:textId="77777777" w:rsidR="0053766C" w:rsidRDefault="004639A6">
            <w:pPr>
              <w:pStyle w:val="TableParagraph"/>
              <w:ind w:left="54"/>
              <w:rPr>
                <w:sz w:val="20"/>
              </w:rPr>
            </w:pPr>
            <w:r>
              <w:rPr>
                <w:spacing w:val="-5"/>
                <w:sz w:val="20"/>
              </w:rPr>
              <w:t>г)</w:t>
            </w:r>
          </w:p>
        </w:tc>
        <w:tc>
          <w:tcPr>
            <w:tcW w:w="1208" w:type="dxa"/>
          </w:tcPr>
          <w:p w14:paraId="58C6B235" w14:textId="77777777" w:rsidR="0053766C" w:rsidRDefault="0053766C">
            <w:pPr>
              <w:pStyle w:val="TableParagraph"/>
              <w:spacing w:before="10"/>
              <w:rPr>
                <w:sz w:val="20"/>
              </w:rPr>
            </w:pPr>
          </w:p>
          <w:p w14:paraId="59AF7BFC" w14:textId="77777777" w:rsidR="0053766C" w:rsidRDefault="004639A6">
            <w:pPr>
              <w:pStyle w:val="TableParagraph"/>
              <w:ind w:left="55"/>
              <w:rPr>
                <w:sz w:val="20"/>
              </w:rPr>
            </w:pPr>
            <w:r>
              <w:rPr>
                <w:spacing w:val="-5"/>
                <w:sz w:val="20"/>
              </w:rPr>
              <w:t>д)</w:t>
            </w:r>
          </w:p>
        </w:tc>
      </w:tr>
      <w:tr w:rsidR="0053766C" w14:paraId="51E96A5A" w14:textId="77777777">
        <w:trPr>
          <w:trHeight w:val="10947"/>
        </w:trPr>
        <w:tc>
          <w:tcPr>
            <w:tcW w:w="720" w:type="dxa"/>
            <w:shd w:val="clear" w:color="auto" w:fill="D9D9D9"/>
          </w:tcPr>
          <w:p w14:paraId="404042A9" w14:textId="77777777" w:rsidR="0053766C" w:rsidRDefault="004639A6">
            <w:pPr>
              <w:pStyle w:val="TableParagraph"/>
              <w:spacing w:before="149" w:line="364" w:lineRule="auto"/>
              <w:ind w:left="57" w:right="265"/>
              <w:rPr>
                <w:sz w:val="20"/>
              </w:rPr>
            </w:pPr>
            <w:r>
              <w:rPr>
                <w:spacing w:val="-4"/>
                <w:sz w:val="20"/>
              </w:rPr>
              <w:t>aIX B1.1</w:t>
            </w:r>
          </w:p>
        </w:tc>
        <w:tc>
          <w:tcPr>
            <w:tcW w:w="2177" w:type="dxa"/>
            <w:shd w:val="clear" w:color="auto" w:fill="D9D9D9"/>
          </w:tcPr>
          <w:p w14:paraId="7C4A17B8" w14:textId="77777777" w:rsidR="0053766C" w:rsidRDefault="004639A6">
            <w:pPr>
              <w:pStyle w:val="TableParagraph"/>
              <w:tabs>
                <w:tab w:val="left" w:pos="889"/>
                <w:tab w:val="left" w:pos="1455"/>
                <w:tab w:val="left" w:pos="1964"/>
              </w:tabs>
              <w:spacing w:before="67"/>
              <w:ind w:left="57" w:right="42"/>
              <w:jc w:val="both"/>
              <w:rPr>
                <w:sz w:val="20"/>
              </w:rPr>
            </w:pPr>
            <w:r>
              <w:rPr>
                <w:sz w:val="20"/>
              </w:rPr>
              <w:t xml:space="preserve">B. Minimum number of sampling points for fixed measurements for zones </w:t>
            </w:r>
            <w:r>
              <w:rPr>
                <w:spacing w:val="-4"/>
                <w:sz w:val="20"/>
              </w:rPr>
              <w:t>and</w:t>
            </w:r>
            <w:r>
              <w:rPr>
                <w:sz w:val="20"/>
              </w:rPr>
              <w:tab/>
            </w:r>
            <w:r>
              <w:rPr>
                <w:spacing w:val="-2"/>
                <w:sz w:val="20"/>
              </w:rPr>
              <w:t xml:space="preserve">agglomerations </w:t>
            </w:r>
            <w:r>
              <w:rPr>
                <w:sz w:val="20"/>
              </w:rPr>
              <w:t>attaining the long-term objectives</w:t>
            </w:r>
            <w:r>
              <w:rPr>
                <w:spacing w:val="-8"/>
                <w:sz w:val="20"/>
              </w:rPr>
              <w:t xml:space="preserve"> </w:t>
            </w:r>
            <w:r>
              <w:rPr>
                <w:sz w:val="20"/>
              </w:rPr>
              <w:t>The</w:t>
            </w:r>
            <w:r>
              <w:rPr>
                <w:spacing w:val="-7"/>
                <w:sz w:val="20"/>
              </w:rPr>
              <w:t xml:space="preserve"> </w:t>
            </w:r>
            <w:r>
              <w:rPr>
                <w:sz w:val="20"/>
              </w:rPr>
              <w:t>number</w:t>
            </w:r>
            <w:r>
              <w:rPr>
                <w:spacing w:val="-7"/>
                <w:sz w:val="20"/>
              </w:rPr>
              <w:t xml:space="preserve"> </w:t>
            </w:r>
            <w:r>
              <w:rPr>
                <w:sz w:val="20"/>
              </w:rPr>
              <w:t>of sampling points for</w:t>
            </w:r>
            <w:r>
              <w:rPr>
                <w:spacing w:val="40"/>
                <w:sz w:val="20"/>
              </w:rPr>
              <w:t xml:space="preserve"> </w:t>
            </w:r>
            <w:r>
              <w:rPr>
                <w:sz w:val="20"/>
              </w:rPr>
              <w:t xml:space="preserve">ozone shall, in combination with other means of supplementary assessment such as air quality modelling and </w:t>
            </w:r>
            <w:r>
              <w:rPr>
                <w:spacing w:val="-2"/>
                <w:sz w:val="20"/>
              </w:rPr>
              <w:t>collocated</w:t>
            </w:r>
            <w:r>
              <w:rPr>
                <w:sz w:val="20"/>
              </w:rPr>
              <w:tab/>
            </w:r>
            <w:r>
              <w:rPr>
                <w:sz w:val="20"/>
              </w:rPr>
              <w:tab/>
            </w:r>
            <w:r>
              <w:rPr>
                <w:spacing w:val="-2"/>
                <w:sz w:val="20"/>
              </w:rPr>
              <w:t xml:space="preserve">nitrogen </w:t>
            </w:r>
            <w:r>
              <w:rPr>
                <w:sz w:val="20"/>
              </w:rPr>
              <w:t>dioxide measurements,</w:t>
            </w:r>
            <w:r>
              <w:rPr>
                <w:spacing w:val="40"/>
                <w:sz w:val="20"/>
              </w:rPr>
              <w:t xml:space="preserve"> </w:t>
            </w:r>
            <w:r>
              <w:rPr>
                <w:sz w:val="20"/>
              </w:rPr>
              <w:t>be sufficient to examine the trend of ozone pollution and check compliance with the</w:t>
            </w:r>
            <w:r>
              <w:rPr>
                <w:spacing w:val="40"/>
                <w:sz w:val="20"/>
              </w:rPr>
              <w:t xml:space="preserve"> </w:t>
            </w:r>
            <w:r>
              <w:rPr>
                <w:sz w:val="20"/>
              </w:rPr>
              <w:t>long-term</w:t>
            </w:r>
            <w:r>
              <w:rPr>
                <w:spacing w:val="-13"/>
                <w:sz w:val="20"/>
              </w:rPr>
              <w:t xml:space="preserve"> </w:t>
            </w:r>
            <w:r>
              <w:rPr>
                <w:sz w:val="20"/>
              </w:rPr>
              <w:t>objectives.</w:t>
            </w:r>
            <w:r>
              <w:rPr>
                <w:spacing w:val="-12"/>
                <w:sz w:val="20"/>
              </w:rPr>
              <w:t xml:space="preserve"> </w:t>
            </w:r>
            <w:r>
              <w:rPr>
                <w:sz w:val="20"/>
              </w:rPr>
              <w:t>The number of stations</w:t>
            </w:r>
            <w:r>
              <w:rPr>
                <w:spacing w:val="40"/>
                <w:sz w:val="20"/>
              </w:rPr>
              <w:t xml:space="preserve"> </w:t>
            </w:r>
            <w:r>
              <w:rPr>
                <w:spacing w:val="-2"/>
                <w:sz w:val="20"/>
              </w:rPr>
              <w:t>located</w:t>
            </w:r>
            <w:r>
              <w:rPr>
                <w:sz w:val="20"/>
              </w:rPr>
              <w:tab/>
            </w:r>
            <w:r>
              <w:rPr>
                <w:sz w:val="20"/>
              </w:rPr>
              <w:tab/>
            </w:r>
            <w:r>
              <w:rPr>
                <w:sz w:val="20"/>
              </w:rPr>
              <w:tab/>
            </w:r>
            <w:r>
              <w:rPr>
                <w:spacing w:val="-5"/>
                <w:sz w:val="20"/>
              </w:rPr>
              <w:t>in</w:t>
            </w:r>
          </w:p>
          <w:p w14:paraId="417CF53D" w14:textId="77777777" w:rsidR="0053766C" w:rsidRDefault="004639A6">
            <w:pPr>
              <w:pStyle w:val="TableParagraph"/>
              <w:tabs>
                <w:tab w:val="left" w:pos="1054"/>
                <w:tab w:val="left" w:pos="1121"/>
                <w:tab w:val="left" w:pos="1210"/>
                <w:tab w:val="left" w:pos="1294"/>
                <w:tab w:val="left" w:pos="1410"/>
                <w:tab w:val="left" w:pos="1538"/>
                <w:tab w:val="left" w:pos="1642"/>
                <w:tab w:val="left" w:pos="1742"/>
                <w:tab w:val="left" w:pos="1874"/>
                <w:tab w:val="left" w:pos="1987"/>
              </w:tabs>
              <w:spacing w:before="2"/>
              <w:ind w:left="57" w:right="42"/>
              <w:rPr>
                <w:sz w:val="20"/>
              </w:rPr>
            </w:pPr>
            <w:r>
              <w:rPr>
                <w:sz w:val="20"/>
              </w:rPr>
              <w:t>agglomerations</w:t>
            </w:r>
            <w:r>
              <w:rPr>
                <w:spacing w:val="-4"/>
                <w:sz w:val="20"/>
              </w:rPr>
              <w:t xml:space="preserve"> </w:t>
            </w:r>
            <w:r>
              <w:rPr>
                <w:sz w:val="20"/>
              </w:rPr>
              <w:t>and</w:t>
            </w:r>
            <w:r>
              <w:rPr>
                <w:spacing w:val="-2"/>
                <w:sz w:val="20"/>
              </w:rPr>
              <w:t xml:space="preserve"> </w:t>
            </w:r>
            <w:r>
              <w:rPr>
                <w:sz w:val="20"/>
              </w:rPr>
              <w:t>other zones may be reduced to one-third</w:t>
            </w:r>
            <w:r>
              <w:rPr>
                <w:spacing w:val="40"/>
                <w:sz w:val="20"/>
              </w:rPr>
              <w:t xml:space="preserve"> </w:t>
            </w:r>
            <w:r>
              <w:rPr>
                <w:sz w:val="20"/>
              </w:rPr>
              <w:t>of</w:t>
            </w:r>
            <w:r>
              <w:rPr>
                <w:spacing w:val="39"/>
                <w:sz w:val="20"/>
              </w:rPr>
              <w:t xml:space="preserve"> </w:t>
            </w:r>
            <w:r>
              <w:rPr>
                <w:sz w:val="20"/>
              </w:rPr>
              <w:t>the</w:t>
            </w:r>
            <w:r>
              <w:rPr>
                <w:spacing w:val="40"/>
                <w:sz w:val="20"/>
              </w:rPr>
              <w:t xml:space="preserve"> </w:t>
            </w:r>
            <w:r>
              <w:rPr>
                <w:sz w:val="20"/>
              </w:rPr>
              <w:t>number specified</w:t>
            </w:r>
            <w:r>
              <w:rPr>
                <w:spacing w:val="40"/>
                <w:sz w:val="20"/>
              </w:rPr>
              <w:t xml:space="preserve"> </w:t>
            </w:r>
            <w:r>
              <w:rPr>
                <w:sz w:val="20"/>
              </w:rPr>
              <w:t>in</w:t>
            </w:r>
            <w:r>
              <w:rPr>
                <w:spacing w:val="40"/>
                <w:sz w:val="20"/>
              </w:rPr>
              <w:t xml:space="preserve"> </w:t>
            </w:r>
            <w:r>
              <w:rPr>
                <w:sz w:val="20"/>
              </w:rPr>
              <w:t>Section</w:t>
            </w:r>
            <w:r>
              <w:rPr>
                <w:spacing w:val="40"/>
                <w:sz w:val="20"/>
              </w:rPr>
              <w:t xml:space="preserve"> </w:t>
            </w:r>
            <w:r>
              <w:rPr>
                <w:sz w:val="20"/>
              </w:rPr>
              <w:t>A. Where</w:t>
            </w:r>
            <w:r>
              <w:rPr>
                <w:spacing w:val="31"/>
                <w:sz w:val="20"/>
              </w:rPr>
              <w:t xml:space="preserve"> </w:t>
            </w:r>
            <w:r>
              <w:rPr>
                <w:sz w:val="20"/>
              </w:rPr>
              <w:t>information</w:t>
            </w:r>
            <w:r>
              <w:rPr>
                <w:spacing w:val="30"/>
                <w:sz w:val="20"/>
              </w:rPr>
              <w:t xml:space="preserve"> </w:t>
            </w:r>
            <w:r>
              <w:rPr>
                <w:sz w:val="20"/>
              </w:rPr>
              <w:t xml:space="preserve">from </w:t>
            </w:r>
            <w:r>
              <w:rPr>
                <w:spacing w:val="-2"/>
                <w:sz w:val="20"/>
              </w:rPr>
              <w:t>fixed</w:t>
            </w:r>
            <w:r>
              <w:rPr>
                <w:sz w:val="20"/>
              </w:rPr>
              <w:tab/>
            </w:r>
            <w:r>
              <w:rPr>
                <w:spacing w:val="-2"/>
                <w:sz w:val="20"/>
              </w:rPr>
              <w:t xml:space="preserve">measurement </w:t>
            </w:r>
            <w:r>
              <w:rPr>
                <w:sz w:val="20"/>
              </w:rPr>
              <w:t>stations</w:t>
            </w:r>
            <w:r>
              <w:rPr>
                <w:spacing w:val="-3"/>
                <w:sz w:val="20"/>
              </w:rPr>
              <w:t xml:space="preserve"> </w:t>
            </w:r>
            <w:r>
              <w:rPr>
                <w:sz w:val="20"/>
              </w:rPr>
              <w:t>is</w:t>
            </w:r>
            <w:r>
              <w:rPr>
                <w:spacing w:val="-3"/>
                <w:sz w:val="20"/>
              </w:rPr>
              <w:t xml:space="preserve"> </w:t>
            </w:r>
            <w:r>
              <w:rPr>
                <w:sz w:val="20"/>
              </w:rPr>
              <w:t>the</w:t>
            </w:r>
            <w:r>
              <w:rPr>
                <w:spacing w:val="-2"/>
                <w:sz w:val="20"/>
              </w:rPr>
              <w:t xml:space="preserve"> </w:t>
            </w:r>
            <w:r>
              <w:rPr>
                <w:sz w:val="20"/>
              </w:rPr>
              <w:t>sole source of</w:t>
            </w:r>
            <w:r>
              <w:rPr>
                <w:spacing w:val="40"/>
                <w:sz w:val="20"/>
              </w:rPr>
              <w:t xml:space="preserve"> </w:t>
            </w:r>
            <w:r>
              <w:rPr>
                <w:sz w:val="20"/>
              </w:rPr>
              <w:t>information,</w:t>
            </w:r>
            <w:r>
              <w:rPr>
                <w:spacing w:val="40"/>
                <w:sz w:val="20"/>
              </w:rPr>
              <w:t xml:space="preserve"> </w:t>
            </w:r>
            <w:r>
              <w:rPr>
                <w:sz w:val="20"/>
              </w:rPr>
              <w:t>at</w:t>
            </w:r>
            <w:r>
              <w:rPr>
                <w:spacing w:val="40"/>
                <w:sz w:val="20"/>
              </w:rPr>
              <w:t xml:space="preserve"> </w:t>
            </w:r>
            <w:r>
              <w:rPr>
                <w:sz w:val="20"/>
              </w:rPr>
              <w:t>least one</w:t>
            </w:r>
            <w:r>
              <w:rPr>
                <w:spacing w:val="80"/>
                <w:sz w:val="20"/>
              </w:rPr>
              <w:t xml:space="preserve"> </w:t>
            </w:r>
            <w:r>
              <w:rPr>
                <w:sz w:val="20"/>
              </w:rPr>
              <w:t>monitoring</w:t>
            </w:r>
            <w:r>
              <w:rPr>
                <w:spacing w:val="80"/>
                <w:sz w:val="20"/>
              </w:rPr>
              <w:t xml:space="preserve"> </w:t>
            </w:r>
            <w:r>
              <w:rPr>
                <w:sz w:val="20"/>
              </w:rPr>
              <w:t xml:space="preserve">station shall be kept. If, in zones </w:t>
            </w:r>
            <w:r>
              <w:rPr>
                <w:spacing w:val="-2"/>
                <w:sz w:val="20"/>
              </w:rPr>
              <w:t>where</w:t>
            </w:r>
            <w:r>
              <w:rPr>
                <w:sz w:val="20"/>
              </w:rPr>
              <w:tab/>
            </w:r>
            <w:r>
              <w:rPr>
                <w:spacing w:val="-37"/>
                <w:sz w:val="20"/>
              </w:rPr>
              <w:t xml:space="preserve"> </w:t>
            </w:r>
            <w:r>
              <w:rPr>
                <w:sz w:val="20"/>
              </w:rPr>
              <w:t>there</w:t>
            </w:r>
            <w:r>
              <w:rPr>
                <w:sz w:val="20"/>
              </w:rPr>
              <w:tab/>
            </w:r>
            <w:r>
              <w:rPr>
                <w:sz w:val="20"/>
              </w:rPr>
              <w:tab/>
            </w:r>
            <w:r>
              <w:rPr>
                <w:sz w:val="20"/>
              </w:rPr>
              <w:tab/>
            </w:r>
            <w:r>
              <w:rPr>
                <w:sz w:val="20"/>
              </w:rPr>
              <w:tab/>
            </w:r>
            <w:r>
              <w:rPr>
                <w:sz w:val="20"/>
              </w:rPr>
              <w:tab/>
            </w:r>
            <w:r>
              <w:rPr>
                <w:spacing w:val="-6"/>
                <w:sz w:val="20"/>
              </w:rPr>
              <w:t xml:space="preserve">is </w:t>
            </w:r>
            <w:r>
              <w:rPr>
                <w:spacing w:val="-2"/>
                <w:sz w:val="20"/>
              </w:rPr>
              <w:t xml:space="preserve">supplementary </w:t>
            </w:r>
            <w:r>
              <w:rPr>
                <w:sz w:val="20"/>
              </w:rPr>
              <w:t>assessment,</w:t>
            </w:r>
            <w:r>
              <w:rPr>
                <w:spacing w:val="28"/>
                <w:sz w:val="20"/>
              </w:rPr>
              <w:t xml:space="preserve"> </w:t>
            </w:r>
            <w:r>
              <w:rPr>
                <w:sz w:val="20"/>
              </w:rPr>
              <w:t>the</w:t>
            </w:r>
            <w:r>
              <w:rPr>
                <w:spacing w:val="27"/>
                <w:sz w:val="20"/>
              </w:rPr>
              <w:t xml:space="preserve"> </w:t>
            </w:r>
            <w:r>
              <w:rPr>
                <w:sz w:val="20"/>
              </w:rPr>
              <w:t>result</w:t>
            </w:r>
            <w:r>
              <w:rPr>
                <w:spacing w:val="27"/>
                <w:sz w:val="20"/>
              </w:rPr>
              <w:t xml:space="preserve"> </w:t>
            </w:r>
            <w:r>
              <w:rPr>
                <w:sz w:val="20"/>
              </w:rPr>
              <w:t xml:space="preserve">of this is that a zone has no </w:t>
            </w:r>
            <w:r>
              <w:rPr>
                <w:spacing w:val="-2"/>
                <w:sz w:val="20"/>
              </w:rPr>
              <w:t>remaining</w:t>
            </w:r>
            <w:r>
              <w:rPr>
                <w:sz w:val="20"/>
              </w:rPr>
              <w:tab/>
            </w:r>
            <w:r>
              <w:rPr>
                <w:sz w:val="20"/>
              </w:rPr>
              <w:tab/>
            </w:r>
            <w:r>
              <w:rPr>
                <w:sz w:val="20"/>
              </w:rPr>
              <w:tab/>
            </w:r>
            <w:r>
              <w:rPr>
                <w:sz w:val="20"/>
              </w:rPr>
              <w:tab/>
            </w:r>
            <w:r>
              <w:rPr>
                <w:sz w:val="20"/>
              </w:rPr>
              <w:tab/>
            </w:r>
            <w:r>
              <w:rPr>
                <w:sz w:val="20"/>
              </w:rPr>
              <w:tab/>
            </w:r>
            <w:r>
              <w:rPr>
                <w:spacing w:val="-2"/>
                <w:sz w:val="20"/>
              </w:rPr>
              <w:t>station, coordination</w:t>
            </w:r>
            <w:r>
              <w:rPr>
                <w:sz w:val="20"/>
              </w:rPr>
              <w:tab/>
            </w:r>
            <w:r>
              <w:rPr>
                <w:sz w:val="20"/>
              </w:rPr>
              <w:tab/>
            </w:r>
            <w:r>
              <w:rPr>
                <w:sz w:val="20"/>
              </w:rPr>
              <w:tab/>
            </w:r>
            <w:r>
              <w:rPr>
                <w:sz w:val="20"/>
              </w:rPr>
              <w:tab/>
            </w:r>
            <w:r>
              <w:rPr>
                <w:spacing w:val="-4"/>
                <w:sz w:val="20"/>
              </w:rPr>
              <w:t>with</w:t>
            </w:r>
            <w:r>
              <w:rPr>
                <w:sz w:val="20"/>
              </w:rPr>
              <w:tab/>
            </w:r>
            <w:r>
              <w:rPr>
                <w:sz w:val="20"/>
              </w:rPr>
              <w:tab/>
            </w:r>
            <w:r>
              <w:rPr>
                <w:sz w:val="20"/>
              </w:rPr>
              <w:tab/>
            </w:r>
            <w:r>
              <w:rPr>
                <w:spacing w:val="-4"/>
                <w:sz w:val="20"/>
              </w:rPr>
              <w:t xml:space="preserve">the </w:t>
            </w:r>
            <w:r>
              <w:rPr>
                <w:sz w:val="20"/>
              </w:rPr>
              <w:t>number</w:t>
            </w:r>
            <w:r>
              <w:rPr>
                <w:spacing w:val="80"/>
                <w:sz w:val="20"/>
              </w:rPr>
              <w:t xml:space="preserve"> </w:t>
            </w:r>
            <w:r>
              <w:rPr>
                <w:sz w:val="20"/>
              </w:rPr>
              <w:t>of</w:t>
            </w:r>
            <w:r>
              <w:rPr>
                <w:spacing w:val="80"/>
                <w:sz w:val="20"/>
              </w:rPr>
              <w:t xml:space="preserve"> </w:t>
            </w:r>
            <w:r>
              <w:rPr>
                <w:sz w:val="20"/>
              </w:rPr>
              <w:t>stations</w:t>
            </w:r>
            <w:r>
              <w:rPr>
                <w:spacing w:val="80"/>
                <w:sz w:val="20"/>
              </w:rPr>
              <w:t xml:space="preserve"> </w:t>
            </w:r>
            <w:r>
              <w:rPr>
                <w:sz w:val="20"/>
              </w:rPr>
              <w:t>in neigh</w:t>
            </w:r>
            <w:r>
              <w:rPr>
                <w:spacing w:val="-7"/>
                <w:sz w:val="20"/>
              </w:rPr>
              <w:t xml:space="preserve"> </w:t>
            </w:r>
            <w:r>
              <w:rPr>
                <w:sz w:val="20"/>
              </w:rPr>
              <w:t>bouring</w:t>
            </w:r>
            <w:r>
              <w:rPr>
                <w:spacing w:val="-8"/>
                <w:sz w:val="20"/>
              </w:rPr>
              <w:t xml:space="preserve"> </w:t>
            </w:r>
            <w:r>
              <w:rPr>
                <w:sz w:val="20"/>
              </w:rPr>
              <w:t>zones</w:t>
            </w:r>
            <w:r>
              <w:rPr>
                <w:spacing w:val="-8"/>
                <w:sz w:val="20"/>
              </w:rPr>
              <w:t xml:space="preserve"> </w:t>
            </w:r>
            <w:r>
              <w:rPr>
                <w:sz w:val="20"/>
              </w:rPr>
              <w:t xml:space="preserve">shall </w:t>
            </w:r>
            <w:r>
              <w:rPr>
                <w:spacing w:val="-2"/>
                <w:sz w:val="20"/>
              </w:rPr>
              <w:t>ensure</w:t>
            </w:r>
            <w:r>
              <w:rPr>
                <w:sz w:val="20"/>
              </w:rPr>
              <w:tab/>
            </w:r>
            <w:r>
              <w:rPr>
                <w:sz w:val="20"/>
              </w:rPr>
              <w:tab/>
            </w:r>
            <w:r>
              <w:rPr>
                <w:sz w:val="20"/>
              </w:rPr>
              <w:tab/>
            </w:r>
            <w:r>
              <w:rPr>
                <w:sz w:val="20"/>
              </w:rPr>
              <w:tab/>
            </w:r>
            <w:r>
              <w:rPr>
                <w:sz w:val="20"/>
              </w:rPr>
              <w:tab/>
            </w:r>
            <w:r>
              <w:rPr>
                <w:spacing w:val="-2"/>
                <w:sz w:val="20"/>
              </w:rPr>
              <w:t>adequate assessment</w:t>
            </w:r>
            <w:r>
              <w:rPr>
                <w:sz w:val="20"/>
              </w:rPr>
              <w:tab/>
            </w:r>
            <w:r>
              <w:rPr>
                <w:sz w:val="20"/>
              </w:rPr>
              <w:tab/>
            </w:r>
            <w:r>
              <w:rPr>
                <w:sz w:val="20"/>
              </w:rPr>
              <w:tab/>
            </w:r>
            <w:r>
              <w:rPr>
                <w:spacing w:val="-6"/>
                <w:sz w:val="20"/>
              </w:rPr>
              <w:t>of</w:t>
            </w:r>
            <w:r>
              <w:rPr>
                <w:sz w:val="20"/>
              </w:rPr>
              <w:tab/>
            </w:r>
            <w:r>
              <w:rPr>
                <w:sz w:val="20"/>
              </w:rPr>
              <w:tab/>
            </w:r>
            <w:r>
              <w:rPr>
                <w:sz w:val="20"/>
              </w:rPr>
              <w:tab/>
            </w:r>
            <w:r>
              <w:rPr>
                <w:spacing w:val="-4"/>
                <w:sz w:val="20"/>
              </w:rPr>
              <w:t xml:space="preserve">ozone </w:t>
            </w:r>
            <w:r>
              <w:rPr>
                <w:spacing w:val="-2"/>
                <w:sz w:val="20"/>
              </w:rPr>
              <w:t>concentrations</w:t>
            </w:r>
            <w:r>
              <w:rPr>
                <w:sz w:val="20"/>
              </w:rPr>
              <w:tab/>
            </w:r>
            <w:r>
              <w:rPr>
                <w:sz w:val="20"/>
              </w:rPr>
              <w:tab/>
            </w:r>
            <w:r>
              <w:rPr>
                <w:sz w:val="20"/>
              </w:rPr>
              <w:tab/>
            </w:r>
            <w:r>
              <w:rPr>
                <w:sz w:val="20"/>
              </w:rPr>
              <w:tab/>
            </w:r>
            <w:r>
              <w:rPr>
                <w:spacing w:val="-33"/>
                <w:sz w:val="20"/>
              </w:rPr>
              <w:t xml:space="preserve"> </w:t>
            </w:r>
            <w:r>
              <w:rPr>
                <w:spacing w:val="-2"/>
                <w:sz w:val="20"/>
              </w:rPr>
              <w:t xml:space="preserve">against </w:t>
            </w:r>
            <w:r>
              <w:rPr>
                <w:sz w:val="20"/>
              </w:rPr>
              <w:t>long-term</w:t>
            </w:r>
            <w:r>
              <w:rPr>
                <w:spacing w:val="-13"/>
                <w:sz w:val="20"/>
              </w:rPr>
              <w:t xml:space="preserve"> </w:t>
            </w:r>
            <w:r>
              <w:rPr>
                <w:sz w:val="20"/>
              </w:rPr>
              <w:t>objectives.</w:t>
            </w:r>
            <w:r>
              <w:rPr>
                <w:spacing w:val="-12"/>
                <w:sz w:val="20"/>
              </w:rPr>
              <w:t xml:space="preserve"> </w:t>
            </w:r>
            <w:r>
              <w:rPr>
                <w:sz w:val="20"/>
              </w:rPr>
              <w:t xml:space="preserve">The </w:t>
            </w:r>
            <w:r>
              <w:rPr>
                <w:spacing w:val="-2"/>
                <w:sz w:val="20"/>
              </w:rPr>
              <w:t>number</w:t>
            </w:r>
            <w:r>
              <w:rPr>
                <w:sz w:val="20"/>
              </w:rPr>
              <w:tab/>
            </w:r>
            <w:r>
              <w:rPr>
                <w:sz w:val="20"/>
              </w:rPr>
              <w:tab/>
            </w:r>
            <w:r>
              <w:rPr>
                <w:spacing w:val="-6"/>
                <w:sz w:val="20"/>
              </w:rPr>
              <w:t>of</w:t>
            </w:r>
            <w:r>
              <w:rPr>
                <w:sz w:val="20"/>
              </w:rPr>
              <w:tab/>
            </w:r>
            <w:r>
              <w:rPr>
                <w:sz w:val="20"/>
              </w:rPr>
              <w:tab/>
            </w:r>
            <w:r>
              <w:rPr>
                <w:sz w:val="20"/>
              </w:rPr>
              <w:tab/>
            </w:r>
            <w:r>
              <w:rPr>
                <w:sz w:val="20"/>
              </w:rPr>
              <w:tab/>
            </w:r>
            <w:r>
              <w:rPr>
                <w:sz w:val="20"/>
              </w:rPr>
              <w:tab/>
            </w:r>
            <w:r>
              <w:rPr>
                <w:spacing w:val="-4"/>
                <w:sz w:val="20"/>
              </w:rPr>
              <w:t xml:space="preserve">rural </w:t>
            </w:r>
            <w:r>
              <w:rPr>
                <w:sz w:val="20"/>
              </w:rPr>
              <w:t>background</w:t>
            </w:r>
            <w:r>
              <w:rPr>
                <w:spacing w:val="-2"/>
                <w:sz w:val="20"/>
              </w:rPr>
              <w:t xml:space="preserve"> </w:t>
            </w:r>
            <w:r>
              <w:rPr>
                <w:sz w:val="20"/>
              </w:rPr>
              <w:t>stations</w:t>
            </w:r>
            <w:r>
              <w:rPr>
                <w:spacing w:val="-4"/>
                <w:sz w:val="20"/>
              </w:rPr>
              <w:t xml:space="preserve"> </w:t>
            </w:r>
            <w:r>
              <w:rPr>
                <w:sz w:val="20"/>
              </w:rPr>
              <w:t>shall be</w:t>
            </w:r>
            <w:r>
              <w:rPr>
                <w:spacing w:val="9"/>
                <w:sz w:val="20"/>
              </w:rPr>
              <w:t xml:space="preserve"> </w:t>
            </w:r>
            <w:r>
              <w:rPr>
                <w:sz w:val="20"/>
              </w:rPr>
              <w:t>one</w:t>
            </w:r>
            <w:r>
              <w:rPr>
                <w:spacing w:val="10"/>
                <w:sz w:val="20"/>
              </w:rPr>
              <w:t xml:space="preserve"> </w:t>
            </w:r>
            <w:r>
              <w:rPr>
                <w:sz w:val="20"/>
              </w:rPr>
              <w:t>per</w:t>
            </w:r>
            <w:r>
              <w:rPr>
                <w:spacing w:val="9"/>
                <w:sz w:val="20"/>
              </w:rPr>
              <w:t xml:space="preserve"> </w:t>
            </w:r>
            <w:r>
              <w:rPr>
                <w:sz w:val="20"/>
              </w:rPr>
              <w:t>100</w:t>
            </w:r>
            <w:r>
              <w:rPr>
                <w:spacing w:val="11"/>
                <w:sz w:val="20"/>
              </w:rPr>
              <w:t xml:space="preserve"> </w:t>
            </w:r>
            <w:r>
              <w:rPr>
                <w:sz w:val="20"/>
              </w:rPr>
              <w:t>000</w:t>
            </w:r>
            <w:r>
              <w:rPr>
                <w:spacing w:val="10"/>
                <w:sz w:val="20"/>
              </w:rPr>
              <w:t xml:space="preserve"> </w:t>
            </w:r>
            <w:r>
              <w:rPr>
                <w:sz w:val="20"/>
              </w:rPr>
              <w:t>km</w:t>
            </w:r>
            <w:r>
              <w:rPr>
                <w:spacing w:val="10"/>
                <w:sz w:val="20"/>
              </w:rPr>
              <w:t xml:space="preserve"> </w:t>
            </w:r>
            <w:r>
              <w:rPr>
                <w:spacing w:val="-10"/>
                <w:sz w:val="20"/>
              </w:rPr>
              <w:t>2</w:t>
            </w:r>
          </w:p>
          <w:p w14:paraId="71D907B0" w14:textId="77777777" w:rsidR="0053766C" w:rsidRDefault="004639A6">
            <w:pPr>
              <w:pStyle w:val="TableParagraph"/>
              <w:spacing w:before="2"/>
              <w:ind w:left="57"/>
              <w:rPr>
                <w:sz w:val="20"/>
              </w:rPr>
            </w:pPr>
            <w:r>
              <w:rPr>
                <w:spacing w:val="-10"/>
                <w:sz w:val="20"/>
              </w:rPr>
              <w:t>.</w:t>
            </w:r>
          </w:p>
        </w:tc>
        <w:tc>
          <w:tcPr>
            <w:tcW w:w="1467" w:type="dxa"/>
          </w:tcPr>
          <w:p w14:paraId="2E08E5AC" w14:textId="77777777" w:rsidR="0053766C" w:rsidRDefault="0053766C">
            <w:pPr>
              <w:pStyle w:val="TableParagraph"/>
              <w:rPr>
                <w:sz w:val="20"/>
              </w:rPr>
            </w:pPr>
          </w:p>
          <w:p w14:paraId="265FBF58" w14:textId="77777777" w:rsidR="0053766C" w:rsidRDefault="0053766C">
            <w:pPr>
              <w:pStyle w:val="TableParagraph"/>
              <w:rPr>
                <w:sz w:val="20"/>
              </w:rPr>
            </w:pPr>
          </w:p>
          <w:p w14:paraId="423C4DDD" w14:textId="77777777" w:rsidR="0053766C" w:rsidRDefault="0053766C">
            <w:pPr>
              <w:pStyle w:val="TableParagraph"/>
              <w:rPr>
                <w:sz w:val="20"/>
              </w:rPr>
            </w:pPr>
          </w:p>
          <w:p w14:paraId="1E83E849" w14:textId="77777777" w:rsidR="0053766C" w:rsidRDefault="0053766C">
            <w:pPr>
              <w:pStyle w:val="TableParagraph"/>
              <w:rPr>
                <w:sz w:val="20"/>
              </w:rPr>
            </w:pPr>
          </w:p>
          <w:p w14:paraId="4572F98F" w14:textId="77777777" w:rsidR="0053766C" w:rsidRDefault="0053766C">
            <w:pPr>
              <w:pStyle w:val="TableParagraph"/>
              <w:rPr>
                <w:sz w:val="20"/>
              </w:rPr>
            </w:pPr>
          </w:p>
          <w:p w14:paraId="66DCAFE6" w14:textId="77777777" w:rsidR="0053766C" w:rsidRDefault="0053766C">
            <w:pPr>
              <w:pStyle w:val="TableParagraph"/>
              <w:rPr>
                <w:sz w:val="20"/>
              </w:rPr>
            </w:pPr>
          </w:p>
          <w:p w14:paraId="3B54F94D" w14:textId="77777777" w:rsidR="0053766C" w:rsidRDefault="0053766C">
            <w:pPr>
              <w:pStyle w:val="TableParagraph"/>
              <w:rPr>
                <w:sz w:val="20"/>
              </w:rPr>
            </w:pPr>
          </w:p>
          <w:p w14:paraId="45ECC448" w14:textId="77777777" w:rsidR="0053766C" w:rsidRDefault="0053766C">
            <w:pPr>
              <w:pStyle w:val="TableParagraph"/>
              <w:rPr>
                <w:sz w:val="20"/>
              </w:rPr>
            </w:pPr>
          </w:p>
          <w:p w14:paraId="2732D8AC" w14:textId="77777777" w:rsidR="0053766C" w:rsidRDefault="0053766C">
            <w:pPr>
              <w:pStyle w:val="TableParagraph"/>
              <w:rPr>
                <w:sz w:val="20"/>
              </w:rPr>
            </w:pPr>
          </w:p>
          <w:p w14:paraId="64AF0225" w14:textId="77777777" w:rsidR="0053766C" w:rsidRDefault="0053766C">
            <w:pPr>
              <w:pStyle w:val="TableParagraph"/>
              <w:rPr>
                <w:sz w:val="20"/>
              </w:rPr>
            </w:pPr>
          </w:p>
          <w:p w14:paraId="28F2201B" w14:textId="77777777" w:rsidR="0053766C" w:rsidRDefault="0053766C">
            <w:pPr>
              <w:pStyle w:val="TableParagraph"/>
              <w:rPr>
                <w:sz w:val="20"/>
              </w:rPr>
            </w:pPr>
          </w:p>
          <w:p w14:paraId="6BC67D67" w14:textId="77777777" w:rsidR="0053766C" w:rsidRDefault="0053766C">
            <w:pPr>
              <w:pStyle w:val="TableParagraph"/>
              <w:rPr>
                <w:sz w:val="20"/>
              </w:rPr>
            </w:pPr>
          </w:p>
          <w:p w14:paraId="38C5D134" w14:textId="77777777" w:rsidR="0053766C" w:rsidRDefault="0053766C">
            <w:pPr>
              <w:pStyle w:val="TableParagraph"/>
              <w:rPr>
                <w:sz w:val="20"/>
              </w:rPr>
            </w:pPr>
          </w:p>
          <w:p w14:paraId="17F78A3D" w14:textId="77777777" w:rsidR="0053766C" w:rsidRDefault="0053766C">
            <w:pPr>
              <w:pStyle w:val="TableParagraph"/>
              <w:rPr>
                <w:sz w:val="20"/>
              </w:rPr>
            </w:pPr>
          </w:p>
          <w:p w14:paraId="0E7F118B" w14:textId="77777777" w:rsidR="0053766C" w:rsidRDefault="0053766C">
            <w:pPr>
              <w:pStyle w:val="TableParagraph"/>
              <w:rPr>
                <w:sz w:val="20"/>
              </w:rPr>
            </w:pPr>
          </w:p>
          <w:p w14:paraId="3BD0AAA2" w14:textId="77777777" w:rsidR="0053766C" w:rsidRDefault="0053766C">
            <w:pPr>
              <w:pStyle w:val="TableParagraph"/>
              <w:rPr>
                <w:sz w:val="20"/>
              </w:rPr>
            </w:pPr>
          </w:p>
          <w:p w14:paraId="4F2ED7FA" w14:textId="77777777" w:rsidR="0053766C" w:rsidRDefault="0053766C">
            <w:pPr>
              <w:pStyle w:val="TableParagraph"/>
              <w:rPr>
                <w:sz w:val="20"/>
              </w:rPr>
            </w:pPr>
          </w:p>
          <w:p w14:paraId="53206477" w14:textId="77777777" w:rsidR="0053766C" w:rsidRDefault="0053766C">
            <w:pPr>
              <w:pStyle w:val="TableParagraph"/>
              <w:rPr>
                <w:sz w:val="20"/>
              </w:rPr>
            </w:pPr>
          </w:p>
          <w:p w14:paraId="1CBB107C" w14:textId="77777777" w:rsidR="0053766C" w:rsidRDefault="0053766C">
            <w:pPr>
              <w:pStyle w:val="TableParagraph"/>
              <w:rPr>
                <w:sz w:val="20"/>
              </w:rPr>
            </w:pPr>
          </w:p>
          <w:p w14:paraId="4F742410" w14:textId="77777777" w:rsidR="0053766C" w:rsidRDefault="0053766C">
            <w:pPr>
              <w:pStyle w:val="TableParagraph"/>
              <w:rPr>
                <w:sz w:val="20"/>
              </w:rPr>
            </w:pPr>
          </w:p>
          <w:p w14:paraId="35984A70" w14:textId="77777777" w:rsidR="0053766C" w:rsidRDefault="0053766C">
            <w:pPr>
              <w:pStyle w:val="TableParagraph"/>
              <w:rPr>
                <w:sz w:val="20"/>
              </w:rPr>
            </w:pPr>
          </w:p>
          <w:p w14:paraId="2E6C6F40" w14:textId="77777777" w:rsidR="0053766C" w:rsidRDefault="0053766C">
            <w:pPr>
              <w:pStyle w:val="TableParagraph"/>
              <w:spacing w:before="166"/>
              <w:rPr>
                <w:sz w:val="20"/>
              </w:rPr>
            </w:pPr>
          </w:p>
          <w:p w14:paraId="10F4A572" w14:textId="77777777" w:rsidR="0053766C" w:rsidRDefault="004639A6">
            <w:pPr>
              <w:pStyle w:val="TableParagraph"/>
              <w:spacing w:line="280" w:lineRule="auto"/>
              <w:ind w:left="57" w:right="348"/>
              <w:rPr>
                <w:sz w:val="20"/>
              </w:rPr>
            </w:pPr>
            <w:r>
              <w:rPr>
                <w:spacing w:val="-4"/>
                <w:sz w:val="20"/>
              </w:rPr>
              <w:t xml:space="preserve">0.2 </w:t>
            </w:r>
            <w:r>
              <w:rPr>
                <w:spacing w:val="-2"/>
                <w:sz w:val="20"/>
              </w:rPr>
              <w:t>пIII,д2,оЦ</w:t>
            </w:r>
          </w:p>
        </w:tc>
        <w:tc>
          <w:tcPr>
            <w:tcW w:w="3908" w:type="dxa"/>
          </w:tcPr>
          <w:p w14:paraId="147BCCED" w14:textId="77777777" w:rsidR="0053766C" w:rsidRDefault="0053766C">
            <w:pPr>
              <w:pStyle w:val="TableParagraph"/>
              <w:rPr>
                <w:sz w:val="20"/>
              </w:rPr>
            </w:pPr>
          </w:p>
          <w:p w14:paraId="6C7150A6" w14:textId="77777777" w:rsidR="0053766C" w:rsidRDefault="0053766C">
            <w:pPr>
              <w:pStyle w:val="TableParagraph"/>
              <w:rPr>
                <w:sz w:val="20"/>
              </w:rPr>
            </w:pPr>
          </w:p>
          <w:p w14:paraId="522FE51E" w14:textId="77777777" w:rsidR="0053766C" w:rsidRDefault="0053766C">
            <w:pPr>
              <w:pStyle w:val="TableParagraph"/>
              <w:rPr>
                <w:sz w:val="20"/>
              </w:rPr>
            </w:pPr>
          </w:p>
          <w:p w14:paraId="127590A2" w14:textId="77777777" w:rsidR="0053766C" w:rsidRDefault="0053766C">
            <w:pPr>
              <w:pStyle w:val="TableParagraph"/>
              <w:rPr>
                <w:sz w:val="20"/>
              </w:rPr>
            </w:pPr>
          </w:p>
          <w:p w14:paraId="433A5D6F" w14:textId="77777777" w:rsidR="0053766C" w:rsidRDefault="0053766C">
            <w:pPr>
              <w:pStyle w:val="TableParagraph"/>
              <w:rPr>
                <w:sz w:val="20"/>
              </w:rPr>
            </w:pPr>
          </w:p>
          <w:p w14:paraId="311F4936" w14:textId="77777777" w:rsidR="0053766C" w:rsidRDefault="0053766C">
            <w:pPr>
              <w:pStyle w:val="TableParagraph"/>
              <w:rPr>
                <w:sz w:val="20"/>
              </w:rPr>
            </w:pPr>
          </w:p>
          <w:p w14:paraId="184866F3" w14:textId="77777777" w:rsidR="0053766C" w:rsidRDefault="0053766C">
            <w:pPr>
              <w:pStyle w:val="TableParagraph"/>
              <w:spacing w:before="183"/>
              <w:rPr>
                <w:sz w:val="20"/>
              </w:rPr>
            </w:pPr>
          </w:p>
          <w:p w14:paraId="2CA232F3" w14:textId="77777777" w:rsidR="0053766C" w:rsidRDefault="004639A6">
            <w:pPr>
              <w:pStyle w:val="TableParagraph"/>
              <w:ind w:left="55" w:right="48"/>
              <w:jc w:val="both"/>
              <w:rPr>
                <w:sz w:val="20"/>
              </w:rPr>
            </w:pPr>
            <w:r>
              <w:rPr>
                <w:sz w:val="20"/>
              </w:rPr>
              <w:t>МИНИМАЛНИ БРОЈ МЕРНИХ МЕСТА И ЛОКАЦИЈА ЗА ФИКСНА МЕРЕЊА У ЗОНАМА</w:t>
            </w:r>
            <w:r>
              <w:rPr>
                <w:spacing w:val="-6"/>
                <w:sz w:val="20"/>
              </w:rPr>
              <w:t xml:space="preserve"> </w:t>
            </w:r>
            <w:r>
              <w:rPr>
                <w:sz w:val="20"/>
              </w:rPr>
              <w:t>И</w:t>
            </w:r>
            <w:r>
              <w:rPr>
                <w:spacing w:val="-6"/>
                <w:sz w:val="20"/>
              </w:rPr>
              <w:t xml:space="preserve"> </w:t>
            </w:r>
            <w:r>
              <w:rPr>
                <w:sz w:val="20"/>
              </w:rPr>
              <w:t>АГЛОМЕРАЦИЈАМА</w:t>
            </w:r>
            <w:r>
              <w:rPr>
                <w:spacing w:val="-6"/>
                <w:sz w:val="20"/>
              </w:rPr>
              <w:t xml:space="preserve"> </w:t>
            </w:r>
            <w:r>
              <w:rPr>
                <w:sz w:val="20"/>
              </w:rPr>
              <w:t>ГДЕ</w:t>
            </w:r>
            <w:r>
              <w:rPr>
                <w:spacing w:val="-6"/>
                <w:sz w:val="20"/>
              </w:rPr>
              <w:t xml:space="preserve"> </w:t>
            </w:r>
            <w:r>
              <w:rPr>
                <w:sz w:val="20"/>
              </w:rPr>
              <w:t>СУ ПОСТИГНУТИ ДУГОРОЧНИ ЦИЉЕВИ</w:t>
            </w:r>
          </w:p>
          <w:p w14:paraId="6589505E" w14:textId="77777777" w:rsidR="0053766C" w:rsidRDefault="004639A6">
            <w:pPr>
              <w:pStyle w:val="TableParagraph"/>
              <w:spacing w:before="230"/>
              <w:ind w:left="55" w:right="46"/>
              <w:jc w:val="both"/>
              <w:rPr>
                <w:sz w:val="20"/>
              </w:rPr>
            </w:pPr>
            <w:r>
              <w:rPr>
                <w:sz w:val="20"/>
              </w:rPr>
              <w:t>Број мерних места и локација за фиксно мерење приземног озона, у комбинацији са другим начинима додатног оцењивања као што су моделовање квалитета ваздуха и мерења азот диоксида на истој локацији на којој се мери приземни озон, одређује се тако да буде довољан</w:t>
            </w:r>
            <w:r>
              <w:rPr>
                <w:spacing w:val="-1"/>
                <w:sz w:val="20"/>
              </w:rPr>
              <w:t xml:space="preserve"> </w:t>
            </w:r>
            <w:r>
              <w:rPr>
                <w:sz w:val="20"/>
              </w:rPr>
              <w:t>за испитивање тренда загађења и проверу усаглашености са дугорочним циљевима. Број мерних</w:t>
            </w:r>
            <w:r>
              <w:rPr>
                <w:spacing w:val="40"/>
                <w:sz w:val="20"/>
              </w:rPr>
              <w:t xml:space="preserve"> </w:t>
            </w:r>
            <w:r>
              <w:rPr>
                <w:sz w:val="20"/>
              </w:rPr>
              <w:t>станица у агломерацијама и другим зонама из</w:t>
            </w:r>
            <w:r>
              <w:rPr>
                <w:spacing w:val="-3"/>
                <w:sz w:val="20"/>
              </w:rPr>
              <w:t xml:space="preserve"> </w:t>
            </w:r>
            <w:r>
              <w:rPr>
                <w:sz w:val="20"/>
              </w:rPr>
              <w:t>табеле</w:t>
            </w:r>
            <w:r>
              <w:rPr>
                <w:spacing w:val="-3"/>
                <w:sz w:val="20"/>
              </w:rPr>
              <w:t xml:space="preserve"> </w:t>
            </w:r>
            <w:r>
              <w:rPr>
                <w:sz w:val="20"/>
              </w:rPr>
              <w:t>из</w:t>
            </w:r>
            <w:r>
              <w:rPr>
                <w:spacing w:val="-3"/>
                <w:sz w:val="20"/>
              </w:rPr>
              <w:t xml:space="preserve"> </w:t>
            </w:r>
            <w:r>
              <w:rPr>
                <w:sz w:val="20"/>
              </w:rPr>
              <w:t>Дела</w:t>
            </w:r>
            <w:r>
              <w:rPr>
                <w:spacing w:val="-3"/>
                <w:sz w:val="20"/>
              </w:rPr>
              <w:t xml:space="preserve"> </w:t>
            </w:r>
            <w:r>
              <w:rPr>
                <w:sz w:val="20"/>
              </w:rPr>
              <w:t>2.</w:t>
            </w:r>
            <w:r>
              <w:rPr>
                <w:spacing w:val="-4"/>
                <w:sz w:val="20"/>
              </w:rPr>
              <w:t xml:space="preserve"> </w:t>
            </w:r>
            <w:r>
              <w:rPr>
                <w:sz w:val="20"/>
              </w:rPr>
              <w:t>Одељка</w:t>
            </w:r>
            <w:r>
              <w:rPr>
                <w:spacing w:val="-2"/>
                <w:sz w:val="20"/>
              </w:rPr>
              <w:t xml:space="preserve"> </w:t>
            </w:r>
            <w:r>
              <w:rPr>
                <w:sz w:val="20"/>
              </w:rPr>
              <w:t>Б</w:t>
            </w:r>
            <w:r>
              <w:rPr>
                <w:spacing w:val="-6"/>
                <w:sz w:val="20"/>
              </w:rPr>
              <w:t xml:space="preserve"> </w:t>
            </w:r>
            <w:r>
              <w:rPr>
                <w:sz w:val="20"/>
              </w:rPr>
              <w:t>овог</w:t>
            </w:r>
            <w:r>
              <w:rPr>
                <w:spacing w:val="-4"/>
                <w:sz w:val="20"/>
              </w:rPr>
              <w:t xml:space="preserve"> </w:t>
            </w:r>
            <w:r>
              <w:rPr>
                <w:sz w:val="20"/>
              </w:rPr>
              <w:t>прилога, може се смањити на једну трећину броја датог у тој табели. Тамо где су подаци са мерних места и локација за фиксна мерења једини извор података, треба задржати најмање једну мерну станицу за мониторинг. Ако у зонама у којима је извршено додатно оцењивање, резултат те оцене буде да нема потребе за мерним станицама, ради адекватног оцењивања нивоа загађења у односу на дугорочне циљеве,</w:t>
            </w:r>
            <w:r>
              <w:rPr>
                <w:spacing w:val="-5"/>
                <w:sz w:val="20"/>
              </w:rPr>
              <w:t xml:space="preserve"> </w:t>
            </w:r>
            <w:r>
              <w:rPr>
                <w:sz w:val="20"/>
              </w:rPr>
              <w:t>координирано</w:t>
            </w:r>
            <w:r>
              <w:rPr>
                <w:spacing w:val="-7"/>
                <w:sz w:val="20"/>
              </w:rPr>
              <w:t xml:space="preserve"> </w:t>
            </w:r>
            <w:r>
              <w:rPr>
                <w:sz w:val="20"/>
              </w:rPr>
              <w:t>се</w:t>
            </w:r>
            <w:r>
              <w:rPr>
                <w:spacing w:val="-7"/>
                <w:sz w:val="20"/>
              </w:rPr>
              <w:t xml:space="preserve"> </w:t>
            </w:r>
            <w:r>
              <w:rPr>
                <w:sz w:val="20"/>
              </w:rPr>
              <w:t>користе</w:t>
            </w:r>
            <w:r>
              <w:rPr>
                <w:spacing w:val="-8"/>
                <w:sz w:val="20"/>
              </w:rPr>
              <w:t xml:space="preserve"> </w:t>
            </w:r>
            <w:r>
              <w:rPr>
                <w:sz w:val="20"/>
              </w:rPr>
              <w:t>резултати мерења из суседних зона. Број мерних станица на основним руралним локацијама одређује се према критеријуму једна станица на 100000 km</w:t>
            </w:r>
            <w:r>
              <w:rPr>
                <w:sz w:val="20"/>
                <w:vertAlign w:val="superscript"/>
              </w:rPr>
              <w:t>2</w:t>
            </w:r>
            <w:r>
              <w:rPr>
                <w:sz w:val="20"/>
              </w:rPr>
              <w:t>.</w:t>
            </w:r>
          </w:p>
        </w:tc>
        <w:tc>
          <w:tcPr>
            <w:tcW w:w="846" w:type="dxa"/>
          </w:tcPr>
          <w:p w14:paraId="5FDD19E9" w14:textId="77777777" w:rsidR="0053766C" w:rsidRDefault="0053766C">
            <w:pPr>
              <w:pStyle w:val="TableParagraph"/>
              <w:rPr>
                <w:sz w:val="20"/>
              </w:rPr>
            </w:pPr>
          </w:p>
          <w:p w14:paraId="4037F1D6" w14:textId="77777777" w:rsidR="0053766C" w:rsidRDefault="0053766C">
            <w:pPr>
              <w:pStyle w:val="TableParagraph"/>
              <w:rPr>
                <w:sz w:val="20"/>
              </w:rPr>
            </w:pPr>
          </w:p>
          <w:p w14:paraId="3D4571B0" w14:textId="77777777" w:rsidR="0053766C" w:rsidRDefault="0053766C">
            <w:pPr>
              <w:pStyle w:val="TableParagraph"/>
              <w:rPr>
                <w:sz w:val="20"/>
              </w:rPr>
            </w:pPr>
          </w:p>
          <w:p w14:paraId="2C2749B3" w14:textId="77777777" w:rsidR="0053766C" w:rsidRDefault="0053766C">
            <w:pPr>
              <w:pStyle w:val="TableParagraph"/>
              <w:rPr>
                <w:sz w:val="20"/>
              </w:rPr>
            </w:pPr>
          </w:p>
          <w:p w14:paraId="7A432CEB" w14:textId="77777777" w:rsidR="0053766C" w:rsidRDefault="0053766C">
            <w:pPr>
              <w:pStyle w:val="TableParagraph"/>
              <w:rPr>
                <w:sz w:val="20"/>
              </w:rPr>
            </w:pPr>
          </w:p>
          <w:p w14:paraId="7E1F2BDA" w14:textId="77777777" w:rsidR="0053766C" w:rsidRDefault="0053766C">
            <w:pPr>
              <w:pStyle w:val="TableParagraph"/>
              <w:rPr>
                <w:sz w:val="20"/>
              </w:rPr>
            </w:pPr>
          </w:p>
          <w:p w14:paraId="0CE24D66" w14:textId="77777777" w:rsidR="0053766C" w:rsidRDefault="0053766C">
            <w:pPr>
              <w:pStyle w:val="TableParagraph"/>
              <w:rPr>
                <w:sz w:val="20"/>
              </w:rPr>
            </w:pPr>
          </w:p>
          <w:p w14:paraId="60BFF7A0" w14:textId="77777777" w:rsidR="0053766C" w:rsidRDefault="0053766C">
            <w:pPr>
              <w:pStyle w:val="TableParagraph"/>
              <w:rPr>
                <w:sz w:val="20"/>
              </w:rPr>
            </w:pPr>
          </w:p>
          <w:p w14:paraId="3F8BB075" w14:textId="77777777" w:rsidR="0053766C" w:rsidRDefault="0053766C">
            <w:pPr>
              <w:pStyle w:val="TableParagraph"/>
              <w:rPr>
                <w:sz w:val="20"/>
              </w:rPr>
            </w:pPr>
          </w:p>
          <w:p w14:paraId="6CFD5197" w14:textId="77777777" w:rsidR="0053766C" w:rsidRDefault="0053766C">
            <w:pPr>
              <w:pStyle w:val="TableParagraph"/>
              <w:rPr>
                <w:sz w:val="20"/>
              </w:rPr>
            </w:pPr>
          </w:p>
          <w:p w14:paraId="4D300CEF" w14:textId="77777777" w:rsidR="0053766C" w:rsidRDefault="0053766C">
            <w:pPr>
              <w:pStyle w:val="TableParagraph"/>
              <w:rPr>
                <w:sz w:val="20"/>
              </w:rPr>
            </w:pPr>
          </w:p>
          <w:p w14:paraId="476D0910" w14:textId="77777777" w:rsidR="0053766C" w:rsidRDefault="0053766C">
            <w:pPr>
              <w:pStyle w:val="TableParagraph"/>
              <w:rPr>
                <w:sz w:val="20"/>
              </w:rPr>
            </w:pPr>
          </w:p>
          <w:p w14:paraId="3D01754B" w14:textId="77777777" w:rsidR="0053766C" w:rsidRDefault="0053766C">
            <w:pPr>
              <w:pStyle w:val="TableParagraph"/>
              <w:rPr>
                <w:sz w:val="20"/>
              </w:rPr>
            </w:pPr>
          </w:p>
          <w:p w14:paraId="7BFD86D9" w14:textId="77777777" w:rsidR="0053766C" w:rsidRDefault="0053766C">
            <w:pPr>
              <w:pStyle w:val="TableParagraph"/>
              <w:rPr>
                <w:sz w:val="20"/>
              </w:rPr>
            </w:pPr>
          </w:p>
          <w:p w14:paraId="482B3369" w14:textId="77777777" w:rsidR="0053766C" w:rsidRDefault="0053766C">
            <w:pPr>
              <w:pStyle w:val="TableParagraph"/>
              <w:rPr>
                <w:sz w:val="20"/>
              </w:rPr>
            </w:pPr>
          </w:p>
          <w:p w14:paraId="3C60114C" w14:textId="77777777" w:rsidR="0053766C" w:rsidRDefault="0053766C">
            <w:pPr>
              <w:pStyle w:val="TableParagraph"/>
              <w:rPr>
                <w:sz w:val="20"/>
              </w:rPr>
            </w:pPr>
          </w:p>
          <w:p w14:paraId="4C845565" w14:textId="77777777" w:rsidR="0053766C" w:rsidRDefault="0053766C">
            <w:pPr>
              <w:pStyle w:val="TableParagraph"/>
              <w:rPr>
                <w:sz w:val="20"/>
              </w:rPr>
            </w:pPr>
          </w:p>
          <w:p w14:paraId="0BCCD3CB" w14:textId="77777777" w:rsidR="0053766C" w:rsidRDefault="0053766C">
            <w:pPr>
              <w:pStyle w:val="TableParagraph"/>
              <w:rPr>
                <w:sz w:val="20"/>
              </w:rPr>
            </w:pPr>
          </w:p>
          <w:p w14:paraId="4BE5CCE4" w14:textId="77777777" w:rsidR="0053766C" w:rsidRDefault="0053766C">
            <w:pPr>
              <w:pStyle w:val="TableParagraph"/>
              <w:rPr>
                <w:sz w:val="20"/>
              </w:rPr>
            </w:pPr>
          </w:p>
          <w:p w14:paraId="49F21EDE" w14:textId="77777777" w:rsidR="0053766C" w:rsidRDefault="0053766C">
            <w:pPr>
              <w:pStyle w:val="TableParagraph"/>
              <w:rPr>
                <w:sz w:val="20"/>
              </w:rPr>
            </w:pPr>
          </w:p>
          <w:p w14:paraId="689714E5" w14:textId="77777777" w:rsidR="0053766C" w:rsidRDefault="0053766C">
            <w:pPr>
              <w:pStyle w:val="TableParagraph"/>
              <w:rPr>
                <w:sz w:val="20"/>
              </w:rPr>
            </w:pPr>
          </w:p>
          <w:p w14:paraId="070984C3" w14:textId="77777777" w:rsidR="0053766C" w:rsidRDefault="0053766C">
            <w:pPr>
              <w:pStyle w:val="TableParagraph"/>
              <w:rPr>
                <w:sz w:val="20"/>
              </w:rPr>
            </w:pPr>
          </w:p>
          <w:p w14:paraId="1336F214" w14:textId="77777777" w:rsidR="0053766C" w:rsidRDefault="0053766C">
            <w:pPr>
              <w:pStyle w:val="TableParagraph"/>
              <w:spacing w:before="70"/>
              <w:rPr>
                <w:sz w:val="20"/>
              </w:rPr>
            </w:pPr>
          </w:p>
          <w:p w14:paraId="3DF19673" w14:textId="77777777" w:rsidR="0053766C" w:rsidRDefault="004639A6">
            <w:pPr>
              <w:pStyle w:val="TableParagraph"/>
              <w:ind w:left="57"/>
              <w:rPr>
                <w:sz w:val="20"/>
              </w:rPr>
            </w:pPr>
            <w:r>
              <w:rPr>
                <w:spacing w:val="-5"/>
                <w:sz w:val="20"/>
              </w:rPr>
              <w:t>ПУ</w:t>
            </w:r>
          </w:p>
        </w:tc>
        <w:tc>
          <w:tcPr>
            <w:tcW w:w="1311" w:type="dxa"/>
          </w:tcPr>
          <w:p w14:paraId="7825818E" w14:textId="77777777" w:rsidR="0053766C" w:rsidRDefault="0053766C">
            <w:pPr>
              <w:pStyle w:val="TableParagraph"/>
              <w:rPr>
                <w:sz w:val="18"/>
              </w:rPr>
            </w:pPr>
          </w:p>
        </w:tc>
        <w:tc>
          <w:tcPr>
            <w:tcW w:w="1208" w:type="dxa"/>
          </w:tcPr>
          <w:p w14:paraId="51E8253D" w14:textId="77777777" w:rsidR="0053766C" w:rsidRDefault="0053766C">
            <w:pPr>
              <w:pStyle w:val="TableParagraph"/>
              <w:rPr>
                <w:sz w:val="18"/>
              </w:rPr>
            </w:pPr>
          </w:p>
        </w:tc>
      </w:tr>
      <w:tr w:rsidR="0053766C" w14:paraId="2D64A82C" w14:textId="77777777">
        <w:trPr>
          <w:trHeight w:val="2255"/>
        </w:trPr>
        <w:tc>
          <w:tcPr>
            <w:tcW w:w="720" w:type="dxa"/>
            <w:shd w:val="clear" w:color="auto" w:fill="D9D9D9"/>
          </w:tcPr>
          <w:p w14:paraId="02A1ECB2" w14:textId="77777777" w:rsidR="0053766C" w:rsidRDefault="004639A6">
            <w:pPr>
              <w:pStyle w:val="TableParagraph"/>
              <w:spacing w:before="149"/>
              <w:ind w:left="57"/>
              <w:rPr>
                <w:sz w:val="20"/>
              </w:rPr>
            </w:pPr>
            <w:r>
              <w:rPr>
                <w:spacing w:val="-5"/>
                <w:sz w:val="20"/>
              </w:rPr>
              <w:t>aX</w:t>
            </w:r>
          </w:p>
          <w:p w14:paraId="19020EA8" w14:textId="77777777" w:rsidR="0053766C" w:rsidRDefault="0053766C">
            <w:pPr>
              <w:pStyle w:val="TableParagraph"/>
              <w:rPr>
                <w:sz w:val="20"/>
              </w:rPr>
            </w:pPr>
          </w:p>
          <w:p w14:paraId="7EF8FA07" w14:textId="77777777" w:rsidR="0053766C" w:rsidRDefault="0053766C">
            <w:pPr>
              <w:pStyle w:val="TableParagraph"/>
              <w:spacing w:before="8"/>
              <w:rPr>
                <w:sz w:val="20"/>
              </w:rPr>
            </w:pPr>
          </w:p>
          <w:p w14:paraId="309CDBD3" w14:textId="77777777" w:rsidR="0053766C" w:rsidRDefault="004639A6">
            <w:pPr>
              <w:pStyle w:val="TableParagraph"/>
              <w:spacing w:line="364" w:lineRule="auto"/>
              <w:ind w:left="57" w:right="254"/>
              <w:rPr>
                <w:sz w:val="20"/>
              </w:rPr>
            </w:pPr>
            <w:r>
              <w:rPr>
                <w:spacing w:val="-6"/>
                <w:sz w:val="20"/>
              </w:rPr>
              <w:t xml:space="preserve">aX </w:t>
            </w:r>
            <w:r>
              <w:rPr>
                <w:spacing w:val="-4"/>
                <w:sz w:val="20"/>
              </w:rPr>
              <w:t>A1.1</w:t>
            </w:r>
          </w:p>
        </w:tc>
        <w:tc>
          <w:tcPr>
            <w:tcW w:w="2177" w:type="dxa"/>
            <w:shd w:val="clear" w:color="auto" w:fill="D9D9D9"/>
          </w:tcPr>
          <w:p w14:paraId="0CA9FC1B" w14:textId="77777777" w:rsidR="0053766C" w:rsidRDefault="004639A6">
            <w:pPr>
              <w:pStyle w:val="TableParagraph"/>
              <w:spacing w:before="67"/>
              <w:ind w:left="57"/>
              <w:rPr>
                <w:sz w:val="20"/>
              </w:rPr>
            </w:pPr>
            <w:r>
              <w:rPr>
                <w:sz w:val="20"/>
              </w:rPr>
              <w:t>Measurements</w:t>
            </w:r>
            <w:r>
              <w:rPr>
                <w:spacing w:val="40"/>
                <w:sz w:val="20"/>
              </w:rPr>
              <w:t xml:space="preserve"> </w:t>
            </w:r>
            <w:r>
              <w:rPr>
                <w:sz w:val="20"/>
              </w:rPr>
              <w:t>of</w:t>
            </w:r>
            <w:r>
              <w:rPr>
                <w:spacing w:val="40"/>
                <w:sz w:val="20"/>
              </w:rPr>
              <w:t xml:space="preserve"> </w:t>
            </w:r>
            <w:r>
              <w:rPr>
                <w:sz w:val="20"/>
              </w:rPr>
              <w:t>ozone precursor substances</w:t>
            </w:r>
          </w:p>
          <w:p w14:paraId="7039521A" w14:textId="77777777" w:rsidR="0053766C" w:rsidRDefault="0053766C">
            <w:pPr>
              <w:pStyle w:val="TableParagraph"/>
              <w:spacing w:before="80"/>
              <w:rPr>
                <w:sz w:val="20"/>
              </w:rPr>
            </w:pPr>
          </w:p>
          <w:p w14:paraId="620F956C" w14:textId="77777777" w:rsidR="0053766C" w:rsidRDefault="004639A6">
            <w:pPr>
              <w:pStyle w:val="TableParagraph"/>
              <w:spacing w:before="1"/>
              <w:ind w:left="57" w:right="43"/>
              <w:jc w:val="both"/>
              <w:rPr>
                <w:sz w:val="20"/>
              </w:rPr>
            </w:pPr>
            <w:r>
              <w:rPr>
                <w:sz w:val="20"/>
              </w:rPr>
              <w:t>A. Objectives The main objectives of such measurements are to analyse any trend in ozone precursors, to check</w:t>
            </w:r>
            <w:r>
              <w:rPr>
                <w:spacing w:val="75"/>
                <w:sz w:val="20"/>
              </w:rPr>
              <w:t xml:space="preserve"> </w:t>
            </w:r>
            <w:r>
              <w:rPr>
                <w:sz w:val="20"/>
              </w:rPr>
              <w:t>the</w:t>
            </w:r>
            <w:r>
              <w:rPr>
                <w:spacing w:val="73"/>
                <w:sz w:val="20"/>
              </w:rPr>
              <w:t xml:space="preserve"> </w:t>
            </w:r>
            <w:r>
              <w:rPr>
                <w:sz w:val="20"/>
              </w:rPr>
              <w:t>efficiency</w:t>
            </w:r>
            <w:r>
              <w:rPr>
                <w:spacing w:val="74"/>
                <w:sz w:val="20"/>
              </w:rPr>
              <w:t xml:space="preserve"> </w:t>
            </w:r>
            <w:r>
              <w:rPr>
                <w:spacing w:val="-5"/>
                <w:sz w:val="20"/>
              </w:rPr>
              <w:t>of</w:t>
            </w:r>
          </w:p>
        </w:tc>
        <w:tc>
          <w:tcPr>
            <w:tcW w:w="1467" w:type="dxa"/>
          </w:tcPr>
          <w:p w14:paraId="0AE43252" w14:textId="77777777" w:rsidR="0053766C" w:rsidRDefault="004639A6">
            <w:pPr>
              <w:pStyle w:val="TableParagraph"/>
              <w:spacing w:before="70"/>
              <w:ind w:left="57"/>
              <w:rPr>
                <w:sz w:val="20"/>
              </w:rPr>
            </w:pPr>
            <w:r>
              <w:rPr>
                <w:spacing w:val="-5"/>
                <w:sz w:val="20"/>
              </w:rPr>
              <w:t>0.2</w:t>
            </w:r>
          </w:p>
          <w:p w14:paraId="6F6B1E59" w14:textId="77777777" w:rsidR="0053766C" w:rsidRDefault="004639A6">
            <w:pPr>
              <w:pStyle w:val="TableParagraph"/>
              <w:spacing w:before="38"/>
              <w:ind w:left="57"/>
              <w:rPr>
                <w:sz w:val="20"/>
              </w:rPr>
            </w:pPr>
            <w:r>
              <w:rPr>
                <w:sz w:val="20"/>
              </w:rPr>
              <w:t>пIII,</w:t>
            </w:r>
            <w:r>
              <w:rPr>
                <w:spacing w:val="46"/>
                <w:sz w:val="20"/>
              </w:rPr>
              <w:t xml:space="preserve"> </w:t>
            </w:r>
            <w:r>
              <w:rPr>
                <w:sz w:val="20"/>
              </w:rPr>
              <w:t>д3,</w:t>
            </w:r>
            <w:r>
              <w:rPr>
                <w:spacing w:val="46"/>
                <w:sz w:val="20"/>
              </w:rPr>
              <w:t xml:space="preserve"> </w:t>
            </w:r>
            <w:r>
              <w:rPr>
                <w:spacing w:val="-5"/>
                <w:sz w:val="20"/>
              </w:rPr>
              <w:t>оA1</w:t>
            </w:r>
          </w:p>
        </w:tc>
        <w:tc>
          <w:tcPr>
            <w:tcW w:w="3908" w:type="dxa"/>
          </w:tcPr>
          <w:p w14:paraId="7B781CC3" w14:textId="77777777" w:rsidR="0053766C" w:rsidRDefault="004639A6">
            <w:pPr>
              <w:pStyle w:val="TableParagraph"/>
              <w:spacing w:before="132"/>
              <w:ind w:left="201" w:right="194"/>
              <w:jc w:val="center"/>
              <w:rPr>
                <w:sz w:val="20"/>
              </w:rPr>
            </w:pPr>
            <w:r>
              <w:rPr>
                <w:sz w:val="20"/>
              </w:rPr>
              <w:t>МЕРЕЊА</w:t>
            </w:r>
            <w:r>
              <w:rPr>
                <w:spacing w:val="-13"/>
                <w:sz w:val="20"/>
              </w:rPr>
              <w:t xml:space="preserve"> </w:t>
            </w:r>
            <w:r>
              <w:rPr>
                <w:sz w:val="20"/>
              </w:rPr>
              <w:t>СУПСТАНЦИ</w:t>
            </w:r>
            <w:r>
              <w:rPr>
                <w:spacing w:val="-12"/>
                <w:sz w:val="20"/>
              </w:rPr>
              <w:t xml:space="preserve"> </w:t>
            </w:r>
            <w:r>
              <w:rPr>
                <w:sz w:val="20"/>
              </w:rPr>
              <w:t xml:space="preserve">ПРЕКУРСОРА </w:t>
            </w:r>
            <w:r>
              <w:rPr>
                <w:spacing w:val="-2"/>
                <w:sz w:val="20"/>
              </w:rPr>
              <w:t>ОЗОНА</w:t>
            </w:r>
          </w:p>
          <w:p w14:paraId="49F45C5A" w14:textId="77777777" w:rsidR="0053766C" w:rsidRDefault="0053766C">
            <w:pPr>
              <w:pStyle w:val="TableParagraph"/>
              <w:spacing w:before="51"/>
              <w:rPr>
                <w:sz w:val="20"/>
              </w:rPr>
            </w:pPr>
          </w:p>
          <w:p w14:paraId="3E87B7BF" w14:textId="77777777" w:rsidR="0053766C" w:rsidRDefault="004639A6">
            <w:pPr>
              <w:pStyle w:val="TableParagraph"/>
              <w:spacing w:before="1" w:line="530" w:lineRule="auto"/>
              <w:ind w:left="1043" w:right="1088" w:firstLine="50"/>
              <w:jc w:val="center"/>
              <w:rPr>
                <w:sz w:val="20"/>
              </w:rPr>
            </w:pPr>
            <w:r>
              <w:rPr>
                <w:sz w:val="20"/>
              </w:rPr>
              <w:t>ОДЕЉАК A ЦИЉЕВИ</w:t>
            </w:r>
            <w:r>
              <w:rPr>
                <w:spacing w:val="-13"/>
                <w:sz w:val="20"/>
              </w:rPr>
              <w:t xml:space="preserve"> </w:t>
            </w:r>
            <w:r>
              <w:rPr>
                <w:sz w:val="20"/>
              </w:rPr>
              <w:t>МЕРЕЊА</w:t>
            </w:r>
          </w:p>
          <w:p w14:paraId="77A0E610" w14:textId="77777777" w:rsidR="0053766C" w:rsidRDefault="004639A6">
            <w:pPr>
              <w:pStyle w:val="TableParagraph"/>
              <w:spacing w:before="1"/>
              <w:ind w:left="55"/>
              <w:rPr>
                <w:sz w:val="20"/>
              </w:rPr>
            </w:pPr>
            <w:r>
              <w:rPr>
                <w:sz w:val="20"/>
              </w:rPr>
              <w:t>Главни</w:t>
            </w:r>
            <w:r>
              <w:rPr>
                <w:spacing w:val="-6"/>
                <w:sz w:val="20"/>
              </w:rPr>
              <w:t xml:space="preserve"> </w:t>
            </w:r>
            <w:r>
              <w:rPr>
                <w:sz w:val="20"/>
              </w:rPr>
              <w:t>циљеви</w:t>
            </w:r>
            <w:r>
              <w:rPr>
                <w:spacing w:val="-8"/>
                <w:sz w:val="20"/>
              </w:rPr>
              <w:t xml:space="preserve"> </w:t>
            </w:r>
            <w:r>
              <w:rPr>
                <w:sz w:val="20"/>
              </w:rPr>
              <w:t>мерења</w:t>
            </w:r>
            <w:r>
              <w:rPr>
                <w:spacing w:val="-6"/>
                <w:sz w:val="20"/>
              </w:rPr>
              <w:t xml:space="preserve"> </w:t>
            </w:r>
            <w:r>
              <w:rPr>
                <w:spacing w:val="-2"/>
                <w:sz w:val="20"/>
              </w:rPr>
              <w:t>прекурсора</w:t>
            </w:r>
          </w:p>
        </w:tc>
        <w:tc>
          <w:tcPr>
            <w:tcW w:w="846" w:type="dxa"/>
          </w:tcPr>
          <w:p w14:paraId="72A6DF2F" w14:textId="77777777" w:rsidR="0053766C" w:rsidRDefault="0053766C">
            <w:pPr>
              <w:pStyle w:val="TableParagraph"/>
              <w:rPr>
                <w:sz w:val="20"/>
              </w:rPr>
            </w:pPr>
          </w:p>
          <w:p w14:paraId="06CCF328" w14:textId="77777777" w:rsidR="0053766C" w:rsidRDefault="0053766C">
            <w:pPr>
              <w:pStyle w:val="TableParagraph"/>
              <w:rPr>
                <w:sz w:val="20"/>
              </w:rPr>
            </w:pPr>
          </w:p>
          <w:p w14:paraId="7F98FA5A" w14:textId="77777777" w:rsidR="0053766C" w:rsidRDefault="0053766C">
            <w:pPr>
              <w:pStyle w:val="TableParagraph"/>
              <w:rPr>
                <w:sz w:val="20"/>
              </w:rPr>
            </w:pPr>
          </w:p>
          <w:p w14:paraId="2AC95112" w14:textId="77777777" w:rsidR="0053766C" w:rsidRDefault="0053766C">
            <w:pPr>
              <w:pStyle w:val="TableParagraph"/>
              <w:spacing w:before="93"/>
              <w:rPr>
                <w:sz w:val="20"/>
              </w:rPr>
            </w:pPr>
          </w:p>
          <w:p w14:paraId="0837FB7B" w14:textId="77777777" w:rsidR="0053766C" w:rsidRDefault="004639A6">
            <w:pPr>
              <w:pStyle w:val="TableParagraph"/>
              <w:ind w:left="57"/>
              <w:rPr>
                <w:sz w:val="20"/>
              </w:rPr>
            </w:pPr>
            <w:r>
              <w:rPr>
                <w:spacing w:val="-5"/>
                <w:sz w:val="20"/>
              </w:rPr>
              <w:t>ПУ</w:t>
            </w:r>
          </w:p>
        </w:tc>
        <w:tc>
          <w:tcPr>
            <w:tcW w:w="1311" w:type="dxa"/>
          </w:tcPr>
          <w:p w14:paraId="66B74C49" w14:textId="77777777" w:rsidR="0053766C" w:rsidRDefault="0053766C">
            <w:pPr>
              <w:pStyle w:val="TableParagraph"/>
              <w:rPr>
                <w:sz w:val="18"/>
              </w:rPr>
            </w:pPr>
          </w:p>
        </w:tc>
        <w:tc>
          <w:tcPr>
            <w:tcW w:w="1208" w:type="dxa"/>
          </w:tcPr>
          <w:p w14:paraId="20F68BFA" w14:textId="77777777" w:rsidR="0053766C" w:rsidRDefault="0053766C">
            <w:pPr>
              <w:pStyle w:val="TableParagraph"/>
              <w:rPr>
                <w:sz w:val="18"/>
              </w:rPr>
            </w:pPr>
          </w:p>
        </w:tc>
      </w:tr>
    </w:tbl>
    <w:p w14:paraId="09947C3A"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1E726ECC" w14:textId="77777777">
        <w:trPr>
          <w:trHeight w:val="708"/>
        </w:trPr>
        <w:tc>
          <w:tcPr>
            <w:tcW w:w="720" w:type="dxa"/>
            <w:shd w:val="clear" w:color="auto" w:fill="D9D9D9"/>
          </w:tcPr>
          <w:p w14:paraId="206E6130" w14:textId="77777777" w:rsidR="0053766C" w:rsidRDefault="0053766C">
            <w:pPr>
              <w:pStyle w:val="TableParagraph"/>
              <w:spacing w:before="10"/>
              <w:rPr>
                <w:sz w:val="20"/>
              </w:rPr>
            </w:pPr>
          </w:p>
          <w:p w14:paraId="4593370B" w14:textId="77777777" w:rsidR="0053766C" w:rsidRDefault="004639A6">
            <w:pPr>
              <w:pStyle w:val="TableParagraph"/>
              <w:ind w:left="62"/>
              <w:rPr>
                <w:sz w:val="20"/>
              </w:rPr>
            </w:pPr>
            <w:r>
              <w:rPr>
                <w:spacing w:val="-5"/>
                <w:sz w:val="20"/>
              </w:rPr>
              <w:t>а)</w:t>
            </w:r>
          </w:p>
        </w:tc>
        <w:tc>
          <w:tcPr>
            <w:tcW w:w="2177" w:type="dxa"/>
            <w:shd w:val="clear" w:color="auto" w:fill="D9D9D9"/>
          </w:tcPr>
          <w:p w14:paraId="3BB37B36" w14:textId="77777777" w:rsidR="0053766C" w:rsidRDefault="0053766C">
            <w:pPr>
              <w:pStyle w:val="TableParagraph"/>
              <w:spacing w:before="10"/>
              <w:rPr>
                <w:sz w:val="20"/>
              </w:rPr>
            </w:pPr>
          </w:p>
          <w:p w14:paraId="6F8A94C4" w14:textId="77777777" w:rsidR="0053766C" w:rsidRDefault="004639A6">
            <w:pPr>
              <w:pStyle w:val="TableParagraph"/>
              <w:ind w:left="57"/>
              <w:rPr>
                <w:sz w:val="20"/>
              </w:rPr>
            </w:pPr>
            <w:r>
              <w:rPr>
                <w:spacing w:val="-5"/>
                <w:sz w:val="20"/>
              </w:rPr>
              <w:t>а1)</w:t>
            </w:r>
          </w:p>
        </w:tc>
        <w:tc>
          <w:tcPr>
            <w:tcW w:w="1467" w:type="dxa"/>
          </w:tcPr>
          <w:p w14:paraId="327A0E5A" w14:textId="77777777" w:rsidR="0053766C" w:rsidRDefault="0053766C">
            <w:pPr>
              <w:pStyle w:val="TableParagraph"/>
              <w:spacing w:before="10"/>
              <w:rPr>
                <w:sz w:val="20"/>
              </w:rPr>
            </w:pPr>
          </w:p>
          <w:p w14:paraId="0F8562F2" w14:textId="77777777" w:rsidR="0053766C" w:rsidRDefault="004639A6">
            <w:pPr>
              <w:pStyle w:val="TableParagraph"/>
              <w:ind w:left="57"/>
              <w:rPr>
                <w:sz w:val="20"/>
              </w:rPr>
            </w:pPr>
            <w:r>
              <w:rPr>
                <w:spacing w:val="-5"/>
                <w:sz w:val="20"/>
              </w:rPr>
              <w:t>б)</w:t>
            </w:r>
          </w:p>
        </w:tc>
        <w:tc>
          <w:tcPr>
            <w:tcW w:w="3908" w:type="dxa"/>
          </w:tcPr>
          <w:p w14:paraId="0B31A600" w14:textId="77777777" w:rsidR="0053766C" w:rsidRDefault="0053766C">
            <w:pPr>
              <w:pStyle w:val="TableParagraph"/>
              <w:spacing w:before="10"/>
              <w:rPr>
                <w:sz w:val="20"/>
              </w:rPr>
            </w:pPr>
          </w:p>
          <w:p w14:paraId="0AB9F770" w14:textId="77777777" w:rsidR="0053766C" w:rsidRDefault="004639A6">
            <w:pPr>
              <w:pStyle w:val="TableParagraph"/>
              <w:ind w:left="55"/>
              <w:rPr>
                <w:sz w:val="20"/>
              </w:rPr>
            </w:pPr>
            <w:r>
              <w:rPr>
                <w:spacing w:val="-5"/>
                <w:sz w:val="20"/>
              </w:rPr>
              <w:t>б1)</w:t>
            </w:r>
          </w:p>
        </w:tc>
        <w:tc>
          <w:tcPr>
            <w:tcW w:w="846" w:type="dxa"/>
          </w:tcPr>
          <w:p w14:paraId="1B564853" w14:textId="77777777" w:rsidR="0053766C" w:rsidRDefault="0053766C">
            <w:pPr>
              <w:pStyle w:val="TableParagraph"/>
              <w:spacing w:before="10"/>
              <w:rPr>
                <w:sz w:val="20"/>
              </w:rPr>
            </w:pPr>
          </w:p>
          <w:p w14:paraId="58215A50" w14:textId="77777777" w:rsidR="0053766C" w:rsidRDefault="004639A6">
            <w:pPr>
              <w:pStyle w:val="TableParagraph"/>
              <w:ind w:left="57"/>
              <w:rPr>
                <w:sz w:val="20"/>
              </w:rPr>
            </w:pPr>
            <w:r>
              <w:rPr>
                <w:spacing w:val="-5"/>
                <w:sz w:val="20"/>
              </w:rPr>
              <w:t>в)</w:t>
            </w:r>
          </w:p>
        </w:tc>
        <w:tc>
          <w:tcPr>
            <w:tcW w:w="1311" w:type="dxa"/>
          </w:tcPr>
          <w:p w14:paraId="129297D1" w14:textId="77777777" w:rsidR="0053766C" w:rsidRDefault="0053766C">
            <w:pPr>
              <w:pStyle w:val="TableParagraph"/>
              <w:spacing w:before="10"/>
              <w:rPr>
                <w:sz w:val="20"/>
              </w:rPr>
            </w:pPr>
          </w:p>
          <w:p w14:paraId="1CD6DDDB" w14:textId="77777777" w:rsidR="0053766C" w:rsidRDefault="004639A6">
            <w:pPr>
              <w:pStyle w:val="TableParagraph"/>
              <w:ind w:left="54"/>
              <w:rPr>
                <w:sz w:val="20"/>
              </w:rPr>
            </w:pPr>
            <w:r>
              <w:rPr>
                <w:spacing w:val="-5"/>
                <w:sz w:val="20"/>
              </w:rPr>
              <w:t>г)</w:t>
            </w:r>
          </w:p>
        </w:tc>
        <w:tc>
          <w:tcPr>
            <w:tcW w:w="1208" w:type="dxa"/>
          </w:tcPr>
          <w:p w14:paraId="7A09E57C" w14:textId="77777777" w:rsidR="0053766C" w:rsidRDefault="0053766C">
            <w:pPr>
              <w:pStyle w:val="TableParagraph"/>
              <w:spacing w:before="10"/>
              <w:rPr>
                <w:sz w:val="20"/>
              </w:rPr>
            </w:pPr>
          </w:p>
          <w:p w14:paraId="68B5B876" w14:textId="77777777" w:rsidR="0053766C" w:rsidRDefault="004639A6">
            <w:pPr>
              <w:pStyle w:val="TableParagraph"/>
              <w:ind w:left="55"/>
              <w:rPr>
                <w:sz w:val="20"/>
              </w:rPr>
            </w:pPr>
            <w:r>
              <w:rPr>
                <w:spacing w:val="-5"/>
                <w:sz w:val="20"/>
              </w:rPr>
              <w:t>д)</w:t>
            </w:r>
          </w:p>
        </w:tc>
      </w:tr>
      <w:tr w:rsidR="0053766C" w14:paraId="19368CBF" w14:textId="77777777">
        <w:trPr>
          <w:trHeight w:val="6595"/>
        </w:trPr>
        <w:tc>
          <w:tcPr>
            <w:tcW w:w="720" w:type="dxa"/>
            <w:shd w:val="clear" w:color="auto" w:fill="D9D9D9"/>
          </w:tcPr>
          <w:p w14:paraId="2711391D" w14:textId="77777777" w:rsidR="0053766C" w:rsidRDefault="0053766C">
            <w:pPr>
              <w:pStyle w:val="TableParagraph"/>
              <w:rPr>
                <w:sz w:val="20"/>
              </w:rPr>
            </w:pPr>
          </w:p>
          <w:p w14:paraId="5AC8DF6E" w14:textId="77777777" w:rsidR="0053766C" w:rsidRDefault="0053766C">
            <w:pPr>
              <w:pStyle w:val="TableParagraph"/>
              <w:rPr>
                <w:sz w:val="20"/>
              </w:rPr>
            </w:pPr>
          </w:p>
          <w:p w14:paraId="67306D41" w14:textId="77777777" w:rsidR="0053766C" w:rsidRDefault="0053766C">
            <w:pPr>
              <w:pStyle w:val="TableParagraph"/>
              <w:rPr>
                <w:sz w:val="20"/>
              </w:rPr>
            </w:pPr>
          </w:p>
          <w:p w14:paraId="47DC3ED7" w14:textId="77777777" w:rsidR="0053766C" w:rsidRDefault="0053766C">
            <w:pPr>
              <w:pStyle w:val="TableParagraph"/>
              <w:rPr>
                <w:sz w:val="20"/>
              </w:rPr>
            </w:pPr>
          </w:p>
          <w:p w14:paraId="67638AFB" w14:textId="77777777" w:rsidR="0053766C" w:rsidRDefault="0053766C">
            <w:pPr>
              <w:pStyle w:val="TableParagraph"/>
              <w:rPr>
                <w:sz w:val="20"/>
              </w:rPr>
            </w:pPr>
          </w:p>
          <w:p w14:paraId="70D7A6F5" w14:textId="77777777" w:rsidR="0053766C" w:rsidRDefault="0053766C">
            <w:pPr>
              <w:pStyle w:val="TableParagraph"/>
              <w:rPr>
                <w:sz w:val="20"/>
              </w:rPr>
            </w:pPr>
          </w:p>
          <w:p w14:paraId="1C2CF4CD" w14:textId="77777777" w:rsidR="0053766C" w:rsidRDefault="0053766C">
            <w:pPr>
              <w:pStyle w:val="TableParagraph"/>
              <w:rPr>
                <w:sz w:val="20"/>
              </w:rPr>
            </w:pPr>
          </w:p>
          <w:p w14:paraId="03B81041" w14:textId="77777777" w:rsidR="0053766C" w:rsidRDefault="0053766C">
            <w:pPr>
              <w:pStyle w:val="TableParagraph"/>
              <w:rPr>
                <w:sz w:val="20"/>
              </w:rPr>
            </w:pPr>
          </w:p>
          <w:p w14:paraId="47542E6F" w14:textId="77777777" w:rsidR="0053766C" w:rsidRDefault="0053766C">
            <w:pPr>
              <w:pStyle w:val="TableParagraph"/>
              <w:rPr>
                <w:sz w:val="20"/>
              </w:rPr>
            </w:pPr>
          </w:p>
          <w:p w14:paraId="0386213C" w14:textId="77777777" w:rsidR="0053766C" w:rsidRDefault="0053766C">
            <w:pPr>
              <w:pStyle w:val="TableParagraph"/>
              <w:rPr>
                <w:sz w:val="20"/>
              </w:rPr>
            </w:pPr>
          </w:p>
          <w:p w14:paraId="4BB5A428" w14:textId="77777777" w:rsidR="0053766C" w:rsidRDefault="0053766C">
            <w:pPr>
              <w:pStyle w:val="TableParagraph"/>
              <w:rPr>
                <w:sz w:val="20"/>
              </w:rPr>
            </w:pPr>
          </w:p>
          <w:p w14:paraId="12677690" w14:textId="77777777" w:rsidR="0053766C" w:rsidRDefault="0053766C">
            <w:pPr>
              <w:pStyle w:val="TableParagraph"/>
              <w:rPr>
                <w:sz w:val="20"/>
              </w:rPr>
            </w:pPr>
          </w:p>
          <w:p w14:paraId="263C3899" w14:textId="77777777" w:rsidR="0053766C" w:rsidRDefault="0053766C">
            <w:pPr>
              <w:pStyle w:val="TableParagraph"/>
              <w:rPr>
                <w:sz w:val="20"/>
              </w:rPr>
            </w:pPr>
          </w:p>
          <w:p w14:paraId="6F540797" w14:textId="77777777" w:rsidR="0053766C" w:rsidRDefault="0053766C">
            <w:pPr>
              <w:pStyle w:val="TableParagraph"/>
              <w:rPr>
                <w:sz w:val="20"/>
              </w:rPr>
            </w:pPr>
          </w:p>
          <w:p w14:paraId="05B42D09" w14:textId="77777777" w:rsidR="0053766C" w:rsidRDefault="0053766C">
            <w:pPr>
              <w:pStyle w:val="TableParagraph"/>
              <w:rPr>
                <w:sz w:val="20"/>
              </w:rPr>
            </w:pPr>
          </w:p>
          <w:p w14:paraId="6C306B70" w14:textId="77777777" w:rsidR="0053766C" w:rsidRDefault="0053766C">
            <w:pPr>
              <w:pStyle w:val="TableParagraph"/>
              <w:rPr>
                <w:sz w:val="20"/>
              </w:rPr>
            </w:pPr>
          </w:p>
          <w:p w14:paraId="1896983C" w14:textId="77777777" w:rsidR="0053766C" w:rsidRDefault="0053766C">
            <w:pPr>
              <w:pStyle w:val="TableParagraph"/>
              <w:rPr>
                <w:sz w:val="20"/>
              </w:rPr>
            </w:pPr>
          </w:p>
          <w:p w14:paraId="645AE2AD" w14:textId="77777777" w:rsidR="0053766C" w:rsidRDefault="0053766C">
            <w:pPr>
              <w:pStyle w:val="TableParagraph"/>
              <w:rPr>
                <w:sz w:val="20"/>
              </w:rPr>
            </w:pPr>
          </w:p>
          <w:p w14:paraId="0DB6FF7C" w14:textId="77777777" w:rsidR="0053766C" w:rsidRDefault="0053766C">
            <w:pPr>
              <w:pStyle w:val="TableParagraph"/>
              <w:rPr>
                <w:sz w:val="20"/>
              </w:rPr>
            </w:pPr>
          </w:p>
          <w:p w14:paraId="4073FC75" w14:textId="77777777" w:rsidR="0053766C" w:rsidRDefault="0053766C">
            <w:pPr>
              <w:pStyle w:val="TableParagraph"/>
              <w:rPr>
                <w:sz w:val="20"/>
              </w:rPr>
            </w:pPr>
          </w:p>
          <w:p w14:paraId="3CA8E820" w14:textId="77777777" w:rsidR="0053766C" w:rsidRDefault="0053766C">
            <w:pPr>
              <w:pStyle w:val="TableParagraph"/>
              <w:rPr>
                <w:sz w:val="20"/>
              </w:rPr>
            </w:pPr>
          </w:p>
          <w:p w14:paraId="36DDE260" w14:textId="77777777" w:rsidR="0053766C" w:rsidRDefault="0053766C">
            <w:pPr>
              <w:pStyle w:val="TableParagraph"/>
              <w:rPr>
                <w:sz w:val="20"/>
              </w:rPr>
            </w:pPr>
          </w:p>
          <w:p w14:paraId="7942530A" w14:textId="77777777" w:rsidR="0053766C" w:rsidRDefault="0053766C">
            <w:pPr>
              <w:pStyle w:val="TableParagraph"/>
              <w:rPr>
                <w:sz w:val="20"/>
              </w:rPr>
            </w:pPr>
          </w:p>
          <w:p w14:paraId="0078A27E" w14:textId="77777777" w:rsidR="0053766C" w:rsidRDefault="0053766C">
            <w:pPr>
              <w:pStyle w:val="TableParagraph"/>
              <w:spacing w:before="109"/>
              <w:rPr>
                <w:sz w:val="20"/>
              </w:rPr>
            </w:pPr>
          </w:p>
          <w:p w14:paraId="2EFE78FE" w14:textId="77777777" w:rsidR="0053766C" w:rsidRDefault="004639A6">
            <w:pPr>
              <w:pStyle w:val="TableParagraph"/>
              <w:spacing w:line="364" w:lineRule="auto"/>
              <w:ind w:left="57" w:right="254"/>
              <w:rPr>
                <w:sz w:val="20"/>
              </w:rPr>
            </w:pPr>
            <w:r>
              <w:rPr>
                <w:spacing w:val="-6"/>
                <w:sz w:val="20"/>
              </w:rPr>
              <w:t xml:space="preserve">aX </w:t>
            </w:r>
            <w:r>
              <w:rPr>
                <w:spacing w:val="-4"/>
                <w:sz w:val="20"/>
              </w:rPr>
              <w:t>A1.2</w:t>
            </w:r>
          </w:p>
        </w:tc>
        <w:tc>
          <w:tcPr>
            <w:tcW w:w="2177" w:type="dxa"/>
            <w:shd w:val="clear" w:color="auto" w:fill="D9D9D9"/>
          </w:tcPr>
          <w:p w14:paraId="73746B1C" w14:textId="77777777" w:rsidR="0053766C" w:rsidRDefault="004639A6">
            <w:pPr>
              <w:pStyle w:val="TableParagraph"/>
              <w:tabs>
                <w:tab w:val="left" w:pos="1364"/>
                <w:tab w:val="left" w:pos="1409"/>
              </w:tabs>
              <w:spacing w:before="29"/>
              <w:ind w:left="57" w:right="43"/>
              <w:jc w:val="both"/>
              <w:rPr>
                <w:sz w:val="20"/>
              </w:rPr>
            </w:pPr>
            <w:r>
              <w:rPr>
                <w:spacing w:val="-2"/>
                <w:sz w:val="20"/>
              </w:rPr>
              <w:t>emission</w:t>
            </w:r>
            <w:r>
              <w:rPr>
                <w:sz w:val="20"/>
              </w:rPr>
              <w:tab/>
            </w:r>
            <w:r>
              <w:rPr>
                <w:spacing w:val="-2"/>
                <w:sz w:val="20"/>
              </w:rPr>
              <w:t xml:space="preserve">reduction </w:t>
            </w:r>
            <w:r>
              <w:rPr>
                <w:sz w:val="20"/>
              </w:rPr>
              <w:t xml:space="preserve">strategies, to check the consistency of emission inventories and to help </w:t>
            </w:r>
            <w:r>
              <w:rPr>
                <w:spacing w:val="-2"/>
                <w:sz w:val="20"/>
              </w:rPr>
              <w:t>attribute</w:t>
            </w:r>
            <w:r>
              <w:rPr>
                <w:sz w:val="20"/>
              </w:rPr>
              <w:tab/>
            </w:r>
            <w:r>
              <w:rPr>
                <w:sz w:val="20"/>
              </w:rPr>
              <w:tab/>
            </w:r>
            <w:r>
              <w:rPr>
                <w:spacing w:val="-2"/>
                <w:sz w:val="20"/>
              </w:rPr>
              <w:t xml:space="preserve">emission </w:t>
            </w:r>
            <w:r>
              <w:rPr>
                <w:sz w:val="20"/>
              </w:rPr>
              <w:t>sources to observed pollution concentrations.</w:t>
            </w:r>
          </w:p>
          <w:p w14:paraId="543DF769" w14:textId="77777777" w:rsidR="0053766C" w:rsidRDefault="0053766C">
            <w:pPr>
              <w:pStyle w:val="TableParagraph"/>
              <w:rPr>
                <w:sz w:val="20"/>
              </w:rPr>
            </w:pPr>
          </w:p>
          <w:p w14:paraId="68495E78" w14:textId="77777777" w:rsidR="0053766C" w:rsidRDefault="0053766C">
            <w:pPr>
              <w:pStyle w:val="TableParagraph"/>
              <w:rPr>
                <w:sz w:val="20"/>
              </w:rPr>
            </w:pPr>
          </w:p>
          <w:p w14:paraId="61BA0DF0" w14:textId="77777777" w:rsidR="0053766C" w:rsidRDefault="0053766C">
            <w:pPr>
              <w:pStyle w:val="TableParagraph"/>
              <w:rPr>
                <w:sz w:val="20"/>
              </w:rPr>
            </w:pPr>
          </w:p>
          <w:p w14:paraId="39B5A30E" w14:textId="77777777" w:rsidR="0053766C" w:rsidRDefault="0053766C">
            <w:pPr>
              <w:pStyle w:val="TableParagraph"/>
              <w:rPr>
                <w:sz w:val="20"/>
              </w:rPr>
            </w:pPr>
          </w:p>
          <w:p w14:paraId="083D1506" w14:textId="77777777" w:rsidR="0053766C" w:rsidRDefault="0053766C">
            <w:pPr>
              <w:pStyle w:val="TableParagraph"/>
              <w:rPr>
                <w:sz w:val="20"/>
              </w:rPr>
            </w:pPr>
          </w:p>
          <w:p w14:paraId="2A5C3EDA" w14:textId="77777777" w:rsidR="0053766C" w:rsidRDefault="0053766C">
            <w:pPr>
              <w:pStyle w:val="TableParagraph"/>
              <w:rPr>
                <w:sz w:val="20"/>
              </w:rPr>
            </w:pPr>
          </w:p>
          <w:p w14:paraId="2FE40976" w14:textId="77777777" w:rsidR="0053766C" w:rsidRDefault="0053766C">
            <w:pPr>
              <w:pStyle w:val="TableParagraph"/>
              <w:rPr>
                <w:sz w:val="20"/>
              </w:rPr>
            </w:pPr>
          </w:p>
          <w:p w14:paraId="5A4BCCA8" w14:textId="77777777" w:rsidR="0053766C" w:rsidRDefault="0053766C">
            <w:pPr>
              <w:pStyle w:val="TableParagraph"/>
              <w:rPr>
                <w:sz w:val="20"/>
              </w:rPr>
            </w:pPr>
          </w:p>
          <w:p w14:paraId="28F72C3D" w14:textId="77777777" w:rsidR="0053766C" w:rsidRDefault="0053766C">
            <w:pPr>
              <w:pStyle w:val="TableParagraph"/>
              <w:rPr>
                <w:sz w:val="20"/>
              </w:rPr>
            </w:pPr>
          </w:p>
          <w:p w14:paraId="2D68E685" w14:textId="77777777" w:rsidR="0053766C" w:rsidRDefault="0053766C">
            <w:pPr>
              <w:pStyle w:val="TableParagraph"/>
              <w:rPr>
                <w:sz w:val="20"/>
              </w:rPr>
            </w:pPr>
          </w:p>
          <w:p w14:paraId="2C60454C" w14:textId="77777777" w:rsidR="0053766C" w:rsidRDefault="0053766C">
            <w:pPr>
              <w:pStyle w:val="TableParagraph"/>
              <w:spacing w:before="209"/>
              <w:rPr>
                <w:sz w:val="20"/>
              </w:rPr>
            </w:pPr>
          </w:p>
          <w:p w14:paraId="044F4B4E" w14:textId="77777777" w:rsidR="0053766C" w:rsidRDefault="004639A6">
            <w:pPr>
              <w:pStyle w:val="TableParagraph"/>
              <w:tabs>
                <w:tab w:val="left" w:pos="1878"/>
              </w:tabs>
              <w:spacing w:before="1"/>
              <w:ind w:left="57" w:right="42"/>
              <w:jc w:val="both"/>
              <w:rPr>
                <w:sz w:val="20"/>
              </w:rPr>
            </w:pPr>
            <w:r>
              <w:rPr>
                <w:sz w:val="20"/>
              </w:rPr>
              <w:t xml:space="preserve">An additional aim is to </w:t>
            </w:r>
            <w:r>
              <w:rPr>
                <w:spacing w:val="-2"/>
                <w:sz w:val="20"/>
              </w:rPr>
              <w:t>support</w:t>
            </w:r>
            <w:r>
              <w:rPr>
                <w:sz w:val="20"/>
              </w:rPr>
              <w:tab/>
            </w:r>
            <w:r>
              <w:rPr>
                <w:spacing w:val="-5"/>
                <w:sz w:val="20"/>
              </w:rPr>
              <w:t>the</w:t>
            </w:r>
          </w:p>
          <w:p w14:paraId="7108A8E1" w14:textId="77777777" w:rsidR="0053766C" w:rsidRDefault="004639A6">
            <w:pPr>
              <w:pStyle w:val="TableParagraph"/>
              <w:ind w:left="57" w:right="44"/>
              <w:jc w:val="both"/>
              <w:rPr>
                <w:sz w:val="20"/>
              </w:rPr>
            </w:pPr>
            <w:r>
              <w:rPr>
                <w:sz w:val="20"/>
              </w:rPr>
              <w:t>understanding of ozone formation and precursor dispersion processes, as well as the application of photochemical models.</w:t>
            </w:r>
          </w:p>
        </w:tc>
        <w:tc>
          <w:tcPr>
            <w:tcW w:w="1467" w:type="dxa"/>
          </w:tcPr>
          <w:p w14:paraId="7443ACC2" w14:textId="77777777" w:rsidR="0053766C" w:rsidRDefault="0053766C">
            <w:pPr>
              <w:pStyle w:val="TableParagraph"/>
              <w:rPr>
                <w:sz w:val="20"/>
              </w:rPr>
            </w:pPr>
          </w:p>
          <w:p w14:paraId="63477367" w14:textId="77777777" w:rsidR="0053766C" w:rsidRDefault="0053766C">
            <w:pPr>
              <w:pStyle w:val="TableParagraph"/>
              <w:rPr>
                <w:sz w:val="20"/>
              </w:rPr>
            </w:pPr>
          </w:p>
          <w:p w14:paraId="47232A08" w14:textId="77777777" w:rsidR="0053766C" w:rsidRDefault="0053766C">
            <w:pPr>
              <w:pStyle w:val="TableParagraph"/>
              <w:rPr>
                <w:sz w:val="20"/>
              </w:rPr>
            </w:pPr>
          </w:p>
          <w:p w14:paraId="2B105929" w14:textId="77777777" w:rsidR="0053766C" w:rsidRDefault="0053766C">
            <w:pPr>
              <w:pStyle w:val="TableParagraph"/>
              <w:rPr>
                <w:sz w:val="20"/>
              </w:rPr>
            </w:pPr>
          </w:p>
          <w:p w14:paraId="2D395515" w14:textId="77777777" w:rsidR="0053766C" w:rsidRDefault="0053766C">
            <w:pPr>
              <w:pStyle w:val="TableParagraph"/>
              <w:rPr>
                <w:sz w:val="20"/>
              </w:rPr>
            </w:pPr>
          </w:p>
          <w:p w14:paraId="0B81E2A5" w14:textId="77777777" w:rsidR="0053766C" w:rsidRDefault="0053766C">
            <w:pPr>
              <w:pStyle w:val="TableParagraph"/>
              <w:rPr>
                <w:sz w:val="20"/>
              </w:rPr>
            </w:pPr>
          </w:p>
          <w:p w14:paraId="10E08985" w14:textId="77777777" w:rsidR="0053766C" w:rsidRDefault="0053766C">
            <w:pPr>
              <w:pStyle w:val="TableParagraph"/>
              <w:rPr>
                <w:sz w:val="20"/>
              </w:rPr>
            </w:pPr>
          </w:p>
          <w:p w14:paraId="110861ED" w14:textId="77777777" w:rsidR="0053766C" w:rsidRDefault="0053766C">
            <w:pPr>
              <w:pStyle w:val="TableParagraph"/>
              <w:rPr>
                <w:sz w:val="20"/>
              </w:rPr>
            </w:pPr>
          </w:p>
          <w:p w14:paraId="09A173D4" w14:textId="77777777" w:rsidR="0053766C" w:rsidRDefault="0053766C">
            <w:pPr>
              <w:pStyle w:val="TableParagraph"/>
              <w:rPr>
                <w:sz w:val="20"/>
              </w:rPr>
            </w:pPr>
          </w:p>
          <w:p w14:paraId="11E53E5F" w14:textId="77777777" w:rsidR="0053766C" w:rsidRDefault="0053766C">
            <w:pPr>
              <w:pStyle w:val="TableParagraph"/>
              <w:rPr>
                <w:sz w:val="20"/>
              </w:rPr>
            </w:pPr>
          </w:p>
          <w:p w14:paraId="22967863" w14:textId="77777777" w:rsidR="0053766C" w:rsidRDefault="0053766C">
            <w:pPr>
              <w:pStyle w:val="TableParagraph"/>
              <w:rPr>
                <w:sz w:val="20"/>
              </w:rPr>
            </w:pPr>
          </w:p>
          <w:p w14:paraId="01953873" w14:textId="77777777" w:rsidR="0053766C" w:rsidRDefault="0053766C">
            <w:pPr>
              <w:pStyle w:val="TableParagraph"/>
              <w:rPr>
                <w:sz w:val="20"/>
              </w:rPr>
            </w:pPr>
          </w:p>
          <w:p w14:paraId="54A33605" w14:textId="77777777" w:rsidR="0053766C" w:rsidRDefault="0053766C">
            <w:pPr>
              <w:pStyle w:val="TableParagraph"/>
              <w:rPr>
                <w:sz w:val="20"/>
              </w:rPr>
            </w:pPr>
          </w:p>
          <w:p w14:paraId="145C3809" w14:textId="77777777" w:rsidR="0053766C" w:rsidRDefault="0053766C">
            <w:pPr>
              <w:pStyle w:val="TableParagraph"/>
              <w:rPr>
                <w:sz w:val="20"/>
              </w:rPr>
            </w:pPr>
          </w:p>
          <w:p w14:paraId="30DE6486" w14:textId="77777777" w:rsidR="0053766C" w:rsidRDefault="0053766C">
            <w:pPr>
              <w:pStyle w:val="TableParagraph"/>
              <w:rPr>
                <w:sz w:val="20"/>
              </w:rPr>
            </w:pPr>
          </w:p>
          <w:p w14:paraId="5EC32572" w14:textId="77777777" w:rsidR="0053766C" w:rsidRDefault="0053766C">
            <w:pPr>
              <w:pStyle w:val="TableParagraph"/>
              <w:rPr>
                <w:sz w:val="20"/>
              </w:rPr>
            </w:pPr>
          </w:p>
          <w:p w14:paraId="7F806C2A" w14:textId="77777777" w:rsidR="0053766C" w:rsidRDefault="0053766C">
            <w:pPr>
              <w:pStyle w:val="TableParagraph"/>
              <w:rPr>
                <w:sz w:val="20"/>
              </w:rPr>
            </w:pPr>
          </w:p>
          <w:p w14:paraId="7CC27AB8" w14:textId="77777777" w:rsidR="0053766C" w:rsidRDefault="0053766C">
            <w:pPr>
              <w:pStyle w:val="TableParagraph"/>
              <w:spacing w:before="210"/>
              <w:rPr>
                <w:sz w:val="20"/>
              </w:rPr>
            </w:pPr>
          </w:p>
          <w:p w14:paraId="4BEAE199" w14:textId="77777777" w:rsidR="0053766C" w:rsidRDefault="004639A6">
            <w:pPr>
              <w:pStyle w:val="TableParagraph"/>
              <w:ind w:left="57"/>
              <w:rPr>
                <w:sz w:val="20"/>
              </w:rPr>
            </w:pPr>
            <w:r>
              <w:rPr>
                <w:spacing w:val="-5"/>
                <w:sz w:val="20"/>
              </w:rPr>
              <w:t>0.2</w:t>
            </w:r>
          </w:p>
          <w:p w14:paraId="0CDD950F" w14:textId="77777777" w:rsidR="0053766C" w:rsidRDefault="004639A6">
            <w:pPr>
              <w:pStyle w:val="TableParagraph"/>
              <w:spacing w:before="39"/>
              <w:ind w:left="57"/>
              <w:rPr>
                <w:sz w:val="20"/>
              </w:rPr>
            </w:pPr>
            <w:r>
              <w:rPr>
                <w:sz w:val="20"/>
              </w:rPr>
              <w:t>аIII,</w:t>
            </w:r>
            <w:r>
              <w:rPr>
                <w:spacing w:val="49"/>
                <w:sz w:val="20"/>
              </w:rPr>
              <w:t xml:space="preserve"> </w:t>
            </w:r>
            <w:r>
              <w:rPr>
                <w:sz w:val="20"/>
              </w:rPr>
              <w:t>д3,</w:t>
            </w:r>
            <w:r>
              <w:rPr>
                <w:spacing w:val="46"/>
                <w:sz w:val="20"/>
              </w:rPr>
              <w:t xml:space="preserve"> </w:t>
            </w:r>
            <w:r>
              <w:rPr>
                <w:spacing w:val="-5"/>
                <w:sz w:val="20"/>
              </w:rPr>
              <w:t>оA2</w:t>
            </w:r>
          </w:p>
        </w:tc>
        <w:tc>
          <w:tcPr>
            <w:tcW w:w="3908" w:type="dxa"/>
          </w:tcPr>
          <w:p w14:paraId="2BAC1833" w14:textId="77777777" w:rsidR="0053766C" w:rsidRDefault="004639A6">
            <w:pPr>
              <w:pStyle w:val="TableParagraph"/>
              <w:spacing w:before="29"/>
              <w:ind w:left="55"/>
              <w:rPr>
                <w:sz w:val="20"/>
              </w:rPr>
            </w:pPr>
            <w:r>
              <w:rPr>
                <w:sz w:val="20"/>
              </w:rPr>
              <w:t>приземног</w:t>
            </w:r>
            <w:r>
              <w:rPr>
                <w:spacing w:val="-10"/>
                <w:sz w:val="20"/>
              </w:rPr>
              <w:t xml:space="preserve"> </w:t>
            </w:r>
            <w:r>
              <w:rPr>
                <w:sz w:val="20"/>
              </w:rPr>
              <w:t>озона</w:t>
            </w:r>
            <w:r>
              <w:rPr>
                <w:spacing w:val="-8"/>
                <w:sz w:val="20"/>
              </w:rPr>
              <w:t xml:space="preserve"> </w:t>
            </w:r>
            <w:r>
              <w:rPr>
                <w:spacing w:val="-5"/>
                <w:sz w:val="20"/>
              </w:rPr>
              <w:t>су:</w:t>
            </w:r>
          </w:p>
          <w:p w14:paraId="04291567" w14:textId="77777777" w:rsidR="0053766C" w:rsidRDefault="0053766C">
            <w:pPr>
              <w:pStyle w:val="TableParagraph"/>
              <w:spacing w:before="48"/>
              <w:rPr>
                <w:sz w:val="20"/>
              </w:rPr>
            </w:pPr>
          </w:p>
          <w:p w14:paraId="3726BEB9" w14:textId="77777777" w:rsidR="0053766C" w:rsidRDefault="004639A6">
            <w:pPr>
              <w:pStyle w:val="TableParagraph"/>
              <w:numPr>
                <w:ilvl w:val="0"/>
                <w:numId w:val="33"/>
              </w:numPr>
              <w:tabs>
                <w:tab w:val="left" w:pos="271"/>
              </w:tabs>
              <w:spacing w:before="1"/>
              <w:ind w:right="860" w:firstLine="0"/>
              <w:rPr>
                <w:sz w:val="20"/>
              </w:rPr>
            </w:pPr>
            <w:r>
              <w:rPr>
                <w:sz w:val="20"/>
              </w:rPr>
              <w:t>анализа</w:t>
            </w:r>
            <w:r>
              <w:rPr>
                <w:spacing w:val="-13"/>
                <w:sz w:val="20"/>
              </w:rPr>
              <w:t xml:space="preserve"> </w:t>
            </w:r>
            <w:r>
              <w:rPr>
                <w:sz w:val="20"/>
              </w:rPr>
              <w:t>трендова</w:t>
            </w:r>
            <w:r>
              <w:rPr>
                <w:spacing w:val="-12"/>
                <w:sz w:val="20"/>
              </w:rPr>
              <w:t xml:space="preserve"> </w:t>
            </w:r>
            <w:r>
              <w:rPr>
                <w:sz w:val="20"/>
              </w:rPr>
              <w:t>концентрација прекурсора приземног озона;</w:t>
            </w:r>
          </w:p>
          <w:p w14:paraId="646FA2C9" w14:textId="77777777" w:rsidR="0053766C" w:rsidRDefault="0053766C">
            <w:pPr>
              <w:pStyle w:val="TableParagraph"/>
              <w:spacing w:before="51"/>
              <w:rPr>
                <w:sz w:val="20"/>
              </w:rPr>
            </w:pPr>
          </w:p>
          <w:p w14:paraId="29C4E238" w14:textId="77777777" w:rsidR="0053766C" w:rsidRDefault="004639A6">
            <w:pPr>
              <w:pStyle w:val="TableParagraph"/>
              <w:numPr>
                <w:ilvl w:val="0"/>
                <w:numId w:val="33"/>
              </w:numPr>
              <w:tabs>
                <w:tab w:val="left" w:pos="271"/>
              </w:tabs>
              <w:ind w:right="669" w:firstLine="0"/>
              <w:rPr>
                <w:sz w:val="20"/>
              </w:rPr>
            </w:pPr>
            <w:r>
              <w:rPr>
                <w:sz w:val="20"/>
              </w:rPr>
              <w:t>провера</w:t>
            </w:r>
            <w:r>
              <w:rPr>
                <w:spacing w:val="-13"/>
                <w:sz w:val="20"/>
              </w:rPr>
              <w:t xml:space="preserve"> </w:t>
            </w:r>
            <w:r>
              <w:rPr>
                <w:sz w:val="20"/>
              </w:rPr>
              <w:t>ефикасности</w:t>
            </w:r>
            <w:r>
              <w:rPr>
                <w:spacing w:val="-12"/>
                <w:sz w:val="20"/>
              </w:rPr>
              <w:t xml:space="preserve"> </w:t>
            </w:r>
            <w:r>
              <w:rPr>
                <w:sz w:val="20"/>
              </w:rPr>
              <w:t>стратегија</w:t>
            </w:r>
            <w:r>
              <w:rPr>
                <w:spacing w:val="-13"/>
                <w:sz w:val="20"/>
              </w:rPr>
              <w:t xml:space="preserve"> </w:t>
            </w:r>
            <w:r>
              <w:rPr>
                <w:sz w:val="20"/>
              </w:rPr>
              <w:t>за смањење емисија;</w:t>
            </w:r>
          </w:p>
          <w:p w14:paraId="01275916" w14:textId="77777777" w:rsidR="0053766C" w:rsidRDefault="0053766C">
            <w:pPr>
              <w:pStyle w:val="TableParagraph"/>
              <w:spacing w:before="49"/>
              <w:rPr>
                <w:sz w:val="20"/>
              </w:rPr>
            </w:pPr>
          </w:p>
          <w:p w14:paraId="5D915331" w14:textId="77777777" w:rsidR="0053766C" w:rsidRDefault="004639A6">
            <w:pPr>
              <w:pStyle w:val="TableParagraph"/>
              <w:numPr>
                <w:ilvl w:val="0"/>
                <w:numId w:val="33"/>
              </w:numPr>
              <w:tabs>
                <w:tab w:val="left" w:pos="271"/>
              </w:tabs>
              <w:spacing w:before="1"/>
              <w:ind w:left="271" w:hanging="216"/>
              <w:rPr>
                <w:sz w:val="20"/>
              </w:rPr>
            </w:pPr>
            <w:r>
              <w:rPr>
                <w:sz w:val="20"/>
              </w:rPr>
              <w:t>провера</w:t>
            </w:r>
            <w:r>
              <w:rPr>
                <w:spacing w:val="-10"/>
                <w:sz w:val="20"/>
              </w:rPr>
              <w:t xml:space="preserve"> </w:t>
            </w:r>
            <w:r>
              <w:rPr>
                <w:sz w:val="20"/>
              </w:rPr>
              <w:t>поузданости</w:t>
            </w:r>
            <w:r>
              <w:rPr>
                <w:spacing w:val="-12"/>
                <w:sz w:val="20"/>
              </w:rPr>
              <w:t xml:space="preserve"> </w:t>
            </w:r>
            <w:r>
              <w:rPr>
                <w:sz w:val="20"/>
              </w:rPr>
              <w:t>регистра</w:t>
            </w:r>
            <w:r>
              <w:rPr>
                <w:spacing w:val="-9"/>
                <w:sz w:val="20"/>
              </w:rPr>
              <w:t xml:space="preserve"> </w:t>
            </w:r>
            <w:r>
              <w:rPr>
                <w:sz w:val="20"/>
              </w:rPr>
              <w:t>емисија</w:t>
            </w:r>
            <w:r>
              <w:rPr>
                <w:spacing w:val="-10"/>
                <w:sz w:val="20"/>
              </w:rPr>
              <w:t xml:space="preserve"> и</w:t>
            </w:r>
          </w:p>
          <w:p w14:paraId="2B317378" w14:textId="77777777" w:rsidR="0053766C" w:rsidRDefault="0053766C">
            <w:pPr>
              <w:pStyle w:val="TableParagraph"/>
              <w:spacing w:before="48"/>
              <w:rPr>
                <w:sz w:val="20"/>
              </w:rPr>
            </w:pPr>
          </w:p>
          <w:p w14:paraId="23277A6B" w14:textId="77777777" w:rsidR="0053766C" w:rsidRDefault="004639A6">
            <w:pPr>
              <w:pStyle w:val="TableParagraph"/>
              <w:numPr>
                <w:ilvl w:val="0"/>
                <w:numId w:val="33"/>
              </w:numPr>
              <w:tabs>
                <w:tab w:val="left" w:pos="271"/>
              </w:tabs>
              <w:ind w:right="335" w:firstLine="0"/>
              <w:rPr>
                <w:sz w:val="20"/>
              </w:rPr>
            </w:pPr>
            <w:r>
              <w:rPr>
                <w:sz w:val="20"/>
              </w:rPr>
              <w:t>одређивање</w:t>
            </w:r>
            <w:r>
              <w:rPr>
                <w:spacing w:val="-13"/>
                <w:sz w:val="20"/>
              </w:rPr>
              <w:t xml:space="preserve"> </w:t>
            </w:r>
            <w:r>
              <w:rPr>
                <w:sz w:val="20"/>
              </w:rPr>
              <w:t>доприноса</w:t>
            </w:r>
            <w:r>
              <w:rPr>
                <w:spacing w:val="-12"/>
                <w:sz w:val="20"/>
              </w:rPr>
              <w:t xml:space="preserve"> </w:t>
            </w:r>
            <w:r>
              <w:rPr>
                <w:sz w:val="20"/>
              </w:rPr>
              <w:t>извора</w:t>
            </w:r>
            <w:r>
              <w:rPr>
                <w:spacing w:val="-13"/>
                <w:sz w:val="20"/>
              </w:rPr>
              <w:t xml:space="preserve"> </w:t>
            </w:r>
            <w:r>
              <w:rPr>
                <w:sz w:val="20"/>
              </w:rPr>
              <w:t>емисија измереним концентрацијама загађења.</w:t>
            </w:r>
          </w:p>
          <w:p w14:paraId="3C901AB6" w14:textId="77777777" w:rsidR="0053766C" w:rsidRDefault="0053766C">
            <w:pPr>
              <w:pStyle w:val="TableParagraph"/>
              <w:spacing w:before="52"/>
              <w:rPr>
                <w:sz w:val="20"/>
              </w:rPr>
            </w:pPr>
          </w:p>
          <w:p w14:paraId="7F5D88A9" w14:textId="77777777" w:rsidR="0053766C" w:rsidRDefault="004639A6">
            <w:pPr>
              <w:pStyle w:val="TableParagraph"/>
              <w:spacing w:before="1"/>
              <w:ind w:left="55"/>
              <w:rPr>
                <w:sz w:val="20"/>
              </w:rPr>
            </w:pPr>
            <w:r>
              <w:rPr>
                <w:sz w:val="20"/>
              </w:rPr>
              <w:t>Додатни циљ је разумевање процеса формирања</w:t>
            </w:r>
            <w:r>
              <w:rPr>
                <w:spacing w:val="-11"/>
                <w:sz w:val="20"/>
              </w:rPr>
              <w:t xml:space="preserve"> </w:t>
            </w:r>
            <w:r>
              <w:rPr>
                <w:sz w:val="20"/>
              </w:rPr>
              <w:t>приземног</w:t>
            </w:r>
            <w:r>
              <w:rPr>
                <w:spacing w:val="-12"/>
                <w:sz w:val="20"/>
              </w:rPr>
              <w:t xml:space="preserve"> </w:t>
            </w:r>
            <w:r>
              <w:rPr>
                <w:sz w:val="20"/>
              </w:rPr>
              <w:t>озона</w:t>
            </w:r>
            <w:r>
              <w:rPr>
                <w:spacing w:val="-11"/>
                <w:sz w:val="20"/>
              </w:rPr>
              <w:t xml:space="preserve"> </w:t>
            </w:r>
            <w:r>
              <w:rPr>
                <w:sz w:val="20"/>
              </w:rPr>
              <w:t>и</w:t>
            </w:r>
            <w:r>
              <w:rPr>
                <w:spacing w:val="-12"/>
                <w:sz w:val="20"/>
              </w:rPr>
              <w:t xml:space="preserve"> </w:t>
            </w:r>
            <w:r>
              <w:rPr>
                <w:sz w:val="20"/>
              </w:rPr>
              <w:t>дисперзије његових прекурсора и примена фотохемијских модела.</w:t>
            </w:r>
          </w:p>
        </w:tc>
        <w:tc>
          <w:tcPr>
            <w:tcW w:w="846" w:type="dxa"/>
          </w:tcPr>
          <w:p w14:paraId="4250C5B6" w14:textId="77777777" w:rsidR="0053766C" w:rsidRDefault="0053766C">
            <w:pPr>
              <w:pStyle w:val="TableParagraph"/>
              <w:rPr>
                <w:sz w:val="18"/>
              </w:rPr>
            </w:pPr>
          </w:p>
        </w:tc>
        <w:tc>
          <w:tcPr>
            <w:tcW w:w="1311" w:type="dxa"/>
          </w:tcPr>
          <w:p w14:paraId="2FBDBCF2" w14:textId="77777777" w:rsidR="0053766C" w:rsidRDefault="0053766C">
            <w:pPr>
              <w:pStyle w:val="TableParagraph"/>
              <w:rPr>
                <w:sz w:val="18"/>
              </w:rPr>
            </w:pPr>
          </w:p>
        </w:tc>
        <w:tc>
          <w:tcPr>
            <w:tcW w:w="1208" w:type="dxa"/>
          </w:tcPr>
          <w:p w14:paraId="1D0663FC" w14:textId="77777777" w:rsidR="0053766C" w:rsidRDefault="0053766C">
            <w:pPr>
              <w:pStyle w:val="TableParagraph"/>
              <w:rPr>
                <w:sz w:val="18"/>
              </w:rPr>
            </w:pPr>
          </w:p>
        </w:tc>
      </w:tr>
      <w:tr w:rsidR="0053766C" w14:paraId="37633092" w14:textId="77777777">
        <w:trPr>
          <w:trHeight w:val="3127"/>
        </w:trPr>
        <w:tc>
          <w:tcPr>
            <w:tcW w:w="720" w:type="dxa"/>
            <w:shd w:val="clear" w:color="auto" w:fill="D9D9D9"/>
          </w:tcPr>
          <w:p w14:paraId="5CC238D4" w14:textId="77777777" w:rsidR="0053766C" w:rsidRDefault="004639A6">
            <w:pPr>
              <w:pStyle w:val="TableParagraph"/>
              <w:spacing w:before="149" w:line="367" w:lineRule="auto"/>
              <w:ind w:left="57" w:right="409"/>
              <w:rPr>
                <w:sz w:val="20"/>
              </w:rPr>
            </w:pPr>
            <w:r>
              <w:rPr>
                <w:spacing w:val="-6"/>
                <w:sz w:val="20"/>
              </w:rPr>
              <w:t xml:space="preserve">аX </w:t>
            </w:r>
            <w:r>
              <w:rPr>
                <w:spacing w:val="-5"/>
                <w:sz w:val="20"/>
              </w:rPr>
              <w:t>B1</w:t>
            </w:r>
          </w:p>
        </w:tc>
        <w:tc>
          <w:tcPr>
            <w:tcW w:w="2177" w:type="dxa"/>
            <w:shd w:val="clear" w:color="auto" w:fill="D9D9D9"/>
          </w:tcPr>
          <w:p w14:paraId="220AF4C2" w14:textId="77777777" w:rsidR="0053766C" w:rsidRDefault="004639A6">
            <w:pPr>
              <w:pStyle w:val="TableParagraph"/>
              <w:tabs>
                <w:tab w:val="left" w:pos="1231"/>
                <w:tab w:val="left" w:pos="1265"/>
                <w:tab w:val="left" w:pos="1332"/>
                <w:tab w:val="left" w:pos="1520"/>
                <w:tab w:val="left" w:pos="1673"/>
                <w:tab w:val="left" w:pos="1886"/>
              </w:tabs>
              <w:spacing w:before="67"/>
              <w:ind w:left="57" w:right="43"/>
              <w:rPr>
                <w:sz w:val="20"/>
              </w:rPr>
            </w:pPr>
            <w:r>
              <w:rPr>
                <w:spacing w:val="-6"/>
                <w:sz w:val="20"/>
              </w:rPr>
              <w:t>B.</w:t>
            </w:r>
            <w:r>
              <w:rPr>
                <w:sz w:val="20"/>
              </w:rPr>
              <w:tab/>
            </w:r>
            <w:r>
              <w:rPr>
                <w:spacing w:val="-2"/>
                <w:sz w:val="20"/>
              </w:rPr>
              <w:t xml:space="preserve">Substances </w:t>
            </w:r>
            <w:r>
              <w:rPr>
                <w:sz w:val="20"/>
              </w:rPr>
              <w:t>Measurement</w:t>
            </w:r>
            <w:r>
              <w:rPr>
                <w:spacing w:val="80"/>
                <w:sz w:val="20"/>
              </w:rPr>
              <w:t xml:space="preserve"> </w:t>
            </w:r>
            <w:r>
              <w:rPr>
                <w:sz w:val="20"/>
              </w:rPr>
              <w:t>of</w:t>
            </w:r>
            <w:r>
              <w:rPr>
                <w:spacing w:val="96"/>
                <w:sz w:val="20"/>
              </w:rPr>
              <w:t xml:space="preserve"> </w:t>
            </w:r>
            <w:r>
              <w:rPr>
                <w:sz w:val="20"/>
              </w:rPr>
              <w:t xml:space="preserve">ozone </w:t>
            </w:r>
            <w:r>
              <w:rPr>
                <w:spacing w:val="-2"/>
                <w:sz w:val="20"/>
              </w:rPr>
              <w:t>precursor</w:t>
            </w:r>
            <w:r>
              <w:rPr>
                <w:sz w:val="20"/>
              </w:rPr>
              <w:tab/>
            </w:r>
            <w:r>
              <w:rPr>
                <w:sz w:val="20"/>
              </w:rPr>
              <w:tab/>
            </w:r>
            <w:r>
              <w:rPr>
                <w:spacing w:val="-2"/>
                <w:sz w:val="20"/>
              </w:rPr>
              <w:t xml:space="preserve">substances </w:t>
            </w:r>
            <w:r>
              <w:rPr>
                <w:sz w:val="20"/>
              </w:rPr>
              <w:t>shall</w:t>
            </w:r>
            <w:r>
              <w:rPr>
                <w:spacing w:val="80"/>
                <w:sz w:val="20"/>
              </w:rPr>
              <w:t xml:space="preserve"> </w:t>
            </w:r>
            <w:r>
              <w:rPr>
                <w:sz w:val="20"/>
              </w:rPr>
              <w:t>include</w:t>
            </w:r>
            <w:r>
              <w:rPr>
                <w:spacing w:val="80"/>
                <w:sz w:val="20"/>
              </w:rPr>
              <w:t xml:space="preserve"> </w:t>
            </w:r>
            <w:r>
              <w:rPr>
                <w:sz w:val="20"/>
              </w:rPr>
              <w:t>at</w:t>
            </w:r>
            <w:r>
              <w:rPr>
                <w:spacing w:val="133"/>
                <w:sz w:val="20"/>
              </w:rPr>
              <w:t xml:space="preserve"> </w:t>
            </w:r>
            <w:r>
              <w:rPr>
                <w:sz w:val="20"/>
              </w:rPr>
              <w:t>least nitrogen oxides (NO and NO</w:t>
            </w:r>
            <w:r>
              <w:rPr>
                <w:spacing w:val="30"/>
                <w:sz w:val="20"/>
              </w:rPr>
              <w:t xml:space="preserve"> </w:t>
            </w:r>
            <w:r>
              <w:rPr>
                <w:sz w:val="20"/>
              </w:rPr>
              <w:t>2</w:t>
            </w:r>
            <w:r>
              <w:rPr>
                <w:spacing w:val="30"/>
                <w:sz w:val="20"/>
              </w:rPr>
              <w:t xml:space="preserve"> </w:t>
            </w:r>
            <w:r>
              <w:rPr>
                <w:sz w:val="20"/>
              </w:rPr>
              <w:t>),</w:t>
            </w:r>
            <w:r>
              <w:rPr>
                <w:spacing w:val="30"/>
                <w:sz w:val="20"/>
              </w:rPr>
              <w:t xml:space="preserve"> </w:t>
            </w:r>
            <w:r>
              <w:rPr>
                <w:sz w:val="20"/>
              </w:rPr>
              <w:t>and</w:t>
            </w:r>
            <w:r>
              <w:rPr>
                <w:spacing w:val="30"/>
                <w:sz w:val="20"/>
              </w:rPr>
              <w:t xml:space="preserve"> </w:t>
            </w:r>
            <w:r>
              <w:rPr>
                <w:sz w:val="20"/>
              </w:rPr>
              <w:t xml:space="preserve">appropriate </w:t>
            </w:r>
            <w:r>
              <w:rPr>
                <w:spacing w:val="-2"/>
                <w:sz w:val="20"/>
              </w:rPr>
              <w:t>volatile</w:t>
            </w:r>
            <w:r>
              <w:rPr>
                <w:sz w:val="20"/>
              </w:rPr>
              <w:tab/>
            </w:r>
            <w:r>
              <w:rPr>
                <w:sz w:val="20"/>
              </w:rPr>
              <w:tab/>
            </w:r>
            <w:r>
              <w:rPr>
                <w:sz w:val="20"/>
              </w:rPr>
              <w:tab/>
            </w:r>
            <w:r>
              <w:rPr>
                <w:sz w:val="20"/>
              </w:rPr>
              <w:tab/>
            </w:r>
            <w:r>
              <w:rPr>
                <w:spacing w:val="-2"/>
                <w:sz w:val="20"/>
              </w:rPr>
              <w:t xml:space="preserve">organic </w:t>
            </w:r>
            <w:r>
              <w:rPr>
                <w:sz w:val="20"/>
              </w:rPr>
              <w:t>compounds</w:t>
            </w:r>
            <w:r>
              <w:rPr>
                <w:spacing w:val="80"/>
                <w:sz w:val="20"/>
              </w:rPr>
              <w:t xml:space="preserve"> </w:t>
            </w:r>
            <w:r>
              <w:rPr>
                <w:sz w:val="20"/>
              </w:rPr>
              <w:t>(VOC).</w:t>
            </w:r>
            <w:r>
              <w:rPr>
                <w:spacing w:val="129"/>
                <w:sz w:val="20"/>
              </w:rPr>
              <w:t xml:space="preserve"> </w:t>
            </w:r>
            <w:r>
              <w:rPr>
                <w:sz w:val="20"/>
              </w:rPr>
              <w:t>A list</w:t>
            </w:r>
            <w:r>
              <w:rPr>
                <w:spacing w:val="80"/>
                <w:sz w:val="20"/>
              </w:rPr>
              <w:t xml:space="preserve"> </w:t>
            </w:r>
            <w:r>
              <w:rPr>
                <w:sz w:val="20"/>
              </w:rPr>
              <w:t>of</w:t>
            </w:r>
            <w:r>
              <w:rPr>
                <w:spacing w:val="80"/>
                <w:sz w:val="20"/>
              </w:rPr>
              <w:t xml:space="preserve"> </w:t>
            </w:r>
            <w:r>
              <w:rPr>
                <w:sz w:val="20"/>
              </w:rPr>
              <w:t>volatile</w:t>
            </w:r>
            <w:r>
              <w:rPr>
                <w:spacing w:val="89"/>
                <w:sz w:val="20"/>
              </w:rPr>
              <w:t xml:space="preserve"> </w:t>
            </w:r>
            <w:r>
              <w:rPr>
                <w:sz w:val="20"/>
              </w:rPr>
              <w:t xml:space="preserve">organic </w:t>
            </w:r>
            <w:r>
              <w:rPr>
                <w:spacing w:val="-2"/>
                <w:sz w:val="20"/>
              </w:rPr>
              <w:t>compounds</w:t>
            </w:r>
            <w:r>
              <w:rPr>
                <w:spacing w:val="80"/>
                <w:sz w:val="20"/>
              </w:rPr>
              <w:t xml:space="preserve"> </w:t>
            </w:r>
            <w:r>
              <w:rPr>
                <w:spacing w:val="-2"/>
                <w:sz w:val="20"/>
              </w:rPr>
              <w:t>recommended</w:t>
            </w:r>
            <w:r>
              <w:rPr>
                <w:sz w:val="20"/>
              </w:rPr>
              <w:tab/>
            </w:r>
            <w:r>
              <w:rPr>
                <w:sz w:val="20"/>
              </w:rPr>
              <w:tab/>
            </w:r>
            <w:r>
              <w:rPr>
                <w:sz w:val="20"/>
              </w:rPr>
              <w:tab/>
            </w:r>
            <w:r>
              <w:rPr>
                <w:sz w:val="20"/>
              </w:rPr>
              <w:tab/>
            </w:r>
            <w:r>
              <w:rPr>
                <w:sz w:val="20"/>
              </w:rPr>
              <w:tab/>
            </w:r>
            <w:r>
              <w:rPr>
                <w:sz w:val="20"/>
              </w:rPr>
              <w:tab/>
            </w:r>
            <w:r>
              <w:rPr>
                <w:spacing w:val="-4"/>
                <w:sz w:val="20"/>
              </w:rPr>
              <w:t xml:space="preserve">for </w:t>
            </w:r>
            <w:r>
              <w:rPr>
                <w:spacing w:val="-2"/>
                <w:sz w:val="20"/>
              </w:rPr>
              <w:t>measurement</w:t>
            </w:r>
            <w:r>
              <w:rPr>
                <w:sz w:val="20"/>
              </w:rPr>
              <w:tab/>
            </w:r>
            <w:r>
              <w:rPr>
                <w:sz w:val="20"/>
              </w:rPr>
              <w:tab/>
            </w:r>
            <w:r>
              <w:rPr>
                <w:sz w:val="20"/>
              </w:rPr>
              <w:tab/>
            </w:r>
            <w:r>
              <w:rPr>
                <w:spacing w:val="-6"/>
                <w:sz w:val="20"/>
              </w:rPr>
              <w:t>is</w:t>
            </w:r>
            <w:r>
              <w:rPr>
                <w:sz w:val="20"/>
              </w:rPr>
              <w:tab/>
            </w:r>
            <w:r>
              <w:rPr>
                <w:sz w:val="20"/>
              </w:rPr>
              <w:tab/>
            </w:r>
            <w:r>
              <w:rPr>
                <w:spacing w:val="-4"/>
                <w:sz w:val="20"/>
              </w:rPr>
              <w:t xml:space="preserve">given </w:t>
            </w:r>
            <w:r>
              <w:rPr>
                <w:spacing w:val="-2"/>
                <w:sz w:val="20"/>
              </w:rPr>
              <w:t>below:</w:t>
            </w:r>
          </w:p>
        </w:tc>
        <w:tc>
          <w:tcPr>
            <w:tcW w:w="1467" w:type="dxa"/>
          </w:tcPr>
          <w:p w14:paraId="195C84DB" w14:textId="77777777" w:rsidR="0053766C" w:rsidRDefault="0053766C">
            <w:pPr>
              <w:pStyle w:val="TableParagraph"/>
              <w:rPr>
                <w:sz w:val="20"/>
              </w:rPr>
            </w:pPr>
          </w:p>
          <w:p w14:paraId="0D6178E3" w14:textId="77777777" w:rsidR="0053766C" w:rsidRDefault="0053766C">
            <w:pPr>
              <w:pStyle w:val="TableParagraph"/>
              <w:rPr>
                <w:sz w:val="20"/>
              </w:rPr>
            </w:pPr>
          </w:p>
          <w:p w14:paraId="6F676033" w14:textId="77777777" w:rsidR="0053766C" w:rsidRDefault="0053766C">
            <w:pPr>
              <w:pStyle w:val="TableParagraph"/>
              <w:rPr>
                <w:sz w:val="20"/>
              </w:rPr>
            </w:pPr>
          </w:p>
          <w:p w14:paraId="6BE26628" w14:textId="77777777" w:rsidR="0053766C" w:rsidRDefault="0053766C">
            <w:pPr>
              <w:pStyle w:val="TableParagraph"/>
              <w:spacing w:before="124"/>
              <w:rPr>
                <w:sz w:val="20"/>
              </w:rPr>
            </w:pPr>
          </w:p>
          <w:p w14:paraId="67760071" w14:textId="77777777" w:rsidR="0053766C" w:rsidRDefault="004639A6">
            <w:pPr>
              <w:pStyle w:val="TableParagraph"/>
              <w:ind w:left="57"/>
              <w:rPr>
                <w:sz w:val="20"/>
              </w:rPr>
            </w:pPr>
            <w:r>
              <w:rPr>
                <w:spacing w:val="-5"/>
                <w:sz w:val="20"/>
              </w:rPr>
              <w:t>0.2</w:t>
            </w:r>
          </w:p>
          <w:p w14:paraId="34FBEF41" w14:textId="77777777" w:rsidR="0053766C" w:rsidRDefault="004639A6">
            <w:pPr>
              <w:pStyle w:val="TableParagraph"/>
              <w:spacing w:before="42"/>
              <w:ind w:left="57"/>
              <w:rPr>
                <w:sz w:val="20"/>
              </w:rPr>
            </w:pPr>
            <w:r>
              <w:rPr>
                <w:sz w:val="20"/>
              </w:rPr>
              <w:t>аIII,</w:t>
            </w:r>
            <w:r>
              <w:rPr>
                <w:spacing w:val="47"/>
                <w:sz w:val="20"/>
              </w:rPr>
              <w:t xml:space="preserve"> </w:t>
            </w:r>
            <w:r>
              <w:rPr>
                <w:sz w:val="20"/>
              </w:rPr>
              <w:t>д3,</w:t>
            </w:r>
            <w:r>
              <w:rPr>
                <w:spacing w:val="46"/>
                <w:sz w:val="20"/>
              </w:rPr>
              <w:t xml:space="preserve"> </w:t>
            </w:r>
            <w:r>
              <w:rPr>
                <w:spacing w:val="-5"/>
                <w:sz w:val="20"/>
              </w:rPr>
              <w:t>оБ</w:t>
            </w:r>
          </w:p>
        </w:tc>
        <w:tc>
          <w:tcPr>
            <w:tcW w:w="3908" w:type="dxa"/>
          </w:tcPr>
          <w:p w14:paraId="40166249" w14:textId="77777777" w:rsidR="0053766C" w:rsidRDefault="0053766C">
            <w:pPr>
              <w:pStyle w:val="TableParagraph"/>
              <w:rPr>
                <w:sz w:val="20"/>
              </w:rPr>
            </w:pPr>
          </w:p>
          <w:p w14:paraId="35C563E9" w14:textId="77777777" w:rsidR="0053766C" w:rsidRDefault="0053766C">
            <w:pPr>
              <w:pStyle w:val="TableParagraph"/>
              <w:rPr>
                <w:sz w:val="20"/>
              </w:rPr>
            </w:pPr>
          </w:p>
          <w:p w14:paraId="7096AFDE" w14:textId="77777777" w:rsidR="0053766C" w:rsidRDefault="0053766C">
            <w:pPr>
              <w:pStyle w:val="TableParagraph"/>
              <w:spacing w:before="184"/>
              <w:rPr>
                <w:sz w:val="20"/>
              </w:rPr>
            </w:pPr>
          </w:p>
          <w:p w14:paraId="5FE5C9C3" w14:textId="77777777" w:rsidR="0053766C" w:rsidRDefault="004639A6">
            <w:pPr>
              <w:pStyle w:val="TableParagraph"/>
              <w:ind w:left="55" w:right="47"/>
              <w:jc w:val="both"/>
              <w:rPr>
                <w:sz w:val="20"/>
              </w:rPr>
            </w:pPr>
            <w:r>
              <w:rPr>
                <w:sz w:val="20"/>
              </w:rPr>
              <w:t xml:space="preserve">Мерење концентрација супстанци прекурсора приземног озона обухвата </w:t>
            </w:r>
            <w:r>
              <w:rPr>
                <w:position w:val="2"/>
                <w:sz w:val="20"/>
              </w:rPr>
              <w:t>најмање оксиде азота (NO и NO</w:t>
            </w:r>
            <w:r>
              <w:rPr>
                <w:sz w:val="13"/>
              </w:rPr>
              <w:t>2</w:t>
            </w:r>
            <w:r>
              <w:rPr>
                <w:position w:val="2"/>
                <w:sz w:val="20"/>
              </w:rPr>
              <w:t xml:space="preserve">) и </w:t>
            </w:r>
            <w:r>
              <w:rPr>
                <w:sz w:val="20"/>
              </w:rPr>
              <w:t>одговарајућа испарљива органска</w:t>
            </w:r>
            <w:r>
              <w:rPr>
                <w:spacing w:val="40"/>
                <w:sz w:val="20"/>
              </w:rPr>
              <w:t xml:space="preserve"> </w:t>
            </w:r>
            <w:r>
              <w:rPr>
                <w:sz w:val="20"/>
              </w:rPr>
              <w:t>једињења. Препоручује се мерење следећих испарљивих органских једињења:</w:t>
            </w:r>
          </w:p>
        </w:tc>
        <w:tc>
          <w:tcPr>
            <w:tcW w:w="846" w:type="dxa"/>
          </w:tcPr>
          <w:p w14:paraId="0D7A3042" w14:textId="77777777" w:rsidR="0053766C" w:rsidRDefault="0053766C">
            <w:pPr>
              <w:pStyle w:val="TableParagraph"/>
              <w:rPr>
                <w:sz w:val="20"/>
              </w:rPr>
            </w:pPr>
          </w:p>
          <w:p w14:paraId="239A1577" w14:textId="77777777" w:rsidR="0053766C" w:rsidRDefault="0053766C">
            <w:pPr>
              <w:pStyle w:val="TableParagraph"/>
              <w:rPr>
                <w:sz w:val="20"/>
              </w:rPr>
            </w:pPr>
          </w:p>
          <w:p w14:paraId="693646A0" w14:textId="77777777" w:rsidR="0053766C" w:rsidRDefault="0053766C">
            <w:pPr>
              <w:pStyle w:val="TableParagraph"/>
              <w:rPr>
                <w:sz w:val="20"/>
              </w:rPr>
            </w:pPr>
          </w:p>
          <w:p w14:paraId="62406481" w14:textId="77777777" w:rsidR="0053766C" w:rsidRDefault="0053766C">
            <w:pPr>
              <w:pStyle w:val="TableParagraph"/>
              <w:rPr>
                <w:sz w:val="20"/>
              </w:rPr>
            </w:pPr>
          </w:p>
          <w:p w14:paraId="5B5C96C8" w14:textId="77777777" w:rsidR="0053766C" w:rsidRDefault="0053766C">
            <w:pPr>
              <w:pStyle w:val="TableParagraph"/>
              <w:rPr>
                <w:sz w:val="20"/>
              </w:rPr>
            </w:pPr>
          </w:p>
          <w:p w14:paraId="0A116268" w14:textId="77777777" w:rsidR="0053766C" w:rsidRDefault="0053766C">
            <w:pPr>
              <w:pStyle w:val="TableParagraph"/>
              <w:spacing w:before="70"/>
              <w:rPr>
                <w:sz w:val="20"/>
              </w:rPr>
            </w:pPr>
          </w:p>
          <w:p w14:paraId="57F8EAE6" w14:textId="77777777" w:rsidR="0053766C" w:rsidRDefault="004639A6">
            <w:pPr>
              <w:pStyle w:val="TableParagraph"/>
              <w:ind w:left="57"/>
              <w:rPr>
                <w:sz w:val="20"/>
              </w:rPr>
            </w:pPr>
            <w:r>
              <w:rPr>
                <w:spacing w:val="-5"/>
                <w:sz w:val="20"/>
              </w:rPr>
              <w:t>ПУ</w:t>
            </w:r>
          </w:p>
        </w:tc>
        <w:tc>
          <w:tcPr>
            <w:tcW w:w="1311" w:type="dxa"/>
          </w:tcPr>
          <w:p w14:paraId="03585F76" w14:textId="77777777" w:rsidR="0053766C" w:rsidRDefault="0053766C">
            <w:pPr>
              <w:pStyle w:val="TableParagraph"/>
              <w:rPr>
                <w:sz w:val="18"/>
              </w:rPr>
            </w:pPr>
          </w:p>
        </w:tc>
        <w:tc>
          <w:tcPr>
            <w:tcW w:w="1208" w:type="dxa"/>
          </w:tcPr>
          <w:p w14:paraId="7052E68A" w14:textId="77777777" w:rsidR="0053766C" w:rsidRDefault="0053766C">
            <w:pPr>
              <w:pStyle w:val="TableParagraph"/>
              <w:rPr>
                <w:sz w:val="18"/>
              </w:rPr>
            </w:pPr>
          </w:p>
        </w:tc>
      </w:tr>
      <w:tr w:rsidR="0053766C" w14:paraId="67FC2E18" w14:textId="77777777">
        <w:trPr>
          <w:trHeight w:val="345"/>
        </w:trPr>
        <w:tc>
          <w:tcPr>
            <w:tcW w:w="720" w:type="dxa"/>
            <w:vMerge w:val="restart"/>
            <w:shd w:val="clear" w:color="auto" w:fill="D9D9D9"/>
          </w:tcPr>
          <w:p w14:paraId="734B355E" w14:textId="77777777" w:rsidR="0053766C" w:rsidRDefault="004639A6">
            <w:pPr>
              <w:pStyle w:val="TableParagraph"/>
              <w:spacing w:before="149" w:line="364" w:lineRule="auto"/>
              <w:ind w:left="57" w:right="409"/>
              <w:rPr>
                <w:sz w:val="20"/>
              </w:rPr>
            </w:pPr>
            <w:r>
              <w:rPr>
                <w:spacing w:val="-6"/>
                <w:sz w:val="20"/>
              </w:rPr>
              <w:t xml:space="preserve">aX </w:t>
            </w:r>
            <w:r>
              <w:rPr>
                <w:spacing w:val="-5"/>
                <w:sz w:val="20"/>
              </w:rPr>
              <w:t>C1</w:t>
            </w:r>
          </w:p>
        </w:tc>
        <w:tc>
          <w:tcPr>
            <w:tcW w:w="2177" w:type="dxa"/>
            <w:tcBorders>
              <w:bottom w:val="nil"/>
            </w:tcBorders>
            <w:shd w:val="clear" w:color="auto" w:fill="D9D9D9"/>
          </w:tcPr>
          <w:p w14:paraId="274B394E" w14:textId="77777777" w:rsidR="0053766C" w:rsidRDefault="0053766C">
            <w:pPr>
              <w:pStyle w:val="TableParagraph"/>
              <w:rPr>
                <w:sz w:val="18"/>
              </w:rPr>
            </w:pPr>
          </w:p>
        </w:tc>
        <w:tc>
          <w:tcPr>
            <w:tcW w:w="1467" w:type="dxa"/>
            <w:vMerge w:val="restart"/>
          </w:tcPr>
          <w:p w14:paraId="0BE23D61" w14:textId="77777777" w:rsidR="0053766C" w:rsidRDefault="0053766C">
            <w:pPr>
              <w:pStyle w:val="TableParagraph"/>
              <w:rPr>
                <w:sz w:val="20"/>
              </w:rPr>
            </w:pPr>
          </w:p>
          <w:p w14:paraId="01597621" w14:textId="77777777" w:rsidR="0053766C" w:rsidRDefault="0053766C">
            <w:pPr>
              <w:pStyle w:val="TableParagraph"/>
              <w:rPr>
                <w:sz w:val="20"/>
              </w:rPr>
            </w:pPr>
          </w:p>
          <w:p w14:paraId="601572D4" w14:textId="77777777" w:rsidR="0053766C" w:rsidRDefault="0053766C">
            <w:pPr>
              <w:pStyle w:val="TableParagraph"/>
              <w:rPr>
                <w:sz w:val="20"/>
              </w:rPr>
            </w:pPr>
          </w:p>
          <w:p w14:paraId="31E31A9D" w14:textId="77777777" w:rsidR="0053766C" w:rsidRDefault="0053766C">
            <w:pPr>
              <w:pStyle w:val="TableParagraph"/>
              <w:rPr>
                <w:sz w:val="20"/>
              </w:rPr>
            </w:pPr>
          </w:p>
          <w:p w14:paraId="7080D80B" w14:textId="77777777" w:rsidR="0053766C" w:rsidRDefault="0053766C">
            <w:pPr>
              <w:pStyle w:val="TableParagraph"/>
              <w:spacing w:before="79"/>
              <w:rPr>
                <w:sz w:val="20"/>
              </w:rPr>
            </w:pPr>
          </w:p>
          <w:p w14:paraId="19ED0420" w14:textId="77777777" w:rsidR="0053766C" w:rsidRDefault="004639A6">
            <w:pPr>
              <w:pStyle w:val="TableParagraph"/>
              <w:ind w:left="57"/>
              <w:rPr>
                <w:sz w:val="20"/>
              </w:rPr>
            </w:pPr>
            <w:r>
              <w:rPr>
                <w:spacing w:val="-5"/>
                <w:sz w:val="20"/>
              </w:rPr>
              <w:t>0.2</w:t>
            </w:r>
          </w:p>
          <w:p w14:paraId="34C40948" w14:textId="77777777" w:rsidR="0053766C" w:rsidRDefault="004639A6">
            <w:pPr>
              <w:pStyle w:val="TableParagraph"/>
              <w:spacing w:before="39"/>
              <w:ind w:left="57"/>
              <w:rPr>
                <w:sz w:val="20"/>
              </w:rPr>
            </w:pPr>
            <w:r>
              <w:rPr>
                <w:sz w:val="20"/>
              </w:rPr>
              <w:t>аIII,</w:t>
            </w:r>
            <w:r>
              <w:rPr>
                <w:spacing w:val="47"/>
                <w:sz w:val="20"/>
              </w:rPr>
              <w:t xml:space="preserve"> </w:t>
            </w:r>
            <w:r>
              <w:rPr>
                <w:sz w:val="20"/>
              </w:rPr>
              <w:t>д3,</w:t>
            </w:r>
            <w:r>
              <w:rPr>
                <w:spacing w:val="46"/>
                <w:sz w:val="20"/>
              </w:rPr>
              <w:t xml:space="preserve"> </w:t>
            </w:r>
            <w:r>
              <w:rPr>
                <w:spacing w:val="-5"/>
                <w:sz w:val="20"/>
              </w:rPr>
              <w:t>оЦ</w:t>
            </w:r>
          </w:p>
        </w:tc>
        <w:tc>
          <w:tcPr>
            <w:tcW w:w="3908" w:type="dxa"/>
            <w:vMerge w:val="restart"/>
          </w:tcPr>
          <w:p w14:paraId="5FA4D7D6" w14:textId="77777777" w:rsidR="0053766C" w:rsidRDefault="0053766C">
            <w:pPr>
              <w:pStyle w:val="TableParagraph"/>
              <w:spacing w:before="118"/>
              <w:rPr>
                <w:sz w:val="20"/>
              </w:rPr>
            </w:pPr>
          </w:p>
          <w:p w14:paraId="51F90DEC" w14:textId="77777777" w:rsidR="0053766C" w:rsidRDefault="004639A6">
            <w:pPr>
              <w:pStyle w:val="TableParagraph"/>
              <w:tabs>
                <w:tab w:val="left" w:pos="2595"/>
              </w:tabs>
              <w:ind w:left="55" w:right="50"/>
              <w:jc w:val="both"/>
              <w:rPr>
                <w:sz w:val="20"/>
              </w:rPr>
            </w:pPr>
            <w:r>
              <w:rPr>
                <w:sz w:val="20"/>
              </w:rPr>
              <w:t xml:space="preserve">ИЗБОР ЛОКАЦИЈА ЗА МЕРЕЊЕ </w:t>
            </w:r>
            <w:r>
              <w:rPr>
                <w:spacing w:val="-2"/>
                <w:sz w:val="20"/>
              </w:rPr>
              <w:t>КОНЦЕНТРАЦИЈА</w:t>
            </w:r>
            <w:r>
              <w:rPr>
                <w:sz w:val="20"/>
              </w:rPr>
              <w:tab/>
            </w:r>
            <w:r>
              <w:rPr>
                <w:spacing w:val="-2"/>
                <w:sz w:val="20"/>
              </w:rPr>
              <w:t xml:space="preserve">СУПСТАНЦИ </w:t>
            </w:r>
            <w:r>
              <w:rPr>
                <w:sz w:val="20"/>
              </w:rPr>
              <w:t>ПРЕКУРСОРА ПРИЗЕМНОГ ОЗОНА</w:t>
            </w:r>
          </w:p>
          <w:p w14:paraId="5A980720" w14:textId="77777777" w:rsidR="0053766C" w:rsidRDefault="0053766C">
            <w:pPr>
              <w:pStyle w:val="TableParagraph"/>
              <w:rPr>
                <w:sz w:val="20"/>
              </w:rPr>
            </w:pPr>
          </w:p>
          <w:p w14:paraId="15564226" w14:textId="77777777" w:rsidR="0053766C" w:rsidRDefault="004639A6">
            <w:pPr>
              <w:pStyle w:val="TableParagraph"/>
              <w:ind w:left="55" w:right="48"/>
              <w:jc w:val="both"/>
              <w:rPr>
                <w:sz w:val="20"/>
              </w:rPr>
            </w:pPr>
            <w:r>
              <w:rPr>
                <w:sz w:val="20"/>
              </w:rPr>
              <w:t>Мерења концентрација супстанци прекурсора приземног озона врши се посебно у урбаним и приградским подручјима, на било ком мерном месту и локацији за узимање узорака успостављеним у складу са овом уредбом.</w:t>
            </w:r>
          </w:p>
        </w:tc>
        <w:tc>
          <w:tcPr>
            <w:tcW w:w="846" w:type="dxa"/>
            <w:vMerge w:val="restart"/>
          </w:tcPr>
          <w:p w14:paraId="29347862" w14:textId="77777777" w:rsidR="0053766C" w:rsidRDefault="0053766C">
            <w:pPr>
              <w:pStyle w:val="TableParagraph"/>
              <w:rPr>
                <w:sz w:val="20"/>
              </w:rPr>
            </w:pPr>
          </w:p>
          <w:p w14:paraId="5CFB1381" w14:textId="77777777" w:rsidR="0053766C" w:rsidRDefault="0053766C">
            <w:pPr>
              <w:pStyle w:val="TableParagraph"/>
              <w:rPr>
                <w:sz w:val="20"/>
              </w:rPr>
            </w:pPr>
          </w:p>
          <w:p w14:paraId="272815C7" w14:textId="77777777" w:rsidR="0053766C" w:rsidRDefault="0053766C">
            <w:pPr>
              <w:pStyle w:val="TableParagraph"/>
              <w:rPr>
                <w:sz w:val="20"/>
              </w:rPr>
            </w:pPr>
          </w:p>
          <w:p w14:paraId="47D84BEF" w14:textId="77777777" w:rsidR="0053766C" w:rsidRDefault="0053766C">
            <w:pPr>
              <w:pStyle w:val="TableParagraph"/>
              <w:rPr>
                <w:sz w:val="20"/>
              </w:rPr>
            </w:pPr>
          </w:p>
          <w:p w14:paraId="4FE5E518" w14:textId="77777777" w:rsidR="0053766C" w:rsidRDefault="0053766C">
            <w:pPr>
              <w:pStyle w:val="TableParagraph"/>
              <w:rPr>
                <w:sz w:val="20"/>
              </w:rPr>
            </w:pPr>
          </w:p>
          <w:p w14:paraId="41929852" w14:textId="77777777" w:rsidR="0053766C" w:rsidRDefault="0053766C">
            <w:pPr>
              <w:pStyle w:val="TableParagraph"/>
              <w:spacing w:before="118"/>
              <w:rPr>
                <w:sz w:val="20"/>
              </w:rPr>
            </w:pPr>
          </w:p>
          <w:p w14:paraId="2FEA4A05" w14:textId="77777777" w:rsidR="0053766C" w:rsidRDefault="004639A6">
            <w:pPr>
              <w:pStyle w:val="TableParagraph"/>
              <w:ind w:left="57"/>
              <w:rPr>
                <w:sz w:val="20"/>
              </w:rPr>
            </w:pPr>
            <w:r>
              <w:rPr>
                <w:spacing w:val="-5"/>
                <w:sz w:val="20"/>
              </w:rPr>
              <w:t>ПУ</w:t>
            </w:r>
          </w:p>
        </w:tc>
        <w:tc>
          <w:tcPr>
            <w:tcW w:w="1311" w:type="dxa"/>
            <w:vMerge w:val="restart"/>
          </w:tcPr>
          <w:p w14:paraId="4A267F8D" w14:textId="77777777" w:rsidR="0053766C" w:rsidRDefault="0053766C">
            <w:pPr>
              <w:pStyle w:val="TableParagraph"/>
              <w:rPr>
                <w:sz w:val="18"/>
              </w:rPr>
            </w:pPr>
          </w:p>
        </w:tc>
        <w:tc>
          <w:tcPr>
            <w:tcW w:w="1208" w:type="dxa"/>
            <w:vMerge w:val="restart"/>
          </w:tcPr>
          <w:p w14:paraId="41F826FA" w14:textId="77777777" w:rsidR="0053766C" w:rsidRDefault="0053766C">
            <w:pPr>
              <w:pStyle w:val="TableParagraph"/>
              <w:rPr>
                <w:sz w:val="18"/>
              </w:rPr>
            </w:pPr>
          </w:p>
        </w:tc>
      </w:tr>
      <w:tr w:rsidR="0053766C" w14:paraId="62D2C849" w14:textId="77777777">
        <w:trPr>
          <w:trHeight w:val="2870"/>
        </w:trPr>
        <w:tc>
          <w:tcPr>
            <w:tcW w:w="720" w:type="dxa"/>
            <w:vMerge/>
            <w:tcBorders>
              <w:top w:val="nil"/>
            </w:tcBorders>
            <w:shd w:val="clear" w:color="auto" w:fill="D9D9D9"/>
          </w:tcPr>
          <w:p w14:paraId="5081306D" w14:textId="77777777" w:rsidR="0053766C" w:rsidRDefault="0053766C">
            <w:pPr>
              <w:rPr>
                <w:sz w:val="2"/>
                <w:szCs w:val="2"/>
              </w:rPr>
            </w:pPr>
          </w:p>
        </w:tc>
        <w:tc>
          <w:tcPr>
            <w:tcW w:w="2177" w:type="dxa"/>
            <w:tcBorders>
              <w:top w:val="nil"/>
            </w:tcBorders>
            <w:shd w:val="clear" w:color="auto" w:fill="FFFFFF"/>
          </w:tcPr>
          <w:p w14:paraId="072B9A0C" w14:textId="77777777" w:rsidR="0053766C" w:rsidRDefault="004639A6">
            <w:pPr>
              <w:pStyle w:val="TableParagraph"/>
              <w:spacing w:line="225" w:lineRule="exact"/>
              <w:ind w:left="57"/>
              <w:rPr>
                <w:b/>
                <w:sz w:val="20"/>
              </w:rPr>
            </w:pPr>
            <w:r>
              <w:rPr>
                <w:b/>
                <w:sz w:val="20"/>
              </w:rPr>
              <w:t>C.</w:t>
            </w:r>
            <w:r>
              <w:rPr>
                <w:b/>
                <w:spacing w:val="75"/>
                <w:w w:val="150"/>
                <w:sz w:val="20"/>
              </w:rPr>
              <w:t xml:space="preserve"> </w:t>
            </w:r>
            <w:r>
              <w:rPr>
                <w:b/>
                <w:spacing w:val="-2"/>
                <w:sz w:val="20"/>
              </w:rPr>
              <w:t>Siting</w:t>
            </w:r>
          </w:p>
          <w:p w14:paraId="2EC166AC" w14:textId="77777777" w:rsidR="0053766C" w:rsidRDefault="004639A6">
            <w:pPr>
              <w:pStyle w:val="TableParagraph"/>
              <w:spacing w:before="202" w:line="326" w:lineRule="auto"/>
              <w:ind w:left="57" w:right="44"/>
              <w:jc w:val="both"/>
              <w:rPr>
                <w:sz w:val="20"/>
              </w:rPr>
            </w:pPr>
            <w:r>
              <w:rPr>
                <w:sz w:val="20"/>
              </w:rPr>
              <w:t>Measurements shall be taken in particular in urban or suburban areas at any monitoring site set up</w:t>
            </w:r>
            <w:r>
              <w:rPr>
                <w:spacing w:val="-8"/>
                <w:sz w:val="20"/>
              </w:rPr>
              <w:t xml:space="preserve"> </w:t>
            </w:r>
            <w:r>
              <w:rPr>
                <w:sz w:val="20"/>
              </w:rPr>
              <w:t>in</w:t>
            </w:r>
            <w:r>
              <w:rPr>
                <w:spacing w:val="-8"/>
                <w:sz w:val="20"/>
              </w:rPr>
              <w:t xml:space="preserve"> </w:t>
            </w:r>
            <w:r>
              <w:rPr>
                <w:sz w:val="20"/>
              </w:rPr>
              <w:t>accordance</w:t>
            </w:r>
            <w:r>
              <w:rPr>
                <w:spacing w:val="-8"/>
                <w:sz w:val="20"/>
              </w:rPr>
              <w:t xml:space="preserve"> </w:t>
            </w:r>
            <w:r>
              <w:rPr>
                <w:sz w:val="20"/>
              </w:rPr>
              <w:t>with</w:t>
            </w:r>
            <w:r>
              <w:rPr>
                <w:spacing w:val="-8"/>
                <w:sz w:val="20"/>
              </w:rPr>
              <w:t xml:space="preserve"> </w:t>
            </w:r>
            <w:r>
              <w:rPr>
                <w:sz w:val="20"/>
              </w:rPr>
              <w:t>the requirements of this Directive</w:t>
            </w:r>
            <w:r>
              <w:rPr>
                <w:spacing w:val="26"/>
                <w:sz w:val="20"/>
              </w:rPr>
              <w:t xml:space="preserve"> </w:t>
            </w:r>
            <w:r>
              <w:rPr>
                <w:sz w:val="20"/>
              </w:rPr>
              <w:t>and</w:t>
            </w:r>
            <w:r>
              <w:rPr>
                <w:spacing w:val="27"/>
                <w:sz w:val="20"/>
              </w:rPr>
              <w:t xml:space="preserve"> </w:t>
            </w:r>
            <w:r>
              <w:rPr>
                <w:spacing w:val="-2"/>
                <w:sz w:val="20"/>
              </w:rPr>
              <w:t>considered</w:t>
            </w:r>
          </w:p>
          <w:p w14:paraId="4C8CA3AF" w14:textId="77777777" w:rsidR="0053766C" w:rsidRDefault="004639A6">
            <w:pPr>
              <w:pStyle w:val="TableParagraph"/>
              <w:spacing w:line="225" w:lineRule="exact"/>
              <w:ind w:left="57"/>
              <w:jc w:val="both"/>
              <w:rPr>
                <w:sz w:val="20"/>
              </w:rPr>
            </w:pPr>
            <w:r>
              <w:rPr>
                <w:sz w:val="20"/>
              </w:rPr>
              <w:t>appropriate</w:t>
            </w:r>
            <w:r>
              <w:rPr>
                <w:spacing w:val="63"/>
                <w:w w:val="150"/>
                <w:sz w:val="20"/>
              </w:rPr>
              <w:t xml:space="preserve"> </w:t>
            </w:r>
            <w:r>
              <w:rPr>
                <w:sz w:val="20"/>
              </w:rPr>
              <w:t>with</w:t>
            </w:r>
            <w:r>
              <w:rPr>
                <w:spacing w:val="63"/>
                <w:w w:val="150"/>
                <w:sz w:val="20"/>
              </w:rPr>
              <w:t xml:space="preserve"> </w:t>
            </w:r>
            <w:r>
              <w:rPr>
                <w:spacing w:val="-2"/>
                <w:sz w:val="20"/>
              </w:rPr>
              <w:t>regard</w:t>
            </w:r>
          </w:p>
        </w:tc>
        <w:tc>
          <w:tcPr>
            <w:tcW w:w="1467" w:type="dxa"/>
            <w:vMerge/>
            <w:tcBorders>
              <w:top w:val="nil"/>
            </w:tcBorders>
          </w:tcPr>
          <w:p w14:paraId="4A704A30" w14:textId="77777777" w:rsidR="0053766C" w:rsidRDefault="0053766C">
            <w:pPr>
              <w:rPr>
                <w:sz w:val="2"/>
                <w:szCs w:val="2"/>
              </w:rPr>
            </w:pPr>
          </w:p>
        </w:tc>
        <w:tc>
          <w:tcPr>
            <w:tcW w:w="3908" w:type="dxa"/>
            <w:vMerge/>
            <w:tcBorders>
              <w:top w:val="nil"/>
            </w:tcBorders>
          </w:tcPr>
          <w:p w14:paraId="50DAF691" w14:textId="77777777" w:rsidR="0053766C" w:rsidRDefault="0053766C">
            <w:pPr>
              <w:rPr>
                <w:sz w:val="2"/>
                <w:szCs w:val="2"/>
              </w:rPr>
            </w:pPr>
          </w:p>
        </w:tc>
        <w:tc>
          <w:tcPr>
            <w:tcW w:w="846" w:type="dxa"/>
            <w:vMerge/>
            <w:tcBorders>
              <w:top w:val="nil"/>
            </w:tcBorders>
          </w:tcPr>
          <w:p w14:paraId="7B31FE6D" w14:textId="77777777" w:rsidR="0053766C" w:rsidRDefault="0053766C">
            <w:pPr>
              <w:rPr>
                <w:sz w:val="2"/>
                <w:szCs w:val="2"/>
              </w:rPr>
            </w:pPr>
          </w:p>
        </w:tc>
        <w:tc>
          <w:tcPr>
            <w:tcW w:w="1311" w:type="dxa"/>
            <w:vMerge/>
            <w:tcBorders>
              <w:top w:val="nil"/>
            </w:tcBorders>
          </w:tcPr>
          <w:p w14:paraId="47FA8F10" w14:textId="77777777" w:rsidR="0053766C" w:rsidRDefault="0053766C">
            <w:pPr>
              <w:rPr>
                <w:sz w:val="2"/>
                <w:szCs w:val="2"/>
              </w:rPr>
            </w:pPr>
          </w:p>
        </w:tc>
        <w:tc>
          <w:tcPr>
            <w:tcW w:w="1208" w:type="dxa"/>
            <w:vMerge/>
            <w:tcBorders>
              <w:top w:val="nil"/>
            </w:tcBorders>
          </w:tcPr>
          <w:p w14:paraId="724F2F34" w14:textId="77777777" w:rsidR="0053766C" w:rsidRDefault="0053766C">
            <w:pPr>
              <w:rPr>
                <w:sz w:val="2"/>
                <w:szCs w:val="2"/>
              </w:rPr>
            </w:pPr>
          </w:p>
        </w:tc>
      </w:tr>
    </w:tbl>
    <w:p w14:paraId="4B5A9606" w14:textId="77777777" w:rsidR="0053766C" w:rsidRDefault="0053766C">
      <w:pPr>
        <w:rPr>
          <w:sz w:val="2"/>
          <w:szCs w:val="2"/>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680B2720" w14:textId="77777777">
        <w:trPr>
          <w:trHeight w:val="668"/>
        </w:trPr>
        <w:tc>
          <w:tcPr>
            <w:tcW w:w="720" w:type="dxa"/>
            <w:shd w:val="clear" w:color="auto" w:fill="D9D9D9"/>
          </w:tcPr>
          <w:p w14:paraId="6D3A4788" w14:textId="77777777" w:rsidR="0053766C" w:rsidRDefault="0053766C">
            <w:pPr>
              <w:pStyle w:val="TableParagraph"/>
              <w:spacing w:before="10"/>
              <w:rPr>
                <w:sz w:val="20"/>
              </w:rPr>
            </w:pPr>
          </w:p>
          <w:p w14:paraId="6FD72710" w14:textId="77777777" w:rsidR="0053766C" w:rsidRDefault="004639A6">
            <w:pPr>
              <w:pStyle w:val="TableParagraph"/>
              <w:ind w:left="62"/>
              <w:rPr>
                <w:sz w:val="20"/>
              </w:rPr>
            </w:pPr>
            <w:r>
              <w:rPr>
                <w:spacing w:val="-5"/>
                <w:sz w:val="20"/>
              </w:rPr>
              <w:t>а)</w:t>
            </w:r>
          </w:p>
        </w:tc>
        <w:tc>
          <w:tcPr>
            <w:tcW w:w="2177" w:type="dxa"/>
            <w:shd w:val="clear" w:color="auto" w:fill="D9D9D9"/>
          </w:tcPr>
          <w:p w14:paraId="2C0277FE" w14:textId="77777777" w:rsidR="0053766C" w:rsidRDefault="0053766C">
            <w:pPr>
              <w:pStyle w:val="TableParagraph"/>
              <w:spacing w:before="10"/>
              <w:rPr>
                <w:sz w:val="20"/>
              </w:rPr>
            </w:pPr>
          </w:p>
          <w:p w14:paraId="75C20364" w14:textId="77777777" w:rsidR="0053766C" w:rsidRDefault="004639A6">
            <w:pPr>
              <w:pStyle w:val="TableParagraph"/>
              <w:ind w:left="57"/>
              <w:rPr>
                <w:sz w:val="20"/>
              </w:rPr>
            </w:pPr>
            <w:r>
              <w:rPr>
                <w:spacing w:val="-5"/>
                <w:sz w:val="20"/>
              </w:rPr>
              <w:t>а1)</w:t>
            </w:r>
          </w:p>
        </w:tc>
        <w:tc>
          <w:tcPr>
            <w:tcW w:w="1467" w:type="dxa"/>
          </w:tcPr>
          <w:p w14:paraId="2F091568" w14:textId="77777777" w:rsidR="0053766C" w:rsidRDefault="0053766C">
            <w:pPr>
              <w:pStyle w:val="TableParagraph"/>
              <w:spacing w:before="10"/>
              <w:rPr>
                <w:sz w:val="20"/>
              </w:rPr>
            </w:pPr>
          </w:p>
          <w:p w14:paraId="0A86F6D9" w14:textId="77777777" w:rsidR="0053766C" w:rsidRDefault="004639A6">
            <w:pPr>
              <w:pStyle w:val="TableParagraph"/>
              <w:ind w:left="57"/>
              <w:rPr>
                <w:sz w:val="20"/>
              </w:rPr>
            </w:pPr>
            <w:r>
              <w:rPr>
                <w:spacing w:val="-5"/>
                <w:sz w:val="20"/>
              </w:rPr>
              <w:t>б)</w:t>
            </w:r>
          </w:p>
        </w:tc>
        <w:tc>
          <w:tcPr>
            <w:tcW w:w="3908" w:type="dxa"/>
          </w:tcPr>
          <w:p w14:paraId="76B8A1EB" w14:textId="77777777" w:rsidR="0053766C" w:rsidRDefault="0053766C">
            <w:pPr>
              <w:pStyle w:val="TableParagraph"/>
              <w:spacing w:before="10"/>
              <w:rPr>
                <w:sz w:val="20"/>
              </w:rPr>
            </w:pPr>
          </w:p>
          <w:p w14:paraId="2428B254" w14:textId="77777777" w:rsidR="0053766C" w:rsidRDefault="004639A6">
            <w:pPr>
              <w:pStyle w:val="TableParagraph"/>
              <w:ind w:left="55"/>
              <w:rPr>
                <w:sz w:val="20"/>
              </w:rPr>
            </w:pPr>
            <w:r>
              <w:rPr>
                <w:spacing w:val="-5"/>
                <w:sz w:val="20"/>
              </w:rPr>
              <w:t>б1)</w:t>
            </w:r>
          </w:p>
        </w:tc>
        <w:tc>
          <w:tcPr>
            <w:tcW w:w="846" w:type="dxa"/>
          </w:tcPr>
          <w:p w14:paraId="484E0107" w14:textId="77777777" w:rsidR="0053766C" w:rsidRDefault="0053766C">
            <w:pPr>
              <w:pStyle w:val="TableParagraph"/>
              <w:spacing w:before="10"/>
              <w:rPr>
                <w:sz w:val="20"/>
              </w:rPr>
            </w:pPr>
          </w:p>
          <w:p w14:paraId="738A5271" w14:textId="77777777" w:rsidR="0053766C" w:rsidRDefault="004639A6">
            <w:pPr>
              <w:pStyle w:val="TableParagraph"/>
              <w:ind w:left="57"/>
              <w:rPr>
                <w:sz w:val="20"/>
              </w:rPr>
            </w:pPr>
            <w:r>
              <w:rPr>
                <w:spacing w:val="-5"/>
                <w:sz w:val="20"/>
              </w:rPr>
              <w:t>в)</w:t>
            </w:r>
          </w:p>
        </w:tc>
        <w:tc>
          <w:tcPr>
            <w:tcW w:w="1311" w:type="dxa"/>
          </w:tcPr>
          <w:p w14:paraId="1C899E48" w14:textId="77777777" w:rsidR="0053766C" w:rsidRDefault="0053766C">
            <w:pPr>
              <w:pStyle w:val="TableParagraph"/>
              <w:spacing w:before="10"/>
              <w:rPr>
                <w:sz w:val="20"/>
              </w:rPr>
            </w:pPr>
          </w:p>
          <w:p w14:paraId="6689F2EA" w14:textId="77777777" w:rsidR="0053766C" w:rsidRDefault="004639A6">
            <w:pPr>
              <w:pStyle w:val="TableParagraph"/>
              <w:ind w:left="54"/>
              <w:rPr>
                <w:sz w:val="20"/>
              </w:rPr>
            </w:pPr>
            <w:r>
              <w:rPr>
                <w:spacing w:val="-5"/>
                <w:sz w:val="20"/>
              </w:rPr>
              <w:t>г)</w:t>
            </w:r>
          </w:p>
        </w:tc>
        <w:tc>
          <w:tcPr>
            <w:tcW w:w="1208" w:type="dxa"/>
          </w:tcPr>
          <w:p w14:paraId="5538F524" w14:textId="77777777" w:rsidR="0053766C" w:rsidRDefault="0053766C">
            <w:pPr>
              <w:pStyle w:val="TableParagraph"/>
              <w:spacing w:before="10"/>
              <w:rPr>
                <w:sz w:val="20"/>
              </w:rPr>
            </w:pPr>
          </w:p>
          <w:p w14:paraId="052142C5" w14:textId="77777777" w:rsidR="0053766C" w:rsidRDefault="004639A6">
            <w:pPr>
              <w:pStyle w:val="TableParagraph"/>
              <w:ind w:left="55"/>
              <w:rPr>
                <w:sz w:val="20"/>
              </w:rPr>
            </w:pPr>
            <w:r>
              <w:rPr>
                <w:spacing w:val="-5"/>
                <w:sz w:val="20"/>
              </w:rPr>
              <w:t>д)</w:t>
            </w:r>
          </w:p>
        </w:tc>
      </w:tr>
      <w:tr w:rsidR="0053766C" w14:paraId="424D2C3B" w14:textId="77777777">
        <w:trPr>
          <w:trHeight w:val="919"/>
        </w:trPr>
        <w:tc>
          <w:tcPr>
            <w:tcW w:w="720" w:type="dxa"/>
            <w:vMerge w:val="restart"/>
            <w:shd w:val="clear" w:color="auto" w:fill="D9D9D9"/>
          </w:tcPr>
          <w:p w14:paraId="0EE8F33C" w14:textId="77777777" w:rsidR="0053766C" w:rsidRDefault="0053766C">
            <w:pPr>
              <w:pStyle w:val="TableParagraph"/>
              <w:rPr>
                <w:sz w:val="18"/>
              </w:rPr>
            </w:pPr>
          </w:p>
        </w:tc>
        <w:tc>
          <w:tcPr>
            <w:tcW w:w="2177" w:type="dxa"/>
            <w:tcBorders>
              <w:top w:val="single" w:sz="36" w:space="0" w:color="D9D9D9"/>
              <w:bottom w:val="nil"/>
            </w:tcBorders>
            <w:shd w:val="clear" w:color="auto" w:fill="FFFFFF"/>
          </w:tcPr>
          <w:p w14:paraId="19C7FAE6" w14:textId="77777777" w:rsidR="0053766C" w:rsidRDefault="004639A6">
            <w:pPr>
              <w:pStyle w:val="TableParagraph"/>
              <w:spacing w:line="312" w:lineRule="exact"/>
              <w:ind w:left="57" w:right="44"/>
              <w:jc w:val="both"/>
              <w:rPr>
                <w:sz w:val="20"/>
              </w:rPr>
            </w:pPr>
            <w:r>
              <w:rPr>
                <w:sz w:val="20"/>
              </w:rPr>
              <w:t>to the monitoring objectives referred to in Section A.</w:t>
            </w:r>
          </w:p>
        </w:tc>
        <w:tc>
          <w:tcPr>
            <w:tcW w:w="1467" w:type="dxa"/>
            <w:vMerge w:val="restart"/>
          </w:tcPr>
          <w:p w14:paraId="27F10294" w14:textId="77777777" w:rsidR="0053766C" w:rsidRDefault="0053766C">
            <w:pPr>
              <w:pStyle w:val="TableParagraph"/>
              <w:rPr>
                <w:sz w:val="18"/>
              </w:rPr>
            </w:pPr>
          </w:p>
        </w:tc>
        <w:tc>
          <w:tcPr>
            <w:tcW w:w="3908" w:type="dxa"/>
            <w:vMerge w:val="restart"/>
          </w:tcPr>
          <w:p w14:paraId="63FCA402" w14:textId="77777777" w:rsidR="0053766C" w:rsidRDefault="0053766C">
            <w:pPr>
              <w:pStyle w:val="TableParagraph"/>
              <w:rPr>
                <w:sz w:val="18"/>
              </w:rPr>
            </w:pPr>
          </w:p>
        </w:tc>
        <w:tc>
          <w:tcPr>
            <w:tcW w:w="846" w:type="dxa"/>
            <w:vMerge w:val="restart"/>
          </w:tcPr>
          <w:p w14:paraId="6E2CBC10" w14:textId="77777777" w:rsidR="0053766C" w:rsidRDefault="0053766C">
            <w:pPr>
              <w:pStyle w:val="TableParagraph"/>
              <w:rPr>
                <w:sz w:val="18"/>
              </w:rPr>
            </w:pPr>
          </w:p>
        </w:tc>
        <w:tc>
          <w:tcPr>
            <w:tcW w:w="1311" w:type="dxa"/>
            <w:vMerge w:val="restart"/>
          </w:tcPr>
          <w:p w14:paraId="45379BC3" w14:textId="77777777" w:rsidR="0053766C" w:rsidRDefault="0053766C">
            <w:pPr>
              <w:pStyle w:val="TableParagraph"/>
              <w:rPr>
                <w:sz w:val="18"/>
              </w:rPr>
            </w:pPr>
          </w:p>
        </w:tc>
        <w:tc>
          <w:tcPr>
            <w:tcW w:w="1208" w:type="dxa"/>
            <w:vMerge w:val="restart"/>
          </w:tcPr>
          <w:p w14:paraId="015F5BB0" w14:textId="77777777" w:rsidR="0053766C" w:rsidRDefault="0053766C">
            <w:pPr>
              <w:pStyle w:val="TableParagraph"/>
              <w:rPr>
                <w:sz w:val="18"/>
              </w:rPr>
            </w:pPr>
          </w:p>
        </w:tc>
      </w:tr>
      <w:tr w:rsidR="0053766C" w14:paraId="0CAD9871" w14:textId="77777777">
        <w:trPr>
          <w:trHeight w:val="317"/>
        </w:trPr>
        <w:tc>
          <w:tcPr>
            <w:tcW w:w="720" w:type="dxa"/>
            <w:vMerge/>
            <w:tcBorders>
              <w:top w:val="nil"/>
            </w:tcBorders>
            <w:shd w:val="clear" w:color="auto" w:fill="D9D9D9"/>
          </w:tcPr>
          <w:p w14:paraId="25A69D3E" w14:textId="77777777" w:rsidR="0053766C" w:rsidRDefault="0053766C">
            <w:pPr>
              <w:rPr>
                <w:sz w:val="2"/>
                <w:szCs w:val="2"/>
              </w:rPr>
            </w:pPr>
          </w:p>
        </w:tc>
        <w:tc>
          <w:tcPr>
            <w:tcW w:w="2177" w:type="dxa"/>
            <w:tcBorders>
              <w:top w:val="nil"/>
            </w:tcBorders>
            <w:shd w:val="clear" w:color="auto" w:fill="D9D9D9"/>
          </w:tcPr>
          <w:p w14:paraId="03EB0F3F" w14:textId="77777777" w:rsidR="0053766C" w:rsidRDefault="0053766C">
            <w:pPr>
              <w:pStyle w:val="TableParagraph"/>
              <w:rPr>
                <w:sz w:val="18"/>
              </w:rPr>
            </w:pPr>
          </w:p>
        </w:tc>
        <w:tc>
          <w:tcPr>
            <w:tcW w:w="1467" w:type="dxa"/>
            <w:vMerge/>
            <w:tcBorders>
              <w:top w:val="nil"/>
            </w:tcBorders>
          </w:tcPr>
          <w:p w14:paraId="6BB48E72" w14:textId="77777777" w:rsidR="0053766C" w:rsidRDefault="0053766C">
            <w:pPr>
              <w:rPr>
                <w:sz w:val="2"/>
                <w:szCs w:val="2"/>
              </w:rPr>
            </w:pPr>
          </w:p>
        </w:tc>
        <w:tc>
          <w:tcPr>
            <w:tcW w:w="3908" w:type="dxa"/>
            <w:vMerge/>
            <w:tcBorders>
              <w:top w:val="nil"/>
            </w:tcBorders>
          </w:tcPr>
          <w:p w14:paraId="08C98BDA" w14:textId="77777777" w:rsidR="0053766C" w:rsidRDefault="0053766C">
            <w:pPr>
              <w:rPr>
                <w:sz w:val="2"/>
                <w:szCs w:val="2"/>
              </w:rPr>
            </w:pPr>
          </w:p>
        </w:tc>
        <w:tc>
          <w:tcPr>
            <w:tcW w:w="846" w:type="dxa"/>
            <w:vMerge/>
            <w:tcBorders>
              <w:top w:val="nil"/>
            </w:tcBorders>
          </w:tcPr>
          <w:p w14:paraId="3706D4FB" w14:textId="77777777" w:rsidR="0053766C" w:rsidRDefault="0053766C">
            <w:pPr>
              <w:rPr>
                <w:sz w:val="2"/>
                <w:szCs w:val="2"/>
              </w:rPr>
            </w:pPr>
          </w:p>
        </w:tc>
        <w:tc>
          <w:tcPr>
            <w:tcW w:w="1311" w:type="dxa"/>
            <w:vMerge/>
            <w:tcBorders>
              <w:top w:val="nil"/>
            </w:tcBorders>
          </w:tcPr>
          <w:p w14:paraId="1C257029" w14:textId="77777777" w:rsidR="0053766C" w:rsidRDefault="0053766C">
            <w:pPr>
              <w:rPr>
                <w:sz w:val="2"/>
                <w:szCs w:val="2"/>
              </w:rPr>
            </w:pPr>
          </w:p>
        </w:tc>
        <w:tc>
          <w:tcPr>
            <w:tcW w:w="1208" w:type="dxa"/>
            <w:vMerge/>
            <w:tcBorders>
              <w:top w:val="nil"/>
            </w:tcBorders>
          </w:tcPr>
          <w:p w14:paraId="634C999A" w14:textId="77777777" w:rsidR="0053766C" w:rsidRDefault="0053766C">
            <w:pPr>
              <w:rPr>
                <w:sz w:val="2"/>
                <w:szCs w:val="2"/>
              </w:rPr>
            </w:pPr>
          </w:p>
        </w:tc>
      </w:tr>
      <w:tr w:rsidR="0053766C" w14:paraId="2467B16E" w14:textId="77777777">
        <w:trPr>
          <w:trHeight w:val="11876"/>
        </w:trPr>
        <w:tc>
          <w:tcPr>
            <w:tcW w:w="720" w:type="dxa"/>
            <w:shd w:val="clear" w:color="auto" w:fill="D9D9D9"/>
          </w:tcPr>
          <w:p w14:paraId="7ABDE550" w14:textId="77777777" w:rsidR="0053766C" w:rsidRDefault="004639A6">
            <w:pPr>
              <w:pStyle w:val="TableParagraph"/>
              <w:spacing w:before="149"/>
              <w:ind w:left="57"/>
              <w:rPr>
                <w:sz w:val="20"/>
              </w:rPr>
            </w:pPr>
            <w:r>
              <w:rPr>
                <w:sz w:val="20"/>
              </w:rPr>
              <w:t>a</w:t>
            </w:r>
            <w:r>
              <w:rPr>
                <w:spacing w:val="-1"/>
                <w:sz w:val="20"/>
              </w:rPr>
              <w:t xml:space="preserve"> </w:t>
            </w:r>
            <w:r>
              <w:rPr>
                <w:spacing w:val="-5"/>
                <w:sz w:val="20"/>
              </w:rPr>
              <w:t>XI</w:t>
            </w:r>
          </w:p>
          <w:p w14:paraId="62132C17" w14:textId="77777777" w:rsidR="0053766C" w:rsidRDefault="0053766C">
            <w:pPr>
              <w:pStyle w:val="TableParagraph"/>
              <w:rPr>
                <w:sz w:val="20"/>
              </w:rPr>
            </w:pPr>
          </w:p>
          <w:p w14:paraId="148F5C47" w14:textId="77777777" w:rsidR="0053766C" w:rsidRDefault="0053766C">
            <w:pPr>
              <w:pStyle w:val="TableParagraph"/>
              <w:rPr>
                <w:sz w:val="20"/>
              </w:rPr>
            </w:pPr>
          </w:p>
          <w:p w14:paraId="5AD3D52D" w14:textId="77777777" w:rsidR="0053766C" w:rsidRDefault="0053766C">
            <w:pPr>
              <w:pStyle w:val="TableParagraph"/>
              <w:spacing w:before="128"/>
              <w:rPr>
                <w:sz w:val="20"/>
              </w:rPr>
            </w:pPr>
          </w:p>
          <w:p w14:paraId="0BA600D5" w14:textId="77777777" w:rsidR="0053766C" w:rsidRDefault="004639A6">
            <w:pPr>
              <w:pStyle w:val="TableParagraph"/>
              <w:spacing w:before="1" w:line="364" w:lineRule="auto"/>
              <w:ind w:left="57" w:right="63"/>
              <w:rPr>
                <w:sz w:val="20"/>
              </w:rPr>
            </w:pPr>
            <w:r>
              <w:rPr>
                <w:spacing w:val="-4"/>
                <w:sz w:val="20"/>
              </w:rPr>
              <w:t xml:space="preserve">aXI </w:t>
            </w:r>
            <w:r>
              <w:rPr>
                <w:spacing w:val="-2"/>
                <w:sz w:val="20"/>
              </w:rPr>
              <w:t>A1.1(t)</w:t>
            </w:r>
          </w:p>
          <w:p w14:paraId="7A7AAAEA" w14:textId="77777777" w:rsidR="0053766C" w:rsidRDefault="0053766C">
            <w:pPr>
              <w:pStyle w:val="TableParagraph"/>
              <w:rPr>
                <w:sz w:val="20"/>
              </w:rPr>
            </w:pPr>
          </w:p>
          <w:p w14:paraId="4EFBD469" w14:textId="77777777" w:rsidR="0053766C" w:rsidRDefault="0053766C">
            <w:pPr>
              <w:pStyle w:val="TableParagraph"/>
              <w:rPr>
                <w:sz w:val="20"/>
              </w:rPr>
            </w:pPr>
          </w:p>
          <w:p w14:paraId="2E108E4C" w14:textId="77777777" w:rsidR="0053766C" w:rsidRDefault="0053766C">
            <w:pPr>
              <w:pStyle w:val="TableParagraph"/>
              <w:rPr>
                <w:sz w:val="20"/>
              </w:rPr>
            </w:pPr>
          </w:p>
          <w:p w14:paraId="4C2FBE65" w14:textId="77777777" w:rsidR="0053766C" w:rsidRDefault="0053766C">
            <w:pPr>
              <w:pStyle w:val="TableParagraph"/>
              <w:rPr>
                <w:sz w:val="20"/>
              </w:rPr>
            </w:pPr>
          </w:p>
          <w:p w14:paraId="5EA7F8CA" w14:textId="77777777" w:rsidR="0053766C" w:rsidRDefault="0053766C">
            <w:pPr>
              <w:pStyle w:val="TableParagraph"/>
              <w:rPr>
                <w:sz w:val="20"/>
              </w:rPr>
            </w:pPr>
          </w:p>
          <w:p w14:paraId="6D003DE3" w14:textId="77777777" w:rsidR="0053766C" w:rsidRDefault="0053766C">
            <w:pPr>
              <w:pStyle w:val="TableParagraph"/>
              <w:rPr>
                <w:sz w:val="20"/>
              </w:rPr>
            </w:pPr>
          </w:p>
          <w:p w14:paraId="3D532BDF" w14:textId="77777777" w:rsidR="0053766C" w:rsidRDefault="0053766C">
            <w:pPr>
              <w:pStyle w:val="TableParagraph"/>
              <w:rPr>
                <w:sz w:val="20"/>
              </w:rPr>
            </w:pPr>
          </w:p>
          <w:p w14:paraId="3AC6CDF9" w14:textId="77777777" w:rsidR="0053766C" w:rsidRDefault="0053766C">
            <w:pPr>
              <w:pStyle w:val="TableParagraph"/>
              <w:rPr>
                <w:sz w:val="20"/>
              </w:rPr>
            </w:pPr>
          </w:p>
          <w:p w14:paraId="77D899A1" w14:textId="77777777" w:rsidR="0053766C" w:rsidRDefault="0053766C">
            <w:pPr>
              <w:pStyle w:val="TableParagraph"/>
              <w:rPr>
                <w:sz w:val="20"/>
              </w:rPr>
            </w:pPr>
          </w:p>
          <w:p w14:paraId="4B8A9CF7" w14:textId="77777777" w:rsidR="0053766C" w:rsidRDefault="0053766C">
            <w:pPr>
              <w:pStyle w:val="TableParagraph"/>
              <w:spacing w:before="152"/>
              <w:rPr>
                <w:sz w:val="20"/>
              </w:rPr>
            </w:pPr>
          </w:p>
          <w:p w14:paraId="1FB483BA" w14:textId="77777777" w:rsidR="0053766C" w:rsidRDefault="004639A6">
            <w:pPr>
              <w:pStyle w:val="TableParagraph"/>
              <w:spacing w:before="1" w:line="362" w:lineRule="auto"/>
              <w:ind w:left="57" w:right="220"/>
              <w:rPr>
                <w:sz w:val="20"/>
              </w:rPr>
            </w:pPr>
            <w:r>
              <w:rPr>
                <w:spacing w:val="-4"/>
                <w:sz w:val="20"/>
              </w:rPr>
              <w:t xml:space="preserve">aXI </w:t>
            </w:r>
            <w:r>
              <w:rPr>
                <w:spacing w:val="-2"/>
                <w:sz w:val="20"/>
              </w:rPr>
              <w:t>B1(t)</w:t>
            </w:r>
          </w:p>
        </w:tc>
        <w:tc>
          <w:tcPr>
            <w:tcW w:w="2177" w:type="dxa"/>
            <w:shd w:val="clear" w:color="auto" w:fill="D9D9D9"/>
          </w:tcPr>
          <w:p w14:paraId="6B2E41CC" w14:textId="77777777" w:rsidR="0053766C" w:rsidRDefault="004639A6">
            <w:pPr>
              <w:pStyle w:val="TableParagraph"/>
              <w:spacing w:before="67"/>
              <w:ind w:left="57" w:right="44"/>
              <w:jc w:val="both"/>
              <w:rPr>
                <w:sz w:val="20"/>
              </w:rPr>
            </w:pPr>
            <w:r>
              <w:rPr>
                <w:sz w:val="20"/>
              </w:rPr>
              <w:t xml:space="preserve">Limit values for the protection of human </w:t>
            </w:r>
            <w:r>
              <w:rPr>
                <w:spacing w:val="-2"/>
                <w:sz w:val="20"/>
              </w:rPr>
              <w:t>health</w:t>
            </w:r>
          </w:p>
          <w:p w14:paraId="689F1708" w14:textId="77777777" w:rsidR="0053766C" w:rsidRDefault="0053766C">
            <w:pPr>
              <w:pStyle w:val="TableParagraph"/>
              <w:rPr>
                <w:sz w:val="20"/>
              </w:rPr>
            </w:pPr>
          </w:p>
          <w:p w14:paraId="3A438BB6" w14:textId="77777777" w:rsidR="0053766C" w:rsidRDefault="0053766C">
            <w:pPr>
              <w:pStyle w:val="TableParagraph"/>
              <w:spacing w:before="120"/>
              <w:rPr>
                <w:sz w:val="20"/>
              </w:rPr>
            </w:pPr>
          </w:p>
          <w:p w14:paraId="4C539DFB" w14:textId="77777777" w:rsidR="0053766C" w:rsidRDefault="004639A6">
            <w:pPr>
              <w:pStyle w:val="TableParagraph"/>
              <w:numPr>
                <w:ilvl w:val="0"/>
                <w:numId w:val="32"/>
              </w:numPr>
              <w:tabs>
                <w:tab w:val="left" w:pos="300"/>
              </w:tabs>
              <w:ind w:left="300" w:hanging="243"/>
              <w:jc w:val="both"/>
              <w:rPr>
                <w:sz w:val="20"/>
              </w:rPr>
            </w:pPr>
            <w:r>
              <w:rPr>
                <w:spacing w:val="-2"/>
                <w:sz w:val="20"/>
              </w:rPr>
              <w:t>Criteria</w:t>
            </w:r>
          </w:p>
          <w:p w14:paraId="3EE0905B" w14:textId="77777777" w:rsidR="0053766C" w:rsidRDefault="004639A6">
            <w:pPr>
              <w:pStyle w:val="TableParagraph"/>
              <w:spacing w:before="41"/>
              <w:ind w:left="57" w:right="44" w:firstLine="50"/>
              <w:jc w:val="both"/>
              <w:rPr>
                <w:sz w:val="20"/>
              </w:rPr>
            </w:pPr>
            <w:r>
              <w:rPr>
                <w:sz w:val="20"/>
              </w:rPr>
              <w:t xml:space="preserve">Without prejudice to Annex I, the following criteria shall be used for checking validity when aggregating data and calculating statistical </w:t>
            </w:r>
            <w:r>
              <w:rPr>
                <w:spacing w:val="-2"/>
                <w:sz w:val="20"/>
              </w:rPr>
              <w:t>parameters:</w:t>
            </w:r>
          </w:p>
          <w:p w14:paraId="480EDBA9" w14:textId="77777777" w:rsidR="0053766C" w:rsidRDefault="0053766C">
            <w:pPr>
              <w:pStyle w:val="TableParagraph"/>
              <w:rPr>
                <w:sz w:val="20"/>
              </w:rPr>
            </w:pPr>
          </w:p>
          <w:p w14:paraId="7D0DABBF" w14:textId="77777777" w:rsidR="0053766C" w:rsidRDefault="0053766C">
            <w:pPr>
              <w:pStyle w:val="TableParagraph"/>
              <w:rPr>
                <w:sz w:val="20"/>
              </w:rPr>
            </w:pPr>
          </w:p>
          <w:p w14:paraId="1082B7EC" w14:textId="77777777" w:rsidR="0053766C" w:rsidRDefault="0053766C">
            <w:pPr>
              <w:pStyle w:val="TableParagraph"/>
              <w:rPr>
                <w:sz w:val="20"/>
              </w:rPr>
            </w:pPr>
          </w:p>
          <w:p w14:paraId="01D6A431" w14:textId="77777777" w:rsidR="0053766C" w:rsidRDefault="0053766C">
            <w:pPr>
              <w:pStyle w:val="TableParagraph"/>
              <w:spacing w:before="200"/>
              <w:rPr>
                <w:sz w:val="20"/>
              </w:rPr>
            </w:pPr>
          </w:p>
          <w:p w14:paraId="22659BE8" w14:textId="77777777" w:rsidR="0053766C" w:rsidRDefault="004639A6">
            <w:pPr>
              <w:pStyle w:val="TableParagraph"/>
              <w:numPr>
                <w:ilvl w:val="0"/>
                <w:numId w:val="32"/>
              </w:numPr>
              <w:tabs>
                <w:tab w:val="left" w:pos="288"/>
              </w:tabs>
              <w:ind w:left="288" w:hanging="231"/>
              <w:jc w:val="both"/>
              <w:rPr>
                <w:sz w:val="20"/>
              </w:rPr>
            </w:pPr>
            <w:r>
              <w:rPr>
                <w:sz w:val="20"/>
              </w:rPr>
              <w:t>Limit</w:t>
            </w:r>
            <w:r>
              <w:rPr>
                <w:spacing w:val="-6"/>
                <w:sz w:val="20"/>
              </w:rPr>
              <w:t xml:space="preserve"> </w:t>
            </w:r>
            <w:r>
              <w:rPr>
                <w:spacing w:val="-2"/>
                <w:sz w:val="20"/>
              </w:rPr>
              <w:t>values</w:t>
            </w:r>
          </w:p>
        </w:tc>
        <w:tc>
          <w:tcPr>
            <w:tcW w:w="1467" w:type="dxa"/>
          </w:tcPr>
          <w:p w14:paraId="2F1ADE4A" w14:textId="77777777" w:rsidR="0053766C" w:rsidRDefault="0053766C">
            <w:pPr>
              <w:pStyle w:val="TableParagraph"/>
              <w:rPr>
                <w:sz w:val="20"/>
              </w:rPr>
            </w:pPr>
          </w:p>
          <w:p w14:paraId="34CE808B" w14:textId="77777777" w:rsidR="0053766C" w:rsidRDefault="0053766C">
            <w:pPr>
              <w:pStyle w:val="TableParagraph"/>
              <w:rPr>
                <w:sz w:val="20"/>
              </w:rPr>
            </w:pPr>
          </w:p>
          <w:p w14:paraId="71262F28" w14:textId="77777777" w:rsidR="0053766C" w:rsidRDefault="0053766C">
            <w:pPr>
              <w:pStyle w:val="TableParagraph"/>
              <w:rPr>
                <w:sz w:val="20"/>
              </w:rPr>
            </w:pPr>
          </w:p>
          <w:p w14:paraId="60EC097D" w14:textId="77777777" w:rsidR="0053766C" w:rsidRDefault="0053766C">
            <w:pPr>
              <w:pStyle w:val="TableParagraph"/>
              <w:rPr>
                <w:sz w:val="20"/>
              </w:rPr>
            </w:pPr>
          </w:p>
          <w:p w14:paraId="5A34F945" w14:textId="77777777" w:rsidR="0053766C" w:rsidRDefault="0053766C">
            <w:pPr>
              <w:pStyle w:val="TableParagraph"/>
              <w:rPr>
                <w:sz w:val="20"/>
              </w:rPr>
            </w:pPr>
          </w:p>
          <w:p w14:paraId="3D4BA562" w14:textId="77777777" w:rsidR="0053766C" w:rsidRDefault="0053766C">
            <w:pPr>
              <w:pStyle w:val="TableParagraph"/>
              <w:rPr>
                <w:sz w:val="20"/>
              </w:rPr>
            </w:pPr>
          </w:p>
          <w:p w14:paraId="1A1467DC" w14:textId="77777777" w:rsidR="0053766C" w:rsidRDefault="0053766C">
            <w:pPr>
              <w:pStyle w:val="TableParagraph"/>
              <w:rPr>
                <w:sz w:val="20"/>
              </w:rPr>
            </w:pPr>
          </w:p>
          <w:p w14:paraId="1BE132CC" w14:textId="77777777" w:rsidR="0053766C" w:rsidRDefault="0053766C">
            <w:pPr>
              <w:pStyle w:val="TableParagraph"/>
              <w:rPr>
                <w:sz w:val="20"/>
              </w:rPr>
            </w:pPr>
          </w:p>
          <w:p w14:paraId="296687B7" w14:textId="77777777" w:rsidR="0053766C" w:rsidRDefault="0053766C">
            <w:pPr>
              <w:pStyle w:val="TableParagraph"/>
              <w:rPr>
                <w:sz w:val="20"/>
              </w:rPr>
            </w:pPr>
          </w:p>
          <w:p w14:paraId="5D713585" w14:textId="77777777" w:rsidR="0053766C" w:rsidRDefault="0053766C">
            <w:pPr>
              <w:pStyle w:val="TableParagraph"/>
              <w:rPr>
                <w:sz w:val="20"/>
              </w:rPr>
            </w:pPr>
          </w:p>
          <w:p w14:paraId="5B1F1871" w14:textId="77777777" w:rsidR="0053766C" w:rsidRDefault="0053766C">
            <w:pPr>
              <w:pStyle w:val="TableParagraph"/>
              <w:rPr>
                <w:sz w:val="20"/>
              </w:rPr>
            </w:pPr>
          </w:p>
          <w:p w14:paraId="52F97AD2" w14:textId="77777777" w:rsidR="0053766C" w:rsidRDefault="0053766C">
            <w:pPr>
              <w:pStyle w:val="TableParagraph"/>
              <w:rPr>
                <w:sz w:val="20"/>
              </w:rPr>
            </w:pPr>
          </w:p>
          <w:p w14:paraId="47E9A6FA" w14:textId="77777777" w:rsidR="0053766C" w:rsidRDefault="0053766C">
            <w:pPr>
              <w:pStyle w:val="TableParagraph"/>
              <w:rPr>
                <w:sz w:val="20"/>
              </w:rPr>
            </w:pPr>
          </w:p>
          <w:p w14:paraId="69B792BE" w14:textId="77777777" w:rsidR="0053766C" w:rsidRDefault="0053766C">
            <w:pPr>
              <w:pStyle w:val="TableParagraph"/>
              <w:spacing w:before="193"/>
              <w:rPr>
                <w:sz w:val="20"/>
              </w:rPr>
            </w:pPr>
          </w:p>
          <w:p w14:paraId="42857FA1" w14:textId="77777777" w:rsidR="0053766C" w:rsidRDefault="004639A6">
            <w:pPr>
              <w:pStyle w:val="TableParagraph"/>
              <w:spacing w:before="1"/>
              <w:ind w:left="57"/>
              <w:rPr>
                <w:sz w:val="20"/>
              </w:rPr>
            </w:pPr>
            <w:r>
              <w:rPr>
                <w:spacing w:val="-5"/>
                <w:sz w:val="20"/>
              </w:rPr>
              <w:t>0.2</w:t>
            </w:r>
          </w:p>
          <w:p w14:paraId="167E1FF4" w14:textId="77777777" w:rsidR="0053766C" w:rsidRDefault="004639A6">
            <w:pPr>
              <w:pStyle w:val="TableParagraph"/>
              <w:spacing w:before="38"/>
              <w:ind w:left="57"/>
              <w:rPr>
                <w:sz w:val="20"/>
              </w:rPr>
            </w:pPr>
            <w:r>
              <w:rPr>
                <w:sz w:val="20"/>
              </w:rPr>
              <w:t>а</w:t>
            </w:r>
            <w:r>
              <w:rPr>
                <w:spacing w:val="-1"/>
                <w:sz w:val="20"/>
              </w:rPr>
              <w:t xml:space="preserve"> </w:t>
            </w:r>
            <w:r>
              <w:rPr>
                <w:spacing w:val="-10"/>
                <w:sz w:val="20"/>
              </w:rPr>
              <w:t>X</w:t>
            </w:r>
          </w:p>
          <w:p w14:paraId="7F9C8CA8" w14:textId="77777777" w:rsidR="0053766C" w:rsidRDefault="004639A6">
            <w:pPr>
              <w:pStyle w:val="TableParagraph"/>
              <w:tabs>
                <w:tab w:val="left" w:pos="1262"/>
              </w:tabs>
              <w:spacing w:before="42"/>
              <w:ind w:left="57" w:right="48"/>
              <w:rPr>
                <w:sz w:val="20"/>
              </w:rPr>
            </w:pPr>
            <w:r>
              <w:rPr>
                <w:spacing w:val="-2"/>
                <w:sz w:val="20"/>
              </w:rPr>
              <w:t>табела</w:t>
            </w:r>
            <w:r>
              <w:rPr>
                <w:sz w:val="20"/>
              </w:rPr>
              <w:tab/>
            </w:r>
            <w:r>
              <w:rPr>
                <w:spacing w:val="-6"/>
                <w:sz w:val="20"/>
              </w:rPr>
              <w:t xml:space="preserve">је </w:t>
            </w:r>
            <w:r>
              <w:rPr>
                <w:spacing w:val="-2"/>
                <w:sz w:val="20"/>
              </w:rPr>
              <w:t>усклађена</w:t>
            </w:r>
          </w:p>
          <w:p w14:paraId="33CD1200" w14:textId="77777777" w:rsidR="0053766C" w:rsidRDefault="0053766C">
            <w:pPr>
              <w:pStyle w:val="TableParagraph"/>
              <w:rPr>
                <w:sz w:val="20"/>
              </w:rPr>
            </w:pPr>
          </w:p>
          <w:p w14:paraId="5D386556" w14:textId="77777777" w:rsidR="0053766C" w:rsidRDefault="0053766C">
            <w:pPr>
              <w:pStyle w:val="TableParagraph"/>
              <w:rPr>
                <w:sz w:val="20"/>
              </w:rPr>
            </w:pPr>
          </w:p>
          <w:p w14:paraId="57947E31" w14:textId="77777777" w:rsidR="0053766C" w:rsidRDefault="0053766C">
            <w:pPr>
              <w:pStyle w:val="TableParagraph"/>
              <w:rPr>
                <w:sz w:val="20"/>
              </w:rPr>
            </w:pPr>
          </w:p>
          <w:p w14:paraId="76B9F17E" w14:textId="77777777" w:rsidR="0053766C" w:rsidRDefault="0053766C">
            <w:pPr>
              <w:pStyle w:val="TableParagraph"/>
              <w:rPr>
                <w:sz w:val="20"/>
              </w:rPr>
            </w:pPr>
          </w:p>
          <w:p w14:paraId="56726ADB" w14:textId="77777777" w:rsidR="0053766C" w:rsidRDefault="0053766C">
            <w:pPr>
              <w:pStyle w:val="TableParagraph"/>
              <w:rPr>
                <w:sz w:val="20"/>
              </w:rPr>
            </w:pPr>
          </w:p>
          <w:p w14:paraId="7E7A259A" w14:textId="77777777" w:rsidR="0053766C" w:rsidRDefault="0053766C">
            <w:pPr>
              <w:pStyle w:val="TableParagraph"/>
              <w:rPr>
                <w:sz w:val="20"/>
              </w:rPr>
            </w:pPr>
          </w:p>
          <w:p w14:paraId="2F01812E" w14:textId="77777777" w:rsidR="0053766C" w:rsidRDefault="0053766C">
            <w:pPr>
              <w:pStyle w:val="TableParagraph"/>
              <w:rPr>
                <w:sz w:val="20"/>
              </w:rPr>
            </w:pPr>
          </w:p>
          <w:p w14:paraId="67C57B7B" w14:textId="77777777" w:rsidR="0053766C" w:rsidRDefault="0053766C">
            <w:pPr>
              <w:pStyle w:val="TableParagraph"/>
              <w:rPr>
                <w:sz w:val="20"/>
              </w:rPr>
            </w:pPr>
          </w:p>
          <w:p w14:paraId="1E1EF940" w14:textId="77777777" w:rsidR="0053766C" w:rsidRDefault="0053766C">
            <w:pPr>
              <w:pStyle w:val="TableParagraph"/>
              <w:spacing w:before="129"/>
              <w:rPr>
                <w:sz w:val="20"/>
              </w:rPr>
            </w:pPr>
          </w:p>
          <w:p w14:paraId="254CBE61" w14:textId="77777777" w:rsidR="0053766C" w:rsidRDefault="004639A6">
            <w:pPr>
              <w:pStyle w:val="TableParagraph"/>
              <w:spacing w:before="1"/>
              <w:ind w:left="57"/>
              <w:rPr>
                <w:sz w:val="20"/>
              </w:rPr>
            </w:pPr>
            <w:r>
              <w:rPr>
                <w:spacing w:val="-5"/>
                <w:sz w:val="20"/>
              </w:rPr>
              <w:t>0.2</w:t>
            </w:r>
          </w:p>
          <w:p w14:paraId="0C305693" w14:textId="77777777" w:rsidR="0053766C" w:rsidRDefault="004639A6">
            <w:pPr>
              <w:pStyle w:val="TableParagraph"/>
              <w:spacing w:before="41"/>
              <w:ind w:left="57"/>
              <w:rPr>
                <w:sz w:val="20"/>
              </w:rPr>
            </w:pPr>
            <w:r>
              <w:rPr>
                <w:sz w:val="20"/>
              </w:rPr>
              <w:t>а</w:t>
            </w:r>
            <w:r>
              <w:rPr>
                <w:spacing w:val="-2"/>
                <w:sz w:val="20"/>
              </w:rPr>
              <w:t xml:space="preserve"> </w:t>
            </w:r>
            <w:r>
              <w:rPr>
                <w:sz w:val="20"/>
              </w:rPr>
              <w:t>X,</w:t>
            </w:r>
            <w:r>
              <w:rPr>
                <w:spacing w:val="-1"/>
                <w:sz w:val="20"/>
              </w:rPr>
              <w:t xml:space="preserve"> </w:t>
            </w:r>
            <w:r>
              <w:rPr>
                <w:spacing w:val="-5"/>
                <w:sz w:val="20"/>
              </w:rPr>
              <w:t>оБ</w:t>
            </w:r>
          </w:p>
        </w:tc>
        <w:tc>
          <w:tcPr>
            <w:tcW w:w="3908" w:type="dxa"/>
          </w:tcPr>
          <w:p w14:paraId="3575F5E2" w14:textId="77777777" w:rsidR="0053766C" w:rsidRDefault="0053766C">
            <w:pPr>
              <w:pStyle w:val="TableParagraph"/>
              <w:rPr>
                <w:sz w:val="20"/>
              </w:rPr>
            </w:pPr>
          </w:p>
          <w:p w14:paraId="0966A696" w14:textId="77777777" w:rsidR="0053766C" w:rsidRDefault="0053766C">
            <w:pPr>
              <w:pStyle w:val="TableParagraph"/>
              <w:rPr>
                <w:sz w:val="20"/>
              </w:rPr>
            </w:pPr>
          </w:p>
          <w:p w14:paraId="421186E8" w14:textId="77777777" w:rsidR="0053766C" w:rsidRDefault="0053766C">
            <w:pPr>
              <w:pStyle w:val="TableParagraph"/>
              <w:rPr>
                <w:sz w:val="20"/>
              </w:rPr>
            </w:pPr>
          </w:p>
          <w:p w14:paraId="357157E3" w14:textId="77777777" w:rsidR="0053766C" w:rsidRDefault="0053766C">
            <w:pPr>
              <w:pStyle w:val="TableParagraph"/>
              <w:rPr>
                <w:sz w:val="20"/>
              </w:rPr>
            </w:pPr>
          </w:p>
          <w:p w14:paraId="58455EA1" w14:textId="77777777" w:rsidR="0053766C" w:rsidRDefault="0053766C">
            <w:pPr>
              <w:pStyle w:val="TableParagraph"/>
              <w:rPr>
                <w:sz w:val="20"/>
              </w:rPr>
            </w:pPr>
          </w:p>
          <w:p w14:paraId="784C250B" w14:textId="77777777" w:rsidR="0053766C" w:rsidRDefault="0053766C">
            <w:pPr>
              <w:pStyle w:val="TableParagraph"/>
              <w:rPr>
                <w:sz w:val="20"/>
              </w:rPr>
            </w:pPr>
          </w:p>
          <w:p w14:paraId="1C36200B" w14:textId="77777777" w:rsidR="0053766C" w:rsidRDefault="0053766C">
            <w:pPr>
              <w:pStyle w:val="TableParagraph"/>
              <w:rPr>
                <w:sz w:val="20"/>
              </w:rPr>
            </w:pPr>
          </w:p>
          <w:p w14:paraId="63780203" w14:textId="77777777" w:rsidR="0053766C" w:rsidRDefault="0053766C">
            <w:pPr>
              <w:pStyle w:val="TableParagraph"/>
              <w:rPr>
                <w:sz w:val="20"/>
              </w:rPr>
            </w:pPr>
          </w:p>
          <w:p w14:paraId="0DF219E4" w14:textId="77777777" w:rsidR="0053766C" w:rsidRDefault="0053766C">
            <w:pPr>
              <w:pStyle w:val="TableParagraph"/>
              <w:rPr>
                <w:sz w:val="20"/>
              </w:rPr>
            </w:pPr>
          </w:p>
          <w:p w14:paraId="1BD7E96A" w14:textId="77777777" w:rsidR="0053766C" w:rsidRDefault="0053766C">
            <w:pPr>
              <w:pStyle w:val="TableParagraph"/>
              <w:rPr>
                <w:sz w:val="20"/>
              </w:rPr>
            </w:pPr>
          </w:p>
          <w:p w14:paraId="45225A14" w14:textId="77777777" w:rsidR="0053766C" w:rsidRDefault="0053766C">
            <w:pPr>
              <w:pStyle w:val="TableParagraph"/>
              <w:rPr>
                <w:sz w:val="20"/>
              </w:rPr>
            </w:pPr>
          </w:p>
          <w:p w14:paraId="51E6918C" w14:textId="77777777" w:rsidR="0053766C" w:rsidRDefault="0053766C">
            <w:pPr>
              <w:pStyle w:val="TableParagraph"/>
              <w:rPr>
                <w:sz w:val="20"/>
              </w:rPr>
            </w:pPr>
          </w:p>
          <w:p w14:paraId="156A915D" w14:textId="77777777" w:rsidR="0053766C" w:rsidRDefault="0053766C">
            <w:pPr>
              <w:pStyle w:val="TableParagraph"/>
              <w:rPr>
                <w:sz w:val="20"/>
              </w:rPr>
            </w:pPr>
          </w:p>
          <w:p w14:paraId="345746AC" w14:textId="77777777" w:rsidR="0053766C" w:rsidRDefault="0053766C">
            <w:pPr>
              <w:pStyle w:val="TableParagraph"/>
              <w:rPr>
                <w:sz w:val="20"/>
              </w:rPr>
            </w:pPr>
          </w:p>
          <w:p w14:paraId="133EFC92" w14:textId="77777777" w:rsidR="0053766C" w:rsidRDefault="0053766C">
            <w:pPr>
              <w:pStyle w:val="TableParagraph"/>
              <w:rPr>
                <w:sz w:val="20"/>
              </w:rPr>
            </w:pPr>
          </w:p>
          <w:p w14:paraId="726C1679" w14:textId="77777777" w:rsidR="0053766C" w:rsidRDefault="0053766C">
            <w:pPr>
              <w:pStyle w:val="TableParagraph"/>
              <w:spacing w:before="187"/>
              <w:rPr>
                <w:sz w:val="20"/>
              </w:rPr>
            </w:pPr>
          </w:p>
          <w:p w14:paraId="37A70AF5" w14:textId="77777777" w:rsidR="0053766C" w:rsidRDefault="004639A6">
            <w:pPr>
              <w:pStyle w:val="TableParagraph"/>
              <w:ind w:left="55" w:right="47"/>
              <w:jc w:val="both"/>
              <w:rPr>
                <w:sz w:val="20"/>
              </w:rPr>
            </w:pPr>
            <w:r>
              <w:rPr>
                <w:sz w:val="20"/>
              </w:rPr>
              <w:t>За проверу валидности приликом сакупљања података и израчунавања статистичких параметара, ван случајева утврђених у Прилогу IX ове уредбе, примењују се следећи критеријуми:</w:t>
            </w:r>
          </w:p>
        </w:tc>
        <w:tc>
          <w:tcPr>
            <w:tcW w:w="846" w:type="dxa"/>
          </w:tcPr>
          <w:p w14:paraId="1E5C1B2B" w14:textId="77777777" w:rsidR="0053766C" w:rsidRDefault="0053766C">
            <w:pPr>
              <w:pStyle w:val="TableParagraph"/>
              <w:rPr>
                <w:sz w:val="20"/>
              </w:rPr>
            </w:pPr>
          </w:p>
          <w:p w14:paraId="4E8B0302" w14:textId="77777777" w:rsidR="0053766C" w:rsidRDefault="0053766C">
            <w:pPr>
              <w:pStyle w:val="TableParagraph"/>
              <w:rPr>
                <w:sz w:val="20"/>
              </w:rPr>
            </w:pPr>
          </w:p>
          <w:p w14:paraId="45FF3B05" w14:textId="77777777" w:rsidR="0053766C" w:rsidRDefault="0053766C">
            <w:pPr>
              <w:pStyle w:val="TableParagraph"/>
              <w:rPr>
                <w:sz w:val="20"/>
              </w:rPr>
            </w:pPr>
          </w:p>
          <w:p w14:paraId="6B87F9BE" w14:textId="77777777" w:rsidR="0053766C" w:rsidRDefault="0053766C">
            <w:pPr>
              <w:pStyle w:val="TableParagraph"/>
              <w:rPr>
                <w:sz w:val="20"/>
              </w:rPr>
            </w:pPr>
          </w:p>
          <w:p w14:paraId="5A84E070" w14:textId="77777777" w:rsidR="0053766C" w:rsidRDefault="0053766C">
            <w:pPr>
              <w:pStyle w:val="TableParagraph"/>
              <w:rPr>
                <w:sz w:val="20"/>
              </w:rPr>
            </w:pPr>
          </w:p>
          <w:p w14:paraId="36A3109D" w14:textId="77777777" w:rsidR="0053766C" w:rsidRDefault="0053766C">
            <w:pPr>
              <w:pStyle w:val="TableParagraph"/>
              <w:rPr>
                <w:sz w:val="20"/>
              </w:rPr>
            </w:pPr>
          </w:p>
          <w:p w14:paraId="28C12E67" w14:textId="77777777" w:rsidR="0053766C" w:rsidRDefault="0053766C">
            <w:pPr>
              <w:pStyle w:val="TableParagraph"/>
              <w:rPr>
                <w:sz w:val="20"/>
              </w:rPr>
            </w:pPr>
          </w:p>
          <w:p w14:paraId="161DF751" w14:textId="77777777" w:rsidR="0053766C" w:rsidRDefault="0053766C">
            <w:pPr>
              <w:pStyle w:val="TableParagraph"/>
              <w:rPr>
                <w:sz w:val="20"/>
              </w:rPr>
            </w:pPr>
          </w:p>
          <w:p w14:paraId="16A5A65C" w14:textId="77777777" w:rsidR="0053766C" w:rsidRDefault="0053766C">
            <w:pPr>
              <w:pStyle w:val="TableParagraph"/>
              <w:rPr>
                <w:sz w:val="20"/>
              </w:rPr>
            </w:pPr>
          </w:p>
          <w:p w14:paraId="6BEBD948" w14:textId="77777777" w:rsidR="0053766C" w:rsidRDefault="0053766C">
            <w:pPr>
              <w:pStyle w:val="TableParagraph"/>
              <w:rPr>
                <w:sz w:val="20"/>
              </w:rPr>
            </w:pPr>
          </w:p>
          <w:p w14:paraId="51FB9265" w14:textId="77777777" w:rsidR="0053766C" w:rsidRDefault="0053766C">
            <w:pPr>
              <w:pStyle w:val="TableParagraph"/>
              <w:rPr>
                <w:sz w:val="20"/>
              </w:rPr>
            </w:pPr>
          </w:p>
          <w:p w14:paraId="3B2C149E" w14:textId="77777777" w:rsidR="0053766C" w:rsidRDefault="0053766C">
            <w:pPr>
              <w:pStyle w:val="TableParagraph"/>
              <w:rPr>
                <w:sz w:val="20"/>
              </w:rPr>
            </w:pPr>
          </w:p>
          <w:p w14:paraId="251FC8C4" w14:textId="77777777" w:rsidR="0053766C" w:rsidRDefault="0053766C">
            <w:pPr>
              <w:pStyle w:val="TableParagraph"/>
              <w:rPr>
                <w:sz w:val="20"/>
              </w:rPr>
            </w:pPr>
          </w:p>
          <w:p w14:paraId="4F65D919" w14:textId="77777777" w:rsidR="0053766C" w:rsidRDefault="0053766C">
            <w:pPr>
              <w:pStyle w:val="TableParagraph"/>
              <w:rPr>
                <w:sz w:val="20"/>
              </w:rPr>
            </w:pPr>
          </w:p>
          <w:p w14:paraId="11468261" w14:textId="77777777" w:rsidR="0053766C" w:rsidRDefault="0053766C">
            <w:pPr>
              <w:pStyle w:val="TableParagraph"/>
              <w:rPr>
                <w:sz w:val="20"/>
              </w:rPr>
            </w:pPr>
          </w:p>
          <w:p w14:paraId="59048519" w14:textId="77777777" w:rsidR="0053766C" w:rsidRDefault="0053766C">
            <w:pPr>
              <w:pStyle w:val="TableParagraph"/>
              <w:rPr>
                <w:sz w:val="20"/>
              </w:rPr>
            </w:pPr>
          </w:p>
          <w:p w14:paraId="1D730353" w14:textId="77777777" w:rsidR="0053766C" w:rsidRDefault="0053766C">
            <w:pPr>
              <w:pStyle w:val="TableParagraph"/>
              <w:rPr>
                <w:sz w:val="20"/>
              </w:rPr>
            </w:pPr>
          </w:p>
          <w:p w14:paraId="60534890" w14:textId="77777777" w:rsidR="0053766C" w:rsidRDefault="0053766C">
            <w:pPr>
              <w:pStyle w:val="TableParagraph"/>
              <w:spacing w:before="109"/>
              <w:rPr>
                <w:sz w:val="20"/>
              </w:rPr>
            </w:pPr>
          </w:p>
          <w:p w14:paraId="7613AC1A" w14:textId="77777777" w:rsidR="0053766C" w:rsidRDefault="004639A6">
            <w:pPr>
              <w:pStyle w:val="TableParagraph"/>
              <w:ind w:left="57"/>
              <w:rPr>
                <w:sz w:val="20"/>
              </w:rPr>
            </w:pPr>
            <w:r>
              <w:rPr>
                <w:spacing w:val="-5"/>
                <w:sz w:val="20"/>
              </w:rPr>
              <w:t>ПУ</w:t>
            </w:r>
          </w:p>
          <w:p w14:paraId="6BBE61F2" w14:textId="77777777" w:rsidR="0053766C" w:rsidRDefault="0053766C">
            <w:pPr>
              <w:pStyle w:val="TableParagraph"/>
              <w:rPr>
                <w:sz w:val="20"/>
              </w:rPr>
            </w:pPr>
          </w:p>
          <w:p w14:paraId="01C06E8A" w14:textId="77777777" w:rsidR="0053766C" w:rsidRDefault="0053766C">
            <w:pPr>
              <w:pStyle w:val="TableParagraph"/>
              <w:rPr>
                <w:sz w:val="20"/>
              </w:rPr>
            </w:pPr>
          </w:p>
          <w:p w14:paraId="4E5D4DB8" w14:textId="77777777" w:rsidR="0053766C" w:rsidRDefault="0053766C">
            <w:pPr>
              <w:pStyle w:val="TableParagraph"/>
              <w:rPr>
                <w:sz w:val="20"/>
              </w:rPr>
            </w:pPr>
          </w:p>
          <w:p w14:paraId="6C7B5E6A" w14:textId="77777777" w:rsidR="0053766C" w:rsidRDefault="0053766C">
            <w:pPr>
              <w:pStyle w:val="TableParagraph"/>
              <w:rPr>
                <w:sz w:val="20"/>
              </w:rPr>
            </w:pPr>
          </w:p>
          <w:p w14:paraId="53E1FFCB" w14:textId="77777777" w:rsidR="0053766C" w:rsidRDefault="0053766C">
            <w:pPr>
              <w:pStyle w:val="TableParagraph"/>
              <w:rPr>
                <w:sz w:val="20"/>
              </w:rPr>
            </w:pPr>
          </w:p>
          <w:p w14:paraId="201EEF2E" w14:textId="77777777" w:rsidR="0053766C" w:rsidRDefault="0053766C">
            <w:pPr>
              <w:pStyle w:val="TableParagraph"/>
              <w:rPr>
                <w:sz w:val="20"/>
              </w:rPr>
            </w:pPr>
          </w:p>
          <w:p w14:paraId="5DCA88C8" w14:textId="77777777" w:rsidR="0053766C" w:rsidRDefault="0053766C">
            <w:pPr>
              <w:pStyle w:val="TableParagraph"/>
              <w:rPr>
                <w:sz w:val="20"/>
              </w:rPr>
            </w:pPr>
          </w:p>
          <w:p w14:paraId="3DEE4F07" w14:textId="77777777" w:rsidR="0053766C" w:rsidRDefault="0053766C">
            <w:pPr>
              <w:pStyle w:val="TableParagraph"/>
              <w:rPr>
                <w:sz w:val="20"/>
              </w:rPr>
            </w:pPr>
          </w:p>
          <w:p w14:paraId="7A5A885F" w14:textId="77777777" w:rsidR="0053766C" w:rsidRDefault="0053766C">
            <w:pPr>
              <w:pStyle w:val="TableParagraph"/>
              <w:spacing w:before="151"/>
              <w:rPr>
                <w:sz w:val="20"/>
              </w:rPr>
            </w:pPr>
          </w:p>
          <w:p w14:paraId="7E2E93A0" w14:textId="77777777" w:rsidR="0053766C" w:rsidRDefault="004639A6">
            <w:pPr>
              <w:pStyle w:val="TableParagraph"/>
              <w:ind w:left="57"/>
              <w:rPr>
                <w:sz w:val="20"/>
              </w:rPr>
            </w:pPr>
            <w:r>
              <w:rPr>
                <w:spacing w:val="-5"/>
                <w:sz w:val="20"/>
              </w:rPr>
              <w:t>ДУ</w:t>
            </w:r>
          </w:p>
        </w:tc>
        <w:tc>
          <w:tcPr>
            <w:tcW w:w="1311" w:type="dxa"/>
          </w:tcPr>
          <w:p w14:paraId="5BE26FB6" w14:textId="77777777" w:rsidR="0053766C" w:rsidRDefault="0053766C">
            <w:pPr>
              <w:pStyle w:val="TableParagraph"/>
              <w:rPr>
                <w:sz w:val="20"/>
              </w:rPr>
            </w:pPr>
          </w:p>
          <w:p w14:paraId="18E48C6F" w14:textId="77777777" w:rsidR="0053766C" w:rsidRDefault="0053766C">
            <w:pPr>
              <w:pStyle w:val="TableParagraph"/>
              <w:rPr>
                <w:sz w:val="20"/>
              </w:rPr>
            </w:pPr>
          </w:p>
          <w:p w14:paraId="12EC46B5" w14:textId="77777777" w:rsidR="0053766C" w:rsidRDefault="0053766C">
            <w:pPr>
              <w:pStyle w:val="TableParagraph"/>
              <w:rPr>
                <w:sz w:val="20"/>
              </w:rPr>
            </w:pPr>
          </w:p>
          <w:p w14:paraId="0D615311" w14:textId="77777777" w:rsidR="0053766C" w:rsidRDefault="0053766C">
            <w:pPr>
              <w:pStyle w:val="TableParagraph"/>
              <w:rPr>
                <w:sz w:val="20"/>
              </w:rPr>
            </w:pPr>
          </w:p>
          <w:p w14:paraId="69BC6753" w14:textId="77777777" w:rsidR="0053766C" w:rsidRDefault="0053766C">
            <w:pPr>
              <w:pStyle w:val="TableParagraph"/>
              <w:rPr>
                <w:sz w:val="20"/>
              </w:rPr>
            </w:pPr>
          </w:p>
          <w:p w14:paraId="7BD4C52C" w14:textId="77777777" w:rsidR="0053766C" w:rsidRDefault="0053766C">
            <w:pPr>
              <w:pStyle w:val="TableParagraph"/>
              <w:rPr>
                <w:sz w:val="20"/>
              </w:rPr>
            </w:pPr>
          </w:p>
          <w:p w14:paraId="2C9D2A03" w14:textId="77777777" w:rsidR="0053766C" w:rsidRDefault="0053766C">
            <w:pPr>
              <w:pStyle w:val="TableParagraph"/>
              <w:rPr>
                <w:sz w:val="20"/>
              </w:rPr>
            </w:pPr>
          </w:p>
          <w:p w14:paraId="246186D7" w14:textId="77777777" w:rsidR="0053766C" w:rsidRDefault="0053766C">
            <w:pPr>
              <w:pStyle w:val="TableParagraph"/>
              <w:rPr>
                <w:sz w:val="20"/>
              </w:rPr>
            </w:pPr>
          </w:p>
          <w:p w14:paraId="4C7EA019" w14:textId="77777777" w:rsidR="0053766C" w:rsidRDefault="0053766C">
            <w:pPr>
              <w:pStyle w:val="TableParagraph"/>
              <w:spacing w:before="179"/>
              <w:rPr>
                <w:sz w:val="20"/>
              </w:rPr>
            </w:pPr>
          </w:p>
          <w:p w14:paraId="30D0CF8D" w14:textId="77777777" w:rsidR="0053766C" w:rsidRDefault="004639A6">
            <w:pPr>
              <w:pStyle w:val="TableParagraph"/>
              <w:spacing w:before="1"/>
              <w:ind w:left="75"/>
              <w:rPr>
                <w:sz w:val="20"/>
              </w:rPr>
            </w:pPr>
            <w:r>
              <w:rPr>
                <w:color w:val="000000"/>
                <w:spacing w:val="-10"/>
                <w:sz w:val="20"/>
                <w:shd w:val="clear" w:color="auto" w:fill="F7F7F7"/>
              </w:rPr>
              <w:t>.</w:t>
            </w:r>
          </w:p>
          <w:p w14:paraId="55B72059" w14:textId="77777777" w:rsidR="0053766C" w:rsidRDefault="0053766C">
            <w:pPr>
              <w:pStyle w:val="TableParagraph"/>
              <w:rPr>
                <w:sz w:val="20"/>
              </w:rPr>
            </w:pPr>
          </w:p>
          <w:p w14:paraId="6D60E526" w14:textId="77777777" w:rsidR="0053766C" w:rsidRDefault="0053766C">
            <w:pPr>
              <w:pStyle w:val="TableParagraph"/>
              <w:rPr>
                <w:sz w:val="20"/>
              </w:rPr>
            </w:pPr>
          </w:p>
          <w:p w14:paraId="3943D572" w14:textId="77777777" w:rsidR="0053766C" w:rsidRDefault="0053766C">
            <w:pPr>
              <w:pStyle w:val="TableParagraph"/>
              <w:rPr>
                <w:sz w:val="20"/>
              </w:rPr>
            </w:pPr>
          </w:p>
          <w:p w14:paraId="7A604CF4" w14:textId="77777777" w:rsidR="0053766C" w:rsidRDefault="0053766C">
            <w:pPr>
              <w:pStyle w:val="TableParagraph"/>
              <w:rPr>
                <w:sz w:val="20"/>
              </w:rPr>
            </w:pPr>
          </w:p>
          <w:p w14:paraId="5B7524F9" w14:textId="77777777" w:rsidR="0053766C" w:rsidRDefault="0053766C">
            <w:pPr>
              <w:pStyle w:val="TableParagraph"/>
              <w:rPr>
                <w:sz w:val="20"/>
              </w:rPr>
            </w:pPr>
          </w:p>
          <w:p w14:paraId="381859DF" w14:textId="77777777" w:rsidR="0053766C" w:rsidRDefault="0053766C">
            <w:pPr>
              <w:pStyle w:val="TableParagraph"/>
              <w:rPr>
                <w:sz w:val="20"/>
              </w:rPr>
            </w:pPr>
          </w:p>
          <w:p w14:paraId="193C8BB1" w14:textId="77777777" w:rsidR="0053766C" w:rsidRDefault="0053766C">
            <w:pPr>
              <w:pStyle w:val="TableParagraph"/>
              <w:rPr>
                <w:sz w:val="20"/>
              </w:rPr>
            </w:pPr>
          </w:p>
          <w:p w14:paraId="42C7CA4F" w14:textId="77777777" w:rsidR="0053766C" w:rsidRDefault="0053766C">
            <w:pPr>
              <w:pStyle w:val="TableParagraph"/>
              <w:rPr>
                <w:sz w:val="20"/>
              </w:rPr>
            </w:pPr>
          </w:p>
          <w:p w14:paraId="05A91DB5" w14:textId="77777777" w:rsidR="0053766C" w:rsidRDefault="0053766C">
            <w:pPr>
              <w:pStyle w:val="TableParagraph"/>
              <w:rPr>
                <w:sz w:val="20"/>
              </w:rPr>
            </w:pPr>
          </w:p>
          <w:p w14:paraId="43E55689" w14:textId="77777777" w:rsidR="0053766C" w:rsidRDefault="0053766C">
            <w:pPr>
              <w:pStyle w:val="TableParagraph"/>
              <w:rPr>
                <w:sz w:val="20"/>
              </w:rPr>
            </w:pPr>
          </w:p>
          <w:p w14:paraId="50359EEF" w14:textId="77777777" w:rsidR="0053766C" w:rsidRDefault="0053766C">
            <w:pPr>
              <w:pStyle w:val="TableParagraph"/>
              <w:rPr>
                <w:sz w:val="20"/>
              </w:rPr>
            </w:pPr>
          </w:p>
          <w:p w14:paraId="341F1682" w14:textId="77777777" w:rsidR="0053766C" w:rsidRDefault="0053766C">
            <w:pPr>
              <w:pStyle w:val="TableParagraph"/>
              <w:rPr>
                <w:sz w:val="20"/>
              </w:rPr>
            </w:pPr>
          </w:p>
          <w:p w14:paraId="27AF5158" w14:textId="77777777" w:rsidR="0053766C" w:rsidRDefault="0053766C">
            <w:pPr>
              <w:pStyle w:val="TableParagraph"/>
              <w:rPr>
                <w:sz w:val="20"/>
              </w:rPr>
            </w:pPr>
          </w:p>
          <w:p w14:paraId="0BD067D3" w14:textId="77777777" w:rsidR="0053766C" w:rsidRDefault="0053766C">
            <w:pPr>
              <w:pStyle w:val="TableParagraph"/>
              <w:rPr>
                <w:sz w:val="20"/>
              </w:rPr>
            </w:pPr>
          </w:p>
          <w:p w14:paraId="552BCEBC" w14:textId="77777777" w:rsidR="0053766C" w:rsidRDefault="0053766C">
            <w:pPr>
              <w:pStyle w:val="TableParagraph"/>
              <w:spacing w:before="170"/>
              <w:rPr>
                <w:sz w:val="20"/>
              </w:rPr>
            </w:pPr>
          </w:p>
          <w:p w14:paraId="0CA6EE46" w14:textId="77777777" w:rsidR="0053766C" w:rsidRDefault="004639A6">
            <w:pPr>
              <w:pStyle w:val="TableParagraph"/>
              <w:tabs>
                <w:tab w:val="left" w:pos="848"/>
              </w:tabs>
              <w:ind w:left="54" w:right="48" w:firstLine="21"/>
              <w:rPr>
                <w:sz w:val="20"/>
              </w:rPr>
            </w:pPr>
            <w:r>
              <w:rPr>
                <w:color w:val="000000"/>
                <w:spacing w:val="-2"/>
                <w:sz w:val="20"/>
                <w:shd w:val="clear" w:color="auto" w:fill="F7F7F7"/>
              </w:rPr>
              <w:t>Граничне</w:t>
            </w:r>
            <w:r>
              <w:rPr>
                <w:color w:val="000000"/>
                <w:spacing w:val="-2"/>
                <w:sz w:val="20"/>
              </w:rPr>
              <w:t xml:space="preserve"> </w:t>
            </w:r>
            <w:r>
              <w:rPr>
                <w:color w:val="000000"/>
                <w:sz w:val="20"/>
                <w:shd w:val="clear" w:color="auto" w:fill="F7F7F7"/>
              </w:rPr>
              <w:t>вредности</w:t>
            </w:r>
            <w:r>
              <w:rPr>
                <w:color w:val="000000"/>
                <w:spacing w:val="65"/>
                <w:sz w:val="20"/>
                <w:shd w:val="clear" w:color="auto" w:fill="F7F7F7"/>
              </w:rPr>
              <w:t xml:space="preserve"> </w:t>
            </w:r>
            <w:r>
              <w:rPr>
                <w:color w:val="000000"/>
                <w:sz w:val="20"/>
                <w:shd w:val="clear" w:color="auto" w:fill="F7F7F7"/>
              </w:rPr>
              <w:t>за</w:t>
            </w:r>
            <w:r>
              <w:rPr>
                <w:color w:val="000000"/>
                <w:sz w:val="20"/>
              </w:rPr>
              <w:t xml:space="preserve"> </w:t>
            </w:r>
            <w:r>
              <w:rPr>
                <w:color w:val="000000"/>
                <w:spacing w:val="-4"/>
                <w:sz w:val="20"/>
                <w:shd w:val="clear" w:color="auto" w:fill="F7F7F7"/>
              </w:rPr>
              <w:t>неке</w:t>
            </w:r>
            <w:r>
              <w:rPr>
                <w:color w:val="000000"/>
                <w:spacing w:val="-4"/>
                <w:sz w:val="20"/>
              </w:rPr>
              <w:t xml:space="preserve"> </w:t>
            </w:r>
            <w:r>
              <w:rPr>
                <w:color w:val="000000"/>
                <w:spacing w:val="-2"/>
                <w:sz w:val="20"/>
                <w:shd w:val="clear" w:color="auto" w:fill="F7F7F7"/>
              </w:rPr>
              <w:t>загађујуће</w:t>
            </w:r>
            <w:r>
              <w:rPr>
                <w:color w:val="000000"/>
                <w:spacing w:val="-2"/>
                <w:sz w:val="20"/>
              </w:rPr>
              <w:t xml:space="preserve"> </w:t>
            </w:r>
            <w:r>
              <w:rPr>
                <w:color w:val="000000"/>
                <w:sz w:val="20"/>
                <w:shd w:val="clear" w:color="auto" w:fill="F7F7F7"/>
              </w:rPr>
              <w:t>материје</w:t>
            </w:r>
            <w:r>
              <w:rPr>
                <w:color w:val="000000"/>
                <w:spacing w:val="20"/>
                <w:sz w:val="20"/>
                <w:shd w:val="clear" w:color="auto" w:fill="F7F7F7"/>
              </w:rPr>
              <w:t xml:space="preserve"> </w:t>
            </w:r>
            <w:r>
              <w:rPr>
                <w:color w:val="000000"/>
                <w:sz w:val="20"/>
                <w:shd w:val="clear" w:color="auto" w:fill="F7F7F7"/>
              </w:rPr>
              <w:t>и</w:t>
            </w:r>
            <w:r>
              <w:rPr>
                <w:color w:val="000000"/>
                <w:spacing w:val="20"/>
                <w:sz w:val="20"/>
                <w:shd w:val="clear" w:color="auto" w:fill="F7F7F7"/>
              </w:rPr>
              <w:t xml:space="preserve"> </w:t>
            </w:r>
            <w:r>
              <w:rPr>
                <w:color w:val="000000"/>
                <w:sz w:val="20"/>
                <w:shd w:val="clear" w:color="auto" w:fill="F7F7F7"/>
              </w:rPr>
              <w:t>за</w:t>
            </w:r>
            <w:r>
              <w:rPr>
                <w:color w:val="000000"/>
                <w:sz w:val="20"/>
              </w:rPr>
              <w:t xml:space="preserve"> </w:t>
            </w:r>
            <w:r>
              <w:rPr>
                <w:color w:val="000000"/>
                <w:sz w:val="20"/>
                <w:shd w:val="clear" w:color="auto" w:fill="F7F7F7"/>
              </w:rPr>
              <w:t>неке</w:t>
            </w:r>
            <w:r>
              <w:rPr>
                <w:color w:val="000000"/>
                <w:spacing w:val="33"/>
                <w:sz w:val="20"/>
                <w:shd w:val="clear" w:color="auto" w:fill="F7F7F7"/>
              </w:rPr>
              <w:t xml:space="preserve"> </w:t>
            </w:r>
            <w:r>
              <w:rPr>
                <w:color w:val="000000"/>
                <w:sz w:val="20"/>
                <w:shd w:val="clear" w:color="auto" w:fill="F7F7F7"/>
              </w:rPr>
              <w:t>периоде</w:t>
            </w:r>
            <w:r>
              <w:rPr>
                <w:color w:val="000000"/>
                <w:sz w:val="20"/>
              </w:rPr>
              <w:t xml:space="preserve"> </w:t>
            </w:r>
            <w:r>
              <w:rPr>
                <w:color w:val="000000"/>
                <w:spacing w:val="-2"/>
                <w:sz w:val="20"/>
                <w:shd w:val="clear" w:color="auto" w:fill="F7F7F7"/>
              </w:rPr>
              <w:t>усредњавања</w:t>
            </w:r>
            <w:r>
              <w:rPr>
                <w:color w:val="000000"/>
                <w:spacing w:val="-2"/>
                <w:sz w:val="20"/>
              </w:rPr>
              <w:t xml:space="preserve"> </w:t>
            </w:r>
            <w:r>
              <w:rPr>
                <w:color w:val="000000"/>
                <w:spacing w:val="-4"/>
                <w:sz w:val="20"/>
                <w:shd w:val="clear" w:color="auto" w:fill="F7F7F7"/>
              </w:rPr>
              <w:t>који</w:t>
            </w:r>
            <w:r>
              <w:rPr>
                <w:color w:val="000000"/>
                <w:sz w:val="20"/>
                <w:shd w:val="clear" w:color="auto" w:fill="F7F7F7"/>
              </w:rPr>
              <w:tab/>
            </w:r>
            <w:r>
              <w:rPr>
                <w:color w:val="000000"/>
                <w:spacing w:val="-4"/>
                <w:sz w:val="20"/>
                <w:shd w:val="clear" w:color="auto" w:fill="F7F7F7"/>
              </w:rPr>
              <w:t>нису</w:t>
            </w:r>
            <w:r>
              <w:rPr>
                <w:color w:val="000000"/>
                <w:spacing w:val="-4"/>
                <w:sz w:val="20"/>
              </w:rPr>
              <w:t xml:space="preserve"> </w:t>
            </w:r>
            <w:r>
              <w:rPr>
                <w:color w:val="000000"/>
                <w:spacing w:val="-2"/>
                <w:sz w:val="20"/>
                <w:shd w:val="clear" w:color="auto" w:fill="F7F7F7"/>
              </w:rPr>
              <w:t>прописани</w:t>
            </w:r>
            <w:r>
              <w:rPr>
                <w:color w:val="000000"/>
                <w:spacing w:val="-2"/>
                <w:sz w:val="20"/>
              </w:rPr>
              <w:t xml:space="preserve"> </w:t>
            </w:r>
            <w:r>
              <w:rPr>
                <w:color w:val="000000"/>
                <w:spacing w:val="-2"/>
                <w:sz w:val="20"/>
                <w:shd w:val="clear" w:color="auto" w:fill="F7F7F7"/>
              </w:rPr>
              <w:t>Директивом</w:t>
            </w:r>
            <w:r>
              <w:rPr>
                <w:color w:val="000000"/>
                <w:spacing w:val="-2"/>
                <w:sz w:val="20"/>
              </w:rPr>
              <w:t xml:space="preserve"> </w:t>
            </w:r>
            <w:r>
              <w:rPr>
                <w:color w:val="000000"/>
                <w:spacing w:val="-4"/>
                <w:sz w:val="20"/>
                <w:shd w:val="clear" w:color="auto" w:fill="F7F7F7"/>
              </w:rPr>
              <w:t>(SO2</w:t>
            </w:r>
          </w:p>
          <w:p w14:paraId="7B0F9D16" w14:textId="77777777" w:rsidR="0053766C" w:rsidRDefault="004639A6">
            <w:pPr>
              <w:pStyle w:val="TableParagraph"/>
              <w:tabs>
                <w:tab w:val="left" w:pos="471"/>
                <w:tab w:val="left" w:pos="663"/>
              </w:tabs>
              <w:ind w:left="54" w:right="48"/>
              <w:rPr>
                <w:sz w:val="20"/>
              </w:rPr>
            </w:pPr>
            <w:r>
              <w:rPr>
                <w:color w:val="000000"/>
                <w:spacing w:val="-2"/>
                <w:sz w:val="20"/>
                <w:shd w:val="clear" w:color="auto" w:fill="F7F7F7"/>
              </w:rPr>
              <w:t>годишња</w:t>
            </w:r>
            <w:r>
              <w:rPr>
                <w:color w:val="000000"/>
                <w:spacing w:val="-2"/>
                <w:sz w:val="20"/>
              </w:rPr>
              <w:t xml:space="preserve"> </w:t>
            </w:r>
            <w:r>
              <w:rPr>
                <w:color w:val="000000"/>
                <w:spacing w:val="-2"/>
                <w:sz w:val="20"/>
                <w:shd w:val="clear" w:color="auto" w:fill="F7F7F7"/>
              </w:rPr>
              <w:t>вредност;</w:t>
            </w:r>
            <w:r>
              <w:rPr>
                <w:color w:val="000000"/>
                <w:spacing w:val="-2"/>
                <w:sz w:val="20"/>
              </w:rPr>
              <w:t xml:space="preserve"> </w:t>
            </w:r>
            <w:r>
              <w:rPr>
                <w:color w:val="000000"/>
                <w:spacing w:val="-2"/>
                <w:sz w:val="20"/>
                <w:shd w:val="clear" w:color="auto" w:fill="F7F7F7"/>
              </w:rPr>
              <w:t>Дневна</w:t>
            </w:r>
            <w:r>
              <w:rPr>
                <w:color w:val="000000"/>
                <w:spacing w:val="-2"/>
                <w:sz w:val="20"/>
              </w:rPr>
              <w:t xml:space="preserve"> </w:t>
            </w:r>
            <w:r>
              <w:rPr>
                <w:color w:val="000000"/>
                <w:spacing w:val="-2"/>
                <w:sz w:val="20"/>
                <w:shd w:val="clear" w:color="auto" w:fill="F7F7F7"/>
              </w:rPr>
              <w:t>вредност</w:t>
            </w:r>
            <w:r>
              <w:rPr>
                <w:color w:val="000000"/>
                <w:sz w:val="20"/>
              </w:rPr>
              <w:t xml:space="preserve"> </w:t>
            </w:r>
            <w:r>
              <w:rPr>
                <w:color w:val="000000"/>
                <w:sz w:val="20"/>
                <w:shd w:val="clear" w:color="auto" w:fill="F7F7F7"/>
              </w:rPr>
              <w:t>NO2,</w:t>
            </w:r>
            <w:r>
              <w:rPr>
                <w:color w:val="000000"/>
                <w:spacing w:val="80"/>
                <w:sz w:val="20"/>
                <w:shd w:val="clear" w:color="auto" w:fill="F7F7F7"/>
              </w:rPr>
              <w:t xml:space="preserve"> </w:t>
            </w:r>
            <w:r>
              <w:rPr>
                <w:color w:val="000000"/>
                <w:sz w:val="20"/>
                <w:shd w:val="clear" w:color="auto" w:fill="F7F7F7"/>
              </w:rPr>
              <w:t>дневна</w:t>
            </w:r>
            <w:r>
              <w:rPr>
                <w:color w:val="000000"/>
                <w:sz w:val="20"/>
              </w:rPr>
              <w:t xml:space="preserve"> </w:t>
            </w:r>
            <w:r>
              <w:rPr>
                <w:color w:val="000000"/>
                <w:spacing w:val="-10"/>
                <w:sz w:val="20"/>
                <w:shd w:val="clear" w:color="auto" w:fill="F7F7F7"/>
              </w:rPr>
              <w:t>и</w:t>
            </w:r>
            <w:r>
              <w:rPr>
                <w:color w:val="000000"/>
                <w:sz w:val="20"/>
                <w:shd w:val="clear" w:color="auto" w:fill="F7F7F7"/>
              </w:rPr>
              <w:tab/>
            </w:r>
            <w:r>
              <w:rPr>
                <w:color w:val="000000"/>
                <w:spacing w:val="-2"/>
                <w:sz w:val="20"/>
                <w:shd w:val="clear" w:color="auto" w:fill="F7F7F7"/>
              </w:rPr>
              <w:t>годишња</w:t>
            </w:r>
            <w:r>
              <w:rPr>
                <w:color w:val="000000"/>
                <w:spacing w:val="-2"/>
                <w:sz w:val="20"/>
              </w:rPr>
              <w:t xml:space="preserve"> </w:t>
            </w:r>
            <w:r>
              <w:rPr>
                <w:color w:val="000000"/>
                <w:sz w:val="20"/>
                <w:shd w:val="clear" w:color="auto" w:fill="F7F7F7"/>
              </w:rPr>
              <w:t>вредност</w:t>
            </w:r>
            <w:r>
              <w:rPr>
                <w:color w:val="000000"/>
                <w:spacing w:val="62"/>
                <w:sz w:val="20"/>
                <w:shd w:val="clear" w:color="auto" w:fill="F7F7F7"/>
              </w:rPr>
              <w:t xml:space="preserve"> </w:t>
            </w:r>
            <w:r>
              <w:rPr>
                <w:color w:val="000000"/>
                <w:sz w:val="20"/>
                <w:shd w:val="clear" w:color="auto" w:fill="F7F7F7"/>
              </w:rPr>
              <w:t>СО</w:t>
            </w:r>
            <w:r>
              <w:rPr>
                <w:color w:val="000000"/>
                <w:sz w:val="20"/>
              </w:rPr>
              <w:t xml:space="preserve"> </w:t>
            </w:r>
            <w:r>
              <w:rPr>
                <w:color w:val="000000"/>
                <w:spacing w:val="-10"/>
                <w:sz w:val="20"/>
                <w:shd w:val="clear" w:color="auto" w:fill="F7F7F7"/>
              </w:rPr>
              <w:t>и</w:t>
            </w:r>
            <w:r>
              <w:rPr>
                <w:color w:val="000000"/>
                <w:sz w:val="20"/>
                <w:shd w:val="clear" w:color="auto" w:fill="F7F7F7"/>
              </w:rPr>
              <w:tab/>
            </w:r>
            <w:r>
              <w:rPr>
                <w:color w:val="000000"/>
                <w:sz w:val="20"/>
                <w:shd w:val="clear" w:color="auto" w:fill="F7F7F7"/>
              </w:rPr>
              <w:tab/>
            </w:r>
            <w:r>
              <w:rPr>
                <w:color w:val="000000"/>
                <w:spacing w:val="-2"/>
                <w:sz w:val="20"/>
                <w:shd w:val="clear" w:color="auto" w:fill="F7F7F7"/>
              </w:rPr>
              <w:t>дневна</w:t>
            </w:r>
            <w:r>
              <w:rPr>
                <w:color w:val="000000"/>
                <w:spacing w:val="-2"/>
                <w:sz w:val="20"/>
              </w:rPr>
              <w:t xml:space="preserve"> </w:t>
            </w:r>
            <w:r>
              <w:rPr>
                <w:color w:val="000000"/>
                <w:sz w:val="20"/>
                <w:shd w:val="clear" w:color="auto" w:fill="F7F7F7"/>
              </w:rPr>
              <w:t>вредност</w:t>
            </w:r>
            <w:r>
              <w:rPr>
                <w:color w:val="000000"/>
                <w:spacing w:val="62"/>
                <w:sz w:val="20"/>
                <w:shd w:val="clear" w:color="auto" w:fill="F7F7F7"/>
              </w:rPr>
              <w:t xml:space="preserve"> </w:t>
            </w:r>
            <w:r>
              <w:rPr>
                <w:color w:val="000000"/>
                <w:sz w:val="20"/>
                <w:shd w:val="clear" w:color="auto" w:fill="F7F7F7"/>
              </w:rPr>
              <w:t>Pb)</w:t>
            </w:r>
            <w:r>
              <w:rPr>
                <w:color w:val="000000"/>
                <w:sz w:val="20"/>
              </w:rPr>
              <w:t xml:space="preserve"> </w:t>
            </w:r>
            <w:r>
              <w:rPr>
                <w:color w:val="000000"/>
                <w:sz w:val="20"/>
                <w:shd w:val="clear" w:color="auto" w:fill="F7F7F7"/>
              </w:rPr>
              <w:t>задржани</w:t>
            </w:r>
            <w:r>
              <w:rPr>
                <w:color w:val="000000"/>
                <w:spacing w:val="80"/>
                <w:sz w:val="20"/>
                <w:shd w:val="clear" w:color="auto" w:fill="F7F7F7"/>
              </w:rPr>
              <w:t xml:space="preserve"> </w:t>
            </w:r>
            <w:r>
              <w:rPr>
                <w:color w:val="000000"/>
                <w:sz w:val="20"/>
                <w:shd w:val="clear" w:color="auto" w:fill="F7F7F7"/>
              </w:rPr>
              <w:t>су</w:t>
            </w:r>
            <w:r>
              <w:rPr>
                <w:color w:val="000000"/>
                <w:sz w:val="20"/>
              </w:rPr>
              <w:t xml:space="preserve"> </w:t>
            </w:r>
            <w:r>
              <w:rPr>
                <w:color w:val="000000"/>
                <w:spacing w:val="-6"/>
                <w:sz w:val="20"/>
                <w:shd w:val="clear" w:color="auto" w:fill="F7F7F7"/>
              </w:rPr>
              <w:t>из</w:t>
            </w:r>
            <w:r>
              <w:rPr>
                <w:color w:val="000000"/>
                <w:spacing w:val="80"/>
                <w:sz w:val="20"/>
              </w:rPr>
              <w:t xml:space="preserve"> </w:t>
            </w:r>
            <w:r>
              <w:rPr>
                <w:color w:val="000000"/>
                <w:spacing w:val="-2"/>
                <w:sz w:val="20"/>
                <w:shd w:val="clear" w:color="auto" w:fill="F7F7F7"/>
              </w:rPr>
              <w:t>претходног</w:t>
            </w:r>
            <w:r>
              <w:rPr>
                <w:color w:val="000000"/>
                <w:spacing w:val="-2"/>
                <w:sz w:val="20"/>
              </w:rPr>
              <w:t xml:space="preserve"> </w:t>
            </w:r>
            <w:r>
              <w:rPr>
                <w:color w:val="000000"/>
                <w:sz w:val="20"/>
                <w:shd w:val="clear" w:color="auto" w:fill="F7F7F7"/>
              </w:rPr>
              <w:t>Правилника</w:t>
            </w:r>
            <w:r>
              <w:rPr>
                <w:color w:val="000000"/>
                <w:spacing w:val="-9"/>
                <w:sz w:val="20"/>
                <w:shd w:val="clear" w:color="auto" w:fill="F7F7F7"/>
              </w:rPr>
              <w:t xml:space="preserve"> </w:t>
            </w:r>
            <w:r>
              <w:rPr>
                <w:color w:val="000000"/>
                <w:sz w:val="20"/>
                <w:shd w:val="clear" w:color="auto" w:fill="F7F7F7"/>
              </w:rPr>
              <w:t>о</w:t>
            </w:r>
            <w:r>
              <w:rPr>
                <w:color w:val="000000"/>
                <w:sz w:val="20"/>
              </w:rPr>
              <w:t xml:space="preserve"> </w:t>
            </w:r>
            <w:r>
              <w:rPr>
                <w:color w:val="000000"/>
                <w:spacing w:val="-2"/>
                <w:sz w:val="20"/>
                <w:shd w:val="clear" w:color="auto" w:fill="F7F7F7"/>
              </w:rPr>
              <w:t>граничним</w:t>
            </w:r>
          </w:p>
        </w:tc>
        <w:tc>
          <w:tcPr>
            <w:tcW w:w="1208" w:type="dxa"/>
          </w:tcPr>
          <w:p w14:paraId="210A54E6" w14:textId="77777777" w:rsidR="0053766C" w:rsidRDefault="0053766C">
            <w:pPr>
              <w:pStyle w:val="TableParagraph"/>
              <w:rPr>
                <w:sz w:val="18"/>
              </w:rPr>
            </w:pPr>
          </w:p>
        </w:tc>
      </w:tr>
    </w:tbl>
    <w:p w14:paraId="390E9371"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DE23CC8" w14:textId="77777777">
        <w:trPr>
          <w:trHeight w:val="708"/>
        </w:trPr>
        <w:tc>
          <w:tcPr>
            <w:tcW w:w="720" w:type="dxa"/>
            <w:shd w:val="clear" w:color="auto" w:fill="D9D9D9"/>
          </w:tcPr>
          <w:p w14:paraId="7F3B1EA7" w14:textId="77777777" w:rsidR="0053766C" w:rsidRDefault="0053766C">
            <w:pPr>
              <w:pStyle w:val="TableParagraph"/>
              <w:spacing w:before="10"/>
              <w:rPr>
                <w:sz w:val="20"/>
              </w:rPr>
            </w:pPr>
          </w:p>
          <w:p w14:paraId="1A13ED3F" w14:textId="77777777" w:rsidR="0053766C" w:rsidRDefault="004639A6">
            <w:pPr>
              <w:pStyle w:val="TableParagraph"/>
              <w:ind w:left="62"/>
              <w:rPr>
                <w:sz w:val="20"/>
              </w:rPr>
            </w:pPr>
            <w:r>
              <w:rPr>
                <w:spacing w:val="-5"/>
                <w:sz w:val="20"/>
              </w:rPr>
              <w:t>а)</w:t>
            </w:r>
          </w:p>
        </w:tc>
        <w:tc>
          <w:tcPr>
            <w:tcW w:w="2177" w:type="dxa"/>
            <w:shd w:val="clear" w:color="auto" w:fill="D9D9D9"/>
          </w:tcPr>
          <w:p w14:paraId="0981580A" w14:textId="77777777" w:rsidR="0053766C" w:rsidRDefault="0053766C">
            <w:pPr>
              <w:pStyle w:val="TableParagraph"/>
              <w:spacing w:before="10"/>
              <w:rPr>
                <w:sz w:val="20"/>
              </w:rPr>
            </w:pPr>
          </w:p>
          <w:p w14:paraId="421B3C6B" w14:textId="77777777" w:rsidR="0053766C" w:rsidRDefault="004639A6">
            <w:pPr>
              <w:pStyle w:val="TableParagraph"/>
              <w:ind w:left="57"/>
              <w:rPr>
                <w:sz w:val="20"/>
              </w:rPr>
            </w:pPr>
            <w:r>
              <w:rPr>
                <w:spacing w:val="-5"/>
                <w:sz w:val="20"/>
              </w:rPr>
              <w:t>а1)</w:t>
            </w:r>
          </w:p>
        </w:tc>
        <w:tc>
          <w:tcPr>
            <w:tcW w:w="1467" w:type="dxa"/>
          </w:tcPr>
          <w:p w14:paraId="29E9A4F9" w14:textId="77777777" w:rsidR="0053766C" w:rsidRDefault="0053766C">
            <w:pPr>
              <w:pStyle w:val="TableParagraph"/>
              <w:spacing w:before="10"/>
              <w:rPr>
                <w:sz w:val="20"/>
              </w:rPr>
            </w:pPr>
          </w:p>
          <w:p w14:paraId="036A9E9B" w14:textId="77777777" w:rsidR="0053766C" w:rsidRDefault="004639A6">
            <w:pPr>
              <w:pStyle w:val="TableParagraph"/>
              <w:ind w:left="57"/>
              <w:rPr>
                <w:sz w:val="20"/>
              </w:rPr>
            </w:pPr>
            <w:r>
              <w:rPr>
                <w:spacing w:val="-5"/>
                <w:sz w:val="20"/>
              </w:rPr>
              <w:t>б)</w:t>
            </w:r>
          </w:p>
        </w:tc>
        <w:tc>
          <w:tcPr>
            <w:tcW w:w="3908" w:type="dxa"/>
          </w:tcPr>
          <w:p w14:paraId="2C5351FD" w14:textId="77777777" w:rsidR="0053766C" w:rsidRDefault="0053766C">
            <w:pPr>
              <w:pStyle w:val="TableParagraph"/>
              <w:spacing w:before="10"/>
              <w:rPr>
                <w:sz w:val="20"/>
              </w:rPr>
            </w:pPr>
          </w:p>
          <w:p w14:paraId="137D1ACC" w14:textId="77777777" w:rsidR="0053766C" w:rsidRDefault="004639A6">
            <w:pPr>
              <w:pStyle w:val="TableParagraph"/>
              <w:ind w:left="55"/>
              <w:rPr>
                <w:sz w:val="20"/>
              </w:rPr>
            </w:pPr>
            <w:r>
              <w:rPr>
                <w:spacing w:val="-5"/>
                <w:sz w:val="20"/>
              </w:rPr>
              <w:t>б1)</w:t>
            </w:r>
          </w:p>
        </w:tc>
        <w:tc>
          <w:tcPr>
            <w:tcW w:w="846" w:type="dxa"/>
          </w:tcPr>
          <w:p w14:paraId="4179CD51" w14:textId="77777777" w:rsidR="0053766C" w:rsidRDefault="0053766C">
            <w:pPr>
              <w:pStyle w:val="TableParagraph"/>
              <w:spacing w:before="10"/>
              <w:rPr>
                <w:sz w:val="20"/>
              </w:rPr>
            </w:pPr>
          </w:p>
          <w:p w14:paraId="78C661A8" w14:textId="77777777" w:rsidR="0053766C" w:rsidRDefault="004639A6">
            <w:pPr>
              <w:pStyle w:val="TableParagraph"/>
              <w:ind w:left="57"/>
              <w:rPr>
                <w:sz w:val="20"/>
              </w:rPr>
            </w:pPr>
            <w:r>
              <w:rPr>
                <w:spacing w:val="-5"/>
                <w:sz w:val="20"/>
              </w:rPr>
              <w:t>в)</w:t>
            </w:r>
          </w:p>
        </w:tc>
        <w:tc>
          <w:tcPr>
            <w:tcW w:w="1311" w:type="dxa"/>
          </w:tcPr>
          <w:p w14:paraId="6D9D63F0" w14:textId="77777777" w:rsidR="0053766C" w:rsidRDefault="0053766C">
            <w:pPr>
              <w:pStyle w:val="TableParagraph"/>
              <w:spacing w:before="10"/>
              <w:rPr>
                <w:sz w:val="20"/>
              </w:rPr>
            </w:pPr>
          </w:p>
          <w:p w14:paraId="4A0FDC68" w14:textId="77777777" w:rsidR="0053766C" w:rsidRDefault="004639A6">
            <w:pPr>
              <w:pStyle w:val="TableParagraph"/>
              <w:ind w:left="54"/>
              <w:rPr>
                <w:sz w:val="20"/>
              </w:rPr>
            </w:pPr>
            <w:r>
              <w:rPr>
                <w:spacing w:val="-5"/>
                <w:sz w:val="20"/>
              </w:rPr>
              <w:t>г)</w:t>
            </w:r>
          </w:p>
        </w:tc>
        <w:tc>
          <w:tcPr>
            <w:tcW w:w="1208" w:type="dxa"/>
          </w:tcPr>
          <w:p w14:paraId="5D87631D" w14:textId="77777777" w:rsidR="0053766C" w:rsidRDefault="0053766C">
            <w:pPr>
              <w:pStyle w:val="TableParagraph"/>
              <w:spacing w:before="10"/>
              <w:rPr>
                <w:sz w:val="20"/>
              </w:rPr>
            </w:pPr>
          </w:p>
          <w:p w14:paraId="2DF22781" w14:textId="77777777" w:rsidR="0053766C" w:rsidRDefault="004639A6">
            <w:pPr>
              <w:pStyle w:val="TableParagraph"/>
              <w:ind w:left="55"/>
              <w:rPr>
                <w:sz w:val="20"/>
              </w:rPr>
            </w:pPr>
            <w:r>
              <w:rPr>
                <w:spacing w:val="-5"/>
                <w:sz w:val="20"/>
              </w:rPr>
              <w:t>д)</w:t>
            </w:r>
          </w:p>
        </w:tc>
      </w:tr>
      <w:tr w:rsidR="0053766C" w14:paraId="2951C9FA" w14:textId="77777777">
        <w:trPr>
          <w:trHeight w:val="7306"/>
        </w:trPr>
        <w:tc>
          <w:tcPr>
            <w:tcW w:w="720" w:type="dxa"/>
            <w:shd w:val="clear" w:color="auto" w:fill="D9D9D9"/>
          </w:tcPr>
          <w:p w14:paraId="2B4291FC" w14:textId="77777777" w:rsidR="0053766C" w:rsidRDefault="0053766C">
            <w:pPr>
              <w:pStyle w:val="TableParagraph"/>
              <w:rPr>
                <w:sz w:val="18"/>
              </w:rPr>
            </w:pPr>
          </w:p>
        </w:tc>
        <w:tc>
          <w:tcPr>
            <w:tcW w:w="2177" w:type="dxa"/>
            <w:shd w:val="clear" w:color="auto" w:fill="D9D9D9"/>
          </w:tcPr>
          <w:p w14:paraId="33E73568" w14:textId="77777777" w:rsidR="0053766C" w:rsidRDefault="0053766C">
            <w:pPr>
              <w:pStyle w:val="TableParagraph"/>
              <w:rPr>
                <w:sz w:val="18"/>
              </w:rPr>
            </w:pPr>
          </w:p>
        </w:tc>
        <w:tc>
          <w:tcPr>
            <w:tcW w:w="1467" w:type="dxa"/>
          </w:tcPr>
          <w:p w14:paraId="47F8ADD9" w14:textId="77777777" w:rsidR="0053766C" w:rsidRDefault="0053766C">
            <w:pPr>
              <w:pStyle w:val="TableParagraph"/>
              <w:rPr>
                <w:sz w:val="18"/>
              </w:rPr>
            </w:pPr>
          </w:p>
        </w:tc>
        <w:tc>
          <w:tcPr>
            <w:tcW w:w="3908" w:type="dxa"/>
          </w:tcPr>
          <w:p w14:paraId="2A323A38" w14:textId="77777777" w:rsidR="0053766C" w:rsidRDefault="0053766C">
            <w:pPr>
              <w:pStyle w:val="TableParagraph"/>
              <w:rPr>
                <w:sz w:val="18"/>
              </w:rPr>
            </w:pPr>
          </w:p>
        </w:tc>
        <w:tc>
          <w:tcPr>
            <w:tcW w:w="846" w:type="dxa"/>
          </w:tcPr>
          <w:p w14:paraId="63F04EC2" w14:textId="77777777" w:rsidR="0053766C" w:rsidRDefault="0053766C">
            <w:pPr>
              <w:pStyle w:val="TableParagraph"/>
              <w:rPr>
                <w:sz w:val="18"/>
              </w:rPr>
            </w:pPr>
          </w:p>
        </w:tc>
        <w:tc>
          <w:tcPr>
            <w:tcW w:w="1311" w:type="dxa"/>
          </w:tcPr>
          <w:p w14:paraId="150A4F35" w14:textId="77777777" w:rsidR="0053766C" w:rsidRDefault="004639A6">
            <w:pPr>
              <w:pStyle w:val="TableParagraph"/>
              <w:tabs>
                <w:tab w:val="left" w:pos="747"/>
                <w:tab w:val="left" w:pos="1085"/>
                <w:tab w:val="left" w:pos="1147"/>
              </w:tabs>
              <w:spacing w:before="29"/>
              <w:ind w:left="54" w:right="44"/>
              <w:rPr>
                <w:sz w:val="20"/>
              </w:rPr>
            </w:pPr>
            <w:r>
              <w:rPr>
                <w:color w:val="000000"/>
                <w:spacing w:val="-2"/>
                <w:sz w:val="20"/>
                <w:shd w:val="clear" w:color="auto" w:fill="F7F7F7"/>
              </w:rPr>
              <w:t>вредностима</w:t>
            </w:r>
            <w:r>
              <w:rPr>
                <w:color w:val="000000"/>
                <w:spacing w:val="-2"/>
                <w:sz w:val="20"/>
              </w:rPr>
              <w:t xml:space="preserve"> </w:t>
            </w:r>
            <w:r>
              <w:rPr>
                <w:color w:val="000000"/>
                <w:spacing w:val="-2"/>
                <w:sz w:val="20"/>
                <w:shd w:val="clear" w:color="auto" w:fill="F7F7F7"/>
              </w:rPr>
              <w:t>имисије,</w:t>
            </w:r>
            <w:r>
              <w:rPr>
                <w:color w:val="000000"/>
                <w:spacing w:val="-2"/>
                <w:sz w:val="20"/>
              </w:rPr>
              <w:t xml:space="preserve"> </w:t>
            </w:r>
            <w:r>
              <w:rPr>
                <w:color w:val="000000"/>
                <w:spacing w:val="-2"/>
                <w:sz w:val="20"/>
                <w:shd w:val="clear" w:color="auto" w:fill="F7F7F7"/>
              </w:rPr>
              <w:t>методама</w:t>
            </w:r>
            <w:r>
              <w:rPr>
                <w:color w:val="000000"/>
                <w:spacing w:val="-2"/>
                <w:sz w:val="20"/>
              </w:rPr>
              <w:t xml:space="preserve"> </w:t>
            </w:r>
            <w:r>
              <w:rPr>
                <w:color w:val="000000"/>
                <w:spacing w:val="-2"/>
                <w:sz w:val="20"/>
                <w:shd w:val="clear" w:color="auto" w:fill="F7F7F7"/>
              </w:rPr>
              <w:t>мерења,</w:t>
            </w:r>
            <w:r>
              <w:rPr>
                <w:color w:val="000000"/>
                <w:spacing w:val="-2"/>
                <w:sz w:val="20"/>
              </w:rPr>
              <w:t xml:space="preserve"> </w:t>
            </w:r>
            <w:r>
              <w:rPr>
                <w:color w:val="000000"/>
                <w:spacing w:val="-2"/>
                <w:sz w:val="20"/>
                <w:shd w:val="clear" w:color="auto" w:fill="F7F7F7"/>
              </w:rPr>
              <w:t>критеријуми</w:t>
            </w:r>
            <w:r>
              <w:rPr>
                <w:color w:val="000000"/>
                <w:spacing w:val="-2"/>
                <w:sz w:val="20"/>
              </w:rPr>
              <w:t xml:space="preserve"> </w:t>
            </w:r>
            <w:r>
              <w:rPr>
                <w:color w:val="000000"/>
                <w:spacing w:val="-6"/>
                <w:sz w:val="20"/>
                <w:shd w:val="clear" w:color="auto" w:fill="F7F7F7"/>
              </w:rPr>
              <w:t>ма</w:t>
            </w:r>
            <w:r>
              <w:rPr>
                <w:color w:val="000000"/>
                <w:sz w:val="20"/>
                <w:shd w:val="clear" w:color="auto" w:fill="F7F7F7"/>
              </w:rPr>
              <w:tab/>
            </w:r>
            <w:r>
              <w:rPr>
                <w:color w:val="000000"/>
                <w:sz w:val="20"/>
                <w:shd w:val="clear" w:color="auto" w:fill="F7F7F7"/>
              </w:rPr>
              <w:tab/>
            </w:r>
            <w:r>
              <w:rPr>
                <w:color w:val="000000"/>
                <w:spacing w:val="-6"/>
                <w:sz w:val="20"/>
                <w:shd w:val="clear" w:color="auto" w:fill="F7F7F7"/>
              </w:rPr>
              <w:t>за</w:t>
            </w:r>
            <w:r>
              <w:rPr>
                <w:color w:val="000000"/>
                <w:spacing w:val="-6"/>
                <w:sz w:val="20"/>
              </w:rPr>
              <w:t xml:space="preserve"> </w:t>
            </w:r>
            <w:r>
              <w:rPr>
                <w:color w:val="000000"/>
                <w:spacing w:val="-2"/>
                <w:sz w:val="20"/>
                <w:shd w:val="clear" w:color="auto" w:fill="F7F7F7"/>
              </w:rPr>
              <w:t>утврђивање</w:t>
            </w:r>
            <w:r>
              <w:rPr>
                <w:color w:val="000000"/>
                <w:spacing w:val="-2"/>
                <w:sz w:val="20"/>
              </w:rPr>
              <w:t xml:space="preserve"> </w:t>
            </w:r>
            <w:r>
              <w:rPr>
                <w:color w:val="000000"/>
                <w:sz w:val="20"/>
                <w:shd w:val="clear" w:color="auto" w:fill="F7F7F7"/>
              </w:rPr>
              <w:t>мерних</w:t>
            </w:r>
            <w:r>
              <w:rPr>
                <w:color w:val="000000"/>
                <w:spacing w:val="7"/>
                <w:sz w:val="20"/>
                <w:shd w:val="clear" w:color="auto" w:fill="F7F7F7"/>
              </w:rPr>
              <w:t xml:space="preserve"> </w:t>
            </w:r>
            <w:r>
              <w:rPr>
                <w:color w:val="000000"/>
                <w:sz w:val="20"/>
                <w:shd w:val="clear" w:color="auto" w:fill="F7F7F7"/>
              </w:rPr>
              <w:t>места</w:t>
            </w:r>
            <w:r>
              <w:rPr>
                <w:color w:val="000000"/>
                <w:sz w:val="20"/>
              </w:rPr>
              <w:t xml:space="preserve"> </w:t>
            </w:r>
            <w:r>
              <w:rPr>
                <w:color w:val="000000"/>
                <w:sz w:val="20"/>
                <w:shd w:val="clear" w:color="auto" w:fill="F7F7F7"/>
              </w:rPr>
              <w:t>и</w:t>
            </w:r>
            <w:r>
              <w:rPr>
                <w:color w:val="000000"/>
                <w:spacing w:val="40"/>
                <w:sz w:val="20"/>
                <w:shd w:val="clear" w:color="auto" w:fill="F7F7F7"/>
              </w:rPr>
              <w:t xml:space="preserve"> </w:t>
            </w:r>
            <w:r>
              <w:rPr>
                <w:color w:val="000000"/>
                <w:sz w:val="20"/>
                <w:shd w:val="clear" w:color="auto" w:fill="F7F7F7"/>
              </w:rPr>
              <w:t>евиденцији</w:t>
            </w:r>
            <w:r>
              <w:rPr>
                <w:color w:val="000000"/>
                <w:sz w:val="20"/>
              </w:rPr>
              <w:t xml:space="preserve"> </w:t>
            </w:r>
            <w:r>
              <w:rPr>
                <w:color w:val="000000"/>
                <w:spacing w:val="-2"/>
                <w:sz w:val="20"/>
                <w:shd w:val="clear" w:color="auto" w:fill="F7F7F7"/>
              </w:rPr>
              <w:t>података</w:t>
            </w:r>
            <w:r>
              <w:rPr>
                <w:color w:val="000000"/>
                <w:spacing w:val="-2"/>
                <w:sz w:val="20"/>
              </w:rPr>
              <w:t xml:space="preserve"> </w:t>
            </w:r>
            <w:r>
              <w:rPr>
                <w:color w:val="000000"/>
                <w:spacing w:val="-2"/>
                <w:sz w:val="20"/>
                <w:shd w:val="clear" w:color="auto" w:fill="F7F7F7"/>
              </w:rPr>
              <w:t>("Службени</w:t>
            </w:r>
            <w:r>
              <w:rPr>
                <w:color w:val="000000"/>
                <w:spacing w:val="-2"/>
                <w:sz w:val="20"/>
              </w:rPr>
              <w:t xml:space="preserve"> </w:t>
            </w:r>
            <w:r>
              <w:rPr>
                <w:color w:val="000000"/>
                <w:sz w:val="20"/>
                <w:shd w:val="clear" w:color="auto" w:fill="F7F7F7"/>
              </w:rPr>
              <w:t>гласник</w:t>
            </w:r>
            <w:r>
              <w:rPr>
                <w:color w:val="000000"/>
                <w:spacing w:val="65"/>
                <w:sz w:val="20"/>
                <w:shd w:val="clear" w:color="auto" w:fill="F7F7F7"/>
              </w:rPr>
              <w:t xml:space="preserve"> </w:t>
            </w:r>
            <w:r>
              <w:rPr>
                <w:color w:val="000000"/>
                <w:sz w:val="20"/>
                <w:shd w:val="clear" w:color="auto" w:fill="F7F7F7"/>
              </w:rPr>
              <w:t>РС",</w:t>
            </w:r>
            <w:r>
              <w:rPr>
                <w:color w:val="000000"/>
                <w:sz w:val="20"/>
              </w:rPr>
              <w:t xml:space="preserve"> </w:t>
            </w:r>
            <w:r>
              <w:rPr>
                <w:color w:val="000000"/>
                <w:spacing w:val="-4"/>
                <w:sz w:val="20"/>
                <w:shd w:val="clear" w:color="auto" w:fill="F7F7F7"/>
              </w:rPr>
              <w:t>бр.</w:t>
            </w:r>
            <w:r>
              <w:rPr>
                <w:color w:val="000000"/>
                <w:sz w:val="20"/>
                <w:shd w:val="clear" w:color="auto" w:fill="F7F7F7"/>
              </w:rPr>
              <w:tab/>
            </w:r>
            <w:r>
              <w:rPr>
                <w:color w:val="000000"/>
                <w:spacing w:val="-2"/>
                <w:sz w:val="20"/>
                <w:shd w:val="clear" w:color="auto" w:fill="F7F7F7"/>
              </w:rPr>
              <w:t>54/92,</w:t>
            </w:r>
            <w:r>
              <w:rPr>
                <w:color w:val="000000"/>
                <w:spacing w:val="-2"/>
                <w:sz w:val="20"/>
              </w:rPr>
              <w:t xml:space="preserve"> </w:t>
            </w:r>
            <w:r>
              <w:rPr>
                <w:color w:val="000000"/>
                <w:spacing w:val="-2"/>
                <w:sz w:val="20"/>
                <w:shd w:val="clear" w:color="auto" w:fill="F7F7F7"/>
              </w:rPr>
              <w:t>30/99</w:t>
            </w:r>
            <w:r>
              <w:rPr>
                <w:color w:val="000000"/>
                <w:sz w:val="20"/>
                <w:shd w:val="clear" w:color="auto" w:fill="F7F7F7"/>
              </w:rPr>
              <w:tab/>
            </w:r>
            <w:r>
              <w:rPr>
                <w:color w:val="000000"/>
                <w:sz w:val="20"/>
                <w:shd w:val="clear" w:color="auto" w:fill="F7F7F7"/>
              </w:rPr>
              <w:tab/>
            </w:r>
            <w:r>
              <w:rPr>
                <w:color w:val="000000"/>
                <w:sz w:val="20"/>
                <w:shd w:val="clear" w:color="auto" w:fill="F7F7F7"/>
              </w:rPr>
              <w:tab/>
            </w:r>
            <w:r>
              <w:rPr>
                <w:color w:val="000000"/>
                <w:spacing w:val="-10"/>
                <w:sz w:val="20"/>
                <w:shd w:val="clear" w:color="auto" w:fill="F7F7F7"/>
              </w:rPr>
              <w:t>и</w:t>
            </w:r>
          </w:p>
          <w:p w14:paraId="478D58DA" w14:textId="77777777" w:rsidR="0053766C" w:rsidRDefault="004639A6">
            <w:pPr>
              <w:pStyle w:val="TableParagraph"/>
              <w:spacing w:line="229" w:lineRule="exact"/>
              <w:ind w:left="54"/>
              <w:rPr>
                <w:sz w:val="20"/>
              </w:rPr>
            </w:pPr>
            <w:r>
              <w:rPr>
                <w:color w:val="000000"/>
                <w:spacing w:val="-2"/>
                <w:sz w:val="20"/>
                <w:shd w:val="clear" w:color="auto" w:fill="F7F7F7"/>
              </w:rPr>
              <w:t>19/06).</w:t>
            </w:r>
          </w:p>
          <w:p w14:paraId="149690AB" w14:textId="77777777" w:rsidR="0053766C" w:rsidRDefault="004639A6">
            <w:pPr>
              <w:pStyle w:val="TableParagraph"/>
              <w:ind w:left="54" w:right="432"/>
              <w:jc w:val="both"/>
              <w:rPr>
                <w:sz w:val="20"/>
              </w:rPr>
            </w:pPr>
            <w:r>
              <w:rPr>
                <w:color w:val="000000"/>
                <w:spacing w:val="-2"/>
                <w:sz w:val="20"/>
                <w:shd w:val="clear" w:color="auto" w:fill="F7F7F7"/>
              </w:rPr>
              <w:t>Гранична</w:t>
            </w:r>
            <w:r>
              <w:rPr>
                <w:color w:val="000000"/>
                <w:spacing w:val="-2"/>
                <w:sz w:val="20"/>
              </w:rPr>
              <w:t xml:space="preserve"> </w:t>
            </w:r>
            <w:r>
              <w:rPr>
                <w:color w:val="000000"/>
                <w:spacing w:val="-2"/>
                <w:sz w:val="20"/>
                <w:shd w:val="clear" w:color="auto" w:fill="F7F7F7"/>
              </w:rPr>
              <w:t>вредност</w:t>
            </w:r>
            <w:r>
              <w:rPr>
                <w:color w:val="000000"/>
                <w:spacing w:val="-2"/>
                <w:sz w:val="20"/>
              </w:rPr>
              <w:t xml:space="preserve"> </w:t>
            </w:r>
            <w:r>
              <w:rPr>
                <w:color w:val="000000"/>
                <w:spacing w:val="-2"/>
                <w:sz w:val="20"/>
                <w:shd w:val="clear" w:color="auto" w:fill="F7F7F7"/>
              </w:rPr>
              <w:t>азот-</w:t>
            </w:r>
          </w:p>
          <w:p w14:paraId="6F38B20E" w14:textId="77777777" w:rsidR="0053766C" w:rsidRDefault="004639A6">
            <w:pPr>
              <w:pStyle w:val="TableParagraph"/>
              <w:tabs>
                <w:tab w:val="left" w:pos="615"/>
                <w:tab w:val="left" w:pos="1047"/>
                <w:tab w:val="left" w:pos="1080"/>
              </w:tabs>
              <w:spacing w:before="1"/>
              <w:ind w:left="54" w:right="48"/>
              <w:rPr>
                <w:sz w:val="20"/>
              </w:rPr>
            </w:pPr>
            <w:r>
              <w:rPr>
                <w:color w:val="000000"/>
                <w:spacing w:val="-2"/>
                <w:sz w:val="20"/>
                <w:shd w:val="clear" w:color="auto" w:fill="F7F7F7"/>
              </w:rPr>
              <w:t>диоксида</w:t>
            </w:r>
            <w:r>
              <w:rPr>
                <w:color w:val="000000"/>
                <w:sz w:val="20"/>
                <w:shd w:val="clear" w:color="auto" w:fill="F7F7F7"/>
              </w:rPr>
              <w:tab/>
            </w:r>
            <w:r>
              <w:rPr>
                <w:color w:val="000000"/>
                <w:sz w:val="20"/>
                <w:shd w:val="clear" w:color="auto" w:fill="F7F7F7"/>
              </w:rPr>
              <w:tab/>
            </w:r>
            <w:r>
              <w:rPr>
                <w:color w:val="000000"/>
                <w:spacing w:val="-6"/>
                <w:sz w:val="20"/>
                <w:shd w:val="clear" w:color="auto" w:fill="F7F7F7"/>
              </w:rPr>
              <w:t>за</w:t>
            </w:r>
            <w:r>
              <w:rPr>
                <w:color w:val="000000"/>
                <w:spacing w:val="-6"/>
                <w:sz w:val="20"/>
              </w:rPr>
              <w:t xml:space="preserve"> </w:t>
            </w:r>
            <w:r>
              <w:rPr>
                <w:color w:val="000000"/>
                <w:spacing w:val="-2"/>
                <w:sz w:val="20"/>
                <w:shd w:val="clear" w:color="auto" w:fill="F7F7F7"/>
              </w:rPr>
              <w:t>период</w:t>
            </w:r>
            <w:r>
              <w:rPr>
                <w:color w:val="000000"/>
                <w:spacing w:val="-2"/>
                <w:sz w:val="20"/>
              </w:rPr>
              <w:t xml:space="preserve"> </w:t>
            </w:r>
            <w:r>
              <w:rPr>
                <w:color w:val="000000"/>
                <w:spacing w:val="-2"/>
                <w:sz w:val="20"/>
                <w:shd w:val="clear" w:color="auto" w:fill="F7F7F7"/>
              </w:rPr>
              <w:t>усредњавања</w:t>
            </w:r>
            <w:r>
              <w:rPr>
                <w:color w:val="000000"/>
                <w:spacing w:val="-2"/>
                <w:sz w:val="20"/>
              </w:rPr>
              <w:t xml:space="preserve"> </w:t>
            </w:r>
            <w:r>
              <w:rPr>
                <w:color w:val="000000"/>
                <w:sz w:val="20"/>
                <w:shd w:val="clear" w:color="auto" w:fill="F7F7F7"/>
              </w:rPr>
              <w:t>један</w:t>
            </w:r>
            <w:r>
              <w:rPr>
                <w:color w:val="000000"/>
                <w:spacing w:val="80"/>
                <w:sz w:val="20"/>
                <w:shd w:val="clear" w:color="auto" w:fill="F7F7F7"/>
              </w:rPr>
              <w:t xml:space="preserve"> </w:t>
            </w:r>
            <w:r>
              <w:rPr>
                <w:color w:val="000000"/>
                <w:sz w:val="20"/>
                <w:shd w:val="clear" w:color="auto" w:fill="F7F7F7"/>
              </w:rPr>
              <w:t>сат</w:t>
            </w:r>
            <w:r>
              <w:rPr>
                <w:color w:val="000000"/>
                <w:spacing w:val="80"/>
                <w:sz w:val="20"/>
                <w:shd w:val="clear" w:color="auto" w:fill="F7F7F7"/>
              </w:rPr>
              <w:t xml:space="preserve"> </w:t>
            </w:r>
            <w:r>
              <w:rPr>
                <w:color w:val="000000"/>
                <w:sz w:val="20"/>
                <w:shd w:val="clear" w:color="auto" w:fill="F7F7F7"/>
              </w:rPr>
              <w:t>је</w:t>
            </w:r>
            <w:r>
              <w:rPr>
                <w:color w:val="000000"/>
                <w:sz w:val="20"/>
              </w:rPr>
              <w:t xml:space="preserve"> </w:t>
            </w:r>
            <w:r>
              <w:rPr>
                <w:color w:val="000000"/>
                <w:spacing w:val="-2"/>
                <w:sz w:val="20"/>
                <w:shd w:val="clear" w:color="auto" w:fill="F7F7F7"/>
              </w:rPr>
              <w:t>задржана</w:t>
            </w:r>
            <w:r>
              <w:rPr>
                <w:color w:val="000000"/>
                <w:sz w:val="20"/>
                <w:shd w:val="clear" w:color="auto" w:fill="F7F7F7"/>
              </w:rPr>
              <w:tab/>
            </w:r>
            <w:r>
              <w:rPr>
                <w:color w:val="000000"/>
                <w:spacing w:val="-35"/>
                <w:sz w:val="20"/>
                <w:shd w:val="clear" w:color="auto" w:fill="F7F7F7"/>
              </w:rPr>
              <w:t xml:space="preserve"> </w:t>
            </w:r>
            <w:r>
              <w:rPr>
                <w:color w:val="000000"/>
                <w:spacing w:val="-4"/>
                <w:sz w:val="20"/>
                <w:shd w:val="clear" w:color="auto" w:fill="F7F7F7"/>
              </w:rPr>
              <w:t>из</w:t>
            </w:r>
            <w:r>
              <w:rPr>
                <w:color w:val="000000"/>
                <w:spacing w:val="-4"/>
                <w:sz w:val="20"/>
              </w:rPr>
              <w:t xml:space="preserve"> </w:t>
            </w:r>
            <w:r>
              <w:rPr>
                <w:color w:val="000000"/>
                <w:spacing w:val="-2"/>
                <w:sz w:val="20"/>
                <w:shd w:val="clear" w:color="auto" w:fill="F7F7F7"/>
              </w:rPr>
              <w:t>претходног</w:t>
            </w:r>
            <w:r>
              <w:rPr>
                <w:color w:val="000000"/>
                <w:spacing w:val="-2"/>
                <w:sz w:val="20"/>
              </w:rPr>
              <w:t xml:space="preserve"> </w:t>
            </w:r>
            <w:r>
              <w:rPr>
                <w:color w:val="000000"/>
                <w:spacing w:val="-2"/>
                <w:sz w:val="20"/>
                <w:shd w:val="clear" w:color="auto" w:fill="F7F7F7"/>
              </w:rPr>
              <w:t>Правилника,</w:t>
            </w:r>
            <w:r>
              <w:rPr>
                <w:color w:val="000000"/>
                <w:spacing w:val="-2"/>
                <w:sz w:val="20"/>
              </w:rPr>
              <w:t xml:space="preserve"> </w:t>
            </w:r>
            <w:r>
              <w:rPr>
                <w:color w:val="000000"/>
                <w:spacing w:val="-4"/>
                <w:sz w:val="20"/>
                <w:shd w:val="clear" w:color="auto" w:fill="F7F7F7"/>
              </w:rPr>
              <w:t>јер</w:t>
            </w:r>
            <w:r>
              <w:rPr>
                <w:color w:val="000000"/>
                <w:sz w:val="20"/>
                <w:shd w:val="clear" w:color="auto" w:fill="F7F7F7"/>
              </w:rPr>
              <w:tab/>
            </w:r>
            <w:r>
              <w:rPr>
                <w:color w:val="000000"/>
                <w:spacing w:val="-6"/>
                <w:sz w:val="20"/>
                <w:shd w:val="clear" w:color="auto" w:fill="F7F7F7"/>
              </w:rPr>
              <w:t>је</w:t>
            </w:r>
            <w:r>
              <w:rPr>
                <w:color w:val="000000"/>
                <w:sz w:val="20"/>
                <w:shd w:val="clear" w:color="auto" w:fill="F7F7F7"/>
              </w:rPr>
              <w:tab/>
            </w:r>
            <w:r>
              <w:rPr>
                <w:color w:val="000000"/>
                <w:spacing w:val="-23"/>
                <w:sz w:val="20"/>
                <w:shd w:val="clear" w:color="auto" w:fill="F7F7F7"/>
              </w:rPr>
              <w:t xml:space="preserve"> </w:t>
            </w:r>
            <w:r>
              <w:rPr>
                <w:color w:val="000000"/>
                <w:spacing w:val="-4"/>
                <w:sz w:val="20"/>
                <w:shd w:val="clear" w:color="auto" w:fill="F7F7F7"/>
              </w:rPr>
              <w:t>та</w:t>
            </w:r>
            <w:r>
              <w:rPr>
                <w:color w:val="000000"/>
                <w:spacing w:val="-4"/>
                <w:sz w:val="20"/>
              </w:rPr>
              <w:t xml:space="preserve"> </w:t>
            </w:r>
            <w:r>
              <w:rPr>
                <w:color w:val="000000"/>
                <w:spacing w:val="-2"/>
                <w:sz w:val="20"/>
                <w:shd w:val="clear" w:color="auto" w:fill="F7F7F7"/>
              </w:rPr>
              <w:t>вредност</w:t>
            </w:r>
            <w:r>
              <w:rPr>
                <w:color w:val="000000"/>
                <w:spacing w:val="-2"/>
                <w:sz w:val="20"/>
              </w:rPr>
              <w:t xml:space="preserve"> </w:t>
            </w:r>
            <w:r>
              <w:rPr>
                <w:color w:val="000000"/>
                <w:spacing w:val="-2"/>
                <w:sz w:val="20"/>
                <w:shd w:val="clear" w:color="auto" w:fill="F7F7F7"/>
              </w:rPr>
              <w:t>строжија</w:t>
            </w:r>
            <w:r>
              <w:rPr>
                <w:color w:val="000000"/>
                <w:sz w:val="20"/>
                <w:shd w:val="clear" w:color="auto" w:fill="F7F7F7"/>
              </w:rPr>
              <w:tab/>
            </w:r>
            <w:r>
              <w:rPr>
                <w:color w:val="000000"/>
                <w:spacing w:val="-6"/>
                <w:sz w:val="20"/>
                <w:shd w:val="clear" w:color="auto" w:fill="F7F7F7"/>
              </w:rPr>
              <w:t>од</w:t>
            </w:r>
            <w:r>
              <w:rPr>
                <w:color w:val="000000"/>
                <w:spacing w:val="-6"/>
                <w:sz w:val="20"/>
              </w:rPr>
              <w:t xml:space="preserve"> </w:t>
            </w:r>
            <w:r>
              <w:rPr>
                <w:color w:val="000000"/>
                <w:spacing w:val="-4"/>
                <w:sz w:val="20"/>
                <w:shd w:val="clear" w:color="auto" w:fill="F7F7F7"/>
              </w:rPr>
              <w:t>оне</w:t>
            </w:r>
            <w:r>
              <w:rPr>
                <w:color w:val="000000"/>
                <w:spacing w:val="40"/>
                <w:sz w:val="20"/>
              </w:rPr>
              <w:t xml:space="preserve"> </w:t>
            </w:r>
            <w:r>
              <w:rPr>
                <w:color w:val="000000"/>
                <w:spacing w:val="-2"/>
                <w:sz w:val="20"/>
                <w:shd w:val="clear" w:color="auto" w:fill="F7F7F7"/>
              </w:rPr>
              <w:t>прописане</w:t>
            </w:r>
            <w:r>
              <w:rPr>
                <w:color w:val="000000"/>
                <w:spacing w:val="-2"/>
                <w:sz w:val="20"/>
              </w:rPr>
              <w:t xml:space="preserve"> </w:t>
            </w:r>
            <w:r>
              <w:rPr>
                <w:color w:val="000000"/>
                <w:spacing w:val="-2"/>
                <w:sz w:val="20"/>
                <w:shd w:val="clear" w:color="auto" w:fill="F7F7F7"/>
              </w:rPr>
              <w:t>директивом.</w:t>
            </w:r>
          </w:p>
        </w:tc>
        <w:tc>
          <w:tcPr>
            <w:tcW w:w="1208" w:type="dxa"/>
          </w:tcPr>
          <w:p w14:paraId="6D13BD4B" w14:textId="77777777" w:rsidR="0053766C" w:rsidRDefault="0053766C">
            <w:pPr>
              <w:pStyle w:val="TableParagraph"/>
              <w:rPr>
                <w:sz w:val="18"/>
              </w:rPr>
            </w:pPr>
          </w:p>
        </w:tc>
      </w:tr>
      <w:tr w:rsidR="0053766C" w14:paraId="09E5A726" w14:textId="77777777">
        <w:trPr>
          <w:trHeight w:val="712"/>
        </w:trPr>
        <w:tc>
          <w:tcPr>
            <w:tcW w:w="720" w:type="dxa"/>
            <w:shd w:val="clear" w:color="auto" w:fill="D9D9D9"/>
          </w:tcPr>
          <w:p w14:paraId="41BE4CAB" w14:textId="77777777" w:rsidR="0053766C" w:rsidRDefault="004639A6">
            <w:pPr>
              <w:pStyle w:val="TableParagraph"/>
              <w:spacing w:before="149"/>
              <w:ind w:left="57"/>
              <w:rPr>
                <w:sz w:val="20"/>
              </w:rPr>
            </w:pPr>
            <w:r>
              <w:rPr>
                <w:sz w:val="20"/>
              </w:rPr>
              <w:t>a</w:t>
            </w:r>
            <w:r>
              <w:rPr>
                <w:spacing w:val="-1"/>
                <w:sz w:val="20"/>
              </w:rPr>
              <w:t xml:space="preserve"> </w:t>
            </w:r>
            <w:r>
              <w:rPr>
                <w:spacing w:val="-5"/>
                <w:sz w:val="20"/>
              </w:rPr>
              <w:t>XII</w:t>
            </w:r>
          </w:p>
        </w:tc>
        <w:tc>
          <w:tcPr>
            <w:tcW w:w="2177" w:type="dxa"/>
            <w:shd w:val="clear" w:color="auto" w:fill="D9D9D9"/>
          </w:tcPr>
          <w:p w14:paraId="3C901596" w14:textId="77777777" w:rsidR="0053766C" w:rsidRDefault="004639A6">
            <w:pPr>
              <w:pStyle w:val="TableParagraph"/>
              <w:tabs>
                <w:tab w:val="left" w:pos="1245"/>
                <w:tab w:val="left" w:pos="1766"/>
              </w:tabs>
              <w:spacing w:before="67" w:line="242" w:lineRule="auto"/>
              <w:ind w:left="57" w:right="46"/>
              <w:rPr>
                <w:sz w:val="20"/>
              </w:rPr>
            </w:pPr>
            <w:r>
              <w:rPr>
                <w:spacing w:val="-2"/>
                <w:sz w:val="20"/>
              </w:rPr>
              <w:t>Information</w:t>
            </w:r>
            <w:r>
              <w:rPr>
                <w:sz w:val="20"/>
              </w:rPr>
              <w:tab/>
            </w:r>
            <w:r>
              <w:rPr>
                <w:spacing w:val="-4"/>
                <w:sz w:val="20"/>
              </w:rPr>
              <w:t>and</w:t>
            </w:r>
            <w:r>
              <w:rPr>
                <w:sz w:val="20"/>
              </w:rPr>
              <w:tab/>
            </w:r>
            <w:r>
              <w:rPr>
                <w:spacing w:val="-4"/>
                <w:sz w:val="20"/>
              </w:rPr>
              <w:t xml:space="preserve">alert </w:t>
            </w:r>
            <w:r>
              <w:rPr>
                <w:spacing w:val="-2"/>
                <w:sz w:val="20"/>
              </w:rPr>
              <w:t>thresholds</w:t>
            </w:r>
          </w:p>
        </w:tc>
        <w:tc>
          <w:tcPr>
            <w:tcW w:w="1467" w:type="dxa"/>
          </w:tcPr>
          <w:p w14:paraId="7E98F0AF" w14:textId="77777777" w:rsidR="0053766C" w:rsidRDefault="004639A6">
            <w:pPr>
              <w:pStyle w:val="TableParagraph"/>
              <w:spacing w:before="108"/>
              <w:ind w:left="57"/>
              <w:rPr>
                <w:sz w:val="20"/>
              </w:rPr>
            </w:pPr>
            <w:r>
              <w:rPr>
                <w:spacing w:val="-5"/>
                <w:sz w:val="20"/>
              </w:rPr>
              <w:t>0.2</w:t>
            </w:r>
          </w:p>
          <w:p w14:paraId="4C565792" w14:textId="77777777" w:rsidR="0053766C" w:rsidRDefault="004639A6">
            <w:pPr>
              <w:pStyle w:val="TableParagraph"/>
              <w:spacing w:before="39"/>
              <w:ind w:left="57"/>
              <w:rPr>
                <w:sz w:val="20"/>
              </w:rPr>
            </w:pPr>
            <w:r>
              <w:rPr>
                <w:sz w:val="20"/>
              </w:rPr>
              <w:t>п</w:t>
            </w:r>
            <w:r>
              <w:rPr>
                <w:spacing w:val="-3"/>
                <w:sz w:val="20"/>
              </w:rPr>
              <w:t xml:space="preserve"> </w:t>
            </w:r>
            <w:r>
              <w:rPr>
                <w:spacing w:val="-5"/>
                <w:sz w:val="20"/>
              </w:rPr>
              <w:t>XIV</w:t>
            </w:r>
          </w:p>
        </w:tc>
        <w:tc>
          <w:tcPr>
            <w:tcW w:w="3908" w:type="dxa"/>
          </w:tcPr>
          <w:p w14:paraId="276A4865" w14:textId="77777777" w:rsidR="0053766C" w:rsidRDefault="004639A6">
            <w:pPr>
              <w:pStyle w:val="TableParagraph"/>
              <w:spacing w:before="27"/>
              <w:ind w:left="55" w:right="45"/>
              <w:jc w:val="both"/>
              <w:rPr>
                <w:rFonts w:ascii="Verdana" w:hAnsi="Verdana"/>
                <w:sz w:val="18"/>
              </w:rPr>
            </w:pPr>
            <w:r>
              <w:rPr>
                <w:rFonts w:ascii="Verdana" w:hAnsi="Verdana"/>
                <w:sz w:val="18"/>
              </w:rPr>
              <w:t>Концентрације опасне по здравље</w:t>
            </w:r>
            <w:r>
              <w:rPr>
                <w:rFonts w:ascii="Verdana" w:hAnsi="Verdana"/>
                <w:spacing w:val="40"/>
                <w:sz w:val="18"/>
              </w:rPr>
              <w:t xml:space="preserve"> </w:t>
            </w:r>
            <w:r>
              <w:rPr>
                <w:rFonts w:ascii="Verdana" w:hAnsi="Verdana"/>
                <w:sz w:val="18"/>
              </w:rPr>
              <w:t>људи и концентрације о којима се извештава јавност</w:t>
            </w:r>
          </w:p>
        </w:tc>
        <w:tc>
          <w:tcPr>
            <w:tcW w:w="846" w:type="dxa"/>
          </w:tcPr>
          <w:p w14:paraId="336801B1" w14:textId="77777777" w:rsidR="0053766C" w:rsidRDefault="0053766C">
            <w:pPr>
              <w:pStyle w:val="TableParagraph"/>
              <w:spacing w:before="12"/>
              <w:rPr>
                <w:sz w:val="20"/>
              </w:rPr>
            </w:pPr>
          </w:p>
          <w:p w14:paraId="3815A337" w14:textId="77777777" w:rsidR="0053766C" w:rsidRDefault="004639A6">
            <w:pPr>
              <w:pStyle w:val="TableParagraph"/>
              <w:ind w:left="57"/>
              <w:rPr>
                <w:sz w:val="20"/>
              </w:rPr>
            </w:pPr>
            <w:r>
              <w:rPr>
                <w:spacing w:val="-5"/>
                <w:sz w:val="20"/>
              </w:rPr>
              <w:t>ПУ</w:t>
            </w:r>
          </w:p>
        </w:tc>
        <w:tc>
          <w:tcPr>
            <w:tcW w:w="1311" w:type="dxa"/>
          </w:tcPr>
          <w:p w14:paraId="31234C7F" w14:textId="77777777" w:rsidR="0053766C" w:rsidRDefault="0053766C">
            <w:pPr>
              <w:pStyle w:val="TableParagraph"/>
              <w:rPr>
                <w:sz w:val="18"/>
              </w:rPr>
            </w:pPr>
          </w:p>
        </w:tc>
        <w:tc>
          <w:tcPr>
            <w:tcW w:w="1208" w:type="dxa"/>
          </w:tcPr>
          <w:p w14:paraId="323A83F9" w14:textId="77777777" w:rsidR="0053766C" w:rsidRDefault="0053766C">
            <w:pPr>
              <w:pStyle w:val="TableParagraph"/>
              <w:rPr>
                <w:sz w:val="18"/>
              </w:rPr>
            </w:pPr>
          </w:p>
        </w:tc>
      </w:tr>
      <w:tr w:rsidR="0053766C" w14:paraId="663462D7" w14:textId="77777777">
        <w:trPr>
          <w:trHeight w:val="4917"/>
        </w:trPr>
        <w:tc>
          <w:tcPr>
            <w:tcW w:w="720" w:type="dxa"/>
            <w:shd w:val="clear" w:color="auto" w:fill="D9D9D9"/>
          </w:tcPr>
          <w:p w14:paraId="4A4A1F6A" w14:textId="77777777" w:rsidR="0053766C" w:rsidRDefault="0053766C">
            <w:pPr>
              <w:pStyle w:val="TableParagraph"/>
              <w:rPr>
                <w:sz w:val="20"/>
              </w:rPr>
            </w:pPr>
          </w:p>
          <w:p w14:paraId="18A411B5" w14:textId="77777777" w:rsidR="0053766C" w:rsidRDefault="0053766C">
            <w:pPr>
              <w:pStyle w:val="TableParagraph"/>
              <w:spacing w:before="39"/>
              <w:rPr>
                <w:sz w:val="20"/>
              </w:rPr>
            </w:pPr>
          </w:p>
          <w:p w14:paraId="69480B51" w14:textId="77777777" w:rsidR="0053766C" w:rsidRDefault="004639A6">
            <w:pPr>
              <w:pStyle w:val="TableParagraph"/>
              <w:spacing w:line="364" w:lineRule="auto"/>
              <w:ind w:left="57" w:right="63"/>
              <w:rPr>
                <w:sz w:val="20"/>
              </w:rPr>
            </w:pPr>
            <w:r>
              <w:rPr>
                <w:spacing w:val="-4"/>
                <w:sz w:val="20"/>
              </w:rPr>
              <w:t xml:space="preserve">aXII </w:t>
            </w:r>
            <w:r>
              <w:rPr>
                <w:spacing w:val="-2"/>
                <w:sz w:val="20"/>
              </w:rPr>
              <w:t>A1.1(t)</w:t>
            </w:r>
          </w:p>
          <w:p w14:paraId="0BE715F8" w14:textId="77777777" w:rsidR="0053766C" w:rsidRDefault="0053766C">
            <w:pPr>
              <w:pStyle w:val="TableParagraph"/>
              <w:rPr>
                <w:sz w:val="20"/>
              </w:rPr>
            </w:pPr>
          </w:p>
          <w:p w14:paraId="3B428204" w14:textId="77777777" w:rsidR="0053766C" w:rsidRDefault="0053766C">
            <w:pPr>
              <w:pStyle w:val="TableParagraph"/>
              <w:rPr>
                <w:sz w:val="20"/>
              </w:rPr>
            </w:pPr>
          </w:p>
          <w:p w14:paraId="0182B2C4" w14:textId="77777777" w:rsidR="0053766C" w:rsidRDefault="0053766C">
            <w:pPr>
              <w:pStyle w:val="TableParagraph"/>
              <w:rPr>
                <w:sz w:val="20"/>
              </w:rPr>
            </w:pPr>
          </w:p>
          <w:p w14:paraId="0E10BE7B" w14:textId="77777777" w:rsidR="0053766C" w:rsidRDefault="0053766C">
            <w:pPr>
              <w:pStyle w:val="TableParagraph"/>
              <w:rPr>
                <w:sz w:val="20"/>
              </w:rPr>
            </w:pPr>
          </w:p>
          <w:p w14:paraId="33682DC8" w14:textId="77777777" w:rsidR="0053766C" w:rsidRDefault="0053766C">
            <w:pPr>
              <w:pStyle w:val="TableParagraph"/>
              <w:rPr>
                <w:sz w:val="20"/>
              </w:rPr>
            </w:pPr>
          </w:p>
          <w:p w14:paraId="3EB1205E" w14:textId="77777777" w:rsidR="0053766C" w:rsidRDefault="0053766C">
            <w:pPr>
              <w:pStyle w:val="TableParagraph"/>
              <w:rPr>
                <w:sz w:val="20"/>
              </w:rPr>
            </w:pPr>
          </w:p>
          <w:p w14:paraId="2C339C04" w14:textId="77777777" w:rsidR="0053766C" w:rsidRDefault="0053766C">
            <w:pPr>
              <w:pStyle w:val="TableParagraph"/>
              <w:rPr>
                <w:sz w:val="20"/>
              </w:rPr>
            </w:pPr>
          </w:p>
          <w:p w14:paraId="52F509C9" w14:textId="77777777" w:rsidR="0053766C" w:rsidRDefault="0053766C">
            <w:pPr>
              <w:pStyle w:val="TableParagraph"/>
              <w:rPr>
                <w:sz w:val="20"/>
              </w:rPr>
            </w:pPr>
          </w:p>
          <w:p w14:paraId="1D855709" w14:textId="77777777" w:rsidR="0053766C" w:rsidRDefault="0053766C">
            <w:pPr>
              <w:pStyle w:val="TableParagraph"/>
              <w:spacing w:before="30"/>
              <w:rPr>
                <w:sz w:val="20"/>
              </w:rPr>
            </w:pPr>
          </w:p>
          <w:p w14:paraId="1F68C724" w14:textId="77777777" w:rsidR="0053766C" w:rsidRDefault="004639A6">
            <w:pPr>
              <w:pStyle w:val="TableParagraph"/>
              <w:spacing w:line="364" w:lineRule="auto"/>
              <w:ind w:left="57" w:right="220"/>
              <w:rPr>
                <w:sz w:val="20"/>
              </w:rPr>
            </w:pPr>
            <w:r>
              <w:rPr>
                <w:spacing w:val="-4"/>
                <w:sz w:val="20"/>
              </w:rPr>
              <w:t xml:space="preserve">aXII </w:t>
            </w:r>
            <w:r>
              <w:rPr>
                <w:spacing w:val="-2"/>
                <w:sz w:val="20"/>
              </w:rPr>
              <w:t>B1(t)</w:t>
            </w:r>
          </w:p>
        </w:tc>
        <w:tc>
          <w:tcPr>
            <w:tcW w:w="2177" w:type="dxa"/>
            <w:shd w:val="clear" w:color="auto" w:fill="D9D9D9"/>
          </w:tcPr>
          <w:p w14:paraId="11AC85E0" w14:textId="77777777" w:rsidR="0053766C" w:rsidRDefault="0053766C">
            <w:pPr>
              <w:pStyle w:val="TableParagraph"/>
              <w:rPr>
                <w:sz w:val="20"/>
              </w:rPr>
            </w:pPr>
          </w:p>
          <w:p w14:paraId="22989507" w14:textId="77777777" w:rsidR="0053766C" w:rsidRDefault="0053766C">
            <w:pPr>
              <w:pStyle w:val="TableParagraph"/>
              <w:spacing w:before="149"/>
              <w:rPr>
                <w:sz w:val="20"/>
              </w:rPr>
            </w:pPr>
          </w:p>
          <w:p w14:paraId="5299FF4A" w14:textId="77777777" w:rsidR="0053766C" w:rsidRDefault="004639A6">
            <w:pPr>
              <w:pStyle w:val="TableParagraph"/>
              <w:numPr>
                <w:ilvl w:val="0"/>
                <w:numId w:val="31"/>
              </w:numPr>
              <w:tabs>
                <w:tab w:val="left" w:pos="384"/>
                <w:tab w:val="left" w:pos="879"/>
                <w:tab w:val="left" w:pos="1104"/>
                <w:tab w:val="left" w:pos="1400"/>
                <w:tab w:val="left" w:pos="1462"/>
                <w:tab w:val="left" w:pos="1776"/>
                <w:tab w:val="left" w:pos="1910"/>
              </w:tabs>
              <w:spacing w:before="1"/>
              <w:ind w:right="43" w:firstLine="0"/>
              <w:rPr>
                <w:sz w:val="20"/>
              </w:rPr>
            </w:pPr>
            <w:r>
              <w:rPr>
                <w:sz w:val="20"/>
              </w:rPr>
              <w:t>Alert</w:t>
            </w:r>
            <w:r>
              <w:rPr>
                <w:spacing w:val="40"/>
                <w:sz w:val="20"/>
              </w:rPr>
              <w:t xml:space="preserve"> </w:t>
            </w:r>
            <w:r>
              <w:rPr>
                <w:sz w:val="20"/>
              </w:rPr>
              <w:t>thresholds</w:t>
            </w:r>
            <w:r>
              <w:rPr>
                <w:spacing w:val="40"/>
                <w:sz w:val="20"/>
              </w:rPr>
              <w:t xml:space="preserve"> </w:t>
            </w:r>
            <w:r>
              <w:rPr>
                <w:sz w:val="20"/>
              </w:rPr>
              <w:t xml:space="preserve">for </w:t>
            </w:r>
            <w:r>
              <w:rPr>
                <w:spacing w:val="-2"/>
                <w:sz w:val="20"/>
              </w:rPr>
              <w:t>pollutants</w:t>
            </w:r>
            <w:r>
              <w:rPr>
                <w:sz w:val="20"/>
              </w:rPr>
              <w:tab/>
            </w:r>
            <w:r>
              <w:rPr>
                <w:sz w:val="20"/>
              </w:rPr>
              <w:tab/>
            </w:r>
            <w:r>
              <w:rPr>
                <w:spacing w:val="-2"/>
                <w:sz w:val="20"/>
              </w:rPr>
              <w:t>other</w:t>
            </w:r>
            <w:r>
              <w:rPr>
                <w:sz w:val="20"/>
              </w:rPr>
              <w:tab/>
            </w:r>
            <w:r>
              <w:rPr>
                <w:spacing w:val="-4"/>
                <w:sz w:val="20"/>
              </w:rPr>
              <w:t xml:space="preserve">than </w:t>
            </w:r>
            <w:r>
              <w:rPr>
                <w:sz w:val="20"/>
              </w:rPr>
              <w:t>ozone</w:t>
            </w:r>
            <w:r>
              <w:rPr>
                <w:spacing w:val="40"/>
                <w:sz w:val="20"/>
              </w:rPr>
              <w:t xml:space="preserve"> </w:t>
            </w:r>
            <w:r>
              <w:rPr>
                <w:sz w:val="20"/>
              </w:rPr>
              <w:t>To</w:t>
            </w:r>
            <w:r>
              <w:rPr>
                <w:spacing w:val="40"/>
                <w:sz w:val="20"/>
              </w:rPr>
              <w:t xml:space="preserve"> </w:t>
            </w:r>
            <w:r>
              <w:rPr>
                <w:sz w:val="20"/>
              </w:rPr>
              <w:t>be</w:t>
            </w:r>
            <w:r>
              <w:rPr>
                <w:spacing w:val="40"/>
                <w:sz w:val="20"/>
              </w:rPr>
              <w:t xml:space="preserve"> </w:t>
            </w:r>
            <w:r>
              <w:rPr>
                <w:sz w:val="20"/>
              </w:rPr>
              <w:t>measured over</w:t>
            </w:r>
            <w:r>
              <w:rPr>
                <w:spacing w:val="80"/>
                <w:sz w:val="20"/>
              </w:rPr>
              <w:t xml:space="preserve"> </w:t>
            </w:r>
            <w:r>
              <w:rPr>
                <w:sz w:val="20"/>
              </w:rPr>
              <w:t>three</w:t>
            </w:r>
            <w:r>
              <w:rPr>
                <w:spacing w:val="80"/>
                <w:sz w:val="20"/>
              </w:rPr>
              <w:t xml:space="preserve"> </w:t>
            </w:r>
            <w:r>
              <w:rPr>
                <w:sz w:val="20"/>
              </w:rPr>
              <w:t xml:space="preserve">consecutive </w:t>
            </w:r>
            <w:r>
              <w:rPr>
                <w:spacing w:val="-2"/>
                <w:sz w:val="20"/>
              </w:rPr>
              <w:t>hours</w:t>
            </w:r>
            <w:r>
              <w:rPr>
                <w:sz w:val="20"/>
              </w:rPr>
              <w:tab/>
            </w:r>
            <w:r>
              <w:rPr>
                <w:spacing w:val="-6"/>
                <w:sz w:val="20"/>
              </w:rPr>
              <w:t>at</w:t>
            </w:r>
            <w:r>
              <w:rPr>
                <w:sz w:val="20"/>
              </w:rPr>
              <w:tab/>
            </w:r>
            <w:r>
              <w:rPr>
                <w:sz w:val="20"/>
              </w:rPr>
              <w:tab/>
            </w:r>
            <w:r>
              <w:rPr>
                <w:spacing w:val="-2"/>
                <w:sz w:val="20"/>
              </w:rPr>
              <w:t>locations representative</w:t>
            </w:r>
            <w:r>
              <w:rPr>
                <w:sz w:val="20"/>
              </w:rPr>
              <w:tab/>
            </w:r>
            <w:r>
              <w:rPr>
                <w:sz w:val="20"/>
              </w:rPr>
              <w:tab/>
            </w:r>
            <w:r>
              <w:rPr>
                <w:spacing w:val="-6"/>
                <w:sz w:val="20"/>
              </w:rPr>
              <w:t>of</w:t>
            </w:r>
            <w:r>
              <w:rPr>
                <w:sz w:val="20"/>
              </w:rPr>
              <w:tab/>
            </w:r>
            <w:r>
              <w:rPr>
                <w:sz w:val="20"/>
              </w:rPr>
              <w:tab/>
            </w:r>
            <w:r>
              <w:rPr>
                <w:spacing w:val="-4"/>
                <w:sz w:val="20"/>
              </w:rPr>
              <w:t xml:space="preserve">air </w:t>
            </w:r>
            <w:r>
              <w:rPr>
                <w:sz w:val="20"/>
              </w:rPr>
              <w:t>quality</w:t>
            </w:r>
            <w:r>
              <w:rPr>
                <w:spacing w:val="27"/>
                <w:sz w:val="20"/>
              </w:rPr>
              <w:t xml:space="preserve"> </w:t>
            </w:r>
            <w:r>
              <w:rPr>
                <w:sz w:val="20"/>
              </w:rPr>
              <w:t>over</w:t>
            </w:r>
            <w:r>
              <w:rPr>
                <w:spacing w:val="27"/>
                <w:sz w:val="20"/>
              </w:rPr>
              <w:t xml:space="preserve"> </w:t>
            </w:r>
            <w:r>
              <w:rPr>
                <w:sz w:val="20"/>
              </w:rPr>
              <w:t>at</w:t>
            </w:r>
            <w:r>
              <w:rPr>
                <w:spacing w:val="24"/>
                <w:sz w:val="20"/>
              </w:rPr>
              <w:t xml:space="preserve"> </w:t>
            </w:r>
            <w:r>
              <w:rPr>
                <w:sz w:val="20"/>
              </w:rPr>
              <w:t>least</w:t>
            </w:r>
            <w:r>
              <w:rPr>
                <w:spacing w:val="25"/>
                <w:sz w:val="20"/>
              </w:rPr>
              <w:t xml:space="preserve"> </w:t>
            </w:r>
            <w:r>
              <w:rPr>
                <w:sz w:val="20"/>
              </w:rPr>
              <w:t xml:space="preserve">100 km 2 or an entire zone or </w:t>
            </w:r>
            <w:r>
              <w:rPr>
                <w:spacing w:val="-2"/>
                <w:sz w:val="20"/>
              </w:rPr>
              <w:t>agglomeration,</w:t>
            </w:r>
            <w:r>
              <w:rPr>
                <w:spacing w:val="80"/>
                <w:sz w:val="20"/>
              </w:rPr>
              <w:t xml:space="preserve"> </w:t>
            </w:r>
            <w:r>
              <w:rPr>
                <w:sz w:val="20"/>
              </w:rPr>
              <w:t>whichever is the smaller.</w:t>
            </w:r>
          </w:p>
          <w:p w14:paraId="78E39A3D" w14:textId="77777777" w:rsidR="0053766C" w:rsidRDefault="0053766C">
            <w:pPr>
              <w:pStyle w:val="TableParagraph"/>
              <w:rPr>
                <w:sz w:val="20"/>
              </w:rPr>
            </w:pPr>
          </w:p>
          <w:p w14:paraId="4EA106A1" w14:textId="77777777" w:rsidR="0053766C" w:rsidRDefault="0053766C">
            <w:pPr>
              <w:pStyle w:val="TableParagraph"/>
              <w:spacing w:before="118"/>
              <w:rPr>
                <w:sz w:val="20"/>
              </w:rPr>
            </w:pPr>
          </w:p>
          <w:p w14:paraId="12881AB2" w14:textId="77777777" w:rsidR="0053766C" w:rsidRDefault="004639A6">
            <w:pPr>
              <w:pStyle w:val="TableParagraph"/>
              <w:numPr>
                <w:ilvl w:val="0"/>
                <w:numId w:val="31"/>
              </w:numPr>
              <w:tabs>
                <w:tab w:val="left" w:pos="331"/>
              </w:tabs>
              <w:ind w:right="46" w:firstLine="0"/>
              <w:rPr>
                <w:sz w:val="20"/>
              </w:rPr>
            </w:pPr>
            <w:r>
              <w:rPr>
                <w:sz w:val="20"/>
              </w:rPr>
              <w:t>Information</w:t>
            </w:r>
            <w:r>
              <w:rPr>
                <w:spacing w:val="25"/>
                <w:sz w:val="20"/>
              </w:rPr>
              <w:t xml:space="preserve"> </w:t>
            </w:r>
            <w:r>
              <w:rPr>
                <w:sz w:val="20"/>
              </w:rPr>
              <w:t>and</w:t>
            </w:r>
            <w:r>
              <w:rPr>
                <w:spacing w:val="25"/>
                <w:sz w:val="20"/>
              </w:rPr>
              <w:t xml:space="preserve"> </w:t>
            </w:r>
            <w:r>
              <w:rPr>
                <w:sz w:val="20"/>
              </w:rPr>
              <w:t>alert thresholds for ozone</w:t>
            </w:r>
          </w:p>
        </w:tc>
        <w:tc>
          <w:tcPr>
            <w:tcW w:w="1467" w:type="dxa"/>
          </w:tcPr>
          <w:p w14:paraId="0A74C7BA" w14:textId="77777777" w:rsidR="0053766C" w:rsidRDefault="004639A6">
            <w:pPr>
              <w:pStyle w:val="TableParagraph"/>
              <w:spacing w:before="70" w:line="280" w:lineRule="auto"/>
              <w:ind w:left="57" w:right="933"/>
              <w:rPr>
                <w:sz w:val="20"/>
              </w:rPr>
            </w:pPr>
            <w:r>
              <w:rPr>
                <w:spacing w:val="-4"/>
                <w:sz w:val="20"/>
              </w:rPr>
              <w:t>0.2 пXIV</w:t>
            </w:r>
          </w:p>
          <w:p w14:paraId="3D1EF2BA" w14:textId="77777777" w:rsidR="0053766C" w:rsidRDefault="0053766C">
            <w:pPr>
              <w:pStyle w:val="TableParagraph"/>
              <w:spacing w:before="40"/>
              <w:rPr>
                <w:sz w:val="20"/>
              </w:rPr>
            </w:pPr>
          </w:p>
          <w:p w14:paraId="6752A056" w14:textId="77777777" w:rsidR="0053766C" w:rsidRDefault="004639A6">
            <w:pPr>
              <w:pStyle w:val="TableParagraph"/>
              <w:ind w:left="57" w:right="542"/>
              <w:rPr>
                <w:sz w:val="20"/>
              </w:rPr>
            </w:pPr>
            <w:r>
              <w:rPr>
                <w:spacing w:val="-2"/>
                <w:sz w:val="20"/>
              </w:rPr>
              <w:t>табела усклађена</w:t>
            </w:r>
          </w:p>
          <w:p w14:paraId="67DDEA1E" w14:textId="77777777" w:rsidR="0053766C" w:rsidRDefault="0053766C">
            <w:pPr>
              <w:pStyle w:val="TableParagraph"/>
              <w:rPr>
                <w:sz w:val="20"/>
              </w:rPr>
            </w:pPr>
          </w:p>
          <w:p w14:paraId="476B69CC" w14:textId="77777777" w:rsidR="0053766C" w:rsidRDefault="0053766C">
            <w:pPr>
              <w:pStyle w:val="TableParagraph"/>
              <w:rPr>
                <w:sz w:val="20"/>
              </w:rPr>
            </w:pPr>
          </w:p>
          <w:p w14:paraId="7EC69C56" w14:textId="77777777" w:rsidR="0053766C" w:rsidRDefault="0053766C">
            <w:pPr>
              <w:pStyle w:val="TableParagraph"/>
              <w:rPr>
                <w:sz w:val="20"/>
              </w:rPr>
            </w:pPr>
          </w:p>
          <w:p w14:paraId="2468784B" w14:textId="77777777" w:rsidR="0053766C" w:rsidRDefault="0053766C">
            <w:pPr>
              <w:pStyle w:val="TableParagraph"/>
              <w:rPr>
                <w:sz w:val="20"/>
              </w:rPr>
            </w:pPr>
          </w:p>
          <w:p w14:paraId="56DBA232" w14:textId="77777777" w:rsidR="0053766C" w:rsidRDefault="0053766C">
            <w:pPr>
              <w:pStyle w:val="TableParagraph"/>
              <w:rPr>
                <w:sz w:val="20"/>
              </w:rPr>
            </w:pPr>
          </w:p>
          <w:p w14:paraId="42EA46E9" w14:textId="77777777" w:rsidR="0053766C" w:rsidRDefault="0053766C">
            <w:pPr>
              <w:pStyle w:val="TableParagraph"/>
              <w:rPr>
                <w:sz w:val="20"/>
              </w:rPr>
            </w:pPr>
          </w:p>
          <w:p w14:paraId="30AF1DF4" w14:textId="77777777" w:rsidR="0053766C" w:rsidRDefault="0053766C">
            <w:pPr>
              <w:pStyle w:val="TableParagraph"/>
              <w:rPr>
                <w:sz w:val="20"/>
              </w:rPr>
            </w:pPr>
          </w:p>
          <w:p w14:paraId="491CF427" w14:textId="77777777" w:rsidR="0053766C" w:rsidRDefault="0053766C">
            <w:pPr>
              <w:pStyle w:val="TableParagraph"/>
              <w:rPr>
                <w:sz w:val="20"/>
              </w:rPr>
            </w:pPr>
          </w:p>
          <w:p w14:paraId="76CF6630" w14:textId="77777777" w:rsidR="0053766C" w:rsidRDefault="0053766C">
            <w:pPr>
              <w:pStyle w:val="TableParagraph"/>
              <w:rPr>
                <w:sz w:val="20"/>
              </w:rPr>
            </w:pPr>
          </w:p>
          <w:p w14:paraId="0D904078" w14:textId="77777777" w:rsidR="0053766C" w:rsidRDefault="0053766C">
            <w:pPr>
              <w:pStyle w:val="TableParagraph"/>
              <w:rPr>
                <w:sz w:val="20"/>
              </w:rPr>
            </w:pPr>
          </w:p>
          <w:p w14:paraId="7205E6F9" w14:textId="77777777" w:rsidR="0053766C" w:rsidRDefault="0053766C">
            <w:pPr>
              <w:pStyle w:val="TableParagraph"/>
              <w:spacing w:before="210"/>
              <w:rPr>
                <w:sz w:val="20"/>
              </w:rPr>
            </w:pPr>
          </w:p>
          <w:p w14:paraId="677AE52D" w14:textId="77777777" w:rsidR="0053766C" w:rsidRDefault="004639A6">
            <w:pPr>
              <w:pStyle w:val="TableParagraph"/>
              <w:spacing w:line="283" w:lineRule="auto"/>
              <w:ind w:left="57" w:right="933"/>
              <w:rPr>
                <w:sz w:val="20"/>
              </w:rPr>
            </w:pPr>
            <w:r>
              <w:rPr>
                <w:spacing w:val="-4"/>
                <w:sz w:val="20"/>
              </w:rPr>
              <w:t>0.2 пXIV</w:t>
            </w:r>
          </w:p>
        </w:tc>
        <w:tc>
          <w:tcPr>
            <w:tcW w:w="3908" w:type="dxa"/>
          </w:tcPr>
          <w:p w14:paraId="70B6DFF6" w14:textId="77777777" w:rsidR="0053766C" w:rsidRDefault="0053766C">
            <w:pPr>
              <w:pStyle w:val="TableParagraph"/>
              <w:rPr>
                <w:sz w:val="18"/>
              </w:rPr>
            </w:pPr>
          </w:p>
          <w:p w14:paraId="32BAE0CC" w14:textId="77777777" w:rsidR="0053766C" w:rsidRDefault="0053766C">
            <w:pPr>
              <w:pStyle w:val="TableParagraph"/>
              <w:spacing w:before="151"/>
              <w:rPr>
                <w:sz w:val="18"/>
              </w:rPr>
            </w:pPr>
          </w:p>
          <w:p w14:paraId="464EB279" w14:textId="77777777" w:rsidR="0053766C" w:rsidRDefault="004639A6">
            <w:pPr>
              <w:pStyle w:val="TableParagraph"/>
              <w:ind w:left="55" w:right="49"/>
              <w:jc w:val="both"/>
              <w:rPr>
                <w:rFonts w:ascii="Verdana" w:hAnsi="Verdana"/>
                <w:sz w:val="18"/>
              </w:rPr>
            </w:pPr>
            <w:r>
              <w:rPr>
                <w:rFonts w:ascii="Verdana" w:hAnsi="Verdana"/>
                <w:sz w:val="18"/>
              </w:rPr>
              <w:t>Концентрације сумпор диоксида и азот диоксида опасне по здравље људи</w:t>
            </w:r>
          </w:p>
          <w:p w14:paraId="5421A6EB" w14:textId="77777777" w:rsidR="0053766C" w:rsidRDefault="0053766C">
            <w:pPr>
              <w:pStyle w:val="TableParagraph"/>
              <w:spacing w:before="12"/>
              <w:rPr>
                <w:sz w:val="18"/>
              </w:rPr>
            </w:pPr>
          </w:p>
          <w:p w14:paraId="2A0D72D8" w14:textId="77777777" w:rsidR="0053766C" w:rsidRDefault="004639A6">
            <w:pPr>
              <w:pStyle w:val="TableParagraph"/>
              <w:ind w:left="55" w:right="49"/>
              <w:jc w:val="both"/>
              <w:rPr>
                <w:sz w:val="20"/>
              </w:rPr>
            </w:pPr>
            <w:r>
              <w:rPr>
                <w:sz w:val="20"/>
              </w:rPr>
              <w:t>Концентрације опасне по здравље људи мере се током три узастопна сата на локацијама репрезентативним за квалитет ваздуха на подручју чија површина није мања од 100 km</w:t>
            </w:r>
            <w:r>
              <w:rPr>
                <w:sz w:val="20"/>
                <w:vertAlign w:val="superscript"/>
              </w:rPr>
              <w:t>2</w:t>
            </w:r>
            <w:r>
              <w:rPr>
                <w:sz w:val="20"/>
              </w:rPr>
              <w:t xml:space="preserve">, или у зонама или агломерацијама, ако је њихова површина </w:t>
            </w:r>
            <w:r>
              <w:rPr>
                <w:spacing w:val="-2"/>
                <w:sz w:val="20"/>
              </w:rPr>
              <w:t>мања.</w:t>
            </w:r>
          </w:p>
          <w:p w14:paraId="60FB8A67" w14:textId="77777777" w:rsidR="0053766C" w:rsidRDefault="0053766C">
            <w:pPr>
              <w:pStyle w:val="TableParagraph"/>
              <w:rPr>
                <w:sz w:val="20"/>
              </w:rPr>
            </w:pPr>
          </w:p>
          <w:p w14:paraId="2CF98BA1" w14:textId="77777777" w:rsidR="0053766C" w:rsidRDefault="0053766C">
            <w:pPr>
              <w:pStyle w:val="TableParagraph"/>
              <w:spacing w:before="208"/>
              <w:rPr>
                <w:sz w:val="20"/>
              </w:rPr>
            </w:pPr>
          </w:p>
          <w:p w14:paraId="7C6E5CC7" w14:textId="77777777" w:rsidR="0053766C" w:rsidRDefault="004639A6">
            <w:pPr>
              <w:pStyle w:val="TableParagraph"/>
              <w:ind w:left="55" w:right="48"/>
              <w:jc w:val="both"/>
              <w:rPr>
                <w:sz w:val="18"/>
              </w:rPr>
            </w:pPr>
            <w:r>
              <w:rPr>
                <w:sz w:val="18"/>
              </w:rPr>
              <w:t>Концентрације приземног озона опасне по здравље људи и концентрације о којима се извештава јавност</w:t>
            </w:r>
          </w:p>
        </w:tc>
        <w:tc>
          <w:tcPr>
            <w:tcW w:w="846" w:type="dxa"/>
          </w:tcPr>
          <w:p w14:paraId="30EA2E76" w14:textId="77777777" w:rsidR="0053766C" w:rsidRDefault="0053766C">
            <w:pPr>
              <w:pStyle w:val="TableParagraph"/>
              <w:rPr>
                <w:sz w:val="20"/>
              </w:rPr>
            </w:pPr>
          </w:p>
          <w:p w14:paraId="23053B90" w14:textId="77777777" w:rsidR="0053766C" w:rsidRDefault="0053766C">
            <w:pPr>
              <w:pStyle w:val="TableParagraph"/>
              <w:rPr>
                <w:sz w:val="20"/>
              </w:rPr>
            </w:pPr>
          </w:p>
          <w:p w14:paraId="1ACABCDC" w14:textId="77777777" w:rsidR="0053766C" w:rsidRDefault="0053766C">
            <w:pPr>
              <w:pStyle w:val="TableParagraph"/>
              <w:rPr>
                <w:sz w:val="20"/>
              </w:rPr>
            </w:pPr>
          </w:p>
          <w:p w14:paraId="6EBC0A94" w14:textId="77777777" w:rsidR="0053766C" w:rsidRDefault="0053766C">
            <w:pPr>
              <w:pStyle w:val="TableParagraph"/>
              <w:rPr>
                <w:sz w:val="20"/>
              </w:rPr>
            </w:pPr>
          </w:p>
          <w:p w14:paraId="3EEEB49F" w14:textId="77777777" w:rsidR="0053766C" w:rsidRDefault="0053766C">
            <w:pPr>
              <w:pStyle w:val="TableParagraph"/>
              <w:rPr>
                <w:sz w:val="20"/>
              </w:rPr>
            </w:pPr>
          </w:p>
          <w:p w14:paraId="6693FE1E" w14:textId="77777777" w:rsidR="0053766C" w:rsidRDefault="0053766C">
            <w:pPr>
              <w:pStyle w:val="TableParagraph"/>
              <w:rPr>
                <w:sz w:val="20"/>
              </w:rPr>
            </w:pPr>
          </w:p>
          <w:p w14:paraId="5688B43E" w14:textId="77777777" w:rsidR="0053766C" w:rsidRDefault="0053766C">
            <w:pPr>
              <w:pStyle w:val="TableParagraph"/>
              <w:rPr>
                <w:sz w:val="20"/>
              </w:rPr>
            </w:pPr>
          </w:p>
          <w:p w14:paraId="55778537" w14:textId="77777777" w:rsidR="0053766C" w:rsidRDefault="0053766C">
            <w:pPr>
              <w:pStyle w:val="TableParagraph"/>
              <w:rPr>
                <w:sz w:val="20"/>
              </w:rPr>
            </w:pPr>
          </w:p>
          <w:p w14:paraId="653E6EE3" w14:textId="77777777" w:rsidR="0053766C" w:rsidRDefault="0053766C">
            <w:pPr>
              <w:pStyle w:val="TableParagraph"/>
              <w:rPr>
                <w:sz w:val="20"/>
              </w:rPr>
            </w:pPr>
          </w:p>
          <w:p w14:paraId="2730E77D" w14:textId="77777777" w:rsidR="0053766C" w:rsidRDefault="0053766C">
            <w:pPr>
              <w:pStyle w:val="TableParagraph"/>
              <w:spacing w:before="45"/>
              <w:rPr>
                <w:sz w:val="20"/>
              </w:rPr>
            </w:pPr>
          </w:p>
          <w:p w14:paraId="1A2D64E7" w14:textId="77777777" w:rsidR="0053766C" w:rsidRDefault="004639A6">
            <w:pPr>
              <w:pStyle w:val="TableParagraph"/>
              <w:ind w:left="57"/>
              <w:rPr>
                <w:sz w:val="20"/>
              </w:rPr>
            </w:pPr>
            <w:r>
              <w:rPr>
                <w:spacing w:val="-5"/>
                <w:sz w:val="20"/>
              </w:rPr>
              <w:t>ПУ</w:t>
            </w:r>
          </w:p>
        </w:tc>
        <w:tc>
          <w:tcPr>
            <w:tcW w:w="1311" w:type="dxa"/>
          </w:tcPr>
          <w:p w14:paraId="5A84B820" w14:textId="77777777" w:rsidR="0053766C" w:rsidRDefault="0053766C">
            <w:pPr>
              <w:pStyle w:val="TableParagraph"/>
              <w:rPr>
                <w:sz w:val="18"/>
              </w:rPr>
            </w:pPr>
          </w:p>
        </w:tc>
        <w:tc>
          <w:tcPr>
            <w:tcW w:w="1208" w:type="dxa"/>
          </w:tcPr>
          <w:p w14:paraId="30988508" w14:textId="77777777" w:rsidR="0053766C" w:rsidRDefault="0053766C">
            <w:pPr>
              <w:pStyle w:val="TableParagraph"/>
              <w:rPr>
                <w:sz w:val="18"/>
              </w:rPr>
            </w:pPr>
          </w:p>
        </w:tc>
      </w:tr>
    </w:tbl>
    <w:p w14:paraId="02C0B145"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4DEE4DB" w14:textId="77777777">
        <w:trPr>
          <w:trHeight w:val="708"/>
        </w:trPr>
        <w:tc>
          <w:tcPr>
            <w:tcW w:w="720" w:type="dxa"/>
            <w:shd w:val="clear" w:color="auto" w:fill="D9D9D9"/>
          </w:tcPr>
          <w:p w14:paraId="355D4B68" w14:textId="77777777" w:rsidR="0053766C" w:rsidRDefault="0053766C">
            <w:pPr>
              <w:pStyle w:val="TableParagraph"/>
              <w:spacing w:before="10"/>
              <w:rPr>
                <w:sz w:val="20"/>
              </w:rPr>
            </w:pPr>
          </w:p>
          <w:p w14:paraId="5722961F" w14:textId="77777777" w:rsidR="0053766C" w:rsidRDefault="004639A6">
            <w:pPr>
              <w:pStyle w:val="TableParagraph"/>
              <w:ind w:left="62"/>
              <w:rPr>
                <w:sz w:val="20"/>
              </w:rPr>
            </w:pPr>
            <w:r>
              <w:rPr>
                <w:spacing w:val="-5"/>
                <w:sz w:val="20"/>
              </w:rPr>
              <w:t>а)</w:t>
            </w:r>
          </w:p>
        </w:tc>
        <w:tc>
          <w:tcPr>
            <w:tcW w:w="2177" w:type="dxa"/>
            <w:shd w:val="clear" w:color="auto" w:fill="D9D9D9"/>
          </w:tcPr>
          <w:p w14:paraId="64E5FCB9" w14:textId="77777777" w:rsidR="0053766C" w:rsidRDefault="0053766C">
            <w:pPr>
              <w:pStyle w:val="TableParagraph"/>
              <w:spacing w:before="10"/>
              <w:rPr>
                <w:sz w:val="20"/>
              </w:rPr>
            </w:pPr>
          </w:p>
          <w:p w14:paraId="661D40C3" w14:textId="77777777" w:rsidR="0053766C" w:rsidRDefault="004639A6">
            <w:pPr>
              <w:pStyle w:val="TableParagraph"/>
              <w:ind w:left="57"/>
              <w:rPr>
                <w:sz w:val="20"/>
              </w:rPr>
            </w:pPr>
            <w:r>
              <w:rPr>
                <w:spacing w:val="-5"/>
                <w:sz w:val="20"/>
              </w:rPr>
              <w:t>а1)</w:t>
            </w:r>
          </w:p>
        </w:tc>
        <w:tc>
          <w:tcPr>
            <w:tcW w:w="1467" w:type="dxa"/>
          </w:tcPr>
          <w:p w14:paraId="0B4A66D7" w14:textId="77777777" w:rsidR="0053766C" w:rsidRDefault="0053766C">
            <w:pPr>
              <w:pStyle w:val="TableParagraph"/>
              <w:spacing w:before="10"/>
              <w:rPr>
                <w:sz w:val="20"/>
              </w:rPr>
            </w:pPr>
          </w:p>
          <w:p w14:paraId="4057EC18" w14:textId="77777777" w:rsidR="0053766C" w:rsidRDefault="004639A6">
            <w:pPr>
              <w:pStyle w:val="TableParagraph"/>
              <w:ind w:left="57"/>
              <w:rPr>
                <w:sz w:val="20"/>
              </w:rPr>
            </w:pPr>
            <w:r>
              <w:rPr>
                <w:spacing w:val="-5"/>
                <w:sz w:val="20"/>
              </w:rPr>
              <w:t>б)</w:t>
            </w:r>
          </w:p>
        </w:tc>
        <w:tc>
          <w:tcPr>
            <w:tcW w:w="3908" w:type="dxa"/>
          </w:tcPr>
          <w:p w14:paraId="08093215" w14:textId="77777777" w:rsidR="0053766C" w:rsidRDefault="0053766C">
            <w:pPr>
              <w:pStyle w:val="TableParagraph"/>
              <w:spacing w:before="10"/>
              <w:rPr>
                <w:sz w:val="20"/>
              </w:rPr>
            </w:pPr>
          </w:p>
          <w:p w14:paraId="63D30F8A" w14:textId="77777777" w:rsidR="0053766C" w:rsidRDefault="004639A6">
            <w:pPr>
              <w:pStyle w:val="TableParagraph"/>
              <w:ind w:left="55"/>
              <w:rPr>
                <w:sz w:val="20"/>
              </w:rPr>
            </w:pPr>
            <w:r>
              <w:rPr>
                <w:spacing w:val="-5"/>
                <w:sz w:val="20"/>
              </w:rPr>
              <w:t>б1)</w:t>
            </w:r>
          </w:p>
        </w:tc>
        <w:tc>
          <w:tcPr>
            <w:tcW w:w="846" w:type="dxa"/>
          </w:tcPr>
          <w:p w14:paraId="33081F03" w14:textId="77777777" w:rsidR="0053766C" w:rsidRDefault="0053766C">
            <w:pPr>
              <w:pStyle w:val="TableParagraph"/>
              <w:spacing w:before="10"/>
              <w:rPr>
                <w:sz w:val="20"/>
              </w:rPr>
            </w:pPr>
          </w:p>
          <w:p w14:paraId="599A95EC" w14:textId="77777777" w:rsidR="0053766C" w:rsidRDefault="004639A6">
            <w:pPr>
              <w:pStyle w:val="TableParagraph"/>
              <w:ind w:left="57"/>
              <w:rPr>
                <w:sz w:val="20"/>
              </w:rPr>
            </w:pPr>
            <w:r>
              <w:rPr>
                <w:spacing w:val="-5"/>
                <w:sz w:val="20"/>
              </w:rPr>
              <w:t>в)</w:t>
            </w:r>
          </w:p>
        </w:tc>
        <w:tc>
          <w:tcPr>
            <w:tcW w:w="1311" w:type="dxa"/>
          </w:tcPr>
          <w:p w14:paraId="1A7664CA" w14:textId="77777777" w:rsidR="0053766C" w:rsidRDefault="0053766C">
            <w:pPr>
              <w:pStyle w:val="TableParagraph"/>
              <w:spacing w:before="10"/>
              <w:rPr>
                <w:sz w:val="20"/>
              </w:rPr>
            </w:pPr>
          </w:p>
          <w:p w14:paraId="4B055BFE" w14:textId="77777777" w:rsidR="0053766C" w:rsidRDefault="004639A6">
            <w:pPr>
              <w:pStyle w:val="TableParagraph"/>
              <w:ind w:left="54"/>
              <w:rPr>
                <w:sz w:val="20"/>
              </w:rPr>
            </w:pPr>
            <w:r>
              <w:rPr>
                <w:spacing w:val="-5"/>
                <w:sz w:val="20"/>
              </w:rPr>
              <w:t>г)</w:t>
            </w:r>
          </w:p>
        </w:tc>
        <w:tc>
          <w:tcPr>
            <w:tcW w:w="1208" w:type="dxa"/>
          </w:tcPr>
          <w:p w14:paraId="27A70B79" w14:textId="77777777" w:rsidR="0053766C" w:rsidRDefault="0053766C">
            <w:pPr>
              <w:pStyle w:val="TableParagraph"/>
              <w:spacing w:before="10"/>
              <w:rPr>
                <w:sz w:val="20"/>
              </w:rPr>
            </w:pPr>
          </w:p>
          <w:p w14:paraId="4E6FDF86" w14:textId="77777777" w:rsidR="0053766C" w:rsidRDefault="004639A6">
            <w:pPr>
              <w:pStyle w:val="TableParagraph"/>
              <w:ind w:left="55"/>
              <w:rPr>
                <w:sz w:val="20"/>
              </w:rPr>
            </w:pPr>
            <w:r>
              <w:rPr>
                <w:spacing w:val="-5"/>
                <w:sz w:val="20"/>
              </w:rPr>
              <w:t>д)</w:t>
            </w:r>
          </w:p>
        </w:tc>
      </w:tr>
      <w:tr w:rsidR="0053766C" w14:paraId="00C4B0A8" w14:textId="77777777">
        <w:trPr>
          <w:trHeight w:val="1225"/>
        </w:trPr>
        <w:tc>
          <w:tcPr>
            <w:tcW w:w="720" w:type="dxa"/>
            <w:shd w:val="clear" w:color="auto" w:fill="D9D9D9"/>
          </w:tcPr>
          <w:p w14:paraId="65FE82D8" w14:textId="77777777" w:rsidR="0053766C" w:rsidRDefault="004639A6">
            <w:pPr>
              <w:pStyle w:val="TableParagraph"/>
              <w:spacing w:before="149"/>
              <w:ind w:left="57"/>
              <w:rPr>
                <w:sz w:val="20"/>
              </w:rPr>
            </w:pPr>
            <w:r>
              <w:rPr>
                <w:spacing w:val="-2"/>
                <w:sz w:val="20"/>
              </w:rPr>
              <w:t>aXIII</w:t>
            </w:r>
          </w:p>
          <w:p w14:paraId="6FEE77C6" w14:textId="77777777" w:rsidR="0053766C" w:rsidRDefault="004639A6">
            <w:pPr>
              <w:pStyle w:val="TableParagraph"/>
              <w:spacing w:before="120"/>
              <w:ind w:left="57"/>
              <w:rPr>
                <w:sz w:val="20"/>
              </w:rPr>
            </w:pPr>
            <w:r>
              <w:rPr>
                <w:spacing w:val="-5"/>
                <w:sz w:val="20"/>
              </w:rPr>
              <w:t>(t)</w:t>
            </w:r>
          </w:p>
        </w:tc>
        <w:tc>
          <w:tcPr>
            <w:tcW w:w="2177" w:type="dxa"/>
            <w:shd w:val="clear" w:color="auto" w:fill="D9D9D9"/>
          </w:tcPr>
          <w:p w14:paraId="2A75E8EF" w14:textId="77777777" w:rsidR="0053766C" w:rsidRDefault="004639A6">
            <w:pPr>
              <w:pStyle w:val="TableParagraph"/>
              <w:spacing w:before="67"/>
              <w:ind w:left="57"/>
              <w:rPr>
                <w:sz w:val="20"/>
              </w:rPr>
            </w:pPr>
            <w:r>
              <w:rPr>
                <w:sz w:val="20"/>
              </w:rPr>
              <w:t>Critical</w:t>
            </w:r>
            <w:r>
              <w:rPr>
                <w:spacing w:val="80"/>
                <w:sz w:val="20"/>
              </w:rPr>
              <w:t xml:space="preserve"> </w:t>
            </w:r>
            <w:r>
              <w:rPr>
                <w:sz w:val="20"/>
              </w:rPr>
              <w:t>levels</w:t>
            </w:r>
            <w:r>
              <w:rPr>
                <w:spacing w:val="80"/>
                <w:sz w:val="20"/>
              </w:rPr>
              <w:t xml:space="preserve"> </w:t>
            </w:r>
            <w:r>
              <w:rPr>
                <w:sz w:val="20"/>
              </w:rPr>
              <w:t>for</w:t>
            </w:r>
            <w:r>
              <w:rPr>
                <w:spacing w:val="80"/>
                <w:sz w:val="20"/>
              </w:rPr>
              <w:t xml:space="preserve"> </w:t>
            </w:r>
            <w:r>
              <w:rPr>
                <w:sz w:val="20"/>
              </w:rPr>
              <w:t>the protection of vegetation</w:t>
            </w:r>
          </w:p>
        </w:tc>
        <w:tc>
          <w:tcPr>
            <w:tcW w:w="1467" w:type="dxa"/>
          </w:tcPr>
          <w:p w14:paraId="0875D200" w14:textId="77777777" w:rsidR="0053766C" w:rsidRDefault="0053766C">
            <w:pPr>
              <w:pStyle w:val="TableParagraph"/>
              <w:rPr>
                <w:sz w:val="20"/>
              </w:rPr>
            </w:pPr>
          </w:p>
          <w:p w14:paraId="2B05EDD1" w14:textId="77777777" w:rsidR="0053766C" w:rsidRDefault="0053766C">
            <w:pPr>
              <w:pStyle w:val="TableParagraph"/>
              <w:spacing w:before="39"/>
              <w:rPr>
                <w:sz w:val="20"/>
              </w:rPr>
            </w:pPr>
          </w:p>
          <w:p w14:paraId="1D813E06" w14:textId="77777777" w:rsidR="0053766C" w:rsidRDefault="004639A6">
            <w:pPr>
              <w:pStyle w:val="TableParagraph"/>
              <w:ind w:left="57"/>
              <w:rPr>
                <w:sz w:val="20"/>
              </w:rPr>
            </w:pPr>
            <w:r>
              <w:rPr>
                <w:spacing w:val="-5"/>
                <w:sz w:val="20"/>
              </w:rPr>
              <w:t>pXI</w:t>
            </w:r>
          </w:p>
        </w:tc>
        <w:tc>
          <w:tcPr>
            <w:tcW w:w="3908" w:type="dxa"/>
          </w:tcPr>
          <w:p w14:paraId="02353085" w14:textId="77777777" w:rsidR="0053766C" w:rsidRDefault="004639A6">
            <w:pPr>
              <w:pStyle w:val="TableParagraph"/>
              <w:spacing w:before="154"/>
              <w:ind w:left="55"/>
              <w:rPr>
                <w:b/>
                <w:sz w:val="20"/>
              </w:rPr>
            </w:pPr>
            <w:r>
              <w:rPr>
                <w:b/>
                <w:sz w:val="20"/>
              </w:rPr>
              <w:t>Критични</w:t>
            </w:r>
            <w:r>
              <w:rPr>
                <w:b/>
                <w:spacing w:val="80"/>
                <w:sz w:val="20"/>
              </w:rPr>
              <w:t xml:space="preserve"> </w:t>
            </w:r>
            <w:r>
              <w:rPr>
                <w:b/>
                <w:sz w:val="20"/>
              </w:rPr>
              <w:t>нивои</w:t>
            </w:r>
            <w:r>
              <w:rPr>
                <w:b/>
                <w:spacing w:val="80"/>
                <w:sz w:val="20"/>
              </w:rPr>
              <w:t xml:space="preserve"> </w:t>
            </w:r>
            <w:r>
              <w:rPr>
                <w:b/>
                <w:sz w:val="20"/>
              </w:rPr>
              <w:t>сумпор</w:t>
            </w:r>
            <w:r>
              <w:rPr>
                <w:b/>
                <w:spacing w:val="80"/>
                <w:sz w:val="20"/>
              </w:rPr>
              <w:t xml:space="preserve"> </w:t>
            </w:r>
            <w:r>
              <w:rPr>
                <w:b/>
                <w:sz w:val="20"/>
              </w:rPr>
              <w:t>диоксида</w:t>
            </w:r>
            <w:r>
              <w:rPr>
                <w:b/>
                <w:spacing w:val="80"/>
                <w:sz w:val="20"/>
              </w:rPr>
              <w:t xml:space="preserve"> </w:t>
            </w:r>
            <w:r>
              <w:rPr>
                <w:b/>
                <w:sz w:val="20"/>
              </w:rPr>
              <w:t>и оксида азота за заштиту вегетације</w:t>
            </w:r>
          </w:p>
        </w:tc>
        <w:tc>
          <w:tcPr>
            <w:tcW w:w="846" w:type="dxa"/>
          </w:tcPr>
          <w:p w14:paraId="4D93049B" w14:textId="77777777" w:rsidR="0053766C" w:rsidRDefault="0053766C">
            <w:pPr>
              <w:pStyle w:val="TableParagraph"/>
              <w:rPr>
                <w:sz w:val="20"/>
              </w:rPr>
            </w:pPr>
          </w:p>
          <w:p w14:paraId="1C24812F" w14:textId="77777777" w:rsidR="0053766C" w:rsidRDefault="0053766C">
            <w:pPr>
              <w:pStyle w:val="TableParagraph"/>
              <w:spacing w:before="39"/>
              <w:rPr>
                <w:sz w:val="20"/>
              </w:rPr>
            </w:pPr>
          </w:p>
          <w:p w14:paraId="3F7CAE82" w14:textId="77777777" w:rsidR="0053766C" w:rsidRDefault="004639A6">
            <w:pPr>
              <w:pStyle w:val="TableParagraph"/>
              <w:ind w:left="57"/>
              <w:rPr>
                <w:sz w:val="20"/>
              </w:rPr>
            </w:pPr>
            <w:r>
              <w:rPr>
                <w:spacing w:val="-5"/>
                <w:sz w:val="20"/>
              </w:rPr>
              <w:t>ПУ</w:t>
            </w:r>
          </w:p>
        </w:tc>
        <w:tc>
          <w:tcPr>
            <w:tcW w:w="1311" w:type="dxa"/>
          </w:tcPr>
          <w:p w14:paraId="2D3F812D" w14:textId="77777777" w:rsidR="0053766C" w:rsidRDefault="0053766C">
            <w:pPr>
              <w:pStyle w:val="TableParagraph"/>
              <w:rPr>
                <w:sz w:val="18"/>
              </w:rPr>
            </w:pPr>
          </w:p>
        </w:tc>
        <w:tc>
          <w:tcPr>
            <w:tcW w:w="1208" w:type="dxa"/>
          </w:tcPr>
          <w:p w14:paraId="784B6DEA" w14:textId="77777777" w:rsidR="0053766C" w:rsidRDefault="0053766C">
            <w:pPr>
              <w:pStyle w:val="TableParagraph"/>
              <w:rPr>
                <w:sz w:val="18"/>
              </w:rPr>
            </w:pPr>
          </w:p>
        </w:tc>
      </w:tr>
      <w:tr w:rsidR="0053766C" w14:paraId="51704BE2" w14:textId="77777777">
        <w:trPr>
          <w:trHeight w:val="3705"/>
        </w:trPr>
        <w:tc>
          <w:tcPr>
            <w:tcW w:w="720" w:type="dxa"/>
            <w:shd w:val="clear" w:color="auto" w:fill="D9D9D9"/>
          </w:tcPr>
          <w:p w14:paraId="14B9E03F" w14:textId="77777777" w:rsidR="0053766C" w:rsidRDefault="004639A6">
            <w:pPr>
              <w:pStyle w:val="TableParagraph"/>
              <w:spacing w:before="149"/>
              <w:ind w:left="57"/>
              <w:rPr>
                <w:sz w:val="20"/>
              </w:rPr>
            </w:pPr>
            <w:r>
              <w:rPr>
                <w:sz w:val="20"/>
              </w:rPr>
              <w:t>a</w:t>
            </w:r>
            <w:r>
              <w:rPr>
                <w:spacing w:val="-1"/>
                <w:sz w:val="20"/>
              </w:rPr>
              <w:t xml:space="preserve"> </w:t>
            </w:r>
            <w:r>
              <w:rPr>
                <w:spacing w:val="-5"/>
                <w:sz w:val="20"/>
              </w:rPr>
              <w:t>XIV</w:t>
            </w:r>
          </w:p>
        </w:tc>
        <w:tc>
          <w:tcPr>
            <w:tcW w:w="2177" w:type="dxa"/>
            <w:shd w:val="clear" w:color="auto" w:fill="D9D9D9"/>
          </w:tcPr>
          <w:p w14:paraId="39DC81BE" w14:textId="77777777" w:rsidR="0053766C" w:rsidRDefault="004639A6">
            <w:pPr>
              <w:pStyle w:val="TableParagraph"/>
              <w:tabs>
                <w:tab w:val="left" w:pos="1398"/>
              </w:tabs>
              <w:spacing w:before="67"/>
              <w:ind w:left="57" w:right="43"/>
              <w:jc w:val="both"/>
              <w:rPr>
                <w:sz w:val="13"/>
              </w:rPr>
            </w:pPr>
            <w:r>
              <w:rPr>
                <w:spacing w:val="-2"/>
                <w:sz w:val="20"/>
              </w:rPr>
              <w:t>National</w:t>
            </w:r>
            <w:r>
              <w:rPr>
                <w:sz w:val="20"/>
              </w:rPr>
              <w:tab/>
            </w:r>
            <w:r>
              <w:rPr>
                <w:spacing w:val="-2"/>
                <w:sz w:val="20"/>
              </w:rPr>
              <w:t xml:space="preserve">exposure </w:t>
            </w:r>
            <w:r>
              <w:rPr>
                <w:sz w:val="20"/>
              </w:rPr>
              <w:t xml:space="preserve">reduction target, target value and limit value for </w:t>
            </w:r>
            <w:r>
              <w:rPr>
                <w:spacing w:val="-2"/>
                <w:position w:val="2"/>
                <w:sz w:val="20"/>
              </w:rPr>
              <w:t>PM</w:t>
            </w:r>
            <w:r>
              <w:rPr>
                <w:spacing w:val="-2"/>
                <w:sz w:val="13"/>
              </w:rPr>
              <w:t>2,5</w:t>
            </w:r>
          </w:p>
        </w:tc>
        <w:tc>
          <w:tcPr>
            <w:tcW w:w="1467" w:type="dxa"/>
          </w:tcPr>
          <w:p w14:paraId="5B6A257C" w14:textId="77777777" w:rsidR="0053766C" w:rsidRDefault="0053766C">
            <w:pPr>
              <w:pStyle w:val="TableParagraph"/>
              <w:rPr>
                <w:sz w:val="20"/>
              </w:rPr>
            </w:pPr>
          </w:p>
          <w:p w14:paraId="122CE4E9" w14:textId="77777777" w:rsidR="0053766C" w:rsidRDefault="0053766C">
            <w:pPr>
              <w:pStyle w:val="TableParagraph"/>
              <w:rPr>
                <w:sz w:val="20"/>
              </w:rPr>
            </w:pPr>
          </w:p>
          <w:p w14:paraId="5F567078" w14:textId="77777777" w:rsidR="0053766C" w:rsidRDefault="0053766C">
            <w:pPr>
              <w:pStyle w:val="TableParagraph"/>
              <w:rPr>
                <w:sz w:val="20"/>
              </w:rPr>
            </w:pPr>
          </w:p>
          <w:p w14:paraId="1225A3C8" w14:textId="77777777" w:rsidR="0053766C" w:rsidRDefault="0053766C">
            <w:pPr>
              <w:pStyle w:val="TableParagraph"/>
              <w:spacing w:before="165"/>
              <w:rPr>
                <w:sz w:val="20"/>
              </w:rPr>
            </w:pPr>
          </w:p>
          <w:p w14:paraId="4908F09E" w14:textId="77777777" w:rsidR="0053766C" w:rsidRDefault="004639A6">
            <w:pPr>
              <w:pStyle w:val="TableParagraph"/>
              <w:ind w:left="57"/>
              <w:rPr>
                <w:sz w:val="20"/>
              </w:rPr>
            </w:pPr>
            <w:r>
              <w:rPr>
                <w:spacing w:val="-5"/>
                <w:sz w:val="20"/>
              </w:rPr>
              <w:t>0.2</w:t>
            </w:r>
          </w:p>
          <w:p w14:paraId="7703C9BE" w14:textId="77777777" w:rsidR="0053766C" w:rsidRDefault="004639A6">
            <w:pPr>
              <w:pStyle w:val="TableParagraph"/>
              <w:spacing w:before="39"/>
              <w:ind w:left="57"/>
              <w:rPr>
                <w:sz w:val="20"/>
              </w:rPr>
            </w:pPr>
            <w:r>
              <w:rPr>
                <w:sz w:val="20"/>
              </w:rPr>
              <w:t>пX</w:t>
            </w:r>
            <w:r>
              <w:rPr>
                <w:spacing w:val="-4"/>
                <w:sz w:val="20"/>
              </w:rPr>
              <w:t xml:space="preserve"> </w:t>
            </w:r>
            <w:r>
              <w:rPr>
                <w:spacing w:val="-5"/>
                <w:sz w:val="20"/>
              </w:rPr>
              <w:t>оБ,</w:t>
            </w:r>
          </w:p>
          <w:p w14:paraId="675F70E3" w14:textId="77777777" w:rsidR="0053766C" w:rsidRDefault="004639A6">
            <w:pPr>
              <w:pStyle w:val="TableParagraph"/>
              <w:spacing w:before="38"/>
              <w:ind w:left="57"/>
              <w:rPr>
                <w:sz w:val="20"/>
              </w:rPr>
            </w:pPr>
            <w:r>
              <w:rPr>
                <w:sz w:val="20"/>
              </w:rPr>
              <w:t>п</w:t>
            </w:r>
            <w:r>
              <w:rPr>
                <w:spacing w:val="80"/>
                <w:sz w:val="20"/>
              </w:rPr>
              <w:t xml:space="preserve"> </w:t>
            </w:r>
            <w:r>
              <w:rPr>
                <w:sz w:val="20"/>
              </w:rPr>
              <w:t>XII</w:t>
            </w:r>
            <w:r>
              <w:rPr>
                <w:spacing w:val="80"/>
                <w:sz w:val="20"/>
              </w:rPr>
              <w:t xml:space="preserve"> </w:t>
            </w:r>
            <w:r>
              <w:rPr>
                <w:sz w:val="20"/>
              </w:rPr>
              <w:t>тч.</w:t>
            </w:r>
            <w:r>
              <w:rPr>
                <w:spacing w:val="80"/>
                <w:sz w:val="20"/>
              </w:rPr>
              <w:t xml:space="preserve"> </w:t>
            </w:r>
            <w:r>
              <w:rPr>
                <w:sz w:val="20"/>
              </w:rPr>
              <w:t>1, пXIII тч. 1 и 2.</w:t>
            </w:r>
          </w:p>
        </w:tc>
        <w:tc>
          <w:tcPr>
            <w:tcW w:w="3908" w:type="dxa"/>
          </w:tcPr>
          <w:p w14:paraId="537A9FD6" w14:textId="77777777" w:rsidR="0053766C" w:rsidRDefault="004639A6">
            <w:pPr>
              <w:pStyle w:val="TableParagraph"/>
              <w:spacing w:before="31" w:line="237" w:lineRule="auto"/>
              <w:ind w:left="55" w:right="50"/>
              <w:jc w:val="both"/>
              <w:rPr>
                <w:sz w:val="20"/>
              </w:rPr>
            </w:pPr>
            <w:r>
              <w:rPr>
                <w:sz w:val="20"/>
              </w:rPr>
              <w:t>Гранична вредност, толерантна вредност и граница толеранције за сумпор диоксид, азот</w:t>
            </w:r>
            <w:r>
              <w:rPr>
                <w:spacing w:val="40"/>
                <w:sz w:val="20"/>
              </w:rPr>
              <w:t xml:space="preserve"> </w:t>
            </w:r>
            <w:r>
              <w:rPr>
                <w:sz w:val="20"/>
              </w:rPr>
              <w:t>диоксид,</w:t>
            </w:r>
            <w:r>
              <w:rPr>
                <w:spacing w:val="40"/>
                <w:sz w:val="20"/>
              </w:rPr>
              <w:t xml:space="preserve"> </w:t>
            </w:r>
            <w:r>
              <w:rPr>
                <w:sz w:val="20"/>
              </w:rPr>
              <w:t>суспендоване</w:t>
            </w:r>
            <w:r>
              <w:rPr>
                <w:spacing w:val="40"/>
                <w:sz w:val="20"/>
              </w:rPr>
              <w:t xml:space="preserve"> </w:t>
            </w:r>
            <w:r>
              <w:rPr>
                <w:sz w:val="20"/>
              </w:rPr>
              <w:t>честице</w:t>
            </w:r>
            <w:r>
              <w:rPr>
                <w:spacing w:val="80"/>
                <w:sz w:val="20"/>
              </w:rPr>
              <w:t xml:space="preserve"> </w:t>
            </w:r>
            <w:r>
              <w:rPr>
                <w:position w:val="2"/>
                <w:sz w:val="20"/>
              </w:rPr>
              <w:t>(PM</w:t>
            </w:r>
            <w:r>
              <w:rPr>
                <w:sz w:val="13"/>
              </w:rPr>
              <w:t xml:space="preserve">10, </w:t>
            </w:r>
            <w:r>
              <w:rPr>
                <w:position w:val="2"/>
                <w:sz w:val="20"/>
              </w:rPr>
              <w:t>PM</w:t>
            </w:r>
            <w:r>
              <w:rPr>
                <w:sz w:val="13"/>
              </w:rPr>
              <w:t>2.5</w:t>
            </w:r>
            <w:r>
              <w:rPr>
                <w:position w:val="2"/>
                <w:sz w:val="20"/>
              </w:rPr>
              <w:t xml:space="preserve">), олово, бензен и угљен </w:t>
            </w:r>
            <w:r>
              <w:rPr>
                <w:spacing w:val="-2"/>
                <w:sz w:val="20"/>
              </w:rPr>
              <w:t>моноксид</w:t>
            </w:r>
          </w:p>
          <w:p w14:paraId="2252B9BF" w14:textId="77777777" w:rsidR="0053766C" w:rsidRDefault="0053766C">
            <w:pPr>
              <w:pStyle w:val="TableParagraph"/>
              <w:spacing w:before="55"/>
              <w:rPr>
                <w:sz w:val="20"/>
              </w:rPr>
            </w:pPr>
          </w:p>
          <w:p w14:paraId="5AACA888" w14:textId="77777777" w:rsidR="0053766C" w:rsidRDefault="004639A6">
            <w:pPr>
              <w:pStyle w:val="TableParagraph"/>
              <w:numPr>
                <w:ilvl w:val="0"/>
                <w:numId w:val="30"/>
              </w:numPr>
              <w:tabs>
                <w:tab w:val="left" w:pos="490"/>
              </w:tabs>
              <w:ind w:right="52" w:firstLine="62"/>
              <w:jc w:val="both"/>
              <w:rPr>
                <w:sz w:val="13"/>
              </w:rPr>
            </w:pPr>
            <w:r>
              <w:rPr>
                <w:sz w:val="20"/>
              </w:rPr>
              <w:t xml:space="preserve">Циљнa вредност за суспендоване </w:t>
            </w:r>
            <w:r>
              <w:rPr>
                <w:position w:val="2"/>
                <w:sz w:val="20"/>
              </w:rPr>
              <w:t>честице PM</w:t>
            </w:r>
            <w:r>
              <w:rPr>
                <w:sz w:val="13"/>
              </w:rPr>
              <w:t>2.5</w:t>
            </w:r>
          </w:p>
          <w:p w14:paraId="2CCA4293" w14:textId="77777777" w:rsidR="0053766C" w:rsidRDefault="0053766C">
            <w:pPr>
              <w:pStyle w:val="TableParagraph"/>
              <w:spacing w:before="146"/>
              <w:rPr>
                <w:sz w:val="20"/>
              </w:rPr>
            </w:pPr>
          </w:p>
          <w:p w14:paraId="6668BAB8" w14:textId="77777777" w:rsidR="0053766C" w:rsidRDefault="004639A6">
            <w:pPr>
              <w:pStyle w:val="TableParagraph"/>
              <w:numPr>
                <w:ilvl w:val="0"/>
                <w:numId w:val="29"/>
              </w:numPr>
              <w:tabs>
                <w:tab w:val="left" w:pos="205"/>
              </w:tabs>
              <w:ind w:right="48" w:firstLine="0"/>
              <w:jc w:val="both"/>
              <w:rPr>
                <w:position w:val="2"/>
                <w:sz w:val="20"/>
              </w:rPr>
            </w:pPr>
            <w:r>
              <w:rPr>
                <w:sz w:val="20"/>
              </w:rPr>
              <w:t>Национални циљ за смањење</w:t>
            </w:r>
            <w:r>
              <w:rPr>
                <w:spacing w:val="40"/>
                <w:sz w:val="20"/>
              </w:rPr>
              <w:t xml:space="preserve"> </w:t>
            </w:r>
            <w:r>
              <w:rPr>
                <w:sz w:val="20"/>
              </w:rPr>
              <w:t xml:space="preserve">изложености суспендованим честицама </w:t>
            </w:r>
            <w:r>
              <w:rPr>
                <w:position w:val="2"/>
                <w:sz w:val="20"/>
              </w:rPr>
              <w:t>PM</w:t>
            </w:r>
            <w:r>
              <w:rPr>
                <w:sz w:val="13"/>
              </w:rPr>
              <w:t>2.5</w:t>
            </w:r>
            <w:r>
              <w:rPr>
                <w:spacing w:val="11"/>
                <w:sz w:val="13"/>
              </w:rPr>
              <w:t xml:space="preserve"> </w:t>
            </w:r>
            <w:r>
              <w:rPr>
                <w:position w:val="2"/>
                <w:sz w:val="20"/>
              </w:rPr>
              <w:t>и</w:t>
            </w:r>
            <w:r>
              <w:rPr>
                <w:spacing w:val="-6"/>
                <w:position w:val="2"/>
                <w:sz w:val="20"/>
              </w:rPr>
              <w:t xml:space="preserve"> </w:t>
            </w:r>
            <w:r>
              <w:rPr>
                <w:position w:val="2"/>
                <w:sz w:val="20"/>
              </w:rPr>
              <w:t>дугорочни</w:t>
            </w:r>
            <w:r>
              <w:rPr>
                <w:spacing w:val="-6"/>
                <w:position w:val="2"/>
                <w:sz w:val="20"/>
              </w:rPr>
              <w:t xml:space="preserve"> </w:t>
            </w:r>
            <w:r>
              <w:rPr>
                <w:position w:val="2"/>
                <w:sz w:val="20"/>
              </w:rPr>
              <w:t>циљеви</w:t>
            </w:r>
            <w:r>
              <w:rPr>
                <w:spacing w:val="-6"/>
                <w:position w:val="2"/>
                <w:sz w:val="20"/>
              </w:rPr>
              <w:t xml:space="preserve"> </w:t>
            </w:r>
            <w:r>
              <w:rPr>
                <w:position w:val="2"/>
                <w:sz w:val="20"/>
              </w:rPr>
              <w:t>за</w:t>
            </w:r>
            <w:r>
              <w:rPr>
                <w:spacing w:val="-5"/>
                <w:position w:val="2"/>
                <w:sz w:val="20"/>
              </w:rPr>
              <w:t xml:space="preserve"> </w:t>
            </w:r>
            <w:r>
              <w:rPr>
                <w:position w:val="2"/>
                <w:sz w:val="20"/>
              </w:rPr>
              <w:t>приземни</w:t>
            </w:r>
            <w:r>
              <w:rPr>
                <w:spacing w:val="-6"/>
                <w:position w:val="2"/>
                <w:sz w:val="20"/>
              </w:rPr>
              <w:t xml:space="preserve"> </w:t>
            </w:r>
            <w:r>
              <w:rPr>
                <w:spacing w:val="-4"/>
                <w:position w:val="2"/>
                <w:sz w:val="20"/>
              </w:rPr>
              <w:t>озон</w:t>
            </w:r>
          </w:p>
          <w:p w14:paraId="5AD02352" w14:textId="77777777" w:rsidR="0053766C" w:rsidRDefault="004639A6">
            <w:pPr>
              <w:pStyle w:val="TableParagraph"/>
              <w:numPr>
                <w:ilvl w:val="0"/>
                <w:numId w:val="29"/>
              </w:numPr>
              <w:tabs>
                <w:tab w:val="left" w:pos="457"/>
              </w:tabs>
              <w:ind w:right="52" w:firstLine="0"/>
              <w:jc w:val="both"/>
              <w:rPr>
                <w:sz w:val="13"/>
              </w:rPr>
            </w:pPr>
            <w:r>
              <w:rPr>
                <w:sz w:val="20"/>
              </w:rPr>
              <w:t xml:space="preserve">Дозвољени ниво изложености за </w:t>
            </w:r>
            <w:r>
              <w:rPr>
                <w:position w:val="2"/>
                <w:sz w:val="20"/>
              </w:rPr>
              <w:t>суспендоване честице PM</w:t>
            </w:r>
            <w:r>
              <w:rPr>
                <w:sz w:val="13"/>
              </w:rPr>
              <w:t>2.5</w:t>
            </w:r>
          </w:p>
        </w:tc>
        <w:tc>
          <w:tcPr>
            <w:tcW w:w="846" w:type="dxa"/>
          </w:tcPr>
          <w:p w14:paraId="7DE7F201" w14:textId="77777777" w:rsidR="0053766C" w:rsidRDefault="0053766C">
            <w:pPr>
              <w:pStyle w:val="TableParagraph"/>
              <w:rPr>
                <w:sz w:val="20"/>
              </w:rPr>
            </w:pPr>
          </w:p>
          <w:p w14:paraId="463BFBCF" w14:textId="77777777" w:rsidR="0053766C" w:rsidRDefault="0053766C">
            <w:pPr>
              <w:pStyle w:val="TableParagraph"/>
              <w:rPr>
                <w:sz w:val="20"/>
              </w:rPr>
            </w:pPr>
          </w:p>
          <w:p w14:paraId="06382053" w14:textId="77777777" w:rsidR="0053766C" w:rsidRDefault="0053766C">
            <w:pPr>
              <w:pStyle w:val="TableParagraph"/>
              <w:rPr>
                <w:sz w:val="20"/>
              </w:rPr>
            </w:pPr>
          </w:p>
          <w:p w14:paraId="323CC7C0" w14:textId="77777777" w:rsidR="0053766C" w:rsidRDefault="0053766C">
            <w:pPr>
              <w:pStyle w:val="TableParagraph"/>
              <w:rPr>
                <w:sz w:val="20"/>
              </w:rPr>
            </w:pPr>
          </w:p>
          <w:p w14:paraId="60C7E20C" w14:textId="77777777" w:rsidR="0053766C" w:rsidRDefault="0053766C">
            <w:pPr>
              <w:pStyle w:val="TableParagraph"/>
              <w:rPr>
                <w:sz w:val="20"/>
              </w:rPr>
            </w:pPr>
          </w:p>
          <w:p w14:paraId="6F37C345" w14:textId="77777777" w:rsidR="0053766C" w:rsidRDefault="0053766C">
            <w:pPr>
              <w:pStyle w:val="TableParagraph"/>
              <w:rPr>
                <w:sz w:val="20"/>
              </w:rPr>
            </w:pPr>
          </w:p>
          <w:p w14:paraId="494B10E6" w14:textId="77777777" w:rsidR="0053766C" w:rsidRDefault="0053766C">
            <w:pPr>
              <w:pStyle w:val="TableParagraph"/>
              <w:spacing w:before="128"/>
              <w:rPr>
                <w:sz w:val="20"/>
              </w:rPr>
            </w:pPr>
          </w:p>
          <w:p w14:paraId="5FD41182" w14:textId="77777777" w:rsidR="0053766C" w:rsidRDefault="004639A6">
            <w:pPr>
              <w:pStyle w:val="TableParagraph"/>
              <w:ind w:left="57"/>
              <w:rPr>
                <w:sz w:val="20"/>
              </w:rPr>
            </w:pPr>
            <w:r>
              <w:rPr>
                <w:spacing w:val="-5"/>
                <w:sz w:val="20"/>
              </w:rPr>
              <w:t>ПУ</w:t>
            </w:r>
          </w:p>
        </w:tc>
        <w:tc>
          <w:tcPr>
            <w:tcW w:w="1311" w:type="dxa"/>
          </w:tcPr>
          <w:p w14:paraId="65B08CC7" w14:textId="77777777" w:rsidR="0053766C" w:rsidRDefault="0053766C">
            <w:pPr>
              <w:pStyle w:val="TableParagraph"/>
              <w:rPr>
                <w:sz w:val="18"/>
              </w:rPr>
            </w:pPr>
          </w:p>
          <w:p w14:paraId="4115A55B" w14:textId="77777777" w:rsidR="0053766C" w:rsidRDefault="0053766C">
            <w:pPr>
              <w:pStyle w:val="TableParagraph"/>
              <w:rPr>
                <w:sz w:val="18"/>
              </w:rPr>
            </w:pPr>
          </w:p>
          <w:p w14:paraId="76755F95" w14:textId="77777777" w:rsidR="0053766C" w:rsidRDefault="0053766C">
            <w:pPr>
              <w:pStyle w:val="TableParagraph"/>
              <w:rPr>
                <w:sz w:val="18"/>
              </w:rPr>
            </w:pPr>
          </w:p>
          <w:p w14:paraId="0FE0DAEE" w14:textId="77777777" w:rsidR="0053766C" w:rsidRDefault="0053766C">
            <w:pPr>
              <w:pStyle w:val="TableParagraph"/>
              <w:spacing w:before="93"/>
              <w:rPr>
                <w:sz w:val="18"/>
              </w:rPr>
            </w:pPr>
          </w:p>
          <w:p w14:paraId="403BA36B" w14:textId="77777777" w:rsidR="0053766C" w:rsidRDefault="004639A6">
            <w:pPr>
              <w:pStyle w:val="TableParagraph"/>
              <w:tabs>
                <w:tab w:val="left" w:pos="1083"/>
                <w:tab w:val="left" w:pos="1162"/>
              </w:tabs>
              <w:ind w:left="54" w:right="44" w:firstLine="21"/>
              <w:rPr>
                <w:sz w:val="18"/>
              </w:rPr>
            </w:pPr>
            <w:r>
              <w:rPr>
                <w:color w:val="000000"/>
                <w:spacing w:val="-2"/>
                <w:sz w:val="18"/>
                <w:shd w:val="clear" w:color="auto" w:fill="F7F7F7"/>
              </w:rPr>
              <w:t>Датуми</w:t>
            </w:r>
            <w:r>
              <w:rPr>
                <w:color w:val="000000"/>
                <w:sz w:val="18"/>
                <w:shd w:val="clear" w:color="auto" w:fill="F7F7F7"/>
              </w:rPr>
              <w:tab/>
            </w:r>
            <w:r>
              <w:rPr>
                <w:color w:val="000000"/>
                <w:spacing w:val="-41"/>
                <w:sz w:val="18"/>
                <w:shd w:val="clear" w:color="auto" w:fill="F7F7F7"/>
              </w:rPr>
              <w:t xml:space="preserve"> </w:t>
            </w:r>
            <w:r>
              <w:rPr>
                <w:color w:val="000000"/>
                <w:spacing w:val="-6"/>
                <w:sz w:val="18"/>
                <w:shd w:val="clear" w:color="auto" w:fill="F7F7F7"/>
              </w:rPr>
              <w:t>из</w:t>
            </w:r>
            <w:r>
              <w:rPr>
                <w:color w:val="000000"/>
                <w:sz w:val="18"/>
              </w:rPr>
              <w:t xml:space="preserve"> </w:t>
            </w:r>
            <w:r>
              <w:rPr>
                <w:color w:val="000000"/>
                <w:sz w:val="18"/>
                <w:shd w:val="clear" w:color="auto" w:fill="F7F7F7"/>
              </w:rPr>
              <w:t>Анекса</w:t>
            </w:r>
            <w:r>
              <w:rPr>
                <w:color w:val="000000"/>
                <w:spacing w:val="8"/>
                <w:sz w:val="18"/>
                <w:shd w:val="clear" w:color="auto" w:fill="F7F7F7"/>
              </w:rPr>
              <w:t xml:space="preserve"> </w:t>
            </w:r>
            <w:r>
              <w:rPr>
                <w:color w:val="000000"/>
                <w:sz w:val="18"/>
                <w:shd w:val="clear" w:color="auto" w:fill="F7F7F7"/>
              </w:rPr>
              <w:t>Уредбе</w:t>
            </w:r>
            <w:r>
              <w:rPr>
                <w:color w:val="000000"/>
                <w:sz w:val="18"/>
              </w:rPr>
              <w:t xml:space="preserve"> </w:t>
            </w:r>
            <w:r>
              <w:rPr>
                <w:color w:val="000000"/>
                <w:sz w:val="18"/>
                <w:shd w:val="clear" w:color="auto" w:fill="F7F7F7"/>
              </w:rPr>
              <w:t>прилагођени</w:t>
            </w:r>
            <w:r>
              <w:rPr>
                <w:color w:val="000000"/>
                <w:spacing w:val="-12"/>
                <w:sz w:val="18"/>
                <w:shd w:val="clear" w:color="auto" w:fill="F7F7F7"/>
              </w:rPr>
              <w:t xml:space="preserve"> </w:t>
            </w:r>
            <w:r>
              <w:rPr>
                <w:color w:val="000000"/>
                <w:sz w:val="18"/>
                <w:shd w:val="clear" w:color="auto" w:fill="F7F7F7"/>
              </w:rPr>
              <w:t>су</w:t>
            </w:r>
            <w:r>
              <w:rPr>
                <w:color w:val="000000"/>
                <w:sz w:val="18"/>
              </w:rPr>
              <w:t xml:space="preserve"> </w:t>
            </w:r>
            <w:r>
              <w:rPr>
                <w:color w:val="000000"/>
                <w:spacing w:val="-2"/>
                <w:sz w:val="18"/>
                <w:shd w:val="clear" w:color="auto" w:fill="F7F7F7"/>
              </w:rPr>
              <w:t>узимајући</w:t>
            </w:r>
            <w:r>
              <w:rPr>
                <w:color w:val="000000"/>
                <w:sz w:val="18"/>
                <w:shd w:val="clear" w:color="auto" w:fill="F7F7F7"/>
              </w:rPr>
              <w:tab/>
            </w:r>
            <w:r>
              <w:rPr>
                <w:color w:val="000000"/>
                <w:sz w:val="18"/>
                <w:shd w:val="clear" w:color="auto" w:fill="F7F7F7"/>
              </w:rPr>
              <w:tab/>
            </w:r>
            <w:r>
              <w:rPr>
                <w:color w:val="000000"/>
                <w:spacing w:val="-10"/>
                <w:sz w:val="18"/>
                <w:shd w:val="clear" w:color="auto" w:fill="F7F7F7"/>
              </w:rPr>
              <w:t>у</w:t>
            </w:r>
            <w:r>
              <w:rPr>
                <w:color w:val="000000"/>
                <w:spacing w:val="-2"/>
                <w:sz w:val="18"/>
              </w:rPr>
              <w:t xml:space="preserve"> </w:t>
            </w:r>
            <w:r>
              <w:rPr>
                <w:color w:val="000000"/>
                <w:spacing w:val="-2"/>
                <w:sz w:val="18"/>
                <w:shd w:val="clear" w:color="auto" w:fill="F7F7F7"/>
              </w:rPr>
              <w:t>обзир</w:t>
            </w:r>
            <w:r>
              <w:rPr>
                <w:color w:val="000000"/>
                <w:sz w:val="18"/>
                <w:shd w:val="clear" w:color="auto" w:fill="F7F7F7"/>
              </w:rPr>
              <w:tab/>
            </w:r>
            <w:r>
              <w:rPr>
                <w:color w:val="000000"/>
                <w:spacing w:val="-6"/>
                <w:sz w:val="18"/>
                <w:shd w:val="clear" w:color="auto" w:fill="F7F7F7"/>
              </w:rPr>
              <w:t>да</w:t>
            </w:r>
            <w:r>
              <w:rPr>
                <w:color w:val="000000"/>
                <w:sz w:val="18"/>
              </w:rPr>
              <w:t xml:space="preserve"> </w:t>
            </w:r>
            <w:r>
              <w:rPr>
                <w:color w:val="000000"/>
                <w:sz w:val="18"/>
                <w:shd w:val="clear" w:color="auto" w:fill="F7F7F7"/>
              </w:rPr>
              <w:t>Србија</w:t>
            </w:r>
            <w:r>
              <w:rPr>
                <w:color w:val="000000"/>
                <w:spacing w:val="40"/>
                <w:sz w:val="18"/>
                <w:shd w:val="clear" w:color="auto" w:fill="F7F7F7"/>
              </w:rPr>
              <w:t xml:space="preserve"> </w:t>
            </w:r>
            <w:r>
              <w:rPr>
                <w:color w:val="000000"/>
                <w:sz w:val="18"/>
                <w:shd w:val="clear" w:color="auto" w:fill="F7F7F7"/>
              </w:rPr>
              <w:t>у</w:t>
            </w:r>
            <w:r>
              <w:rPr>
                <w:color w:val="000000"/>
                <w:spacing w:val="40"/>
                <w:sz w:val="18"/>
                <w:shd w:val="clear" w:color="auto" w:fill="F7F7F7"/>
              </w:rPr>
              <w:t xml:space="preserve"> </w:t>
            </w:r>
            <w:r>
              <w:rPr>
                <w:color w:val="000000"/>
                <w:sz w:val="18"/>
                <w:shd w:val="clear" w:color="auto" w:fill="F7F7F7"/>
              </w:rPr>
              <w:t>није</w:t>
            </w:r>
            <w:r>
              <w:rPr>
                <w:color w:val="000000"/>
                <w:sz w:val="18"/>
              </w:rPr>
              <w:t xml:space="preserve"> </w:t>
            </w:r>
            <w:r>
              <w:rPr>
                <w:color w:val="000000"/>
                <w:spacing w:val="-2"/>
                <w:sz w:val="18"/>
                <w:shd w:val="clear" w:color="auto" w:fill="F7F7F7"/>
              </w:rPr>
              <w:t>пуноправна</w:t>
            </w:r>
            <w:r>
              <w:rPr>
                <w:color w:val="000000"/>
                <w:spacing w:val="-2"/>
                <w:sz w:val="18"/>
              </w:rPr>
              <w:t xml:space="preserve"> </w:t>
            </w:r>
            <w:r>
              <w:rPr>
                <w:color w:val="000000"/>
                <w:spacing w:val="-2"/>
                <w:sz w:val="18"/>
                <w:shd w:val="clear" w:color="auto" w:fill="F7F7F7"/>
              </w:rPr>
              <w:t>држава</w:t>
            </w:r>
            <w:r>
              <w:rPr>
                <w:color w:val="000000"/>
                <w:spacing w:val="40"/>
                <w:sz w:val="18"/>
              </w:rPr>
              <w:t xml:space="preserve"> </w:t>
            </w:r>
            <w:r>
              <w:rPr>
                <w:color w:val="000000"/>
                <w:spacing w:val="-2"/>
                <w:sz w:val="18"/>
                <w:shd w:val="clear" w:color="auto" w:fill="F7F7F7"/>
              </w:rPr>
              <w:t>чланица.</w:t>
            </w:r>
          </w:p>
        </w:tc>
        <w:tc>
          <w:tcPr>
            <w:tcW w:w="1208" w:type="dxa"/>
          </w:tcPr>
          <w:p w14:paraId="4AF91A3C" w14:textId="77777777" w:rsidR="0053766C" w:rsidRDefault="0053766C">
            <w:pPr>
              <w:pStyle w:val="TableParagraph"/>
              <w:rPr>
                <w:sz w:val="18"/>
              </w:rPr>
            </w:pPr>
          </w:p>
        </w:tc>
      </w:tr>
      <w:tr w:rsidR="0053766C" w14:paraId="5AB9FEE2" w14:textId="77777777">
        <w:trPr>
          <w:trHeight w:val="5925"/>
        </w:trPr>
        <w:tc>
          <w:tcPr>
            <w:tcW w:w="720" w:type="dxa"/>
            <w:shd w:val="clear" w:color="auto" w:fill="D9D9D9"/>
          </w:tcPr>
          <w:p w14:paraId="5C1C0001" w14:textId="77777777" w:rsidR="0053766C" w:rsidRDefault="004639A6">
            <w:pPr>
              <w:pStyle w:val="TableParagraph"/>
              <w:spacing w:before="149" w:line="364" w:lineRule="auto"/>
              <w:ind w:left="57" w:right="204"/>
              <w:rPr>
                <w:sz w:val="20"/>
              </w:rPr>
            </w:pPr>
            <w:r>
              <w:rPr>
                <w:spacing w:val="-4"/>
                <w:sz w:val="20"/>
              </w:rPr>
              <w:t>aXIV A1.1</w:t>
            </w:r>
          </w:p>
        </w:tc>
        <w:tc>
          <w:tcPr>
            <w:tcW w:w="2177" w:type="dxa"/>
            <w:shd w:val="clear" w:color="auto" w:fill="D9D9D9"/>
          </w:tcPr>
          <w:p w14:paraId="39391D93" w14:textId="77777777" w:rsidR="0053766C" w:rsidRDefault="004639A6">
            <w:pPr>
              <w:pStyle w:val="TableParagraph"/>
              <w:spacing w:before="67" w:line="242" w:lineRule="auto"/>
              <w:ind w:left="57" w:right="43"/>
              <w:jc w:val="both"/>
              <w:rPr>
                <w:sz w:val="20"/>
              </w:rPr>
            </w:pPr>
            <w:r>
              <w:rPr>
                <w:sz w:val="20"/>
              </w:rPr>
              <w:t xml:space="preserve">A. Average exposure </w:t>
            </w:r>
            <w:r>
              <w:rPr>
                <w:spacing w:val="-2"/>
                <w:sz w:val="20"/>
              </w:rPr>
              <w:t>indicator</w:t>
            </w:r>
          </w:p>
          <w:p w14:paraId="5F3069DD" w14:textId="77777777" w:rsidR="0053766C" w:rsidRDefault="004639A6">
            <w:pPr>
              <w:pStyle w:val="TableParagraph"/>
              <w:tabs>
                <w:tab w:val="left" w:pos="1719"/>
              </w:tabs>
              <w:spacing w:before="37"/>
              <w:ind w:left="57" w:right="43"/>
              <w:jc w:val="both"/>
              <w:rPr>
                <w:sz w:val="20"/>
              </w:rPr>
            </w:pPr>
            <w:r>
              <w:rPr>
                <w:sz w:val="20"/>
              </w:rPr>
              <w:t xml:space="preserve">The Average Exposure Indicator expressed in μg/m 3 (AEI) shall be </w:t>
            </w:r>
            <w:r>
              <w:rPr>
                <w:spacing w:val="-2"/>
                <w:sz w:val="20"/>
              </w:rPr>
              <w:t>based</w:t>
            </w:r>
            <w:r>
              <w:rPr>
                <w:sz w:val="20"/>
              </w:rPr>
              <w:tab/>
            </w:r>
            <w:r>
              <w:rPr>
                <w:spacing w:val="-4"/>
                <w:sz w:val="20"/>
              </w:rPr>
              <w:t>upon</w:t>
            </w:r>
          </w:p>
          <w:p w14:paraId="5F5A3ED7" w14:textId="77777777" w:rsidR="0053766C" w:rsidRDefault="004639A6">
            <w:pPr>
              <w:pStyle w:val="TableParagraph"/>
              <w:tabs>
                <w:tab w:val="left" w:pos="1688"/>
              </w:tabs>
              <w:ind w:left="57" w:right="42"/>
              <w:jc w:val="both"/>
              <w:rPr>
                <w:sz w:val="20"/>
              </w:rPr>
            </w:pPr>
            <w:r>
              <w:rPr>
                <w:sz w:val="20"/>
              </w:rPr>
              <w:t xml:space="preserve">measurements in urban background locations in zones and agglomer ations throughout the territory of a Member State. It should be assessed as a three- calendar year running </w:t>
            </w:r>
            <w:r>
              <w:rPr>
                <w:spacing w:val="-2"/>
                <w:sz w:val="20"/>
              </w:rPr>
              <w:t>annual</w:t>
            </w:r>
            <w:r>
              <w:rPr>
                <w:sz w:val="20"/>
              </w:rPr>
              <w:tab/>
            </w:r>
            <w:r>
              <w:rPr>
                <w:spacing w:val="-4"/>
                <w:sz w:val="20"/>
              </w:rPr>
              <w:t>mean</w:t>
            </w:r>
          </w:p>
          <w:p w14:paraId="2429AC1A" w14:textId="77777777" w:rsidR="0053766C" w:rsidRDefault="004639A6">
            <w:pPr>
              <w:pStyle w:val="TableParagraph"/>
              <w:tabs>
                <w:tab w:val="left" w:pos="846"/>
                <w:tab w:val="left" w:pos="1688"/>
              </w:tabs>
              <w:spacing w:before="1"/>
              <w:ind w:left="57" w:right="43"/>
              <w:jc w:val="both"/>
              <w:rPr>
                <w:sz w:val="20"/>
              </w:rPr>
            </w:pPr>
            <w:r>
              <w:rPr>
                <w:sz w:val="20"/>
              </w:rPr>
              <w:t>concentration averaged over all sampling points established pursuant to Section B of Annex V. The AEI for the</w:t>
            </w:r>
            <w:r>
              <w:rPr>
                <w:spacing w:val="80"/>
                <w:sz w:val="20"/>
              </w:rPr>
              <w:t xml:space="preserve"> </w:t>
            </w:r>
            <w:r>
              <w:rPr>
                <w:sz w:val="20"/>
              </w:rPr>
              <w:t xml:space="preserve">reference year 2010 shall </w:t>
            </w:r>
            <w:r>
              <w:rPr>
                <w:spacing w:val="-6"/>
                <w:sz w:val="20"/>
              </w:rPr>
              <w:t>be</w:t>
            </w:r>
            <w:r>
              <w:rPr>
                <w:sz w:val="20"/>
              </w:rPr>
              <w:tab/>
            </w:r>
            <w:r>
              <w:rPr>
                <w:spacing w:val="-4"/>
                <w:sz w:val="20"/>
              </w:rPr>
              <w:t>the</w:t>
            </w:r>
            <w:r>
              <w:rPr>
                <w:sz w:val="20"/>
              </w:rPr>
              <w:tab/>
            </w:r>
            <w:r>
              <w:rPr>
                <w:spacing w:val="-4"/>
                <w:sz w:val="20"/>
              </w:rPr>
              <w:t xml:space="preserve">mean </w:t>
            </w:r>
            <w:r>
              <w:rPr>
                <w:sz w:val="20"/>
              </w:rPr>
              <w:t>concentration of the</w:t>
            </w:r>
            <w:r>
              <w:rPr>
                <w:spacing w:val="40"/>
                <w:sz w:val="20"/>
              </w:rPr>
              <w:t xml:space="preserve"> </w:t>
            </w:r>
            <w:r>
              <w:rPr>
                <w:sz w:val="20"/>
              </w:rPr>
              <w:t>years</w:t>
            </w:r>
            <w:r>
              <w:rPr>
                <w:spacing w:val="31"/>
                <w:sz w:val="20"/>
              </w:rPr>
              <w:t xml:space="preserve">  </w:t>
            </w:r>
            <w:r>
              <w:rPr>
                <w:sz w:val="20"/>
              </w:rPr>
              <w:t>2008,</w:t>
            </w:r>
            <w:r>
              <w:rPr>
                <w:spacing w:val="32"/>
                <w:sz w:val="20"/>
              </w:rPr>
              <w:t xml:space="preserve">  </w:t>
            </w:r>
            <w:r>
              <w:rPr>
                <w:sz w:val="20"/>
              </w:rPr>
              <w:t>2009</w:t>
            </w:r>
            <w:r>
              <w:rPr>
                <w:spacing w:val="32"/>
                <w:sz w:val="20"/>
              </w:rPr>
              <w:t xml:space="preserve">  </w:t>
            </w:r>
            <w:r>
              <w:rPr>
                <w:spacing w:val="-5"/>
                <w:sz w:val="20"/>
              </w:rPr>
              <w:t>and</w:t>
            </w:r>
          </w:p>
          <w:p w14:paraId="6DBC2DCB" w14:textId="77777777" w:rsidR="0053766C" w:rsidRDefault="004639A6">
            <w:pPr>
              <w:pStyle w:val="TableParagraph"/>
              <w:spacing w:line="229" w:lineRule="exact"/>
              <w:ind w:left="57"/>
              <w:rPr>
                <w:sz w:val="20"/>
              </w:rPr>
            </w:pPr>
            <w:r>
              <w:rPr>
                <w:spacing w:val="-2"/>
                <w:sz w:val="20"/>
              </w:rPr>
              <w:t>2010.</w:t>
            </w:r>
          </w:p>
        </w:tc>
        <w:tc>
          <w:tcPr>
            <w:tcW w:w="1467" w:type="dxa"/>
          </w:tcPr>
          <w:p w14:paraId="6735C878" w14:textId="77777777" w:rsidR="0053766C" w:rsidRDefault="0053766C">
            <w:pPr>
              <w:pStyle w:val="TableParagraph"/>
              <w:rPr>
                <w:sz w:val="20"/>
              </w:rPr>
            </w:pPr>
          </w:p>
          <w:p w14:paraId="15588A06" w14:textId="77777777" w:rsidR="0053766C" w:rsidRDefault="0053766C">
            <w:pPr>
              <w:pStyle w:val="TableParagraph"/>
              <w:rPr>
                <w:sz w:val="20"/>
              </w:rPr>
            </w:pPr>
          </w:p>
          <w:p w14:paraId="00B3C746" w14:textId="77777777" w:rsidR="0053766C" w:rsidRDefault="0053766C">
            <w:pPr>
              <w:pStyle w:val="TableParagraph"/>
              <w:rPr>
                <w:sz w:val="20"/>
              </w:rPr>
            </w:pPr>
          </w:p>
          <w:p w14:paraId="0BF079A9" w14:textId="77777777" w:rsidR="0053766C" w:rsidRDefault="0053766C">
            <w:pPr>
              <w:pStyle w:val="TableParagraph"/>
              <w:rPr>
                <w:sz w:val="20"/>
              </w:rPr>
            </w:pPr>
          </w:p>
          <w:p w14:paraId="237808D6" w14:textId="77777777" w:rsidR="0053766C" w:rsidRDefault="0053766C">
            <w:pPr>
              <w:pStyle w:val="TableParagraph"/>
              <w:rPr>
                <w:sz w:val="20"/>
              </w:rPr>
            </w:pPr>
          </w:p>
          <w:p w14:paraId="4EF7C0D0" w14:textId="77777777" w:rsidR="0053766C" w:rsidRDefault="0053766C">
            <w:pPr>
              <w:pStyle w:val="TableParagraph"/>
              <w:rPr>
                <w:sz w:val="20"/>
              </w:rPr>
            </w:pPr>
          </w:p>
          <w:p w14:paraId="11ACBD33" w14:textId="77777777" w:rsidR="0053766C" w:rsidRDefault="0053766C">
            <w:pPr>
              <w:pStyle w:val="TableParagraph"/>
              <w:rPr>
                <w:sz w:val="20"/>
              </w:rPr>
            </w:pPr>
          </w:p>
          <w:p w14:paraId="2AE31037" w14:textId="77777777" w:rsidR="0053766C" w:rsidRDefault="0053766C">
            <w:pPr>
              <w:pStyle w:val="TableParagraph"/>
              <w:rPr>
                <w:sz w:val="20"/>
              </w:rPr>
            </w:pPr>
          </w:p>
          <w:p w14:paraId="63F1DAC8" w14:textId="77777777" w:rsidR="0053766C" w:rsidRDefault="0053766C">
            <w:pPr>
              <w:pStyle w:val="TableParagraph"/>
              <w:rPr>
                <w:sz w:val="20"/>
              </w:rPr>
            </w:pPr>
          </w:p>
          <w:p w14:paraId="50630B77" w14:textId="77777777" w:rsidR="0053766C" w:rsidRDefault="0053766C">
            <w:pPr>
              <w:pStyle w:val="TableParagraph"/>
              <w:rPr>
                <w:sz w:val="20"/>
              </w:rPr>
            </w:pPr>
          </w:p>
          <w:p w14:paraId="02BBA1C9" w14:textId="77777777" w:rsidR="0053766C" w:rsidRDefault="0053766C">
            <w:pPr>
              <w:pStyle w:val="TableParagraph"/>
              <w:spacing w:before="185"/>
              <w:rPr>
                <w:sz w:val="20"/>
              </w:rPr>
            </w:pPr>
          </w:p>
          <w:p w14:paraId="733A4F6B" w14:textId="77777777" w:rsidR="0053766C" w:rsidRDefault="004639A6">
            <w:pPr>
              <w:pStyle w:val="TableParagraph"/>
              <w:ind w:left="57"/>
              <w:rPr>
                <w:sz w:val="20"/>
              </w:rPr>
            </w:pPr>
            <w:r>
              <w:rPr>
                <w:spacing w:val="-2"/>
                <w:sz w:val="20"/>
              </w:rPr>
              <w:t>пXIII</w:t>
            </w:r>
          </w:p>
          <w:p w14:paraId="1F05ACF1" w14:textId="77777777" w:rsidR="0053766C" w:rsidRDefault="004639A6">
            <w:pPr>
              <w:pStyle w:val="TableParagraph"/>
              <w:spacing w:before="39"/>
              <w:ind w:left="57"/>
              <w:rPr>
                <w:sz w:val="20"/>
              </w:rPr>
            </w:pPr>
            <w:r>
              <w:rPr>
                <w:sz w:val="20"/>
              </w:rPr>
              <w:t>pasus</w:t>
            </w:r>
            <w:r>
              <w:rPr>
                <w:spacing w:val="-5"/>
                <w:sz w:val="20"/>
              </w:rPr>
              <w:t xml:space="preserve"> </w:t>
            </w:r>
            <w:r>
              <w:rPr>
                <w:spacing w:val="-10"/>
                <w:sz w:val="20"/>
              </w:rPr>
              <w:t>1</w:t>
            </w:r>
          </w:p>
        </w:tc>
        <w:tc>
          <w:tcPr>
            <w:tcW w:w="3908" w:type="dxa"/>
          </w:tcPr>
          <w:p w14:paraId="37C867B4" w14:textId="77777777" w:rsidR="0053766C" w:rsidRDefault="0053766C">
            <w:pPr>
              <w:pStyle w:val="TableParagraph"/>
              <w:rPr>
                <w:sz w:val="20"/>
              </w:rPr>
            </w:pPr>
          </w:p>
          <w:p w14:paraId="1E3F292D" w14:textId="77777777" w:rsidR="0053766C" w:rsidRDefault="0053766C">
            <w:pPr>
              <w:pStyle w:val="TableParagraph"/>
              <w:rPr>
                <w:sz w:val="20"/>
              </w:rPr>
            </w:pPr>
          </w:p>
          <w:p w14:paraId="781B7371" w14:textId="77777777" w:rsidR="0053766C" w:rsidRDefault="0053766C">
            <w:pPr>
              <w:pStyle w:val="TableParagraph"/>
              <w:rPr>
                <w:sz w:val="20"/>
              </w:rPr>
            </w:pPr>
          </w:p>
          <w:p w14:paraId="5028BCEC" w14:textId="77777777" w:rsidR="0053766C" w:rsidRDefault="0053766C">
            <w:pPr>
              <w:pStyle w:val="TableParagraph"/>
              <w:rPr>
                <w:sz w:val="20"/>
              </w:rPr>
            </w:pPr>
          </w:p>
          <w:p w14:paraId="45E481C6" w14:textId="77777777" w:rsidR="0053766C" w:rsidRDefault="0053766C">
            <w:pPr>
              <w:pStyle w:val="TableParagraph"/>
              <w:rPr>
                <w:sz w:val="20"/>
              </w:rPr>
            </w:pPr>
          </w:p>
          <w:p w14:paraId="6A53732D" w14:textId="77777777" w:rsidR="0053766C" w:rsidRDefault="0053766C">
            <w:pPr>
              <w:pStyle w:val="TableParagraph"/>
              <w:spacing w:before="204"/>
              <w:rPr>
                <w:sz w:val="20"/>
              </w:rPr>
            </w:pPr>
          </w:p>
          <w:p w14:paraId="1E7674EB" w14:textId="77777777" w:rsidR="0053766C" w:rsidRDefault="004639A6">
            <w:pPr>
              <w:pStyle w:val="TableParagraph"/>
              <w:ind w:left="55" w:right="44"/>
              <w:jc w:val="both"/>
              <w:rPr>
                <w:sz w:val="20"/>
              </w:rPr>
            </w:pPr>
            <w:r>
              <w:rPr>
                <w:sz w:val="20"/>
              </w:rPr>
              <w:t>Просечни индикатор изложености изражен у µg/m</w:t>
            </w:r>
            <w:r>
              <w:rPr>
                <w:sz w:val="20"/>
                <w:vertAlign w:val="superscript"/>
              </w:rPr>
              <w:t>3</w:t>
            </w:r>
            <w:r>
              <w:rPr>
                <w:spacing w:val="-4"/>
                <w:sz w:val="20"/>
              </w:rPr>
              <w:t xml:space="preserve"> </w:t>
            </w:r>
            <w:r>
              <w:rPr>
                <w:sz w:val="20"/>
              </w:rPr>
              <w:t>(</w:t>
            </w:r>
            <w:r>
              <w:rPr>
                <w:i/>
                <w:sz w:val="20"/>
              </w:rPr>
              <w:t>average exposure indicator</w:t>
            </w:r>
            <w:r>
              <w:rPr>
                <w:i/>
                <w:spacing w:val="-2"/>
                <w:sz w:val="20"/>
              </w:rPr>
              <w:t xml:space="preserve"> </w:t>
            </w:r>
            <w:r>
              <w:rPr>
                <w:sz w:val="20"/>
              </w:rPr>
              <w:t>– AEI) заснива се на резултатима мерења на локацијама у основним урбаним подручјима, које се налазе у зонама и агломерацијама. АЕI се оцењује као просечна</w:t>
            </w:r>
            <w:r>
              <w:rPr>
                <w:spacing w:val="-12"/>
                <w:sz w:val="20"/>
              </w:rPr>
              <w:t xml:space="preserve"> </w:t>
            </w:r>
            <w:r>
              <w:rPr>
                <w:sz w:val="20"/>
              </w:rPr>
              <w:t>годишња</w:t>
            </w:r>
            <w:r>
              <w:rPr>
                <w:spacing w:val="-12"/>
                <w:sz w:val="20"/>
              </w:rPr>
              <w:t xml:space="preserve"> </w:t>
            </w:r>
            <w:r>
              <w:rPr>
                <w:sz w:val="20"/>
              </w:rPr>
              <w:t>концентрација</w:t>
            </w:r>
            <w:r>
              <w:rPr>
                <w:spacing w:val="-12"/>
                <w:sz w:val="20"/>
              </w:rPr>
              <w:t xml:space="preserve"> </w:t>
            </w:r>
            <w:r>
              <w:rPr>
                <w:sz w:val="20"/>
              </w:rPr>
              <w:t>заснована на резултатима мерењима из три узастопне календарске године,</w:t>
            </w:r>
            <w:r>
              <w:rPr>
                <w:spacing w:val="-2"/>
                <w:sz w:val="20"/>
              </w:rPr>
              <w:t xml:space="preserve"> </w:t>
            </w:r>
            <w:r>
              <w:rPr>
                <w:sz w:val="20"/>
              </w:rPr>
              <w:t>која су</w:t>
            </w:r>
            <w:r>
              <w:rPr>
                <w:spacing w:val="-1"/>
                <w:sz w:val="20"/>
              </w:rPr>
              <w:t xml:space="preserve"> </w:t>
            </w:r>
            <w:r>
              <w:rPr>
                <w:sz w:val="20"/>
              </w:rPr>
              <w:t>вршена на</w:t>
            </w:r>
            <w:r>
              <w:rPr>
                <w:spacing w:val="-2"/>
                <w:sz w:val="20"/>
              </w:rPr>
              <w:t xml:space="preserve"> </w:t>
            </w:r>
            <w:r>
              <w:rPr>
                <w:sz w:val="20"/>
              </w:rPr>
              <w:t>свим мерним местима. AEI за референтну 2012. годину рачуна се као просек концентрација за 2010, 2011. и 2012. годину.</w:t>
            </w:r>
          </w:p>
        </w:tc>
        <w:tc>
          <w:tcPr>
            <w:tcW w:w="846" w:type="dxa"/>
          </w:tcPr>
          <w:p w14:paraId="4170209B" w14:textId="77777777" w:rsidR="0053766C" w:rsidRDefault="0053766C">
            <w:pPr>
              <w:pStyle w:val="TableParagraph"/>
              <w:rPr>
                <w:sz w:val="20"/>
              </w:rPr>
            </w:pPr>
          </w:p>
          <w:p w14:paraId="059FADDC" w14:textId="77777777" w:rsidR="0053766C" w:rsidRDefault="0053766C">
            <w:pPr>
              <w:pStyle w:val="TableParagraph"/>
              <w:rPr>
                <w:sz w:val="20"/>
              </w:rPr>
            </w:pPr>
          </w:p>
          <w:p w14:paraId="59DD7257" w14:textId="77777777" w:rsidR="0053766C" w:rsidRDefault="0053766C">
            <w:pPr>
              <w:pStyle w:val="TableParagraph"/>
              <w:rPr>
                <w:sz w:val="20"/>
              </w:rPr>
            </w:pPr>
          </w:p>
          <w:p w14:paraId="1F784DE5" w14:textId="77777777" w:rsidR="0053766C" w:rsidRDefault="0053766C">
            <w:pPr>
              <w:pStyle w:val="TableParagraph"/>
              <w:rPr>
                <w:sz w:val="20"/>
              </w:rPr>
            </w:pPr>
          </w:p>
          <w:p w14:paraId="65511F4F" w14:textId="77777777" w:rsidR="0053766C" w:rsidRDefault="0053766C">
            <w:pPr>
              <w:pStyle w:val="TableParagraph"/>
              <w:rPr>
                <w:sz w:val="20"/>
              </w:rPr>
            </w:pPr>
          </w:p>
          <w:p w14:paraId="742B00B9" w14:textId="77777777" w:rsidR="0053766C" w:rsidRDefault="0053766C">
            <w:pPr>
              <w:pStyle w:val="TableParagraph"/>
              <w:rPr>
                <w:sz w:val="20"/>
              </w:rPr>
            </w:pPr>
          </w:p>
          <w:p w14:paraId="30C7B00B" w14:textId="77777777" w:rsidR="0053766C" w:rsidRDefault="0053766C">
            <w:pPr>
              <w:pStyle w:val="TableParagraph"/>
              <w:rPr>
                <w:sz w:val="20"/>
              </w:rPr>
            </w:pPr>
          </w:p>
          <w:p w14:paraId="77B97321" w14:textId="77777777" w:rsidR="0053766C" w:rsidRDefault="0053766C">
            <w:pPr>
              <w:pStyle w:val="TableParagraph"/>
              <w:rPr>
                <w:sz w:val="20"/>
              </w:rPr>
            </w:pPr>
          </w:p>
          <w:p w14:paraId="2082B0BA" w14:textId="77777777" w:rsidR="0053766C" w:rsidRDefault="0053766C">
            <w:pPr>
              <w:pStyle w:val="TableParagraph"/>
              <w:rPr>
                <w:sz w:val="20"/>
              </w:rPr>
            </w:pPr>
          </w:p>
          <w:p w14:paraId="50C28D3C" w14:textId="77777777" w:rsidR="0053766C" w:rsidRDefault="0053766C">
            <w:pPr>
              <w:pStyle w:val="TableParagraph"/>
              <w:rPr>
                <w:sz w:val="20"/>
              </w:rPr>
            </w:pPr>
          </w:p>
          <w:p w14:paraId="52B12371" w14:textId="77777777" w:rsidR="0053766C" w:rsidRDefault="0053766C">
            <w:pPr>
              <w:pStyle w:val="TableParagraph"/>
              <w:rPr>
                <w:sz w:val="20"/>
              </w:rPr>
            </w:pPr>
          </w:p>
          <w:p w14:paraId="70A98E6C" w14:textId="77777777" w:rsidR="0053766C" w:rsidRDefault="0053766C">
            <w:pPr>
              <w:pStyle w:val="TableParagraph"/>
              <w:spacing w:before="89"/>
              <w:rPr>
                <w:sz w:val="20"/>
              </w:rPr>
            </w:pPr>
          </w:p>
          <w:p w14:paraId="33C9C669" w14:textId="77777777" w:rsidR="0053766C" w:rsidRDefault="004639A6">
            <w:pPr>
              <w:pStyle w:val="TableParagraph"/>
              <w:ind w:left="57"/>
              <w:rPr>
                <w:sz w:val="20"/>
              </w:rPr>
            </w:pPr>
            <w:r>
              <w:rPr>
                <w:spacing w:val="-5"/>
                <w:sz w:val="20"/>
              </w:rPr>
              <w:t>ДУ</w:t>
            </w:r>
          </w:p>
        </w:tc>
        <w:tc>
          <w:tcPr>
            <w:tcW w:w="1311" w:type="dxa"/>
          </w:tcPr>
          <w:p w14:paraId="5ECD89AD" w14:textId="77777777" w:rsidR="0053766C" w:rsidRDefault="0053766C">
            <w:pPr>
              <w:pStyle w:val="TableParagraph"/>
              <w:rPr>
                <w:sz w:val="18"/>
              </w:rPr>
            </w:pPr>
          </w:p>
          <w:p w14:paraId="0E27A265" w14:textId="77777777" w:rsidR="0053766C" w:rsidRDefault="0053766C">
            <w:pPr>
              <w:pStyle w:val="TableParagraph"/>
              <w:rPr>
                <w:sz w:val="18"/>
              </w:rPr>
            </w:pPr>
          </w:p>
          <w:p w14:paraId="218DA96D" w14:textId="77777777" w:rsidR="0053766C" w:rsidRDefault="0053766C">
            <w:pPr>
              <w:pStyle w:val="TableParagraph"/>
              <w:rPr>
                <w:sz w:val="18"/>
              </w:rPr>
            </w:pPr>
          </w:p>
          <w:p w14:paraId="52A97EEE" w14:textId="77777777" w:rsidR="0053766C" w:rsidRDefault="0053766C">
            <w:pPr>
              <w:pStyle w:val="TableParagraph"/>
              <w:rPr>
                <w:sz w:val="18"/>
              </w:rPr>
            </w:pPr>
          </w:p>
          <w:p w14:paraId="4B77637A" w14:textId="77777777" w:rsidR="0053766C" w:rsidRDefault="0053766C">
            <w:pPr>
              <w:pStyle w:val="TableParagraph"/>
              <w:rPr>
                <w:sz w:val="18"/>
              </w:rPr>
            </w:pPr>
          </w:p>
          <w:p w14:paraId="3E301231" w14:textId="77777777" w:rsidR="0053766C" w:rsidRDefault="0053766C">
            <w:pPr>
              <w:pStyle w:val="TableParagraph"/>
              <w:rPr>
                <w:sz w:val="18"/>
              </w:rPr>
            </w:pPr>
          </w:p>
          <w:p w14:paraId="5536B798" w14:textId="77777777" w:rsidR="0053766C" w:rsidRDefault="0053766C">
            <w:pPr>
              <w:pStyle w:val="TableParagraph"/>
              <w:rPr>
                <w:sz w:val="18"/>
              </w:rPr>
            </w:pPr>
          </w:p>
          <w:p w14:paraId="2F2E1B3C" w14:textId="77777777" w:rsidR="0053766C" w:rsidRDefault="0053766C">
            <w:pPr>
              <w:pStyle w:val="TableParagraph"/>
              <w:rPr>
                <w:sz w:val="18"/>
              </w:rPr>
            </w:pPr>
          </w:p>
          <w:p w14:paraId="16D79E8C" w14:textId="77777777" w:rsidR="0053766C" w:rsidRDefault="0053766C">
            <w:pPr>
              <w:pStyle w:val="TableParagraph"/>
              <w:spacing w:before="170"/>
              <w:rPr>
                <w:sz w:val="18"/>
              </w:rPr>
            </w:pPr>
          </w:p>
          <w:p w14:paraId="68EA1ADA" w14:textId="77777777" w:rsidR="0053766C" w:rsidRDefault="004639A6">
            <w:pPr>
              <w:pStyle w:val="TableParagraph"/>
              <w:tabs>
                <w:tab w:val="left" w:pos="1083"/>
                <w:tab w:val="left" w:pos="1162"/>
              </w:tabs>
              <w:ind w:left="54" w:right="44" w:firstLine="21"/>
              <w:rPr>
                <w:sz w:val="18"/>
              </w:rPr>
            </w:pPr>
            <w:r>
              <w:rPr>
                <w:color w:val="000000"/>
                <w:spacing w:val="-2"/>
                <w:sz w:val="18"/>
                <w:shd w:val="clear" w:color="auto" w:fill="F7F7F7"/>
              </w:rPr>
              <w:t>Датуми</w:t>
            </w:r>
            <w:r>
              <w:rPr>
                <w:color w:val="000000"/>
                <w:sz w:val="18"/>
                <w:shd w:val="clear" w:color="auto" w:fill="F7F7F7"/>
              </w:rPr>
              <w:tab/>
            </w:r>
            <w:r>
              <w:rPr>
                <w:color w:val="000000"/>
                <w:spacing w:val="-41"/>
                <w:sz w:val="18"/>
                <w:shd w:val="clear" w:color="auto" w:fill="F7F7F7"/>
              </w:rPr>
              <w:t xml:space="preserve"> </w:t>
            </w:r>
            <w:r>
              <w:rPr>
                <w:color w:val="000000"/>
                <w:spacing w:val="-6"/>
                <w:sz w:val="18"/>
                <w:shd w:val="clear" w:color="auto" w:fill="F7F7F7"/>
              </w:rPr>
              <w:t>из</w:t>
            </w:r>
            <w:r>
              <w:rPr>
                <w:color w:val="000000"/>
                <w:sz w:val="18"/>
              </w:rPr>
              <w:t xml:space="preserve"> </w:t>
            </w:r>
            <w:r>
              <w:rPr>
                <w:color w:val="000000"/>
                <w:sz w:val="18"/>
                <w:shd w:val="clear" w:color="auto" w:fill="F7F7F7"/>
              </w:rPr>
              <w:t>Анекса</w:t>
            </w:r>
            <w:r>
              <w:rPr>
                <w:color w:val="000000"/>
                <w:spacing w:val="8"/>
                <w:sz w:val="18"/>
                <w:shd w:val="clear" w:color="auto" w:fill="F7F7F7"/>
              </w:rPr>
              <w:t xml:space="preserve"> </w:t>
            </w:r>
            <w:r>
              <w:rPr>
                <w:color w:val="000000"/>
                <w:sz w:val="18"/>
                <w:shd w:val="clear" w:color="auto" w:fill="F7F7F7"/>
              </w:rPr>
              <w:t>Уредбе</w:t>
            </w:r>
            <w:r>
              <w:rPr>
                <w:color w:val="000000"/>
                <w:sz w:val="18"/>
              </w:rPr>
              <w:t xml:space="preserve"> </w:t>
            </w:r>
            <w:r>
              <w:rPr>
                <w:color w:val="000000"/>
                <w:sz w:val="18"/>
                <w:shd w:val="clear" w:color="auto" w:fill="F7F7F7"/>
              </w:rPr>
              <w:t>прилагођени</w:t>
            </w:r>
            <w:r>
              <w:rPr>
                <w:color w:val="000000"/>
                <w:spacing w:val="-12"/>
                <w:sz w:val="18"/>
                <w:shd w:val="clear" w:color="auto" w:fill="F7F7F7"/>
              </w:rPr>
              <w:t xml:space="preserve"> </w:t>
            </w:r>
            <w:r>
              <w:rPr>
                <w:color w:val="000000"/>
                <w:sz w:val="18"/>
                <w:shd w:val="clear" w:color="auto" w:fill="F7F7F7"/>
              </w:rPr>
              <w:t>су</w:t>
            </w:r>
            <w:r>
              <w:rPr>
                <w:color w:val="000000"/>
                <w:sz w:val="18"/>
              </w:rPr>
              <w:t xml:space="preserve"> </w:t>
            </w:r>
            <w:r>
              <w:rPr>
                <w:color w:val="000000"/>
                <w:spacing w:val="-2"/>
                <w:sz w:val="18"/>
                <w:shd w:val="clear" w:color="auto" w:fill="F7F7F7"/>
              </w:rPr>
              <w:t>узимајући</w:t>
            </w:r>
            <w:r>
              <w:rPr>
                <w:color w:val="000000"/>
                <w:sz w:val="18"/>
                <w:shd w:val="clear" w:color="auto" w:fill="F7F7F7"/>
              </w:rPr>
              <w:tab/>
            </w:r>
            <w:r>
              <w:rPr>
                <w:color w:val="000000"/>
                <w:sz w:val="18"/>
                <w:shd w:val="clear" w:color="auto" w:fill="F7F7F7"/>
              </w:rPr>
              <w:tab/>
            </w:r>
            <w:r>
              <w:rPr>
                <w:color w:val="000000"/>
                <w:spacing w:val="-10"/>
                <w:sz w:val="18"/>
                <w:shd w:val="clear" w:color="auto" w:fill="F7F7F7"/>
              </w:rPr>
              <w:t>у</w:t>
            </w:r>
            <w:r>
              <w:rPr>
                <w:color w:val="000000"/>
                <w:spacing w:val="-2"/>
                <w:sz w:val="18"/>
              </w:rPr>
              <w:t xml:space="preserve"> </w:t>
            </w:r>
            <w:r>
              <w:rPr>
                <w:color w:val="000000"/>
                <w:spacing w:val="-2"/>
                <w:sz w:val="18"/>
                <w:shd w:val="clear" w:color="auto" w:fill="F7F7F7"/>
              </w:rPr>
              <w:t>обзир</w:t>
            </w:r>
            <w:r>
              <w:rPr>
                <w:color w:val="000000"/>
                <w:sz w:val="18"/>
                <w:shd w:val="clear" w:color="auto" w:fill="F7F7F7"/>
              </w:rPr>
              <w:tab/>
            </w:r>
            <w:r>
              <w:rPr>
                <w:color w:val="000000"/>
                <w:spacing w:val="-6"/>
                <w:sz w:val="18"/>
                <w:shd w:val="clear" w:color="auto" w:fill="F7F7F7"/>
              </w:rPr>
              <w:t>да</w:t>
            </w:r>
            <w:r>
              <w:rPr>
                <w:color w:val="000000"/>
                <w:sz w:val="18"/>
              </w:rPr>
              <w:t xml:space="preserve"> </w:t>
            </w:r>
            <w:r>
              <w:rPr>
                <w:color w:val="000000"/>
                <w:sz w:val="18"/>
                <w:shd w:val="clear" w:color="auto" w:fill="F7F7F7"/>
              </w:rPr>
              <w:t>Србија</w:t>
            </w:r>
            <w:r>
              <w:rPr>
                <w:color w:val="000000"/>
                <w:spacing w:val="40"/>
                <w:sz w:val="18"/>
                <w:shd w:val="clear" w:color="auto" w:fill="F7F7F7"/>
              </w:rPr>
              <w:t xml:space="preserve"> </w:t>
            </w:r>
            <w:r>
              <w:rPr>
                <w:color w:val="000000"/>
                <w:sz w:val="18"/>
                <w:shd w:val="clear" w:color="auto" w:fill="F7F7F7"/>
              </w:rPr>
              <w:t>у</w:t>
            </w:r>
            <w:r>
              <w:rPr>
                <w:color w:val="000000"/>
                <w:spacing w:val="40"/>
                <w:sz w:val="18"/>
                <w:shd w:val="clear" w:color="auto" w:fill="F7F7F7"/>
              </w:rPr>
              <w:t xml:space="preserve"> </w:t>
            </w:r>
            <w:r>
              <w:rPr>
                <w:color w:val="000000"/>
                <w:sz w:val="18"/>
                <w:shd w:val="clear" w:color="auto" w:fill="F7F7F7"/>
              </w:rPr>
              <w:t>није</w:t>
            </w:r>
            <w:r>
              <w:rPr>
                <w:color w:val="000000"/>
                <w:sz w:val="18"/>
              </w:rPr>
              <w:t xml:space="preserve"> </w:t>
            </w:r>
            <w:r>
              <w:rPr>
                <w:color w:val="000000"/>
                <w:spacing w:val="-2"/>
                <w:sz w:val="18"/>
                <w:shd w:val="clear" w:color="auto" w:fill="F7F7F7"/>
              </w:rPr>
              <w:t>пуноправна</w:t>
            </w:r>
            <w:r>
              <w:rPr>
                <w:color w:val="000000"/>
                <w:spacing w:val="-2"/>
                <w:sz w:val="18"/>
              </w:rPr>
              <w:t xml:space="preserve"> </w:t>
            </w:r>
            <w:r>
              <w:rPr>
                <w:color w:val="000000"/>
                <w:spacing w:val="-2"/>
                <w:sz w:val="18"/>
                <w:shd w:val="clear" w:color="auto" w:fill="F7F7F7"/>
              </w:rPr>
              <w:t>држава</w:t>
            </w:r>
            <w:r>
              <w:rPr>
                <w:color w:val="000000"/>
                <w:spacing w:val="40"/>
                <w:sz w:val="18"/>
              </w:rPr>
              <w:t xml:space="preserve"> </w:t>
            </w:r>
            <w:r>
              <w:rPr>
                <w:color w:val="000000"/>
                <w:spacing w:val="-2"/>
                <w:sz w:val="18"/>
                <w:shd w:val="clear" w:color="auto" w:fill="F7F7F7"/>
              </w:rPr>
              <w:t>чланица.</w:t>
            </w:r>
          </w:p>
        </w:tc>
        <w:tc>
          <w:tcPr>
            <w:tcW w:w="1208" w:type="dxa"/>
          </w:tcPr>
          <w:p w14:paraId="78150DA9" w14:textId="77777777" w:rsidR="0053766C" w:rsidRDefault="0053766C">
            <w:pPr>
              <w:pStyle w:val="TableParagraph"/>
              <w:rPr>
                <w:sz w:val="18"/>
              </w:rPr>
            </w:pPr>
          </w:p>
        </w:tc>
      </w:tr>
      <w:tr w:rsidR="0053766C" w14:paraId="5EEB7D0C" w14:textId="77777777">
        <w:trPr>
          <w:trHeight w:val="2167"/>
        </w:trPr>
        <w:tc>
          <w:tcPr>
            <w:tcW w:w="720" w:type="dxa"/>
            <w:shd w:val="clear" w:color="auto" w:fill="D9D9D9"/>
          </w:tcPr>
          <w:p w14:paraId="2C7412EC" w14:textId="77777777" w:rsidR="0053766C" w:rsidRDefault="004639A6">
            <w:pPr>
              <w:pStyle w:val="TableParagraph"/>
              <w:spacing w:before="149" w:line="364" w:lineRule="auto"/>
              <w:ind w:left="57" w:right="204"/>
              <w:rPr>
                <w:sz w:val="20"/>
              </w:rPr>
            </w:pPr>
            <w:r>
              <w:rPr>
                <w:spacing w:val="-4"/>
                <w:sz w:val="20"/>
              </w:rPr>
              <w:t>aXIV A1.2</w:t>
            </w:r>
          </w:p>
        </w:tc>
        <w:tc>
          <w:tcPr>
            <w:tcW w:w="2177" w:type="dxa"/>
            <w:shd w:val="clear" w:color="auto" w:fill="D9D9D9"/>
          </w:tcPr>
          <w:p w14:paraId="7C06B402" w14:textId="77777777" w:rsidR="0053766C" w:rsidRDefault="004639A6">
            <w:pPr>
              <w:pStyle w:val="TableParagraph"/>
              <w:spacing w:before="68"/>
              <w:ind w:left="57" w:right="43"/>
              <w:jc w:val="both"/>
              <w:rPr>
                <w:sz w:val="20"/>
              </w:rPr>
            </w:pPr>
            <w:r>
              <w:rPr>
                <w:sz w:val="20"/>
              </w:rPr>
              <w:t>However, where data are not available for 2008, Member States may use the mean concentration</w:t>
            </w:r>
            <w:r>
              <w:rPr>
                <w:spacing w:val="40"/>
                <w:sz w:val="20"/>
              </w:rPr>
              <w:t xml:space="preserve"> </w:t>
            </w:r>
            <w:r>
              <w:rPr>
                <w:sz w:val="20"/>
              </w:rPr>
              <w:t>of the years 2009 and 2010 or the mean concentration of the</w:t>
            </w:r>
            <w:r>
              <w:rPr>
                <w:spacing w:val="40"/>
                <w:sz w:val="20"/>
              </w:rPr>
              <w:t xml:space="preserve"> </w:t>
            </w:r>
            <w:r>
              <w:rPr>
                <w:sz w:val="20"/>
              </w:rPr>
              <w:t>years</w:t>
            </w:r>
            <w:r>
              <w:rPr>
                <w:spacing w:val="31"/>
                <w:sz w:val="20"/>
              </w:rPr>
              <w:t xml:space="preserve">  </w:t>
            </w:r>
            <w:r>
              <w:rPr>
                <w:sz w:val="20"/>
              </w:rPr>
              <w:t>2009,</w:t>
            </w:r>
            <w:r>
              <w:rPr>
                <w:spacing w:val="32"/>
                <w:sz w:val="20"/>
              </w:rPr>
              <w:t xml:space="preserve">  </w:t>
            </w:r>
            <w:r>
              <w:rPr>
                <w:sz w:val="20"/>
              </w:rPr>
              <w:t>2010</w:t>
            </w:r>
            <w:r>
              <w:rPr>
                <w:spacing w:val="32"/>
                <w:sz w:val="20"/>
              </w:rPr>
              <w:t xml:space="preserve">  </w:t>
            </w:r>
            <w:r>
              <w:rPr>
                <w:spacing w:val="-5"/>
                <w:sz w:val="20"/>
              </w:rPr>
              <w:t>and</w:t>
            </w:r>
          </w:p>
          <w:p w14:paraId="2834AD7C" w14:textId="77777777" w:rsidR="0053766C" w:rsidRDefault="004639A6">
            <w:pPr>
              <w:pStyle w:val="TableParagraph"/>
              <w:spacing w:before="1"/>
              <w:ind w:left="57"/>
              <w:jc w:val="both"/>
              <w:rPr>
                <w:sz w:val="20"/>
              </w:rPr>
            </w:pPr>
            <w:r>
              <w:rPr>
                <w:sz w:val="20"/>
              </w:rPr>
              <w:t>2011.</w:t>
            </w:r>
            <w:r>
              <w:rPr>
                <w:spacing w:val="61"/>
                <w:sz w:val="20"/>
              </w:rPr>
              <w:t xml:space="preserve">  </w:t>
            </w:r>
            <w:r>
              <w:rPr>
                <w:sz w:val="20"/>
              </w:rPr>
              <w:t>Member</w:t>
            </w:r>
            <w:r>
              <w:rPr>
                <w:spacing w:val="64"/>
                <w:sz w:val="20"/>
              </w:rPr>
              <w:t xml:space="preserve">  </w:t>
            </w:r>
            <w:r>
              <w:rPr>
                <w:spacing w:val="-2"/>
                <w:sz w:val="20"/>
              </w:rPr>
              <w:t>States</w:t>
            </w:r>
          </w:p>
        </w:tc>
        <w:tc>
          <w:tcPr>
            <w:tcW w:w="1467" w:type="dxa"/>
          </w:tcPr>
          <w:p w14:paraId="07F03229" w14:textId="77777777" w:rsidR="0053766C" w:rsidRDefault="0053766C">
            <w:pPr>
              <w:pStyle w:val="TableParagraph"/>
              <w:rPr>
                <w:sz w:val="20"/>
              </w:rPr>
            </w:pPr>
          </w:p>
          <w:p w14:paraId="24C106A5" w14:textId="77777777" w:rsidR="0053766C" w:rsidRDefault="0053766C">
            <w:pPr>
              <w:pStyle w:val="TableParagraph"/>
              <w:rPr>
                <w:sz w:val="20"/>
              </w:rPr>
            </w:pPr>
          </w:p>
          <w:p w14:paraId="1C28A0D1" w14:textId="77777777" w:rsidR="0053766C" w:rsidRDefault="0053766C">
            <w:pPr>
              <w:pStyle w:val="TableParagraph"/>
              <w:spacing w:before="146"/>
              <w:rPr>
                <w:sz w:val="20"/>
              </w:rPr>
            </w:pPr>
          </w:p>
          <w:p w14:paraId="5DAE203B" w14:textId="77777777" w:rsidR="0053766C" w:rsidRDefault="004639A6">
            <w:pPr>
              <w:pStyle w:val="TableParagraph"/>
              <w:ind w:left="57"/>
              <w:rPr>
                <w:sz w:val="20"/>
              </w:rPr>
            </w:pPr>
            <w:r>
              <w:rPr>
                <w:spacing w:val="-2"/>
                <w:sz w:val="20"/>
              </w:rPr>
              <w:t>пXIII</w:t>
            </w:r>
          </w:p>
          <w:p w14:paraId="7C175B03" w14:textId="77777777" w:rsidR="0053766C" w:rsidRDefault="004639A6">
            <w:pPr>
              <w:pStyle w:val="TableParagraph"/>
              <w:spacing w:before="39"/>
              <w:ind w:left="57"/>
              <w:rPr>
                <w:sz w:val="20"/>
              </w:rPr>
            </w:pPr>
            <w:r>
              <w:rPr>
                <w:sz w:val="20"/>
              </w:rPr>
              <w:t>pasus</w:t>
            </w:r>
            <w:r>
              <w:rPr>
                <w:spacing w:val="-5"/>
                <w:sz w:val="20"/>
              </w:rPr>
              <w:t xml:space="preserve"> </w:t>
            </w:r>
            <w:r>
              <w:rPr>
                <w:spacing w:val="-10"/>
                <w:sz w:val="20"/>
              </w:rPr>
              <w:t>2</w:t>
            </w:r>
          </w:p>
        </w:tc>
        <w:tc>
          <w:tcPr>
            <w:tcW w:w="3908" w:type="dxa"/>
          </w:tcPr>
          <w:p w14:paraId="270B6B4A" w14:textId="77777777" w:rsidR="0053766C" w:rsidRDefault="0053766C">
            <w:pPr>
              <w:pStyle w:val="TableParagraph"/>
              <w:rPr>
                <w:sz w:val="20"/>
              </w:rPr>
            </w:pPr>
          </w:p>
          <w:p w14:paraId="7C1FD09E" w14:textId="77777777" w:rsidR="0053766C" w:rsidRDefault="0053766C">
            <w:pPr>
              <w:pStyle w:val="TableParagraph"/>
              <w:spacing w:before="49"/>
              <w:rPr>
                <w:sz w:val="20"/>
              </w:rPr>
            </w:pPr>
          </w:p>
          <w:p w14:paraId="6B933C53" w14:textId="77777777" w:rsidR="0053766C" w:rsidRDefault="004639A6">
            <w:pPr>
              <w:pStyle w:val="TableParagraph"/>
              <w:ind w:left="55" w:right="50"/>
              <w:jc w:val="both"/>
              <w:rPr>
                <w:sz w:val="20"/>
              </w:rPr>
            </w:pPr>
            <w:r>
              <w:rPr>
                <w:sz w:val="20"/>
              </w:rPr>
              <w:t>Када подаци за 2010. годину нису расположиви, могу се употребити просечне концентрације за 2011. и 2012. годину или просечне</w:t>
            </w:r>
            <w:r>
              <w:rPr>
                <w:spacing w:val="62"/>
                <w:sz w:val="20"/>
              </w:rPr>
              <w:t xml:space="preserve"> </w:t>
            </w:r>
            <w:r>
              <w:rPr>
                <w:sz w:val="20"/>
              </w:rPr>
              <w:t>концентрације</w:t>
            </w:r>
            <w:r>
              <w:rPr>
                <w:spacing w:val="62"/>
                <w:sz w:val="20"/>
              </w:rPr>
              <w:t xml:space="preserve"> </w:t>
            </w:r>
            <w:r>
              <w:rPr>
                <w:sz w:val="20"/>
              </w:rPr>
              <w:t>за</w:t>
            </w:r>
            <w:r>
              <w:rPr>
                <w:spacing w:val="63"/>
                <w:sz w:val="20"/>
              </w:rPr>
              <w:t xml:space="preserve"> </w:t>
            </w:r>
            <w:r>
              <w:rPr>
                <w:sz w:val="20"/>
              </w:rPr>
              <w:t>2011,</w:t>
            </w:r>
            <w:r>
              <w:rPr>
                <w:spacing w:val="63"/>
                <w:sz w:val="20"/>
              </w:rPr>
              <w:t xml:space="preserve"> </w:t>
            </w:r>
            <w:r>
              <w:rPr>
                <w:sz w:val="20"/>
              </w:rPr>
              <w:t>2012.</w:t>
            </w:r>
            <w:r>
              <w:rPr>
                <w:spacing w:val="63"/>
                <w:sz w:val="20"/>
              </w:rPr>
              <w:t xml:space="preserve"> </w:t>
            </w:r>
            <w:r>
              <w:rPr>
                <w:spacing w:val="-10"/>
                <w:sz w:val="20"/>
              </w:rPr>
              <w:t>и</w:t>
            </w:r>
          </w:p>
          <w:p w14:paraId="0A7E30F8" w14:textId="77777777" w:rsidR="0053766C" w:rsidRDefault="004639A6">
            <w:pPr>
              <w:pStyle w:val="TableParagraph"/>
              <w:spacing w:line="229" w:lineRule="exact"/>
              <w:ind w:left="55"/>
              <w:jc w:val="both"/>
              <w:rPr>
                <w:sz w:val="20"/>
              </w:rPr>
            </w:pPr>
            <w:r>
              <w:rPr>
                <w:sz w:val="20"/>
              </w:rPr>
              <w:t>2013.</w:t>
            </w:r>
            <w:r>
              <w:rPr>
                <w:spacing w:val="-3"/>
                <w:sz w:val="20"/>
              </w:rPr>
              <w:t xml:space="preserve"> </w:t>
            </w:r>
            <w:r>
              <w:rPr>
                <w:spacing w:val="-2"/>
                <w:sz w:val="20"/>
              </w:rPr>
              <w:t>годину.</w:t>
            </w:r>
          </w:p>
        </w:tc>
        <w:tc>
          <w:tcPr>
            <w:tcW w:w="846" w:type="dxa"/>
          </w:tcPr>
          <w:p w14:paraId="26295477" w14:textId="77777777" w:rsidR="0053766C" w:rsidRDefault="0053766C">
            <w:pPr>
              <w:pStyle w:val="TableParagraph"/>
              <w:rPr>
                <w:sz w:val="20"/>
              </w:rPr>
            </w:pPr>
          </w:p>
          <w:p w14:paraId="1A9A1FD1" w14:textId="77777777" w:rsidR="0053766C" w:rsidRDefault="0053766C">
            <w:pPr>
              <w:pStyle w:val="TableParagraph"/>
              <w:rPr>
                <w:sz w:val="20"/>
              </w:rPr>
            </w:pPr>
          </w:p>
          <w:p w14:paraId="25C34C73" w14:textId="77777777" w:rsidR="0053766C" w:rsidRDefault="0053766C">
            <w:pPr>
              <w:pStyle w:val="TableParagraph"/>
              <w:rPr>
                <w:sz w:val="20"/>
              </w:rPr>
            </w:pPr>
          </w:p>
          <w:p w14:paraId="5058A21B" w14:textId="77777777" w:rsidR="0053766C" w:rsidRDefault="0053766C">
            <w:pPr>
              <w:pStyle w:val="TableParagraph"/>
              <w:spacing w:before="50"/>
              <w:rPr>
                <w:sz w:val="20"/>
              </w:rPr>
            </w:pPr>
          </w:p>
          <w:p w14:paraId="734FC6D7" w14:textId="77777777" w:rsidR="0053766C" w:rsidRDefault="004639A6">
            <w:pPr>
              <w:pStyle w:val="TableParagraph"/>
              <w:ind w:left="57"/>
              <w:rPr>
                <w:sz w:val="20"/>
              </w:rPr>
            </w:pPr>
            <w:r>
              <w:rPr>
                <w:spacing w:val="-5"/>
                <w:sz w:val="20"/>
              </w:rPr>
              <w:t>ДУ</w:t>
            </w:r>
          </w:p>
        </w:tc>
        <w:tc>
          <w:tcPr>
            <w:tcW w:w="1311" w:type="dxa"/>
          </w:tcPr>
          <w:p w14:paraId="568C088F" w14:textId="77777777" w:rsidR="0053766C" w:rsidRDefault="004639A6">
            <w:pPr>
              <w:pStyle w:val="TableParagraph"/>
              <w:tabs>
                <w:tab w:val="left" w:pos="1083"/>
                <w:tab w:val="left" w:pos="1162"/>
              </w:tabs>
              <w:spacing w:before="154"/>
              <w:ind w:left="54" w:right="44" w:firstLine="21"/>
              <w:rPr>
                <w:sz w:val="18"/>
              </w:rPr>
            </w:pPr>
            <w:r>
              <w:rPr>
                <w:color w:val="000000"/>
                <w:spacing w:val="-2"/>
                <w:sz w:val="18"/>
                <w:shd w:val="clear" w:color="auto" w:fill="F7F7F7"/>
              </w:rPr>
              <w:t>Датуми</w:t>
            </w:r>
            <w:r>
              <w:rPr>
                <w:color w:val="000000"/>
                <w:sz w:val="18"/>
                <w:shd w:val="clear" w:color="auto" w:fill="F7F7F7"/>
              </w:rPr>
              <w:tab/>
            </w:r>
            <w:r>
              <w:rPr>
                <w:color w:val="000000"/>
                <w:spacing w:val="-41"/>
                <w:sz w:val="18"/>
                <w:shd w:val="clear" w:color="auto" w:fill="F7F7F7"/>
              </w:rPr>
              <w:t xml:space="preserve"> </w:t>
            </w:r>
            <w:r>
              <w:rPr>
                <w:color w:val="000000"/>
                <w:spacing w:val="-6"/>
                <w:sz w:val="18"/>
                <w:shd w:val="clear" w:color="auto" w:fill="F7F7F7"/>
              </w:rPr>
              <w:t>из</w:t>
            </w:r>
            <w:r>
              <w:rPr>
                <w:color w:val="000000"/>
                <w:sz w:val="18"/>
              </w:rPr>
              <w:t xml:space="preserve"> </w:t>
            </w:r>
            <w:r>
              <w:rPr>
                <w:color w:val="000000"/>
                <w:sz w:val="18"/>
                <w:shd w:val="clear" w:color="auto" w:fill="F7F7F7"/>
              </w:rPr>
              <w:t>Анекса</w:t>
            </w:r>
            <w:r>
              <w:rPr>
                <w:color w:val="000000"/>
                <w:spacing w:val="8"/>
                <w:sz w:val="18"/>
                <w:shd w:val="clear" w:color="auto" w:fill="F7F7F7"/>
              </w:rPr>
              <w:t xml:space="preserve"> </w:t>
            </w:r>
            <w:r>
              <w:rPr>
                <w:color w:val="000000"/>
                <w:sz w:val="18"/>
                <w:shd w:val="clear" w:color="auto" w:fill="F7F7F7"/>
              </w:rPr>
              <w:t>Уредбе</w:t>
            </w:r>
            <w:r>
              <w:rPr>
                <w:color w:val="000000"/>
                <w:sz w:val="18"/>
              </w:rPr>
              <w:t xml:space="preserve"> </w:t>
            </w:r>
            <w:r>
              <w:rPr>
                <w:color w:val="000000"/>
                <w:sz w:val="18"/>
                <w:shd w:val="clear" w:color="auto" w:fill="F7F7F7"/>
              </w:rPr>
              <w:t>прилагођени</w:t>
            </w:r>
            <w:r>
              <w:rPr>
                <w:color w:val="000000"/>
                <w:spacing w:val="-12"/>
                <w:sz w:val="18"/>
                <w:shd w:val="clear" w:color="auto" w:fill="F7F7F7"/>
              </w:rPr>
              <w:t xml:space="preserve"> </w:t>
            </w:r>
            <w:r>
              <w:rPr>
                <w:color w:val="000000"/>
                <w:sz w:val="18"/>
                <w:shd w:val="clear" w:color="auto" w:fill="F7F7F7"/>
              </w:rPr>
              <w:t>су</w:t>
            </w:r>
            <w:r>
              <w:rPr>
                <w:color w:val="000000"/>
                <w:sz w:val="18"/>
              </w:rPr>
              <w:t xml:space="preserve"> </w:t>
            </w:r>
            <w:r>
              <w:rPr>
                <w:color w:val="000000"/>
                <w:spacing w:val="-2"/>
                <w:sz w:val="18"/>
                <w:shd w:val="clear" w:color="auto" w:fill="F7F7F7"/>
              </w:rPr>
              <w:t>узимајући</w:t>
            </w:r>
            <w:r>
              <w:rPr>
                <w:color w:val="000000"/>
                <w:sz w:val="18"/>
                <w:shd w:val="clear" w:color="auto" w:fill="F7F7F7"/>
              </w:rPr>
              <w:tab/>
            </w:r>
            <w:r>
              <w:rPr>
                <w:color w:val="000000"/>
                <w:sz w:val="18"/>
                <w:shd w:val="clear" w:color="auto" w:fill="F7F7F7"/>
              </w:rPr>
              <w:tab/>
            </w:r>
            <w:r>
              <w:rPr>
                <w:color w:val="000000"/>
                <w:spacing w:val="-10"/>
                <w:sz w:val="18"/>
                <w:shd w:val="clear" w:color="auto" w:fill="F7F7F7"/>
              </w:rPr>
              <w:t>у</w:t>
            </w:r>
            <w:r>
              <w:rPr>
                <w:color w:val="000000"/>
                <w:spacing w:val="-2"/>
                <w:sz w:val="18"/>
              </w:rPr>
              <w:t xml:space="preserve"> </w:t>
            </w:r>
            <w:r>
              <w:rPr>
                <w:color w:val="000000"/>
                <w:spacing w:val="-2"/>
                <w:sz w:val="18"/>
                <w:shd w:val="clear" w:color="auto" w:fill="F7F7F7"/>
              </w:rPr>
              <w:t>обзир</w:t>
            </w:r>
            <w:r>
              <w:rPr>
                <w:color w:val="000000"/>
                <w:sz w:val="18"/>
                <w:shd w:val="clear" w:color="auto" w:fill="F7F7F7"/>
              </w:rPr>
              <w:tab/>
            </w:r>
            <w:r>
              <w:rPr>
                <w:color w:val="000000"/>
                <w:spacing w:val="-6"/>
                <w:sz w:val="18"/>
                <w:shd w:val="clear" w:color="auto" w:fill="F7F7F7"/>
              </w:rPr>
              <w:t>да</w:t>
            </w:r>
            <w:r>
              <w:rPr>
                <w:color w:val="000000"/>
                <w:sz w:val="18"/>
              </w:rPr>
              <w:t xml:space="preserve"> </w:t>
            </w:r>
            <w:r>
              <w:rPr>
                <w:color w:val="000000"/>
                <w:sz w:val="18"/>
                <w:shd w:val="clear" w:color="auto" w:fill="F7F7F7"/>
              </w:rPr>
              <w:t>Србија</w:t>
            </w:r>
            <w:r>
              <w:rPr>
                <w:color w:val="000000"/>
                <w:spacing w:val="40"/>
                <w:sz w:val="18"/>
                <w:shd w:val="clear" w:color="auto" w:fill="F7F7F7"/>
              </w:rPr>
              <w:t xml:space="preserve"> </w:t>
            </w:r>
            <w:r>
              <w:rPr>
                <w:color w:val="000000"/>
                <w:sz w:val="18"/>
                <w:shd w:val="clear" w:color="auto" w:fill="F7F7F7"/>
              </w:rPr>
              <w:t>у</w:t>
            </w:r>
            <w:r>
              <w:rPr>
                <w:color w:val="000000"/>
                <w:spacing w:val="40"/>
                <w:sz w:val="18"/>
                <w:shd w:val="clear" w:color="auto" w:fill="F7F7F7"/>
              </w:rPr>
              <w:t xml:space="preserve"> </w:t>
            </w:r>
            <w:r>
              <w:rPr>
                <w:color w:val="000000"/>
                <w:sz w:val="18"/>
                <w:shd w:val="clear" w:color="auto" w:fill="F7F7F7"/>
              </w:rPr>
              <w:t>није</w:t>
            </w:r>
            <w:r>
              <w:rPr>
                <w:color w:val="000000"/>
                <w:sz w:val="18"/>
              </w:rPr>
              <w:t xml:space="preserve"> </w:t>
            </w:r>
            <w:r>
              <w:rPr>
                <w:color w:val="000000"/>
                <w:spacing w:val="-2"/>
                <w:sz w:val="18"/>
                <w:shd w:val="clear" w:color="auto" w:fill="F7F7F7"/>
              </w:rPr>
              <w:t>пуноправна</w:t>
            </w:r>
            <w:r>
              <w:rPr>
                <w:color w:val="000000"/>
                <w:spacing w:val="-2"/>
                <w:sz w:val="18"/>
              </w:rPr>
              <w:t xml:space="preserve"> </w:t>
            </w:r>
            <w:r>
              <w:rPr>
                <w:color w:val="000000"/>
                <w:spacing w:val="-2"/>
                <w:sz w:val="18"/>
                <w:shd w:val="clear" w:color="auto" w:fill="F7F7F7"/>
              </w:rPr>
              <w:t>држава</w:t>
            </w:r>
            <w:r>
              <w:rPr>
                <w:color w:val="000000"/>
                <w:spacing w:val="40"/>
                <w:sz w:val="18"/>
              </w:rPr>
              <w:t xml:space="preserve"> </w:t>
            </w:r>
            <w:r>
              <w:rPr>
                <w:color w:val="000000"/>
                <w:spacing w:val="-2"/>
                <w:sz w:val="18"/>
                <w:shd w:val="clear" w:color="auto" w:fill="F7F7F7"/>
              </w:rPr>
              <w:t>чланица.</w:t>
            </w:r>
          </w:p>
        </w:tc>
        <w:tc>
          <w:tcPr>
            <w:tcW w:w="1208" w:type="dxa"/>
          </w:tcPr>
          <w:p w14:paraId="553149DD" w14:textId="77777777" w:rsidR="0053766C" w:rsidRDefault="0053766C">
            <w:pPr>
              <w:pStyle w:val="TableParagraph"/>
              <w:rPr>
                <w:sz w:val="18"/>
              </w:rPr>
            </w:pPr>
          </w:p>
        </w:tc>
      </w:tr>
    </w:tbl>
    <w:p w14:paraId="0B29266E"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0BE8E13" w14:textId="77777777">
        <w:trPr>
          <w:trHeight w:val="708"/>
        </w:trPr>
        <w:tc>
          <w:tcPr>
            <w:tcW w:w="720" w:type="dxa"/>
            <w:shd w:val="clear" w:color="auto" w:fill="D9D9D9"/>
          </w:tcPr>
          <w:p w14:paraId="44B4011C" w14:textId="77777777" w:rsidR="0053766C" w:rsidRDefault="0053766C">
            <w:pPr>
              <w:pStyle w:val="TableParagraph"/>
              <w:spacing w:before="10"/>
              <w:rPr>
                <w:sz w:val="20"/>
              </w:rPr>
            </w:pPr>
          </w:p>
          <w:p w14:paraId="489B5D06" w14:textId="77777777" w:rsidR="0053766C" w:rsidRDefault="004639A6">
            <w:pPr>
              <w:pStyle w:val="TableParagraph"/>
              <w:ind w:left="62"/>
              <w:rPr>
                <w:sz w:val="20"/>
              </w:rPr>
            </w:pPr>
            <w:r>
              <w:rPr>
                <w:spacing w:val="-5"/>
                <w:sz w:val="20"/>
              </w:rPr>
              <w:t>а)</w:t>
            </w:r>
          </w:p>
        </w:tc>
        <w:tc>
          <w:tcPr>
            <w:tcW w:w="2177" w:type="dxa"/>
            <w:shd w:val="clear" w:color="auto" w:fill="D9D9D9"/>
          </w:tcPr>
          <w:p w14:paraId="0B4C7E75" w14:textId="77777777" w:rsidR="0053766C" w:rsidRDefault="0053766C">
            <w:pPr>
              <w:pStyle w:val="TableParagraph"/>
              <w:spacing w:before="10"/>
              <w:rPr>
                <w:sz w:val="20"/>
              </w:rPr>
            </w:pPr>
          </w:p>
          <w:p w14:paraId="109C08BA" w14:textId="77777777" w:rsidR="0053766C" w:rsidRDefault="004639A6">
            <w:pPr>
              <w:pStyle w:val="TableParagraph"/>
              <w:ind w:left="57"/>
              <w:rPr>
                <w:sz w:val="20"/>
              </w:rPr>
            </w:pPr>
            <w:r>
              <w:rPr>
                <w:spacing w:val="-5"/>
                <w:sz w:val="20"/>
              </w:rPr>
              <w:t>а1)</w:t>
            </w:r>
          </w:p>
        </w:tc>
        <w:tc>
          <w:tcPr>
            <w:tcW w:w="1467" w:type="dxa"/>
          </w:tcPr>
          <w:p w14:paraId="4D078037" w14:textId="77777777" w:rsidR="0053766C" w:rsidRDefault="0053766C">
            <w:pPr>
              <w:pStyle w:val="TableParagraph"/>
              <w:spacing w:before="10"/>
              <w:rPr>
                <w:sz w:val="20"/>
              </w:rPr>
            </w:pPr>
          </w:p>
          <w:p w14:paraId="33CEA41C" w14:textId="77777777" w:rsidR="0053766C" w:rsidRDefault="004639A6">
            <w:pPr>
              <w:pStyle w:val="TableParagraph"/>
              <w:ind w:left="57"/>
              <w:rPr>
                <w:sz w:val="20"/>
              </w:rPr>
            </w:pPr>
            <w:r>
              <w:rPr>
                <w:spacing w:val="-5"/>
                <w:sz w:val="20"/>
              </w:rPr>
              <w:t>б)</w:t>
            </w:r>
          </w:p>
        </w:tc>
        <w:tc>
          <w:tcPr>
            <w:tcW w:w="3908" w:type="dxa"/>
          </w:tcPr>
          <w:p w14:paraId="197A8FC1" w14:textId="77777777" w:rsidR="0053766C" w:rsidRDefault="0053766C">
            <w:pPr>
              <w:pStyle w:val="TableParagraph"/>
              <w:spacing w:before="10"/>
              <w:rPr>
                <w:sz w:val="20"/>
              </w:rPr>
            </w:pPr>
          </w:p>
          <w:p w14:paraId="0DE9A0D4" w14:textId="77777777" w:rsidR="0053766C" w:rsidRDefault="004639A6">
            <w:pPr>
              <w:pStyle w:val="TableParagraph"/>
              <w:ind w:left="55"/>
              <w:rPr>
                <w:sz w:val="20"/>
              </w:rPr>
            </w:pPr>
            <w:r>
              <w:rPr>
                <w:spacing w:val="-5"/>
                <w:sz w:val="20"/>
              </w:rPr>
              <w:t>б1)</w:t>
            </w:r>
          </w:p>
        </w:tc>
        <w:tc>
          <w:tcPr>
            <w:tcW w:w="846" w:type="dxa"/>
          </w:tcPr>
          <w:p w14:paraId="56CBA3F4" w14:textId="77777777" w:rsidR="0053766C" w:rsidRDefault="0053766C">
            <w:pPr>
              <w:pStyle w:val="TableParagraph"/>
              <w:spacing w:before="10"/>
              <w:rPr>
                <w:sz w:val="20"/>
              </w:rPr>
            </w:pPr>
          </w:p>
          <w:p w14:paraId="5D5DB7A8" w14:textId="77777777" w:rsidR="0053766C" w:rsidRDefault="004639A6">
            <w:pPr>
              <w:pStyle w:val="TableParagraph"/>
              <w:ind w:left="57"/>
              <w:rPr>
                <w:sz w:val="20"/>
              </w:rPr>
            </w:pPr>
            <w:r>
              <w:rPr>
                <w:spacing w:val="-5"/>
                <w:sz w:val="20"/>
              </w:rPr>
              <w:t>в)</w:t>
            </w:r>
          </w:p>
        </w:tc>
        <w:tc>
          <w:tcPr>
            <w:tcW w:w="1311" w:type="dxa"/>
          </w:tcPr>
          <w:p w14:paraId="6F5B9713" w14:textId="77777777" w:rsidR="0053766C" w:rsidRDefault="0053766C">
            <w:pPr>
              <w:pStyle w:val="TableParagraph"/>
              <w:spacing w:before="10"/>
              <w:rPr>
                <w:sz w:val="20"/>
              </w:rPr>
            </w:pPr>
          </w:p>
          <w:p w14:paraId="27BF9516" w14:textId="77777777" w:rsidR="0053766C" w:rsidRDefault="004639A6">
            <w:pPr>
              <w:pStyle w:val="TableParagraph"/>
              <w:ind w:left="54"/>
              <w:rPr>
                <w:sz w:val="20"/>
              </w:rPr>
            </w:pPr>
            <w:r>
              <w:rPr>
                <w:spacing w:val="-5"/>
                <w:sz w:val="20"/>
              </w:rPr>
              <w:t>г)</w:t>
            </w:r>
          </w:p>
        </w:tc>
        <w:tc>
          <w:tcPr>
            <w:tcW w:w="1208" w:type="dxa"/>
          </w:tcPr>
          <w:p w14:paraId="7BC73718" w14:textId="77777777" w:rsidR="0053766C" w:rsidRDefault="0053766C">
            <w:pPr>
              <w:pStyle w:val="TableParagraph"/>
              <w:spacing w:before="10"/>
              <w:rPr>
                <w:sz w:val="20"/>
              </w:rPr>
            </w:pPr>
          </w:p>
          <w:p w14:paraId="24998636" w14:textId="77777777" w:rsidR="0053766C" w:rsidRDefault="004639A6">
            <w:pPr>
              <w:pStyle w:val="TableParagraph"/>
              <w:ind w:left="55"/>
              <w:rPr>
                <w:sz w:val="20"/>
              </w:rPr>
            </w:pPr>
            <w:r>
              <w:rPr>
                <w:spacing w:val="-5"/>
                <w:sz w:val="20"/>
              </w:rPr>
              <w:t>д)</w:t>
            </w:r>
          </w:p>
        </w:tc>
      </w:tr>
      <w:tr w:rsidR="0053766C" w14:paraId="221843E5" w14:textId="77777777">
        <w:trPr>
          <w:trHeight w:val="1475"/>
        </w:trPr>
        <w:tc>
          <w:tcPr>
            <w:tcW w:w="720" w:type="dxa"/>
            <w:shd w:val="clear" w:color="auto" w:fill="D9D9D9"/>
          </w:tcPr>
          <w:p w14:paraId="195D3B2F" w14:textId="77777777" w:rsidR="0053766C" w:rsidRDefault="0053766C">
            <w:pPr>
              <w:pStyle w:val="TableParagraph"/>
              <w:rPr>
                <w:sz w:val="18"/>
              </w:rPr>
            </w:pPr>
          </w:p>
        </w:tc>
        <w:tc>
          <w:tcPr>
            <w:tcW w:w="2177" w:type="dxa"/>
            <w:shd w:val="clear" w:color="auto" w:fill="D9D9D9"/>
          </w:tcPr>
          <w:p w14:paraId="28B42A1B" w14:textId="77777777" w:rsidR="0053766C" w:rsidRDefault="004639A6">
            <w:pPr>
              <w:pStyle w:val="TableParagraph"/>
              <w:tabs>
                <w:tab w:val="left" w:pos="1741"/>
              </w:tabs>
              <w:spacing w:before="29"/>
              <w:ind w:left="57" w:right="46"/>
              <w:rPr>
                <w:sz w:val="20"/>
              </w:rPr>
            </w:pPr>
            <w:r>
              <w:rPr>
                <w:sz w:val="20"/>
              </w:rPr>
              <w:t>making</w:t>
            </w:r>
            <w:r>
              <w:rPr>
                <w:spacing w:val="-9"/>
                <w:sz w:val="20"/>
              </w:rPr>
              <w:t xml:space="preserve"> </w:t>
            </w:r>
            <w:r>
              <w:rPr>
                <w:sz w:val="20"/>
              </w:rPr>
              <w:t>use</w:t>
            </w:r>
            <w:r>
              <w:rPr>
                <w:spacing w:val="-8"/>
                <w:sz w:val="20"/>
              </w:rPr>
              <w:t xml:space="preserve"> </w:t>
            </w:r>
            <w:r>
              <w:rPr>
                <w:sz w:val="20"/>
              </w:rPr>
              <w:t>of</w:t>
            </w:r>
            <w:r>
              <w:rPr>
                <w:spacing w:val="-9"/>
                <w:sz w:val="20"/>
              </w:rPr>
              <w:t xml:space="preserve"> </w:t>
            </w:r>
            <w:r>
              <w:rPr>
                <w:sz w:val="20"/>
              </w:rPr>
              <w:t>these</w:t>
            </w:r>
            <w:r>
              <w:rPr>
                <w:spacing w:val="-8"/>
                <w:sz w:val="20"/>
              </w:rPr>
              <w:t xml:space="preserve"> </w:t>
            </w:r>
            <w:r>
              <w:rPr>
                <w:sz w:val="20"/>
              </w:rPr>
              <w:t xml:space="preserve">possi </w:t>
            </w:r>
            <w:r>
              <w:rPr>
                <w:spacing w:val="-2"/>
                <w:sz w:val="20"/>
              </w:rPr>
              <w:t>bilities</w:t>
            </w:r>
            <w:r>
              <w:rPr>
                <w:sz w:val="20"/>
              </w:rPr>
              <w:tab/>
            </w:r>
            <w:r>
              <w:rPr>
                <w:spacing w:val="-4"/>
                <w:sz w:val="20"/>
              </w:rPr>
              <w:t>shall</w:t>
            </w:r>
          </w:p>
          <w:p w14:paraId="22C011D8" w14:textId="77777777" w:rsidR="0053766C" w:rsidRDefault="004639A6">
            <w:pPr>
              <w:pStyle w:val="TableParagraph"/>
              <w:tabs>
                <w:tab w:val="left" w:pos="1754"/>
              </w:tabs>
              <w:spacing w:line="228" w:lineRule="exact"/>
              <w:ind w:left="57"/>
              <w:rPr>
                <w:sz w:val="20"/>
              </w:rPr>
            </w:pPr>
            <w:r>
              <w:rPr>
                <w:spacing w:val="-2"/>
                <w:sz w:val="20"/>
              </w:rPr>
              <w:t>communicate</w:t>
            </w:r>
            <w:r>
              <w:rPr>
                <w:sz w:val="20"/>
              </w:rPr>
              <w:tab/>
            </w:r>
            <w:r>
              <w:rPr>
                <w:spacing w:val="-2"/>
                <w:sz w:val="20"/>
              </w:rPr>
              <w:t>their</w:t>
            </w:r>
          </w:p>
          <w:p w14:paraId="3D79629C" w14:textId="77777777" w:rsidR="0053766C" w:rsidRDefault="004639A6">
            <w:pPr>
              <w:pStyle w:val="TableParagraph"/>
              <w:tabs>
                <w:tab w:val="left" w:pos="1261"/>
                <w:tab w:val="left" w:pos="1393"/>
                <w:tab w:val="left" w:pos="1877"/>
                <w:tab w:val="left" w:pos="1920"/>
              </w:tabs>
              <w:ind w:left="57" w:right="43"/>
              <w:rPr>
                <w:sz w:val="20"/>
              </w:rPr>
            </w:pPr>
            <w:r>
              <w:rPr>
                <w:spacing w:val="-2"/>
                <w:sz w:val="20"/>
              </w:rPr>
              <w:t>decisions</w:t>
            </w:r>
            <w:r>
              <w:rPr>
                <w:sz w:val="20"/>
              </w:rPr>
              <w:tab/>
            </w:r>
            <w:r>
              <w:rPr>
                <w:spacing w:val="-6"/>
                <w:sz w:val="20"/>
              </w:rPr>
              <w:t>to</w:t>
            </w:r>
            <w:r>
              <w:rPr>
                <w:sz w:val="20"/>
              </w:rPr>
              <w:tab/>
            </w:r>
            <w:r>
              <w:rPr>
                <w:spacing w:val="-4"/>
                <w:sz w:val="20"/>
              </w:rPr>
              <w:t xml:space="preserve">the </w:t>
            </w:r>
            <w:r>
              <w:rPr>
                <w:spacing w:val="-2"/>
                <w:sz w:val="20"/>
              </w:rPr>
              <w:t>Commission</w:t>
            </w:r>
            <w:r>
              <w:rPr>
                <w:sz w:val="20"/>
              </w:rPr>
              <w:tab/>
            </w:r>
            <w:r>
              <w:rPr>
                <w:sz w:val="20"/>
              </w:rPr>
              <w:tab/>
            </w:r>
            <w:r>
              <w:rPr>
                <w:spacing w:val="-5"/>
                <w:sz w:val="20"/>
              </w:rPr>
              <w:t>by</w:t>
            </w:r>
            <w:r>
              <w:rPr>
                <w:sz w:val="20"/>
              </w:rPr>
              <w:tab/>
            </w:r>
            <w:r>
              <w:rPr>
                <w:sz w:val="20"/>
              </w:rPr>
              <w:tab/>
            </w:r>
            <w:r>
              <w:rPr>
                <w:spacing w:val="-5"/>
                <w:sz w:val="20"/>
              </w:rPr>
              <w:t>11</w:t>
            </w:r>
          </w:p>
          <w:p w14:paraId="74C8DE06" w14:textId="77777777" w:rsidR="0053766C" w:rsidRDefault="004639A6">
            <w:pPr>
              <w:pStyle w:val="TableParagraph"/>
              <w:spacing w:before="1"/>
              <w:ind w:left="57"/>
              <w:rPr>
                <w:sz w:val="20"/>
              </w:rPr>
            </w:pPr>
            <w:r>
              <w:rPr>
                <w:sz w:val="20"/>
              </w:rPr>
              <w:t>September</w:t>
            </w:r>
            <w:r>
              <w:rPr>
                <w:spacing w:val="-5"/>
                <w:sz w:val="20"/>
              </w:rPr>
              <w:t xml:space="preserve"> </w:t>
            </w:r>
            <w:r>
              <w:rPr>
                <w:spacing w:val="-2"/>
                <w:sz w:val="20"/>
              </w:rPr>
              <w:t>2008.</w:t>
            </w:r>
          </w:p>
        </w:tc>
        <w:tc>
          <w:tcPr>
            <w:tcW w:w="1467" w:type="dxa"/>
          </w:tcPr>
          <w:p w14:paraId="58FA86D6" w14:textId="77777777" w:rsidR="0053766C" w:rsidRDefault="0053766C">
            <w:pPr>
              <w:pStyle w:val="TableParagraph"/>
              <w:rPr>
                <w:sz w:val="18"/>
              </w:rPr>
            </w:pPr>
          </w:p>
        </w:tc>
        <w:tc>
          <w:tcPr>
            <w:tcW w:w="3908" w:type="dxa"/>
          </w:tcPr>
          <w:p w14:paraId="1E13A6EC" w14:textId="77777777" w:rsidR="0053766C" w:rsidRDefault="0053766C">
            <w:pPr>
              <w:pStyle w:val="TableParagraph"/>
              <w:rPr>
                <w:sz w:val="18"/>
              </w:rPr>
            </w:pPr>
          </w:p>
        </w:tc>
        <w:tc>
          <w:tcPr>
            <w:tcW w:w="846" w:type="dxa"/>
          </w:tcPr>
          <w:p w14:paraId="72F763C7" w14:textId="77777777" w:rsidR="0053766C" w:rsidRDefault="0053766C">
            <w:pPr>
              <w:pStyle w:val="TableParagraph"/>
              <w:rPr>
                <w:sz w:val="18"/>
              </w:rPr>
            </w:pPr>
          </w:p>
        </w:tc>
        <w:tc>
          <w:tcPr>
            <w:tcW w:w="1311" w:type="dxa"/>
          </w:tcPr>
          <w:p w14:paraId="17BBC467" w14:textId="77777777" w:rsidR="0053766C" w:rsidRDefault="0053766C">
            <w:pPr>
              <w:pStyle w:val="TableParagraph"/>
              <w:rPr>
                <w:sz w:val="18"/>
              </w:rPr>
            </w:pPr>
          </w:p>
        </w:tc>
        <w:tc>
          <w:tcPr>
            <w:tcW w:w="1208" w:type="dxa"/>
          </w:tcPr>
          <w:p w14:paraId="196A67AE" w14:textId="77777777" w:rsidR="0053766C" w:rsidRDefault="0053766C">
            <w:pPr>
              <w:pStyle w:val="TableParagraph"/>
              <w:rPr>
                <w:sz w:val="18"/>
              </w:rPr>
            </w:pPr>
          </w:p>
        </w:tc>
      </w:tr>
      <w:tr w:rsidR="0053766C" w14:paraId="4F5955B8" w14:textId="77777777">
        <w:trPr>
          <w:trHeight w:val="2666"/>
        </w:trPr>
        <w:tc>
          <w:tcPr>
            <w:tcW w:w="720" w:type="dxa"/>
            <w:shd w:val="clear" w:color="auto" w:fill="D9D9D9"/>
          </w:tcPr>
          <w:p w14:paraId="17F17F30" w14:textId="77777777" w:rsidR="0053766C" w:rsidRDefault="004639A6">
            <w:pPr>
              <w:pStyle w:val="TableParagraph"/>
              <w:spacing w:before="149" w:line="364" w:lineRule="auto"/>
              <w:ind w:left="57" w:right="204"/>
              <w:rPr>
                <w:sz w:val="20"/>
              </w:rPr>
            </w:pPr>
            <w:r>
              <w:rPr>
                <w:spacing w:val="-4"/>
                <w:sz w:val="20"/>
              </w:rPr>
              <w:t>aXIV A1.3</w:t>
            </w:r>
          </w:p>
        </w:tc>
        <w:tc>
          <w:tcPr>
            <w:tcW w:w="2177" w:type="dxa"/>
            <w:shd w:val="clear" w:color="auto" w:fill="D9D9D9"/>
          </w:tcPr>
          <w:p w14:paraId="26A9037F" w14:textId="77777777" w:rsidR="0053766C" w:rsidRDefault="004639A6">
            <w:pPr>
              <w:pStyle w:val="TableParagraph"/>
              <w:spacing w:before="67"/>
              <w:ind w:left="57" w:right="41"/>
              <w:jc w:val="both"/>
              <w:rPr>
                <w:sz w:val="20"/>
              </w:rPr>
            </w:pPr>
            <w:r>
              <w:rPr>
                <w:sz w:val="20"/>
              </w:rPr>
              <w:t>The AEI for the year 2020 shall be the three- year running mean concen tration averaged over all those sampling points</w:t>
            </w:r>
            <w:r>
              <w:rPr>
                <w:spacing w:val="-3"/>
                <w:sz w:val="20"/>
              </w:rPr>
              <w:t xml:space="preserve"> </w:t>
            </w:r>
            <w:r>
              <w:rPr>
                <w:sz w:val="20"/>
              </w:rPr>
              <w:t>for</w:t>
            </w:r>
            <w:r>
              <w:rPr>
                <w:spacing w:val="-2"/>
                <w:sz w:val="20"/>
              </w:rPr>
              <w:t xml:space="preserve"> </w:t>
            </w:r>
            <w:r>
              <w:rPr>
                <w:sz w:val="20"/>
              </w:rPr>
              <w:t>the</w:t>
            </w:r>
            <w:r>
              <w:rPr>
                <w:spacing w:val="-4"/>
                <w:sz w:val="20"/>
              </w:rPr>
              <w:t xml:space="preserve"> </w:t>
            </w:r>
            <w:r>
              <w:rPr>
                <w:sz w:val="20"/>
              </w:rPr>
              <w:t>years</w:t>
            </w:r>
            <w:r>
              <w:rPr>
                <w:spacing w:val="-3"/>
                <w:sz w:val="20"/>
              </w:rPr>
              <w:t xml:space="preserve"> </w:t>
            </w:r>
            <w:r>
              <w:rPr>
                <w:sz w:val="20"/>
              </w:rPr>
              <w:t>2018, 2019</w:t>
            </w:r>
            <w:r>
              <w:rPr>
                <w:spacing w:val="17"/>
                <w:sz w:val="20"/>
              </w:rPr>
              <w:t xml:space="preserve"> </w:t>
            </w:r>
            <w:r>
              <w:rPr>
                <w:sz w:val="20"/>
              </w:rPr>
              <w:t>and</w:t>
            </w:r>
            <w:r>
              <w:rPr>
                <w:spacing w:val="17"/>
                <w:sz w:val="20"/>
              </w:rPr>
              <w:t xml:space="preserve"> </w:t>
            </w:r>
            <w:r>
              <w:rPr>
                <w:sz w:val="20"/>
              </w:rPr>
              <w:t>2020.</w:t>
            </w:r>
            <w:r>
              <w:rPr>
                <w:spacing w:val="17"/>
                <w:sz w:val="20"/>
              </w:rPr>
              <w:t xml:space="preserve"> </w:t>
            </w:r>
            <w:r>
              <w:rPr>
                <w:sz w:val="20"/>
              </w:rPr>
              <w:t>The</w:t>
            </w:r>
            <w:r>
              <w:rPr>
                <w:spacing w:val="16"/>
                <w:sz w:val="20"/>
              </w:rPr>
              <w:t xml:space="preserve"> </w:t>
            </w:r>
            <w:r>
              <w:rPr>
                <w:spacing w:val="-5"/>
                <w:sz w:val="20"/>
              </w:rPr>
              <w:t>AEI</w:t>
            </w:r>
          </w:p>
          <w:p w14:paraId="3CF7D54F" w14:textId="77777777" w:rsidR="0053766C" w:rsidRDefault="004639A6">
            <w:pPr>
              <w:pStyle w:val="TableParagraph"/>
              <w:tabs>
                <w:tab w:val="left" w:pos="1400"/>
              </w:tabs>
              <w:spacing w:before="1"/>
              <w:ind w:left="57" w:right="42"/>
              <w:jc w:val="both"/>
              <w:rPr>
                <w:sz w:val="20"/>
              </w:rPr>
            </w:pPr>
            <w:r>
              <w:rPr>
                <w:sz w:val="20"/>
              </w:rPr>
              <w:t xml:space="preserve">is used for the examination whether the </w:t>
            </w:r>
            <w:r>
              <w:rPr>
                <w:spacing w:val="-2"/>
                <w:sz w:val="20"/>
              </w:rPr>
              <w:t>national</w:t>
            </w:r>
            <w:r>
              <w:rPr>
                <w:sz w:val="20"/>
              </w:rPr>
              <w:tab/>
            </w:r>
            <w:r>
              <w:rPr>
                <w:spacing w:val="-2"/>
                <w:sz w:val="20"/>
              </w:rPr>
              <w:t xml:space="preserve">exposure </w:t>
            </w:r>
            <w:r>
              <w:rPr>
                <w:sz w:val="20"/>
              </w:rPr>
              <w:t>reduction target is met.</w:t>
            </w:r>
          </w:p>
        </w:tc>
        <w:tc>
          <w:tcPr>
            <w:tcW w:w="1467" w:type="dxa"/>
          </w:tcPr>
          <w:p w14:paraId="0ABF1E0E" w14:textId="77777777" w:rsidR="0053766C" w:rsidRDefault="0053766C">
            <w:pPr>
              <w:pStyle w:val="TableParagraph"/>
              <w:rPr>
                <w:sz w:val="20"/>
              </w:rPr>
            </w:pPr>
          </w:p>
          <w:p w14:paraId="60F0B735" w14:textId="77777777" w:rsidR="0053766C" w:rsidRDefault="0053766C">
            <w:pPr>
              <w:pStyle w:val="TableParagraph"/>
              <w:rPr>
                <w:sz w:val="20"/>
              </w:rPr>
            </w:pPr>
          </w:p>
          <w:p w14:paraId="0DB147F8" w14:textId="77777777" w:rsidR="0053766C" w:rsidRDefault="0053766C">
            <w:pPr>
              <w:pStyle w:val="TableParagraph"/>
              <w:rPr>
                <w:sz w:val="20"/>
              </w:rPr>
            </w:pPr>
          </w:p>
          <w:p w14:paraId="6522B528" w14:textId="77777777" w:rsidR="0053766C" w:rsidRDefault="0053766C">
            <w:pPr>
              <w:pStyle w:val="TableParagraph"/>
              <w:spacing w:before="165"/>
              <w:rPr>
                <w:sz w:val="20"/>
              </w:rPr>
            </w:pPr>
          </w:p>
          <w:p w14:paraId="7F8CA4FB" w14:textId="77777777" w:rsidR="0053766C" w:rsidRDefault="004639A6">
            <w:pPr>
              <w:pStyle w:val="TableParagraph"/>
              <w:ind w:left="57"/>
              <w:rPr>
                <w:sz w:val="20"/>
              </w:rPr>
            </w:pPr>
            <w:r>
              <w:rPr>
                <w:spacing w:val="-2"/>
                <w:sz w:val="20"/>
              </w:rPr>
              <w:t>пXIII</w:t>
            </w:r>
          </w:p>
          <w:p w14:paraId="51A22F23" w14:textId="77777777" w:rsidR="0053766C" w:rsidRDefault="004639A6">
            <w:pPr>
              <w:pStyle w:val="TableParagraph"/>
              <w:spacing w:before="39"/>
              <w:ind w:left="57"/>
              <w:rPr>
                <w:sz w:val="20"/>
              </w:rPr>
            </w:pPr>
            <w:r>
              <w:rPr>
                <w:sz w:val="20"/>
              </w:rPr>
              <w:t>pasus</w:t>
            </w:r>
            <w:r>
              <w:rPr>
                <w:spacing w:val="-5"/>
                <w:sz w:val="20"/>
              </w:rPr>
              <w:t xml:space="preserve"> </w:t>
            </w:r>
            <w:r>
              <w:rPr>
                <w:spacing w:val="-10"/>
                <w:sz w:val="20"/>
              </w:rPr>
              <w:t>3</w:t>
            </w:r>
          </w:p>
        </w:tc>
        <w:tc>
          <w:tcPr>
            <w:tcW w:w="3908" w:type="dxa"/>
          </w:tcPr>
          <w:p w14:paraId="55F73897" w14:textId="77777777" w:rsidR="0053766C" w:rsidRDefault="0053766C">
            <w:pPr>
              <w:pStyle w:val="TableParagraph"/>
              <w:rPr>
                <w:sz w:val="20"/>
              </w:rPr>
            </w:pPr>
          </w:p>
          <w:p w14:paraId="0842E1C2" w14:textId="77777777" w:rsidR="0053766C" w:rsidRDefault="0053766C">
            <w:pPr>
              <w:pStyle w:val="TableParagraph"/>
              <w:spacing w:before="68"/>
              <w:rPr>
                <w:sz w:val="20"/>
              </w:rPr>
            </w:pPr>
          </w:p>
          <w:p w14:paraId="08DB8E58" w14:textId="77777777" w:rsidR="0053766C" w:rsidRDefault="004639A6">
            <w:pPr>
              <w:pStyle w:val="TableParagraph"/>
              <w:ind w:left="55" w:right="49"/>
              <w:jc w:val="both"/>
              <w:rPr>
                <w:sz w:val="20"/>
              </w:rPr>
            </w:pPr>
            <w:r>
              <w:rPr>
                <w:sz w:val="20"/>
              </w:rPr>
              <w:t>AEI за 2022. годину биће утврђен као просек концентрација за три узастопне године, израчунат на свим оним мерним местима</w:t>
            </w:r>
            <w:r>
              <w:rPr>
                <w:spacing w:val="-2"/>
                <w:sz w:val="20"/>
              </w:rPr>
              <w:t xml:space="preserve"> </w:t>
            </w:r>
            <w:r>
              <w:rPr>
                <w:sz w:val="20"/>
              </w:rPr>
              <w:t>предвиђеним</w:t>
            </w:r>
            <w:r>
              <w:rPr>
                <w:spacing w:val="-1"/>
                <w:sz w:val="20"/>
              </w:rPr>
              <w:t xml:space="preserve"> </w:t>
            </w:r>
            <w:r>
              <w:rPr>
                <w:sz w:val="20"/>
              </w:rPr>
              <w:t>за</w:t>
            </w:r>
            <w:r>
              <w:rPr>
                <w:spacing w:val="-2"/>
                <w:sz w:val="20"/>
              </w:rPr>
              <w:t xml:space="preserve"> </w:t>
            </w:r>
            <w:r>
              <w:rPr>
                <w:sz w:val="20"/>
              </w:rPr>
              <w:t>2020,</w:t>
            </w:r>
            <w:r>
              <w:rPr>
                <w:spacing w:val="-2"/>
                <w:sz w:val="20"/>
              </w:rPr>
              <w:t xml:space="preserve"> </w:t>
            </w:r>
            <w:r>
              <w:rPr>
                <w:sz w:val="20"/>
              </w:rPr>
              <w:t>2021.</w:t>
            </w:r>
            <w:r>
              <w:rPr>
                <w:spacing w:val="-2"/>
                <w:sz w:val="20"/>
              </w:rPr>
              <w:t xml:space="preserve"> </w:t>
            </w:r>
            <w:r>
              <w:rPr>
                <w:sz w:val="20"/>
              </w:rPr>
              <w:t>и</w:t>
            </w:r>
            <w:r>
              <w:rPr>
                <w:spacing w:val="-4"/>
                <w:sz w:val="20"/>
              </w:rPr>
              <w:t xml:space="preserve"> </w:t>
            </w:r>
            <w:r>
              <w:rPr>
                <w:sz w:val="20"/>
              </w:rPr>
              <w:t>2022. Овај AEI се користи за процену остварености националног циља за</w:t>
            </w:r>
            <w:r>
              <w:rPr>
                <w:spacing w:val="40"/>
                <w:sz w:val="20"/>
              </w:rPr>
              <w:t xml:space="preserve"> </w:t>
            </w:r>
            <w:r>
              <w:rPr>
                <w:sz w:val="20"/>
              </w:rPr>
              <w:t>смањење изложености.</w:t>
            </w:r>
          </w:p>
        </w:tc>
        <w:tc>
          <w:tcPr>
            <w:tcW w:w="846" w:type="dxa"/>
          </w:tcPr>
          <w:p w14:paraId="69F088A7" w14:textId="77777777" w:rsidR="0053766C" w:rsidRDefault="0053766C">
            <w:pPr>
              <w:pStyle w:val="TableParagraph"/>
              <w:rPr>
                <w:sz w:val="20"/>
              </w:rPr>
            </w:pPr>
          </w:p>
          <w:p w14:paraId="4BB761D5" w14:textId="77777777" w:rsidR="0053766C" w:rsidRDefault="0053766C">
            <w:pPr>
              <w:pStyle w:val="TableParagraph"/>
              <w:rPr>
                <w:sz w:val="20"/>
              </w:rPr>
            </w:pPr>
          </w:p>
          <w:p w14:paraId="5531092F" w14:textId="77777777" w:rsidR="0053766C" w:rsidRDefault="0053766C">
            <w:pPr>
              <w:pStyle w:val="TableParagraph"/>
              <w:rPr>
                <w:sz w:val="20"/>
              </w:rPr>
            </w:pPr>
          </w:p>
          <w:p w14:paraId="553A43FD" w14:textId="77777777" w:rsidR="0053766C" w:rsidRDefault="0053766C">
            <w:pPr>
              <w:pStyle w:val="TableParagraph"/>
              <w:rPr>
                <w:sz w:val="20"/>
              </w:rPr>
            </w:pPr>
          </w:p>
          <w:p w14:paraId="374F1AAD" w14:textId="77777777" w:rsidR="0053766C" w:rsidRDefault="0053766C">
            <w:pPr>
              <w:pStyle w:val="TableParagraph"/>
              <w:spacing w:before="69"/>
              <w:rPr>
                <w:sz w:val="20"/>
              </w:rPr>
            </w:pPr>
          </w:p>
          <w:p w14:paraId="70BF298C" w14:textId="77777777" w:rsidR="0053766C" w:rsidRDefault="004639A6">
            <w:pPr>
              <w:pStyle w:val="TableParagraph"/>
              <w:ind w:left="57"/>
              <w:rPr>
                <w:sz w:val="20"/>
              </w:rPr>
            </w:pPr>
            <w:r>
              <w:rPr>
                <w:spacing w:val="-5"/>
                <w:sz w:val="20"/>
              </w:rPr>
              <w:t>ДУ</w:t>
            </w:r>
          </w:p>
        </w:tc>
        <w:tc>
          <w:tcPr>
            <w:tcW w:w="1311" w:type="dxa"/>
          </w:tcPr>
          <w:p w14:paraId="70A9E3BB" w14:textId="77777777" w:rsidR="0053766C" w:rsidRDefault="0053766C">
            <w:pPr>
              <w:pStyle w:val="TableParagraph"/>
              <w:spacing w:before="195"/>
              <w:rPr>
                <w:sz w:val="18"/>
              </w:rPr>
            </w:pPr>
          </w:p>
          <w:p w14:paraId="40927126" w14:textId="77777777" w:rsidR="0053766C" w:rsidRDefault="004639A6">
            <w:pPr>
              <w:pStyle w:val="TableParagraph"/>
              <w:tabs>
                <w:tab w:val="left" w:pos="1083"/>
                <w:tab w:val="left" w:pos="1162"/>
              </w:tabs>
              <w:spacing w:before="1"/>
              <w:ind w:left="54" w:right="44" w:firstLine="21"/>
              <w:rPr>
                <w:sz w:val="18"/>
              </w:rPr>
            </w:pPr>
            <w:r>
              <w:rPr>
                <w:color w:val="000000"/>
                <w:spacing w:val="-2"/>
                <w:sz w:val="18"/>
                <w:shd w:val="clear" w:color="auto" w:fill="F7F7F7"/>
              </w:rPr>
              <w:t>Датуми</w:t>
            </w:r>
            <w:r>
              <w:rPr>
                <w:color w:val="000000"/>
                <w:sz w:val="18"/>
                <w:shd w:val="clear" w:color="auto" w:fill="F7F7F7"/>
              </w:rPr>
              <w:tab/>
            </w:r>
            <w:r>
              <w:rPr>
                <w:color w:val="000000"/>
                <w:spacing w:val="-41"/>
                <w:sz w:val="18"/>
                <w:shd w:val="clear" w:color="auto" w:fill="F7F7F7"/>
              </w:rPr>
              <w:t xml:space="preserve"> </w:t>
            </w:r>
            <w:r>
              <w:rPr>
                <w:color w:val="000000"/>
                <w:spacing w:val="-6"/>
                <w:sz w:val="18"/>
                <w:shd w:val="clear" w:color="auto" w:fill="F7F7F7"/>
              </w:rPr>
              <w:t>из</w:t>
            </w:r>
            <w:r>
              <w:rPr>
                <w:color w:val="000000"/>
                <w:sz w:val="18"/>
              </w:rPr>
              <w:t xml:space="preserve"> </w:t>
            </w:r>
            <w:r>
              <w:rPr>
                <w:color w:val="000000"/>
                <w:sz w:val="18"/>
                <w:shd w:val="clear" w:color="auto" w:fill="F7F7F7"/>
              </w:rPr>
              <w:t>Анекса</w:t>
            </w:r>
            <w:r>
              <w:rPr>
                <w:color w:val="000000"/>
                <w:spacing w:val="8"/>
                <w:sz w:val="18"/>
                <w:shd w:val="clear" w:color="auto" w:fill="F7F7F7"/>
              </w:rPr>
              <w:t xml:space="preserve"> </w:t>
            </w:r>
            <w:r>
              <w:rPr>
                <w:color w:val="000000"/>
                <w:sz w:val="18"/>
                <w:shd w:val="clear" w:color="auto" w:fill="F7F7F7"/>
              </w:rPr>
              <w:t>Уредбе</w:t>
            </w:r>
            <w:r>
              <w:rPr>
                <w:color w:val="000000"/>
                <w:sz w:val="18"/>
              </w:rPr>
              <w:t xml:space="preserve"> </w:t>
            </w:r>
            <w:r>
              <w:rPr>
                <w:color w:val="000000"/>
                <w:sz w:val="18"/>
                <w:shd w:val="clear" w:color="auto" w:fill="F7F7F7"/>
              </w:rPr>
              <w:t>прилагођени</w:t>
            </w:r>
            <w:r>
              <w:rPr>
                <w:color w:val="000000"/>
                <w:spacing w:val="-12"/>
                <w:sz w:val="18"/>
                <w:shd w:val="clear" w:color="auto" w:fill="F7F7F7"/>
              </w:rPr>
              <w:t xml:space="preserve"> </w:t>
            </w:r>
            <w:r>
              <w:rPr>
                <w:color w:val="000000"/>
                <w:sz w:val="18"/>
                <w:shd w:val="clear" w:color="auto" w:fill="F7F7F7"/>
              </w:rPr>
              <w:t>су</w:t>
            </w:r>
            <w:r>
              <w:rPr>
                <w:color w:val="000000"/>
                <w:sz w:val="18"/>
              </w:rPr>
              <w:t xml:space="preserve"> </w:t>
            </w:r>
            <w:r>
              <w:rPr>
                <w:color w:val="000000"/>
                <w:spacing w:val="-2"/>
                <w:sz w:val="18"/>
                <w:shd w:val="clear" w:color="auto" w:fill="F7F7F7"/>
              </w:rPr>
              <w:t>узимајући</w:t>
            </w:r>
            <w:r>
              <w:rPr>
                <w:color w:val="000000"/>
                <w:sz w:val="18"/>
                <w:shd w:val="clear" w:color="auto" w:fill="F7F7F7"/>
              </w:rPr>
              <w:tab/>
            </w:r>
            <w:r>
              <w:rPr>
                <w:color w:val="000000"/>
                <w:sz w:val="18"/>
                <w:shd w:val="clear" w:color="auto" w:fill="F7F7F7"/>
              </w:rPr>
              <w:tab/>
            </w:r>
            <w:r>
              <w:rPr>
                <w:color w:val="000000"/>
                <w:spacing w:val="-10"/>
                <w:sz w:val="18"/>
                <w:shd w:val="clear" w:color="auto" w:fill="F7F7F7"/>
              </w:rPr>
              <w:t>у</w:t>
            </w:r>
            <w:r>
              <w:rPr>
                <w:color w:val="000000"/>
                <w:spacing w:val="-2"/>
                <w:sz w:val="18"/>
              </w:rPr>
              <w:t xml:space="preserve"> </w:t>
            </w:r>
            <w:r>
              <w:rPr>
                <w:color w:val="000000"/>
                <w:spacing w:val="-2"/>
                <w:sz w:val="18"/>
                <w:shd w:val="clear" w:color="auto" w:fill="F7F7F7"/>
              </w:rPr>
              <w:t>обзир</w:t>
            </w:r>
            <w:r>
              <w:rPr>
                <w:color w:val="000000"/>
                <w:sz w:val="18"/>
                <w:shd w:val="clear" w:color="auto" w:fill="F7F7F7"/>
              </w:rPr>
              <w:tab/>
            </w:r>
            <w:r>
              <w:rPr>
                <w:color w:val="000000"/>
                <w:spacing w:val="-6"/>
                <w:sz w:val="18"/>
                <w:shd w:val="clear" w:color="auto" w:fill="F7F7F7"/>
              </w:rPr>
              <w:t>да</w:t>
            </w:r>
            <w:r>
              <w:rPr>
                <w:color w:val="000000"/>
                <w:sz w:val="18"/>
              </w:rPr>
              <w:t xml:space="preserve"> </w:t>
            </w:r>
            <w:r>
              <w:rPr>
                <w:color w:val="000000"/>
                <w:sz w:val="18"/>
                <w:shd w:val="clear" w:color="auto" w:fill="F7F7F7"/>
              </w:rPr>
              <w:t>Србија</w:t>
            </w:r>
            <w:r>
              <w:rPr>
                <w:color w:val="000000"/>
                <w:spacing w:val="40"/>
                <w:sz w:val="18"/>
                <w:shd w:val="clear" w:color="auto" w:fill="F7F7F7"/>
              </w:rPr>
              <w:t xml:space="preserve"> </w:t>
            </w:r>
            <w:r>
              <w:rPr>
                <w:color w:val="000000"/>
                <w:sz w:val="18"/>
                <w:shd w:val="clear" w:color="auto" w:fill="F7F7F7"/>
              </w:rPr>
              <w:t>у</w:t>
            </w:r>
            <w:r>
              <w:rPr>
                <w:color w:val="000000"/>
                <w:spacing w:val="40"/>
                <w:sz w:val="18"/>
                <w:shd w:val="clear" w:color="auto" w:fill="F7F7F7"/>
              </w:rPr>
              <w:t xml:space="preserve"> </w:t>
            </w:r>
            <w:r>
              <w:rPr>
                <w:color w:val="000000"/>
                <w:sz w:val="18"/>
                <w:shd w:val="clear" w:color="auto" w:fill="F7F7F7"/>
              </w:rPr>
              <w:t>није</w:t>
            </w:r>
            <w:r>
              <w:rPr>
                <w:color w:val="000000"/>
                <w:sz w:val="18"/>
              </w:rPr>
              <w:t xml:space="preserve"> </w:t>
            </w:r>
            <w:r>
              <w:rPr>
                <w:color w:val="000000"/>
                <w:spacing w:val="-2"/>
                <w:sz w:val="18"/>
                <w:shd w:val="clear" w:color="auto" w:fill="F7F7F7"/>
              </w:rPr>
              <w:t>пуноправна</w:t>
            </w:r>
            <w:r>
              <w:rPr>
                <w:color w:val="000000"/>
                <w:spacing w:val="-2"/>
                <w:sz w:val="18"/>
              </w:rPr>
              <w:t xml:space="preserve"> </w:t>
            </w:r>
            <w:r>
              <w:rPr>
                <w:color w:val="000000"/>
                <w:spacing w:val="-2"/>
                <w:sz w:val="18"/>
                <w:shd w:val="clear" w:color="auto" w:fill="F7F7F7"/>
              </w:rPr>
              <w:t>држава</w:t>
            </w:r>
            <w:r>
              <w:rPr>
                <w:color w:val="000000"/>
                <w:spacing w:val="40"/>
                <w:sz w:val="18"/>
              </w:rPr>
              <w:t xml:space="preserve"> </w:t>
            </w:r>
            <w:r>
              <w:rPr>
                <w:color w:val="000000"/>
                <w:spacing w:val="-2"/>
                <w:sz w:val="18"/>
                <w:shd w:val="clear" w:color="auto" w:fill="F7F7F7"/>
              </w:rPr>
              <w:t>чланица.</w:t>
            </w:r>
          </w:p>
        </w:tc>
        <w:tc>
          <w:tcPr>
            <w:tcW w:w="1208" w:type="dxa"/>
          </w:tcPr>
          <w:p w14:paraId="4D0B8E27" w14:textId="77777777" w:rsidR="0053766C" w:rsidRDefault="0053766C">
            <w:pPr>
              <w:pStyle w:val="TableParagraph"/>
              <w:rPr>
                <w:sz w:val="18"/>
              </w:rPr>
            </w:pPr>
          </w:p>
        </w:tc>
      </w:tr>
      <w:tr w:rsidR="0053766C" w14:paraId="5D0970D0" w14:textId="77777777">
        <w:trPr>
          <w:trHeight w:val="2666"/>
        </w:trPr>
        <w:tc>
          <w:tcPr>
            <w:tcW w:w="720" w:type="dxa"/>
            <w:shd w:val="clear" w:color="auto" w:fill="D9D9D9"/>
          </w:tcPr>
          <w:p w14:paraId="313A4EBC" w14:textId="77777777" w:rsidR="0053766C" w:rsidRDefault="004639A6">
            <w:pPr>
              <w:pStyle w:val="TableParagraph"/>
              <w:spacing w:before="149" w:line="364" w:lineRule="auto"/>
              <w:ind w:left="57" w:right="204"/>
              <w:rPr>
                <w:sz w:val="20"/>
              </w:rPr>
            </w:pPr>
            <w:r>
              <w:rPr>
                <w:spacing w:val="-4"/>
                <w:sz w:val="20"/>
              </w:rPr>
              <w:t>aXIV A1.4</w:t>
            </w:r>
          </w:p>
        </w:tc>
        <w:tc>
          <w:tcPr>
            <w:tcW w:w="2177" w:type="dxa"/>
            <w:shd w:val="clear" w:color="auto" w:fill="D9D9D9"/>
          </w:tcPr>
          <w:p w14:paraId="24EB4270" w14:textId="77777777" w:rsidR="0053766C" w:rsidRDefault="004639A6">
            <w:pPr>
              <w:pStyle w:val="TableParagraph"/>
              <w:spacing w:before="67"/>
              <w:ind w:left="57" w:right="41"/>
              <w:jc w:val="both"/>
              <w:rPr>
                <w:sz w:val="20"/>
              </w:rPr>
            </w:pPr>
            <w:r>
              <w:rPr>
                <w:sz w:val="20"/>
              </w:rPr>
              <w:t>The AEI for the year 2015 shall be the three- year running mean concen tration averaged over all those sampling points</w:t>
            </w:r>
            <w:r>
              <w:rPr>
                <w:spacing w:val="-3"/>
                <w:sz w:val="20"/>
              </w:rPr>
              <w:t xml:space="preserve"> </w:t>
            </w:r>
            <w:r>
              <w:rPr>
                <w:sz w:val="20"/>
              </w:rPr>
              <w:t>for</w:t>
            </w:r>
            <w:r>
              <w:rPr>
                <w:spacing w:val="-2"/>
                <w:sz w:val="20"/>
              </w:rPr>
              <w:t xml:space="preserve"> </w:t>
            </w:r>
            <w:r>
              <w:rPr>
                <w:sz w:val="20"/>
              </w:rPr>
              <w:t>the</w:t>
            </w:r>
            <w:r>
              <w:rPr>
                <w:spacing w:val="-4"/>
                <w:sz w:val="20"/>
              </w:rPr>
              <w:t xml:space="preserve"> </w:t>
            </w:r>
            <w:r>
              <w:rPr>
                <w:sz w:val="20"/>
              </w:rPr>
              <w:t>years</w:t>
            </w:r>
            <w:r>
              <w:rPr>
                <w:spacing w:val="-3"/>
                <w:sz w:val="20"/>
              </w:rPr>
              <w:t xml:space="preserve"> </w:t>
            </w:r>
            <w:r>
              <w:rPr>
                <w:sz w:val="20"/>
              </w:rPr>
              <w:t>2013, 2014</w:t>
            </w:r>
            <w:r>
              <w:rPr>
                <w:spacing w:val="17"/>
                <w:sz w:val="20"/>
              </w:rPr>
              <w:t xml:space="preserve"> </w:t>
            </w:r>
            <w:r>
              <w:rPr>
                <w:sz w:val="20"/>
              </w:rPr>
              <w:t>and</w:t>
            </w:r>
            <w:r>
              <w:rPr>
                <w:spacing w:val="17"/>
                <w:sz w:val="20"/>
              </w:rPr>
              <w:t xml:space="preserve"> </w:t>
            </w:r>
            <w:r>
              <w:rPr>
                <w:sz w:val="20"/>
              </w:rPr>
              <w:t>2015.</w:t>
            </w:r>
            <w:r>
              <w:rPr>
                <w:spacing w:val="17"/>
                <w:sz w:val="20"/>
              </w:rPr>
              <w:t xml:space="preserve"> </w:t>
            </w:r>
            <w:r>
              <w:rPr>
                <w:sz w:val="20"/>
              </w:rPr>
              <w:t>The</w:t>
            </w:r>
            <w:r>
              <w:rPr>
                <w:spacing w:val="16"/>
                <w:sz w:val="20"/>
              </w:rPr>
              <w:t xml:space="preserve"> </w:t>
            </w:r>
            <w:r>
              <w:rPr>
                <w:spacing w:val="-5"/>
                <w:sz w:val="20"/>
              </w:rPr>
              <w:t>AEI</w:t>
            </w:r>
          </w:p>
          <w:p w14:paraId="706088BE" w14:textId="77777777" w:rsidR="0053766C" w:rsidRDefault="004639A6">
            <w:pPr>
              <w:pStyle w:val="TableParagraph"/>
              <w:spacing w:before="1"/>
              <w:ind w:left="57" w:right="43"/>
              <w:jc w:val="both"/>
              <w:rPr>
                <w:sz w:val="20"/>
              </w:rPr>
            </w:pPr>
            <w:r>
              <w:rPr>
                <w:sz w:val="20"/>
              </w:rPr>
              <w:t>is used for the examination whether the exposure concentration obligation is met.</w:t>
            </w:r>
          </w:p>
        </w:tc>
        <w:tc>
          <w:tcPr>
            <w:tcW w:w="1467" w:type="dxa"/>
          </w:tcPr>
          <w:p w14:paraId="426ADADB" w14:textId="77777777" w:rsidR="0053766C" w:rsidRDefault="0053766C">
            <w:pPr>
              <w:pStyle w:val="TableParagraph"/>
              <w:rPr>
                <w:sz w:val="20"/>
              </w:rPr>
            </w:pPr>
          </w:p>
          <w:p w14:paraId="185AEAE3" w14:textId="77777777" w:rsidR="0053766C" w:rsidRDefault="0053766C">
            <w:pPr>
              <w:pStyle w:val="TableParagraph"/>
              <w:rPr>
                <w:sz w:val="20"/>
              </w:rPr>
            </w:pPr>
          </w:p>
          <w:p w14:paraId="72F1CC72" w14:textId="77777777" w:rsidR="0053766C" w:rsidRDefault="0053766C">
            <w:pPr>
              <w:pStyle w:val="TableParagraph"/>
              <w:rPr>
                <w:sz w:val="20"/>
              </w:rPr>
            </w:pPr>
          </w:p>
          <w:p w14:paraId="413D2448" w14:textId="77777777" w:rsidR="0053766C" w:rsidRDefault="0053766C">
            <w:pPr>
              <w:pStyle w:val="TableParagraph"/>
              <w:spacing w:before="30"/>
              <w:rPr>
                <w:sz w:val="20"/>
              </w:rPr>
            </w:pPr>
          </w:p>
          <w:p w14:paraId="61A5A32A" w14:textId="77777777" w:rsidR="0053766C" w:rsidRDefault="004639A6">
            <w:pPr>
              <w:pStyle w:val="TableParagraph"/>
              <w:ind w:left="57"/>
              <w:rPr>
                <w:sz w:val="20"/>
              </w:rPr>
            </w:pPr>
            <w:r>
              <w:rPr>
                <w:spacing w:val="-2"/>
                <w:sz w:val="20"/>
              </w:rPr>
              <w:t>пXIII</w:t>
            </w:r>
          </w:p>
          <w:p w14:paraId="2A716743" w14:textId="77777777" w:rsidR="0053766C" w:rsidRDefault="004639A6">
            <w:pPr>
              <w:pStyle w:val="TableParagraph"/>
              <w:spacing w:before="39"/>
              <w:ind w:left="57"/>
              <w:rPr>
                <w:sz w:val="20"/>
              </w:rPr>
            </w:pPr>
            <w:r>
              <w:rPr>
                <w:sz w:val="20"/>
              </w:rPr>
              <w:t>pasus</w:t>
            </w:r>
            <w:r>
              <w:rPr>
                <w:spacing w:val="-5"/>
                <w:sz w:val="20"/>
              </w:rPr>
              <w:t xml:space="preserve"> </w:t>
            </w:r>
            <w:r>
              <w:rPr>
                <w:spacing w:val="-10"/>
                <w:sz w:val="20"/>
              </w:rPr>
              <w:t>4</w:t>
            </w:r>
          </w:p>
        </w:tc>
        <w:tc>
          <w:tcPr>
            <w:tcW w:w="3908" w:type="dxa"/>
          </w:tcPr>
          <w:p w14:paraId="5B93497C" w14:textId="77777777" w:rsidR="0053766C" w:rsidRDefault="0053766C">
            <w:pPr>
              <w:pStyle w:val="TableParagraph"/>
              <w:rPr>
                <w:sz w:val="20"/>
              </w:rPr>
            </w:pPr>
          </w:p>
          <w:p w14:paraId="3C76F336" w14:textId="77777777" w:rsidR="0053766C" w:rsidRDefault="0053766C">
            <w:pPr>
              <w:pStyle w:val="TableParagraph"/>
              <w:spacing w:before="183"/>
              <w:rPr>
                <w:sz w:val="20"/>
              </w:rPr>
            </w:pPr>
          </w:p>
          <w:p w14:paraId="3A5D3E4D" w14:textId="77777777" w:rsidR="0053766C" w:rsidRDefault="004639A6">
            <w:pPr>
              <w:pStyle w:val="TableParagraph"/>
              <w:ind w:left="55" w:right="49"/>
              <w:jc w:val="both"/>
              <w:rPr>
                <w:sz w:val="20"/>
              </w:rPr>
            </w:pPr>
            <w:r>
              <w:rPr>
                <w:sz w:val="20"/>
              </w:rPr>
              <w:t>AEI за 2017. годину биће утврђен као просек концентрација за три узастопне године израчунат на свим оним мерним местима</w:t>
            </w:r>
            <w:r>
              <w:rPr>
                <w:spacing w:val="-2"/>
                <w:sz w:val="20"/>
              </w:rPr>
              <w:t xml:space="preserve"> </w:t>
            </w:r>
            <w:r>
              <w:rPr>
                <w:sz w:val="20"/>
              </w:rPr>
              <w:t>предвиђеним</w:t>
            </w:r>
            <w:r>
              <w:rPr>
                <w:spacing w:val="-1"/>
                <w:sz w:val="20"/>
              </w:rPr>
              <w:t xml:space="preserve"> </w:t>
            </w:r>
            <w:r>
              <w:rPr>
                <w:sz w:val="20"/>
              </w:rPr>
              <w:t>за</w:t>
            </w:r>
            <w:r>
              <w:rPr>
                <w:spacing w:val="-2"/>
                <w:sz w:val="20"/>
              </w:rPr>
              <w:t xml:space="preserve"> </w:t>
            </w:r>
            <w:r>
              <w:rPr>
                <w:sz w:val="20"/>
              </w:rPr>
              <w:t>2015,</w:t>
            </w:r>
            <w:r>
              <w:rPr>
                <w:spacing w:val="-2"/>
                <w:sz w:val="20"/>
              </w:rPr>
              <w:t xml:space="preserve"> </w:t>
            </w:r>
            <w:r>
              <w:rPr>
                <w:sz w:val="20"/>
              </w:rPr>
              <w:t>2016.</w:t>
            </w:r>
            <w:r>
              <w:rPr>
                <w:spacing w:val="-2"/>
                <w:sz w:val="20"/>
              </w:rPr>
              <w:t xml:space="preserve"> </w:t>
            </w:r>
            <w:r>
              <w:rPr>
                <w:sz w:val="20"/>
              </w:rPr>
              <w:t>и</w:t>
            </w:r>
            <w:r>
              <w:rPr>
                <w:spacing w:val="-4"/>
                <w:sz w:val="20"/>
              </w:rPr>
              <w:t xml:space="preserve"> </w:t>
            </w:r>
            <w:r>
              <w:rPr>
                <w:sz w:val="20"/>
              </w:rPr>
              <w:t>2017. Овај AEI служи за проверу да ли је постигнут дозвољени ниво изложености.</w:t>
            </w:r>
          </w:p>
        </w:tc>
        <w:tc>
          <w:tcPr>
            <w:tcW w:w="846" w:type="dxa"/>
          </w:tcPr>
          <w:p w14:paraId="262BE817" w14:textId="77777777" w:rsidR="0053766C" w:rsidRDefault="0053766C">
            <w:pPr>
              <w:pStyle w:val="TableParagraph"/>
              <w:rPr>
                <w:sz w:val="20"/>
              </w:rPr>
            </w:pPr>
          </w:p>
          <w:p w14:paraId="7D738535" w14:textId="77777777" w:rsidR="0053766C" w:rsidRDefault="0053766C">
            <w:pPr>
              <w:pStyle w:val="TableParagraph"/>
              <w:rPr>
                <w:sz w:val="20"/>
              </w:rPr>
            </w:pPr>
          </w:p>
          <w:p w14:paraId="53CA2DB3" w14:textId="77777777" w:rsidR="0053766C" w:rsidRDefault="0053766C">
            <w:pPr>
              <w:pStyle w:val="TableParagraph"/>
              <w:rPr>
                <w:sz w:val="20"/>
              </w:rPr>
            </w:pPr>
          </w:p>
          <w:p w14:paraId="0E481827" w14:textId="77777777" w:rsidR="0053766C" w:rsidRDefault="0053766C">
            <w:pPr>
              <w:pStyle w:val="TableParagraph"/>
              <w:rPr>
                <w:sz w:val="20"/>
              </w:rPr>
            </w:pPr>
          </w:p>
          <w:p w14:paraId="7ED347C3" w14:textId="77777777" w:rsidR="0053766C" w:rsidRDefault="0053766C">
            <w:pPr>
              <w:pStyle w:val="TableParagraph"/>
              <w:spacing w:before="69"/>
              <w:rPr>
                <w:sz w:val="20"/>
              </w:rPr>
            </w:pPr>
          </w:p>
          <w:p w14:paraId="0A74FB81" w14:textId="77777777" w:rsidR="0053766C" w:rsidRDefault="004639A6">
            <w:pPr>
              <w:pStyle w:val="TableParagraph"/>
              <w:ind w:left="57"/>
              <w:rPr>
                <w:sz w:val="20"/>
              </w:rPr>
            </w:pPr>
            <w:r>
              <w:rPr>
                <w:spacing w:val="-5"/>
                <w:sz w:val="20"/>
              </w:rPr>
              <w:t>ДУ</w:t>
            </w:r>
          </w:p>
        </w:tc>
        <w:tc>
          <w:tcPr>
            <w:tcW w:w="1311" w:type="dxa"/>
          </w:tcPr>
          <w:p w14:paraId="44E13A7C" w14:textId="77777777" w:rsidR="0053766C" w:rsidRDefault="0053766C">
            <w:pPr>
              <w:pStyle w:val="TableParagraph"/>
              <w:spacing w:before="195"/>
              <w:rPr>
                <w:sz w:val="18"/>
              </w:rPr>
            </w:pPr>
          </w:p>
          <w:p w14:paraId="0F8D90D9" w14:textId="77777777" w:rsidR="0053766C" w:rsidRDefault="004639A6">
            <w:pPr>
              <w:pStyle w:val="TableParagraph"/>
              <w:tabs>
                <w:tab w:val="left" w:pos="1083"/>
                <w:tab w:val="left" w:pos="1162"/>
              </w:tabs>
              <w:spacing w:before="1"/>
              <w:ind w:left="54" w:right="44" w:firstLine="21"/>
              <w:rPr>
                <w:sz w:val="18"/>
              </w:rPr>
            </w:pPr>
            <w:r>
              <w:rPr>
                <w:color w:val="000000"/>
                <w:spacing w:val="-2"/>
                <w:sz w:val="18"/>
                <w:shd w:val="clear" w:color="auto" w:fill="F7F7F7"/>
              </w:rPr>
              <w:t>Датуми</w:t>
            </w:r>
            <w:r>
              <w:rPr>
                <w:color w:val="000000"/>
                <w:sz w:val="18"/>
                <w:shd w:val="clear" w:color="auto" w:fill="F7F7F7"/>
              </w:rPr>
              <w:tab/>
            </w:r>
            <w:r>
              <w:rPr>
                <w:color w:val="000000"/>
                <w:spacing w:val="-41"/>
                <w:sz w:val="18"/>
                <w:shd w:val="clear" w:color="auto" w:fill="F7F7F7"/>
              </w:rPr>
              <w:t xml:space="preserve"> </w:t>
            </w:r>
            <w:r>
              <w:rPr>
                <w:color w:val="000000"/>
                <w:spacing w:val="-6"/>
                <w:sz w:val="18"/>
                <w:shd w:val="clear" w:color="auto" w:fill="F7F7F7"/>
              </w:rPr>
              <w:t>из</w:t>
            </w:r>
            <w:r>
              <w:rPr>
                <w:color w:val="000000"/>
                <w:sz w:val="18"/>
              </w:rPr>
              <w:t xml:space="preserve"> </w:t>
            </w:r>
            <w:r>
              <w:rPr>
                <w:color w:val="000000"/>
                <w:sz w:val="18"/>
                <w:shd w:val="clear" w:color="auto" w:fill="F7F7F7"/>
              </w:rPr>
              <w:t>Анекса</w:t>
            </w:r>
            <w:r>
              <w:rPr>
                <w:color w:val="000000"/>
                <w:spacing w:val="8"/>
                <w:sz w:val="18"/>
                <w:shd w:val="clear" w:color="auto" w:fill="F7F7F7"/>
              </w:rPr>
              <w:t xml:space="preserve"> </w:t>
            </w:r>
            <w:r>
              <w:rPr>
                <w:color w:val="000000"/>
                <w:sz w:val="18"/>
                <w:shd w:val="clear" w:color="auto" w:fill="F7F7F7"/>
              </w:rPr>
              <w:t>Уредбе</w:t>
            </w:r>
            <w:r>
              <w:rPr>
                <w:color w:val="000000"/>
                <w:sz w:val="18"/>
              </w:rPr>
              <w:t xml:space="preserve"> </w:t>
            </w:r>
            <w:r>
              <w:rPr>
                <w:color w:val="000000"/>
                <w:sz w:val="18"/>
                <w:shd w:val="clear" w:color="auto" w:fill="F7F7F7"/>
              </w:rPr>
              <w:t>прилагођени</w:t>
            </w:r>
            <w:r>
              <w:rPr>
                <w:color w:val="000000"/>
                <w:spacing w:val="-12"/>
                <w:sz w:val="18"/>
                <w:shd w:val="clear" w:color="auto" w:fill="F7F7F7"/>
              </w:rPr>
              <w:t xml:space="preserve"> </w:t>
            </w:r>
            <w:r>
              <w:rPr>
                <w:color w:val="000000"/>
                <w:sz w:val="18"/>
                <w:shd w:val="clear" w:color="auto" w:fill="F7F7F7"/>
              </w:rPr>
              <w:t>су</w:t>
            </w:r>
            <w:r>
              <w:rPr>
                <w:color w:val="000000"/>
                <w:sz w:val="18"/>
              </w:rPr>
              <w:t xml:space="preserve"> </w:t>
            </w:r>
            <w:r>
              <w:rPr>
                <w:color w:val="000000"/>
                <w:spacing w:val="-2"/>
                <w:sz w:val="18"/>
                <w:shd w:val="clear" w:color="auto" w:fill="F7F7F7"/>
              </w:rPr>
              <w:t>узимајући</w:t>
            </w:r>
            <w:r>
              <w:rPr>
                <w:color w:val="000000"/>
                <w:sz w:val="18"/>
                <w:shd w:val="clear" w:color="auto" w:fill="F7F7F7"/>
              </w:rPr>
              <w:tab/>
            </w:r>
            <w:r>
              <w:rPr>
                <w:color w:val="000000"/>
                <w:sz w:val="18"/>
                <w:shd w:val="clear" w:color="auto" w:fill="F7F7F7"/>
              </w:rPr>
              <w:tab/>
            </w:r>
            <w:r>
              <w:rPr>
                <w:color w:val="000000"/>
                <w:spacing w:val="-10"/>
                <w:sz w:val="18"/>
                <w:shd w:val="clear" w:color="auto" w:fill="F7F7F7"/>
              </w:rPr>
              <w:t>у</w:t>
            </w:r>
            <w:r>
              <w:rPr>
                <w:color w:val="000000"/>
                <w:spacing w:val="-2"/>
                <w:sz w:val="18"/>
              </w:rPr>
              <w:t xml:space="preserve"> </w:t>
            </w:r>
            <w:r>
              <w:rPr>
                <w:color w:val="000000"/>
                <w:spacing w:val="-2"/>
                <w:sz w:val="18"/>
                <w:shd w:val="clear" w:color="auto" w:fill="F7F7F7"/>
              </w:rPr>
              <w:t>обзир</w:t>
            </w:r>
            <w:r>
              <w:rPr>
                <w:color w:val="000000"/>
                <w:sz w:val="18"/>
                <w:shd w:val="clear" w:color="auto" w:fill="F7F7F7"/>
              </w:rPr>
              <w:tab/>
            </w:r>
            <w:r>
              <w:rPr>
                <w:color w:val="000000"/>
                <w:spacing w:val="-6"/>
                <w:sz w:val="18"/>
                <w:shd w:val="clear" w:color="auto" w:fill="F7F7F7"/>
              </w:rPr>
              <w:t>да</w:t>
            </w:r>
            <w:r>
              <w:rPr>
                <w:color w:val="000000"/>
                <w:sz w:val="18"/>
              </w:rPr>
              <w:t xml:space="preserve"> </w:t>
            </w:r>
            <w:r>
              <w:rPr>
                <w:color w:val="000000"/>
                <w:sz w:val="18"/>
                <w:shd w:val="clear" w:color="auto" w:fill="F7F7F7"/>
              </w:rPr>
              <w:t>Србија</w:t>
            </w:r>
            <w:r>
              <w:rPr>
                <w:color w:val="000000"/>
                <w:spacing w:val="40"/>
                <w:sz w:val="18"/>
                <w:shd w:val="clear" w:color="auto" w:fill="F7F7F7"/>
              </w:rPr>
              <w:t xml:space="preserve"> </w:t>
            </w:r>
            <w:r>
              <w:rPr>
                <w:color w:val="000000"/>
                <w:sz w:val="18"/>
                <w:shd w:val="clear" w:color="auto" w:fill="F7F7F7"/>
              </w:rPr>
              <w:t>у</w:t>
            </w:r>
            <w:r>
              <w:rPr>
                <w:color w:val="000000"/>
                <w:spacing w:val="40"/>
                <w:sz w:val="18"/>
                <w:shd w:val="clear" w:color="auto" w:fill="F7F7F7"/>
              </w:rPr>
              <w:t xml:space="preserve"> </w:t>
            </w:r>
            <w:r>
              <w:rPr>
                <w:color w:val="000000"/>
                <w:sz w:val="18"/>
                <w:shd w:val="clear" w:color="auto" w:fill="F7F7F7"/>
              </w:rPr>
              <w:t>није</w:t>
            </w:r>
            <w:r>
              <w:rPr>
                <w:color w:val="000000"/>
                <w:sz w:val="18"/>
              </w:rPr>
              <w:t xml:space="preserve"> </w:t>
            </w:r>
            <w:r>
              <w:rPr>
                <w:color w:val="000000"/>
                <w:spacing w:val="-2"/>
                <w:sz w:val="18"/>
                <w:shd w:val="clear" w:color="auto" w:fill="F7F7F7"/>
              </w:rPr>
              <w:t>пуноправна</w:t>
            </w:r>
            <w:r>
              <w:rPr>
                <w:color w:val="000000"/>
                <w:spacing w:val="-2"/>
                <w:sz w:val="18"/>
              </w:rPr>
              <w:t xml:space="preserve"> </w:t>
            </w:r>
            <w:r>
              <w:rPr>
                <w:color w:val="000000"/>
                <w:spacing w:val="-2"/>
                <w:sz w:val="18"/>
                <w:shd w:val="clear" w:color="auto" w:fill="F7F7F7"/>
              </w:rPr>
              <w:t>држава</w:t>
            </w:r>
            <w:r>
              <w:rPr>
                <w:color w:val="000000"/>
                <w:spacing w:val="40"/>
                <w:sz w:val="18"/>
              </w:rPr>
              <w:t xml:space="preserve"> </w:t>
            </w:r>
            <w:r>
              <w:rPr>
                <w:color w:val="000000"/>
                <w:spacing w:val="-2"/>
                <w:sz w:val="18"/>
                <w:shd w:val="clear" w:color="auto" w:fill="F7F7F7"/>
              </w:rPr>
              <w:t>чланица.</w:t>
            </w:r>
          </w:p>
        </w:tc>
        <w:tc>
          <w:tcPr>
            <w:tcW w:w="1208" w:type="dxa"/>
          </w:tcPr>
          <w:p w14:paraId="44FA9A97" w14:textId="77777777" w:rsidR="0053766C" w:rsidRDefault="0053766C">
            <w:pPr>
              <w:pStyle w:val="TableParagraph"/>
              <w:rPr>
                <w:sz w:val="18"/>
              </w:rPr>
            </w:pPr>
          </w:p>
        </w:tc>
      </w:tr>
      <w:tr w:rsidR="0053766C" w14:paraId="325FB3DA" w14:textId="77777777">
        <w:trPr>
          <w:trHeight w:val="4167"/>
        </w:trPr>
        <w:tc>
          <w:tcPr>
            <w:tcW w:w="720" w:type="dxa"/>
            <w:shd w:val="clear" w:color="auto" w:fill="D9D9D9"/>
          </w:tcPr>
          <w:p w14:paraId="4E39D339" w14:textId="77777777" w:rsidR="0053766C" w:rsidRDefault="004639A6">
            <w:pPr>
              <w:pStyle w:val="TableParagraph"/>
              <w:spacing w:before="149"/>
              <w:ind w:left="57"/>
              <w:rPr>
                <w:sz w:val="20"/>
              </w:rPr>
            </w:pPr>
            <w:r>
              <w:rPr>
                <w:spacing w:val="-5"/>
                <w:sz w:val="20"/>
              </w:rPr>
              <w:t>B1</w:t>
            </w:r>
          </w:p>
          <w:p w14:paraId="1B690E9F" w14:textId="77777777" w:rsidR="0053766C" w:rsidRDefault="0053766C">
            <w:pPr>
              <w:pStyle w:val="TableParagraph"/>
              <w:rPr>
                <w:sz w:val="20"/>
              </w:rPr>
            </w:pPr>
          </w:p>
          <w:p w14:paraId="2862A63B" w14:textId="77777777" w:rsidR="0053766C" w:rsidRDefault="0053766C">
            <w:pPr>
              <w:pStyle w:val="TableParagraph"/>
              <w:spacing w:before="11"/>
              <w:rPr>
                <w:sz w:val="20"/>
              </w:rPr>
            </w:pPr>
          </w:p>
          <w:p w14:paraId="6B8FEF50" w14:textId="77777777" w:rsidR="0053766C" w:rsidRDefault="004639A6">
            <w:pPr>
              <w:pStyle w:val="TableParagraph"/>
              <w:ind w:left="57"/>
              <w:rPr>
                <w:sz w:val="20"/>
              </w:rPr>
            </w:pPr>
            <w:r>
              <w:rPr>
                <w:spacing w:val="-4"/>
                <w:sz w:val="20"/>
              </w:rPr>
              <w:t>aXIV</w:t>
            </w:r>
          </w:p>
        </w:tc>
        <w:tc>
          <w:tcPr>
            <w:tcW w:w="2177" w:type="dxa"/>
            <w:shd w:val="clear" w:color="auto" w:fill="D9D9D9"/>
          </w:tcPr>
          <w:p w14:paraId="0BDCADA7" w14:textId="77777777" w:rsidR="0053766C" w:rsidRDefault="004639A6">
            <w:pPr>
              <w:pStyle w:val="TableParagraph"/>
              <w:tabs>
                <w:tab w:val="left" w:pos="474"/>
                <w:tab w:val="left" w:pos="1397"/>
              </w:tabs>
              <w:spacing w:before="67"/>
              <w:ind w:left="57" w:right="43"/>
              <w:rPr>
                <w:sz w:val="20"/>
              </w:rPr>
            </w:pPr>
            <w:r>
              <w:rPr>
                <w:spacing w:val="-6"/>
                <w:sz w:val="20"/>
              </w:rPr>
              <w:t>B.</w:t>
            </w:r>
            <w:r>
              <w:rPr>
                <w:sz w:val="20"/>
              </w:rPr>
              <w:tab/>
            </w:r>
            <w:r>
              <w:rPr>
                <w:spacing w:val="-2"/>
                <w:sz w:val="20"/>
              </w:rPr>
              <w:t>National</w:t>
            </w:r>
            <w:r>
              <w:rPr>
                <w:sz w:val="20"/>
              </w:rPr>
              <w:tab/>
            </w:r>
            <w:r>
              <w:rPr>
                <w:spacing w:val="-2"/>
                <w:sz w:val="20"/>
              </w:rPr>
              <w:t xml:space="preserve">exposure </w:t>
            </w:r>
            <w:r>
              <w:rPr>
                <w:sz w:val="20"/>
              </w:rPr>
              <w:t>reduction target</w:t>
            </w:r>
          </w:p>
          <w:p w14:paraId="2BFE8E33" w14:textId="77777777" w:rsidR="0053766C" w:rsidRDefault="0053766C">
            <w:pPr>
              <w:pStyle w:val="TableParagraph"/>
              <w:rPr>
                <w:sz w:val="20"/>
              </w:rPr>
            </w:pPr>
          </w:p>
          <w:p w14:paraId="5FA20CA6" w14:textId="77777777" w:rsidR="0053766C" w:rsidRDefault="0053766C">
            <w:pPr>
              <w:pStyle w:val="TableParagraph"/>
              <w:spacing w:before="122"/>
              <w:rPr>
                <w:sz w:val="20"/>
              </w:rPr>
            </w:pPr>
          </w:p>
          <w:p w14:paraId="66CC1924" w14:textId="77777777" w:rsidR="0053766C" w:rsidRDefault="004639A6">
            <w:pPr>
              <w:pStyle w:val="TableParagraph"/>
              <w:ind w:left="57" w:right="43"/>
              <w:jc w:val="both"/>
              <w:rPr>
                <w:sz w:val="20"/>
              </w:rPr>
            </w:pPr>
            <w:r>
              <w:rPr>
                <w:sz w:val="20"/>
              </w:rPr>
              <w:t>Where the AEI in the reference year is 8,5</w:t>
            </w:r>
            <w:r>
              <w:rPr>
                <w:spacing w:val="40"/>
                <w:sz w:val="20"/>
              </w:rPr>
              <w:t xml:space="preserve"> </w:t>
            </w:r>
            <w:r>
              <w:rPr>
                <w:sz w:val="20"/>
              </w:rPr>
              <w:t>μg/m 3 or less the exposure</w:t>
            </w:r>
            <w:r>
              <w:rPr>
                <w:spacing w:val="-4"/>
                <w:sz w:val="20"/>
              </w:rPr>
              <w:t xml:space="preserve"> </w:t>
            </w:r>
            <w:r>
              <w:rPr>
                <w:sz w:val="20"/>
              </w:rPr>
              <w:t>reduction</w:t>
            </w:r>
            <w:r>
              <w:rPr>
                <w:spacing w:val="-3"/>
                <w:sz w:val="20"/>
              </w:rPr>
              <w:t xml:space="preserve"> </w:t>
            </w:r>
            <w:r>
              <w:rPr>
                <w:sz w:val="20"/>
              </w:rPr>
              <w:t>target shall be zero. The reduction target shall be zero also in cases where the AEI reaches the level of 8,5 μg/m 3 at any</w:t>
            </w:r>
            <w:r>
              <w:rPr>
                <w:spacing w:val="40"/>
                <w:sz w:val="20"/>
              </w:rPr>
              <w:t xml:space="preserve"> </w:t>
            </w:r>
            <w:r>
              <w:rPr>
                <w:sz w:val="20"/>
              </w:rPr>
              <w:t>point of time during the period</w:t>
            </w:r>
            <w:r>
              <w:rPr>
                <w:spacing w:val="-8"/>
                <w:sz w:val="20"/>
              </w:rPr>
              <w:t xml:space="preserve"> </w:t>
            </w:r>
            <w:r>
              <w:rPr>
                <w:sz w:val="20"/>
              </w:rPr>
              <w:t>from</w:t>
            </w:r>
            <w:r>
              <w:rPr>
                <w:spacing w:val="-8"/>
                <w:sz w:val="20"/>
              </w:rPr>
              <w:t xml:space="preserve"> </w:t>
            </w:r>
            <w:r>
              <w:rPr>
                <w:sz w:val="20"/>
              </w:rPr>
              <w:t>2010</w:t>
            </w:r>
            <w:r>
              <w:rPr>
                <w:spacing w:val="-7"/>
                <w:sz w:val="20"/>
              </w:rPr>
              <w:t xml:space="preserve"> </w:t>
            </w:r>
            <w:r>
              <w:rPr>
                <w:sz w:val="20"/>
              </w:rPr>
              <w:t>to</w:t>
            </w:r>
            <w:r>
              <w:rPr>
                <w:spacing w:val="-7"/>
                <w:sz w:val="20"/>
              </w:rPr>
              <w:t xml:space="preserve"> </w:t>
            </w:r>
            <w:r>
              <w:rPr>
                <w:sz w:val="20"/>
              </w:rPr>
              <w:t>2020 and is maintained at or below that level.</w:t>
            </w:r>
          </w:p>
        </w:tc>
        <w:tc>
          <w:tcPr>
            <w:tcW w:w="1467" w:type="dxa"/>
          </w:tcPr>
          <w:p w14:paraId="3EED55F1" w14:textId="77777777" w:rsidR="0053766C" w:rsidRDefault="0053766C">
            <w:pPr>
              <w:pStyle w:val="TableParagraph"/>
              <w:rPr>
                <w:sz w:val="20"/>
              </w:rPr>
            </w:pPr>
          </w:p>
          <w:p w14:paraId="3206CC8D" w14:textId="77777777" w:rsidR="0053766C" w:rsidRDefault="0053766C">
            <w:pPr>
              <w:pStyle w:val="TableParagraph"/>
              <w:rPr>
                <w:sz w:val="20"/>
              </w:rPr>
            </w:pPr>
          </w:p>
          <w:p w14:paraId="49E21A6F" w14:textId="77777777" w:rsidR="0053766C" w:rsidRDefault="0053766C">
            <w:pPr>
              <w:pStyle w:val="TableParagraph"/>
              <w:rPr>
                <w:sz w:val="20"/>
              </w:rPr>
            </w:pPr>
          </w:p>
          <w:p w14:paraId="021CECAB" w14:textId="77777777" w:rsidR="0053766C" w:rsidRDefault="0053766C">
            <w:pPr>
              <w:pStyle w:val="TableParagraph"/>
              <w:rPr>
                <w:sz w:val="20"/>
              </w:rPr>
            </w:pPr>
          </w:p>
          <w:p w14:paraId="2AB01585" w14:textId="77777777" w:rsidR="0053766C" w:rsidRDefault="0053766C">
            <w:pPr>
              <w:pStyle w:val="TableParagraph"/>
              <w:rPr>
                <w:sz w:val="20"/>
              </w:rPr>
            </w:pPr>
          </w:p>
          <w:p w14:paraId="4036480A" w14:textId="77777777" w:rsidR="0053766C" w:rsidRDefault="0053766C">
            <w:pPr>
              <w:pStyle w:val="TableParagraph"/>
              <w:rPr>
                <w:sz w:val="20"/>
              </w:rPr>
            </w:pPr>
          </w:p>
          <w:p w14:paraId="7D76855D" w14:textId="77777777" w:rsidR="0053766C" w:rsidRDefault="0053766C">
            <w:pPr>
              <w:pStyle w:val="TableParagraph"/>
              <w:spacing w:before="224"/>
              <w:rPr>
                <w:sz w:val="20"/>
              </w:rPr>
            </w:pPr>
          </w:p>
          <w:p w14:paraId="46E749E7" w14:textId="77777777" w:rsidR="0053766C" w:rsidRDefault="004639A6">
            <w:pPr>
              <w:pStyle w:val="TableParagraph"/>
              <w:ind w:left="57"/>
              <w:rPr>
                <w:sz w:val="20"/>
              </w:rPr>
            </w:pPr>
            <w:r>
              <w:rPr>
                <w:spacing w:val="-2"/>
                <w:sz w:val="20"/>
              </w:rPr>
              <w:t>aXIII</w:t>
            </w:r>
          </w:p>
          <w:p w14:paraId="320B0C58" w14:textId="77777777" w:rsidR="0053766C" w:rsidRDefault="004639A6">
            <w:pPr>
              <w:pStyle w:val="TableParagraph"/>
              <w:spacing w:before="39"/>
              <w:ind w:left="57"/>
              <w:rPr>
                <w:sz w:val="20"/>
              </w:rPr>
            </w:pPr>
            <w:r>
              <w:rPr>
                <w:sz w:val="20"/>
              </w:rPr>
              <w:t>pasus</w:t>
            </w:r>
            <w:r>
              <w:rPr>
                <w:spacing w:val="-5"/>
                <w:sz w:val="20"/>
              </w:rPr>
              <w:t xml:space="preserve"> </w:t>
            </w:r>
            <w:r>
              <w:rPr>
                <w:spacing w:val="-10"/>
                <w:sz w:val="20"/>
              </w:rPr>
              <w:t>5</w:t>
            </w:r>
          </w:p>
        </w:tc>
        <w:tc>
          <w:tcPr>
            <w:tcW w:w="3908" w:type="dxa"/>
          </w:tcPr>
          <w:p w14:paraId="6CE5553F" w14:textId="77777777" w:rsidR="0053766C" w:rsidRDefault="0053766C">
            <w:pPr>
              <w:pStyle w:val="TableParagraph"/>
              <w:rPr>
                <w:sz w:val="20"/>
              </w:rPr>
            </w:pPr>
          </w:p>
          <w:p w14:paraId="35044474" w14:textId="77777777" w:rsidR="0053766C" w:rsidRDefault="0053766C">
            <w:pPr>
              <w:pStyle w:val="TableParagraph"/>
              <w:rPr>
                <w:sz w:val="20"/>
              </w:rPr>
            </w:pPr>
          </w:p>
          <w:p w14:paraId="7FC2E5A3" w14:textId="77777777" w:rsidR="0053766C" w:rsidRDefault="0053766C">
            <w:pPr>
              <w:pStyle w:val="TableParagraph"/>
              <w:rPr>
                <w:sz w:val="20"/>
              </w:rPr>
            </w:pPr>
          </w:p>
          <w:p w14:paraId="72F093B3" w14:textId="77777777" w:rsidR="0053766C" w:rsidRDefault="0053766C">
            <w:pPr>
              <w:pStyle w:val="TableParagraph"/>
              <w:rPr>
                <w:sz w:val="20"/>
              </w:rPr>
            </w:pPr>
          </w:p>
          <w:p w14:paraId="125F330A" w14:textId="77777777" w:rsidR="0053766C" w:rsidRDefault="0053766C">
            <w:pPr>
              <w:pStyle w:val="TableParagraph"/>
              <w:spacing w:before="14"/>
              <w:rPr>
                <w:sz w:val="20"/>
              </w:rPr>
            </w:pPr>
          </w:p>
          <w:p w14:paraId="6935C798" w14:textId="77777777" w:rsidR="0053766C" w:rsidRDefault="004639A6">
            <w:pPr>
              <w:pStyle w:val="TableParagraph"/>
              <w:ind w:left="55" w:right="45"/>
              <w:jc w:val="both"/>
              <w:rPr>
                <w:sz w:val="20"/>
              </w:rPr>
            </w:pPr>
            <w:r>
              <w:rPr>
                <w:sz w:val="20"/>
              </w:rPr>
              <w:t>Када</w:t>
            </w:r>
            <w:r>
              <w:rPr>
                <w:spacing w:val="40"/>
                <w:sz w:val="20"/>
              </w:rPr>
              <w:t xml:space="preserve"> </w:t>
            </w:r>
            <w:r>
              <w:rPr>
                <w:sz w:val="20"/>
              </w:rPr>
              <w:t>је</w:t>
            </w:r>
            <w:r>
              <w:rPr>
                <w:spacing w:val="40"/>
                <w:sz w:val="20"/>
              </w:rPr>
              <w:t xml:space="preserve"> </w:t>
            </w:r>
            <w:r>
              <w:rPr>
                <w:sz w:val="20"/>
              </w:rPr>
              <w:t>AEI</w:t>
            </w:r>
            <w:r>
              <w:rPr>
                <w:spacing w:val="40"/>
                <w:sz w:val="20"/>
              </w:rPr>
              <w:t xml:space="preserve"> </w:t>
            </w:r>
            <w:r>
              <w:rPr>
                <w:sz w:val="20"/>
              </w:rPr>
              <w:t>у</w:t>
            </w:r>
            <w:r>
              <w:rPr>
                <w:spacing w:val="40"/>
                <w:sz w:val="20"/>
              </w:rPr>
              <w:t xml:space="preserve"> </w:t>
            </w:r>
            <w:r>
              <w:rPr>
                <w:sz w:val="20"/>
              </w:rPr>
              <w:t>референтној</w:t>
            </w:r>
            <w:r>
              <w:rPr>
                <w:spacing w:val="40"/>
                <w:sz w:val="20"/>
              </w:rPr>
              <w:t xml:space="preserve"> </w:t>
            </w:r>
            <w:r>
              <w:rPr>
                <w:sz w:val="20"/>
              </w:rPr>
              <w:t>години</w:t>
            </w:r>
            <w:r>
              <w:rPr>
                <w:spacing w:val="40"/>
                <w:sz w:val="20"/>
              </w:rPr>
              <w:t xml:space="preserve"> </w:t>
            </w:r>
            <w:r>
              <w:rPr>
                <w:sz w:val="20"/>
              </w:rPr>
              <w:t>8,5 µg/m</w:t>
            </w:r>
            <w:r>
              <w:rPr>
                <w:sz w:val="20"/>
                <w:vertAlign w:val="superscript"/>
              </w:rPr>
              <w:t>3</w:t>
            </w:r>
            <w:r>
              <w:rPr>
                <w:spacing w:val="-2"/>
                <w:sz w:val="20"/>
              </w:rPr>
              <w:t xml:space="preserve"> </w:t>
            </w:r>
            <w:r>
              <w:rPr>
                <w:sz w:val="20"/>
              </w:rPr>
              <w:t>или мањи, циљ за смањење изложености је нула. Циљ за смањења је такође нула у случајевима када AEI достигне ниво од 8,5 µg/m</w:t>
            </w:r>
            <w:r>
              <w:rPr>
                <w:sz w:val="20"/>
                <w:vertAlign w:val="superscript"/>
              </w:rPr>
              <w:t>3</w:t>
            </w:r>
            <w:r>
              <w:rPr>
                <w:spacing w:val="-3"/>
                <w:sz w:val="20"/>
              </w:rPr>
              <w:t xml:space="preserve"> </w:t>
            </w:r>
            <w:r>
              <w:rPr>
                <w:sz w:val="20"/>
              </w:rPr>
              <w:t>у било ком тренутку у периоду између 2012. и 2022. године и одржава се на том нивоу или</w:t>
            </w:r>
            <w:r>
              <w:rPr>
                <w:spacing w:val="40"/>
                <w:sz w:val="20"/>
              </w:rPr>
              <w:t xml:space="preserve"> </w:t>
            </w:r>
            <w:r>
              <w:rPr>
                <w:sz w:val="20"/>
              </w:rPr>
              <w:t>испод њега.</w:t>
            </w:r>
          </w:p>
        </w:tc>
        <w:tc>
          <w:tcPr>
            <w:tcW w:w="846" w:type="dxa"/>
          </w:tcPr>
          <w:p w14:paraId="4F36FE91" w14:textId="77777777" w:rsidR="0053766C" w:rsidRDefault="0053766C">
            <w:pPr>
              <w:pStyle w:val="TableParagraph"/>
              <w:rPr>
                <w:sz w:val="20"/>
              </w:rPr>
            </w:pPr>
          </w:p>
          <w:p w14:paraId="0BD0CD2E" w14:textId="77777777" w:rsidR="0053766C" w:rsidRDefault="0053766C">
            <w:pPr>
              <w:pStyle w:val="TableParagraph"/>
              <w:rPr>
                <w:sz w:val="20"/>
              </w:rPr>
            </w:pPr>
          </w:p>
          <w:p w14:paraId="645C22A5" w14:textId="77777777" w:rsidR="0053766C" w:rsidRDefault="0053766C">
            <w:pPr>
              <w:pStyle w:val="TableParagraph"/>
              <w:rPr>
                <w:sz w:val="20"/>
              </w:rPr>
            </w:pPr>
          </w:p>
          <w:p w14:paraId="3DA9F1FA" w14:textId="77777777" w:rsidR="0053766C" w:rsidRDefault="0053766C">
            <w:pPr>
              <w:pStyle w:val="TableParagraph"/>
              <w:rPr>
                <w:sz w:val="20"/>
              </w:rPr>
            </w:pPr>
          </w:p>
          <w:p w14:paraId="3BB4DC16" w14:textId="77777777" w:rsidR="0053766C" w:rsidRDefault="0053766C">
            <w:pPr>
              <w:pStyle w:val="TableParagraph"/>
              <w:rPr>
                <w:sz w:val="20"/>
              </w:rPr>
            </w:pPr>
          </w:p>
          <w:p w14:paraId="246C10C9" w14:textId="77777777" w:rsidR="0053766C" w:rsidRDefault="0053766C">
            <w:pPr>
              <w:pStyle w:val="TableParagraph"/>
              <w:rPr>
                <w:sz w:val="20"/>
              </w:rPr>
            </w:pPr>
          </w:p>
          <w:p w14:paraId="60CCABDC" w14:textId="77777777" w:rsidR="0053766C" w:rsidRDefault="0053766C">
            <w:pPr>
              <w:pStyle w:val="TableParagraph"/>
              <w:rPr>
                <w:sz w:val="20"/>
              </w:rPr>
            </w:pPr>
          </w:p>
          <w:p w14:paraId="26EA03A5" w14:textId="77777777" w:rsidR="0053766C" w:rsidRDefault="0053766C">
            <w:pPr>
              <w:pStyle w:val="TableParagraph"/>
              <w:spacing w:before="128"/>
              <w:rPr>
                <w:sz w:val="20"/>
              </w:rPr>
            </w:pPr>
          </w:p>
          <w:p w14:paraId="7A9A99EB" w14:textId="77777777" w:rsidR="0053766C" w:rsidRDefault="004639A6">
            <w:pPr>
              <w:pStyle w:val="TableParagraph"/>
              <w:spacing w:before="1"/>
              <w:ind w:left="57"/>
              <w:rPr>
                <w:sz w:val="20"/>
              </w:rPr>
            </w:pPr>
            <w:r>
              <w:rPr>
                <w:spacing w:val="-5"/>
                <w:sz w:val="20"/>
              </w:rPr>
              <w:t>ДУ</w:t>
            </w:r>
          </w:p>
        </w:tc>
        <w:tc>
          <w:tcPr>
            <w:tcW w:w="1311" w:type="dxa"/>
          </w:tcPr>
          <w:p w14:paraId="180FC96E" w14:textId="77777777" w:rsidR="0053766C" w:rsidRDefault="0053766C">
            <w:pPr>
              <w:pStyle w:val="TableParagraph"/>
              <w:rPr>
                <w:sz w:val="18"/>
              </w:rPr>
            </w:pPr>
          </w:p>
          <w:p w14:paraId="30AF3A95" w14:textId="77777777" w:rsidR="0053766C" w:rsidRDefault="0053766C">
            <w:pPr>
              <w:pStyle w:val="TableParagraph"/>
              <w:rPr>
                <w:sz w:val="18"/>
              </w:rPr>
            </w:pPr>
          </w:p>
          <w:p w14:paraId="4D6733C1" w14:textId="77777777" w:rsidR="0053766C" w:rsidRDefault="0053766C">
            <w:pPr>
              <w:pStyle w:val="TableParagraph"/>
              <w:rPr>
                <w:sz w:val="18"/>
              </w:rPr>
            </w:pPr>
          </w:p>
          <w:p w14:paraId="0B3953D9" w14:textId="77777777" w:rsidR="0053766C" w:rsidRDefault="0053766C">
            <w:pPr>
              <w:pStyle w:val="TableParagraph"/>
              <w:rPr>
                <w:sz w:val="18"/>
              </w:rPr>
            </w:pPr>
          </w:p>
          <w:p w14:paraId="3152726A" w14:textId="77777777" w:rsidR="0053766C" w:rsidRDefault="0053766C">
            <w:pPr>
              <w:pStyle w:val="TableParagraph"/>
              <w:spacing w:before="117"/>
              <w:rPr>
                <w:sz w:val="18"/>
              </w:rPr>
            </w:pPr>
          </w:p>
          <w:p w14:paraId="42FC2A65" w14:textId="77777777" w:rsidR="0053766C" w:rsidRDefault="004639A6">
            <w:pPr>
              <w:pStyle w:val="TableParagraph"/>
              <w:tabs>
                <w:tab w:val="left" w:pos="1083"/>
                <w:tab w:val="left" w:pos="1162"/>
              </w:tabs>
              <w:ind w:left="54" w:right="44" w:firstLine="21"/>
              <w:rPr>
                <w:sz w:val="18"/>
              </w:rPr>
            </w:pPr>
            <w:r>
              <w:rPr>
                <w:color w:val="000000"/>
                <w:spacing w:val="-2"/>
                <w:sz w:val="18"/>
                <w:shd w:val="clear" w:color="auto" w:fill="F7F7F7"/>
              </w:rPr>
              <w:t>Датуми</w:t>
            </w:r>
            <w:r>
              <w:rPr>
                <w:color w:val="000000"/>
                <w:sz w:val="18"/>
                <w:shd w:val="clear" w:color="auto" w:fill="F7F7F7"/>
              </w:rPr>
              <w:tab/>
            </w:r>
            <w:r>
              <w:rPr>
                <w:color w:val="000000"/>
                <w:spacing w:val="-41"/>
                <w:sz w:val="18"/>
                <w:shd w:val="clear" w:color="auto" w:fill="F7F7F7"/>
              </w:rPr>
              <w:t xml:space="preserve"> </w:t>
            </w:r>
            <w:r>
              <w:rPr>
                <w:color w:val="000000"/>
                <w:spacing w:val="-6"/>
                <w:sz w:val="18"/>
                <w:shd w:val="clear" w:color="auto" w:fill="F7F7F7"/>
              </w:rPr>
              <w:t>из</w:t>
            </w:r>
            <w:r>
              <w:rPr>
                <w:color w:val="000000"/>
                <w:sz w:val="18"/>
              </w:rPr>
              <w:t xml:space="preserve"> </w:t>
            </w:r>
            <w:r>
              <w:rPr>
                <w:color w:val="000000"/>
                <w:sz w:val="18"/>
                <w:shd w:val="clear" w:color="auto" w:fill="F7F7F7"/>
              </w:rPr>
              <w:t>Анекса</w:t>
            </w:r>
            <w:r>
              <w:rPr>
                <w:color w:val="000000"/>
                <w:spacing w:val="8"/>
                <w:sz w:val="18"/>
                <w:shd w:val="clear" w:color="auto" w:fill="F7F7F7"/>
              </w:rPr>
              <w:t xml:space="preserve"> </w:t>
            </w:r>
            <w:r>
              <w:rPr>
                <w:color w:val="000000"/>
                <w:sz w:val="18"/>
                <w:shd w:val="clear" w:color="auto" w:fill="F7F7F7"/>
              </w:rPr>
              <w:t>Уредбе</w:t>
            </w:r>
            <w:r>
              <w:rPr>
                <w:color w:val="000000"/>
                <w:sz w:val="18"/>
              </w:rPr>
              <w:t xml:space="preserve"> </w:t>
            </w:r>
            <w:r>
              <w:rPr>
                <w:color w:val="000000"/>
                <w:sz w:val="18"/>
                <w:shd w:val="clear" w:color="auto" w:fill="F7F7F7"/>
              </w:rPr>
              <w:t>прилагођени</w:t>
            </w:r>
            <w:r>
              <w:rPr>
                <w:color w:val="000000"/>
                <w:spacing w:val="-12"/>
                <w:sz w:val="18"/>
                <w:shd w:val="clear" w:color="auto" w:fill="F7F7F7"/>
              </w:rPr>
              <w:t xml:space="preserve"> </w:t>
            </w:r>
            <w:r>
              <w:rPr>
                <w:color w:val="000000"/>
                <w:sz w:val="18"/>
                <w:shd w:val="clear" w:color="auto" w:fill="F7F7F7"/>
              </w:rPr>
              <w:t>су</w:t>
            </w:r>
            <w:r>
              <w:rPr>
                <w:color w:val="000000"/>
                <w:sz w:val="18"/>
              </w:rPr>
              <w:t xml:space="preserve"> </w:t>
            </w:r>
            <w:r>
              <w:rPr>
                <w:color w:val="000000"/>
                <w:spacing w:val="-2"/>
                <w:sz w:val="18"/>
                <w:shd w:val="clear" w:color="auto" w:fill="F7F7F7"/>
              </w:rPr>
              <w:t>узимајући</w:t>
            </w:r>
            <w:r>
              <w:rPr>
                <w:color w:val="000000"/>
                <w:sz w:val="18"/>
                <w:shd w:val="clear" w:color="auto" w:fill="F7F7F7"/>
              </w:rPr>
              <w:tab/>
            </w:r>
            <w:r>
              <w:rPr>
                <w:color w:val="000000"/>
                <w:sz w:val="18"/>
                <w:shd w:val="clear" w:color="auto" w:fill="F7F7F7"/>
              </w:rPr>
              <w:tab/>
            </w:r>
            <w:r>
              <w:rPr>
                <w:color w:val="000000"/>
                <w:spacing w:val="-10"/>
                <w:sz w:val="18"/>
                <w:shd w:val="clear" w:color="auto" w:fill="F7F7F7"/>
              </w:rPr>
              <w:t>у</w:t>
            </w:r>
            <w:r>
              <w:rPr>
                <w:color w:val="000000"/>
                <w:spacing w:val="-2"/>
                <w:sz w:val="18"/>
              </w:rPr>
              <w:t xml:space="preserve"> </w:t>
            </w:r>
            <w:r>
              <w:rPr>
                <w:color w:val="000000"/>
                <w:spacing w:val="-2"/>
                <w:sz w:val="18"/>
                <w:shd w:val="clear" w:color="auto" w:fill="F7F7F7"/>
              </w:rPr>
              <w:t>обзир</w:t>
            </w:r>
            <w:r>
              <w:rPr>
                <w:color w:val="000000"/>
                <w:sz w:val="18"/>
                <w:shd w:val="clear" w:color="auto" w:fill="F7F7F7"/>
              </w:rPr>
              <w:tab/>
            </w:r>
            <w:r>
              <w:rPr>
                <w:color w:val="000000"/>
                <w:spacing w:val="-6"/>
                <w:sz w:val="18"/>
                <w:shd w:val="clear" w:color="auto" w:fill="F7F7F7"/>
              </w:rPr>
              <w:t>да</w:t>
            </w:r>
            <w:r>
              <w:rPr>
                <w:color w:val="000000"/>
                <w:sz w:val="18"/>
              </w:rPr>
              <w:t xml:space="preserve"> </w:t>
            </w:r>
            <w:r>
              <w:rPr>
                <w:color w:val="000000"/>
                <w:sz w:val="18"/>
                <w:shd w:val="clear" w:color="auto" w:fill="F7F7F7"/>
              </w:rPr>
              <w:t>Србија</w:t>
            </w:r>
            <w:r>
              <w:rPr>
                <w:color w:val="000000"/>
                <w:spacing w:val="40"/>
                <w:sz w:val="18"/>
                <w:shd w:val="clear" w:color="auto" w:fill="F7F7F7"/>
              </w:rPr>
              <w:t xml:space="preserve"> </w:t>
            </w:r>
            <w:r>
              <w:rPr>
                <w:color w:val="000000"/>
                <w:sz w:val="18"/>
                <w:shd w:val="clear" w:color="auto" w:fill="F7F7F7"/>
              </w:rPr>
              <w:t>у</w:t>
            </w:r>
            <w:r>
              <w:rPr>
                <w:color w:val="000000"/>
                <w:spacing w:val="40"/>
                <w:sz w:val="18"/>
                <w:shd w:val="clear" w:color="auto" w:fill="F7F7F7"/>
              </w:rPr>
              <w:t xml:space="preserve"> </w:t>
            </w:r>
            <w:r>
              <w:rPr>
                <w:color w:val="000000"/>
                <w:sz w:val="18"/>
                <w:shd w:val="clear" w:color="auto" w:fill="F7F7F7"/>
              </w:rPr>
              <w:t>није</w:t>
            </w:r>
            <w:r>
              <w:rPr>
                <w:color w:val="000000"/>
                <w:sz w:val="18"/>
              </w:rPr>
              <w:t xml:space="preserve"> </w:t>
            </w:r>
            <w:r>
              <w:rPr>
                <w:color w:val="000000"/>
                <w:spacing w:val="-2"/>
                <w:sz w:val="18"/>
                <w:shd w:val="clear" w:color="auto" w:fill="F7F7F7"/>
              </w:rPr>
              <w:t>пуноправна</w:t>
            </w:r>
            <w:r>
              <w:rPr>
                <w:color w:val="000000"/>
                <w:spacing w:val="-2"/>
                <w:sz w:val="18"/>
              </w:rPr>
              <w:t xml:space="preserve"> </w:t>
            </w:r>
            <w:r>
              <w:rPr>
                <w:color w:val="000000"/>
                <w:spacing w:val="-2"/>
                <w:sz w:val="18"/>
                <w:shd w:val="clear" w:color="auto" w:fill="F7F7F7"/>
              </w:rPr>
              <w:t>држава</w:t>
            </w:r>
            <w:r>
              <w:rPr>
                <w:color w:val="000000"/>
                <w:spacing w:val="40"/>
                <w:sz w:val="18"/>
              </w:rPr>
              <w:t xml:space="preserve"> </w:t>
            </w:r>
            <w:r>
              <w:rPr>
                <w:color w:val="000000"/>
                <w:spacing w:val="-2"/>
                <w:sz w:val="18"/>
                <w:shd w:val="clear" w:color="auto" w:fill="F7F7F7"/>
              </w:rPr>
              <w:t>чланица.</w:t>
            </w:r>
          </w:p>
        </w:tc>
        <w:tc>
          <w:tcPr>
            <w:tcW w:w="1208" w:type="dxa"/>
          </w:tcPr>
          <w:p w14:paraId="5EF32F05" w14:textId="77777777" w:rsidR="0053766C" w:rsidRDefault="0053766C">
            <w:pPr>
              <w:pStyle w:val="TableParagraph"/>
              <w:rPr>
                <w:sz w:val="18"/>
              </w:rPr>
            </w:pPr>
          </w:p>
        </w:tc>
      </w:tr>
      <w:tr w:rsidR="0053766C" w14:paraId="654A4482" w14:textId="77777777">
        <w:trPr>
          <w:trHeight w:val="2159"/>
        </w:trPr>
        <w:tc>
          <w:tcPr>
            <w:tcW w:w="720" w:type="dxa"/>
            <w:shd w:val="clear" w:color="auto" w:fill="D9D9D9"/>
          </w:tcPr>
          <w:p w14:paraId="1C836E4A" w14:textId="77777777" w:rsidR="0053766C" w:rsidRDefault="004639A6">
            <w:pPr>
              <w:pStyle w:val="TableParagraph"/>
              <w:spacing w:before="149" w:line="364" w:lineRule="auto"/>
              <w:ind w:left="57" w:right="204"/>
              <w:rPr>
                <w:sz w:val="20"/>
              </w:rPr>
            </w:pPr>
            <w:r>
              <w:rPr>
                <w:spacing w:val="-4"/>
                <w:sz w:val="20"/>
              </w:rPr>
              <w:t xml:space="preserve">aXIV </w:t>
            </w:r>
            <w:r>
              <w:rPr>
                <w:spacing w:val="-2"/>
                <w:sz w:val="20"/>
              </w:rPr>
              <w:t>C1(t)</w:t>
            </w:r>
          </w:p>
        </w:tc>
        <w:tc>
          <w:tcPr>
            <w:tcW w:w="2177" w:type="dxa"/>
            <w:shd w:val="clear" w:color="auto" w:fill="D9D9D9"/>
          </w:tcPr>
          <w:p w14:paraId="792ADA48" w14:textId="77777777" w:rsidR="0053766C" w:rsidRDefault="004639A6">
            <w:pPr>
              <w:pStyle w:val="TableParagraph"/>
              <w:tabs>
                <w:tab w:val="left" w:pos="1365"/>
              </w:tabs>
              <w:spacing w:before="67"/>
              <w:ind w:left="57"/>
              <w:rPr>
                <w:sz w:val="20"/>
              </w:rPr>
            </w:pPr>
            <w:r>
              <w:rPr>
                <w:spacing w:val="-5"/>
                <w:sz w:val="20"/>
              </w:rPr>
              <w:t>C.</w:t>
            </w:r>
            <w:r>
              <w:rPr>
                <w:sz w:val="20"/>
              </w:rPr>
              <w:tab/>
            </w:r>
            <w:r>
              <w:rPr>
                <w:spacing w:val="-2"/>
                <w:sz w:val="20"/>
              </w:rPr>
              <w:t>Exposure</w:t>
            </w:r>
          </w:p>
          <w:p w14:paraId="7C04EE58" w14:textId="77777777" w:rsidR="0053766C" w:rsidRDefault="004639A6">
            <w:pPr>
              <w:pStyle w:val="TableParagraph"/>
              <w:spacing w:before="1"/>
              <w:ind w:left="57"/>
              <w:rPr>
                <w:sz w:val="20"/>
              </w:rPr>
            </w:pPr>
            <w:r>
              <w:rPr>
                <w:sz w:val="20"/>
              </w:rPr>
              <w:t>concentration</w:t>
            </w:r>
            <w:r>
              <w:rPr>
                <w:spacing w:val="-8"/>
                <w:sz w:val="20"/>
              </w:rPr>
              <w:t xml:space="preserve"> </w:t>
            </w:r>
            <w:r>
              <w:rPr>
                <w:spacing w:val="-2"/>
                <w:sz w:val="20"/>
              </w:rPr>
              <w:t>obligation</w:t>
            </w:r>
          </w:p>
        </w:tc>
        <w:tc>
          <w:tcPr>
            <w:tcW w:w="1467" w:type="dxa"/>
          </w:tcPr>
          <w:p w14:paraId="64389F47" w14:textId="77777777" w:rsidR="0053766C" w:rsidRDefault="0053766C">
            <w:pPr>
              <w:pStyle w:val="TableParagraph"/>
              <w:rPr>
                <w:sz w:val="20"/>
              </w:rPr>
            </w:pPr>
          </w:p>
          <w:p w14:paraId="6B4343A0" w14:textId="77777777" w:rsidR="0053766C" w:rsidRDefault="0053766C">
            <w:pPr>
              <w:pStyle w:val="TableParagraph"/>
              <w:rPr>
                <w:sz w:val="20"/>
              </w:rPr>
            </w:pPr>
          </w:p>
          <w:p w14:paraId="0E86535B" w14:textId="77777777" w:rsidR="0053766C" w:rsidRDefault="0053766C">
            <w:pPr>
              <w:pStyle w:val="TableParagraph"/>
              <w:rPr>
                <w:sz w:val="20"/>
              </w:rPr>
            </w:pPr>
          </w:p>
          <w:p w14:paraId="523871D8" w14:textId="77777777" w:rsidR="0053766C" w:rsidRDefault="0053766C">
            <w:pPr>
              <w:pStyle w:val="TableParagraph"/>
              <w:spacing w:before="45"/>
              <w:rPr>
                <w:sz w:val="20"/>
              </w:rPr>
            </w:pPr>
          </w:p>
          <w:p w14:paraId="5A74569D" w14:textId="77777777" w:rsidR="0053766C" w:rsidRDefault="004639A6">
            <w:pPr>
              <w:pStyle w:val="TableParagraph"/>
              <w:ind w:left="57"/>
              <w:rPr>
                <w:sz w:val="20"/>
              </w:rPr>
            </w:pPr>
            <w:r>
              <w:rPr>
                <w:spacing w:val="-2"/>
                <w:sz w:val="20"/>
              </w:rPr>
              <w:t>pXIII.2</w:t>
            </w:r>
          </w:p>
        </w:tc>
        <w:tc>
          <w:tcPr>
            <w:tcW w:w="3908" w:type="dxa"/>
          </w:tcPr>
          <w:p w14:paraId="3C2BBB7F" w14:textId="77777777" w:rsidR="0053766C" w:rsidRDefault="0053766C">
            <w:pPr>
              <w:pStyle w:val="TableParagraph"/>
              <w:rPr>
                <w:sz w:val="18"/>
              </w:rPr>
            </w:pPr>
          </w:p>
          <w:p w14:paraId="74C4D7A4" w14:textId="77777777" w:rsidR="0053766C" w:rsidRDefault="0053766C">
            <w:pPr>
              <w:pStyle w:val="TableParagraph"/>
              <w:rPr>
                <w:sz w:val="18"/>
              </w:rPr>
            </w:pPr>
          </w:p>
          <w:p w14:paraId="3E91ACFC" w14:textId="77777777" w:rsidR="0053766C" w:rsidRDefault="0053766C">
            <w:pPr>
              <w:pStyle w:val="TableParagraph"/>
              <w:rPr>
                <w:sz w:val="18"/>
              </w:rPr>
            </w:pPr>
          </w:p>
          <w:p w14:paraId="75A60381" w14:textId="77777777" w:rsidR="0053766C" w:rsidRDefault="0053766C">
            <w:pPr>
              <w:pStyle w:val="TableParagraph"/>
              <w:spacing w:before="45"/>
              <w:rPr>
                <w:sz w:val="18"/>
              </w:rPr>
            </w:pPr>
          </w:p>
          <w:p w14:paraId="7CE16265" w14:textId="77777777" w:rsidR="0053766C" w:rsidRDefault="004639A6">
            <w:pPr>
              <w:pStyle w:val="TableParagraph"/>
              <w:ind w:left="55"/>
              <w:rPr>
                <w:sz w:val="12"/>
              </w:rPr>
            </w:pPr>
            <w:r>
              <w:rPr>
                <w:sz w:val="18"/>
              </w:rPr>
              <w:t>2.</w:t>
            </w:r>
            <w:r>
              <w:rPr>
                <w:spacing w:val="-5"/>
                <w:sz w:val="18"/>
              </w:rPr>
              <w:t xml:space="preserve"> </w:t>
            </w:r>
            <w:r>
              <w:rPr>
                <w:sz w:val="18"/>
              </w:rPr>
              <w:t>Дозвољени</w:t>
            </w:r>
            <w:r>
              <w:rPr>
                <w:spacing w:val="-6"/>
                <w:sz w:val="18"/>
              </w:rPr>
              <w:t xml:space="preserve"> </w:t>
            </w:r>
            <w:r>
              <w:rPr>
                <w:sz w:val="18"/>
              </w:rPr>
              <w:t>ниво</w:t>
            </w:r>
            <w:r>
              <w:rPr>
                <w:spacing w:val="-5"/>
                <w:sz w:val="18"/>
              </w:rPr>
              <w:t xml:space="preserve"> </w:t>
            </w:r>
            <w:r>
              <w:rPr>
                <w:sz w:val="18"/>
              </w:rPr>
              <w:t>изложености</w:t>
            </w:r>
            <w:r>
              <w:rPr>
                <w:spacing w:val="-6"/>
                <w:sz w:val="18"/>
              </w:rPr>
              <w:t xml:space="preserve"> </w:t>
            </w:r>
            <w:r>
              <w:rPr>
                <w:sz w:val="18"/>
              </w:rPr>
              <w:t>за</w:t>
            </w:r>
            <w:r>
              <w:rPr>
                <w:spacing w:val="-6"/>
                <w:sz w:val="18"/>
              </w:rPr>
              <w:t xml:space="preserve"> </w:t>
            </w:r>
            <w:r>
              <w:rPr>
                <w:sz w:val="18"/>
              </w:rPr>
              <w:t xml:space="preserve">суспендоване </w:t>
            </w:r>
            <w:r>
              <w:rPr>
                <w:position w:val="1"/>
                <w:sz w:val="18"/>
              </w:rPr>
              <w:t>честице PM</w:t>
            </w:r>
            <w:r>
              <w:rPr>
                <w:sz w:val="12"/>
              </w:rPr>
              <w:t>2.5</w:t>
            </w:r>
          </w:p>
        </w:tc>
        <w:tc>
          <w:tcPr>
            <w:tcW w:w="846" w:type="dxa"/>
          </w:tcPr>
          <w:p w14:paraId="6D88CAAE" w14:textId="77777777" w:rsidR="0053766C" w:rsidRDefault="0053766C">
            <w:pPr>
              <w:pStyle w:val="TableParagraph"/>
              <w:rPr>
                <w:sz w:val="20"/>
              </w:rPr>
            </w:pPr>
          </w:p>
          <w:p w14:paraId="33D45725" w14:textId="77777777" w:rsidR="0053766C" w:rsidRDefault="0053766C">
            <w:pPr>
              <w:pStyle w:val="TableParagraph"/>
              <w:rPr>
                <w:sz w:val="20"/>
              </w:rPr>
            </w:pPr>
          </w:p>
          <w:p w14:paraId="741FE980" w14:textId="77777777" w:rsidR="0053766C" w:rsidRDefault="0053766C">
            <w:pPr>
              <w:pStyle w:val="TableParagraph"/>
              <w:rPr>
                <w:sz w:val="20"/>
              </w:rPr>
            </w:pPr>
          </w:p>
          <w:p w14:paraId="074DC326" w14:textId="77777777" w:rsidR="0053766C" w:rsidRDefault="0053766C">
            <w:pPr>
              <w:pStyle w:val="TableParagraph"/>
              <w:spacing w:before="45"/>
              <w:rPr>
                <w:sz w:val="20"/>
              </w:rPr>
            </w:pPr>
          </w:p>
          <w:p w14:paraId="4D442ECB" w14:textId="77777777" w:rsidR="0053766C" w:rsidRDefault="004639A6">
            <w:pPr>
              <w:pStyle w:val="TableParagraph"/>
              <w:ind w:left="57"/>
              <w:rPr>
                <w:sz w:val="20"/>
              </w:rPr>
            </w:pPr>
            <w:r>
              <w:rPr>
                <w:spacing w:val="-5"/>
                <w:sz w:val="20"/>
              </w:rPr>
              <w:t>ДУ</w:t>
            </w:r>
          </w:p>
        </w:tc>
        <w:tc>
          <w:tcPr>
            <w:tcW w:w="1311" w:type="dxa"/>
          </w:tcPr>
          <w:p w14:paraId="4BC3FF1B" w14:textId="77777777" w:rsidR="0053766C" w:rsidRDefault="004639A6">
            <w:pPr>
              <w:pStyle w:val="TableParagraph"/>
              <w:tabs>
                <w:tab w:val="left" w:pos="1083"/>
                <w:tab w:val="left" w:pos="1162"/>
              </w:tabs>
              <w:spacing w:before="148"/>
              <w:ind w:left="54" w:right="44" w:firstLine="21"/>
              <w:rPr>
                <w:sz w:val="18"/>
              </w:rPr>
            </w:pPr>
            <w:r>
              <w:rPr>
                <w:color w:val="000000"/>
                <w:spacing w:val="-2"/>
                <w:sz w:val="18"/>
                <w:shd w:val="clear" w:color="auto" w:fill="F7F7F7"/>
              </w:rPr>
              <w:t>Датуми</w:t>
            </w:r>
            <w:r>
              <w:rPr>
                <w:color w:val="000000"/>
                <w:sz w:val="18"/>
                <w:shd w:val="clear" w:color="auto" w:fill="F7F7F7"/>
              </w:rPr>
              <w:tab/>
            </w:r>
            <w:r>
              <w:rPr>
                <w:color w:val="000000"/>
                <w:spacing w:val="-41"/>
                <w:sz w:val="18"/>
                <w:shd w:val="clear" w:color="auto" w:fill="F7F7F7"/>
              </w:rPr>
              <w:t xml:space="preserve"> </w:t>
            </w:r>
            <w:r>
              <w:rPr>
                <w:color w:val="000000"/>
                <w:spacing w:val="-6"/>
                <w:sz w:val="18"/>
                <w:shd w:val="clear" w:color="auto" w:fill="F7F7F7"/>
              </w:rPr>
              <w:t>из</w:t>
            </w:r>
            <w:r>
              <w:rPr>
                <w:color w:val="000000"/>
                <w:sz w:val="18"/>
              </w:rPr>
              <w:t xml:space="preserve"> </w:t>
            </w:r>
            <w:r>
              <w:rPr>
                <w:color w:val="000000"/>
                <w:sz w:val="18"/>
                <w:shd w:val="clear" w:color="auto" w:fill="F7F7F7"/>
              </w:rPr>
              <w:t>Анекса</w:t>
            </w:r>
            <w:r>
              <w:rPr>
                <w:color w:val="000000"/>
                <w:spacing w:val="8"/>
                <w:sz w:val="18"/>
                <w:shd w:val="clear" w:color="auto" w:fill="F7F7F7"/>
              </w:rPr>
              <w:t xml:space="preserve"> </w:t>
            </w:r>
            <w:r>
              <w:rPr>
                <w:color w:val="000000"/>
                <w:sz w:val="18"/>
                <w:shd w:val="clear" w:color="auto" w:fill="F7F7F7"/>
              </w:rPr>
              <w:t>Уредбе</w:t>
            </w:r>
            <w:r>
              <w:rPr>
                <w:color w:val="000000"/>
                <w:sz w:val="18"/>
              </w:rPr>
              <w:t xml:space="preserve"> </w:t>
            </w:r>
            <w:r>
              <w:rPr>
                <w:color w:val="000000"/>
                <w:sz w:val="18"/>
                <w:shd w:val="clear" w:color="auto" w:fill="F7F7F7"/>
              </w:rPr>
              <w:t>прилагођени</w:t>
            </w:r>
            <w:r>
              <w:rPr>
                <w:color w:val="000000"/>
                <w:spacing w:val="-12"/>
                <w:sz w:val="18"/>
                <w:shd w:val="clear" w:color="auto" w:fill="F7F7F7"/>
              </w:rPr>
              <w:t xml:space="preserve"> </w:t>
            </w:r>
            <w:r>
              <w:rPr>
                <w:color w:val="000000"/>
                <w:sz w:val="18"/>
                <w:shd w:val="clear" w:color="auto" w:fill="F7F7F7"/>
              </w:rPr>
              <w:t>су</w:t>
            </w:r>
            <w:r>
              <w:rPr>
                <w:color w:val="000000"/>
                <w:sz w:val="18"/>
              </w:rPr>
              <w:t xml:space="preserve"> </w:t>
            </w:r>
            <w:r>
              <w:rPr>
                <w:color w:val="000000"/>
                <w:spacing w:val="-2"/>
                <w:sz w:val="18"/>
                <w:shd w:val="clear" w:color="auto" w:fill="F7F7F7"/>
              </w:rPr>
              <w:t>узимајући</w:t>
            </w:r>
            <w:r>
              <w:rPr>
                <w:color w:val="000000"/>
                <w:sz w:val="18"/>
                <w:shd w:val="clear" w:color="auto" w:fill="F7F7F7"/>
              </w:rPr>
              <w:tab/>
            </w:r>
            <w:r>
              <w:rPr>
                <w:color w:val="000000"/>
                <w:sz w:val="18"/>
                <w:shd w:val="clear" w:color="auto" w:fill="F7F7F7"/>
              </w:rPr>
              <w:tab/>
            </w:r>
            <w:r>
              <w:rPr>
                <w:color w:val="000000"/>
                <w:spacing w:val="-10"/>
                <w:sz w:val="18"/>
                <w:shd w:val="clear" w:color="auto" w:fill="F7F7F7"/>
              </w:rPr>
              <w:t>у</w:t>
            </w:r>
            <w:r>
              <w:rPr>
                <w:color w:val="000000"/>
                <w:spacing w:val="-2"/>
                <w:sz w:val="18"/>
              </w:rPr>
              <w:t xml:space="preserve"> </w:t>
            </w:r>
            <w:r>
              <w:rPr>
                <w:color w:val="000000"/>
                <w:spacing w:val="-2"/>
                <w:sz w:val="18"/>
                <w:shd w:val="clear" w:color="auto" w:fill="F7F7F7"/>
              </w:rPr>
              <w:t>обзир</w:t>
            </w:r>
            <w:r>
              <w:rPr>
                <w:color w:val="000000"/>
                <w:sz w:val="18"/>
                <w:shd w:val="clear" w:color="auto" w:fill="F7F7F7"/>
              </w:rPr>
              <w:tab/>
            </w:r>
            <w:r>
              <w:rPr>
                <w:color w:val="000000"/>
                <w:spacing w:val="-6"/>
                <w:sz w:val="18"/>
                <w:shd w:val="clear" w:color="auto" w:fill="F7F7F7"/>
              </w:rPr>
              <w:t>да</w:t>
            </w:r>
            <w:r>
              <w:rPr>
                <w:color w:val="000000"/>
                <w:sz w:val="18"/>
              </w:rPr>
              <w:t xml:space="preserve"> </w:t>
            </w:r>
            <w:r>
              <w:rPr>
                <w:color w:val="000000"/>
                <w:sz w:val="18"/>
                <w:shd w:val="clear" w:color="auto" w:fill="F7F7F7"/>
              </w:rPr>
              <w:t>Србија</w:t>
            </w:r>
            <w:r>
              <w:rPr>
                <w:color w:val="000000"/>
                <w:spacing w:val="40"/>
                <w:sz w:val="18"/>
                <w:shd w:val="clear" w:color="auto" w:fill="F7F7F7"/>
              </w:rPr>
              <w:t xml:space="preserve"> </w:t>
            </w:r>
            <w:r>
              <w:rPr>
                <w:color w:val="000000"/>
                <w:sz w:val="18"/>
                <w:shd w:val="clear" w:color="auto" w:fill="F7F7F7"/>
              </w:rPr>
              <w:t>у</w:t>
            </w:r>
            <w:r>
              <w:rPr>
                <w:color w:val="000000"/>
                <w:spacing w:val="40"/>
                <w:sz w:val="18"/>
                <w:shd w:val="clear" w:color="auto" w:fill="F7F7F7"/>
              </w:rPr>
              <w:t xml:space="preserve"> </w:t>
            </w:r>
            <w:r>
              <w:rPr>
                <w:color w:val="000000"/>
                <w:sz w:val="18"/>
                <w:shd w:val="clear" w:color="auto" w:fill="F7F7F7"/>
              </w:rPr>
              <w:t>није</w:t>
            </w:r>
            <w:r>
              <w:rPr>
                <w:color w:val="000000"/>
                <w:sz w:val="18"/>
              </w:rPr>
              <w:t xml:space="preserve"> </w:t>
            </w:r>
            <w:r>
              <w:rPr>
                <w:color w:val="000000"/>
                <w:spacing w:val="-2"/>
                <w:sz w:val="18"/>
                <w:shd w:val="clear" w:color="auto" w:fill="F7F7F7"/>
              </w:rPr>
              <w:t>пуноправна</w:t>
            </w:r>
            <w:r>
              <w:rPr>
                <w:color w:val="000000"/>
                <w:spacing w:val="-2"/>
                <w:sz w:val="18"/>
              </w:rPr>
              <w:t xml:space="preserve"> </w:t>
            </w:r>
            <w:r>
              <w:rPr>
                <w:color w:val="000000"/>
                <w:spacing w:val="-2"/>
                <w:sz w:val="18"/>
                <w:shd w:val="clear" w:color="auto" w:fill="F7F7F7"/>
              </w:rPr>
              <w:t>држава</w:t>
            </w:r>
            <w:r>
              <w:rPr>
                <w:color w:val="000000"/>
                <w:spacing w:val="40"/>
                <w:sz w:val="18"/>
              </w:rPr>
              <w:t xml:space="preserve"> </w:t>
            </w:r>
            <w:r>
              <w:rPr>
                <w:color w:val="000000"/>
                <w:spacing w:val="-2"/>
                <w:sz w:val="18"/>
                <w:shd w:val="clear" w:color="auto" w:fill="F7F7F7"/>
              </w:rPr>
              <w:t>чланица.</w:t>
            </w:r>
          </w:p>
        </w:tc>
        <w:tc>
          <w:tcPr>
            <w:tcW w:w="1208" w:type="dxa"/>
          </w:tcPr>
          <w:p w14:paraId="391E9516" w14:textId="77777777" w:rsidR="0053766C" w:rsidRDefault="0053766C">
            <w:pPr>
              <w:pStyle w:val="TableParagraph"/>
              <w:rPr>
                <w:sz w:val="18"/>
              </w:rPr>
            </w:pPr>
          </w:p>
        </w:tc>
      </w:tr>
    </w:tbl>
    <w:p w14:paraId="6D330F0F"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223D4F50" w14:textId="77777777">
        <w:trPr>
          <w:trHeight w:val="708"/>
        </w:trPr>
        <w:tc>
          <w:tcPr>
            <w:tcW w:w="720" w:type="dxa"/>
            <w:shd w:val="clear" w:color="auto" w:fill="D9D9D9"/>
          </w:tcPr>
          <w:p w14:paraId="5AD59880" w14:textId="77777777" w:rsidR="0053766C" w:rsidRDefault="0053766C">
            <w:pPr>
              <w:pStyle w:val="TableParagraph"/>
              <w:spacing w:before="10"/>
              <w:rPr>
                <w:sz w:val="20"/>
              </w:rPr>
            </w:pPr>
          </w:p>
          <w:p w14:paraId="4F484FA0" w14:textId="77777777" w:rsidR="0053766C" w:rsidRDefault="004639A6">
            <w:pPr>
              <w:pStyle w:val="TableParagraph"/>
              <w:ind w:left="62"/>
              <w:rPr>
                <w:sz w:val="20"/>
              </w:rPr>
            </w:pPr>
            <w:r>
              <w:rPr>
                <w:spacing w:val="-5"/>
                <w:sz w:val="20"/>
              </w:rPr>
              <w:t>а)</w:t>
            </w:r>
          </w:p>
        </w:tc>
        <w:tc>
          <w:tcPr>
            <w:tcW w:w="2177" w:type="dxa"/>
            <w:shd w:val="clear" w:color="auto" w:fill="D9D9D9"/>
          </w:tcPr>
          <w:p w14:paraId="242380E6" w14:textId="77777777" w:rsidR="0053766C" w:rsidRDefault="0053766C">
            <w:pPr>
              <w:pStyle w:val="TableParagraph"/>
              <w:spacing w:before="10"/>
              <w:rPr>
                <w:sz w:val="20"/>
              </w:rPr>
            </w:pPr>
          </w:p>
          <w:p w14:paraId="0114ADE2" w14:textId="77777777" w:rsidR="0053766C" w:rsidRDefault="004639A6">
            <w:pPr>
              <w:pStyle w:val="TableParagraph"/>
              <w:ind w:left="57"/>
              <w:rPr>
                <w:sz w:val="20"/>
              </w:rPr>
            </w:pPr>
            <w:r>
              <w:rPr>
                <w:spacing w:val="-5"/>
                <w:sz w:val="20"/>
              </w:rPr>
              <w:t>а1)</w:t>
            </w:r>
          </w:p>
        </w:tc>
        <w:tc>
          <w:tcPr>
            <w:tcW w:w="1467" w:type="dxa"/>
          </w:tcPr>
          <w:p w14:paraId="115F5EAB" w14:textId="77777777" w:rsidR="0053766C" w:rsidRDefault="0053766C">
            <w:pPr>
              <w:pStyle w:val="TableParagraph"/>
              <w:spacing w:before="10"/>
              <w:rPr>
                <w:sz w:val="20"/>
              </w:rPr>
            </w:pPr>
          </w:p>
          <w:p w14:paraId="12BF7601" w14:textId="77777777" w:rsidR="0053766C" w:rsidRDefault="004639A6">
            <w:pPr>
              <w:pStyle w:val="TableParagraph"/>
              <w:ind w:left="57"/>
              <w:rPr>
                <w:sz w:val="20"/>
              </w:rPr>
            </w:pPr>
            <w:r>
              <w:rPr>
                <w:spacing w:val="-5"/>
                <w:sz w:val="20"/>
              </w:rPr>
              <w:t>б)</w:t>
            </w:r>
          </w:p>
        </w:tc>
        <w:tc>
          <w:tcPr>
            <w:tcW w:w="3908" w:type="dxa"/>
          </w:tcPr>
          <w:p w14:paraId="561EC5F6" w14:textId="77777777" w:rsidR="0053766C" w:rsidRDefault="0053766C">
            <w:pPr>
              <w:pStyle w:val="TableParagraph"/>
              <w:spacing w:before="10"/>
              <w:rPr>
                <w:sz w:val="20"/>
              </w:rPr>
            </w:pPr>
          </w:p>
          <w:p w14:paraId="759D5C65" w14:textId="77777777" w:rsidR="0053766C" w:rsidRDefault="004639A6">
            <w:pPr>
              <w:pStyle w:val="TableParagraph"/>
              <w:ind w:left="55"/>
              <w:rPr>
                <w:sz w:val="20"/>
              </w:rPr>
            </w:pPr>
            <w:r>
              <w:rPr>
                <w:spacing w:val="-5"/>
                <w:sz w:val="20"/>
              </w:rPr>
              <w:t>б1)</w:t>
            </w:r>
          </w:p>
        </w:tc>
        <w:tc>
          <w:tcPr>
            <w:tcW w:w="846" w:type="dxa"/>
          </w:tcPr>
          <w:p w14:paraId="30EE981C" w14:textId="77777777" w:rsidR="0053766C" w:rsidRDefault="0053766C">
            <w:pPr>
              <w:pStyle w:val="TableParagraph"/>
              <w:spacing w:before="10"/>
              <w:rPr>
                <w:sz w:val="20"/>
              </w:rPr>
            </w:pPr>
          </w:p>
          <w:p w14:paraId="4C4E491B" w14:textId="77777777" w:rsidR="0053766C" w:rsidRDefault="004639A6">
            <w:pPr>
              <w:pStyle w:val="TableParagraph"/>
              <w:ind w:left="57"/>
              <w:rPr>
                <w:sz w:val="20"/>
              </w:rPr>
            </w:pPr>
            <w:r>
              <w:rPr>
                <w:spacing w:val="-5"/>
                <w:sz w:val="20"/>
              </w:rPr>
              <w:t>в)</w:t>
            </w:r>
          </w:p>
        </w:tc>
        <w:tc>
          <w:tcPr>
            <w:tcW w:w="1311" w:type="dxa"/>
          </w:tcPr>
          <w:p w14:paraId="72576FF7" w14:textId="77777777" w:rsidR="0053766C" w:rsidRDefault="0053766C">
            <w:pPr>
              <w:pStyle w:val="TableParagraph"/>
              <w:spacing w:before="10"/>
              <w:rPr>
                <w:sz w:val="20"/>
              </w:rPr>
            </w:pPr>
          </w:p>
          <w:p w14:paraId="1F6F4ACC" w14:textId="77777777" w:rsidR="0053766C" w:rsidRDefault="004639A6">
            <w:pPr>
              <w:pStyle w:val="TableParagraph"/>
              <w:ind w:left="54"/>
              <w:rPr>
                <w:sz w:val="20"/>
              </w:rPr>
            </w:pPr>
            <w:r>
              <w:rPr>
                <w:spacing w:val="-5"/>
                <w:sz w:val="20"/>
              </w:rPr>
              <w:t>г)</w:t>
            </w:r>
          </w:p>
        </w:tc>
        <w:tc>
          <w:tcPr>
            <w:tcW w:w="1208" w:type="dxa"/>
          </w:tcPr>
          <w:p w14:paraId="0B953586" w14:textId="77777777" w:rsidR="0053766C" w:rsidRDefault="0053766C">
            <w:pPr>
              <w:pStyle w:val="TableParagraph"/>
              <w:spacing w:before="10"/>
              <w:rPr>
                <w:sz w:val="20"/>
              </w:rPr>
            </w:pPr>
          </w:p>
          <w:p w14:paraId="76331F1B" w14:textId="77777777" w:rsidR="0053766C" w:rsidRDefault="004639A6">
            <w:pPr>
              <w:pStyle w:val="TableParagraph"/>
              <w:ind w:left="55"/>
              <w:rPr>
                <w:sz w:val="20"/>
              </w:rPr>
            </w:pPr>
            <w:r>
              <w:rPr>
                <w:spacing w:val="-5"/>
                <w:sz w:val="20"/>
              </w:rPr>
              <w:t>д)</w:t>
            </w:r>
          </w:p>
        </w:tc>
      </w:tr>
      <w:tr w:rsidR="0053766C" w14:paraId="6E8655DE" w14:textId="77777777">
        <w:trPr>
          <w:trHeight w:val="2159"/>
        </w:trPr>
        <w:tc>
          <w:tcPr>
            <w:tcW w:w="720" w:type="dxa"/>
            <w:shd w:val="clear" w:color="auto" w:fill="D9D9D9"/>
          </w:tcPr>
          <w:p w14:paraId="25187752" w14:textId="77777777" w:rsidR="0053766C" w:rsidRDefault="004639A6">
            <w:pPr>
              <w:pStyle w:val="TableParagraph"/>
              <w:spacing w:before="149" w:line="364" w:lineRule="auto"/>
              <w:ind w:left="57" w:right="204"/>
              <w:rPr>
                <w:sz w:val="20"/>
              </w:rPr>
            </w:pPr>
            <w:r>
              <w:rPr>
                <w:spacing w:val="-4"/>
                <w:sz w:val="20"/>
              </w:rPr>
              <w:t xml:space="preserve">aXIV </w:t>
            </w:r>
            <w:r>
              <w:rPr>
                <w:spacing w:val="-2"/>
                <w:sz w:val="20"/>
              </w:rPr>
              <w:t>D1(t)</w:t>
            </w:r>
          </w:p>
        </w:tc>
        <w:tc>
          <w:tcPr>
            <w:tcW w:w="2177" w:type="dxa"/>
            <w:shd w:val="clear" w:color="auto" w:fill="D9D9D9"/>
          </w:tcPr>
          <w:p w14:paraId="36A654AA" w14:textId="77777777" w:rsidR="0053766C" w:rsidRDefault="004639A6">
            <w:pPr>
              <w:pStyle w:val="TableParagraph"/>
              <w:spacing w:before="70"/>
              <w:ind w:left="57"/>
              <w:rPr>
                <w:sz w:val="20"/>
              </w:rPr>
            </w:pPr>
            <w:r>
              <w:rPr>
                <w:sz w:val="20"/>
              </w:rPr>
              <w:t>D.</w:t>
            </w:r>
            <w:r>
              <w:rPr>
                <w:spacing w:val="-3"/>
                <w:sz w:val="20"/>
              </w:rPr>
              <w:t xml:space="preserve"> </w:t>
            </w:r>
            <w:r>
              <w:rPr>
                <w:sz w:val="20"/>
              </w:rPr>
              <w:t>Target</w:t>
            </w:r>
            <w:r>
              <w:rPr>
                <w:spacing w:val="-3"/>
                <w:sz w:val="20"/>
              </w:rPr>
              <w:t xml:space="preserve"> </w:t>
            </w:r>
            <w:r>
              <w:rPr>
                <w:spacing w:val="-2"/>
                <w:sz w:val="20"/>
              </w:rPr>
              <w:t>value</w:t>
            </w:r>
          </w:p>
        </w:tc>
        <w:tc>
          <w:tcPr>
            <w:tcW w:w="1467" w:type="dxa"/>
          </w:tcPr>
          <w:p w14:paraId="260AC95D" w14:textId="77777777" w:rsidR="0053766C" w:rsidRDefault="0053766C">
            <w:pPr>
              <w:pStyle w:val="TableParagraph"/>
              <w:rPr>
                <w:sz w:val="20"/>
              </w:rPr>
            </w:pPr>
          </w:p>
          <w:p w14:paraId="06DBB2D4" w14:textId="77777777" w:rsidR="0053766C" w:rsidRDefault="0053766C">
            <w:pPr>
              <w:pStyle w:val="TableParagraph"/>
              <w:rPr>
                <w:sz w:val="20"/>
              </w:rPr>
            </w:pPr>
          </w:p>
          <w:p w14:paraId="356831C7" w14:textId="77777777" w:rsidR="0053766C" w:rsidRDefault="0053766C">
            <w:pPr>
              <w:pStyle w:val="TableParagraph"/>
              <w:rPr>
                <w:sz w:val="20"/>
              </w:rPr>
            </w:pPr>
          </w:p>
          <w:p w14:paraId="794A730F" w14:textId="77777777" w:rsidR="0053766C" w:rsidRDefault="0053766C">
            <w:pPr>
              <w:pStyle w:val="TableParagraph"/>
              <w:spacing w:before="47"/>
              <w:rPr>
                <w:sz w:val="20"/>
              </w:rPr>
            </w:pPr>
          </w:p>
          <w:p w14:paraId="382D0980" w14:textId="77777777" w:rsidR="0053766C" w:rsidRDefault="004639A6">
            <w:pPr>
              <w:pStyle w:val="TableParagraph"/>
              <w:ind w:left="57"/>
              <w:rPr>
                <w:sz w:val="20"/>
              </w:rPr>
            </w:pPr>
            <w:r>
              <w:rPr>
                <w:sz w:val="20"/>
              </w:rPr>
              <w:t>pXII</w:t>
            </w:r>
            <w:r>
              <w:rPr>
                <w:spacing w:val="-4"/>
                <w:sz w:val="20"/>
              </w:rPr>
              <w:t xml:space="preserve"> </w:t>
            </w:r>
            <w:r>
              <w:rPr>
                <w:sz w:val="20"/>
              </w:rPr>
              <w:t>tačka</w:t>
            </w:r>
            <w:r>
              <w:rPr>
                <w:spacing w:val="-4"/>
                <w:sz w:val="20"/>
              </w:rPr>
              <w:t xml:space="preserve"> </w:t>
            </w:r>
            <w:r>
              <w:rPr>
                <w:spacing w:val="-10"/>
                <w:sz w:val="20"/>
              </w:rPr>
              <w:t>1</w:t>
            </w:r>
          </w:p>
        </w:tc>
        <w:tc>
          <w:tcPr>
            <w:tcW w:w="3908" w:type="dxa"/>
          </w:tcPr>
          <w:p w14:paraId="32D24180" w14:textId="77777777" w:rsidR="0053766C" w:rsidRDefault="0053766C">
            <w:pPr>
              <w:pStyle w:val="TableParagraph"/>
              <w:rPr>
                <w:sz w:val="20"/>
              </w:rPr>
            </w:pPr>
          </w:p>
          <w:p w14:paraId="4727A8B6" w14:textId="77777777" w:rsidR="0053766C" w:rsidRDefault="0053766C">
            <w:pPr>
              <w:pStyle w:val="TableParagraph"/>
              <w:rPr>
                <w:sz w:val="20"/>
              </w:rPr>
            </w:pPr>
          </w:p>
          <w:p w14:paraId="57802675" w14:textId="77777777" w:rsidR="0053766C" w:rsidRDefault="0053766C">
            <w:pPr>
              <w:pStyle w:val="TableParagraph"/>
              <w:spacing w:before="159"/>
              <w:rPr>
                <w:sz w:val="20"/>
              </w:rPr>
            </w:pPr>
          </w:p>
          <w:p w14:paraId="6A503643" w14:textId="77777777" w:rsidR="0053766C" w:rsidRDefault="004639A6">
            <w:pPr>
              <w:pStyle w:val="TableParagraph"/>
              <w:spacing w:before="1"/>
              <w:ind w:left="55"/>
              <w:rPr>
                <w:sz w:val="13"/>
              </w:rPr>
            </w:pPr>
            <w:r>
              <w:rPr>
                <w:sz w:val="20"/>
              </w:rPr>
              <w:t>1.</w:t>
            </w:r>
            <w:r>
              <w:rPr>
                <w:spacing w:val="-9"/>
                <w:sz w:val="20"/>
              </w:rPr>
              <w:t xml:space="preserve"> </w:t>
            </w:r>
            <w:r>
              <w:rPr>
                <w:sz w:val="20"/>
              </w:rPr>
              <w:t>Циљнa</w:t>
            </w:r>
            <w:r>
              <w:rPr>
                <w:spacing w:val="-9"/>
                <w:sz w:val="20"/>
              </w:rPr>
              <w:t xml:space="preserve"> </w:t>
            </w:r>
            <w:r>
              <w:rPr>
                <w:sz w:val="20"/>
              </w:rPr>
              <w:t>вредност</w:t>
            </w:r>
            <w:r>
              <w:rPr>
                <w:spacing w:val="-10"/>
                <w:sz w:val="20"/>
              </w:rPr>
              <w:t xml:space="preserve"> </w:t>
            </w:r>
            <w:r>
              <w:rPr>
                <w:sz w:val="20"/>
              </w:rPr>
              <w:t>за</w:t>
            </w:r>
            <w:r>
              <w:rPr>
                <w:spacing w:val="-9"/>
                <w:sz w:val="20"/>
              </w:rPr>
              <w:t xml:space="preserve"> </w:t>
            </w:r>
            <w:r>
              <w:rPr>
                <w:sz w:val="20"/>
              </w:rPr>
              <w:t>суспендоване</w:t>
            </w:r>
            <w:r>
              <w:rPr>
                <w:spacing w:val="-9"/>
                <w:sz w:val="20"/>
              </w:rPr>
              <w:t xml:space="preserve"> </w:t>
            </w:r>
            <w:r>
              <w:rPr>
                <w:sz w:val="20"/>
              </w:rPr>
              <w:t xml:space="preserve">честице </w:t>
            </w:r>
            <w:r>
              <w:rPr>
                <w:spacing w:val="-2"/>
                <w:position w:val="2"/>
                <w:sz w:val="20"/>
              </w:rPr>
              <w:t>PM</w:t>
            </w:r>
            <w:r>
              <w:rPr>
                <w:spacing w:val="-2"/>
                <w:sz w:val="13"/>
              </w:rPr>
              <w:t>2.5</w:t>
            </w:r>
          </w:p>
        </w:tc>
        <w:tc>
          <w:tcPr>
            <w:tcW w:w="846" w:type="dxa"/>
          </w:tcPr>
          <w:p w14:paraId="223E876D" w14:textId="77777777" w:rsidR="0053766C" w:rsidRDefault="0053766C">
            <w:pPr>
              <w:pStyle w:val="TableParagraph"/>
              <w:rPr>
                <w:sz w:val="20"/>
              </w:rPr>
            </w:pPr>
          </w:p>
          <w:p w14:paraId="53DE2754" w14:textId="77777777" w:rsidR="0053766C" w:rsidRDefault="0053766C">
            <w:pPr>
              <w:pStyle w:val="TableParagraph"/>
              <w:rPr>
                <w:sz w:val="20"/>
              </w:rPr>
            </w:pPr>
          </w:p>
          <w:p w14:paraId="0C97AD57" w14:textId="77777777" w:rsidR="0053766C" w:rsidRDefault="0053766C">
            <w:pPr>
              <w:pStyle w:val="TableParagraph"/>
              <w:rPr>
                <w:sz w:val="20"/>
              </w:rPr>
            </w:pPr>
          </w:p>
          <w:p w14:paraId="31E1A4B2" w14:textId="77777777" w:rsidR="0053766C" w:rsidRDefault="0053766C">
            <w:pPr>
              <w:pStyle w:val="TableParagraph"/>
              <w:spacing w:before="45"/>
              <w:rPr>
                <w:sz w:val="20"/>
              </w:rPr>
            </w:pPr>
          </w:p>
          <w:p w14:paraId="3877FC15" w14:textId="77777777" w:rsidR="0053766C" w:rsidRDefault="004639A6">
            <w:pPr>
              <w:pStyle w:val="TableParagraph"/>
              <w:ind w:left="57"/>
              <w:rPr>
                <w:sz w:val="20"/>
              </w:rPr>
            </w:pPr>
            <w:r>
              <w:rPr>
                <w:spacing w:val="-5"/>
                <w:sz w:val="20"/>
              </w:rPr>
              <w:t>ДУ</w:t>
            </w:r>
          </w:p>
        </w:tc>
        <w:tc>
          <w:tcPr>
            <w:tcW w:w="1311" w:type="dxa"/>
          </w:tcPr>
          <w:p w14:paraId="6E0E8D0A" w14:textId="77777777" w:rsidR="0053766C" w:rsidRDefault="004639A6">
            <w:pPr>
              <w:pStyle w:val="TableParagraph"/>
              <w:tabs>
                <w:tab w:val="left" w:pos="1083"/>
                <w:tab w:val="left" w:pos="1162"/>
              </w:tabs>
              <w:spacing w:before="148"/>
              <w:ind w:left="54" w:right="44" w:firstLine="21"/>
              <w:rPr>
                <w:sz w:val="18"/>
              </w:rPr>
            </w:pPr>
            <w:r>
              <w:rPr>
                <w:color w:val="000000"/>
                <w:spacing w:val="-2"/>
                <w:sz w:val="18"/>
                <w:shd w:val="clear" w:color="auto" w:fill="F7F7F7"/>
              </w:rPr>
              <w:t>Датуми</w:t>
            </w:r>
            <w:r>
              <w:rPr>
                <w:color w:val="000000"/>
                <w:sz w:val="18"/>
                <w:shd w:val="clear" w:color="auto" w:fill="F7F7F7"/>
              </w:rPr>
              <w:tab/>
            </w:r>
            <w:r>
              <w:rPr>
                <w:color w:val="000000"/>
                <w:spacing w:val="-41"/>
                <w:sz w:val="18"/>
                <w:shd w:val="clear" w:color="auto" w:fill="F7F7F7"/>
              </w:rPr>
              <w:t xml:space="preserve"> </w:t>
            </w:r>
            <w:r>
              <w:rPr>
                <w:color w:val="000000"/>
                <w:spacing w:val="-6"/>
                <w:sz w:val="18"/>
                <w:shd w:val="clear" w:color="auto" w:fill="F7F7F7"/>
              </w:rPr>
              <w:t>из</w:t>
            </w:r>
            <w:r>
              <w:rPr>
                <w:color w:val="000000"/>
                <w:sz w:val="18"/>
              </w:rPr>
              <w:t xml:space="preserve"> </w:t>
            </w:r>
            <w:r>
              <w:rPr>
                <w:color w:val="000000"/>
                <w:sz w:val="18"/>
                <w:shd w:val="clear" w:color="auto" w:fill="F7F7F7"/>
              </w:rPr>
              <w:t>Анекса</w:t>
            </w:r>
            <w:r>
              <w:rPr>
                <w:color w:val="000000"/>
                <w:spacing w:val="8"/>
                <w:sz w:val="18"/>
                <w:shd w:val="clear" w:color="auto" w:fill="F7F7F7"/>
              </w:rPr>
              <w:t xml:space="preserve"> </w:t>
            </w:r>
            <w:r>
              <w:rPr>
                <w:color w:val="000000"/>
                <w:sz w:val="18"/>
                <w:shd w:val="clear" w:color="auto" w:fill="F7F7F7"/>
              </w:rPr>
              <w:t>Уредбе</w:t>
            </w:r>
            <w:r>
              <w:rPr>
                <w:color w:val="000000"/>
                <w:sz w:val="18"/>
              </w:rPr>
              <w:t xml:space="preserve"> </w:t>
            </w:r>
            <w:r>
              <w:rPr>
                <w:color w:val="000000"/>
                <w:sz w:val="18"/>
                <w:shd w:val="clear" w:color="auto" w:fill="F7F7F7"/>
              </w:rPr>
              <w:t>прилагођени</w:t>
            </w:r>
            <w:r>
              <w:rPr>
                <w:color w:val="000000"/>
                <w:spacing w:val="-12"/>
                <w:sz w:val="18"/>
                <w:shd w:val="clear" w:color="auto" w:fill="F7F7F7"/>
              </w:rPr>
              <w:t xml:space="preserve"> </w:t>
            </w:r>
            <w:r>
              <w:rPr>
                <w:color w:val="000000"/>
                <w:sz w:val="18"/>
                <w:shd w:val="clear" w:color="auto" w:fill="F7F7F7"/>
              </w:rPr>
              <w:t>су</w:t>
            </w:r>
            <w:r>
              <w:rPr>
                <w:color w:val="000000"/>
                <w:sz w:val="18"/>
              </w:rPr>
              <w:t xml:space="preserve"> </w:t>
            </w:r>
            <w:r>
              <w:rPr>
                <w:color w:val="000000"/>
                <w:spacing w:val="-2"/>
                <w:sz w:val="18"/>
                <w:shd w:val="clear" w:color="auto" w:fill="F7F7F7"/>
              </w:rPr>
              <w:t>узимајући</w:t>
            </w:r>
            <w:r>
              <w:rPr>
                <w:color w:val="000000"/>
                <w:sz w:val="18"/>
                <w:shd w:val="clear" w:color="auto" w:fill="F7F7F7"/>
              </w:rPr>
              <w:tab/>
            </w:r>
            <w:r>
              <w:rPr>
                <w:color w:val="000000"/>
                <w:sz w:val="18"/>
                <w:shd w:val="clear" w:color="auto" w:fill="F7F7F7"/>
              </w:rPr>
              <w:tab/>
            </w:r>
            <w:r>
              <w:rPr>
                <w:color w:val="000000"/>
                <w:spacing w:val="-10"/>
                <w:sz w:val="18"/>
                <w:shd w:val="clear" w:color="auto" w:fill="F7F7F7"/>
              </w:rPr>
              <w:t>у</w:t>
            </w:r>
            <w:r>
              <w:rPr>
                <w:color w:val="000000"/>
                <w:spacing w:val="-2"/>
                <w:sz w:val="18"/>
              </w:rPr>
              <w:t xml:space="preserve"> </w:t>
            </w:r>
            <w:r>
              <w:rPr>
                <w:color w:val="000000"/>
                <w:spacing w:val="-2"/>
                <w:sz w:val="18"/>
                <w:shd w:val="clear" w:color="auto" w:fill="F7F7F7"/>
              </w:rPr>
              <w:t>обзир</w:t>
            </w:r>
            <w:r>
              <w:rPr>
                <w:color w:val="000000"/>
                <w:sz w:val="18"/>
                <w:shd w:val="clear" w:color="auto" w:fill="F7F7F7"/>
              </w:rPr>
              <w:tab/>
            </w:r>
            <w:r>
              <w:rPr>
                <w:color w:val="000000"/>
                <w:spacing w:val="-6"/>
                <w:sz w:val="18"/>
                <w:shd w:val="clear" w:color="auto" w:fill="F7F7F7"/>
              </w:rPr>
              <w:t>да</w:t>
            </w:r>
            <w:r>
              <w:rPr>
                <w:color w:val="000000"/>
                <w:sz w:val="18"/>
              </w:rPr>
              <w:t xml:space="preserve"> </w:t>
            </w:r>
            <w:r>
              <w:rPr>
                <w:color w:val="000000"/>
                <w:sz w:val="18"/>
                <w:shd w:val="clear" w:color="auto" w:fill="F7F7F7"/>
              </w:rPr>
              <w:t>Србија</w:t>
            </w:r>
            <w:r>
              <w:rPr>
                <w:color w:val="000000"/>
                <w:spacing w:val="40"/>
                <w:sz w:val="18"/>
                <w:shd w:val="clear" w:color="auto" w:fill="F7F7F7"/>
              </w:rPr>
              <w:t xml:space="preserve"> </w:t>
            </w:r>
            <w:r>
              <w:rPr>
                <w:color w:val="000000"/>
                <w:sz w:val="18"/>
                <w:shd w:val="clear" w:color="auto" w:fill="F7F7F7"/>
              </w:rPr>
              <w:t>у</w:t>
            </w:r>
            <w:r>
              <w:rPr>
                <w:color w:val="000000"/>
                <w:spacing w:val="40"/>
                <w:sz w:val="18"/>
                <w:shd w:val="clear" w:color="auto" w:fill="F7F7F7"/>
              </w:rPr>
              <w:t xml:space="preserve"> </w:t>
            </w:r>
            <w:r>
              <w:rPr>
                <w:color w:val="000000"/>
                <w:sz w:val="18"/>
                <w:shd w:val="clear" w:color="auto" w:fill="F7F7F7"/>
              </w:rPr>
              <w:t>није</w:t>
            </w:r>
            <w:r>
              <w:rPr>
                <w:color w:val="000000"/>
                <w:sz w:val="18"/>
              </w:rPr>
              <w:t xml:space="preserve"> </w:t>
            </w:r>
            <w:r>
              <w:rPr>
                <w:color w:val="000000"/>
                <w:spacing w:val="-2"/>
                <w:sz w:val="18"/>
                <w:shd w:val="clear" w:color="auto" w:fill="F7F7F7"/>
              </w:rPr>
              <w:t>пуноправна</w:t>
            </w:r>
            <w:r>
              <w:rPr>
                <w:color w:val="000000"/>
                <w:spacing w:val="-2"/>
                <w:sz w:val="18"/>
              </w:rPr>
              <w:t xml:space="preserve"> </w:t>
            </w:r>
            <w:r>
              <w:rPr>
                <w:color w:val="000000"/>
                <w:spacing w:val="-2"/>
                <w:sz w:val="18"/>
                <w:shd w:val="clear" w:color="auto" w:fill="F7F7F7"/>
              </w:rPr>
              <w:t>држава</w:t>
            </w:r>
            <w:r>
              <w:rPr>
                <w:color w:val="000000"/>
                <w:spacing w:val="40"/>
                <w:sz w:val="18"/>
              </w:rPr>
              <w:t xml:space="preserve"> </w:t>
            </w:r>
            <w:r>
              <w:rPr>
                <w:color w:val="000000"/>
                <w:spacing w:val="-2"/>
                <w:sz w:val="18"/>
                <w:shd w:val="clear" w:color="auto" w:fill="F7F7F7"/>
              </w:rPr>
              <w:t>чланица.</w:t>
            </w:r>
          </w:p>
        </w:tc>
        <w:tc>
          <w:tcPr>
            <w:tcW w:w="1208" w:type="dxa"/>
          </w:tcPr>
          <w:p w14:paraId="3F45A98D" w14:textId="77777777" w:rsidR="0053766C" w:rsidRDefault="0053766C">
            <w:pPr>
              <w:pStyle w:val="TableParagraph"/>
              <w:rPr>
                <w:sz w:val="18"/>
              </w:rPr>
            </w:pPr>
          </w:p>
        </w:tc>
      </w:tr>
      <w:tr w:rsidR="0053766C" w14:paraId="0B220EBA" w14:textId="77777777">
        <w:trPr>
          <w:trHeight w:val="2160"/>
        </w:trPr>
        <w:tc>
          <w:tcPr>
            <w:tcW w:w="720" w:type="dxa"/>
            <w:shd w:val="clear" w:color="auto" w:fill="D9D9D9"/>
          </w:tcPr>
          <w:p w14:paraId="32992913" w14:textId="77777777" w:rsidR="0053766C" w:rsidRDefault="004639A6">
            <w:pPr>
              <w:pStyle w:val="TableParagraph"/>
              <w:spacing w:before="149" w:line="364" w:lineRule="auto"/>
              <w:ind w:left="57" w:right="204"/>
              <w:rPr>
                <w:sz w:val="20"/>
              </w:rPr>
            </w:pPr>
            <w:r>
              <w:rPr>
                <w:spacing w:val="-4"/>
                <w:sz w:val="20"/>
              </w:rPr>
              <w:t xml:space="preserve">aXIV </w:t>
            </w:r>
            <w:r>
              <w:rPr>
                <w:spacing w:val="-2"/>
                <w:sz w:val="20"/>
              </w:rPr>
              <w:t>E1(t)</w:t>
            </w:r>
          </w:p>
        </w:tc>
        <w:tc>
          <w:tcPr>
            <w:tcW w:w="2177" w:type="dxa"/>
            <w:shd w:val="clear" w:color="auto" w:fill="D9D9D9"/>
          </w:tcPr>
          <w:p w14:paraId="38C98875" w14:textId="77777777" w:rsidR="0053766C" w:rsidRDefault="004639A6">
            <w:pPr>
              <w:pStyle w:val="TableParagraph"/>
              <w:spacing w:before="70"/>
              <w:ind w:left="57"/>
              <w:rPr>
                <w:sz w:val="20"/>
              </w:rPr>
            </w:pPr>
            <w:r>
              <w:rPr>
                <w:sz w:val="20"/>
              </w:rPr>
              <w:t>E.</w:t>
            </w:r>
            <w:r>
              <w:rPr>
                <w:spacing w:val="-4"/>
                <w:sz w:val="20"/>
              </w:rPr>
              <w:t xml:space="preserve"> </w:t>
            </w:r>
            <w:r>
              <w:rPr>
                <w:sz w:val="20"/>
              </w:rPr>
              <w:t>Limit</w:t>
            </w:r>
            <w:r>
              <w:rPr>
                <w:spacing w:val="-4"/>
                <w:sz w:val="20"/>
              </w:rPr>
              <w:t xml:space="preserve"> </w:t>
            </w:r>
            <w:r>
              <w:rPr>
                <w:spacing w:val="-2"/>
                <w:sz w:val="20"/>
              </w:rPr>
              <w:t>value</w:t>
            </w:r>
          </w:p>
        </w:tc>
        <w:tc>
          <w:tcPr>
            <w:tcW w:w="1467" w:type="dxa"/>
          </w:tcPr>
          <w:p w14:paraId="2684C014" w14:textId="77777777" w:rsidR="0053766C" w:rsidRDefault="0053766C">
            <w:pPr>
              <w:pStyle w:val="TableParagraph"/>
              <w:rPr>
                <w:sz w:val="20"/>
              </w:rPr>
            </w:pPr>
          </w:p>
          <w:p w14:paraId="4DC9955C" w14:textId="77777777" w:rsidR="0053766C" w:rsidRDefault="0053766C">
            <w:pPr>
              <w:pStyle w:val="TableParagraph"/>
              <w:rPr>
                <w:sz w:val="20"/>
              </w:rPr>
            </w:pPr>
          </w:p>
          <w:p w14:paraId="4973B8F2" w14:textId="77777777" w:rsidR="0053766C" w:rsidRDefault="0053766C">
            <w:pPr>
              <w:pStyle w:val="TableParagraph"/>
              <w:rPr>
                <w:sz w:val="20"/>
              </w:rPr>
            </w:pPr>
          </w:p>
          <w:p w14:paraId="778B0389" w14:textId="77777777" w:rsidR="0053766C" w:rsidRDefault="0053766C">
            <w:pPr>
              <w:pStyle w:val="TableParagraph"/>
              <w:spacing w:before="45"/>
              <w:rPr>
                <w:sz w:val="20"/>
              </w:rPr>
            </w:pPr>
          </w:p>
          <w:p w14:paraId="2B13A6FE" w14:textId="77777777" w:rsidR="0053766C" w:rsidRDefault="004639A6">
            <w:pPr>
              <w:pStyle w:val="TableParagraph"/>
              <w:ind w:left="57"/>
              <w:rPr>
                <w:sz w:val="20"/>
              </w:rPr>
            </w:pPr>
            <w:r>
              <w:rPr>
                <w:sz w:val="20"/>
              </w:rPr>
              <w:t>пX,</w:t>
            </w:r>
            <w:r>
              <w:rPr>
                <w:spacing w:val="-6"/>
                <w:sz w:val="20"/>
              </w:rPr>
              <w:t xml:space="preserve"> </w:t>
            </w:r>
            <w:r>
              <w:rPr>
                <w:spacing w:val="-5"/>
                <w:sz w:val="20"/>
              </w:rPr>
              <w:t>oБ</w:t>
            </w:r>
          </w:p>
        </w:tc>
        <w:tc>
          <w:tcPr>
            <w:tcW w:w="3908" w:type="dxa"/>
          </w:tcPr>
          <w:p w14:paraId="2BFA1A71" w14:textId="77777777" w:rsidR="0053766C" w:rsidRDefault="004639A6">
            <w:pPr>
              <w:pStyle w:val="TableParagraph"/>
              <w:spacing w:before="67" w:line="237" w:lineRule="auto"/>
              <w:ind w:left="55" w:right="49"/>
              <w:jc w:val="both"/>
              <w:rPr>
                <w:sz w:val="20"/>
              </w:rPr>
            </w:pPr>
            <w:r>
              <w:rPr>
                <w:sz w:val="20"/>
              </w:rPr>
              <w:t>Гранична вредност, толерантна вредност и граница толеранције за сумпор диоксид, азот</w:t>
            </w:r>
            <w:r>
              <w:rPr>
                <w:spacing w:val="40"/>
                <w:sz w:val="20"/>
              </w:rPr>
              <w:t xml:space="preserve"> </w:t>
            </w:r>
            <w:r>
              <w:rPr>
                <w:sz w:val="20"/>
              </w:rPr>
              <w:t>диоксид,</w:t>
            </w:r>
            <w:r>
              <w:rPr>
                <w:spacing w:val="40"/>
                <w:sz w:val="20"/>
              </w:rPr>
              <w:t xml:space="preserve"> </w:t>
            </w:r>
            <w:r>
              <w:rPr>
                <w:sz w:val="20"/>
              </w:rPr>
              <w:t>суспендоване</w:t>
            </w:r>
            <w:r>
              <w:rPr>
                <w:spacing w:val="40"/>
                <w:sz w:val="20"/>
              </w:rPr>
              <w:t xml:space="preserve"> </w:t>
            </w:r>
            <w:r>
              <w:rPr>
                <w:sz w:val="20"/>
              </w:rPr>
              <w:t>честице</w:t>
            </w:r>
            <w:r>
              <w:rPr>
                <w:spacing w:val="80"/>
                <w:sz w:val="20"/>
              </w:rPr>
              <w:t xml:space="preserve"> </w:t>
            </w:r>
            <w:r>
              <w:rPr>
                <w:position w:val="2"/>
                <w:sz w:val="20"/>
              </w:rPr>
              <w:t>(PM</w:t>
            </w:r>
            <w:r>
              <w:rPr>
                <w:sz w:val="13"/>
              </w:rPr>
              <w:t xml:space="preserve">10, </w:t>
            </w:r>
            <w:r>
              <w:rPr>
                <w:position w:val="2"/>
                <w:sz w:val="20"/>
              </w:rPr>
              <w:t>PM</w:t>
            </w:r>
            <w:r>
              <w:rPr>
                <w:sz w:val="13"/>
              </w:rPr>
              <w:t>2.5</w:t>
            </w:r>
            <w:r>
              <w:rPr>
                <w:position w:val="2"/>
                <w:sz w:val="20"/>
              </w:rPr>
              <w:t xml:space="preserve">), олово, бензен и угљен </w:t>
            </w:r>
            <w:r>
              <w:rPr>
                <w:spacing w:val="-2"/>
                <w:sz w:val="20"/>
              </w:rPr>
              <w:t>моноксид</w:t>
            </w:r>
          </w:p>
        </w:tc>
        <w:tc>
          <w:tcPr>
            <w:tcW w:w="846" w:type="dxa"/>
          </w:tcPr>
          <w:p w14:paraId="34D5356C" w14:textId="77777777" w:rsidR="0053766C" w:rsidRDefault="0053766C">
            <w:pPr>
              <w:pStyle w:val="TableParagraph"/>
              <w:rPr>
                <w:sz w:val="20"/>
              </w:rPr>
            </w:pPr>
          </w:p>
          <w:p w14:paraId="726F37F0" w14:textId="77777777" w:rsidR="0053766C" w:rsidRDefault="0053766C">
            <w:pPr>
              <w:pStyle w:val="TableParagraph"/>
              <w:rPr>
                <w:sz w:val="20"/>
              </w:rPr>
            </w:pPr>
          </w:p>
          <w:p w14:paraId="2FC1EBDF" w14:textId="77777777" w:rsidR="0053766C" w:rsidRDefault="0053766C">
            <w:pPr>
              <w:pStyle w:val="TableParagraph"/>
              <w:rPr>
                <w:sz w:val="20"/>
              </w:rPr>
            </w:pPr>
          </w:p>
          <w:p w14:paraId="3D82A340" w14:textId="77777777" w:rsidR="0053766C" w:rsidRDefault="0053766C">
            <w:pPr>
              <w:pStyle w:val="TableParagraph"/>
              <w:spacing w:before="45"/>
              <w:rPr>
                <w:sz w:val="20"/>
              </w:rPr>
            </w:pPr>
          </w:p>
          <w:p w14:paraId="57BDB4E7" w14:textId="77777777" w:rsidR="0053766C" w:rsidRDefault="004639A6">
            <w:pPr>
              <w:pStyle w:val="TableParagraph"/>
              <w:ind w:left="57"/>
              <w:rPr>
                <w:sz w:val="20"/>
              </w:rPr>
            </w:pPr>
            <w:r>
              <w:rPr>
                <w:spacing w:val="-5"/>
                <w:sz w:val="20"/>
              </w:rPr>
              <w:t>ДУ</w:t>
            </w:r>
          </w:p>
        </w:tc>
        <w:tc>
          <w:tcPr>
            <w:tcW w:w="1311" w:type="dxa"/>
          </w:tcPr>
          <w:p w14:paraId="23D1D5EA" w14:textId="77777777" w:rsidR="0053766C" w:rsidRDefault="004639A6">
            <w:pPr>
              <w:pStyle w:val="TableParagraph"/>
              <w:tabs>
                <w:tab w:val="left" w:pos="1083"/>
                <w:tab w:val="left" w:pos="1162"/>
              </w:tabs>
              <w:spacing w:before="148"/>
              <w:ind w:left="54" w:right="44" w:firstLine="21"/>
              <w:rPr>
                <w:sz w:val="18"/>
              </w:rPr>
            </w:pPr>
            <w:r>
              <w:rPr>
                <w:color w:val="000000"/>
                <w:spacing w:val="-2"/>
                <w:sz w:val="18"/>
                <w:shd w:val="clear" w:color="auto" w:fill="F7F7F7"/>
              </w:rPr>
              <w:t>Датуми</w:t>
            </w:r>
            <w:r>
              <w:rPr>
                <w:color w:val="000000"/>
                <w:sz w:val="18"/>
                <w:shd w:val="clear" w:color="auto" w:fill="F7F7F7"/>
              </w:rPr>
              <w:tab/>
            </w:r>
            <w:r>
              <w:rPr>
                <w:color w:val="000000"/>
                <w:spacing w:val="-41"/>
                <w:sz w:val="18"/>
                <w:shd w:val="clear" w:color="auto" w:fill="F7F7F7"/>
              </w:rPr>
              <w:t xml:space="preserve"> </w:t>
            </w:r>
            <w:r>
              <w:rPr>
                <w:color w:val="000000"/>
                <w:spacing w:val="-6"/>
                <w:sz w:val="18"/>
                <w:shd w:val="clear" w:color="auto" w:fill="F7F7F7"/>
              </w:rPr>
              <w:t>из</w:t>
            </w:r>
            <w:r>
              <w:rPr>
                <w:color w:val="000000"/>
                <w:sz w:val="18"/>
              </w:rPr>
              <w:t xml:space="preserve"> </w:t>
            </w:r>
            <w:r>
              <w:rPr>
                <w:color w:val="000000"/>
                <w:sz w:val="18"/>
                <w:shd w:val="clear" w:color="auto" w:fill="F7F7F7"/>
              </w:rPr>
              <w:t>Анекса</w:t>
            </w:r>
            <w:r>
              <w:rPr>
                <w:color w:val="000000"/>
                <w:spacing w:val="8"/>
                <w:sz w:val="18"/>
                <w:shd w:val="clear" w:color="auto" w:fill="F7F7F7"/>
              </w:rPr>
              <w:t xml:space="preserve"> </w:t>
            </w:r>
            <w:r>
              <w:rPr>
                <w:color w:val="000000"/>
                <w:sz w:val="18"/>
                <w:shd w:val="clear" w:color="auto" w:fill="F7F7F7"/>
              </w:rPr>
              <w:t>Уредбе</w:t>
            </w:r>
            <w:r>
              <w:rPr>
                <w:color w:val="000000"/>
                <w:sz w:val="18"/>
              </w:rPr>
              <w:t xml:space="preserve"> </w:t>
            </w:r>
            <w:r>
              <w:rPr>
                <w:color w:val="000000"/>
                <w:sz w:val="18"/>
                <w:shd w:val="clear" w:color="auto" w:fill="F7F7F7"/>
              </w:rPr>
              <w:t>прилагођени</w:t>
            </w:r>
            <w:r>
              <w:rPr>
                <w:color w:val="000000"/>
                <w:spacing w:val="-12"/>
                <w:sz w:val="18"/>
                <w:shd w:val="clear" w:color="auto" w:fill="F7F7F7"/>
              </w:rPr>
              <w:t xml:space="preserve"> </w:t>
            </w:r>
            <w:r>
              <w:rPr>
                <w:color w:val="000000"/>
                <w:sz w:val="18"/>
                <w:shd w:val="clear" w:color="auto" w:fill="F7F7F7"/>
              </w:rPr>
              <w:t>су</w:t>
            </w:r>
            <w:r>
              <w:rPr>
                <w:color w:val="000000"/>
                <w:sz w:val="18"/>
              </w:rPr>
              <w:t xml:space="preserve"> </w:t>
            </w:r>
            <w:r>
              <w:rPr>
                <w:color w:val="000000"/>
                <w:spacing w:val="-2"/>
                <w:sz w:val="18"/>
                <w:shd w:val="clear" w:color="auto" w:fill="F7F7F7"/>
              </w:rPr>
              <w:t>узимајући</w:t>
            </w:r>
            <w:r>
              <w:rPr>
                <w:color w:val="000000"/>
                <w:sz w:val="18"/>
                <w:shd w:val="clear" w:color="auto" w:fill="F7F7F7"/>
              </w:rPr>
              <w:tab/>
            </w:r>
            <w:r>
              <w:rPr>
                <w:color w:val="000000"/>
                <w:sz w:val="18"/>
                <w:shd w:val="clear" w:color="auto" w:fill="F7F7F7"/>
              </w:rPr>
              <w:tab/>
            </w:r>
            <w:r>
              <w:rPr>
                <w:color w:val="000000"/>
                <w:spacing w:val="-10"/>
                <w:sz w:val="18"/>
                <w:shd w:val="clear" w:color="auto" w:fill="F7F7F7"/>
              </w:rPr>
              <w:t>у</w:t>
            </w:r>
            <w:r>
              <w:rPr>
                <w:color w:val="000000"/>
                <w:spacing w:val="-2"/>
                <w:sz w:val="18"/>
              </w:rPr>
              <w:t xml:space="preserve"> </w:t>
            </w:r>
            <w:r>
              <w:rPr>
                <w:color w:val="000000"/>
                <w:spacing w:val="-2"/>
                <w:sz w:val="18"/>
                <w:shd w:val="clear" w:color="auto" w:fill="F7F7F7"/>
              </w:rPr>
              <w:t>обзир</w:t>
            </w:r>
            <w:r>
              <w:rPr>
                <w:color w:val="000000"/>
                <w:sz w:val="18"/>
                <w:shd w:val="clear" w:color="auto" w:fill="F7F7F7"/>
              </w:rPr>
              <w:tab/>
            </w:r>
            <w:r>
              <w:rPr>
                <w:color w:val="000000"/>
                <w:spacing w:val="-6"/>
                <w:sz w:val="18"/>
                <w:shd w:val="clear" w:color="auto" w:fill="F7F7F7"/>
              </w:rPr>
              <w:t>да</w:t>
            </w:r>
            <w:r>
              <w:rPr>
                <w:color w:val="000000"/>
                <w:sz w:val="18"/>
              </w:rPr>
              <w:t xml:space="preserve"> </w:t>
            </w:r>
            <w:r>
              <w:rPr>
                <w:color w:val="000000"/>
                <w:sz w:val="18"/>
                <w:shd w:val="clear" w:color="auto" w:fill="F7F7F7"/>
              </w:rPr>
              <w:t>Србија</w:t>
            </w:r>
            <w:r>
              <w:rPr>
                <w:color w:val="000000"/>
                <w:spacing w:val="40"/>
                <w:sz w:val="18"/>
                <w:shd w:val="clear" w:color="auto" w:fill="F7F7F7"/>
              </w:rPr>
              <w:t xml:space="preserve"> </w:t>
            </w:r>
            <w:r>
              <w:rPr>
                <w:color w:val="000000"/>
                <w:sz w:val="18"/>
                <w:shd w:val="clear" w:color="auto" w:fill="F7F7F7"/>
              </w:rPr>
              <w:t>у</w:t>
            </w:r>
            <w:r>
              <w:rPr>
                <w:color w:val="000000"/>
                <w:spacing w:val="40"/>
                <w:sz w:val="18"/>
                <w:shd w:val="clear" w:color="auto" w:fill="F7F7F7"/>
              </w:rPr>
              <w:t xml:space="preserve"> </w:t>
            </w:r>
            <w:r>
              <w:rPr>
                <w:color w:val="000000"/>
                <w:sz w:val="18"/>
                <w:shd w:val="clear" w:color="auto" w:fill="F7F7F7"/>
              </w:rPr>
              <w:t>није</w:t>
            </w:r>
            <w:r>
              <w:rPr>
                <w:color w:val="000000"/>
                <w:sz w:val="18"/>
              </w:rPr>
              <w:t xml:space="preserve"> </w:t>
            </w:r>
            <w:r>
              <w:rPr>
                <w:color w:val="000000"/>
                <w:spacing w:val="-2"/>
                <w:sz w:val="18"/>
                <w:shd w:val="clear" w:color="auto" w:fill="F7F7F7"/>
              </w:rPr>
              <w:t>пуноправна</w:t>
            </w:r>
            <w:r>
              <w:rPr>
                <w:color w:val="000000"/>
                <w:spacing w:val="-2"/>
                <w:sz w:val="18"/>
              </w:rPr>
              <w:t xml:space="preserve"> </w:t>
            </w:r>
            <w:r>
              <w:rPr>
                <w:color w:val="000000"/>
                <w:spacing w:val="-2"/>
                <w:sz w:val="18"/>
                <w:shd w:val="clear" w:color="auto" w:fill="F7F7F7"/>
              </w:rPr>
              <w:t>држава</w:t>
            </w:r>
            <w:r>
              <w:rPr>
                <w:color w:val="000000"/>
                <w:spacing w:val="80"/>
                <w:sz w:val="18"/>
              </w:rPr>
              <w:t xml:space="preserve"> </w:t>
            </w:r>
            <w:r>
              <w:rPr>
                <w:color w:val="000000"/>
                <w:spacing w:val="-2"/>
                <w:sz w:val="18"/>
                <w:shd w:val="clear" w:color="auto" w:fill="F7F7F7"/>
              </w:rPr>
              <w:t>чланица</w:t>
            </w:r>
          </w:p>
        </w:tc>
        <w:tc>
          <w:tcPr>
            <w:tcW w:w="1208" w:type="dxa"/>
          </w:tcPr>
          <w:p w14:paraId="44083D3C" w14:textId="77777777" w:rsidR="0053766C" w:rsidRDefault="0053766C">
            <w:pPr>
              <w:pStyle w:val="TableParagraph"/>
              <w:rPr>
                <w:sz w:val="18"/>
              </w:rPr>
            </w:pPr>
          </w:p>
        </w:tc>
      </w:tr>
      <w:tr w:rsidR="0053766C" w14:paraId="6D07AB01" w14:textId="77777777">
        <w:trPr>
          <w:trHeight w:val="8796"/>
        </w:trPr>
        <w:tc>
          <w:tcPr>
            <w:tcW w:w="720" w:type="dxa"/>
            <w:shd w:val="clear" w:color="auto" w:fill="D9D9D9"/>
          </w:tcPr>
          <w:p w14:paraId="349BA693" w14:textId="77777777" w:rsidR="0053766C" w:rsidRDefault="004639A6">
            <w:pPr>
              <w:pStyle w:val="TableParagraph"/>
              <w:spacing w:before="146"/>
              <w:ind w:left="57"/>
              <w:rPr>
                <w:sz w:val="20"/>
              </w:rPr>
            </w:pPr>
            <w:r>
              <w:rPr>
                <w:sz w:val="20"/>
              </w:rPr>
              <w:t>a</w:t>
            </w:r>
            <w:r>
              <w:rPr>
                <w:spacing w:val="-1"/>
                <w:sz w:val="20"/>
              </w:rPr>
              <w:t xml:space="preserve"> </w:t>
            </w:r>
            <w:r>
              <w:rPr>
                <w:spacing w:val="-5"/>
                <w:sz w:val="20"/>
              </w:rPr>
              <w:t>XV</w:t>
            </w:r>
          </w:p>
          <w:p w14:paraId="5252274C" w14:textId="77777777" w:rsidR="0053766C" w:rsidRDefault="0053766C">
            <w:pPr>
              <w:pStyle w:val="TableParagraph"/>
              <w:rPr>
                <w:sz w:val="20"/>
              </w:rPr>
            </w:pPr>
          </w:p>
          <w:p w14:paraId="34BA7CE8" w14:textId="77777777" w:rsidR="0053766C" w:rsidRDefault="0053766C">
            <w:pPr>
              <w:pStyle w:val="TableParagraph"/>
              <w:spacing w:before="11"/>
              <w:rPr>
                <w:sz w:val="20"/>
              </w:rPr>
            </w:pPr>
          </w:p>
          <w:p w14:paraId="71569224" w14:textId="77777777" w:rsidR="0053766C" w:rsidRDefault="004639A6">
            <w:pPr>
              <w:pStyle w:val="TableParagraph"/>
              <w:spacing w:line="364" w:lineRule="auto"/>
              <w:ind w:left="57" w:right="267"/>
              <w:rPr>
                <w:sz w:val="20"/>
              </w:rPr>
            </w:pPr>
            <w:r>
              <w:rPr>
                <w:spacing w:val="-4"/>
                <w:sz w:val="20"/>
              </w:rPr>
              <w:t xml:space="preserve">aXV </w:t>
            </w:r>
            <w:r>
              <w:rPr>
                <w:spacing w:val="-6"/>
                <w:sz w:val="20"/>
              </w:rPr>
              <w:t>A1</w:t>
            </w:r>
          </w:p>
          <w:p w14:paraId="21316252" w14:textId="77777777" w:rsidR="0053766C" w:rsidRDefault="0053766C">
            <w:pPr>
              <w:pStyle w:val="TableParagraph"/>
              <w:spacing w:before="120"/>
              <w:rPr>
                <w:sz w:val="20"/>
              </w:rPr>
            </w:pPr>
          </w:p>
          <w:p w14:paraId="7E95A559" w14:textId="77777777" w:rsidR="0053766C" w:rsidRDefault="004639A6">
            <w:pPr>
              <w:pStyle w:val="TableParagraph"/>
              <w:spacing w:line="364" w:lineRule="auto"/>
              <w:ind w:left="57" w:right="100"/>
              <w:rPr>
                <w:sz w:val="20"/>
              </w:rPr>
            </w:pPr>
            <w:r>
              <w:rPr>
                <w:spacing w:val="-4"/>
                <w:sz w:val="20"/>
              </w:rPr>
              <w:t xml:space="preserve">A1.1 </w:t>
            </w:r>
            <w:r>
              <w:rPr>
                <w:spacing w:val="-2"/>
                <w:sz w:val="20"/>
              </w:rPr>
              <w:t>A1.1.1</w:t>
            </w:r>
          </w:p>
          <w:p w14:paraId="4DF54510" w14:textId="77777777" w:rsidR="0053766C" w:rsidRDefault="004639A6">
            <w:pPr>
              <w:pStyle w:val="TableParagraph"/>
              <w:spacing w:before="2"/>
              <w:ind w:left="57"/>
              <w:rPr>
                <w:sz w:val="20"/>
              </w:rPr>
            </w:pPr>
            <w:r>
              <w:rPr>
                <w:spacing w:val="-2"/>
                <w:sz w:val="20"/>
              </w:rPr>
              <w:t>A1.1.2</w:t>
            </w:r>
          </w:p>
          <w:p w14:paraId="556748DC" w14:textId="77777777" w:rsidR="0053766C" w:rsidRDefault="004639A6">
            <w:pPr>
              <w:pStyle w:val="TableParagraph"/>
              <w:spacing w:before="120"/>
              <w:ind w:left="57"/>
              <w:rPr>
                <w:sz w:val="20"/>
              </w:rPr>
            </w:pPr>
            <w:r>
              <w:rPr>
                <w:spacing w:val="-2"/>
                <w:sz w:val="20"/>
              </w:rPr>
              <w:t>A1.1.3</w:t>
            </w:r>
          </w:p>
          <w:p w14:paraId="7662F5C9" w14:textId="77777777" w:rsidR="0053766C" w:rsidRDefault="004639A6">
            <w:pPr>
              <w:pStyle w:val="TableParagraph"/>
              <w:spacing w:before="121" w:line="364" w:lineRule="auto"/>
              <w:ind w:left="57" w:right="267"/>
              <w:rPr>
                <w:sz w:val="20"/>
              </w:rPr>
            </w:pPr>
            <w:r>
              <w:rPr>
                <w:spacing w:val="-4"/>
                <w:sz w:val="20"/>
              </w:rPr>
              <w:t xml:space="preserve">aXV </w:t>
            </w:r>
            <w:r>
              <w:rPr>
                <w:spacing w:val="-6"/>
                <w:sz w:val="20"/>
              </w:rPr>
              <w:t>A2</w:t>
            </w:r>
          </w:p>
          <w:p w14:paraId="4D7C265E" w14:textId="77777777" w:rsidR="0053766C" w:rsidRDefault="0053766C">
            <w:pPr>
              <w:pStyle w:val="TableParagraph"/>
              <w:spacing w:before="119"/>
              <w:rPr>
                <w:sz w:val="20"/>
              </w:rPr>
            </w:pPr>
          </w:p>
          <w:p w14:paraId="2ED8B1DA" w14:textId="77777777" w:rsidR="0053766C" w:rsidRDefault="004639A6">
            <w:pPr>
              <w:pStyle w:val="TableParagraph"/>
              <w:ind w:left="57"/>
              <w:rPr>
                <w:sz w:val="20"/>
              </w:rPr>
            </w:pPr>
            <w:r>
              <w:rPr>
                <w:spacing w:val="-4"/>
                <w:sz w:val="20"/>
              </w:rPr>
              <w:t>A2.1</w:t>
            </w:r>
          </w:p>
          <w:p w14:paraId="4A2BB988" w14:textId="77777777" w:rsidR="0053766C" w:rsidRDefault="0053766C">
            <w:pPr>
              <w:pStyle w:val="TableParagraph"/>
              <w:rPr>
                <w:sz w:val="20"/>
              </w:rPr>
            </w:pPr>
          </w:p>
          <w:p w14:paraId="0A797F3C" w14:textId="77777777" w:rsidR="0053766C" w:rsidRDefault="0053766C">
            <w:pPr>
              <w:pStyle w:val="TableParagraph"/>
              <w:spacing w:before="11"/>
              <w:rPr>
                <w:sz w:val="20"/>
              </w:rPr>
            </w:pPr>
          </w:p>
          <w:p w14:paraId="7212D8B1" w14:textId="77777777" w:rsidR="0053766C" w:rsidRDefault="004639A6">
            <w:pPr>
              <w:pStyle w:val="TableParagraph"/>
              <w:ind w:left="57"/>
              <w:rPr>
                <w:sz w:val="20"/>
              </w:rPr>
            </w:pPr>
            <w:r>
              <w:rPr>
                <w:spacing w:val="-4"/>
                <w:sz w:val="20"/>
              </w:rPr>
              <w:t>A2.2</w:t>
            </w:r>
          </w:p>
          <w:p w14:paraId="580FEB78" w14:textId="77777777" w:rsidR="0053766C" w:rsidRDefault="0053766C">
            <w:pPr>
              <w:pStyle w:val="TableParagraph"/>
              <w:rPr>
                <w:sz w:val="20"/>
              </w:rPr>
            </w:pPr>
          </w:p>
          <w:p w14:paraId="75C94D75" w14:textId="77777777" w:rsidR="0053766C" w:rsidRDefault="0053766C">
            <w:pPr>
              <w:pStyle w:val="TableParagraph"/>
              <w:rPr>
                <w:sz w:val="20"/>
              </w:rPr>
            </w:pPr>
          </w:p>
          <w:p w14:paraId="46AD6CCD" w14:textId="77777777" w:rsidR="0053766C" w:rsidRDefault="0053766C">
            <w:pPr>
              <w:pStyle w:val="TableParagraph"/>
              <w:spacing w:before="129"/>
              <w:rPr>
                <w:sz w:val="20"/>
              </w:rPr>
            </w:pPr>
          </w:p>
          <w:p w14:paraId="0633D283" w14:textId="77777777" w:rsidR="0053766C" w:rsidRDefault="004639A6">
            <w:pPr>
              <w:pStyle w:val="TableParagraph"/>
              <w:ind w:left="57"/>
              <w:rPr>
                <w:sz w:val="20"/>
              </w:rPr>
            </w:pPr>
            <w:r>
              <w:rPr>
                <w:spacing w:val="-4"/>
                <w:sz w:val="20"/>
              </w:rPr>
              <w:t>A2.3</w:t>
            </w:r>
          </w:p>
          <w:p w14:paraId="0D1F9D7F" w14:textId="77777777" w:rsidR="0053766C" w:rsidRDefault="0053766C">
            <w:pPr>
              <w:pStyle w:val="TableParagraph"/>
              <w:rPr>
                <w:sz w:val="20"/>
              </w:rPr>
            </w:pPr>
          </w:p>
          <w:p w14:paraId="10E9C391" w14:textId="77777777" w:rsidR="0053766C" w:rsidRDefault="0053766C">
            <w:pPr>
              <w:pStyle w:val="TableParagraph"/>
              <w:spacing w:before="12"/>
              <w:rPr>
                <w:sz w:val="20"/>
              </w:rPr>
            </w:pPr>
          </w:p>
          <w:p w14:paraId="73004E84" w14:textId="77777777" w:rsidR="0053766C" w:rsidRDefault="004639A6">
            <w:pPr>
              <w:pStyle w:val="TableParagraph"/>
              <w:spacing w:line="364" w:lineRule="auto"/>
              <w:ind w:left="57" w:right="254"/>
              <w:rPr>
                <w:sz w:val="20"/>
              </w:rPr>
            </w:pPr>
            <w:r>
              <w:rPr>
                <w:spacing w:val="-4"/>
                <w:sz w:val="20"/>
              </w:rPr>
              <w:t>A2.4 A2.5</w:t>
            </w:r>
          </w:p>
          <w:p w14:paraId="6DD10AAC" w14:textId="77777777" w:rsidR="0053766C" w:rsidRDefault="004639A6">
            <w:pPr>
              <w:pStyle w:val="TableParagraph"/>
              <w:spacing w:before="1" w:line="364" w:lineRule="auto"/>
              <w:ind w:left="57" w:right="267"/>
              <w:rPr>
                <w:sz w:val="20"/>
              </w:rPr>
            </w:pPr>
            <w:r>
              <w:rPr>
                <w:spacing w:val="-4"/>
                <w:sz w:val="20"/>
              </w:rPr>
              <w:t xml:space="preserve">aXV </w:t>
            </w:r>
            <w:r>
              <w:rPr>
                <w:spacing w:val="-6"/>
                <w:sz w:val="20"/>
              </w:rPr>
              <w:t>A3</w:t>
            </w:r>
          </w:p>
        </w:tc>
        <w:tc>
          <w:tcPr>
            <w:tcW w:w="2177" w:type="dxa"/>
            <w:shd w:val="clear" w:color="auto" w:fill="D9D9D9"/>
          </w:tcPr>
          <w:p w14:paraId="079357E8" w14:textId="77777777" w:rsidR="0053766C" w:rsidRDefault="004639A6">
            <w:pPr>
              <w:pStyle w:val="TableParagraph"/>
              <w:spacing w:before="65"/>
              <w:ind w:left="57" w:right="42"/>
              <w:jc w:val="both"/>
              <w:rPr>
                <w:sz w:val="20"/>
              </w:rPr>
            </w:pPr>
            <w:r>
              <w:rPr>
                <w:sz w:val="20"/>
              </w:rPr>
              <w:t>Information to be included in the local, regional or national air quality plans for improvement in ambient air quality</w:t>
            </w:r>
          </w:p>
          <w:p w14:paraId="3AA016A7" w14:textId="77777777" w:rsidR="0053766C" w:rsidRDefault="004639A6">
            <w:pPr>
              <w:pStyle w:val="TableParagraph"/>
              <w:numPr>
                <w:ilvl w:val="0"/>
                <w:numId w:val="28"/>
              </w:numPr>
              <w:tabs>
                <w:tab w:val="left" w:pos="440"/>
              </w:tabs>
              <w:spacing w:before="41"/>
              <w:ind w:right="44" w:firstLine="0"/>
              <w:jc w:val="both"/>
              <w:rPr>
                <w:sz w:val="20"/>
              </w:rPr>
            </w:pPr>
            <w:r>
              <w:rPr>
                <w:sz w:val="20"/>
              </w:rPr>
              <w:t>Information to be provided under article 23 (air quality plans)</w:t>
            </w:r>
          </w:p>
          <w:p w14:paraId="2A91E76D" w14:textId="77777777" w:rsidR="0053766C" w:rsidRDefault="004639A6">
            <w:pPr>
              <w:pStyle w:val="TableParagraph"/>
              <w:numPr>
                <w:ilvl w:val="1"/>
                <w:numId w:val="28"/>
              </w:numPr>
              <w:tabs>
                <w:tab w:val="left" w:pos="286"/>
              </w:tabs>
              <w:spacing w:before="42"/>
              <w:ind w:right="45" w:firstLine="0"/>
              <w:jc w:val="both"/>
              <w:rPr>
                <w:sz w:val="20"/>
              </w:rPr>
            </w:pPr>
            <w:r>
              <w:rPr>
                <w:sz w:val="20"/>
              </w:rPr>
              <w:t xml:space="preserve">Localisation of excess </w:t>
            </w:r>
            <w:r>
              <w:rPr>
                <w:spacing w:val="-2"/>
                <w:sz w:val="20"/>
              </w:rPr>
              <w:t>pollution</w:t>
            </w:r>
          </w:p>
          <w:p w14:paraId="3A680382" w14:textId="77777777" w:rsidR="0053766C" w:rsidRDefault="004639A6">
            <w:pPr>
              <w:pStyle w:val="TableParagraph"/>
              <w:numPr>
                <w:ilvl w:val="2"/>
                <w:numId w:val="28"/>
              </w:numPr>
              <w:tabs>
                <w:tab w:val="left" w:pos="329"/>
              </w:tabs>
              <w:spacing w:before="39"/>
              <w:ind w:left="329" w:hanging="272"/>
              <w:jc w:val="both"/>
              <w:rPr>
                <w:sz w:val="20"/>
              </w:rPr>
            </w:pPr>
            <w:r>
              <w:rPr>
                <w:spacing w:val="-2"/>
                <w:sz w:val="20"/>
              </w:rPr>
              <w:t>region;</w:t>
            </w:r>
          </w:p>
          <w:p w14:paraId="435B73EF" w14:textId="77777777" w:rsidR="0053766C" w:rsidRDefault="004639A6">
            <w:pPr>
              <w:pStyle w:val="TableParagraph"/>
              <w:numPr>
                <w:ilvl w:val="2"/>
                <w:numId w:val="28"/>
              </w:numPr>
              <w:tabs>
                <w:tab w:val="left" w:pos="340"/>
              </w:tabs>
              <w:spacing w:before="42"/>
              <w:ind w:left="340" w:hanging="283"/>
              <w:jc w:val="both"/>
              <w:rPr>
                <w:sz w:val="20"/>
              </w:rPr>
            </w:pPr>
            <w:r>
              <w:rPr>
                <w:sz w:val="20"/>
              </w:rPr>
              <w:t>city</w:t>
            </w:r>
            <w:r>
              <w:rPr>
                <w:spacing w:val="-2"/>
                <w:sz w:val="20"/>
              </w:rPr>
              <w:t xml:space="preserve"> (map);</w:t>
            </w:r>
          </w:p>
          <w:p w14:paraId="267B6C45" w14:textId="77777777" w:rsidR="0053766C" w:rsidRDefault="004639A6">
            <w:pPr>
              <w:pStyle w:val="TableParagraph"/>
              <w:numPr>
                <w:ilvl w:val="2"/>
                <w:numId w:val="28"/>
              </w:numPr>
              <w:tabs>
                <w:tab w:val="left" w:pos="542"/>
                <w:tab w:val="left" w:pos="1088"/>
              </w:tabs>
              <w:spacing w:before="38"/>
              <w:ind w:left="57" w:right="46" w:firstLine="50"/>
              <w:jc w:val="both"/>
              <w:rPr>
                <w:sz w:val="20"/>
              </w:rPr>
            </w:pPr>
            <w:r>
              <w:rPr>
                <w:sz w:val="20"/>
              </w:rPr>
              <w:t xml:space="preserve">measuring station </w:t>
            </w:r>
            <w:r>
              <w:rPr>
                <w:spacing w:val="-2"/>
                <w:sz w:val="20"/>
              </w:rPr>
              <w:t>(map,</w:t>
            </w:r>
            <w:r>
              <w:rPr>
                <w:sz w:val="20"/>
              </w:rPr>
              <w:tab/>
            </w:r>
            <w:r>
              <w:rPr>
                <w:sz w:val="20"/>
              </w:rPr>
              <w:tab/>
            </w:r>
            <w:r>
              <w:rPr>
                <w:spacing w:val="-2"/>
                <w:sz w:val="20"/>
              </w:rPr>
              <w:t>geographical coordinates).</w:t>
            </w:r>
          </w:p>
          <w:p w14:paraId="67F561BD" w14:textId="77777777" w:rsidR="0053766C" w:rsidRDefault="004639A6">
            <w:pPr>
              <w:pStyle w:val="TableParagraph"/>
              <w:numPr>
                <w:ilvl w:val="0"/>
                <w:numId w:val="27"/>
              </w:numPr>
              <w:tabs>
                <w:tab w:val="left" w:pos="401"/>
              </w:tabs>
              <w:spacing w:before="40"/>
              <w:ind w:left="401" w:hanging="294"/>
              <w:jc w:val="both"/>
              <w:rPr>
                <w:sz w:val="20"/>
              </w:rPr>
            </w:pPr>
            <w:r>
              <w:rPr>
                <w:sz w:val="20"/>
              </w:rPr>
              <w:t>General</w:t>
            </w:r>
            <w:r>
              <w:rPr>
                <w:spacing w:val="61"/>
                <w:w w:val="150"/>
                <w:sz w:val="20"/>
              </w:rPr>
              <w:t xml:space="preserve"> </w:t>
            </w:r>
            <w:r>
              <w:rPr>
                <w:spacing w:val="-2"/>
                <w:sz w:val="20"/>
              </w:rPr>
              <w:t>information</w:t>
            </w:r>
          </w:p>
          <w:p w14:paraId="4BB38539" w14:textId="77777777" w:rsidR="0053766C" w:rsidRDefault="004639A6">
            <w:pPr>
              <w:pStyle w:val="TableParagraph"/>
              <w:numPr>
                <w:ilvl w:val="1"/>
                <w:numId w:val="27"/>
              </w:numPr>
              <w:tabs>
                <w:tab w:val="left" w:pos="413"/>
              </w:tabs>
              <w:spacing w:before="1"/>
              <w:ind w:right="44" w:firstLine="0"/>
              <w:jc w:val="both"/>
              <w:rPr>
                <w:sz w:val="20"/>
              </w:rPr>
            </w:pPr>
            <w:r>
              <w:rPr>
                <w:sz w:val="20"/>
              </w:rPr>
              <w:t>type of zone (city, industrial</w:t>
            </w:r>
            <w:r>
              <w:rPr>
                <w:spacing w:val="48"/>
                <w:sz w:val="20"/>
              </w:rPr>
              <w:t xml:space="preserve"> </w:t>
            </w:r>
            <w:r>
              <w:rPr>
                <w:sz w:val="20"/>
              </w:rPr>
              <w:t>or</w:t>
            </w:r>
            <w:r>
              <w:rPr>
                <w:spacing w:val="49"/>
                <w:sz w:val="20"/>
              </w:rPr>
              <w:t xml:space="preserve"> </w:t>
            </w:r>
            <w:r>
              <w:rPr>
                <w:sz w:val="20"/>
              </w:rPr>
              <w:t>rural</w:t>
            </w:r>
            <w:r>
              <w:rPr>
                <w:spacing w:val="49"/>
                <w:sz w:val="20"/>
              </w:rPr>
              <w:t xml:space="preserve"> </w:t>
            </w:r>
            <w:r>
              <w:rPr>
                <w:spacing w:val="-2"/>
                <w:sz w:val="20"/>
              </w:rPr>
              <w:t>area);</w:t>
            </w:r>
          </w:p>
          <w:p w14:paraId="410AB552" w14:textId="77777777" w:rsidR="0053766C" w:rsidRDefault="004639A6">
            <w:pPr>
              <w:pStyle w:val="TableParagraph"/>
              <w:numPr>
                <w:ilvl w:val="1"/>
                <w:numId w:val="27"/>
              </w:numPr>
              <w:tabs>
                <w:tab w:val="left" w:pos="542"/>
              </w:tabs>
              <w:ind w:right="43" w:firstLine="0"/>
              <w:jc w:val="both"/>
              <w:rPr>
                <w:sz w:val="20"/>
              </w:rPr>
            </w:pPr>
            <w:r>
              <w:rPr>
                <w:sz w:val="20"/>
              </w:rPr>
              <w:t>estimate of the polluted area (km2 ) and of the population</w:t>
            </w:r>
            <w:r>
              <w:rPr>
                <w:spacing w:val="40"/>
                <w:sz w:val="20"/>
              </w:rPr>
              <w:t xml:space="preserve"> </w:t>
            </w:r>
            <w:r>
              <w:rPr>
                <w:sz w:val="20"/>
              </w:rPr>
              <w:t>exposed</w:t>
            </w:r>
            <w:r>
              <w:rPr>
                <w:spacing w:val="25"/>
                <w:sz w:val="20"/>
              </w:rPr>
              <w:t xml:space="preserve"> </w:t>
            </w:r>
            <w:r>
              <w:rPr>
                <w:sz w:val="20"/>
              </w:rPr>
              <w:t>to</w:t>
            </w:r>
            <w:r>
              <w:rPr>
                <w:spacing w:val="24"/>
                <w:sz w:val="20"/>
              </w:rPr>
              <w:t xml:space="preserve"> </w:t>
            </w:r>
            <w:r>
              <w:rPr>
                <w:sz w:val="20"/>
              </w:rPr>
              <w:t>the</w:t>
            </w:r>
            <w:r>
              <w:rPr>
                <w:spacing w:val="21"/>
                <w:sz w:val="20"/>
              </w:rPr>
              <w:t xml:space="preserve"> </w:t>
            </w:r>
            <w:r>
              <w:rPr>
                <w:spacing w:val="-2"/>
                <w:sz w:val="20"/>
              </w:rPr>
              <w:t>pollution;</w:t>
            </w:r>
          </w:p>
          <w:p w14:paraId="52DAEDEB" w14:textId="77777777" w:rsidR="0053766C" w:rsidRDefault="004639A6">
            <w:pPr>
              <w:pStyle w:val="TableParagraph"/>
              <w:numPr>
                <w:ilvl w:val="1"/>
                <w:numId w:val="27"/>
              </w:numPr>
              <w:tabs>
                <w:tab w:val="left" w:pos="386"/>
              </w:tabs>
              <w:spacing w:line="229" w:lineRule="exact"/>
              <w:ind w:left="386" w:hanging="329"/>
              <w:jc w:val="both"/>
              <w:rPr>
                <w:sz w:val="20"/>
              </w:rPr>
            </w:pPr>
            <w:r>
              <w:rPr>
                <w:sz w:val="20"/>
              </w:rPr>
              <w:t>useful</w:t>
            </w:r>
            <w:r>
              <w:rPr>
                <w:spacing w:val="50"/>
                <w:sz w:val="20"/>
              </w:rPr>
              <w:t xml:space="preserve"> </w:t>
            </w:r>
            <w:r>
              <w:rPr>
                <w:sz w:val="20"/>
              </w:rPr>
              <w:t>climatic</w:t>
            </w:r>
            <w:r>
              <w:rPr>
                <w:spacing w:val="49"/>
                <w:sz w:val="20"/>
              </w:rPr>
              <w:t xml:space="preserve"> </w:t>
            </w:r>
            <w:r>
              <w:rPr>
                <w:spacing w:val="-4"/>
                <w:sz w:val="20"/>
              </w:rPr>
              <w:t>data;</w:t>
            </w:r>
          </w:p>
          <w:p w14:paraId="33E63620" w14:textId="77777777" w:rsidR="0053766C" w:rsidRDefault="004639A6">
            <w:pPr>
              <w:pStyle w:val="TableParagraph"/>
              <w:numPr>
                <w:ilvl w:val="1"/>
                <w:numId w:val="27"/>
              </w:numPr>
              <w:tabs>
                <w:tab w:val="left" w:pos="508"/>
              </w:tabs>
              <w:spacing w:before="1"/>
              <w:ind w:right="45" w:firstLine="0"/>
              <w:jc w:val="both"/>
              <w:rPr>
                <w:sz w:val="20"/>
              </w:rPr>
            </w:pPr>
            <w:r>
              <w:rPr>
                <w:sz w:val="20"/>
              </w:rPr>
              <w:t xml:space="preserve">relevant data on </w:t>
            </w:r>
            <w:r>
              <w:rPr>
                <w:spacing w:val="-2"/>
                <w:sz w:val="20"/>
              </w:rPr>
              <w:t>topography;</w:t>
            </w:r>
          </w:p>
          <w:p w14:paraId="21B736BA" w14:textId="77777777" w:rsidR="0053766C" w:rsidRDefault="004639A6">
            <w:pPr>
              <w:pStyle w:val="TableParagraph"/>
              <w:numPr>
                <w:ilvl w:val="1"/>
                <w:numId w:val="27"/>
              </w:numPr>
              <w:tabs>
                <w:tab w:val="left" w:pos="350"/>
              </w:tabs>
              <w:spacing w:before="39"/>
              <w:ind w:right="44" w:firstLine="0"/>
              <w:jc w:val="both"/>
              <w:rPr>
                <w:sz w:val="20"/>
              </w:rPr>
            </w:pPr>
            <w:r>
              <w:rPr>
                <w:sz w:val="20"/>
              </w:rPr>
              <w:t>sufficient</w:t>
            </w:r>
            <w:r>
              <w:rPr>
                <w:spacing w:val="-13"/>
                <w:sz w:val="20"/>
              </w:rPr>
              <w:t xml:space="preserve"> </w:t>
            </w:r>
            <w:r>
              <w:rPr>
                <w:sz w:val="20"/>
              </w:rPr>
              <w:t>information on the type of targets requiring protection in</w:t>
            </w:r>
            <w:r>
              <w:rPr>
                <w:spacing w:val="40"/>
                <w:sz w:val="20"/>
              </w:rPr>
              <w:t xml:space="preserve"> </w:t>
            </w:r>
            <w:r>
              <w:rPr>
                <w:sz w:val="20"/>
              </w:rPr>
              <w:t>the zone.</w:t>
            </w:r>
          </w:p>
          <w:p w14:paraId="0CBB53E4" w14:textId="77777777" w:rsidR="0053766C" w:rsidRDefault="004639A6">
            <w:pPr>
              <w:pStyle w:val="TableParagraph"/>
              <w:tabs>
                <w:tab w:val="left" w:pos="1143"/>
                <w:tab w:val="left" w:pos="1831"/>
              </w:tabs>
              <w:spacing w:before="41"/>
              <w:ind w:left="57" w:right="43"/>
              <w:jc w:val="both"/>
              <w:rPr>
                <w:sz w:val="20"/>
              </w:rPr>
            </w:pPr>
            <w:r>
              <w:rPr>
                <w:spacing w:val="-6"/>
                <w:sz w:val="20"/>
              </w:rPr>
              <w:t>3.</w:t>
            </w:r>
            <w:r>
              <w:rPr>
                <w:sz w:val="20"/>
              </w:rPr>
              <w:tab/>
            </w:r>
            <w:r>
              <w:rPr>
                <w:spacing w:val="-2"/>
                <w:sz w:val="20"/>
              </w:rPr>
              <w:t xml:space="preserve">Responsible </w:t>
            </w:r>
            <w:r>
              <w:rPr>
                <w:sz w:val="20"/>
              </w:rPr>
              <w:t xml:space="preserve">authorities Names and addresses of persons responsible for the </w:t>
            </w:r>
            <w:r>
              <w:rPr>
                <w:spacing w:val="-2"/>
                <w:sz w:val="20"/>
              </w:rPr>
              <w:t>development</w:t>
            </w:r>
            <w:r>
              <w:rPr>
                <w:sz w:val="20"/>
              </w:rPr>
              <w:tab/>
            </w:r>
            <w:r>
              <w:rPr>
                <w:sz w:val="20"/>
              </w:rPr>
              <w:tab/>
            </w:r>
            <w:r>
              <w:rPr>
                <w:spacing w:val="-5"/>
                <w:sz w:val="20"/>
              </w:rPr>
              <w:t>and</w:t>
            </w:r>
          </w:p>
          <w:p w14:paraId="098E0EE6" w14:textId="77777777" w:rsidR="0053766C" w:rsidRDefault="004639A6">
            <w:pPr>
              <w:pStyle w:val="TableParagraph"/>
              <w:tabs>
                <w:tab w:val="left" w:pos="1953"/>
              </w:tabs>
              <w:spacing w:line="230" w:lineRule="exact"/>
              <w:ind w:left="57"/>
              <w:jc w:val="both"/>
              <w:rPr>
                <w:sz w:val="20"/>
              </w:rPr>
            </w:pPr>
            <w:r>
              <w:rPr>
                <w:spacing w:val="-2"/>
                <w:sz w:val="20"/>
              </w:rPr>
              <w:t>implementation</w:t>
            </w:r>
            <w:r>
              <w:rPr>
                <w:sz w:val="20"/>
              </w:rPr>
              <w:tab/>
            </w:r>
            <w:r>
              <w:rPr>
                <w:spacing w:val="-5"/>
                <w:sz w:val="20"/>
              </w:rPr>
              <w:t>of</w:t>
            </w:r>
          </w:p>
        </w:tc>
        <w:tc>
          <w:tcPr>
            <w:tcW w:w="1467" w:type="dxa"/>
          </w:tcPr>
          <w:p w14:paraId="29DE4275" w14:textId="77777777" w:rsidR="0053766C" w:rsidRDefault="0053766C">
            <w:pPr>
              <w:pStyle w:val="TableParagraph"/>
              <w:rPr>
                <w:sz w:val="20"/>
              </w:rPr>
            </w:pPr>
          </w:p>
          <w:p w14:paraId="4EA83F1F" w14:textId="77777777" w:rsidR="0053766C" w:rsidRDefault="0053766C">
            <w:pPr>
              <w:pStyle w:val="TableParagraph"/>
              <w:rPr>
                <w:sz w:val="20"/>
              </w:rPr>
            </w:pPr>
          </w:p>
          <w:p w14:paraId="278A6014" w14:textId="77777777" w:rsidR="0053766C" w:rsidRDefault="0053766C">
            <w:pPr>
              <w:pStyle w:val="TableParagraph"/>
              <w:rPr>
                <w:sz w:val="20"/>
              </w:rPr>
            </w:pPr>
          </w:p>
          <w:p w14:paraId="0294B49D" w14:textId="77777777" w:rsidR="0053766C" w:rsidRDefault="0053766C">
            <w:pPr>
              <w:pStyle w:val="TableParagraph"/>
              <w:rPr>
                <w:sz w:val="20"/>
              </w:rPr>
            </w:pPr>
          </w:p>
          <w:p w14:paraId="1DE19A3E" w14:textId="77777777" w:rsidR="0053766C" w:rsidRDefault="0053766C">
            <w:pPr>
              <w:pStyle w:val="TableParagraph"/>
              <w:rPr>
                <w:sz w:val="20"/>
              </w:rPr>
            </w:pPr>
          </w:p>
          <w:p w14:paraId="72E700A2" w14:textId="77777777" w:rsidR="0053766C" w:rsidRDefault="0053766C">
            <w:pPr>
              <w:pStyle w:val="TableParagraph"/>
              <w:rPr>
                <w:sz w:val="20"/>
              </w:rPr>
            </w:pPr>
          </w:p>
          <w:p w14:paraId="23103BF7" w14:textId="77777777" w:rsidR="0053766C" w:rsidRDefault="0053766C">
            <w:pPr>
              <w:pStyle w:val="TableParagraph"/>
              <w:rPr>
                <w:sz w:val="20"/>
              </w:rPr>
            </w:pPr>
          </w:p>
          <w:p w14:paraId="40D948F9" w14:textId="77777777" w:rsidR="0053766C" w:rsidRDefault="0053766C">
            <w:pPr>
              <w:pStyle w:val="TableParagraph"/>
              <w:rPr>
                <w:sz w:val="20"/>
              </w:rPr>
            </w:pPr>
          </w:p>
          <w:p w14:paraId="6AD154EB" w14:textId="77777777" w:rsidR="0053766C" w:rsidRDefault="0053766C">
            <w:pPr>
              <w:pStyle w:val="TableParagraph"/>
              <w:rPr>
                <w:sz w:val="20"/>
              </w:rPr>
            </w:pPr>
          </w:p>
          <w:p w14:paraId="7BB39AC0" w14:textId="77777777" w:rsidR="0053766C" w:rsidRDefault="0053766C">
            <w:pPr>
              <w:pStyle w:val="TableParagraph"/>
              <w:rPr>
                <w:sz w:val="20"/>
              </w:rPr>
            </w:pPr>
          </w:p>
          <w:p w14:paraId="3444C0CB" w14:textId="77777777" w:rsidR="0053766C" w:rsidRDefault="0053766C">
            <w:pPr>
              <w:pStyle w:val="TableParagraph"/>
              <w:rPr>
                <w:sz w:val="20"/>
              </w:rPr>
            </w:pPr>
          </w:p>
          <w:p w14:paraId="4CA50E20" w14:textId="77777777" w:rsidR="0053766C" w:rsidRDefault="0053766C">
            <w:pPr>
              <w:pStyle w:val="TableParagraph"/>
              <w:rPr>
                <w:sz w:val="20"/>
              </w:rPr>
            </w:pPr>
          </w:p>
          <w:p w14:paraId="731BCE6B" w14:textId="77777777" w:rsidR="0053766C" w:rsidRDefault="0053766C">
            <w:pPr>
              <w:pStyle w:val="TableParagraph"/>
              <w:rPr>
                <w:sz w:val="20"/>
              </w:rPr>
            </w:pPr>
          </w:p>
          <w:p w14:paraId="0CCAD530" w14:textId="77777777" w:rsidR="0053766C" w:rsidRDefault="0053766C">
            <w:pPr>
              <w:pStyle w:val="TableParagraph"/>
              <w:rPr>
                <w:sz w:val="20"/>
              </w:rPr>
            </w:pPr>
          </w:p>
          <w:p w14:paraId="5C613EB8" w14:textId="77777777" w:rsidR="0053766C" w:rsidRDefault="0053766C">
            <w:pPr>
              <w:pStyle w:val="TableParagraph"/>
              <w:rPr>
                <w:sz w:val="20"/>
              </w:rPr>
            </w:pPr>
          </w:p>
          <w:p w14:paraId="19B00019" w14:textId="77777777" w:rsidR="0053766C" w:rsidRDefault="0053766C">
            <w:pPr>
              <w:pStyle w:val="TableParagraph"/>
              <w:spacing w:before="62"/>
              <w:rPr>
                <w:sz w:val="20"/>
              </w:rPr>
            </w:pPr>
          </w:p>
          <w:p w14:paraId="10007E1A" w14:textId="77777777" w:rsidR="0053766C" w:rsidRDefault="004639A6">
            <w:pPr>
              <w:pStyle w:val="TableParagraph"/>
              <w:ind w:left="57"/>
              <w:rPr>
                <w:sz w:val="20"/>
              </w:rPr>
            </w:pPr>
            <w:r>
              <w:rPr>
                <w:spacing w:val="-5"/>
                <w:sz w:val="20"/>
              </w:rPr>
              <w:t>0.5</w:t>
            </w:r>
          </w:p>
          <w:p w14:paraId="7DF255B4" w14:textId="77777777" w:rsidR="0053766C" w:rsidRDefault="004639A6">
            <w:pPr>
              <w:pStyle w:val="TableParagraph"/>
              <w:spacing w:before="42"/>
              <w:ind w:left="57"/>
              <w:rPr>
                <w:sz w:val="20"/>
              </w:rPr>
            </w:pPr>
            <w:r>
              <w:rPr>
                <w:spacing w:val="-10"/>
                <w:sz w:val="20"/>
              </w:rPr>
              <w:t>3</w:t>
            </w:r>
          </w:p>
        </w:tc>
        <w:tc>
          <w:tcPr>
            <w:tcW w:w="3908" w:type="dxa"/>
          </w:tcPr>
          <w:p w14:paraId="54CEC550" w14:textId="77777777" w:rsidR="0053766C" w:rsidRDefault="004639A6">
            <w:pPr>
              <w:pStyle w:val="TableParagraph"/>
              <w:spacing w:before="26"/>
              <w:ind w:left="55"/>
              <w:jc w:val="both"/>
              <w:rPr>
                <w:sz w:val="20"/>
              </w:rPr>
            </w:pPr>
            <w:r>
              <w:rPr>
                <w:sz w:val="20"/>
              </w:rPr>
              <w:t>Члан</w:t>
            </w:r>
            <w:r>
              <w:rPr>
                <w:spacing w:val="-8"/>
                <w:sz w:val="20"/>
              </w:rPr>
              <w:t xml:space="preserve"> </w:t>
            </w:r>
            <w:r>
              <w:rPr>
                <w:spacing w:val="-5"/>
                <w:sz w:val="20"/>
              </w:rPr>
              <w:t>3.</w:t>
            </w:r>
          </w:p>
          <w:p w14:paraId="1B746FB2" w14:textId="77777777" w:rsidR="0053766C" w:rsidRDefault="004639A6">
            <w:pPr>
              <w:pStyle w:val="TableParagraph"/>
              <w:spacing w:before="1"/>
              <w:ind w:left="55" w:right="49" w:firstLine="264"/>
              <w:jc w:val="both"/>
              <w:rPr>
                <w:sz w:val="20"/>
              </w:rPr>
            </w:pPr>
            <w:r>
              <w:rPr>
                <w:sz w:val="20"/>
              </w:rPr>
              <w:t xml:space="preserve">Текстуални део Плана садржи следеће </w:t>
            </w:r>
            <w:r>
              <w:rPr>
                <w:spacing w:val="-2"/>
                <w:sz w:val="20"/>
              </w:rPr>
              <w:t>податке:</w:t>
            </w:r>
          </w:p>
          <w:p w14:paraId="5CEDCD23" w14:textId="77777777" w:rsidR="0053766C" w:rsidRDefault="004639A6">
            <w:pPr>
              <w:pStyle w:val="TableParagraph"/>
              <w:numPr>
                <w:ilvl w:val="0"/>
                <w:numId w:val="26"/>
              </w:numPr>
              <w:tabs>
                <w:tab w:val="left" w:pos="472"/>
              </w:tabs>
              <w:spacing w:before="1" w:line="229" w:lineRule="exact"/>
              <w:ind w:left="472" w:hanging="216"/>
              <w:jc w:val="both"/>
              <w:rPr>
                <w:sz w:val="20"/>
              </w:rPr>
            </w:pPr>
            <w:r>
              <w:rPr>
                <w:sz w:val="20"/>
              </w:rPr>
              <w:t>локацију</w:t>
            </w:r>
            <w:r>
              <w:rPr>
                <w:spacing w:val="-9"/>
                <w:sz w:val="20"/>
              </w:rPr>
              <w:t xml:space="preserve"> </w:t>
            </w:r>
            <w:r>
              <w:rPr>
                <w:sz w:val="20"/>
              </w:rPr>
              <w:t>подручја</w:t>
            </w:r>
            <w:r>
              <w:rPr>
                <w:spacing w:val="-9"/>
                <w:sz w:val="20"/>
              </w:rPr>
              <w:t xml:space="preserve"> </w:t>
            </w:r>
            <w:r>
              <w:rPr>
                <w:sz w:val="20"/>
              </w:rPr>
              <w:t>повећаног</w:t>
            </w:r>
            <w:r>
              <w:rPr>
                <w:spacing w:val="-10"/>
                <w:sz w:val="20"/>
              </w:rPr>
              <w:t xml:space="preserve"> </w:t>
            </w:r>
            <w:r>
              <w:rPr>
                <w:spacing w:val="-2"/>
                <w:sz w:val="20"/>
              </w:rPr>
              <w:t>загађења:</w:t>
            </w:r>
          </w:p>
          <w:p w14:paraId="29E3B0E0" w14:textId="77777777" w:rsidR="0053766C" w:rsidRDefault="004639A6">
            <w:pPr>
              <w:pStyle w:val="TableParagraph"/>
              <w:numPr>
                <w:ilvl w:val="1"/>
                <w:numId w:val="26"/>
              </w:numPr>
              <w:tabs>
                <w:tab w:val="left" w:pos="671"/>
              </w:tabs>
              <w:ind w:right="51" w:firstLine="268"/>
              <w:jc w:val="both"/>
              <w:rPr>
                <w:sz w:val="20"/>
              </w:rPr>
            </w:pPr>
            <w:r>
              <w:rPr>
                <w:sz w:val="20"/>
              </w:rPr>
              <w:t>опис локације подручја за које се План</w:t>
            </w:r>
            <w:r>
              <w:rPr>
                <w:spacing w:val="-5"/>
                <w:sz w:val="20"/>
              </w:rPr>
              <w:t xml:space="preserve"> </w:t>
            </w:r>
            <w:r>
              <w:rPr>
                <w:sz w:val="20"/>
              </w:rPr>
              <w:t>доноси</w:t>
            </w:r>
            <w:r>
              <w:rPr>
                <w:spacing w:val="-8"/>
                <w:sz w:val="20"/>
              </w:rPr>
              <w:t xml:space="preserve"> </w:t>
            </w:r>
            <w:r>
              <w:rPr>
                <w:sz w:val="20"/>
              </w:rPr>
              <w:t>(насеље,</w:t>
            </w:r>
            <w:r>
              <w:rPr>
                <w:spacing w:val="-6"/>
                <w:sz w:val="20"/>
              </w:rPr>
              <w:t xml:space="preserve"> </w:t>
            </w:r>
            <w:r>
              <w:rPr>
                <w:sz w:val="20"/>
              </w:rPr>
              <w:t>град,</w:t>
            </w:r>
            <w:r>
              <w:rPr>
                <w:spacing w:val="-5"/>
                <w:sz w:val="20"/>
              </w:rPr>
              <w:t xml:space="preserve"> </w:t>
            </w:r>
            <w:r>
              <w:rPr>
                <w:sz w:val="20"/>
              </w:rPr>
              <w:t>регион,</w:t>
            </w:r>
            <w:r>
              <w:rPr>
                <w:spacing w:val="-7"/>
                <w:sz w:val="20"/>
              </w:rPr>
              <w:t xml:space="preserve"> </w:t>
            </w:r>
            <w:r>
              <w:rPr>
                <w:sz w:val="20"/>
              </w:rPr>
              <w:t>односно зона или агломерација);</w:t>
            </w:r>
          </w:p>
          <w:p w14:paraId="1F055034" w14:textId="77777777" w:rsidR="0053766C" w:rsidRDefault="004639A6">
            <w:pPr>
              <w:pStyle w:val="TableParagraph"/>
              <w:numPr>
                <w:ilvl w:val="1"/>
                <w:numId w:val="26"/>
              </w:numPr>
              <w:tabs>
                <w:tab w:val="left" w:pos="766"/>
              </w:tabs>
              <w:ind w:right="53" w:firstLine="316"/>
              <w:jc w:val="both"/>
              <w:rPr>
                <w:sz w:val="20"/>
              </w:rPr>
            </w:pPr>
            <w:r>
              <w:rPr>
                <w:sz w:val="20"/>
              </w:rPr>
              <w:t>локацију мерних станица (мапа, географске координате);</w:t>
            </w:r>
          </w:p>
          <w:p w14:paraId="29E291AA" w14:textId="77777777" w:rsidR="0053766C" w:rsidRDefault="004639A6">
            <w:pPr>
              <w:pStyle w:val="TableParagraph"/>
              <w:spacing w:before="1"/>
              <w:ind w:left="55" w:right="50" w:firstLine="331"/>
              <w:jc w:val="both"/>
              <w:rPr>
                <w:sz w:val="20"/>
              </w:rPr>
            </w:pPr>
            <w:r>
              <w:rPr>
                <w:sz w:val="20"/>
              </w:rPr>
              <w:t xml:space="preserve">2) основне информације о зони и </w:t>
            </w:r>
            <w:r>
              <w:rPr>
                <w:spacing w:val="-2"/>
                <w:sz w:val="20"/>
              </w:rPr>
              <w:t>агломерацији:</w:t>
            </w:r>
          </w:p>
          <w:p w14:paraId="73FAF821" w14:textId="77777777" w:rsidR="0053766C" w:rsidRDefault="004639A6">
            <w:pPr>
              <w:pStyle w:val="TableParagraph"/>
              <w:numPr>
                <w:ilvl w:val="0"/>
                <w:numId w:val="25"/>
              </w:numPr>
              <w:tabs>
                <w:tab w:val="left" w:pos="613"/>
              </w:tabs>
              <w:ind w:right="52" w:firstLine="240"/>
              <w:jc w:val="both"/>
              <w:rPr>
                <w:sz w:val="20"/>
              </w:rPr>
            </w:pPr>
            <w:r>
              <w:rPr>
                <w:sz w:val="20"/>
              </w:rPr>
              <w:t>тип зоне или агломерације (градска, индустријска или рурална);</w:t>
            </w:r>
          </w:p>
          <w:p w14:paraId="7E0DEDDD" w14:textId="77777777" w:rsidR="0053766C" w:rsidRDefault="004639A6">
            <w:pPr>
              <w:pStyle w:val="TableParagraph"/>
              <w:numPr>
                <w:ilvl w:val="0"/>
                <w:numId w:val="25"/>
              </w:numPr>
              <w:tabs>
                <w:tab w:val="left" w:pos="537"/>
              </w:tabs>
              <w:ind w:left="537" w:hanging="281"/>
              <w:jc w:val="both"/>
              <w:rPr>
                <w:sz w:val="20"/>
              </w:rPr>
            </w:pPr>
            <w:r>
              <w:rPr>
                <w:sz w:val="20"/>
              </w:rPr>
              <w:t>опис</w:t>
            </w:r>
            <w:r>
              <w:rPr>
                <w:spacing w:val="-6"/>
                <w:sz w:val="20"/>
              </w:rPr>
              <w:t xml:space="preserve"> </w:t>
            </w:r>
            <w:r>
              <w:rPr>
                <w:sz w:val="20"/>
              </w:rPr>
              <w:t>граница</w:t>
            </w:r>
            <w:r>
              <w:rPr>
                <w:spacing w:val="-6"/>
                <w:sz w:val="20"/>
              </w:rPr>
              <w:t xml:space="preserve"> </w:t>
            </w:r>
            <w:r>
              <w:rPr>
                <w:sz w:val="20"/>
              </w:rPr>
              <w:t>зоне</w:t>
            </w:r>
            <w:r>
              <w:rPr>
                <w:spacing w:val="-6"/>
                <w:sz w:val="20"/>
              </w:rPr>
              <w:t xml:space="preserve"> </w:t>
            </w:r>
            <w:r>
              <w:rPr>
                <w:sz w:val="20"/>
              </w:rPr>
              <w:t>или</w:t>
            </w:r>
            <w:r>
              <w:rPr>
                <w:spacing w:val="-5"/>
                <w:sz w:val="20"/>
              </w:rPr>
              <w:t xml:space="preserve"> </w:t>
            </w:r>
            <w:r>
              <w:rPr>
                <w:spacing w:val="-2"/>
                <w:sz w:val="20"/>
              </w:rPr>
              <w:t>агломерације;</w:t>
            </w:r>
          </w:p>
          <w:p w14:paraId="776B3C6E" w14:textId="77777777" w:rsidR="0053766C" w:rsidRDefault="004639A6">
            <w:pPr>
              <w:pStyle w:val="TableParagraph"/>
              <w:numPr>
                <w:ilvl w:val="0"/>
                <w:numId w:val="25"/>
              </w:numPr>
              <w:tabs>
                <w:tab w:val="left" w:pos="573"/>
              </w:tabs>
              <w:ind w:right="50" w:firstLine="220"/>
              <w:jc w:val="both"/>
              <w:rPr>
                <w:sz w:val="20"/>
              </w:rPr>
            </w:pPr>
            <w:r>
              <w:rPr>
                <w:sz w:val="20"/>
              </w:rPr>
              <w:t xml:space="preserve">процену величине загађеног подручја </w:t>
            </w:r>
            <w:r>
              <w:rPr>
                <w:spacing w:val="-2"/>
                <w:sz w:val="20"/>
              </w:rPr>
              <w:t>(km</w:t>
            </w:r>
            <w:r>
              <w:rPr>
                <w:spacing w:val="-2"/>
                <w:sz w:val="20"/>
                <w:vertAlign w:val="superscript"/>
              </w:rPr>
              <w:t>2</w:t>
            </w:r>
            <w:r>
              <w:rPr>
                <w:spacing w:val="-2"/>
                <w:sz w:val="20"/>
              </w:rPr>
              <w:t>);</w:t>
            </w:r>
          </w:p>
          <w:p w14:paraId="67FA3F9F" w14:textId="77777777" w:rsidR="0053766C" w:rsidRDefault="004639A6">
            <w:pPr>
              <w:pStyle w:val="TableParagraph"/>
              <w:numPr>
                <w:ilvl w:val="0"/>
                <w:numId w:val="25"/>
              </w:numPr>
              <w:tabs>
                <w:tab w:val="left" w:pos="679"/>
              </w:tabs>
              <w:ind w:right="53" w:firstLine="273"/>
              <w:jc w:val="both"/>
              <w:rPr>
                <w:sz w:val="20"/>
              </w:rPr>
            </w:pPr>
            <w:r>
              <w:rPr>
                <w:sz w:val="20"/>
              </w:rPr>
              <w:t>податке о насељености и процену становништва изложеног загађењу;</w:t>
            </w:r>
          </w:p>
          <w:p w14:paraId="066793C0" w14:textId="77777777" w:rsidR="0053766C" w:rsidRDefault="004639A6">
            <w:pPr>
              <w:pStyle w:val="TableParagraph"/>
              <w:numPr>
                <w:ilvl w:val="0"/>
                <w:numId w:val="25"/>
              </w:numPr>
              <w:tabs>
                <w:tab w:val="left" w:pos="617"/>
              </w:tabs>
              <w:ind w:right="51" w:firstLine="240"/>
              <w:jc w:val="both"/>
              <w:rPr>
                <w:sz w:val="20"/>
              </w:rPr>
            </w:pPr>
            <w:r>
              <w:rPr>
                <w:sz w:val="20"/>
              </w:rPr>
              <w:t xml:space="preserve">податке о постојећим привредним и стамбеним објектима и објектима </w:t>
            </w:r>
            <w:r>
              <w:rPr>
                <w:spacing w:val="-2"/>
                <w:sz w:val="20"/>
              </w:rPr>
              <w:t>инфраструктуре;</w:t>
            </w:r>
          </w:p>
          <w:p w14:paraId="4E9BF02F" w14:textId="77777777" w:rsidR="0053766C" w:rsidRDefault="004639A6">
            <w:pPr>
              <w:pStyle w:val="TableParagraph"/>
              <w:numPr>
                <w:ilvl w:val="0"/>
                <w:numId w:val="25"/>
              </w:numPr>
              <w:tabs>
                <w:tab w:val="left" w:pos="571"/>
                <w:tab w:val="left" w:pos="2473"/>
              </w:tabs>
              <w:ind w:right="49" w:firstLine="218"/>
              <w:jc w:val="both"/>
              <w:rPr>
                <w:sz w:val="20"/>
              </w:rPr>
            </w:pPr>
            <w:r>
              <w:rPr>
                <w:sz w:val="20"/>
              </w:rPr>
              <w:t xml:space="preserve">приказ климатских карактеристика са </w:t>
            </w:r>
            <w:r>
              <w:rPr>
                <w:spacing w:val="-2"/>
                <w:sz w:val="20"/>
              </w:rPr>
              <w:t>одговарајућим</w:t>
            </w:r>
            <w:r>
              <w:rPr>
                <w:sz w:val="20"/>
              </w:rPr>
              <w:tab/>
            </w:r>
            <w:r>
              <w:rPr>
                <w:spacing w:val="-2"/>
                <w:sz w:val="20"/>
              </w:rPr>
              <w:t>метеоролошким показатељима;</w:t>
            </w:r>
          </w:p>
          <w:p w14:paraId="4F5A2732" w14:textId="77777777" w:rsidR="0053766C" w:rsidRDefault="004639A6">
            <w:pPr>
              <w:pStyle w:val="TableParagraph"/>
              <w:numPr>
                <w:ilvl w:val="0"/>
                <w:numId w:val="25"/>
              </w:numPr>
              <w:tabs>
                <w:tab w:val="left" w:pos="537"/>
              </w:tabs>
              <w:spacing w:line="229" w:lineRule="exact"/>
              <w:ind w:left="537" w:hanging="281"/>
              <w:jc w:val="both"/>
              <w:rPr>
                <w:sz w:val="20"/>
              </w:rPr>
            </w:pPr>
            <w:r>
              <w:rPr>
                <w:sz w:val="20"/>
              </w:rPr>
              <w:t>релевантне</w:t>
            </w:r>
            <w:r>
              <w:rPr>
                <w:spacing w:val="-13"/>
                <w:sz w:val="20"/>
              </w:rPr>
              <w:t xml:space="preserve"> </w:t>
            </w:r>
            <w:r>
              <w:rPr>
                <w:sz w:val="20"/>
              </w:rPr>
              <w:t>топографске</w:t>
            </w:r>
            <w:r>
              <w:rPr>
                <w:spacing w:val="-12"/>
                <w:sz w:val="20"/>
              </w:rPr>
              <w:t xml:space="preserve"> </w:t>
            </w:r>
            <w:r>
              <w:rPr>
                <w:spacing w:val="-2"/>
                <w:sz w:val="20"/>
              </w:rPr>
              <w:t>податке;</w:t>
            </w:r>
          </w:p>
          <w:p w14:paraId="509E8720" w14:textId="77777777" w:rsidR="0053766C" w:rsidRDefault="004639A6">
            <w:pPr>
              <w:pStyle w:val="TableParagraph"/>
              <w:numPr>
                <w:ilvl w:val="0"/>
                <w:numId w:val="25"/>
              </w:numPr>
              <w:tabs>
                <w:tab w:val="left" w:pos="545"/>
              </w:tabs>
              <w:spacing w:before="1"/>
              <w:ind w:right="51" w:firstLine="204"/>
              <w:jc w:val="both"/>
              <w:rPr>
                <w:sz w:val="20"/>
              </w:rPr>
            </w:pPr>
            <w:r>
              <w:rPr>
                <w:sz w:val="20"/>
              </w:rPr>
              <w:t>основне</w:t>
            </w:r>
            <w:r>
              <w:rPr>
                <w:spacing w:val="-7"/>
                <w:sz w:val="20"/>
              </w:rPr>
              <w:t xml:space="preserve"> </w:t>
            </w:r>
            <w:r>
              <w:rPr>
                <w:sz w:val="20"/>
              </w:rPr>
              <w:t>информације</w:t>
            </w:r>
            <w:r>
              <w:rPr>
                <w:spacing w:val="-6"/>
                <w:sz w:val="20"/>
              </w:rPr>
              <w:t xml:space="preserve"> </w:t>
            </w:r>
            <w:r>
              <w:rPr>
                <w:sz w:val="20"/>
              </w:rPr>
              <w:t>о</w:t>
            </w:r>
            <w:r>
              <w:rPr>
                <w:spacing w:val="-7"/>
                <w:sz w:val="20"/>
              </w:rPr>
              <w:t xml:space="preserve"> </w:t>
            </w:r>
            <w:r>
              <w:rPr>
                <w:sz w:val="20"/>
              </w:rPr>
              <w:t>врсти</w:t>
            </w:r>
            <w:r>
              <w:rPr>
                <w:spacing w:val="-9"/>
                <w:sz w:val="20"/>
              </w:rPr>
              <w:t xml:space="preserve"> </w:t>
            </w:r>
            <w:r>
              <w:rPr>
                <w:sz w:val="20"/>
              </w:rPr>
              <w:t>објеката или циљних група који захтевају заштиту у зони или агломерацији;</w:t>
            </w:r>
          </w:p>
          <w:p w14:paraId="6CB2A7EB" w14:textId="77777777" w:rsidR="0053766C" w:rsidRDefault="004639A6">
            <w:pPr>
              <w:pStyle w:val="TableParagraph"/>
              <w:spacing w:line="229" w:lineRule="exact"/>
              <w:ind w:left="256"/>
              <w:jc w:val="both"/>
              <w:rPr>
                <w:sz w:val="20"/>
              </w:rPr>
            </w:pPr>
            <w:r>
              <w:rPr>
                <w:sz w:val="20"/>
              </w:rPr>
              <w:t>3)</w:t>
            </w:r>
            <w:r>
              <w:rPr>
                <w:spacing w:val="-5"/>
                <w:sz w:val="20"/>
              </w:rPr>
              <w:t xml:space="preserve"> </w:t>
            </w:r>
            <w:r>
              <w:rPr>
                <w:sz w:val="20"/>
              </w:rPr>
              <w:t>врсту</w:t>
            </w:r>
            <w:r>
              <w:rPr>
                <w:spacing w:val="-4"/>
                <w:sz w:val="20"/>
              </w:rPr>
              <w:t xml:space="preserve"> </w:t>
            </w:r>
            <w:r>
              <w:rPr>
                <w:sz w:val="20"/>
              </w:rPr>
              <w:t>и</w:t>
            </w:r>
            <w:r>
              <w:rPr>
                <w:spacing w:val="-5"/>
                <w:sz w:val="20"/>
              </w:rPr>
              <w:t xml:space="preserve"> </w:t>
            </w:r>
            <w:r>
              <w:rPr>
                <w:sz w:val="20"/>
              </w:rPr>
              <w:t>степен</w:t>
            </w:r>
            <w:r>
              <w:rPr>
                <w:spacing w:val="-6"/>
                <w:sz w:val="20"/>
              </w:rPr>
              <w:t xml:space="preserve"> </w:t>
            </w:r>
            <w:r>
              <w:rPr>
                <w:spacing w:val="-2"/>
                <w:sz w:val="20"/>
              </w:rPr>
              <w:t>загађења:</w:t>
            </w:r>
          </w:p>
          <w:p w14:paraId="1CE0E5A6" w14:textId="77777777" w:rsidR="0053766C" w:rsidRDefault="004639A6">
            <w:pPr>
              <w:pStyle w:val="TableParagraph"/>
              <w:numPr>
                <w:ilvl w:val="0"/>
                <w:numId w:val="24"/>
              </w:numPr>
              <w:tabs>
                <w:tab w:val="left" w:pos="537"/>
              </w:tabs>
              <w:ind w:left="537" w:hanging="281"/>
              <w:jc w:val="both"/>
              <w:rPr>
                <w:sz w:val="20"/>
              </w:rPr>
            </w:pPr>
            <w:r>
              <w:rPr>
                <w:sz w:val="20"/>
              </w:rPr>
              <w:t>листу</w:t>
            </w:r>
            <w:r>
              <w:rPr>
                <w:spacing w:val="-8"/>
                <w:sz w:val="20"/>
              </w:rPr>
              <w:t xml:space="preserve"> </w:t>
            </w:r>
            <w:r>
              <w:rPr>
                <w:sz w:val="20"/>
              </w:rPr>
              <w:t>загађујућих</w:t>
            </w:r>
            <w:r>
              <w:rPr>
                <w:spacing w:val="-8"/>
                <w:sz w:val="20"/>
              </w:rPr>
              <w:t xml:space="preserve"> </w:t>
            </w:r>
            <w:r>
              <w:rPr>
                <w:spacing w:val="-2"/>
                <w:sz w:val="20"/>
              </w:rPr>
              <w:t>материја;</w:t>
            </w:r>
          </w:p>
          <w:p w14:paraId="7AD6CDC5" w14:textId="77777777" w:rsidR="0053766C" w:rsidRDefault="004639A6">
            <w:pPr>
              <w:pStyle w:val="TableParagraph"/>
              <w:numPr>
                <w:ilvl w:val="0"/>
                <w:numId w:val="24"/>
              </w:numPr>
              <w:tabs>
                <w:tab w:val="left" w:pos="724"/>
              </w:tabs>
              <w:spacing w:before="1"/>
              <w:ind w:left="55" w:right="50" w:firstLine="295"/>
              <w:jc w:val="both"/>
              <w:rPr>
                <w:sz w:val="20"/>
              </w:rPr>
            </w:pPr>
            <w:r>
              <w:rPr>
                <w:sz w:val="20"/>
              </w:rPr>
              <w:t>концентрације забележене у току претходних година;</w:t>
            </w:r>
          </w:p>
          <w:p w14:paraId="1DA0EED0" w14:textId="77777777" w:rsidR="0053766C" w:rsidRDefault="004639A6">
            <w:pPr>
              <w:pStyle w:val="TableParagraph"/>
              <w:numPr>
                <w:ilvl w:val="0"/>
                <w:numId w:val="24"/>
              </w:numPr>
              <w:tabs>
                <w:tab w:val="left" w:pos="537"/>
              </w:tabs>
              <w:spacing w:line="229" w:lineRule="exact"/>
              <w:ind w:left="537" w:hanging="281"/>
              <w:jc w:val="both"/>
              <w:rPr>
                <w:sz w:val="20"/>
              </w:rPr>
            </w:pPr>
            <w:r>
              <w:rPr>
                <w:sz w:val="20"/>
              </w:rPr>
              <w:t>технике</w:t>
            </w:r>
            <w:r>
              <w:rPr>
                <w:spacing w:val="-8"/>
                <w:sz w:val="20"/>
              </w:rPr>
              <w:t xml:space="preserve"> </w:t>
            </w:r>
            <w:r>
              <w:rPr>
                <w:sz w:val="20"/>
              </w:rPr>
              <w:t>коришћене</w:t>
            </w:r>
            <w:r>
              <w:rPr>
                <w:spacing w:val="-7"/>
                <w:sz w:val="20"/>
              </w:rPr>
              <w:t xml:space="preserve"> </w:t>
            </w:r>
            <w:r>
              <w:rPr>
                <w:sz w:val="20"/>
              </w:rPr>
              <w:t>за</w:t>
            </w:r>
            <w:r>
              <w:rPr>
                <w:spacing w:val="-7"/>
                <w:sz w:val="20"/>
              </w:rPr>
              <w:t xml:space="preserve"> </w:t>
            </w:r>
            <w:r>
              <w:rPr>
                <w:spacing w:val="-2"/>
                <w:sz w:val="20"/>
              </w:rPr>
              <w:t>процену;</w:t>
            </w:r>
          </w:p>
          <w:p w14:paraId="41F658EF" w14:textId="77777777" w:rsidR="0053766C" w:rsidRDefault="004639A6">
            <w:pPr>
              <w:pStyle w:val="TableParagraph"/>
              <w:spacing w:line="229" w:lineRule="exact"/>
              <w:ind w:left="256"/>
              <w:jc w:val="both"/>
              <w:rPr>
                <w:sz w:val="20"/>
              </w:rPr>
            </w:pPr>
            <w:r>
              <w:rPr>
                <w:sz w:val="20"/>
              </w:rPr>
              <w:t>4)</w:t>
            </w:r>
            <w:r>
              <w:rPr>
                <w:spacing w:val="-4"/>
                <w:sz w:val="20"/>
              </w:rPr>
              <w:t xml:space="preserve"> </w:t>
            </w:r>
            <w:r>
              <w:rPr>
                <w:sz w:val="20"/>
              </w:rPr>
              <w:t>извор</w:t>
            </w:r>
            <w:r>
              <w:rPr>
                <w:spacing w:val="-2"/>
                <w:sz w:val="20"/>
              </w:rPr>
              <w:t xml:space="preserve"> загађења:</w:t>
            </w:r>
          </w:p>
          <w:p w14:paraId="22BEAB95" w14:textId="77777777" w:rsidR="0053766C" w:rsidRDefault="004639A6">
            <w:pPr>
              <w:pStyle w:val="TableParagraph"/>
              <w:numPr>
                <w:ilvl w:val="0"/>
                <w:numId w:val="23"/>
              </w:numPr>
              <w:tabs>
                <w:tab w:val="left" w:pos="693"/>
              </w:tabs>
              <w:spacing w:before="1"/>
              <w:ind w:right="51" w:firstLine="278"/>
              <w:jc w:val="both"/>
              <w:rPr>
                <w:sz w:val="20"/>
              </w:rPr>
            </w:pPr>
            <w:r>
              <w:rPr>
                <w:sz w:val="20"/>
              </w:rPr>
              <w:t>листу извора емисије у зони или агломерацији одговорних за загађење;</w:t>
            </w:r>
          </w:p>
          <w:p w14:paraId="07C9360B" w14:textId="77777777" w:rsidR="0053766C" w:rsidRDefault="004639A6">
            <w:pPr>
              <w:pStyle w:val="TableParagraph"/>
              <w:numPr>
                <w:ilvl w:val="0"/>
                <w:numId w:val="23"/>
              </w:numPr>
              <w:tabs>
                <w:tab w:val="left" w:pos="717"/>
              </w:tabs>
              <w:spacing w:before="1"/>
              <w:ind w:right="53" w:firstLine="290"/>
              <w:jc w:val="both"/>
              <w:rPr>
                <w:sz w:val="20"/>
              </w:rPr>
            </w:pPr>
            <w:r>
              <w:rPr>
                <w:sz w:val="20"/>
              </w:rPr>
              <w:t>укупну количину емисија из тих извора (у тонама по години);</w:t>
            </w:r>
          </w:p>
        </w:tc>
        <w:tc>
          <w:tcPr>
            <w:tcW w:w="846" w:type="dxa"/>
          </w:tcPr>
          <w:p w14:paraId="4D2AFF57" w14:textId="77777777" w:rsidR="0053766C" w:rsidRDefault="0053766C">
            <w:pPr>
              <w:pStyle w:val="TableParagraph"/>
              <w:rPr>
                <w:sz w:val="20"/>
              </w:rPr>
            </w:pPr>
          </w:p>
          <w:p w14:paraId="0592810E" w14:textId="77777777" w:rsidR="0053766C" w:rsidRDefault="0053766C">
            <w:pPr>
              <w:pStyle w:val="TableParagraph"/>
              <w:rPr>
                <w:sz w:val="20"/>
              </w:rPr>
            </w:pPr>
          </w:p>
          <w:p w14:paraId="606D9E65" w14:textId="77777777" w:rsidR="0053766C" w:rsidRDefault="0053766C">
            <w:pPr>
              <w:pStyle w:val="TableParagraph"/>
              <w:rPr>
                <w:sz w:val="20"/>
              </w:rPr>
            </w:pPr>
          </w:p>
          <w:p w14:paraId="68627E40" w14:textId="77777777" w:rsidR="0053766C" w:rsidRDefault="0053766C">
            <w:pPr>
              <w:pStyle w:val="TableParagraph"/>
              <w:rPr>
                <w:sz w:val="20"/>
              </w:rPr>
            </w:pPr>
          </w:p>
          <w:p w14:paraId="25925D3B" w14:textId="77777777" w:rsidR="0053766C" w:rsidRDefault="0053766C">
            <w:pPr>
              <w:pStyle w:val="TableParagraph"/>
              <w:rPr>
                <w:sz w:val="20"/>
              </w:rPr>
            </w:pPr>
          </w:p>
          <w:p w14:paraId="7B0F5D32" w14:textId="77777777" w:rsidR="0053766C" w:rsidRDefault="0053766C">
            <w:pPr>
              <w:pStyle w:val="TableParagraph"/>
              <w:rPr>
                <w:sz w:val="20"/>
              </w:rPr>
            </w:pPr>
          </w:p>
          <w:p w14:paraId="17775348" w14:textId="77777777" w:rsidR="0053766C" w:rsidRDefault="0053766C">
            <w:pPr>
              <w:pStyle w:val="TableParagraph"/>
              <w:rPr>
                <w:sz w:val="20"/>
              </w:rPr>
            </w:pPr>
          </w:p>
          <w:p w14:paraId="57C2BE68" w14:textId="77777777" w:rsidR="0053766C" w:rsidRDefault="0053766C">
            <w:pPr>
              <w:pStyle w:val="TableParagraph"/>
              <w:rPr>
                <w:sz w:val="20"/>
              </w:rPr>
            </w:pPr>
          </w:p>
          <w:p w14:paraId="650F8009" w14:textId="77777777" w:rsidR="0053766C" w:rsidRDefault="0053766C">
            <w:pPr>
              <w:pStyle w:val="TableParagraph"/>
              <w:rPr>
                <w:sz w:val="20"/>
              </w:rPr>
            </w:pPr>
          </w:p>
          <w:p w14:paraId="1EAFB476" w14:textId="77777777" w:rsidR="0053766C" w:rsidRDefault="0053766C">
            <w:pPr>
              <w:pStyle w:val="TableParagraph"/>
              <w:rPr>
                <w:sz w:val="20"/>
              </w:rPr>
            </w:pPr>
          </w:p>
          <w:p w14:paraId="55AAC884" w14:textId="77777777" w:rsidR="0053766C" w:rsidRDefault="0053766C">
            <w:pPr>
              <w:pStyle w:val="TableParagraph"/>
              <w:rPr>
                <w:sz w:val="20"/>
              </w:rPr>
            </w:pPr>
          </w:p>
          <w:p w14:paraId="13DB4BE5" w14:textId="77777777" w:rsidR="0053766C" w:rsidRDefault="0053766C">
            <w:pPr>
              <w:pStyle w:val="TableParagraph"/>
              <w:rPr>
                <w:sz w:val="20"/>
              </w:rPr>
            </w:pPr>
          </w:p>
          <w:p w14:paraId="5EFB3ECC" w14:textId="77777777" w:rsidR="0053766C" w:rsidRDefault="0053766C">
            <w:pPr>
              <w:pStyle w:val="TableParagraph"/>
              <w:rPr>
                <w:sz w:val="20"/>
              </w:rPr>
            </w:pPr>
          </w:p>
          <w:p w14:paraId="67A4F132" w14:textId="77777777" w:rsidR="0053766C" w:rsidRDefault="0053766C">
            <w:pPr>
              <w:pStyle w:val="TableParagraph"/>
              <w:rPr>
                <w:sz w:val="20"/>
              </w:rPr>
            </w:pPr>
          </w:p>
          <w:p w14:paraId="3DC60A3E" w14:textId="77777777" w:rsidR="0053766C" w:rsidRDefault="0053766C">
            <w:pPr>
              <w:pStyle w:val="TableParagraph"/>
              <w:rPr>
                <w:sz w:val="20"/>
              </w:rPr>
            </w:pPr>
          </w:p>
          <w:p w14:paraId="7183C8C2" w14:textId="77777777" w:rsidR="0053766C" w:rsidRDefault="0053766C">
            <w:pPr>
              <w:pStyle w:val="TableParagraph"/>
              <w:rPr>
                <w:sz w:val="20"/>
              </w:rPr>
            </w:pPr>
          </w:p>
          <w:p w14:paraId="67B9AB51" w14:textId="77777777" w:rsidR="0053766C" w:rsidRDefault="0053766C">
            <w:pPr>
              <w:pStyle w:val="TableParagraph"/>
              <w:rPr>
                <w:sz w:val="20"/>
              </w:rPr>
            </w:pPr>
          </w:p>
          <w:p w14:paraId="58EE318B" w14:textId="77777777" w:rsidR="0053766C" w:rsidRDefault="0053766C">
            <w:pPr>
              <w:pStyle w:val="TableParagraph"/>
              <w:spacing w:before="142"/>
              <w:rPr>
                <w:sz w:val="20"/>
              </w:rPr>
            </w:pPr>
          </w:p>
          <w:p w14:paraId="44EF89A5" w14:textId="77777777" w:rsidR="0053766C" w:rsidRDefault="004639A6">
            <w:pPr>
              <w:pStyle w:val="TableParagraph"/>
              <w:ind w:left="57"/>
              <w:rPr>
                <w:sz w:val="20"/>
              </w:rPr>
            </w:pPr>
            <w:r>
              <w:rPr>
                <w:spacing w:val="-5"/>
                <w:sz w:val="20"/>
              </w:rPr>
              <w:t>ПУ</w:t>
            </w:r>
          </w:p>
        </w:tc>
        <w:tc>
          <w:tcPr>
            <w:tcW w:w="1311" w:type="dxa"/>
          </w:tcPr>
          <w:p w14:paraId="34806B37" w14:textId="77777777" w:rsidR="0053766C" w:rsidRDefault="0053766C">
            <w:pPr>
              <w:pStyle w:val="TableParagraph"/>
              <w:rPr>
                <w:sz w:val="18"/>
              </w:rPr>
            </w:pPr>
          </w:p>
        </w:tc>
        <w:tc>
          <w:tcPr>
            <w:tcW w:w="1208" w:type="dxa"/>
          </w:tcPr>
          <w:p w14:paraId="3D9DE284" w14:textId="77777777" w:rsidR="0053766C" w:rsidRDefault="0053766C">
            <w:pPr>
              <w:pStyle w:val="TableParagraph"/>
              <w:rPr>
                <w:sz w:val="18"/>
              </w:rPr>
            </w:pPr>
          </w:p>
        </w:tc>
      </w:tr>
    </w:tbl>
    <w:p w14:paraId="5A384963"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1FBCA36D" w14:textId="77777777">
        <w:trPr>
          <w:trHeight w:val="708"/>
        </w:trPr>
        <w:tc>
          <w:tcPr>
            <w:tcW w:w="720" w:type="dxa"/>
            <w:shd w:val="clear" w:color="auto" w:fill="D9D9D9"/>
          </w:tcPr>
          <w:p w14:paraId="3C6436E7" w14:textId="77777777" w:rsidR="0053766C" w:rsidRDefault="0053766C">
            <w:pPr>
              <w:pStyle w:val="TableParagraph"/>
              <w:spacing w:before="10"/>
              <w:rPr>
                <w:sz w:val="20"/>
              </w:rPr>
            </w:pPr>
          </w:p>
          <w:p w14:paraId="6B9B10E2" w14:textId="77777777" w:rsidR="0053766C" w:rsidRDefault="004639A6">
            <w:pPr>
              <w:pStyle w:val="TableParagraph"/>
              <w:ind w:left="62"/>
              <w:rPr>
                <w:sz w:val="20"/>
              </w:rPr>
            </w:pPr>
            <w:r>
              <w:rPr>
                <w:spacing w:val="-5"/>
                <w:sz w:val="20"/>
              </w:rPr>
              <w:t>а)</w:t>
            </w:r>
          </w:p>
        </w:tc>
        <w:tc>
          <w:tcPr>
            <w:tcW w:w="2177" w:type="dxa"/>
            <w:shd w:val="clear" w:color="auto" w:fill="D9D9D9"/>
          </w:tcPr>
          <w:p w14:paraId="36E3AD8E" w14:textId="77777777" w:rsidR="0053766C" w:rsidRDefault="0053766C">
            <w:pPr>
              <w:pStyle w:val="TableParagraph"/>
              <w:spacing w:before="10"/>
              <w:rPr>
                <w:sz w:val="20"/>
              </w:rPr>
            </w:pPr>
          </w:p>
          <w:p w14:paraId="5785F960" w14:textId="77777777" w:rsidR="0053766C" w:rsidRDefault="004639A6">
            <w:pPr>
              <w:pStyle w:val="TableParagraph"/>
              <w:ind w:left="57"/>
              <w:rPr>
                <w:sz w:val="20"/>
              </w:rPr>
            </w:pPr>
            <w:r>
              <w:rPr>
                <w:spacing w:val="-5"/>
                <w:sz w:val="20"/>
              </w:rPr>
              <w:t>а1)</w:t>
            </w:r>
          </w:p>
        </w:tc>
        <w:tc>
          <w:tcPr>
            <w:tcW w:w="1467" w:type="dxa"/>
          </w:tcPr>
          <w:p w14:paraId="49BCBB14" w14:textId="77777777" w:rsidR="0053766C" w:rsidRDefault="0053766C">
            <w:pPr>
              <w:pStyle w:val="TableParagraph"/>
              <w:spacing w:before="10"/>
              <w:rPr>
                <w:sz w:val="20"/>
              </w:rPr>
            </w:pPr>
          </w:p>
          <w:p w14:paraId="6861DAFC" w14:textId="77777777" w:rsidR="0053766C" w:rsidRDefault="004639A6">
            <w:pPr>
              <w:pStyle w:val="TableParagraph"/>
              <w:ind w:left="57"/>
              <w:rPr>
                <w:sz w:val="20"/>
              </w:rPr>
            </w:pPr>
            <w:r>
              <w:rPr>
                <w:spacing w:val="-5"/>
                <w:sz w:val="20"/>
              </w:rPr>
              <w:t>б)</w:t>
            </w:r>
          </w:p>
        </w:tc>
        <w:tc>
          <w:tcPr>
            <w:tcW w:w="3908" w:type="dxa"/>
          </w:tcPr>
          <w:p w14:paraId="0D1AE4E5" w14:textId="77777777" w:rsidR="0053766C" w:rsidRDefault="0053766C">
            <w:pPr>
              <w:pStyle w:val="TableParagraph"/>
              <w:spacing w:before="10"/>
              <w:rPr>
                <w:sz w:val="20"/>
              </w:rPr>
            </w:pPr>
          </w:p>
          <w:p w14:paraId="5BCBD585" w14:textId="77777777" w:rsidR="0053766C" w:rsidRDefault="004639A6">
            <w:pPr>
              <w:pStyle w:val="TableParagraph"/>
              <w:ind w:left="55"/>
              <w:rPr>
                <w:sz w:val="20"/>
              </w:rPr>
            </w:pPr>
            <w:r>
              <w:rPr>
                <w:spacing w:val="-5"/>
                <w:sz w:val="20"/>
              </w:rPr>
              <w:t>б1)</w:t>
            </w:r>
          </w:p>
        </w:tc>
        <w:tc>
          <w:tcPr>
            <w:tcW w:w="846" w:type="dxa"/>
          </w:tcPr>
          <w:p w14:paraId="35CB2F3A" w14:textId="77777777" w:rsidR="0053766C" w:rsidRDefault="0053766C">
            <w:pPr>
              <w:pStyle w:val="TableParagraph"/>
              <w:spacing w:before="10"/>
              <w:rPr>
                <w:sz w:val="20"/>
              </w:rPr>
            </w:pPr>
          </w:p>
          <w:p w14:paraId="4EDF8ABA" w14:textId="77777777" w:rsidR="0053766C" w:rsidRDefault="004639A6">
            <w:pPr>
              <w:pStyle w:val="TableParagraph"/>
              <w:ind w:left="57"/>
              <w:rPr>
                <w:sz w:val="20"/>
              </w:rPr>
            </w:pPr>
            <w:r>
              <w:rPr>
                <w:spacing w:val="-5"/>
                <w:sz w:val="20"/>
              </w:rPr>
              <w:t>в)</w:t>
            </w:r>
          </w:p>
        </w:tc>
        <w:tc>
          <w:tcPr>
            <w:tcW w:w="1311" w:type="dxa"/>
          </w:tcPr>
          <w:p w14:paraId="70D9E66C" w14:textId="77777777" w:rsidR="0053766C" w:rsidRDefault="0053766C">
            <w:pPr>
              <w:pStyle w:val="TableParagraph"/>
              <w:spacing w:before="10"/>
              <w:rPr>
                <w:sz w:val="20"/>
              </w:rPr>
            </w:pPr>
          </w:p>
          <w:p w14:paraId="7269A9CD" w14:textId="77777777" w:rsidR="0053766C" w:rsidRDefault="004639A6">
            <w:pPr>
              <w:pStyle w:val="TableParagraph"/>
              <w:ind w:left="54"/>
              <w:rPr>
                <w:sz w:val="20"/>
              </w:rPr>
            </w:pPr>
            <w:r>
              <w:rPr>
                <w:spacing w:val="-5"/>
                <w:sz w:val="20"/>
              </w:rPr>
              <w:t>г)</w:t>
            </w:r>
          </w:p>
        </w:tc>
        <w:tc>
          <w:tcPr>
            <w:tcW w:w="1208" w:type="dxa"/>
          </w:tcPr>
          <w:p w14:paraId="5AA42551" w14:textId="77777777" w:rsidR="0053766C" w:rsidRDefault="0053766C">
            <w:pPr>
              <w:pStyle w:val="TableParagraph"/>
              <w:spacing w:before="10"/>
              <w:rPr>
                <w:sz w:val="20"/>
              </w:rPr>
            </w:pPr>
          </w:p>
          <w:p w14:paraId="66387A67" w14:textId="77777777" w:rsidR="0053766C" w:rsidRDefault="004639A6">
            <w:pPr>
              <w:pStyle w:val="TableParagraph"/>
              <w:ind w:left="55"/>
              <w:rPr>
                <w:sz w:val="20"/>
              </w:rPr>
            </w:pPr>
            <w:r>
              <w:rPr>
                <w:spacing w:val="-5"/>
                <w:sz w:val="20"/>
              </w:rPr>
              <w:t>д)</w:t>
            </w:r>
          </w:p>
        </w:tc>
      </w:tr>
      <w:tr w:rsidR="0053766C" w14:paraId="52BD6AC8" w14:textId="77777777">
        <w:trPr>
          <w:trHeight w:val="13006"/>
        </w:trPr>
        <w:tc>
          <w:tcPr>
            <w:tcW w:w="720" w:type="dxa"/>
            <w:shd w:val="clear" w:color="auto" w:fill="D9D9D9"/>
          </w:tcPr>
          <w:p w14:paraId="22D6568E" w14:textId="77777777" w:rsidR="0053766C" w:rsidRDefault="004639A6">
            <w:pPr>
              <w:pStyle w:val="TableParagraph"/>
              <w:spacing w:before="29"/>
              <w:ind w:left="57"/>
              <w:rPr>
                <w:sz w:val="20"/>
              </w:rPr>
            </w:pPr>
            <w:r>
              <w:rPr>
                <w:spacing w:val="-4"/>
                <w:sz w:val="20"/>
              </w:rPr>
              <w:t>A3.1</w:t>
            </w:r>
          </w:p>
          <w:p w14:paraId="13C343C8" w14:textId="77777777" w:rsidR="0053766C" w:rsidRDefault="004639A6">
            <w:pPr>
              <w:pStyle w:val="TableParagraph"/>
              <w:spacing w:before="120" w:line="364" w:lineRule="auto"/>
              <w:ind w:left="57" w:right="267"/>
              <w:rPr>
                <w:sz w:val="20"/>
              </w:rPr>
            </w:pPr>
            <w:r>
              <w:rPr>
                <w:spacing w:val="-4"/>
                <w:sz w:val="20"/>
              </w:rPr>
              <w:t xml:space="preserve">aXV </w:t>
            </w:r>
            <w:r>
              <w:rPr>
                <w:spacing w:val="-6"/>
                <w:sz w:val="20"/>
              </w:rPr>
              <w:t>A4</w:t>
            </w:r>
          </w:p>
          <w:p w14:paraId="450BF9FE" w14:textId="77777777" w:rsidR="0053766C" w:rsidRDefault="0053766C">
            <w:pPr>
              <w:pStyle w:val="TableParagraph"/>
              <w:rPr>
                <w:sz w:val="20"/>
              </w:rPr>
            </w:pPr>
          </w:p>
          <w:p w14:paraId="778250CC" w14:textId="77777777" w:rsidR="0053766C" w:rsidRDefault="0053766C">
            <w:pPr>
              <w:pStyle w:val="TableParagraph"/>
              <w:rPr>
                <w:sz w:val="20"/>
              </w:rPr>
            </w:pPr>
          </w:p>
          <w:p w14:paraId="5D62A5E8" w14:textId="77777777" w:rsidR="0053766C" w:rsidRDefault="0053766C">
            <w:pPr>
              <w:pStyle w:val="TableParagraph"/>
              <w:spacing w:before="10"/>
              <w:rPr>
                <w:sz w:val="20"/>
              </w:rPr>
            </w:pPr>
          </w:p>
          <w:p w14:paraId="2C83A29A" w14:textId="77777777" w:rsidR="0053766C" w:rsidRDefault="004639A6">
            <w:pPr>
              <w:pStyle w:val="TableParagraph"/>
              <w:ind w:left="57"/>
              <w:rPr>
                <w:sz w:val="20"/>
              </w:rPr>
            </w:pPr>
            <w:r>
              <w:rPr>
                <w:spacing w:val="-4"/>
                <w:sz w:val="20"/>
              </w:rPr>
              <w:t>A4.1</w:t>
            </w:r>
          </w:p>
          <w:p w14:paraId="5101C84F" w14:textId="77777777" w:rsidR="0053766C" w:rsidRDefault="0053766C">
            <w:pPr>
              <w:pStyle w:val="TableParagraph"/>
              <w:rPr>
                <w:sz w:val="20"/>
              </w:rPr>
            </w:pPr>
          </w:p>
          <w:p w14:paraId="4C6E5AC9" w14:textId="77777777" w:rsidR="0053766C" w:rsidRDefault="0053766C">
            <w:pPr>
              <w:pStyle w:val="TableParagraph"/>
              <w:rPr>
                <w:sz w:val="20"/>
              </w:rPr>
            </w:pPr>
          </w:p>
          <w:p w14:paraId="409DB3ED" w14:textId="77777777" w:rsidR="0053766C" w:rsidRDefault="0053766C">
            <w:pPr>
              <w:pStyle w:val="TableParagraph"/>
              <w:rPr>
                <w:sz w:val="20"/>
              </w:rPr>
            </w:pPr>
          </w:p>
          <w:p w14:paraId="7D0C5BF1" w14:textId="77777777" w:rsidR="0053766C" w:rsidRDefault="0053766C">
            <w:pPr>
              <w:pStyle w:val="TableParagraph"/>
              <w:rPr>
                <w:sz w:val="20"/>
              </w:rPr>
            </w:pPr>
          </w:p>
          <w:p w14:paraId="5E302C60" w14:textId="77777777" w:rsidR="0053766C" w:rsidRDefault="0053766C">
            <w:pPr>
              <w:pStyle w:val="TableParagraph"/>
              <w:spacing w:before="19"/>
              <w:rPr>
                <w:sz w:val="20"/>
              </w:rPr>
            </w:pPr>
          </w:p>
          <w:p w14:paraId="79235A94" w14:textId="77777777" w:rsidR="0053766C" w:rsidRDefault="004639A6">
            <w:pPr>
              <w:pStyle w:val="TableParagraph"/>
              <w:spacing w:before="1"/>
              <w:ind w:left="57"/>
              <w:rPr>
                <w:sz w:val="20"/>
              </w:rPr>
            </w:pPr>
            <w:r>
              <w:rPr>
                <w:spacing w:val="-4"/>
                <w:sz w:val="20"/>
              </w:rPr>
              <w:t>A4.2</w:t>
            </w:r>
          </w:p>
          <w:p w14:paraId="5C56DBB2" w14:textId="77777777" w:rsidR="0053766C" w:rsidRDefault="0053766C">
            <w:pPr>
              <w:pStyle w:val="TableParagraph"/>
              <w:rPr>
                <w:sz w:val="20"/>
              </w:rPr>
            </w:pPr>
          </w:p>
          <w:p w14:paraId="0B37264A" w14:textId="77777777" w:rsidR="0053766C" w:rsidRDefault="0053766C">
            <w:pPr>
              <w:pStyle w:val="TableParagraph"/>
              <w:rPr>
                <w:sz w:val="20"/>
              </w:rPr>
            </w:pPr>
          </w:p>
          <w:p w14:paraId="5DC4AA91" w14:textId="77777777" w:rsidR="0053766C" w:rsidRDefault="0053766C">
            <w:pPr>
              <w:pStyle w:val="TableParagraph"/>
              <w:spacing w:before="131"/>
              <w:rPr>
                <w:sz w:val="20"/>
              </w:rPr>
            </w:pPr>
          </w:p>
          <w:p w14:paraId="5CD053AB" w14:textId="77777777" w:rsidR="0053766C" w:rsidRDefault="004639A6">
            <w:pPr>
              <w:pStyle w:val="TableParagraph"/>
              <w:spacing w:before="1"/>
              <w:ind w:left="57"/>
              <w:rPr>
                <w:sz w:val="20"/>
              </w:rPr>
            </w:pPr>
            <w:r>
              <w:rPr>
                <w:spacing w:val="-4"/>
                <w:sz w:val="20"/>
              </w:rPr>
              <w:t>A4.3</w:t>
            </w:r>
          </w:p>
          <w:p w14:paraId="3F269C8A" w14:textId="77777777" w:rsidR="0053766C" w:rsidRDefault="004639A6">
            <w:pPr>
              <w:pStyle w:val="TableParagraph"/>
              <w:spacing w:before="120" w:line="364" w:lineRule="auto"/>
              <w:ind w:left="57" w:right="267"/>
              <w:rPr>
                <w:sz w:val="20"/>
              </w:rPr>
            </w:pPr>
            <w:r>
              <w:rPr>
                <w:spacing w:val="-4"/>
                <w:sz w:val="20"/>
              </w:rPr>
              <w:t xml:space="preserve">aXV </w:t>
            </w:r>
            <w:r>
              <w:rPr>
                <w:spacing w:val="-6"/>
                <w:sz w:val="20"/>
              </w:rPr>
              <w:t>A5</w:t>
            </w:r>
          </w:p>
          <w:p w14:paraId="475036AB" w14:textId="77777777" w:rsidR="0053766C" w:rsidRDefault="0053766C">
            <w:pPr>
              <w:pStyle w:val="TableParagraph"/>
              <w:spacing w:before="119"/>
              <w:rPr>
                <w:sz w:val="20"/>
              </w:rPr>
            </w:pPr>
          </w:p>
          <w:p w14:paraId="6B4E2479" w14:textId="77777777" w:rsidR="0053766C" w:rsidRDefault="004639A6">
            <w:pPr>
              <w:pStyle w:val="TableParagraph"/>
              <w:spacing w:before="1"/>
              <w:ind w:left="57"/>
              <w:rPr>
                <w:sz w:val="20"/>
              </w:rPr>
            </w:pPr>
            <w:r>
              <w:rPr>
                <w:spacing w:val="-4"/>
                <w:sz w:val="20"/>
              </w:rPr>
              <w:t>A5.1</w:t>
            </w:r>
          </w:p>
          <w:p w14:paraId="2FDA1471" w14:textId="77777777" w:rsidR="0053766C" w:rsidRDefault="0053766C">
            <w:pPr>
              <w:pStyle w:val="TableParagraph"/>
              <w:rPr>
                <w:sz w:val="20"/>
              </w:rPr>
            </w:pPr>
          </w:p>
          <w:p w14:paraId="5C4F0ED6" w14:textId="77777777" w:rsidR="0053766C" w:rsidRDefault="0053766C">
            <w:pPr>
              <w:pStyle w:val="TableParagraph"/>
              <w:spacing w:before="10"/>
              <w:rPr>
                <w:sz w:val="20"/>
              </w:rPr>
            </w:pPr>
          </w:p>
          <w:p w14:paraId="5FF91523" w14:textId="77777777" w:rsidR="0053766C" w:rsidRDefault="004639A6">
            <w:pPr>
              <w:pStyle w:val="TableParagraph"/>
              <w:spacing w:line="364" w:lineRule="auto"/>
              <w:ind w:left="57" w:right="256"/>
              <w:jc w:val="both"/>
              <w:rPr>
                <w:sz w:val="20"/>
              </w:rPr>
            </w:pPr>
            <w:r>
              <w:rPr>
                <w:spacing w:val="-4"/>
                <w:sz w:val="20"/>
              </w:rPr>
              <w:t xml:space="preserve">A5.2 А5.3 </w:t>
            </w:r>
            <w:r>
              <w:rPr>
                <w:spacing w:val="-6"/>
                <w:sz w:val="20"/>
              </w:rPr>
              <w:t>A6</w:t>
            </w:r>
          </w:p>
          <w:p w14:paraId="71ACC10B" w14:textId="77777777" w:rsidR="0053766C" w:rsidRDefault="0053766C">
            <w:pPr>
              <w:pStyle w:val="TableParagraph"/>
              <w:spacing w:before="121"/>
              <w:rPr>
                <w:sz w:val="20"/>
              </w:rPr>
            </w:pPr>
          </w:p>
          <w:p w14:paraId="0B76C154" w14:textId="77777777" w:rsidR="0053766C" w:rsidRDefault="004639A6">
            <w:pPr>
              <w:pStyle w:val="TableParagraph"/>
              <w:ind w:left="57"/>
              <w:rPr>
                <w:sz w:val="20"/>
              </w:rPr>
            </w:pPr>
            <w:r>
              <w:rPr>
                <w:spacing w:val="-4"/>
                <w:sz w:val="20"/>
              </w:rPr>
              <w:t>A6.1</w:t>
            </w:r>
          </w:p>
          <w:p w14:paraId="65E37095" w14:textId="77777777" w:rsidR="0053766C" w:rsidRDefault="0053766C">
            <w:pPr>
              <w:pStyle w:val="TableParagraph"/>
              <w:rPr>
                <w:sz w:val="20"/>
              </w:rPr>
            </w:pPr>
          </w:p>
          <w:p w14:paraId="6162DF64" w14:textId="77777777" w:rsidR="0053766C" w:rsidRDefault="0053766C">
            <w:pPr>
              <w:pStyle w:val="TableParagraph"/>
              <w:rPr>
                <w:sz w:val="20"/>
              </w:rPr>
            </w:pPr>
          </w:p>
          <w:p w14:paraId="2920E24F" w14:textId="77777777" w:rsidR="0053766C" w:rsidRDefault="0053766C">
            <w:pPr>
              <w:pStyle w:val="TableParagraph"/>
              <w:rPr>
                <w:sz w:val="20"/>
              </w:rPr>
            </w:pPr>
          </w:p>
          <w:p w14:paraId="6D96C883" w14:textId="77777777" w:rsidR="0053766C" w:rsidRDefault="0053766C">
            <w:pPr>
              <w:pStyle w:val="TableParagraph"/>
              <w:rPr>
                <w:sz w:val="20"/>
              </w:rPr>
            </w:pPr>
          </w:p>
          <w:p w14:paraId="4C97454C" w14:textId="77777777" w:rsidR="0053766C" w:rsidRDefault="0053766C">
            <w:pPr>
              <w:pStyle w:val="TableParagraph"/>
              <w:rPr>
                <w:sz w:val="20"/>
              </w:rPr>
            </w:pPr>
          </w:p>
          <w:p w14:paraId="624A4A40" w14:textId="77777777" w:rsidR="0053766C" w:rsidRDefault="0053766C">
            <w:pPr>
              <w:pStyle w:val="TableParagraph"/>
              <w:rPr>
                <w:sz w:val="20"/>
              </w:rPr>
            </w:pPr>
          </w:p>
          <w:p w14:paraId="570F6AB1" w14:textId="77777777" w:rsidR="0053766C" w:rsidRDefault="0053766C">
            <w:pPr>
              <w:pStyle w:val="TableParagraph"/>
              <w:rPr>
                <w:sz w:val="20"/>
              </w:rPr>
            </w:pPr>
          </w:p>
          <w:p w14:paraId="057CE24B" w14:textId="77777777" w:rsidR="0053766C" w:rsidRDefault="0053766C">
            <w:pPr>
              <w:pStyle w:val="TableParagraph"/>
              <w:spacing w:before="30"/>
              <w:rPr>
                <w:sz w:val="20"/>
              </w:rPr>
            </w:pPr>
          </w:p>
          <w:p w14:paraId="2302107E" w14:textId="77777777" w:rsidR="0053766C" w:rsidRDefault="004639A6">
            <w:pPr>
              <w:pStyle w:val="TableParagraph"/>
              <w:spacing w:before="1" w:line="364" w:lineRule="auto"/>
              <w:ind w:left="57" w:right="254"/>
              <w:rPr>
                <w:sz w:val="20"/>
              </w:rPr>
            </w:pPr>
            <w:r>
              <w:rPr>
                <w:spacing w:val="-4"/>
                <w:sz w:val="20"/>
              </w:rPr>
              <w:t xml:space="preserve">A6.2 </w:t>
            </w:r>
            <w:r>
              <w:rPr>
                <w:spacing w:val="-6"/>
                <w:sz w:val="20"/>
              </w:rPr>
              <w:t>A7</w:t>
            </w:r>
          </w:p>
          <w:p w14:paraId="213F82EC" w14:textId="77777777" w:rsidR="0053766C" w:rsidRDefault="0053766C">
            <w:pPr>
              <w:pStyle w:val="TableParagraph"/>
              <w:rPr>
                <w:sz w:val="20"/>
              </w:rPr>
            </w:pPr>
          </w:p>
          <w:p w14:paraId="1C8E66B6" w14:textId="77777777" w:rsidR="0053766C" w:rsidRDefault="0053766C">
            <w:pPr>
              <w:pStyle w:val="TableParagraph"/>
              <w:rPr>
                <w:sz w:val="20"/>
              </w:rPr>
            </w:pPr>
          </w:p>
          <w:p w14:paraId="1E0718D4" w14:textId="77777777" w:rsidR="0053766C" w:rsidRDefault="0053766C">
            <w:pPr>
              <w:pStyle w:val="TableParagraph"/>
              <w:rPr>
                <w:sz w:val="20"/>
              </w:rPr>
            </w:pPr>
          </w:p>
          <w:p w14:paraId="11504626" w14:textId="77777777" w:rsidR="0053766C" w:rsidRDefault="0053766C">
            <w:pPr>
              <w:pStyle w:val="TableParagraph"/>
              <w:spacing w:before="131"/>
              <w:rPr>
                <w:sz w:val="20"/>
              </w:rPr>
            </w:pPr>
          </w:p>
          <w:p w14:paraId="4F9FDE12" w14:textId="77777777" w:rsidR="0053766C" w:rsidRDefault="004639A6">
            <w:pPr>
              <w:pStyle w:val="TableParagraph"/>
              <w:ind w:left="57"/>
              <w:rPr>
                <w:sz w:val="20"/>
              </w:rPr>
            </w:pPr>
            <w:r>
              <w:rPr>
                <w:spacing w:val="-4"/>
                <w:sz w:val="20"/>
              </w:rPr>
              <w:t>A7.1</w:t>
            </w:r>
          </w:p>
          <w:p w14:paraId="43173035" w14:textId="77777777" w:rsidR="0053766C" w:rsidRDefault="0053766C">
            <w:pPr>
              <w:pStyle w:val="TableParagraph"/>
              <w:rPr>
                <w:sz w:val="20"/>
              </w:rPr>
            </w:pPr>
          </w:p>
          <w:p w14:paraId="6BA128A9" w14:textId="77777777" w:rsidR="0053766C" w:rsidRDefault="0053766C">
            <w:pPr>
              <w:pStyle w:val="TableParagraph"/>
              <w:rPr>
                <w:sz w:val="20"/>
              </w:rPr>
            </w:pPr>
          </w:p>
          <w:p w14:paraId="20A1B935" w14:textId="77777777" w:rsidR="0053766C" w:rsidRDefault="0053766C">
            <w:pPr>
              <w:pStyle w:val="TableParagraph"/>
              <w:spacing w:before="131"/>
              <w:rPr>
                <w:sz w:val="20"/>
              </w:rPr>
            </w:pPr>
          </w:p>
          <w:p w14:paraId="774AE99D" w14:textId="77777777" w:rsidR="0053766C" w:rsidRDefault="004639A6">
            <w:pPr>
              <w:pStyle w:val="TableParagraph"/>
              <w:ind w:left="57"/>
              <w:rPr>
                <w:sz w:val="20"/>
              </w:rPr>
            </w:pPr>
            <w:r>
              <w:rPr>
                <w:spacing w:val="-4"/>
                <w:sz w:val="20"/>
              </w:rPr>
              <w:t>A7.2</w:t>
            </w:r>
          </w:p>
        </w:tc>
        <w:tc>
          <w:tcPr>
            <w:tcW w:w="2177" w:type="dxa"/>
            <w:shd w:val="clear" w:color="auto" w:fill="D9D9D9"/>
          </w:tcPr>
          <w:p w14:paraId="0FF11131" w14:textId="77777777" w:rsidR="0053766C" w:rsidRDefault="004639A6">
            <w:pPr>
              <w:pStyle w:val="TableParagraph"/>
              <w:spacing w:before="29"/>
              <w:ind w:left="57"/>
              <w:jc w:val="both"/>
              <w:rPr>
                <w:sz w:val="20"/>
              </w:rPr>
            </w:pPr>
            <w:r>
              <w:rPr>
                <w:sz w:val="20"/>
              </w:rPr>
              <w:t>improvement</w:t>
            </w:r>
            <w:r>
              <w:rPr>
                <w:spacing w:val="-9"/>
                <w:sz w:val="20"/>
              </w:rPr>
              <w:t xml:space="preserve"> </w:t>
            </w:r>
            <w:r>
              <w:rPr>
                <w:spacing w:val="-2"/>
                <w:sz w:val="20"/>
              </w:rPr>
              <w:t>plans.</w:t>
            </w:r>
          </w:p>
          <w:p w14:paraId="2E2D40AB" w14:textId="77777777" w:rsidR="0053766C" w:rsidRDefault="004639A6">
            <w:pPr>
              <w:pStyle w:val="TableParagraph"/>
              <w:numPr>
                <w:ilvl w:val="0"/>
                <w:numId w:val="22"/>
              </w:numPr>
              <w:tabs>
                <w:tab w:val="left" w:pos="271"/>
              </w:tabs>
              <w:spacing w:before="39"/>
              <w:ind w:right="49" w:firstLine="0"/>
              <w:jc w:val="both"/>
              <w:rPr>
                <w:sz w:val="20"/>
              </w:rPr>
            </w:pPr>
            <w:r>
              <w:rPr>
                <w:sz w:val="20"/>
              </w:rPr>
              <w:t>Nature</w:t>
            </w:r>
            <w:r>
              <w:rPr>
                <w:spacing w:val="-8"/>
                <w:sz w:val="20"/>
              </w:rPr>
              <w:t xml:space="preserve"> </w:t>
            </w:r>
            <w:r>
              <w:rPr>
                <w:sz w:val="20"/>
              </w:rPr>
              <w:t>and</w:t>
            </w:r>
            <w:r>
              <w:rPr>
                <w:spacing w:val="-8"/>
                <w:sz w:val="20"/>
              </w:rPr>
              <w:t xml:space="preserve"> </w:t>
            </w:r>
            <w:r>
              <w:rPr>
                <w:sz w:val="20"/>
              </w:rPr>
              <w:t>assessment of pollution</w:t>
            </w:r>
          </w:p>
          <w:p w14:paraId="1916BEFC" w14:textId="77777777" w:rsidR="0053766C" w:rsidRDefault="004639A6">
            <w:pPr>
              <w:pStyle w:val="TableParagraph"/>
              <w:numPr>
                <w:ilvl w:val="1"/>
                <w:numId w:val="22"/>
              </w:numPr>
              <w:tabs>
                <w:tab w:val="left" w:pos="954"/>
              </w:tabs>
              <w:spacing w:before="41"/>
              <w:ind w:right="43" w:firstLine="0"/>
              <w:jc w:val="both"/>
              <w:rPr>
                <w:sz w:val="20"/>
              </w:rPr>
            </w:pPr>
            <w:r>
              <w:rPr>
                <w:spacing w:val="-2"/>
                <w:sz w:val="20"/>
              </w:rPr>
              <w:t xml:space="preserve">concentrations </w:t>
            </w:r>
            <w:r>
              <w:rPr>
                <w:sz w:val="20"/>
              </w:rPr>
              <w:t>observed over previous years (before the implementation of the improvement</w:t>
            </w:r>
            <w:r>
              <w:rPr>
                <w:spacing w:val="71"/>
                <w:sz w:val="20"/>
              </w:rPr>
              <w:t xml:space="preserve"> </w:t>
            </w:r>
            <w:r>
              <w:rPr>
                <w:spacing w:val="-2"/>
                <w:sz w:val="20"/>
              </w:rPr>
              <w:t>measures);</w:t>
            </w:r>
          </w:p>
          <w:p w14:paraId="18A97B60" w14:textId="77777777" w:rsidR="0053766C" w:rsidRDefault="004639A6">
            <w:pPr>
              <w:pStyle w:val="TableParagraph"/>
              <w:numPr>
                <w:ilvl w:val="1"/>
                <w:numId w:val="22"/>
              </w:numPr>
              <w:tabs>
                <w:tab w:val="left" w:pos="956"/>
              </w:tabs>
              <w:ind w:right="43" w:firstLine="0"/>
              <w:jc w:val="both"/>
              <w:rPr>
                <w:sz w:val="20"/>
              </w:rPr>
            </w:pPr>
            <w:r>
              <w:rPr>
                <w:spacing w:val="-2"/>
                <w:sz w:val="20"/>
              </w:rPr>
              <w:t xml:space="preserve">concentrations </w:t>
            </w:r>
            <w:r>
              <w:rPr>
                <w:sz w:val="20"/>
              </w:rPr>
              <w:t>measured since the beginning</w:t>
            </w:r>
            <w:r>
              <w:rPr>
                <w:spacing w:val="19"/>
                <w:sz w:val="20"/>
              </w:rPr>
              <w:t xml:space="preserve"> </w:t>
            </w:r>
            <w:r>
              <w:rPr>
                <w:sz w:val="20"/>
              </w:rPr>
              <w:t>of</w:t>
            </w:r>
            <w:r>
              <w:rPr>
                <w:spacing w:val="19"/>
                <w:sz w:val="20"/>
              </w:rPr>
              <w:t xml:space="preserve"> </w:t>
            </w:r>
            <w:r>
              <w:rPr>
                <w:sz w:val="20"/>
              </w:rPr>
              <w:t>the</w:t>
            </w:r>
            <w:r>
              <w:rPr>
                <w:spacing w:val="16"/>
                <w:sz w:val="20"/>
              </w:rPr>
              <w:t xml:space="preserve"> </w:t>
            </w:r>
            <w:r>
              <w:rPr>
                <w:sz w:val="20"/>
              </w:rPr>
              <w:t>project;</w:t>
            </w:r>
          </w:p>
          <w:p w14:paraId="38EEE3B3" w14:textId="77777777" w:rsidR="0053766C" w:rsidRDefault="004639A6">
            <w:pPr>
              <w:pStyle w:val="TableParagraph"/>
              <w:numPr>
                <w:ilvl w:val="1"/>
                <w:numId w:val="22"/>
              </w:numPr>
              <w:tabs>
                <w:tab w:val="left" w:pos="408"/>
              </w:tabs>
              <w:ind w:right="44" w:firstLine="0"/>
              <w:jc w:val="both"/>
              <w:rPr>
                <w:sz w:val="20"/>
              </w:rPr>
            </w:pPr>
            <w:r>
              <w:rPr>
                <w:sz w:val="20"/>
              </w:rPr>
              <w:t>techniques used for the assessment.</w:t>
            </w:r>
          </w:p>
          <w:p w14:paraId="3FA20AFE" w14:textId="77777777" w:rsidR="0053766C" w:rsidRDefault="004639A6">
            <w:pPr>
              <w:pStyle w:val="TableParagraph"/>
              <w:numPr>
                <w:ilvl w:val="0"/>
                <w:numId w:val="21"/>
              </w:numPr>
              <w:tabs>
                <w:tab w:val="left" w:pos="257"/>
              </w:tabs>
              <w:spacing w:before="40"/>
              <w:ind w:left="257" w:hanging="200"/>
              <w:jc w:val="both"/>
              <w:rPr>
                <w:sz w:val="20"/>
              </w:rPr>
            </w:pPr>
            <w:r>
              <w:rPr>
                <w:sz w:val="20"/>
              </w:rPr>
              <w:t>Origin</w:t>
            </w:r>
            <w:r>
              <w:rPr>
                <w:spacing w:val="-5"/>
                <w:sz w:val="20"/>
              </w:rPr>
              <w:t xml:space="preserve"> </w:t>
            </w:r>
            <w:r>
              <w:rPr>
                <w:sz w:val="20"/>
              </w:rPr>
              <w:t>of</w:t>
            </w:r>
            <w:r>
              <w:rPr>
                <w:spacing w:val="-3"/>
                <w:sz w:val="20"/>
              </w:rPr>
              <w:t xml:space="preserve"> </w:t>
            </w:r>
            <w:r>
              <w:rPr>
                <w:spacing w:val="-2"/>
                <w:sz w:val="20"/>
              </w:rPr>
              <w:t>pollution</w:t>
            </w:r>
          </w:p>
          <w:p w14:paraId="468C7842" w14:textId="77777777" w:rsidR="0053766C" w:rsidRDefault="004639A6">
            <w:pPr>
              <w:pStyle w:val="TableParagraph"/>
              <w:numPr>
                <w:ilvl w:val="1"/>
                <w:numId w:val="21"/>
              </w:numPr>
              <w:tabs>
                <w:tab w:val="left" w:pos="475"/>
                <w:tab w:val="left" w:pos="1520"/>
              </w:tabs>
              <w:spacing w:before="40"/>
              <w:ind w:right="44" w:firstLine="0"/>
              <w:jc w:val="both"/>
              <w:rPr>
                <w:sz w:val="20"/>
              </w:rPr>
            </w:pPr>
            <w:r>
              <w:rPr>
                <w:sz w:val="20"/>
              </w:rPr>
              <w:t xml:space="preserve">list of the main </w:t>
            </w:r>
            <w:r>
              <w:rPr>
                <w:spacing w:val="-2"/>
                <w:sz w:val="20"/>
              </w:rPr>
              <w:t>emission</w:t>
            </w:r>
            <w:r>
              <w:rPr>
                <w:sz w:val="20"/>
              </w:rPr>
              <w:tab/>
            </w:r>
            <w:r>
              <w:rPr>
                <w:spacing w:val="-2"/>
                <w:sz w:val="20"/>
              </w:rPr>
              <w:t xml:space="preserve">sources </w:t>
            </w:r>
            <w:r>
              <w:rPr>
                <w:sz w:val="20"/>
              </w:rPr>
              <w:t xml:space="preserve">responsible for pollution </w:t>
            </w:r>
            <w:r>
              <w:rPr>
                <w:spacing w:val="-2"/>
                <w:sz w:val="20"/>
              </w:rPr>
              <w:t>(map);</w:t>
            </w:r>
          </w:p>
          <w:p w14:paraId="15EE487B" w14:textId="77777777" w:rsidR="0053766C" w:rsidRDefault="004639A6">
            <w:pPr>
              <w:pStyle w:val="TableParagraph"/>
              <w:numPr>
                <w:ilvl w:val="1"/>
                <w:numId w:val="21"/>
              </w:numPr>
              <w:tabs>
                <w:tab w:val="left" w:pos="508"/>
              </w:tabs>
              <w:spacing w:before="40"/>
              <w:ind w:right="45" w:firstLine="0"/>
              <w:jc w:val="both"/>
              <w:rPr>
                <w:sz w:val="20"/>
              </w:rPr>
            </w:pPr>
            <w:r>
              <w:rPr>
                <w:sz w:val="20"/>
              </w:rPr>
              <w:t>total quantity of emissions from these sources (tonnes/year);</w:t>
            </w:r>
          </w:p>
          <w:p w14:paraId="715F5B9D" w14:textId="77777777" w:rsidR="0053766C" w:rsidRDefault="004639A6">
            <w:pPr>
              <w:pStyle w:val="TableParagraph"/>
              <w:numPr>
                <w:ilvl w:val="1"/>
                <w:numId w:val="21"/>
              </w:numPr>
              <w:tabs>
                <w:tab w:val="left" w:pos="626"/>
              </w:tabs>
              <w:spacing w:before="40"/>
              <w:ind w:right="45" w:firstLine="0"/>
              <w:jc w:val="both"/>
              <w:rPr>
                <w:sz w:val="20"/>
              </w:rPr>
            </w:pPr>
            <w:r>
              <w:rPr>
                <w:sz w:val="20"/>
              </w:rPr>
              <w:t>information on pollution imported from other regions.</w:t>
            </w:r>
          </w:p>
          <w:p w14:paraId="724A9A6E" w14:textId="77777777" w:rsidR="0053766C" w:rsidRDefault="004639A6">
            <w:pPr>
              <w:pStyle w:val="TableParagraph"/>
              <w:numPr>
                <w:ilvl w:val="0"/>
                <w:numId w:val="20"/>
              </w:numPr>
              <w:tabs>
                <w:tab w:val="left" w:pos="475"/>
              </w:tabs>
              <w:spacing w:before="39"/>
              <w:ind w:right="43" w:firstLine="0"/>
              <w:jc w:val="both"/>
              <w:rPr>
                <w:sz w:val="20"/>
              </w:rPr>
            </w:pPr>
            <w:r>
              <w:rPr>
                <w:sz w:val="20"/>
              </w:rPr>
              <w:t xml:space="preserve">Analysis of the </w:t>
            </w:r>
            <w:r>
              <w:rPr>
                <w:spacing w:val="-2"/>
                <w:sz w:val="20"/>
              </w:rPr>
              <w:t>situation</w:t>
            </w:r>
          </w:p>
          <w:p w14:paraId="33136CAA" w14:textId="77777777" w:rsidR="0053766C" w:rsidRDefault="004639A6">
            <w:pPr>
              <w:pStyle w:val="TableParagraph"/>
              <w:numPr>
                <w:ilvl w:val="1"/>
                <w:numId w:val="20"/>
              </w:numPr>
              <w:tabs>
                <w:tab w:val="left" w:pos="523"/>
                <w:tab w:val="left" w:pos="1366"/>
              </w:tabs>
              <w:spacing w:before="42"/>
              <w:ind w:right="43" w:firstLine="0"/>
              <w:jc w:val="both"/>
              <w:rPr>
                <w:sz w:val="20"/>
              </w:rPr>
            </w:pPr>
            <w:r>
              <w:rPr>
                <w:sz w:val="20"/>
              </w:rPr>
              <w:t>details of those factors responsible for</w:t>
            </w:r>
            <w:r>
              <w:rPr>
                <w:spacing w:val="40"/>
                <w:sz w:val="20"/>
              </w:rPr>
              <w:t xml:space="preserve"> </w:t>
            </w:r>
            <w:r>
              <w:rPr>
                <w:sz w:val="20"/>
              </w:rPr>
              <w:t xml:space="preserve">the exceedance (e.g. </w:t>
            </w:r>
            <w:r>
              <w:rPr>
                <w:spacing w:val="-2"/>
                <w:sz w:val="20"/>
              </w:rPr>
              <w:t>transport,</w:t>
            </w:r>
            <w:r>
              <w:rPr>
                <w:sz w:val="20"/>
              </w:rPr>
              <w:tab/>
            </w:r>
            <w:r>
              <w:rPr>
                <w:spacing w:val="-2"/>
                <w:sz w:val="20"/>
              </w:rPr>
              <w:t xml:space="preserve">including </w:t>
            </w:r>
            <w:r>
              <w:rPr>
                <w:sz w:val="20"/>
              </w:rPr>
              <w:t xml:space="preserve">cross-border transport, formation of secondary pollutants in the </w:t>
            </w:r>
            <w:r>
              <w:rPr>
                <w:spacing w:val="-2"/>
                <w:sz w:val="20"/>
              </w:rPr>
              <w:t>atmosphere);</w:t>
            </w:r>
          </w:p>
          <w:p w14:paraId="0B3C9598" w14:textId="77777777" w:rsidR="0053766C" w:rsidRDefault="004639A6">
            <w:pPr>
              <w:pStyle w:val="TableParagraph"/>
              <w:numPr>
                <w:ilvl w:val="1"/>
                <w:numId w:val="20"/>
              </w:numPr>
              <w:tabs>
                <w:tab w:val="left" w:pos="451"/>
              </w:tabs>
              <w:spacing w:before="40"/>
              <w:ind w:right="44" w:firstLine="0"/>
              <w:jc w:val="both"/>
              <w:rPr>
                <w:sz w:val="20"/>
              </w:rPr>
            </w:pPr>
            <w:r>
              <w:rPr>
                <w:sz w:val="20"/>
              </w:rPr>
              <w:t xml:space="preserve">details of possible measures for the improvement of air </w:t>
            </w:r>
            <w:r>
              <w:rPr>
                <w:spacing w:val="-2"/>
                <w:sz w:val="20"/>
              </w:rPr>
              <w:t>quality.</w:t>
            </w:r>
          </w:p>
          <w:p w14:paraId="2E43A7E9" w14:textId="77777777" w:rsidR="0053766C" w:rsidRDefault="004639A6">
            <w:pPr>
              <w:pStyle w:val="TableParagraph"/>
              <w:numPr>
                <w:ilvl w:val="0"/>
                <w:numId w:val="19"/>
              </w:numPr>
              <w:tabs>
                <w:tab w:val="left" w:pos="459"/>
              </w:tabs>
              <w:spacing w:before="40"/>
              <w:ind w:right="44" w:firstLine="0"/>
              <w:jc w:val="both"/>
              <w:rPr>
                <w:sz w:val="20"/>
              </w:rPr>
            </w:pPr>
            <w:r>
              <w:rPr>
                <w:sz w:val="20"/>
              </w:rPr>
              <w:t>Details of those measures or projects for improvement which existed prior to 11 June 2008, i.e:</w:t>
            </w:r>
          </w:p>
          <w:p w14:paraId="748D5841" w14:textId="77777777" w:rsidR="0053766C" w:rsidRDefault="004639A6">
            <w:pPr>
              <w:pStyle w:val="TableParagraph"/>
              <w:numPr>
                <w:ilvl w:val="1"/>
                <w:numId w:val="19"/>
              </w:numPr>
              <w:tabs>
                <w:tab w:val="left" w:pos="626"/>
              </w:tabs>
              <w:spacing w:before="40"/>
              <w:ind w:right="44" w:firstLine="0"/>
              <w:jc w:val="both"/>
              <w:rPr>
                <w:sz w:val="20"/>
              </w:rPr>
            </w:pPr>
            <w:r>
              <w:rPr>
                <w:sz w:val="20"/>
              </w:rPr>
              <w:t xml:space="preserve">local, regional, national, international </w:t>
            </w:r>
            <w:r>
              <w:rPr>
                <w:spacing w:val="-2"/>
                <w:sz w:val="20"/>
              </w:rPr>
              <w:t>measures;</w:t>
            </w:r>
          </w:p>
          <w:p w14:paraId="6D7FA1CF" w14:textId="77777777" w:rsidR="0053766C" w:rsidRDefault="004639A6">
            <w:pPr>
              <w:pStyle w:val="TableParagraph"/>
              <w:numPr>
                <w:ilvl w:val="1"/>
                <w:numId w:val="19"/>
              </w:numPr>
              <w:tabs>
                <w:tab w:val="left" w:pos="427"/>
              </w:tabs>
              <w:spacing w:before="40"/>
              <w:ind w:right="44" w:firstLine="0"/>
              <w:jc w:val="both"/>
              <w:rPr>
                <w:sz w:val="20"/>
              </w:rPr>
            </w:pPr>
            <w:r>
              <w:rPr>
                <w:sz w:val="20"/>
              </w:rPr>
              <w:t>observed effects of these</w:t>
            </w:r>
            <w:r>
              <w:rPr>
                <w:spacing w:val="-3"/>
                <w:sz w:val="20"/>
              </w:rPr>
              <w:t xml:space="preserve"> </w:t>
            </w:r>
            <w:r>
              <w:rPr>
                <w:sz w:val="20"/>
              </w:rPr>
              <w:t>measures.</w:t>
            </w:r>
            <w:r>
              <w:rPr>
                <w:spacing w:val="-3"/>
                <w:sz w:val="20"/>
              </w:rPr>
              <w:t xml:space="preserve"> </w:t>
            </w:r>
            <w:r>
              <w:rPr>
                <w:sz w:val="20"/>
              </w:rPr>
              <w:t>L</w:t>
            </w:r>
            <w:r>
              <w:rPr>
                <w:spacing w:val="-3"/>
                <w:sz w:val="20"/>
              </w:rPr>
              <w:t xml:space="preserve"> </w:t>
            </w:r>
            <w:r>
              <w:rPr>
                <w:sz w:val="20"/>
              </w:rPr>
              <w:t>152/36 EN Official Journal of</w:t>
            </w:r>
            <w:r>
              <w:rPr>
                <w:spacing w:val="40"/>
                <w:sz w:val="20"/>
              </w:rPr>
              <w:t xml:space="preserve"> </w:t>
            </w:r>
            <w:r>
              <w:rPr>
                <w:sz w:val="20"/>
              </w:rPr>
              <w:t xml:space="preserve">the European Union </w:t>
            </w:r>
            <w:r>
              <w:rPr>
                <w:spacing w:val="-2"/>
                <w:sz w:val="20"/>
              </w:rPr>
              <w:t>11.6.2008</w:t>
            </w:r>
          </w:p>
          <w:p w14:paraId="546F6720" w14:textId="77777777" w:rsidR="0053766C" w:rsidRDefault="004639A6">
            <w:pPr>
              <w:pStyle w:val="TableParagraph"/>
              <w:spacing w:before="41"/>
              <w:ind w:left="57" w:right="44"/>
              <w:jc w:val="both"/>
              <w:rPr>
                <w:sz w:val="20"/>
              </w:rPr>
            </w:pPr>
            <w:r>
              <w:rPr>
                <w:sz w:val="20"/>
              </w:rPr>
              <w:t>8. Details of those measures or projects adopted</w:t>
            </w:r>
            <w:r>
              <w:rPr>
                <w:spacing w:val="58"/>
                <w:sz w:val="20"/>
              </w:rPr>
              <w:t xml:space="preserve"> </w:t>
            </w:r>
            <w:r>
              <w:rPr>
                <w:sz w:val="20"/>
              </w:rPr>
              <w:t>with</w:t>
            </w:r>
            <w:r>
              <w:rPr>
                <w:spacing w:val="57"/>
                <w:sz w:val="20"/>
              </w:rPr>
              <w:t xml:space="preserve"> </w:t>
            </w:r>
            <w:r>
              <w:rPr>
                <w:sz w:val="20"/>
              </w:rPr>
              <w:t>a</w:t>
            </w:r>
            <w:r>
              <w:rPr>
                <w:spacing w:val="58"/>
                <w:sz w:val="20"/>
              </w:rPr>
              <w:t xml:space="preserve"> </w:t>
            </w:r>
            <w:r>
              <w:rPr>
                <w:sz w:val="20"/>
              </w:rPr>
              <w:t>view</w:t>
            </w:r>
            <w:r>
              <w:rPr>
                <w:spacing w:val="57"/>
                <w:sz w:val="20"/>
              </w:rPr>
              <w:t xml:space="preserve"> </w:t>
            </w:r>
            <w:r>
              <w:rPr>
                <w:spacing w:val="-5"/>
                <w:sz w:val="20"/>
              </w:rPr>
              <w:t>to</w:t>
            </w:r>
          </w:p>
        </w:tc>
        <w:tc>
          <w:tcPr>
            <w:tcW w:w="1467" w:type="dxa"/>
          </w:tcPr>
          <w:p w14:paraId="50D42A3D" w14:textId="77777777" w:rsidR="0053766C" w:rsidRDefault="0053766C">
            <w:pPr>
              <w:pStyle w:val="TableParagraph"/>
              <w:rPr>
                <w:sz w:val="18"/>
              </w:rPr>
            </w:pPr>
          </w:p>
        </w:tc>
        <w:tc>
          <w:tcPr>
            <w:tcW w:w="3908" w:type="dxa"/>
          </w:tcPr>
          <w:p w14:paraId="76654A69" w14:textId="77777777" w:rsidR="0053766C" w:rsidRDefault="004639A6">
            <w:pPr>
              <w:pStyle w:val="TableParagraph"/>
              <w:spacing w:before="29"/>
              <w:ind w:left="55" w:right="51" w:firstLine="230"/>
              <w:jc w:val="both"/>
              <w:rPr>
                <w:sz w:val="20"/>
              </w:rPr>
            </w:pPr>
            <w:r>
              <w:rPr>
                <w:sz w:val="20"/>
              </w:rPr>
              <w:t>(3) податке о главним изворима емисије из других региона и укупној количини емисија из</w:t>
            </w:r>
            <w:r>
              <w:rPr>
                <w:spacing w:val="-1"/>
                <w:sz w:val="20"/>
              </w:rPr>
              <w:t xml:space="preserve"> </w:t>
            </w:r>
            <w:r>
              <w:rPr>
                <w:sz w:val="20"/>
              </w:rPr>
              <w:t>тих</w:t>
            </w:r>
            <w:r>
              <w:rPr>
                <w:spacing w:val="-1"/>
                <w:sz w:val="20"/>
              </w:rPr>
              <w:t xml:space="preserve"> </w:t>
            </w:r>
            <w:r>
              <w:rPr>
                <w:sz w:val="20"/>
              </w:rPr>
              <w:t>извора</w:t>
            </w:r>
            <w:r>
              <w:rPr>
                <w:spacing w:val="-1"/>
                <w:sz w:val="20"/>
              </w:rPr>
              <w:t xml:space="preserve"> </w:t>
            </w:r>
            <w:r>
              <w:rPr>
                <w:sz w:val="20"/>
              </w:rPr>
              <w:t>(у</w:t>
            </w:r>
            <w:r>
              <w:rPr>
                <w:spacing w:val="-1"/>
                <w:sz w:val="20"/>
              </w:rPr>
              <w:t xml:space="preserve"> </w:t>
            </w:r>
            <w:r>
              <w:rPr>
                <w:sz w:val="20"/>
              </w:rPr>
              <w:t>тонама</w:t>
            </w:r>
            <w:r>
              <w:rPr>
                <w:spacing w:val="-1"/>
                <w:sz w:val="20"/>
              </w:rPr>
              <w:t xml:space="preserve"> </w:t>
            </w:r>
            <w:r>
              <w:rPr>
                <w:sz w:val="20"/>
              </w:rPr>
              <w:t>по</w:t>
            </w:r>
            <w:r>
              <w:rPr>
                <w:spacing w:val="-1"/>
                <w:sz w:val="20"/>
              </w:rPr>
              <w:t xml:space="preserve"> </w:t>
            </w:r>
            <w:r>
              <w:rPr>
                <w:sz w:val="20"/>
              </w:rPr>
              <w:t>години), уколико су одговорни за загађење, односно уколико утичу на Планом обухваћену зону;</w:t>
            </w:r>
          </w:p>
          <w:p w14:paraId="26E49FB3" w14:textId="77777777" w:rsidR="0053766C" w:rsidRDefault="004639A6">
            <w:pPr>
              <w:pStyle w:val="TableParagraph"/>
              <w:ind w:left="55" w:right="53" w:firstLine="300"/>
              <w:jc w:val="both"/>
              <w:rPr>
                <w:sz w:val="20"/>
              </w:rPr>
            </w:pPr>
            <w:r>
              <w:rPr>
                <w:sz w:val="20"/>
              </w:rPr>
              <w:t>5) анализу осталих фактора који су утицали на појаву загађења</w:t>
            </w:r>
          </w:p>
          <w:p w14:paraId="2BCF4BC1" w14:textId="77777777" w:rsidR="0053766C" w:rsidRDefault="004639A6">
            <w:pPr>
              <w:pStyle w:val="TableParagraph"/>
              <w:numPr>
                <w:ilvl w:val="0"/>
                <w:numId w:val="18"/>
              </w:numPr>
              <w:tabs>
                <w:tab w:val="left" w:pos="844"/>
              </w:tabs>
              <w:ind w:right="47" w:firstLine="355"/>
              <w:jc w:val="both"/>
              <w:rPr>
                <w:sz w:val="20"/>
              </w:rPr>
            </w:pPr>
            <w:r>
              <w:rPr>
                <w:sz w:val="20"/>
              </w:rPr>
              <w:t xml:space="preserve">податке о осталим факторима одговорним за загађење (нпр. преношење загађујућих материја, укључујући прекогранично преношење, формирање секундарних загађујућих материја у </w:t>
            </w:r>
            <w:r>
              <w:rPr>
                <w:spacing w:val="-2"/>
                <w:sz w:val="20"/>
              </w:rPr>
              <w:t>атмосфери);</w:t>
            </w:r>
          </w:p>
          <w:p w14:paraId="4A99E7A8" w14:textId="77777777" w:rsidR="0053766C" w:rsidRDefault="004639A6">
            <w:pPr>
              <w:pStyle w:val="TableParagraph"/>
              <w:numPr>
                <w:ilvl w:val="0"/>
                <w:numId w:val="18"/>
              </w:numPr>
              <w:tabs>
                <w:tab w:val="left" w:pos="809"/>
              </w:tabs>
              <w:ind w:right="50" w:firstLine="336"/>
              <w:jc w:val="both"/>
              <w:rPr>
                <w:sz w:val="20"/>
              </w:rPr>
            </w:pPr>
            <w:r>
              <w:rPr>
                <w:sz w:val="20"/>
              </w:rPr>
              <w:t>податке о могућим мерама за спречавање деловања осталих фактора;</w:t>
            </w:r>
          </w:p>
          <w:p w14:paraId="0D58E8E2" w14:textId="77777777" w:rsidR="0053766C" w:rsidRDefault="004639A6">
            <w:pPr>
              <w:pStyle w:val="TableParagraph"/>
              <w:ind w:left="55" w:right="50" w:firstLine="271"/>
              <w:jc w:val="both"/>
              <w:rPr>
                <w:sz w:val="20"/>
              </w:rPr>
            </w:pPr>
            <w:r>
              <w:rPr>
                <w:sz w:val="20"/>
              </w:rPr>
              <w:t>6) опис мера које обухватају мере за спречавање или смањење загађења ваздуха као</w:t>
            </w:r>
            <w:r>
              <w:rPr>
                <w:spacing w:val="-6"/>
                <w:sz w:val="20"/>
              </w:rPr>
              <w:t xml:space="preserve"> </w:t>
            </w:r>
            <w:r>
              <w:rPr>
                <w:sz w:val="20"/>
              </w:rPr>
              <w:t>и</w:t>
            </w:r>
            <w:r>
              <w:rPr>
                <w:spacing w:val="-8"/>
                <w:sz w:val="20"/>
              </w:rPr>
              <w:t xml:space="preserve"> </w:t>
            </w:r>
            <w:r>
              <w:rPr>
                <w:sz w:val="20"/>
              </w:rPr>
              <w:t>мере</w:t>
            </w:r>
            <w:r>
              <w:rPr>
                <w:spacing w:val="-7"/>
                <w:sz w:val="20"/>
              </w:rPr>
              <w:t xml:space="preserve"> </w:t>
            </w:r>
            <w:r>
              <w:rPr>
                <w:sz w:val="20"/>
              </w:rPr>
              <w:t>за</w:t>
            </w:r>
            <w:r>
              <w:rPr>
                <w:spacing w:val="-4"/>
                <w:sz w:val="20"/>
              </w:rPr>
              <w:t xml:space="preserve"> </w:t>
            </w:r>
            <w:r>
              <w:rPr>
                <w:sz w:val="20"/>
              </w:rPr>
              <w:t>побољшање</w:t>
            </w:r>
            <w:r>
              <w:rPr>
                <w:spacing w:val="-7"/>
                <w:sz w:val="20"/>
              </w:rPr>
              <w:t xml:space="preserve"> </w:t>
            </w:r>
            <w:r>
              <w:rPr>
                <w:sz w:val="20"/>
              </w:rPr>
              <w:t>квалитета</w:t>
            </w:r>
            <w:r>
              <w:rPr>
                <w:spacing w:val="-5"/>
                <w:sz w:val="20"/>
              </w:rPr>
              <w:t xml:space="preserve"> </w:t>
            </w:r>
            <w:r>
              <w:rPr>
                <w:sz w:val="20"/>
              </w:rPr>
              <w:t>ваздуха које су предузете пре доношења Плана:</w:t>
            </w:r>
          </w:p>
          <w:p w14:paraId="26EAD934" w14:textId="77777777" w:rsidR="0053766C" w:rsidRDefault="004639A6">
            <w:pPr>
              <w:pStyle w:val="TableParagraph"/>
              <w:numPr>
                <w:ilvl w:val="0"/>
                <w:numId w:val="17"/>
              </w:numPr>
              <w:tabs>
                <w:tab w:val="left" w:pos="659"/>
              </w:tabs>
              <w:spacing w:before="1"/>
              <w:ind w:right="51" w:firstLine="261"/>
              <w:jc w:val="both"/>
              <w:rPr>
                <w:sz w:val="20"/>
              </w:rPr>
            </w:pPr>
            <w:r>
              <w:rPr>
                <w:sz w:val="20"/>
              </w:rPr>
              <w:t>локалне, регионалне, националне и међународне мере;</w:t>
            </w:r>
          </w:p>
          <w:p w14:paraId="1A9B7516" w14:textId="77777777" w:rsidR="0053766C" w:rsidRDefault="004639A6">
            <w:pPr>
              <w:pStyle w:val="TableParagraph"/>
              <w:numPr>
                <w:ilvl w:val="0"/>
                <w:numId w:val="17"/>
              </w:numPr>
              <w:tabs>
                <w:tab w:val="left" w:pos="537"/>
              </w:tabs>
              <w:spacing w:line="228" w:lineRule="exact"/>
              <w:ind w:left="537" w:hanging="281"/>
              <w:jc w:val="both"/>
              <w:rPr>
                <w:sz w:val="20"/>
              </w:rPr>
            </w:pPr>
            <w:r>
              <w:rPr>
                <w:sz w:val="20"/>
              </w:rPr>
              <w:t>забележене</w:t>
            </w:r>
            <w:r>
              <w:rPr>
                <w:spacing w:val="-9"/>
                <w:sz w:val="20"/>
              </w:rPr>
              <w:t xml:space="preserve"> </w:t>
            </w:r>
            <w:r>
              <w:rPr>
                <w:sz w:val="20"/>
              </w:rPr>
              <w:t>ефекте</w:t>
            </w:r>
            <w:r>
              <w:rPr>
                <w:spacing w:val="-9"/>
                <w:sz w:val="20"/>
              </w:rPr>
              <w:t xml:space="preserve"> </w:t>
            </w:r>
            <w:r>
              <w:rPr>
                <w:sz w:val="20"/>
              </w:rPr>
              <w:t>тих</w:t>
            </w:r>
            <w:r>
              <w:rPr>
                <w:spacing w:val="-6"/>
                <w:sz w:val="20"/>
              </w:rPr>
              <w:t xml:space="preserve"> </w:t>
            </w:r>
            <w:r>
              <w:rPr>
                <w:spacing w:val="-2"/>
                <w:sz w:val="20"/>
              </w:rPr>
              <w:t>мера;</w:t>
            </w:r>
          </w:p>
          <w:p w14:paraId="58E7949F" w14:textId="77777777" w:rsidR="0053766C" w:rsidRDefault="004639A6">
            <w:pPr>
              <w:pStyle w:val="TableParagraph"/>
              <w:numPr>
                <w:ilvl w:val="0"/>
                <w:numId w:val="16"/>
              </w:numPr>
              <w:tabs>
                <w:tab w:val="left" w:pos="612"/>
              </w:tabs>
              <w:spacing w:before="1"/>
              <w:ind w:right="50" w:firstLine="271"/>
              <w:jc w:val="both"/>
              <w:rPr>
                <w:sz w:val="20"/>
              </w:rPr>
            </w:pPr>
            <w:r>
              <w:rPr>
                <w:sz w:val="20"/>
              </w:rPr>
              <w:t>опис мера које обухватају мере за спречавање или смањење загађења ваздуха као</w:t>
            </w:r>
            <w:r>
              <w:rPr>
                <w:spacing w:val="-6"/>
                <w:sz w:val="20"/>
              </w:rPr>
              <w:t xml:space="preserve"> </w:t>
            </w:r>
            <w:r>
              <w:rPr>
                <w:sz w:val="20"/>
              </w:rPr>
              <w:t>и</w:t>
            </w:r>
            <w:r>
              <w:rPr>
                <w:spacing w:val="-8"/>
                <w:sz w:val="20"/>
              </w:rPr>
              <w:t xml:space="preserve"> </w:t>
            </w:r>
            <w:r>
              <w:rPr>
                <w:sz w:val="20"/>
              </w:rPr>
              <w:t>мере</w:t>
            </w:r>
            <w:r>
              <w:rPr>
                <w:spacing w:val="-7"/>
                <w:sz w:val="20"/>
              </w:rPr>
              <w:t xml:space="preserve"> </w:t>
            </w:r>
            <w:r>
              <w:rPr>
                <w:sz w:val="20"/>
              </w:rPr>
              <w:t>за</w:t>
            </w:r>
            <w:r>
              <w:rPr>
                <w:spacing w:val="-4"/>
                <w:sz w:val="20"/>
              </w:rPr>
              <w:t xml:space="preserve"> </w:t>
            </w:r>
            <w:r>
              <w:rPr>
                <w:sz w:val="20"/>
              </w:rPr>
              <w:t>побољшање</w:t>
            </w:r>
            <w:r>
              <w:rPr>
                <w:spacing w:val="-7"/>
                <w:sz w:val="20"/>
              </w:rPr>
              <w:t xml:space="preserve"> </w:t>
            </w:r>
            <w:r>
              <w:rPr>
                <w:sz w:val="20"/>
              </w:rPr>
              <w:t>квалитета</w:t>
            </w:r>
            <w:r>
              <w:rPr>
                <w:spacing w:val="-5"/>
                <w:sz w:val="20"/>
              </w:rPr>
              <w:t xml:space="preserve"> </w:t>
            </w:r>
            <w:r>
              <w:rPr>
                <w:sz w:val="20"/>
              </w:rPr>
              <w:t>ваздуха које су предузете након доношења Плана:</w:t>
            </w:r>
          </w:p>
          <w:p w14:paraId="473D8A7A" w14:textId="77777777" w:rsidR="0053766C" w:rsidRDefault="004639A6">
            <w:pPr>
              <w:pStyle w:val="TableParagraph"/>
              <w:numPr>
                <w:ilvl w:val="1"/>
                <w:numId w:val="16"/>
              </w:numPr>
              <w:tabs>
                <w:tab w:val="left" w:pos="537"/>
              </w:tabs>
              <w:spacing w:line="229" w:lineRule="exact"/>
              <w:ind w:left="537" w:hanging="281"/>
              <w:jc w:val="both"/>
              <w:rPr>
                <w:sz w:val="20"/>
              </w:rPr>
            </w:pPr>
            <w:r>
              <w:rPr>
                <w:sz w:val="20"/>
              </w:rPr>
              <w:t>списак</w:t>
            </w:r>
            <w:r>
              <w:rPr>
                <w:spacing w:val="-7"/>
                <w:sz w:val="20"/>
              </w:rPr>
              <w:t xml:space="preserve"> </w:t>
            </w:r>
            <w:r>
              <w:rPr>
                <w:sz w:val="20"/>
              </w:rPr>
              <w:t>и</w:t>
            </w:r>
            <w:r>
              <w:rPr>
                <w:spacing w:val="-6"/>
                <w:sz w:val="20"/>
              </w:rPr>
              <w:t xml:space="preserve"> </w:t>
            </w:r>
            <w:r>
              <w:rPr>
                <w:sz w:val="20"/>
              </w:rPr>
              <w:t>опис</w:t>
            </w:r>
            <w:r>
              <w:rPr>
                <w:spacing w:val="-5"/>
                <w:sz w:val="20"/>
              </w:rPr>
              <w:t xml:space="preserve"> </w:t>
            </w:r>
            <w:r>
              <w:rPr>
                <w:sz w:val="20"/>
              </w:rPr>
              <w:t>свих</w:t>
            </w:r>
            <w:r>
              <w:rPr>
                <w:spacing w:val="-4"/>
                <w:sz w:val="20"/>
              </w:rPr>
              <w:t xml:space="preserve"> мера;</w:t>
            </w:r>
          </w:p>
          <w:p w14:paraId="1EF647AF" w14:textId="77777777" w:rsidR="0053766C" w:rsidRDefault="004639A6">
            <w:pPr>
              <w:pStyle w:val="TableParagraph"/>
              <w:numPr>
                <w:ilvl w:val="1"/>
                <w:numId w:val="16"/>
              </w:numPr>
              <w:tabs>
                <w:tab w:val="left" w:pos="537"/>
              </w:tabs>
              <w:ind w:left="537" w:hanging="281"/>
              <w:jc w:val="both"/>
              <w:rPr>
                <w:sz w:val="20"/>
              </w:rPr>
            </w:pPr>
            <w:r>
              <w:rPr>
                <w:sz w:val="20"/>
              </w:rPr>
              <w:t>распоред</w:t>
            </w:r>
            <w:r>
              <w:rPr>
                <w:spacing w:val="-8"/>
                <w:sz w:val="20"/>
              </w:rPr>
              <w:t xml:space="preserve"> </w:t>
            </w:r>
            <w:r>
              <w:rPr>
                <w:spacing w:val="-2"/>
                <w:sz w:val="20"/>
              </w:rPr>
              <w:t>имплементације;</w:t>
            </w:r>
          </w:p>
          <w:p w14:paraId="6928C47C" w14:textId="77777777" w:rsidR="0053766C" w:rsidRDefault="004639A6">
            <w:pPr>
              <w:pStyle w:val="TableParagraph"/>
              <w:numPr>
                <w:ilvl w:val="1"/>
                <w:numId w:val="16"/>
              </w:numPr>
              <w:tabs>
                <w:tab w:val="left" w:pos="779"/>
              </w:tabs>
              <w:ind w:left="55" w:right="51" w:firstLine="321"/>
              <w:jc w:val="both"/>
              <w:rPr>
                <w:sz w:val="20"/>
              </w:rPr>
            </w:pPr>
            <w:r>
              <w:rPr>
                <w:sz w:val="20"/>
              </w:rPr>
              <w:t>процену планираног побољшања квалитета ваздуха и временског периода потребног за достизање тих циљева;</w:t>
            </w:r>
          </w:p>
          <w:p w14:paraId="5C06C6ED" w14:textId="77777777" w:rsidR="0053766C" w:rsidRDefault="004639A6">
            <w:pPr>
              <w:pStyle w:val="TableParagraph"/>
              <w:numPr>
                <w:ilvl w:val="0"/>
                <w:numId w:val="16"/>
              </w:numPr>
              <w:tabs>
                <w:tab w:val="left" w:pos="548"/>
              </w:tabs>
              <w:ind w:right="51" w:firstLine="240"/>
              <w:jc w:val="both"/>
              <w:rPr>
                <w:sz w:val="20"/>
              </w:rPr>
            </w:pPr>
            <w:r>
              <w:rPr>
                <w:sz w:val="20"/>
              </w:rPr>
              <w:t>опис мера, активности или пројеката који се планирају у дугорочном периоду и рокове реализације и анализе ефеката;</w:t>
            </w:r>
          </w:p>
          <w:p w14:paraId="0B0A51EF" w14:textId="77777777" w:rsidR="0053766C" w:rsidRDefault="004639A6">
            <w:pPr>
              <w:pStyle w:val="TableParagraph"/>
              <w:numPr>
                <w:ilvl w:val="0"/>
                <w:numId w:val="16"/>
              </w:numPr>
              <w:tabs>
                <w:tab w:val="left" w:pos="486"/>
              </w:tabs>
              <w:spacing w:before="1"/>
              <w:ind w:right="48" w:firstLine="208"/>
              <w:jc w:val="both"/>
              <w:rPr>
                <w:sz w:val="20"/>
              </w:rPr>
            </w:pPr>
            <w:r>
              <w:rPr>
                <w:sz w:val="20"/>
              </w:rPr>
              <w:t>органе и</w:t>
            </w:r>
            <w:r>
              <w:rPr>
                <w:spacing w:val="-1"/>
                <w:sz w:val="20"/>
              </w:rPr>
              <w:t xml:space="preserve"> </w:t>
            </w:r>
            <w:r>
              <w:rPr>
                <w:sz w:val="20"/>
              </w:rPr>
              <w:t>лица надлежне за спровођење плана, контролу планираних мера и активности и развој.</w:t>
            </w:r>
          </w:p>
          <w:p w14:paraId="25F5FD84" w14:textId="77777777" w:rsidR="0053766C" w:rsidRDefault="004639A6">
            <w:pPr>
              <w:pStyle w:val="TableParagraph"/>
              <w:ind w:left="55" w:right="50" w:firstLine="230"/>
              <w:jc w:val="both"/>
              <w:rPr>
                <w:sz w:val="20"/>
              </w:rPr>
            </w:pPr>
            <w:r>
              <w:rPr>
                <w:sz w:val="20"/>
              </w:rPr>
              <w:t>Текстуални део Плана може садржати и табеле, графиконе, дијаграме и др.</w:t>
            </w:r>
          </w:p>
        </w:tc>
        <w:tc>
          <w:tcPr>
            <w:tcW w:w="846" w:type="dxa"/>
          </w:tcPr>
          <w:p w14:paraId="690B7390" w14:textId="77777777" w:rsidR="0053766C" w:rsidRDefault="0053766C">
            <w:pPr>
              <w:pStyle w:val="TableParagraph"/>
              <w:rPr>
                <w:sz w:val="18"/>
              </w:rPr>
            </w:pPr>
          </w:p>
        </w:tc>
        <w:tc>
          <w:tcPr>
            <w:tcW w:w="1311" w:type="dxa"/>
          </w:tcPr>
          <w:p w14:paraId="775D4782" w14:textId="77777777" w:rsidR="0053766C" w:rsidRDefault="0053766C">
            <w:pPr>
              <w:pStyle w:val="TableParagraph"/>
              <w:rPr>
                <w:sz w:val="18"/>
              </w:rPr>
            </w:pPr>
          </w:p>
        </w:tc>
        <w:tc>
          <w:tcPr>
            <w:tcW w:w="1208" w:type="dxa"/>
          </w:tcPr>
          <w:p w14:paraId="508D2B27" w14:textId="77777777" w:rsidR="0053766C" w:rsidRDefault="0053766C">
            <w:pPr>
              <w:pStyle w:val="TableParagraph"/>
              <w:rPr>
                <w:sz w:val="18"/>
              </w:rPr>
            </w:pPr>
          </w:p>
        </w:tc>
      </w:tr>
    </w:tbl>
    <w:p w14:paraId="47B65EE9"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60C45AD1" w14:textId="77777777">
        <w:trPr>
          <w:trHeight w:val="708"/>
        </w:trPr>
        <w:tc>
          <w:tcPr>
            <w:tcW w:w="720" w:type="dxa"/>
            <w:shd w:val="clear" w:color="auto" w:fill="D9D9D9"/>
          </w:tcPr>
          <w:p w14:paraId="3A63EBD5" w14:textId="77777777" w:rsidR="0053766C" w:rsidRDefault="0053766C">
            <w:pPr>
              <w:pStyle w:val="TableParagraph"/>
              <w:spacing w:before="10"/>
              <w:rPr>
                <w:sz w:val="20"/>
              </w:rPr>
            </w:pPr>
          </w:p>
          <w:p w14:paraId="265B2665" w14:textId="77777777" w:rsidR="0053766C" w:rsidRDefault="004639A6">
            <w:pPr>
              <w:pStyle w:val="TableParagraph"/>
              <w:ind w:left="62"/>
              <w:rPr>
                <w:sz w:val="20"/>
              </w:rPr>
            </w:pPr>
            <w:r>
              <w:rPr>
                <w:spacing w:val="-5"/>
                <w:sz w:val="20"/>
              </w:rPr>
              <w:t>а)</w:t>
            </w:r>
          </w:p>
        </w:tc>
        <w:tc>
          <w:tcPr>
            <w:tcW w:w="2177" w:type="dxa"/>
            <w:shd w:val="clear" w:color="auto" w:fill="D9D9D9"/>
          </w:tcPr>
          <w:p w14:paraId="11DCA645" w14:textId="77777777" w:rsidR="0053766C" w:rsidRDefault="0053766C">
            <w:pPr>
              <w:pStyle w:val="TableParagraph"/>
              <w:spacing w:before="10"/>
              <w:rPr>
                <w:sz w:val="20"/>
              </w:rPr>
            </w:pPr>
          </w:p>
          <w:p w14:paraId="58E353AC" w14:textId="77777777" w:rsidR="0053766C" w:rsidRDefault="004639A6">
            <w:pPr>
              <w:pStyle w:val="TableParagraph"/>
              <w:ind w:left="57"/>
              <w:rPr>
                <w:sz w:val="20"/>
              </w:rPr>
            </w:pPr>
            <w:r>
              <w:rPr>
                <w:spacing w:val="-5"/>
                <w:sz w:val="20"/>
              </w:rPr>
              <w:t>а1)</w:t>
            </w:r>
          </w:p>
        </w:tc>
        <w:tc>
          <w:tcPr>
            <w:tcW w:w="1467" w:type="dxa"/>
          </w:tcPr>
          <w:p w14:paraId="240DC693" w14:textId="77777777" w:rsidR="0053766C" w:rsidRDefault="0053766C">
            <w:pPr>
              <w:pStyle w:val="TableParagraph"/>
              <w:spacing w:before="10"/>
              <w:rPr>
                <w:sz w:val="20"/>
              </w:rPr>
            </w:pPr>
          </w:p>
          <w:p w14:paraId="3F87CE1E" w14:textId="77777777" w:rsidR="0053766C" w:rsidRDefault="004639A6">
            <w:pPr>
              <w:pStyle w:val="TableParagraph"/>
              <w:ind w:left="57"/>
              <w:rPr>
                <w:sz w:val="20"/>
              </w:rPr>
            </w:pPr>
            <w:r>
              <w:rPr>
                <w:spacing w:val="-5"/>
                <w:sz w:val="20"/>
              </w:rPr>
              <w:t>б)</w:t>
            </w:r>
          </w:p>
        </w:tc>
        <w:tc>
          <w:tcPr>
            <w:tcW w:w="3908" w:type="dxa"/>
          </w:tcPr>
          <w:p w14:paraId="57FB3122" w14:textId="77777777" w:rsidR="0053766C" w:rsidRDefault="0053766C">
            <w:pPr>
              <w:pStyle w:val="TableParagraph"/>
              <w:spacing w:before="10"/>
              <w:rPr>
                <w:sz w:val="20"/>
              </w:rPr>
            </w:pPr>
          </w:p>
          <w:p w14:paraId="5A98D631" w14:textId="77777777" w:rsidR="0053766C" w:rsidRDefault="004639A6">
            <w:pPr>
              <w:pStyle w:val="TableParagraph"/>
              <w:ind w:left="55"/>
              <w:rPr>
                <w:sz w:val="20"/>
              </w:rPr>
            </w:pPr>
            <w:r>
              <w:rPr>
                <w:spacing w:val="-5"/>
                <w:sz w:val="20"/>
              </w:rPr>
              <w:t>б1)</w:t>
            </w:r>
          </w:p>
        </w:tc>
        <w:tc>
          <w:tcPr>
            <w:tcW w:w="846" w:type="dxa"/>
          </w:tcPr>
          <w:p w14:paraId="345E04C5" w14:textId="77777777" w:rsidR="0053766C" w:rsidRDefault="0053766C">
            <w:pPr>
              <w:pStyle w:val="TableParagraph"/>
              <w:spacing w:before="10"/>
              <w:rPr>
                <w:sz w:val="20"/>
              </w:rPr>
            </w:pPr>
          </w:p>
          <w:p w14:paraId="15E9D3C8" w14:textId="77777777" w:rsidR="0053766C" w:rsidRDefault="004639A6">
            <w:pPr>
              <w:pStyle w:val="TableParagraph"/>
              <w:ind w:left="57"/>
              <w:rPr>
                <w:sz w:val="20"/>
              </w:rPr>
            </w:pPr>
            <w:r>
              <w:rPr>
                <w:spacing w:val="-5"/>
                <w:sz w:val="20"/>
              </w:rPr>
              <w:t>в)</w:t>
            </w:r>
          </w:p>
        </w:tc>
        <w:tc>
          <w:tcPr>
            <w:tcW w:w="1311" w:type="dxa"/>
          </w:tcPr>
          <w:p w14:paraId="466E6DCE" w14:textId="77777777" w:rsidR="0053766C" w:rsidRDefault="0053766C">
            <w:pPr>
              <w:pStyle w:val="TableParagraph"/>
              <w:spacing w:before="10"/>
              <w:rPr>
                <w:sz w:val="20"/>
              </w:rPr>
            </w:pPr>
          </w:p>
          <w:p w14:paraId="157762FC" w14:textId="77777777" w:rsidR="0053766C" w:rsidRDefault="004639A6">
            <w:pPr>
              <w:pStyle w:val="TableParagraph"/>
              <w:ind w:left="54"/>
              <w:rPr>
                <w:sz w:val="20"/>
              </w:rPr>
            </w:pPr>
            <w:r>
              <w:rPr>
                <w:spacing w:val="-5"/>
                <w:sz w:val="20"/>
              </w:rPr>
              <w:t>г)</w:t>
            </w:r>
          </w:p>
        </w:tc>
        <w:tc>
          <w:tcPr>
            <w:tcW w:w="1208" w:type="dxa"/>
          </w:tcPr>
          <w:p w14:paraId="201D2DA6" w14:textId="77777777" w:rsidR="0053766C" w:rsidRDefault="0053766C">
            <w:pPr>
              <w:pStyle w:val="TableParagraph"/>
              <w:spacing w:before="10"/>
              <w:rPr>
                <w:sz w:val="20"/>
              </w:rPr>
            </w:pPr>
          </w:p>
          <w:p w14:paraId="1A6CF374" w14:textId="77777777" w:rsidR="0053766C" w:rsidRDefault="004639A6">
            <w:pPr>
              <w:pStyle w:val="TableParagraph"/>
              <w:ind w:left="55"/>
              <w:rPr>
                <w:sz w:val="20"/>
              </w:rPr>
            </w:pPr>
            <w:r>
              <w:rPr>
                <w:spacing w:val="-5"/>
                <w:sz w:val="20"/>
              </w:rPr>
              <w:t>д)</w:t>
            </w:r>
          </w:p>
        </w:tc>
      </w:tr>
      <w:tr w:rsidR="0053766C" w14:paraId="14E9C750" w14:textId="77777777">
        <w:trPr>
          <w:trHeight w:val="6007"/>
        </w:trPr>
        <w:tc>
          <w:tcPr>
            <w:tcW w:w="720" w:type="dxa"/>
            <w:shd w:val="clear" w:color="auto" w:fill="D9D9D9"/>
          </w:tcPr>
          <w:p w14:paraId="67DCEE2C" w14:textId="77777777" w:rsidR="0053766C" w:rsidRDefault="0053766C">
            <w:pPr>
              <w:pStyle w:val="TableParagraph"/>
              <w:spacing w:before="149"/>
              <w:rPr>
                <w:sz w:val="20"/>
              </w:rPr>
            </w:pPr>
          </w:p>
          <w:p w14:paraId="21A9FD8E" w14:textId="77777777" w:rsidR="0053766C" w:rsidRDefault="004639A6">
            <w:pPr>
              <w:pStyle w:val="TableParagraph"/>
              <w:ind w:left="57"/>
              <w:rPr>
                <w:sz w:val="20"/>
              </w:rPr>
            </w:pPr>
            <w:r>
              <w:rPr>
                <w:spacing w:val="-5"/>
                <w:sz w:val="20"/>
              </w:rPr>
              <w:t>A8</w:t>
            </w:r>
          </w:p>
          <w:p w14:paraId="1170F5D3" w14:textId="77777777" w:rsidR="0053766C" w:rsidRDefault="0053766C">
            <w:pPr>
              <w:pStyle w:val="TableParagraph"/>
              <w:rPr>
                <w:sz w:val="20"/>
              </w:rPr>
            </w:pPr>
          </w:p>
          <w:p w14:paraId="35934CD6" w14:textId="77777777" w:rsidR="0053766C" w:rsidRDefault="0053766C">
            <w:pPr>
              <w:pStyle w:val="TableParagraph"/>
              <w:rPr>
                <w:sz w:val="20"/>
              </w:rPr>
            </w:pPr>
          </w:p>
          <w:p w14:paraId="6EF77585" w14:textId="77777777" w:rsidR="0053766C" w:rsidRDefault="0053766C">
            <w:pPr>
              <w:pStyle w:val="TableParagraph"/>
              <w:rPr>
                <w:sz w:val="20"/>
              </w:rPr>
            </w:pPr>
          </w:p>
          <w:p w14:paraId="26646FF8" w14:textId="77777777" w:rsidR="0053766C" w:rsidRDefault="0053766C">
            <w:pPr>
              <w:pStyle w:val="TableParagraph"/>
              <w:rPr>
                <w:sz w:val="20"/>
              </w:rPr>
            </w:pPr>
          </w:p>
          <w:p w14:paraId="76285249" w14:textId="77777777" w:rsidR="0053766C" w:rsidRDefault="0053766C">
            <w:pPr>
              <w:pStyle w:val="TableParagraph"/>
              <w:spacing w:before="19"/>
              <w:rPr>
                <w:sz w:val="20"/>
              </w:rPr>
            </w:pPr>
          </w:p>
          <w:p w14:paraId="03E9A885" w14:textId="77777777" w:rsidR="0053766C" w:rsidRDefault="004639A6">
            <w:pPr>
              <w:pStyle w:val="TableParagraph"/>
              <w:spacing w:before="1"/>
              <w:ind w:left="57"/>
              <w:rPr>
                <w:sz w:val="20"/>
              </w:rPr>
            </w:pPr>
            <w:r>
              <w:rPr>
                <w:spacing w:val="-4"/>
                <w:sz w:val="20"/>
              </w:rPr>
              <w:t>A8.1</w:t>
            </w:r>
          </w:p>
          <w:p w14:paraId="35F29C4E" w14:textId="77777777" w:rsidR="0053766C" w:rsidRDefault="0053766C">
            <w:pPr>
              <w:pStyle w:val="TableParagraph"/>
              <w:rPr>
                <w:sz w:val="20"/>
              </w:rPr>
            </w:pPr>
          </w:p>
          <w:p w14:paraId="376339B3" w14:textId="77777777" w:rsidR="0053766C" w:rsidRDefault="0053766C">
            <w:pPr>
              <w:pStyle w:val="TableParagraph"/>
              <w:rPr>
                <w:sz w:val="20"/>
              </w:rPr>
            </w:pPr>
          </w:p>
          <w:p w14:paraId="74A947F0" w14:textId="77777777" w:rsidR="0053766C" w:rsidRDefault="0053766C">
            <w:pPr>
              <w:pStyle w:val="TableParagraph"/>
              <w:spacing w:before="131"/>
              <w:rPr>
                <w:sz w:val="20"/>
              </w:rPr>
            </w:pPr>
          </w:p>
          <w:p w14:paraId="1D39C012" w14:textId="77777777" w:rsidR="0053766C" w:rsidRDefault="004639A6">
            <w:pPr>
              <w:pStyle w:val="TableParagraph"/>
              <w:ind w:left="57"/>
              <w:rPr>
                <w:sz w:val="20"/>
              </w:rPr>
            </w:pPr>
            <w:r>
              <w:rPr>
                <w:spacing w:val="-4"/>
                <w:sz w:val="20"/>
              </w:rPr>
              <w:t>A8.2</w:t>
            </w:r>
          </w:p>
        </w:tc>
        <w:tc>
          <w:tcPr>
            <w:tcW w:w="2177" w:type="dxa"/>
            <w:shd w:val="clear" w:color="auto" w:fill="D9D9D9"/>
          </w:tcPr>
          <w:p w14:paraId="4B8A2C02" w14:textId="77777777" w:rsidR="0053766C" w:rsidRDefault="004639A6">
            <w:pPr>
              <w:pStyle w:val="TableParagraph"/>
              <w:tabs>
                <w:tab w:val="left" w:pos="1397"/>
              </w:tabs>
              <w:spacing w:before="29"/>
              <w:ind w:left="57" w:right="44"/>
              <w:jc w:val="both"/>
              <w:rPr>
                <w:sz w:val="20"/>
              </w:rPr>
            </w:pPr>
            <w:r>
              <w:rPr>
                <w:spacing w:val="-2"/>
                <w:sz w:val="20"/>
              </w:rPr>
              <w:t>reducing</w:t>
            </w:r>
            <w:r>
              <w:rPr>
                <w:sz w:val="20"/>
              </w:rPr>
              <w:tab/>
            </w:r>
            <w:r>
              <w:rPr>
                <w:spacing w:val="-2"/>
                <w:sz w:val="20"/>
              </w:rPr>
              <w:t xml:space="preserve">pollution </w:t>
            </w:r>
            <w:r>
              <w:rPr>
                <w:sz w:val="20"/>
              </w:rPr>
              <w:t>following the entry into force</w:t>
            </w:r>
            <w:r>
              <w:rPr>
                <w:spacing w:val="79"/>
                <w:sz w:val="20"/>
              </w:rPr>
              <w:t xml:space="preserve"> </w:t>
            </w:r>
            <w:r>
              <w:rPr>
                <w:sz w:val="20"/>
              </w:rPr>
              <w:t>of</w:t>
            </w:r>
            <w:r>
              <w:rPr>
                <w:spacing w:val="55"/>
                <w:w w:val="150"/>
                <w:sz w:val="20"/>
              </w:rPr>
              <w:t xml:space="preserve"> </w:t>
            </w:r>
            <w:r>
              <w:rPr>
                <w:sz w:val="20"/>
              </w:rPr>
              <w:t>this</w:t>
            </w:r>
            <w:r>
              <w:rPr>
                <w:spacing w:val="79"/>
                <w:sz w:val="20"/>
              </w:rPr>
              <w:t xml:space="preserve"> </w:t>
            </w:r>
            <w:r>
              <w:rPr>
                <w:spacing w:val="-2"/>
                <w:sz w:val="20"/>
              </w:rPr>
              <w:t>Directive:</w:t>
            </w:r>
          </w:p>
          <w:p w14:paraId="0EC72EC8" w14:textId="77777777" w:rsidR="0053766C" w:rsidRDefault="004639A6">
            <w:pPr>
              <w:pStyle w:val="TableParagraph"/>
              <w:numPr>
                <w:ilvl w:val="0"/>
                <w:numId w:val="15"/>
              </w:numPr>
              <w:tabs>
                <w:tab w:val="left" w:pos="333"/>
              </w:tabs>
              <w:ind w:right="45" w:firstLine="0"/>
              <w:jc w:val="both"/>
              <w:rPr>
                <w:sz w:val="20"/>
              </w:rPr>
            </w:pPr>
            <w:r>
              <w:rPr>
                <w:sz w:val="20"/>
              </w:rPr>
              <w:t>listing</w:t>
            </w:r>
            <w:r>
              <w:rPr>
                <w:spacing w:val="-13"/>
                <w:sz w:val="20"/>
              </w:rPr>
              <w:t xml:space="preserve"> </w:t>
            </w:r>
            <w:r>
              <w:rPr>
                <w:sz w:val="20"/>
              </w:rPr>
              <w:t>and</w:t>
            </w:r>
            <w:r>
              <w:rPr>
                <w:spacing w:val="-12"/>
                <w:sz w:val="20"/>
              </w:rPr>
              <w:t xml:space="preserve"> </w:t>
            </w:r>
            <w:r>
              <w:rPr>
                <w:sz w:val="20"/>
              </w:rPr>
              <w:t>description of all the measures set</w:t>
            </w:r>
            <w:r>
              <w:rPr>
                <w:spacing w:val="40"/>
                <w:sz w:val="20"/>
              </w:rPr>
              <w:t xml:space="preserve"> </w:t>
            </w:r>
            <w:r>
              <w:rPr>
                <w:sz w:val="20"/>
              </w:rPr>
              <w:t>out in the project;</w:t>
            </w:r>
          </w:p>
          <w:p w14:paraId="0A5A7145" w14:textId="77777777" w:rsidR="0053766C" w:rsidRDefault="004639A6">
            <w:pPr>
              <w:pStyle w:val="TableParagraph"/>
              <w:numPr>
                <w:ilvl w:val="0"/>
                <w:numId w:val="15"/>
              </w:numPr>
              <w:tabs>
                <w:tab w:val="left" w:pos="717"/>
              </w:tabs>
              <w:spacing w:before="38"/>
              <w:ind w:right="44" w:firstLine="0"/>
              <w:jc w:val="both"/>
              <w:rPr>
                <w:sz w:val="20"/>
              </w:rPr>
            </w:pPr>
            <w:r>
              <w:rPr>
                <w:sz w:val="20"/>
              </w:rPr>
              <w:t xml:space="preserve">timetable for </w:t>
            </w:r>
            <w:r>
              <w:rPr>
                <w:spacing w:val="-2"/>
                <w:sz w:val="20"/>
              </w:rPr>
              <w:t>implementation;</w:t>
            </w:r>
          </w:p>
          <w:p w14:paraId="4AB829E6" w14:textId="77777777" w:rsidR="0053766C" w:rsidRDefault="004639A6">
            <w:pPr>
              <w:pStyle w:val="TableParagraph"/>
              <w:numPr>
                <w:ilvl w:val="0"/>
                <w:numId w:val="15"/>
              </w:numPr>
              <w:tabs>
                <w:tab w:val="left" w:pos="533"/>
              </w:tabs>
              <w:spacing w:before="42"/>
              <w:ind w:right="43" w:firstLine="0"/>
              <w:jc w:val="both"/>
              <w:rPr>
                <w:sz w:val="20"/>
              </w:rPr>
            </w:pPr>
            <w:r>
              <w:rPr>
                <w:sz w:val="20"/>
              </w:rPr>
              <w:t>estimate of the improvement of air quality planned and of</w:t>
            </w:r>
            <w:r>
              <w:rPr>
                <w:spacing w:val="40"/>
                <w:sz w:val="20"/>
              </w:rPr>
              <w:t xml:space="preserve"> </w:t>
            </w:r>
            <w:r>
              <w:rPr>
                <w:sz w:val="20"/>
              </w:rPr>
              <w:t xml:space="preserve">the expected time required to attain these </w:t>
            </w:r>
            <w:r>
              <w:rPr>
                <w:spacing w:val="-2"/>
                <w:sz w:val="20"/>
              </w:rPr>
              <w:t>objectives.</w:t>
            </w:r>
          </w:p>
          <w:p w14:paraId="162C417C" w14:textId="77777777" w:rsidR="0053766C" w:rsidRDefault="004639A6">
            <w:pPr>
              <w:pStyle w:val="TableParagraph"/>
              <w:numPr>
                <w:ilvl w:val="0"/>
                <w:numId w:val="14"/>
              </w:numPr>
              <w:tabs>
                <w:tab w:val="left" w:pos="519"/>
              </w:tabs>
              <w:spacing w:before="39"/>
              <w:ind w:right="44" w:firstLine="0"/>
              <w:jc w:val="both"/>
              <w:rPr>
                <w:sz w:val="20"/>
              </w:rPr>
            </w:pPr>
            <w:r>
              <w:rPr>
                <w:sz w:val="20"/>
              </w:rPr>
              <w:t xml:space="preserve">Details of the measures or projects planned or being researched for the long </w:t>
            </w:r>
            <w:r>
              <w:rPr>
                <w:spacing w:val="-2"/>
                <w:sz w:val="20"/>
              </w:rPr>
              <w:t>term.</w:t>
            </w:r>
          </w:p>
          <w:p w14:paraId="3AD8FF39" w14:textId="77777777" w:rsidR="0053766C" w:rsidRDefault="004639A6">
            <w:pPr>
              <w:pStyle w:val="TableParagraph"/>
              <w:numPr>
                <w:ilvl w:val="0"/>
                <w:numId w:val="14"/>
              </w:numPr>
              <w:tabs>
                <w:tab w:val="left" w:pos="672"/>
              </w:tabs>
              <w:spacing w:before="41"/>
              <w:ind w:right="43" w:firstLine="0"/>
              <w:jc w:val="both"/>
              <w:rPr>
                <w:sz w:val="20"/>
              </w:rPr>
            </w:pPr>
            <w:r>
              <w:rPr>
                <w:sz w:val="20"/>
              </w:rPr>
              <w:t xml:space="preserve">List of the publications, documents, work, etc., used to supplement information required under this </w:t>
            </w:r>
            <w:r>
              <w:rPr>
                <w:spacing w:val="-2"/>
                <w:sz w:val="20"/>
              </w:rPr>
              <w:t>Annex.</w:t>
            </w:r>
          </w:p>
        </w:tc>
        <w:tc>
          <w:tcPr>
            <w:tcW w:w="1467" w:type="dxa"/>
          </w:tcPr>
          <w:p w14:paraId="31C40AFE" w14:textId="77777777" w:rsidR="0053766C" w:rsidRDefault="0053766C">
            <w:pPr>
              <w:pStyle w:val="TableParagraph"/>
              <w:rPr>
                <w:sz w:val="18"/>
              </w:rPr>
            </w:pPr>
          </w:p>
        </w:tc>
        <w:tc>
          <w:tcPr>
            <w:tcW w:w="3908" w:type="dxa"/>
          </w:tcPr>
          <w:p w14:paraId="48E69195" w14:textId="77777777" w:rsidR="0053766C" w:rsidRDefault="0053766C">
            <w:pPr>
              <w:pStyle w:val="TableParagraph"/>
              <w:rPr>
                <w:sz w:val="18"/>
              </w:rPr>
            </w:pPr>
          </w:p>
        </w:tc>
        <w:tc>
          <w:tcPr>
            <w:tcW w:w="846" w:type="dxa"/>
          </w:tcPr>
          <w:p w14:paraId="506BDCC4" w14:textId="77777777" w:rsidR="0053766C" w:rsidRDefault="0053766C">
            <w:pPr>
              <w:pStyle w:val="TableParagraph"/>
              <w:rPr>
                <w:sz w:val="18"/>
              </w:rPr>
            </w:pPr>
          </w:p>
        </w:tc>
        <w:tc>
          <w:tcPr>
            <w:tcW w:w="1311" w:type="dxa"/>
          </w:tcPr>
          <w:p w14:paraId="55012AA9" w14:textId="77777777" w:rsidR="0053766C" w:rsidRDefault="0053766C">
            <w:pPr>
              <w:pStyle w:val="TableParagraph"/>
              <w:rPr>
                <w:sz w:val="18"/>
              </w:rPr>
            </w:pPr>
          </w:p>
        </w:tc>
        <w:tc>
          <w:tcPr>
            <w:tcW w:w="1208" w:type="dxa"/>
          </w:tcPr>
          <w:p w14:paraId="28CE7EF8" w14:textId="77777777" w:rsidR="0053766C" w:rsidRDefault="0053766C">
            <w:pPr>
              <w:pStyle w:val="TableParagraph"/>
              <w:rPr>
                <w:sz w:val="18"/>
              </w:rPr>
            </w:pPr>
          </w:p>
        </w:tc>
      </w:tr>
      <w:tr w:rsidR="0053766C" w14:paraId="473411FC" w14:textId="77777777">
        <w:trPr>
          <w:trHeight w:val="4204"/>
        </w:trPr>
        <w:tc>
          <w:tcPr>
            <w:tcW w:w="720" w:type="dxa"/>
            <w:shd w:val="clear" w:color="auto" w:fill="D9D9D9"/>
          </w:tcPr>
          <w:p w14:paraId="67900C05" w14:textId="77777777" w:rsidR="0053766C" w:rsidRDefault="004639A6">
            <w:pPr>
              <w:pStyle w:val="TableParagraph"/>
              <w:spacing w:before="146"/>
              <w:ind w:left="57"/>
              <w:rPr>
                <w:sz w:val="20"/>
              </w:rPr>
            </w:pPr>
            <w:r>
              <w:rPr>
                <w:spacing w:val="-5"/>
                <w:sz w:val="20"/>
              </w:rPr>
              <w:t>aXV</w:t>
            </w:r>
          </w:p>
          <w:p w14:paraId="1C2A125B" w14:textId="77777777" w:rsidR="0053766C" w:rsidRDefault="0053766C">
            <w:pPr>
              <w:pStyle w:val="TableParagraph"/>
              <w:rPr>
                <w:sz w:val="20"/>
              </w:rPr>
            </w:pPr>
          </w:p>
          <w:p w14:paraId="150EEE2D" w14:textId="77777777" w:rsidR="0053766C" w:rsidRDefault="0053766C">
            <w:pPr>
              <w:pStyle w:val="TableParagraph"/>
              <w:rPr>
                <w:sz w:val="20"/>
              </w:rPr>
            </w:pPr>
          </w:p>
          <w:p w14:paraId="78D3E1E7" w14:textId="77777777" w:rsidR="0053766C" w:rsidRDefault="0053766C">
            <w:pPr>
              <w:pStyle w:val="TableParagraph"/>
              <w:spacing w:before="132"/>
              <w:rPr>
                <w:sz w:val="20"/>
              </w:rPr>
            </w:pPr>
          </w:p>
          <w:p w14:paraId="738E458A" w14:textId="77777777" w:rsidR="0053766C" w:rsidRDefault="004639A6">
            <w:pPr>
              <w:pStyle w:val="TableParagraph"/>
              <w:ind w:left="57"/>
              <w:rPr>
                <w:sz w:val="20"/>
              </w:rPr>
            </w:pPr>
            <w:r>
              <w:rPr>
                <w:spacing w:val="-5"/>
                <w:sz w:val="20"/>
              </w:rPr>
              <w:t>B1.</w:t>
            </w:r>
          </w:p>
        </w:tc>
        <w:tc>
          <w:tcPr>
            <w:tcW w:w="2177" w:type="dxa"/>
            <w:shd w:val="clear" w:color="auto" w:fill="D9D9D9"/>
          </w:tcPr>
          <w:p w14:paraId="340EAB41" w14:textId="77777777" w:rsidR="0053766C" w:rsidRDefault="004639A6">
            <w:pPr>
              <w:pStyle w:val="TableParagraph"/>
              <w:spacing w:before="65" w:line="242" w:lineRule="auto"/>
              <w:ind w:left="57" w:right="44"/>
              <w:jc w:val="both"/>
              <w:rPr>
                <w:sz w:val="20"/>
              </w:rPr>
            </w:pPr>
            <w:r>
              <w:rPr>
                <w:sz w:val="20"/>
              </w:rPr>
              <w:t xml:space="preserve">B. Information to be provided under article </w:t>
            </w:r>
            <w:r>
              <w:rPr>
                <w:spacing w:val="-2"/>
                <w:sz w:val="20"/>
              </w:rPr>
              <w:t>22(1)</w:t>
            </w:r>
          </w:p>
          <w:p w14:paraId="31CCBAA6" w14:textId="77777777" w:rsidR="0053766C" w:rsidRDefault="0053766C">
            <w:pPr>
              <w:pStyle w:val="TableParagraph"/>
              <w:spacing w:before="76"/>
              <w:rPr>
                <w:sz w:val="20"/>
              </w:rPr>
            </w:pPr>
          </w:p>
          <w:p w14:paraId="16214A93" w14:textId="77777777" w:rsidR="0053766C" w:rsidRDefault="004639A6">
            <w:pPr>
              <w:pStyle w:val="TableParagraph"/>
              <w:spacing w:before="1"/>
              <w:ind w:left="57" w:right="45"/>
              <w:jc w:val="both"/>
              <w:rPr>
                <w:sz w:val="20"/>
              </w:rPr>
            </w:pPr>
            <w:r>
              <w:rPr>
                <w:sz w:val="20"/>
              </w:rPr>
              <w:t>1. All information as laid down in Section A.</w:t>
            </w:r>
          </w:p>
        </w:tc>
        <w:tc>
          <w:tcPr>
            <w:tcW w:w="1467" w:type="dxa"/>
          </w:tcPr>
          <w:p w14:paraId="16369BD5" w14:textId="77777777" w:rsidR="0053766C" w:rsidRDefault="0053766C">
            <w:pPr>
              <w:pStyle w:val="TableParagraph"/>
              <w:rPr>
                <w:sz w:val="20"/>
              </w:rPr>
            </w:pPr>
          </w:p>
          <w:p w14:paraId="4804F738" w14:textId="77777777" w:rsidR="0053766C" w:rsidRDefault="0053766C">
            <w:pPr>
              <w:pStyle w:val="TableParagraph"/>
              <w:rPr>
                <w:sz w:val="20"/>
              </w:rPr>
            </w:pPr>
          </w:p>
          <w:p w14:paraId="018D0C12" w14:textId="77777777" w:rsidR="0053766C" w:rsidRDefault="0053766C">
            <w:pPr>
              <w:pStyle w:val="TableParagraph"/>
              <w:rPr>
                <w:sz w:val="20"/>
              </w:rPr>
            </w:pPr>
          </w:p>
          <w:p w14:paraId="1B14B129" w14:textId="77777777" w:rsidR="0053766C" w:rsidRDefault="0053766C">
            <w:pPr>
              <w:pStyle w:val="TableParagraph"/>
              <w:rPr>
                <w:sz w:val="20"/>
              </w:rPr>
            </w:pPr>
          </w:p>
          <w:p w14:paraId="03DD223A" w14:textId="77777777" w:rsidR="0053766C" w:rsidRDefault="0053766C">
            <w:pPr>
              <w:pStyle w:val="TableParagraph"/>
              <w:rPr>
                <w:sz w:val="20"/>
              </w:rPr>
            </w:pPr>
          </w:p>
          <w:p w14:paraId="5576D01E" w14:textId="77777777" w:rsidR="0053766C" w:rsidRDefault="0053766C">
            <w:pPr>
              <w:pStyle w:val="TableParagraph"/>
              <w:rPr>
                <w:sz w:val="20"/>
              </w:rPr>
            </w:pPr>
          </w:p>
          <w:p w14:paraId="4A1AE434" w14:textId="77777777" w:rsidR="0053766C" w:rsidRDefault="0053766C">
            <w:pPr>
              <w:pStyle w:val="TableParagraph"/>
              <w:rPr>
                <w:sz w:val="20"/>
              </w:rPr>
            </w:pPr>
          </w:p>
          <w:p w14:paraId="04B18433" w14:textId="77777777" w:rsidR="0053766C" w:rsidRDefault="0053766C">
            <w:pPr>
              <w:pStyle w:val="TableParagraph"/>
              <w:spacing w:before="148"/>
              <w:rPr>
                <w:sz w:val="20"/>
              </w:rPr>
            </w:pPr>
          </w:p>
          <w:p w14:paraId="29293BD2" w14:textId="77777777" w:rsidR="0053766C" w:rsidRDefault="004639A6">
            <w:pPr>
              <w:pStyle w:val="TableParagraph"/>
              <w:ind w:left="57"/>
              <w:rPr>
                <w:sz w:val="20"/>
              </w:rPr>
            </w:pPr>
            <w:r>
              <w:rPr>
                <w:spacing w:val="-2"/>
                <w:sz w:val="20"/>
              </w:rPr>
              <w:t>непреносиво</w:t>
            </w:r>
          </w:p>
        </w:tc>
        <w:tc>
          <w:tcPr>
            <w:tcW w:w="3908" w:type="dxa"/>
          </w:tcPr>
          <w:p w14:paraId="2DE8AFF9" w14:textId="77777777" w:rsidR="0053766C" w:rsidRDefault="0053766C">
            <w:pPr>
              <w:pStyle w:val="TableParagraph"/>
              <w:rPr>
                <w:sz w:val="18"/>
              </w:rPr>
            </w:pPr>
          </w:p>
        </w:tc>
        <w:tc>
          <w:tcPr>
            <w:tcW w:w="846" w:type="dxa"/>
          </w:tcPr>
          <w:p w14:paraId="52B39E46" w14:textId="77777777" w:rsidR="0053766C" w:rsidRDefault="0053766C">
            <w:pPr>
              <w:pStyle w:val="TableParagraph"/>
              <w:rPr>
                <w:sz w:val="20"/>
              </w:rPr>
            </w:pPr>
          </w:p>
          <w:p w14:paraId="4FCBD3D2" w14:textId="77777777" w:rsidR="0053766C" w:rsidRDefault="0053766C">
            <w:pPr>
              <w:pStyle w:val="TableParagraph"/>
              <w:rPr>
                <w:sz w:val="20"/>
              </w:rPr>
            </w:pPr>
          </w:p>
          <w:p w14:paraId="598A0ACF" w14:textId="77777777" w:rsidR="0053766C" w:rsidRDefault="0053766C">
            <w:pPr>
              <w:pStyle w:val="TableParagraph"/>
              <w:rPr>
                <w:sz w:val="20"/>
              </w:rPr>
            </w:pPr>
          </w:p>
          <w:p w14:paraId="1FCD9A24" w14:textId="77777777" w:rsidR="0053766C" w:rsidRDefault="0053766C">
            <w:pPr>
              <w:pStyle w:val="TableParagraph"/>
              <w:rPr>
                <w:sz w:val="20"/>
              </w:rPr>
            </w:pPr>
          </w:p>
          <w:p w14:paraId="2D9F22FB" w14:textId="77777777" w:rsidR="0053766C" w:rsidRDefault="0053766C">
            <w:pPr>
              <w:pStyle w:val="TableParagraph"/>
              <w:rPr>
                <w:sz w:val="20"/>
              </w:rPr>
            </w:pPr>
          </w:p>
          <w:p w14:paraId="4D0DD119" w14:textId="77777777" w:rsidR="0053766C" w:rsidRDefault="0053766C">
            <w:pPr>
              <w:pStyle w:val="TableParagraph"/>
              <w:rPr>
                <w:sz w:val="20"/>
              </w:rPr>
            </w:pPr>
          </w:p>
          <w:p w14:paraId="261B84B9" w14:textId="77777777" w:rsidR="0053766C" w:rsidRDefault="0053766C">
            <w:pPr>
              <w:pStyle w:val="TableParagraph"/>
              <w:rPr>
                <w:sz w:val="20"/>
              </w:rPr>
            </w:pPr>
          </w:p>
          <w:p w14:paraId="08BF827B" w14:textId="77777777" w:rsidR="0053766C" w:rsidRDefault="0053766C">
            <w:pPr>
              <w:pStyle w:val="TableParagraph"/>
              <w:spacing w:before="148"/>
              <w:rPr>
                <w:sz w:val="20"/>
              </w:rPr>
            </w:pPr>
          </w:p>
          <w:p w14:paraId="35FD50EC" w14:textId="77777777" w:rsidR="0053766C" w:rsidRDefault="004639A6">
            <w:pPr>
              <w:pStyle w:val="TableParagraph"/>
              <w:ind w:left="57"/>
              <w:rPr>
                <w:sz w:val="20"/>
              </w:rPr>
            </w:pPr>
            <w:r>
              <w:rPr>
                <w:spacing w:val="-5"/>
                <w:sz w:val="20"/>
              </w:rPr>
              <w:t>НУ</w:t>
            </w:r>
          </w:p>
        </w:tc>
        <w:tc>
          <w:tcPr>
            <w:tcW w:w="1311" w:type="dxa"/>
          </w:tcPr>
          <w:p w14:paraId="521635F7" w14:textId="77777777" w:rsidR="0053766C" w:rsidRDefault="004639A6">
            <w:pPr>
              <w:pStyle w:val="TableParagraph"/>
              <w:tabs>
                <w:tab w:val="left" w:pos="543"/>
                <w:tab w:val="left" w:pos="653"/>
                <w:tab w:val="left" w:pos="1071"/>
                <w:tab w:val="left" w:pos="1143"/>
              </w:tabs>
              <w:spacing w:before="146"/>
              <w:ind w:left="54" w:right="47" w:firstLine="21"/>
              <w:rPr>
                <w:sz w:val="20"/>
              </w:rPr>
            </w:pPr>
            <w:r>
              <w:rPr>
                <w:spacing w:val="-2"/>
                <w:sz w:val="20"/>
              </w:rPr>
              <w:t>Период примене толерантних вредности</w:t>
            </w:r>
            <w:r>
              <w:rPr>
                <w:sz w:val="20"/>
              </w:rPr>
              <w:tab/>
            </w:r>
            <w:r>
              <w:rPr>
                <w:sz w:val="20"/>
              </w:rPr>
              <w:tab/>
            </w:r>
            <w:r>
              <w:rPr>
                <w:spacing w:val="-10"/>
                <w:sz w:val="20"/>
              </w:rPr>
              <w:t>и</w:t>
            </w:r>
            <w:r>
              <w:rPr>
                <w:spacing w:val="-2"/>
                <w:sz w:val="20"/>
              </w:rPr>
              <w:t xml:space="preserve"> граница толеранције</w:t>
            </w:r>
            <w:r>
              <w:rPr>
                <w:spacing w:val="80"/>
                <w:sz w:val="20"/>
              </w:rPr>
              <w:t xml:space="preserve"> </w:t>
            </w:r>
            <w:r>
              <w:rPr>
                <w:spacing w:val="-6"/>
                <w:sz w:val="20"/>
              </w:rPr>
              <w:t>је</w:t>
            </w:r>
            <w:r>
              <w:rPr>
                <w:sz w:val="20"/>
              </w:rPr>
              <w:tab/>
            </w:r>
            <w:r>
              <w:rPr>
                <w:spacing w:val="-2"/>
                <w:sz w:val="20"/>
              </w:rPr>
              <w:t xml:space="preserve">истекао, </w:t>
            </w:r>
            <w:r>
              <w:rPr>
                <w:spacing w:val="-4"/>
                <w:sz w:val="20"/>
              </w:rPr>
              <w:t>тако</w:t>
            </w:r>
            <w:r>
              <w:rPr>
                <w:sz w:val="20"/>
              </w:rPr>
              <w:tab/>
            </w:r>
            <w:r>
              <w:rPr>
                <w:sz w:val="20"/>
              </w:rPr>
              <w:tab/>
            </w:r>
            <w:r>
              <w:rPr>
                <w:spacing w:val="-6"/>
                <w:sz w:val="20"/>
              </w:rPr>
              <w:t>да</w:t>
            </w:r>
            <w:r>
              <w:rPr>
                <w:sz w:val="20"/>
              </w:rPr>
              <w:tab/>
            </w:r>
            <w:r>
              <w:rPr>
                <w:spacing w:val="-6"/>
                <w:sz w:val="20"/>
              </w:rPr>
              <w:t xml:space="preserve">се </w:t>
            </w:r>
            <w:r>
              <w:rPr>
                <w:spacing w:val="-2"/>
                <w:sz w:val="20"/>
              </w:rPr>
              <w:t>границе толеранције</w:t>
            </w:r>
            <w:r>
              <w:rPr>
                <w:sz w:val="20"/>
              </w:rPr>
              <w:t xml:space="preserve"> </w:t>
            </w:r>
            <w:r>
              <w:rPr>
                <w:spacing w:val="-6"/>
                <w:sz w:val="20"/>
              </w:rPr>
              <w:t>не</w:t>
            </w:r>
            <w:r>
              <w:rPr>
                <w:spacing w:val="40"/>
                <w:sz w:val="20"/>
              </w:rPr>
              <w:t xml:space="preserve"> </w:t>
            </w:r>
            <w:r>
              <w:rPr>
                <w:sz w:val="20"/>
              </w:rPr>
              <w:t>примењују,</w:t>
            </w:r>
            <w:r>
              <w:rPr>
                <w:spacing w:val="40"/>
                <w:sz w:val="20"/>
              </w:rPr>
              <w:t xml:space="preserve"> </w:t>
            </w:r>
            <w:r>
              <w:rPr>
                <w:sz w:val="20"/>
              </w:rPr>
              <w:t xml:space="preserve">а </w:t>
            </w:r>
            <w:r>
              <w:rPr>
                <w:spacing w:val="-2"/>
                <w:sz w:val="20"/>
              </w:rPr>
              <w:t>такође</w:t>
            </w:r>
            <w:r>
              <w:rPr>
                <w:sz w:val="20"/>
              </w:rPr>
              <w:tab/>
            </w:r>
            <w:r>
              <w:rPr>
                <w:sz w:val="20"/>
              </w:rPr>
              <w:tab/>
            </w:r>
            <w:r>
              <w:rPr>
                <w:sz w:val="20"/>
              </w:rPr>
              <w:tab/>
            </w:r>
            <w:r>
              <w:rPr>
                <w:spacing w:val="-10"/>
                <w:sz w:val="20"/>
              </w:rPr>
              <w:t>и</w:t>
            </w:r>
            <w:r>
              <w:rPr>
                <w:sz w:val="20"/>
              </w:rPr>
              <w:t xml:space="preserve"> примена</w:t>
            </w:r>
            <w:r>
              <w:rPr>
                <w:spacing w:val="80"/>
                <w:sz w:val="20"/>
              </w:rPr>
              <w:t xml:space="preserve"> </w:t>
            </w:r>
            <w:r>
              <w:rPr>
                <w:sz w:val="20"/>
              </w:rPr>
              <w:t xml:space="preserve">ове </w:t>
            </w:r>
            <w:r>
              <w:rPr>
                <w:spacing w:val="-2"/>
                <w:sz w:val="20"/>
              </w:rPr>
              <w:t>могућности одлагања рокова.</w:t>
            </w:r>
          </w:p>
        </w:tc>
        <w:tc>
          <w:tcPr>
            <w:tcW w:w="1208" w:type="dxa"/>
          </w:tcPr>
          <w:p w14:paraId="39212277" w14:textId="77777777" w:rsidR="0053766C" w:rsidRDefault="0053766C">
            <w:pPr>
              <w:pStyle w:val="TableParagraph"/>
              <w:rPr>
                <w:sz w:val="18"/>
              </w:rPr>
            </w:pPr>
          </w:p>
        </w:tc>
      </w:tr>
      <w:tr w:rsidR="0053766C" w14:paraId="63006349" w14:textId="77777777">
        <w:trPr>
          <w:trHeight w:val="2976"/>
        </w:trPr>
        <w:tc>
          <w:tcPr>
            <w:tcW w:w="720" w:type="dxa"/>
            <w:shd w:val="clear" w:color="auto" w:fill="D9D9D9"/>
          </w:tcPr>
          <w:p w14:paraId="33A2D9D2" w14:textId="77777777" w:rsidR="0053766C" w:rsidRDefault="004639A6">
            <w:pPr>
              <w:pStyle w:val="TableParagraph"/>
              <w:spacing w:before="149" w:line="367" w:lineRule="auto"/>
              <w:ind w:left="57" w:right="267"/>
              <w:rPr>
                <w:sz w:val="20"/>
              </w:rPr>
            </w:pPr>
            <w:r>
              <w:rPr>
                <w:spacing w:val="-4"/>
                <w:sz w:val="20"/>
              </w:rPr>
              <w:t xml:space="preserve">aXV </w:t>
            </w:r>
            <w:r>
              <w:rPr>
                <w:spacing w:val="-6"/>
                <w:sz w:val="20"/>
              </w:rPr>
              <w:t>B2</w:t>
            </w:r>
          </w:p>
          <w:p w14:paraId="098B2F00" w14:textId="77777777" w:rsidR="0053766C" w:rsidRDefault="0053766C">
            <w:pPr>
              <w:pStyle w:val="TableParagraph"/>
              <w:rPr>
                <w:sz w:val="20"/>
              </w:rPr>
            </w:pPr>
          </w:p>
          <w:p w14:paraId="3B96C115" w14:textId="77777777" w:rsidR="0053766C" w:rsidRDefault="0053766C">
            <w:pPr>
              <w:pStyle w:val="TableParagraph"/>
              <w:rPr>
                <w:sz w:val="20"/>
              </w:rPr>
            </w:pPr>
          </w:p>
          <w:p w14:paraId="217A114E" w14:textId="77777777" w:rsidR="0053766C" w:rsidRDefault="0053766C">
            <w:pPr>
              <w:pStyle w:val="TableParagraph"/>
              <w:spacing w:before="6"/>
              <w:rPr>
                <w:sz w:val="20"/>
              </w:rPr>
            </w:pPr>
          </w:p>
          <w:p w14:paraId="62F6AC89" w14:textId="77777777" w:rsidR="0053766C" w:rsidRDefault="004639A6">
            <w:pPr>
              <w:pStyle w:val="TableParagraph"/>
              <w:ind w:left="57"/>
              <w:rPr>
                <w:sz w:val="20"/>
              </w:rPr>
            </w:pPr>
            <w:r>
              <w:rPr>
                <w:spacing w:val="-4"/>
                <w:sz w:val="20"/>
              </w:rPr>
              <w:t>B2.1</w:t>
            </w:r>
          </w:p>
        </w:tc>
        <w:tc>
          <w:tcPr>
            <w:tcW w:w="2177" w:type="dxa"/>
            <w:shd w:val="clear" w:color="auto" w:fill="D9D9D9"/>
          </w:tcPr>
          <w:p w14:paraId="2C45DD63" w14:textId="77777777" w:rsidR="0053766C" w:rsidRDefault="004639A6">
            <w:pPr>
              <w:pStyle w:val="TableParagraph"/>
              <w:numPr>
                <w:ilvl w:val="0"/>
                <w:numId w:val="13"/>
              </w:numPr>
              <w:tabs>
                <w:tab w:val="left" w:pos="1165"/>
              </w:tabs>
              <w:spacing w:before="67"/>
              <w:ind w:right="44" w:firstLine="0"/>
              <w:jc w:val="both"/>
              <w:rPr>
                <w:sz w:val="20"/>
              </w:rPr>
            </w:pPr>
            <w:r>
              <w:rPr>
                <w:spacing w:val="-2"/>
                <w:sz w:val="20"/>
              </w:rPr>
              <w:t xml:space="preserve">Information </w:t>
            </w:r>
            <w:r>
              <w:rPr>
                <w:sz w:val="20"/>
              </w:rPr>
              <w:t>concerning the status of implementation of the following Direc tives:</w:t>
            </w:r>
          </w:p>
          <w:p w14:paraId="0F4ADBBC" w14:textId="77777777" w:rsidR="0053766C" w:rsidRDefault="0053766C">
            <w:pPr>
              <w:pStyle w:val="TableParagraph"/>
              <w:spacing w:before="82"/>
              <w:rPr>
                <w:sz w:val="20"/>
              </w:rPr>
            </w:pPr>
          </w:p>
          <w:p w14:paraId="45DC7AB0" w14:textId="77777777" w:rsidR="0053766C" w:rsidRDefault="004639A6">
            <w:pPr>
              <w:pStyle w:val="TableParagraph"/>
              <w:numPr>
                <w:ilvl w:val="1"/>
                <w:numId w:val="13"/>
              </w:numPr>
              <w:tabs>
                <w:tab w:val="left" w:pos="475"/>
                <w:tab w:val="left" w:pos="1066"/>
                <w:tab w:val="left" w:pos="1877"/>
              </w:tabs>
              <w:ind w:right="43" w:firstLine="0"/>
              <w:jc w:val="both"/>
              <w:rPr>
                <w:sz w:val="20"/>
              </w:rPr>
            </w:pPr>
            <w:r>
              <w:rPr>
                <w:sz w:val="20"/>
              </w:rPr>
              <w:t>Council Directive 70/220/EEC</w:t>
            </w:r>
            <w:r>
              <w:rPr>
                <w:spacing w:val="-2"/>
                <w:sz w:val="20"/>
              </w:rPr>
              <w:t xml:space="preserve"> </w:t>
            </w:r>
            <w:r>
              <w:rPr>
                <w:sz w:val="20"/>
              </w:rPr>
              <w:t>of</w:t>
            </w:r>
            <w:r>
              <w:rPr>
                <w:spacing w:val="-1"/>
                <w:sz w:val="20"/>
              </w:rPr>
              <w:t xml:space="preserve"> </w:t>
            </w:r>
            <w:r>
              <w:rPr>
                <w:sz w:val="20"/>
              </w:rPr>
              <w:t xml:space="preserve">20 March </w:t>
            </w:r>
            <w:r>
              <w:rPr>
                <w:spacing w:val="-4"/>
                <w:sz w:val="20"/>
              </w:rPr>
              <w:t>1970</w:t>
            </w:r>
            <w:r>
              <w:rPr>
                <w:sz w:val="20"/>
              </w:rPr>
              <w:tab/>
            </w:r>
            <w:r>
              <w:rPr>
                <w:sz w:val="20"/>
              </w:rPr>
              <w:tab/>
            </w:r>
            <w:r>
              <w:rPr>
                <w:spacing w:val="-6"/>
                <w:sz w:val="20"/>
              </w:rPr>
              <w:t>on</w:t>
            </w:r>
            <w:r>
              <w:rPr>
                <w:sz w:val="20"/>
              </w:rPr>
              <w:tab/>
            </w:r>
            <w:r>
              <w:rPr>
                <w:spacing w:val="-4"/>
                <w:sz w:val="20"/>
              </w:rPr>
              <w:t xml:space="preserve">the </w:t>
            </w:r>
            <w:r>
              <w:rPr>
                <w:sz w:val="20"/>
              </w:rPr>
              <w:t>approximation of the</w:t>
            </w:r>
            <w:r>
              <w:rPr>
                <w:spacing w:val="40"/>
                <w:sz w:val="20"/>
              </w:rPr>
              <w:t xml:space="preserve"> </w:t>
            </w:r>
            <w:r>
              <w:rPr>
                <w:sz w:val="20"/>
              </w:rPr>
              <w:t>laws of the Member States on measures to be taken</w:t>
            </w:r>
            <w:r>
              <w:rPr>
                <w:spacing w:val="66"/>
                <w:w w:val="150"/>
                <w:sz w:val="20"/>
              </w:rPr>
              <w:t xml:space="preserve">   </w:t>
            </w:r>
            <w:r>
              <w:rPr>
                <w:sz w:val="20"/>
              </w:rPr>
              <w:t>against</w:t>
            </w:r>
            <w:r>
              <w:rPr>
                <w:spacing w:val="66"/>
                <w:w w:val="150"/>
                <w:sz w:val="20"/>
              </w:rPr>
              <w:t xml:space="preserve">   </w:t>
            </w:r>
            <w:r>
              <w:rPr>
                <w:spacing w:val="-5"/>
                <w:sz w:val="20"/>
              </w:rPr>
              <w:t>air</w:t>
            </w:r>
          </w:p>
        </w:tc>
        <w:tc>
          <w:tcPr>
            <w:tcW w:w="1467" w:type="dxa"/>
          </w:tcPr>
          <w:p w14:paraId="365B7F0A" w14:textId="77777777" w:rsidR="0053766C" w:rsidRDefault="0053766C">
            <w:pPr>
              <w:pStyle w:val="TableParagraph"/>
              <w:rPr>
                <w:sz w:val="20"/>
              </w:rPr>
            </w:pPr>
          </w:p>
          <w:p w14:paraId="6F2578F3" w14:textId="77777777" w:rsidR="0053766C" w:rsidRDefault="0053766C">
            <w:pPr>
              <w:pStyle w:val="TableParagraph"/>
              <w:rPr>
                <w:sz w:val="20"/>
              </w:rPr>
            </w:pPr>
          </w:p>
          <w:p w14:paraId="0B9DE5B6" w14:textId="77777777" w:rsidR="0053766C" w:rsidRDefault="0053766C">
            <w:pPr>
              <w:pStyle w:val="TableParagraph"/>
              <w:rPr>
                <w:sz w:val="20"/>
              </w:rPr>
            </w:pPr>
          </w:p>
          <w:p w14:paraId="43822C17" w14:textId="77777777" w:rsidR="0053766C" w:rsidRDefault="0053766C">
            <w:pPr>
              <w:pStyle w:val="TableParagraph"/>
              <w:rPr>
                <w:sz w:val="20"/>
              </w:rPr>
            </w:pPr>
          </w:p>
          <w:p w14:paraId="73E2584D" w14:textId="77777777" w:rsidR="0053766C" w:rsidRDefault="0053766C">
            <w:pPr>
              <w:pStyle w:val="TableParagraph"/>
              <w:spacing w:before="226"/>
              <w:rPr>
                <w:sz w:val="20"/>
              </w:rPr>
            </w:pPr>
          </w:p>
          <w:p w14:paraId="4D627C08" w14:textId="77777777" w:rsidR="0053766C" w:rsidRDefault="004639A6">
            <w:pPr>
              <w:pStyle w:val="TableParagraph"/>
              <w:ind w:left="57"/>
              <w:rPr>
                <w:sz w:val="20"/>
              </w:rPr>
            </w:pPr>
            <w:r>
              <w:rPr>
                <w:spacing w:val="-2"/>
                <w:sz w:val="20"/>
              </w:rPr>
              <w:t>непреносиво</w:t>
            </w:r>
          </w:p>
        </w:tc>
        <w:tc>
          <w:tcPr>
            <w:tcW w:w="3908" w:type="dxa"/>
          </w:tcPr>
          <w:p w14:paraId="563D14B3" w14:textId="77777777" w:rsidR="0053766C" w:rsidRDefault="0053766C">
            <w:pPr>
              <w:pStyle w:val="TableParagraph"/>
              <w:rPr>
                <w:sz w:val="18"/>
              </w:rPr>
            </w:pPr>
          </w:p>
        </w:tc>
        <w:tc>
          <w:tcPr>
            <w:tcW w:w="846" w:type="dxa"/>
          </w:tcPr>
          <w:p w14:paraId="004FF00C" w14:textId="77777777" w:rsidR="0053766C" w:rsidRDefault="0053766C">
            <w:pPr>
              <w:pStyle w:val="TableParagraph"/>
              <w:rPr>
                <w:sz w:val="20"/>
              </w:rPr>
            </w:pPr>
          </w:p>
          <w:p w14:paraId="15B8A7BF" w14:textId="77777777" w:rsidR="0053766C" w:rsidRDefault="0053766C">
            <w:pPr>
              <w:pStyle w:val="TableParagraph"/>
              <w:rPr>
                <w:sz w:val="20"/>
              </w:rPr>
            </w:pPr>
          </w:p>
          <w:p w14:paraId="68080461" w14:textId="77777777" w:rsidR="0053766C" w:rsidRDefault="0053766C">
            <w:pPr>
              <w:pStyle w:val="TableParagraph"/>
              <w:rPr>
                <w:sz w:val="20"/>
              </w:rPr>
            </w:pPr>
          </w:p>
          <w:p w14:paraId="169CFC13" w14:textId="77777777" w:rsidR="0053766C" w:rsidRDefault="0053766C">
            <w:pPr>
              <w:pStyle w:val="TableParagraph"/>
              <w:rPr>
                <w:sz w:val="20"/>
              </w:rPr>
            </w:pPr>
          </w:p>
          <w:p w14:paraId="1F7F341B" w14:textId="77777777" w:rsidR="0053766C" w:rsidRDefault="0053766C">
            <w:pPr>
              <w:pStyle w:val="TableParagraph"/>
              <w:spacing w:before="223"/>
              <w:rPr>
                <w:sz w:val="20"/>
              </w:rPr>
            </w:pPr>
          </w:p>
          <w:p w14:paraId="6DFEA30F" w14:textId="77777777" w:rsidR="0053766C" w:rsidRDefault="004639A6">
            <w:pPr>
              <w:pStyle w:val="TableParagraph"/>
              <w:ind w:left="57"/>
              <w:rPr>
                <w:sz w:val="20"/>
              </w:rPr>
            </w:pPr>
            <w:r>
              <w:rPr>
                <w:spacing w:val="-5"/>
                <w:sz w:val="20"/>
              </w:rPr>
              <w:t>НУ</w:t>
            </w:r>
          </w:p>
        </w:tc>
        <w:tc>
          <w:tcPr>
            <w:tcW w:w="1311" w:type="dxa"/>
          </w:tcPr>
          <w:p w14:paraId="5CC25994" w14:textId="77777777" w:rsidR="0053766C" w:rsidRDefault="004639A6">
            <w:pPr>
              <w:pStyle w:val="TableParagraph"/>
              <w:tabs>
                <w:tab w:val="left" w:pos="543"/>
                <w:tab w:val="left" w:pos="653"/>
                <w:tab w:val="left" w:pos="1071"/>
                <w:tab w:val="left" w:pos="1143"/>
              </w:tabs>
              <w:spacing w:before="168"/>
              <w:ind w:left="54" w:right="47" w:firstLine="21"/>
              <w:rPr>
                <w:sz w:val="20"/>
              </w:rPr>
            </w:pPr>
            <w:r>
              <w:rPr>
                <w:spacing w:val="-2"/>
                <w:sz w:val="20"/>
              </w:rPr>
              <w:t>Период примене толерантних вредности</w:t>
            </w:r>
            <w:r>
              <w:rPr>
                <w:sz w:val="20"/>
              </w:rPr>
              <w:tab/>
            </w:r>
            <w:r>
              <w:rPr>
                <w:sz w:val="20"/>
              </w:rPr>
              <w:tab/>
            </w:r>
            <w:r>
              <w:rPr>
                <w:spacing w:val="-10"/>
                <w:sz w:val="20"/>
              </w:rPr>
              <w:t>и</w:t>
            </w:r>
            <w:r>
              <w:rPr>
                <w:spacing w:val="-2"/>
                <w:sz w:val="20"/>
              </w:rPr>
              <w:t xml:space="preserve"> граница толеранције</w:t>
            </w:r>
            <w:r>
              <w:rPr>
                <w:spacing w:val="80"/>
                <w:sz w:val="20"/>
              </w:rPr>
              <w:t xml:space="preserve"> </w:t>
            </w:r>
            <w:r>
              <w:rPr>
                <w:spacing w:val="-6"/>
                <w:sz w:val="20"/>
              </w:rPr>
              <w:t>је</w:t>
            </w:r>
            <w:r>
              <w:rPr>
                <w:sz w:val="20"/>
              </w:rPr>
              <w:tab/>
            </w:r>
            <w:r>
              <w:rPr>
                <w:spacing w:val="-2"/>
                <w:sz w:val="20"/>
              </w:rPr>
              <w:t xml:space="preserve">истекао, </w:t>
            </w:r>
            <w:r>
              <w:rPr>
                <w:spacing w:val="-4"/>
                <w:sz w:val="20"/>
              </w:rPr>
              <w:t>тако</w:t>
            </w:r>
            <w:r>
              <w:rPr>
                <w:sz w:val="20"/>
              </w:rPr>
              <w:tab/>
            </w:r>
            <w:r>
              <w:rPr>
                <w:sz w:val="20"/>
              </w:rPr>
              <w:tab/>
            </w:r>
            <w:r>
              <w:rPr>
                <w:spacing w:val="-6"/>
                <w:sz w:val="20"/>
              </w:rPr>
              <w:t>да</w:t>
            </w:r>
            <w:r>
              <w:rPr>
                <w:sz w:val="20"/>
              </w:rPr>
              <w:tab/>
            </w:r>
            <w:r>
              <w:rPr>
                <w:spacing w:val="-6"/>
                <w:sz w:val="20"/>
              </w:rPr>
              <w:t xml:space="preserve">се </w:t>
            </w:r>
            <w:r>
              <w:rPr>
                <w:spacing w:val="-2"/>
                <w:sz w:val="20"/>
              </w:rPr>
              <w:t>границе толеранције</w:t>
            </w:r>
            <w:r>
              <w:rPr>
                <w:sz w:val="20"/>
              </w:rPr>
              <w:t xml:space="preserve"> </w:t>
            </w:r>
            <w:r>
              <w:rPr>
                <w:spacing w:val="-6"/>
                <w:sz w:val="20"/>
              </w:rPr>
              <w:t>не</w:t>
            </w:r>
            <w:r>
              <w:rPr>
                <w:spacing w:val="40"/>
                <w:sz w:val="20"/>
              </w:rPr>
              <w:t xml:space="preserve"> </w:t>
            </w:r>
            <w:r>
              <w:rPr>
                <w:sz w:val="20"/>
              </w:rPr>
              <w:t>примењују,</w:t>
            </w:r>
            <w:r>
              <w:rPr>
                <w:spacing w:val="40"/>
                <w:sz w:val="20"/>
              </w:rPr>
              <w:t xml:space="preserve"> </w:t>
            </w:r>
            <w:r>
              <w:rPr>
                <w:sz w:val="20"/>
              </w:rPr>
              <w:t>а</w:t>
            </w:r>
          </w:p>
        </w:tc>
        <w:tc>
          <w:tcPr>
            <w:tcW w:w="1208" w:type="dxa"/>
          </w:tcPr>
          <w:p w14:paraId="26F36898" w14:textId="77777777" w:rsidR="0053766C" w:rsidRDefault="0053766C">
            <w:pPr>
              <w:pStyle w:val="TableParagraph"/>
              <w:rPr>
                <w:sz w:val="18"/>
              </w:rPr>
            </w:pPr>
          </w:p>
        </w:tc>
      </w:tr>
    </w:tbl>
    <w:p w14:paraId="20EDE015"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2C2F9C69" w14:textId="77777777">
        <w:trPr>
          <w:trHeight w:val="708"/>
        </w:trPr>
        <w:tc>
          <w:tcPr>
            <w:tcW w:w="720" w:type="dxa"/>
            <w:shd w:val="clear" w:color="auto" w:fill="D9D9D9"/>
          </w:tcPr>
          <w:p w14:paraId="60BA4312" w14:textId="77777777" w:rsidR="0053766C" w:rsidRDefault="0053766C">
            <w:pPr>
              <w:pStyle w:val="TableParagraph"/>
              <w:spacing w:before="10"/>
              <w:rPr>
                <w:sz w:val="20"/>
              </w:rPr>
            </w:pPr>
          </w:p>
          <w:p w14:paraId="64ABE147" w14:textId="77777777" w:rsidR="0053766C" w:rsidRDefault="004639A6">
            <w:pPr>
              <w:pStyle w:val="TableParagraph"/>
              <w:ind w:left="62"/>
              <w:rPr>
                <w:sz w:val="20"/>
              </w:rPr>
            </w:pPr>
            <w:r>
              <w:rPr>
                <w:spacing w:val="-5"/>
                <w:sz w:val="20"/>
              </w:rPr>
              <w:t>а)</w:t>
            </w:r>
          </w:p>
        </w:tc>
        <w:tc>
          <w:tcPr>
            <w:tcW w:w="2177" w:type="dxa"/>
            <w:shd w:val="clear" w:color="auto" w:fill="D9D9D9"/>
          </w:tcPr>
          <w:p w14:paraId="30EE5588" w14:textId="77777777" w:rsidR="0053766C" w:rsidRDefault="0053766C">
            <w:pPr>
              <w:pStyle w:val="TableParagraph"/>
              <w:spacing w:before="10"/>
              <w:rPr>
                <w:sz w:val="20"/>
              </w:rPr>
            </w:pPr>
          </w:p>
          <w:p w14:paraId="42541C18" w14:textId="77777777" w:rsidR="0053766C" w:rsidRDefault="004639A6">
            <w:pPr>
              <w:pStyle w:val="TableParagraph"/>
              <w:ind w:left="57"/>
              <w:rPr>
                <w:sz w:val="20"/>
              </w:rPr>
            </w:pPr>
            <w:r>
              <w:rPr>
                <w:spacing w:val="-5"/>
                <w:sz w:val="20"/>
              </w:rPr>
              <w:t>а1)</w:t>
            </w:r>
          </w:p>
        </w:tc>
        <w:tc>
          <w:tcPr>
            <w:tcW w:w="1467" w:type="dxa"/>
          </w:tcPr>
          <w:p w14:paraId="2FC6AED2" w14:textId="77777777" w:rsidR="0053766C" w:rsidRDefault="0053766C">
            <w:pPr>
              <w:pStyle w:val="TableParagraph"/>
              <w:spacing w:before="10"/>
              <w:rPr>
                <w:sz w:val="20"/>
              </w:rPr>
            </w:pPr>
          </w:p>
          <w:p w14:paraId="742D698E" w14:textId="77777777" w:rsidR="0053766C" w:rsidRDefault="004639A6">
            <w:pPr>
              <w:pStyle w:val="TableParagraph"/>
              <w:ind w:left="57"/>
              <w:rPr>
                <w:sz w:val="20"/>
              </w:rPr>
            </w:pPr>
            <w:r>
              <w:rPr>
                <w:spacing w:val="-5"/>
                <w:sz w:val="20"/>
              </w:rPr>
              <w:t>б)</w:t>
            </w:r>
          </w:p>
        </w:tc>
        <w:tc>
          <w:tcPr>
            <w:tcW w:w="3908" w:type="dxa"/>
          </w:tcPr>
          <w:p w14:paraId="0D37606E" w14:textId="77777777" w:rsidR="0053766C" w:rsidRDefault="0053766C">
            <w:pPr>
              <w:pStyle w:val="TableParagraph"/>
              <w:spacing w:before="10"/>
              <w:rPr>
                <w:sz w:val="20"/>
              </w:rPr>
            </w:pPr>
          </w:p>
          <w:p w14:paraId="207B088C" w14:textId="77777777" w:rsidR="0053766C" w:rsidRDefault="004639A6">
            <w:pPr>
              <w:pStyle w:val="TableParagraph"/>
              <w:ind w:left="55"/>
              <w:rPr>
                <w:sz w:val="20"/>
              </w:rPr>
            </w:pPr>
            <w:r>
              <w:rPr>
                <w:spacing w:val="-5"/>
                <w:sz w:val="20"/>
              </w:rPr>
              <w:t>б1)</w:t>
            </w:r>
          </w:p>
        </w:tc>
        <w:tc>
          <w:tcPr>
            <w:tcW w:w="846" w:type="dxa"/>
          </w:tcPr>
          <w:p w14:paraId="2B039942" w14:textId="77777777" w:rsidR="0053766C" w:rsidRDefault="0053766C">
            <w:pPr>
              <w:pStyle w:val="TableParagraph"/>
              <w:spacing w:before="10"/>
              <w:rPr>
                <w:sz w:val="20"/>
              </w:rPr>
            </w:pPr>
          </w:p>
          <w:p w14:paraId="441B4DDF" w14:textId="77777777" w:rsidR="0053766C" w:rsidRDefault="004639A6">
            <w:pPr>
              <w:pStyle w:val="TableParagraph"/>
              <w:ind w:left="57"/>
              <w:rPr>
                <w:sz w:val="20"/>
              </w:rPr>
            </w:pPr>
            <w:r>
              <w:rPr>
                <w:spacing w:val="-5"/>
                <w:sz w:val="20"/>
              </w:rPr>
              <w:t>в)</w:t>
            </w:r>
          </w:p>
        </w:tc>
        <w:tc>
          <w:tcPr>
            <w:tcW w:w="1311" w:type="dxa"/>
          </w:tcPr>
          <w:p w14:paraId="66873622" w14:textId="77777777" w:rsidR="0053766C" w:rsidRDefault="0053766C">
            <w:pPr>
              <w:pStyle w:val="TableParagraph"/>
              <w:spacing w:before="10"/>
              <w:rPr>
                <w:sz w:val="20"/>
              </w:rPr>
            </w:pPr>
          </w:p>
          <w:p w14:paraId="6C34932F" w14:textId="77777777" w:rsidR="0053766C" w:rsidRDefault="004639A6">
            <w:pPr>
              <w:pStyle w:val="TableParagraph"/>
              <w:ind w:left="54"/>
              <w:rPr>
                <w:sz w:val="20"/>
              </w:rPr>
            </w:pPr>
            <w:r>
              <w:rPr>
                <w:spacing w:val="-5"/>
                <w:sz w:val="20"/>
              </w:rPr>
              <w:t>г)</w:t>
            </w:r>
          </w:p>
        </w:tc>
        <w:tc>
          <w:tcPr>
            <w:tcW w:w="1208" w:type="dxa"/>
          </w:tcPr>
          <w:p w14:paraId="37FF744D" w14:textId="77777777" w:rsidR="0053766C" w:rsidRDefault="0053766C">
            <w:pPr>
              <w:pStyle w:val="TableParagraph"/>
              <w:spacing w:before="10"/>
              <w:rPr>
                <w:sz w:val="20"/>
              </w:rPr>
            </w:pPr>
          </w:p>
          <w:p w14:paraId="5E1D7C1F" w14:textId="77777777" w:rsidR="0053766C" w:rsidRDefault="004639A6">
            <w:pPr>
              <w:pStyle w:val="TableParagraph"/>
              <w:ind w:left="55"/>
              <w:rPr>
                <w:sz w:val="20"/>
              </w:rPr>
            </w:pPr>
            <w:r>
              <w:rPr>
                <w:spacing w:val="-5"/>
                <w:sz w:val="20"/>
              </w:rPr>
              <w:t>д)</w:t>
            </w:r>
          </w:p>
        </w:tc>
      </w:tr>
      <w:tr w:rsidR="0053766C" w14:paraId="1F37B56D" w14:textId="77777777">
        <w:trPr>
          <w:trHeight w:val="13148"/>
        </w:trPr>
        <w:tc>
          <w:tcPr>
            <w:tcW w:w="720" w:type="dxa"/>
            <w:shd w:val="clear" w:color="auto" w:fill="D9D9D9"/>
          </w:tcPr>
          <w:p w14:paraId="3990383E" w14:textId="77777777" w:rsidR="0053766C" w:rsidRDefault="0053766C">
            <w:pPr>
              <w:pStyle w:val="TableParagraph"/>
              <w:rPr>
                <w:sz w:val="20"/>
              </w:rPr>
            </w:pPr>
          </w:p>
          <w:p w14:paraId="6CCA8307" w14:textId="77777777" w:rsidR="0053766C" w:rsidRDefault="0053766C">
            <w:pPr>
              <w:pStyle w:val="TableParagraph"/>
              <w:rPr>
                <w:sz w:val="20"/>
              </w:rPr>
            </w:pPr>
          </w:p>
          <w:p w14:paraId="3011A1F3" w14:textId="77777777" w:rsidR="0053766C" w:rsidRDefault="0053766C">
            <w:pPr>
              <w:pStyle w:val="TableParagraph"/>
              <w:rPr>
                <w:sz w:val="20"/>
              </w:rPr>
            </w:pPr>
          </w:p>
          <w:p w14:paraId="2F7EAB3D" w14:textId="77777777" w:rsidR="0053766C" w:rsidRDefault="0053766C">
            <w:pPr>
              <w:pStyle w:val="TableParagraph"/>
              <w:spacing w:before="157"/>
              <w:rPr>
                <w:sz w:val="20"/>
              </w:rPr>
            </w:pPr>
          </w:p>
          <w:p w14:paraId="297C1356" w14:textId="77777777" w:rsidR="0053766C" w:rsidRDefault="004639A6">
            <w:pPr>
              <w:pStyle w:val="TableParagraph"/>
              <w:spacing w:before="1"/>
              <w:ind w:left="57"/>
              <w:rPr>
                <w:sz w:val="20"/>
              </w:rPr>
            </w:pPr>
            <w:r>
              <w:rPr>
                <w:spacing w:val="-4"/>
                <w:sz w:val="20"/>
              </w:rPr>
              <w:t>B2.2</w:t>
            </w:r>
          </w:p>
          <w:p w14:paraId="17FE8B5C" w14:textId="77777777" w:rsidR="0053766C" w:rsidRDefault="0053766C">
            <w:pPr>
              <w:pStyle w:val="TableParagraph"/>
              <w:rPr>
                <w:sz w:val="20"/>
              </w:rPr>
            </w:pPr>
          </w:p>
          <w:p w14:paraId="1B34F5FB" w14:textId="77777777" w:rsidR="0053766C" w:rsidRDefault="0053766C">
            <w:pPr>
              <w:pStyle w:val="TableParagraph"/>
              <w:rPr>
                <w:sz w:val="20"/>
              </w:rPr>
            </w:pPr>
          </w:p>
          <w:p w14:paraId="59CD6271" w14:textId="77777777" w:rsidR="0053766C" w:rsidRDefault="0053766C">
            <w:pPr>
              <w:pStyle w:val="TableParagraph"/>
              <w:rPr>
                <w:sz w:val="20"/>
              </w:rPr>
            </w:pPr>
          </w:p>
          <w:p w14:paraId="37467519" w14:textId="77777777" w:rsidR="0053766C" w:rsidRDefault="0053766C">
            <w:pPr>
              <w:pStyle w:val="TableParagraph"/>
              <w:rPr>
                <w:sz w:val="20"/>
              </w:rPr>
            </w:pPr>
          </w:p>
          <w:p w14:paraId="25071713" w14:textId="77777777" w:rsidR="0053766C" w:rsidRDefault="0053766C">
            <w:pPr>
              <w:pStyle w:val="TableParagraph"/>
              <w:rPr>
                <w:sz w:val="20"/>
              </w:rPr>
            </w:pPr>
          </w:p>
          <w:p w14:paraId="1C0D0953" w14:textId="77777777" w:rsidR="0053766C" w:rsidRDefault="0053766C">
            <w:pPr>
              <w:pStyle w:val="TableParagraph"/>
              <w:rPr>
                <w:sz w:val="20"/>
              </w:rPr>
            </w:pPr>
          </w:p>
          <w:p w14:paraId="3B2B6B53" w14:textId="77777777" w:rsidR="0053766C" w:rsidRDefault="0053766C">
            <w:pPr>
              <w:pStyle w:val="TableParagraph"/>
              <w:rPr>
                <w:sz w:val="20"/>
              </w:rPr>
            </w:pPr>
          </w:p>
          <w:p w14:paraId="0BC13582" w14:textId="77777777" w:rsidR="0053766C" w:rsidRDefault="0053766C">
            <w:pPr>
              <w:pStyle w:val="TableParagraph"/>
              <w:rPr>
                <w:sz w:val="20"/>
              </w:rPr>
            </w:pPr>
          </w:p>
          <w:p w14:paraId="0E2E745A" w14:textId="77777777" w:rsidR="0053766C" w:rsidRDefault="0053766C">
            <w:pPr>
              <w:pStyle w:val="TableParagraph"/>
              <w:rPr>
                <w:sz w:val="20"/>
              </w:rPr>
            </w:pPr>
          </w:p>
          <w:p w14:paraId="2732560C" w14:textId="77777777" w:rsidR="0053766C" w:rsidRDefault="0053766C">
            <w:pPr>
              <w:pStyle w:val="TableParagraph"/>
              <w:rPr>
                <w:sz w:val="20"/>
              </w:rPr>
            </w:pPr>
          </w:p>
          <w:p w14:paraId="511BCA6C" w14:textId="77777777" w:rsidR="0053766C" w:rsidRDefault="0053766C">
            <w:pPr>
              <w:pStyle w:val="TableParagraph"/>
              <w:spacing w:before="41"/>
              <w:rPr>
                <w:sz w:val="20"/>
              </w:rPr>
            </w:pPr>
          </w:p>
          <w:p w14:paraId="323176B0" w14:textId="77777777" w:rsidR="0053766C" w:rsidRDefault="004639A6">
            <w:pPr>
              <w:pStyle w:val="TableParagraph"/>
              <w:ind w:left="57"/>
              <w:rPr>
                <w:sz w:val="20"/>
              </w:rPr>
            </w:pPr>
            <w:r>
              <w:rPr>
                <w:spacing w:val="-4"/>
                <w:sz w:val="20"/>
              </w:rPr>
              <w:t>B2.3</w:t>
            </w:r>
          </w:p>
          <w:p w14:paraId="2EA31588" w14:textId="77777777" w:rsidR="0053766C" w:rsidRDefault="0053766C">
            <w:pPr>
              <w:pStyle w:val="TableParagraph"/>
              <w:rPr>
                <w:sz w:val="20"/>
              </w:rPr>
            </w:pPr>
          </w:p>
          <w:p w14:paraId="417DC2D8" w14:textId="77777777" w:rsidR="0053766C" w:rsidRDefault="0053766C">
            <w:pPr>
              <w:pStyle w:val="TableParagraph"/>
              <w:rPr>
                <w:sz w:val="20"/>
              </w:rPr>
            </w:pPr>
          </w:p>
          <w:p w14:paraId="10A8BA67" w14:textId="77777777" w:rsidR="0053766C" w:rsidRDefault="0053766C">
            <w:pPr>
              <w:pStyle w:val="TableParagraph"/>
              <w:rPr>
                <w:sz w:val="20"/>
              </w:rPr>
            </w:pPr>
          </w:p>
          <w:p w14:paraId="3403C468" w14:textId="77777777" w:rsidR="0053766C" w:rsidRDefault="0053766C">
            <w:pPr>
              <w:pStyle w:val="TableParagraph"/>
              <w:rPr>
                <w:sz w:val="20"/>
              </w:rPr>
            </w:pPr>
          </w:p>
          <w:p w14:paraId="0F928C19" w14:textId="77777777" w:rsidR="0053766C" w:rsidRDefault="0053766C">
            <w:pPr>
              <w:pStyle w:val="TableParagraph"/>
              <w:rPr>
                <w:sz w:val="20"/>
              </w:rPr>
            </w:pPr>
          </w:p>
          <w:p w14:paraId="0415450C" w14:textId="77777777" w:rsidR="0053766C" w:rsidRDefault="0053766C">
            <w:pPr>
              <w:pStyle w:val="TableParagraph"/>
              <w:rPr>
                <w:sz w:val="20"/>
              </w:rPr>
            </w:pPr>
          </w:p>
          <w:p w14:paraId="3F06860C" w14:textId="77777777" w:rsidR="0053766C" w:rsidRDefault="0053766C">
            <w:pPr>
              <w:pStyle w:val="TableParagraph"/>
              <w:rPr>
                <w:sz w:val="20"/>
              </w:rPr>
            </w:pPr>
          </w:p>
          <w:p w14:paraId="78514609" w14:textId="77777777" w:rsidR="0053766C" w:rsidRDefault="0053766C">
            <w:pPr>
              <w:pStyle w:val="TableParagraph"/>
              <w:spacing w:before="30"/>
              <w:rPr>
                <w:sz w:val="20"/>
              </w:rPr>
            </w:pPr>
          </w:p>
          <w:p w14:paraId="60F8B2A4" w14:textId="77777777" w:rsidR="0053766C" w:rsidRDefault="004639A6">
            <w:pPr>
              <w:pStyle w:val="TableParagraph"/>
              <w:ind w:left="57"/>
              <w:rPr>
                <w:sz w:val="20"/>
              </w:rPr>
            </w:pPr>
            <w:r>
              <w:rPr>
                <w:spacing w:val="-4"/>
                <w:sz w:val="20"/>
              </w:rPr>
              <w:t>B2.4</w:t>
            </w:r>
          </w:p>
          <w:p w14:paraId="3FEA22A8" w14:textId="77777777" w:rsidR="0053766C" w:rsidRDefault="0053766C">
            <w:pPr>
              <w:pStyle w:val="TableParagraph"/>
              <w:rPr>
                <w:sz w:val="20"/>
              </w:rPr>
            </w:pPr>
          </w:p>
          <w:p w14:paraId="14406226" w14:textId="77777777" w:rsidR="0053766C" w:rsidRDefault="0053766C">
            <w:pPr>
              <w:pStyle w:val="TableParagraph"/>
              <w:rPr>
                <w:sz w:val="20"/>
              </w:rPr>
            </w:pPr>
          </w:p>
          <w:p w14:paraId="0501FA7D" w14:textId="77777777" w:rsidR="0053766C" w:rsidRDefault="0053766C">
            <w:pPr>
              <w:pStyle w:val="TableParagraph"/>
              <w:rPr>
                <w:sz w:val="20"/>
              </w:rPr>
            </w:pPr>
          </w:p>
          <w:p w14:paraId="37F3471B" w14:textId="77777777" w:rsidR="0053766C" w:rsidRDefault="0053766C">
            <w:pPr>
              <w:pStyle w:val="TableParagraph"/>
              <w:rPr>
                <w:sz w:val="20"/>
              </w:rPr>
            </w:pPr>
          </w:p>
          <w:p w14:paraId="0AFBAB68" w14:textId="77777777" w:rsidR="0053766C" w:rsidRDefault="0053766C">
            <w:pPr>
              <w:pStyle w:val="TableParagraph"/>
              <w:rPr>
                <w:sz w:val="20"/>
              </w:rPr>
            </w:pPr>
          </w:p>
          <w:p w14:paraId="73EB6B07" w14:textId="77777777" w:rsidR="0053766C" w:rsidRDefault="0053766C">
            <w:pPr>
              <w:pStyle w:val="TableParagraph"/>
              <w:rPr>
                <w:sz w:val="20"/>
              </w:rPr>
            </w:pPr>
          </w:p>
          <w:p w14:paraId="2975D8DD" w14:textId="77777777" w:rsidR="0053766C" w:rsidRDefault="0053766C">
            <w:pPr>
              <w:pStyle w:val="TableParagraph"/>
              <w:rPr>
                <w:sz w:val="20"/>
              </w:rPr>
            </w:pPr>
          </w:p>
          <w:p w14:paraId="290D70BA" w14:textId="77777777" w:rsidR="0053766C" w:rsidRDefault="0053766C">
            <w:pPr>
              <w:pStyle w:val="TableParagraph"/>
              <w:rPr>
                <w:sz w:val="20"/>
              </w:rPr>
            </w:pPr>
          </w:p>
          <w:p w14:paraId="03AA4C44" w14:textId="77777777" w:rsidR="0053766C" w:rsidRDefault="0053766C">
            <w:pPr>
              <w:pStyle w:val="TableParagraph"/>
              <w:rPr>
                <w:sz w:val="20"/>
              </w:rPr>
            </w:pPr>
          </w:p>
          <w:p w14:paraId="373C8520" w14:textId="77777777" w:rsidR="0053766C" w:rsidRDefault="0053766C">
            <w:pPr>
              <w:pStyle w:val="TableParagraph"/>
              <w:rPr>
                <w:sz w:val="20"/>
              </w:rPr>
            </w:pPr>
          </w:p>
          <w:p w14:paraId="27CBEDD9" w14:textId="77777777" w:rsidR="0053766C" w:rsidRDefault="0053766C">
            <w:pPr>
              <w:pStyle w:val="TableParagraph"/>
              <w:rPr>
                <w:sz w:val="20"/>
              </w:rPr>
            </w:pPr>
          </w:p>
          <w:p w14:paraId="557073C6" w14:textId="77777777" w:rsidR="0053766C" w:rsidRDefault="0053766C">
            <w:pPr>
              <w:pStyle w:val="TableParagraph"/>
              <w:rPr>
                <w:sz w:val="20"/>
              </w:rPr>
            </w:pPr>
          </w:p>
          <w:p w14:paraId="561659E1" w14:textId="77777777" w:rsidR="0053766C" w:rsidRDefault="0053766C">
            <w:pPr>
              <w:pStyle w:val="TableParagraph"/>
              <w:rPr>
                <w:sz w:val="20"/>
              </w:rPr>
            </w:pPr>
          </w:p>
          <w:p w14:paraId="3282FC9B" w14:textId="77777777" w:rsidR="0053766C" w:rsidRDefault="0053766C">
            <w:pPr>
              <w:pStyle w:val="TableParagraph"/>
              <w:spacing w:before="50"/>
              <w:rPr>
                <w:sz w:val="20"/>
              </w:rPr>
            </w:pPr>
          </w:p>
          <w:p w14:paraId="6621A76A" w14:textId="77777777" w:rsidR="0053766C" w:rsidRDefault="004639A6">
            <w:pPr>
              <w:pStyle w:val="TableParagraph"/>
              <w:ind w:left="57"/>
              <w:rPr>
                <w:sz w:val="20"/>
              </w:rPr>
            </w:pPr>
            <w:r>
              <w:rPr>
                <w:spacing w:val="-4"/>
                <w:sz w:val="20"/>
              </w:rPr>
              <w:t>B2.5</w:t>
            </w:r>
          </w:p>
          <w:p w14:paraId="342076EF" w14:textId="77777777" w:rsidR="0053766C" w:rsidRDefault="0053766C">
            <w:pPr>
              <w:pStyle w:val="TableParagraph"/>
              <w:rPr>
                <w:sz w:val="20"/>
              </w:rPr>
            </w:pPr>
          </w:p>
          <w:p w14:paraId="5C7F781A" w14:textId="77777777" w:rsidR="0053766C" w:rsidRDefault="0053766C">
            <w:pPr>
              <w:pStyle w:val="TableParagraph"/>
              <w:rPr>
                <w:sz w:val="20"/>
              </w:rPr>
            </w:pPr>
          </w:p>
          <w:p w14:paraId="212F7003" w14:textId="77777777" w:rsidR="0053766C" w:rsidRDefault="0053766C">
            <w:pPr>
              <w:pStyle w:val="TableParagraph"/>
              <w:rPr>
                <w:sz w:val="20"/>
              </w:rPr>
            </w:pPr>
          </w:p>
          <w:p w14:paraId="33E8F284" w14:textId="77777777" w:rsidR="0053766C" w:rsidRDefault="0053766C">
            <w:pPr>
              <w:pStyle w:val="TableParagraph"/>
              <w:rPr>
                <w:sz w:val="20"/>
              </w:rPr>
            </w:pPr>
          </w:p>
          <w:p w14:paraId="0AAC7A1D" w14:textId="77777777" w:rsidR="0053766C" w:rsidRDefault="0053766C">
            <w:pPr>
              <w:pStyle w:val="TableParagraph"/>
              <w:rPr>
                <w:sz w:val="20"/>
              </w:rPr>
            </w:pPr>
          </w:p>
          <w:p w14:paraId="15D55AF1" w14:textId="77777777" w:rsidR="0053766C" w:rsidRDefault="0053766C">
            <w:pPr>
              <w:pStyle w:val="TableParagraph"/>
              <w:spacing w:before="141"/>
              <w:rPr>
                <w:sz w:val="20"/>
              </w:rPr>
            </w:pPr>
          </w:p>
          <w:p w14:paraId="350E9011" w14:textId="77777777" w:rsidR="0053766C" w:rsidRDefault="004639A6">
            <w:pPr>
              <w:pStyle w:val="TableParagraph"/>
              <w:ind w:left="57"/>
              <w:rPr>
                <w:sz w:val="20"/>
              </w:rPr>
            </w:pPr>
            <w:r>
              <w:rPr>
                <w:spacing w:val="-4"/>
                <w:sz w:val="20"/>
              </w:rPr>
              <w:t>B2.6</w:t>
            </w:r>
          </w:p>
        </w:tc>
        <w:tc>
          <w:tcPr>
            <w:tcW w:w="2177" w:type="dxa"/>
            <w:shd w:val="clear" w:color="auto" w:fill="D9D9D9"/>
          </w:tcPr>
          <w:p w14:paraId="0AB99EB7" w14:textId="77777777" w:rsidR="0053766C" w:rsidRDefault="004639A6">
            <w:pPr>
              <w:pStyle w:val="TableParagraph"/>
              <w:spacing w:before="29"/>
              <w:ind w:left="57" w:right="45"/>
              <w:jc w:val="both"/>
              <w:rPr>
                <w:sz w:val="20"/>
              </w:rPr>
            </w:pPr>
            <w:r>
              <w:rPr>
                <w:sz w:val="20"/>
              </w:rPr>
              <w:t>pollution by emissions from</w:t>
            </w:r>
            <w:r>
              <w:rPr>
                <w:spacing w:val="-3"/>
                <w:sz w:val="20"/>
              </w:rPr>
              <w:t xml:space="preserve"> </w:t>
            </w:r>
            <w:r>
              <w:rPr>
                <w:sz w:val="20"/>
              </w:rPr>
              <w:t>motor</w:t>
            </w:r>
            <w:r>
              <w:rPr>
                <w:spacing w:val="-4"/>
                <w:sz w:val="20"/>
              </w:rPr>
              <w:t xml:space="preserve"> </w:t>
            </w:r>
            <w:r>
              <w:rPr>
                <w:sz w:val="20"/>
              </w:rPr>
              <w:t>vehicles</w:t>
            </w:r>
            <w:r>
              <w:rPr>
                <w:spacing w:val="-4"/>
                <w:sz w:val="20"/>
              </w:rPr>
              <w:t xml:space="preserve"> </w:t>
            </w:r>
            <w:r>
              <w:rPr>
                <w:sz w:val="20"/>
              </w:rPr>
              <w:t>(</w:t>
            </w:r>
            <w:r>
              <w:rPr>
                <w:spacing w:val="-2"/>
                <w:sz w:val="20"/>
              </w:rPr>
              <w:t xml:space="preserve"> </w:t>
            </w:r>
            <w:r>
              <w:rPr>
                <w:sz w:val="20"/>
              </w:rPr>
              <w:t>1</w:t>
            </w:r>
            <w:r>
              <w:rPr>
                <w:spacing w:val="-4"/>
                <w:sz w:val="20"/>
              </w:rPr>
              <w:t xml:space="preserve"> </w:t>
            </w:r>
            <w:r>
              <w:rPr>
                <w:spacing w:val="-5"/>
                <w:sz w:val="20"/>
              </w:rPr>
              <w:t>);</w:t>
            </w:r>
          </w:p>
          <w:p w14:paraId="0E0A9159" w14:textId="77777777" w:rsidR="0053766C" w:rsidRDefault="0053766C">
            <w:pPr>
              <w:pStyle w:val="TableParagraph"/>
              <w:spacing w:before="80"/>
              <w:rPr>
                <w:sz w:val="20"/>
              </w:rPr>
            </w:pPr>
          </w:p>
          <w:p w14:paraId="4676C605" w14:textId="77777777" w:rsidR="0053766C" w:rsidRDefault="004639A6">
            <w:pPr>
              <w:pStyle w:val="TableParagraph"/>
              <w:numPr>
                <w:ilvl w:val="0"/>
                <w:numId w:val="12"/>
              </w:numPr>
              <w:tabs>
                <w:tab w:val="left" w:pos="326"/>
                <w:tab w:val="left" w:pos="1277"/>
              </w:tabs>
              <w:ind w:right="44" w:firstLine="0"/>
              <w:jc w:val="both"/>
              <w:rPr>
                <w:sz w:val="20"/>
              </w:rPr>
            </w:pPr>
            <w:r>
              <w:rPr>
                <w:sz w:val="20"/>
              </w:rPr>
              <w:t>Directive</w:t>
            </w:r>
            <w:r>
              <w:rPr>
                <w:spacing w:val="-11"/>
                <w:sz w:val="20"/>
              </w:rPr>
              <w:t xml:space="preserve"> </w:t>
            </w:r>
            <w:r>
              <w:rPr>
                <w:sz w:val="20"/>
              </w:rPr>
              <w:t>94/63/EC</w:t>
            </w:r>
            <w:r>
              <w:rPr>
                <w:spacing w:val="-10"/>
                <w:sz w:val="20"/>
              </w:rPr>
              <w:t xml:space="preserve"> </w:t>
            </w:r>
            <w:r>
              <w:rPr>
                <w:sz w:val="20"/>
              </w:rPr>
              <w:t>of the European Parliament and of the Council of 20 December 1994 on the control of volatile</w:t>
            </w:r>
            <w:r>
              <w:rPr>
                <w:spacing w:val="40"/>
                <w:sz w:val="20"/>
              </w:rPr>
              <w:t xml:space="preserve"> </w:t>
            </w:r>
            <w:r>
              <w:rPr>
                <w:spacing w:val="-2"/>
                <w:sz w:val="20"/>
              </w:rPr>
              <w:t>organic</w:t>
            </w:r>
            <w:r>
              <w:rPr>
                <w:sz w:val="20"/>
              </w:rPr>
              <w:tab/>
            </w:r>
            <w:r>
              <w:rPr>
                <w:spacing w:val="-2"/>
                <w:sz w:val="20"/>
              </w:rPr>
              <w:t>compound</w:t>
            </w:r>
          </w:p>
          <w:p w14:paraId="55977A9E" w14:textId="77777777" w:rsidR="0053766C" w:rsidRDefault="004639A6">
            <w:pPr>
              <w:pStyle w:val="TableParagraph"/>
              <w:tabs>
                <w:tab w:val="left" w:pos="1331"/>
                <w:tab w:val="left" w:pos="1730"/>
              </w:tabs>
              <w:ind w:left="57" w:right="43"/>
              <w:jc w:val="both"/>
              <w:rPr>
                <w:sz w:val="20"/>
              </w:rPr>
            </w:pPr>
            <w:r>
              <w:rPr>
                <w:spacing w:val="-2"/>
                <w:sz w:val="20"/>
              </w:rPr>
              <w:t>(VOC)</w:t>
            </w:r>
            <w:r>
              <w:rPr>
                <w:sz w:val="20"/>
              </w:rPr>
              <w:tab/>
            </w:r>
            <w:r>
              <w:rPr>
                <w:spacing w:val="-2"/>
                <w:sz w:val="20"/>
              </w:rPr>
              <w:t xml:space="preserve">emissions </w:t>
            </w:r>
            <w:r>
              <w:rPr>
                <w:sz w:val="20"/>
              </w:rPr>
              <w:t>resulting</w:t>
            </w:r>
            <w:r>
              <w:rPr>
                <w:spacing w:val="-11"/>
                <w:sz w:val="20"/>
              </w:rPr>
              <w:t xml:space="preserve"> </w:t>
            </w:r>
            <w:r>
              <w:rPr>
                <w:sz w:val="20"/>
              </w:rPr>
              <w:t>from</w:t>
            </w:r>
            <w:r>
              <w:rPr>
                <w:spacing w:val="-11"/>
                <w:sz w:val="20"/>
              </w:rPr>
              <w:t xml:space="preserve"> </w:t>
            </w:r>
            <w:r>
              <w:rPr>
                <w:sz w:val="20"/>
              </w:rPr>
              <w:t>the</w:t>
            </w:r>
            <w:r>
              <w:rPr>
                <w:spacing w:val="-12"/>
                <w:sz w:val="20"/>
              </w:rPr>
              <w:t xml:space="preserve"> </w:t>
            </w:r>
            <w:r>
              <w:rPr>
                <w:sz w:val="20"/>
              </w:rPr>
              <w:t xml:space="preserve">storage of petrol and its </w:t>
            </w:r>
            <w:r>
              <w:rPr>
                <w:spacing w:val="-2"/>
                <w:sz w:val="20"/>
              </w:rPr>
              <w:t>distribution</w:t>
            </w:r>
            <w:r>
              <w:rPr>
                <w:sz w:val="20"/>
              </w:rPr>
              <w:tab/>
            </w:r>
            <w:r>
              <w:rPr>
                <w:sz w:val="20"/>
              </w:rPr>
              <w:tab/>
            </w:r>
            <w:r>
              <w:rPr>
                <w:spacing w:val="-4"/>
                <w:sz w:val="20"/>
              </w:rPr>
              <w:t xml:space="preserve">from </w:t>
            </w:r>
            <w:r>
              <w:rPr>
                <w:sz w:val="20"/>
              </w:rPr>
              <w:t>terminals to service stations ( 2 );</w:t>
            </w:r>
          </w:p>
          <w:p w14:paraId="2F47E035" w14:textId="77777777" w:rsidR="0053766C" w:rsidRDefault="0053766C">
            <w:pPr>
              <w:pStyle w:val="TableParagraph"/>
              <w:spacing w:before="81"/>
              <w:rPr>
                <w:sz w:val="20"/>
              </w:rPr>
            </w:pPr>
          </w:p>
          <w:p w14:paraId="73711ECD" w14:textId="77777777" w:rsidR="0053766C" w:rsidRDefault="004639A6">
            <w:pPr>
              <w:pStyle w:val="TableParagraph"/>
              <w:numPr>
                <w:ilvl w:val="0"/>
                <w:numId w:val="12"/>
              </w:numPr>
              <w:tabs>
                <w:tab w:val="left" w:pos="207"/>
                <w:tab w:val="left" w:pos="1397"/>
              </w:tabs>
              <w:ind w:right="44" w:firstLine="0"/>
              <w:jc w:val="both"/>
              <w:rPr>
                <w:sz w:val="20"/>
              </w:rPr>
            </w:pPr>
            <w:r>
              <w:rPr>
                <w:sz w:val="20"/>
              </w:rPr>
              <w:t>Directive</w:t>
            </w:r>
            <w:r>
              <w:rPr>
                <w:spacing w:val="-1"/>
                <w:sz w:val="20"/>
              </w:rPr>
              <w:t xml:space="preserve"> </w:t>
            </w:r>
            <w:r>
              <w:rPr>
                <w:sz w:val="20"/>
              </w:rPr>
              <w:t>2008/1/EC</w:t>
            </w:r>
            <w:r>
              <w:rPr>
                <w:spacing w:val="-2"/>
                <w:sz w:val="20"/>
              </w:rPr>
              <w:t xml:space="preserve"> </w:t>
            </w:r>
            <w:r>
              <w:rPr>
                <w:sz w:val="20"/>
              </w:rPr>
              <w:t xml:space="preserve">of the European Parliament and of the Council of 15 January 2008 concerning </w:t>
            </w:r>
            <w:r>
              <w:rPr>
                <w:spacing w:val="-2"/>
                <w:sz w:val="20"/>
              </w:rPr>
              <w:t>integrated</w:t>
            </w:r>
            <w:r>
              <w:rPr>
                <w:sz w:val="20"/>
              </w:rPr>
              <w:tab/>
            </w:r>
            <w:r>
              <w:rPr>
                <w:spacing w:val="-2"/>
                <w:sz w:val="20"/>
              </w:rPr>
              <w:t xml:space="preserve">pollution </w:t>
            </w:r>
            <w:r>
              <w:rPr>
                <w:sz w:val="20"/>
              </w:rPr>
              <w:t>prevention and control (</w:t>
            </w:r>
            <w:r>
              <w:rPr>
                <w:spacing w:val="40"/>
                <w:sz w:val="20"/>
              </w:rPr>
              <w:t xml:space="preserve"> </w:t>
            </w:r>
            <w:r>
              <w:rPr>
                <w:sz w:val="20"/>
              </w:rPr>
              <w:t>3 );</w:t>
            </w:r>
          </w:p>
          <w:p w14:paraId="55B79E99" w14:textId="77777777" w:rsidR="0053766C" w:rsidRDefault="0053766C">
            <w:pPr>
              <w:pStyle w:val="TableParagraph"/>
              <w:spacing w:before="80"/>
              <w:rPr>
                <w:sz w:val="20"/>
              </w:rPr>
            </w:pPr>
          </w:p>
          <w:p w14:paraId="004C44CE" w14:textId="77777777" w:rsidR="0053766C" w:rsidRDefault="004639A6">
            <w:pPr>
              <w:pStyle w:val="TableParagraph"/>
              <w:numPr>
                <w:ilvl w:val="0"/>
                <w:numId w:val="12"/>
              </w:numPr>
              <w:tabs>
                <w:tab w:val="left" w:pos="207"/>
                <w:tab w:val="left" w:pos="1566"/>
              </w:tabs>
              <w:ind w:right="44" w:firstLine="0"/>
              <w:jc w:val="both"/>
              <w:rPr>
                <w:sz w:val="20"/>
              </w:rPr>
            </w:pPr>
            <w:r>
              <w:rPr>
                <w:sz w:val="20"/>
              </w:rPr>
              <w:t>Directive 97/68/EC of the European Parliament and of the Council of 16 December 1997 on the approximation of the</w:t>
            </w:r>
            <w:r>
              <w:rPr>
                <w:spacing w:val="40"/>
                <w:sz w:val="20"/>
              </w:rPr>
              <w:t xml:space="preserve"> </w:t>
            </w:r>
            <w:r>
              <w:rPr>
                <w:sz w:val="20"/>
              </w:rPr>
              <w:t>laws of the Member States relating to measures against the emission of gaseous and particulate pollutants from</w:t>
            </w:r>
            <w:r>
              <w:rPr>
                <w:spacing w:val="-4"/>
                <w:sz w:val="20"/>
              </w:rPr>
              <w:t xml:space="preserve"> </w:t>
            </w:r>
            <w:r>
              <w:rPr>
                <w:sz w:val="20"/>
              </w:rPr>
              <w:t>internal</w:t>
            </w:r>
            <w:r>
              <w:rPr>
                <w:spacing w:val="-4"/>
                <w:sz w:val="20"/>
              </w:rPr>
              <w:t xml:space="preserve"> </w:t>
            </w:r>
            <w:r>
              <w:rPr>
                <w:sz w:val="20"/>
              </w:rPr>
              <w:t xml:space="preserve">combustion engines to be installed in </w:t>
            </w:r>
            <w:r>
              <w:rPr>
                <w:spacing w:val="-2"/>
                <w:sz w:val="20"/>
              </w:rPr>
              <w:t>non-road</w:t>
            </w:r>
            <w:r>
              <w:rPr>
                <w:sz w:val="20"/>
              </w:rPr>
              <w:tab/>
            </w:r>
            <w:r>
              <w:rPr>
                <w:spacing w:val="-2"/>
                <w:sz w:val="20"/>
              </w:rPr>
              <w:t xml:space="preserve">mobile </w:t>
            </w:r>
            <w:r>
              <w:rPr>
                <w:sz w:val="20"/>
              </w:rPr>
              <w:t>machinery ( 4 );</w:t>
            </w:r>
          </w:p>
          <w:p w14:paraId="08F8318F" w14:textId="77777777" w:rsidR="0053766C" w:rsidRDefault="0053766C">
            <w:pPr>
              <w:pStyle w:val="TableParagraph"/>
              <w:spacing w:before="78"/>
              <w:rPr>
                <w:sz w:val="20"/>
              </w:rPr>
            </w:pPr>
          </w:p>
          <w:p w14:paraId="3492008F" w14:textId="77777777" w:rsidR="0053766C" w:rsidRDefault="004639A6">
            <w:pPr>
              <w:pStyle w:val="TableParagraph"/>
              <w:numPr>
                <w:ilvl w:val="0"/>
                <w:numId w:val="12"/>
              </w:numPr>
              <w:tabs>
                <w:tab w:val="left" w:pos="207"/>
              </w:tabs>
              <w:spacing w:before="1"/>
              <w:ind w:right="44" w:firstLine="0"/>
              <w:jc w:val="both"/>
              <w:rPr>
                <w:sz w:val="20"/>
              </w:rPr>
            </w:pPr>
            <w:r>
              <w:rPr>
                <w:sz w:val="20"/>
              </w:rPr>
              <w:t>Directive 98/70/EC of the European Parliament and of the Council of 13 October 1998 relating to the quality of petrol and diesel fuels ( 5 );</w:t>
            </w:r>
          </w:p>
          <w:p w14:paraId="602C4C59" w14:textId="77777777" w:rsidR="0053766C" w:rsidRDefault="0053766C">
            <w:pPr>
              <w:pStyle w:val="TableParagraph"/>
              <w:spacing w:before="80"/>
              <w:rPr>
                <w:sz w:val="20"/>
              </w:rPr>
            </w:pPr>
          </w:p>
          <w:p w14:paraId="1E79DE32" w14:textId="77777777" w:rsidR="0053766C" w:rsidRDefault="004639A6">
            <w:pPr>
              <w:pStyle w:val="TableParagraph"/>
              <w:numPr>
                <w:ilvl w:val="0"/>
                <w:numId w:val="12"/>
              </w:numPr>
              <w:tabs>
                <w:tab w:val="left" w:pos="475"/>
                <w:tab w:val="left" w:pos="1830"/>
              </w:tabs>
              <w:ind w:right="43" w:firstLine="0"/>
              <w:jc w:val="both"/>
              <w:rPr>
                <w:sz w:val="20"/>
              </w:rPr>
            </w:pPr>
            <w:r>
              <w:rPr>
                <w:sz w:val="20"/>
              </w:rPr>
              <w:t xml:space="preserve">Council Directive 1999/13/EC of 11 March 1999 on the limitation of emissions of volatile organic compounds due to the use of organic solvents in certain </w:t>
            </w:r>
            <w:r>
              <w:rPr>
                <w:spacing w:val="-2"/>
                <w:sz w:val="20"/>
              </w:rPr>
              <w:t>activities</w:t>
            </w:r>
            <w:r>
              <w:rPr>
                <w:sz w:val="20"/>
              </w:rPr>
              <w:tab/>
            </w:r>
            <w:r>
              <w:rPr>
                <w:spacing w:val="-5"/>
                <w:sz w:val="20"/>
              </w:rPr>
              <w:t>and</w:t>
            </w:r>
          </w:p>
          <w:p w14:paraId="444DD684" w14:textId="77777777" w:rsidR="0053766C" w:rsidRDefault="004639A6">
            <w:pPr>
              <w:pStyle w:val="TableParagraph"/>
              <w:spacing w:before="1"/>
              <w:ind w:left="57"/>
              <w:jc w:val="both"/>
              <w:rPr>
                <w:sz w:val="20"/>
              </w:rPr>
            </w:pPr>
            <w:r>
              <w:rPr>
                <w:sz w:val="20"/>
              </w:rPr>
              <w:t>installations</w:t>
            </w:r>
            <w:r>
              <w:rPr>
                <w:spacing w:val="-5"/>
                <w:sz w:val="20"/>
              </w:rPr>
              <w:t xml:space="preserve"> </w:t>
            </w:r>
            <w:r>
              <w:rPr>
                <w:sz w:val="20"/>
              </w:rPr>
              <w:t>(</w:t>
            </w:r>
            <w:r>
              <w:rPr>
                <w:spacing w:val="-4"/>
                <w:sz w:val="20"/>
              </w:rPr>
              <w:t xml:space="preserve"> </w:t>
            </w:r>
            <w:r>
              <w:rPr>
                <w:sz w:val="20"/>
              </w:rPr>
              <w:t>6</w:t>
            </w:r>
            <w:r>
              <w:rPr>
                <w:spacing w:val="-3"/>
                <w:sz w:val="20"/>
              </w:rPr>
              <w:t xml:space="preserve"> </w:t>
            </w:r>
            <w:r>
              <w:rPr>
                <w:spacing w:val="-5"/>
                <w:sz w:val="20"/>
              </w:rPr>
              <w:t>);</w:t>
            </w:r>
          </w:p>
        </w:tc>
        <w:tc>
          <w:tcPr>
            <w:tcW w:w="1467" w:type="dxa"/>
          </w:tcPr>
          <w:p w14:paraId="792B6230" w14:textId="77777777" w:rsidR="0053766C" w:rsidRDefault="0053766C">
            <w:pPr>
              <w:pStyle w:val="TableParagraph"/>
              <w:rPr>
                <w:sz w:val="18"/>
              </w:rPr>
            </w:pPr>
          </w:p>
        </w:tc>
        <w:tc>
          <w:tcPr>
            <w:tcW w:w="3908" w:type="dxa"/>
          </w:tcPr>
          <w:p w14:paraId="1062BC48" w14:textId="77777777" w:rsidR="0053766C" w:rsidRDefault="0053766C">
            <w:pPr>
              <w:pStyle w:val="TableParagraph"/>
              <w:rPr>
                <w:sz w:val="18"/>
              </w:rPr>
            </w:pPr>
          </w:p>
        </w:tc>
        <w:tc>
          <w:tcPr>
            <w:tcW w:w="846" w:type="dxa"/>
          </w:tcPr>
          <w:p w14:paraId="36DDDEEA" w14:textId="77777777" w:rsidR="0053766C" w:rsidRDefault="0053766C">
            <w:pPr>
              <w:pStyle w:val="TableParagraph"/>
              <w:rPr>
                <w:sz w:val="18"/>
              </w:rPr>
            </w:pPr>
          </w:p>
        </w:tc>
        <w:tc>
          <w:tcPr>
            <w:tcW w:w="1311" w:type="dxa"/>
          </w:tcPr>
          <w:p w14:paraId="78BD78CB" w14:textId="77777777" w:rsidR="0053766C" w:rsidRDefault="004639A6">
            <w:pPr>
              <w:pStyle w:val="TableParagraph"/>
              <w:tabs>
                <w:tab w:val="left" w:pos="1143"/>
              </w:tabs>
              <w:spacing w:before="29"/>
              <w:ind w:left="54" w:right="49"/>
              <w:rPr>
                <w:sz w:val="20"/>
              </w:rPr>
            </w:pPr>
            <w:r>
              <w:rPr>
                <w:spacing w:val="-2"/>
                <w:sz w:val="20"/>
              </w:rPr>
              <w:t>такође</w:t>
            </w:r>
            <w:r>
              <w:rPr>
                <w:sz w:val="20"/>
              </w:rPr>
              <w:tab/>
            </w:r>
            <w:r>
              <w:rPr>
                <w:spacing w:val="-10"/>
                <w:sz w:val="20"/>
              </w:rPr>
              <w:t>и</w:t>
            </w:r>
            <w:r>
              <w:rPr>
                <w:sz w:val="20"/>
              </w:rPr>
              <w:t xml:space="preserve"> примена</w:t>
            </w:r>
            <w:r>
              <w:rPr>
                <w:spacing w:val="80"/>
                <w:sz w:val="20"/>
              </w:rPr>
              <w:t xml:space="preserve"> </w:t>
            </w:r>
            <w:r>
              <w:rPr>
                <w:sz w:val="20"/>
              </w:rPr>
              <w:t xml:space="preserve">ове </w:t>
            </w:r>
            <w:r>
              <w:rPr>
                <w:spacing w:val="-2"/>
                <w:sz w:val="20"/>
              </w:rPr>
              <w:t>могућности одлагања рокова.</w:t>
            </w:r>
          </w:p>
        </w:tc>
        <w:tc>
          <w:tcPr>
            <w:tcW w:w="1208" w:type="dxa"/>
          </w:tcPr>
          <w:p w14:paraId="17CFF005" w14:textId="77777777" w:rsidR="0053766C" w:rsidRDefault="0053766C">
            <w:pPr>
              <w:pStyle w:val="TableParagraph"/>
              <w:rPr>
                <w:sz w:val="18"/>
              </w:rPr>
            </w:pPr>
          </w:p>
        </w:tc>
      </w:tr>
    </w:tbl>
    <w:p w14:paraId="3737E69F"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2960EAB2" w14:textId="77777777">
        <w:trPr>
          <w:trHeight w:val="708"/>
        </w:trPr>
        <w:tc>
          <w:tcPr>
            <w:tcW w:w="720" w:type="dxa"/>
            <w:shd w:val="clear" w:color="auto" w:fill="D9D9D9"/>
          </w:tcPr>
          <w:p w14:paraId="76973B4C" w14:textId="77777777" w:rsidR="0053766C" w:rsidRDefault="0053766C">
            <w:pPr>
              <w:pStyle w:val="TableParagraph"/>
              <w:spacing w:before="10"/>
              <w:rPr>
                <w:sz w:val="20"/>
              </w:rPr>
            </w:pPr>
          </w:p>
          <w:p w14:paraId="22CAD523" w14:textId="77777777" w:rsidR="0053766C" w:rsidRDefault="004639A6">
            <w:pPr>
              <w:pStyle w:val="TableParagraph"/>
              <w:ind w:left="62"/>
              <w:rPr>
                <w:sz w:val="20"/>
              </w:rPr>
            </w:pPr>
            <w:r>
              <w:rPr>
                <w:spacing w:val="-5"/>
                <w:sz w:val="20"/>
              </w:rPr>
              <w:t>а)</w:t>
            </w:r>
          </w:p>
        </w:tc>
        <w:tc>
          <w:tcPr>
            <w:tcW w:w="2177" w:type="dxa"/>
            <w:shd w:val="clear" w:color="auto" w:fill="D9D9D9"/>
          </w:tcPr>
          <w:p w14:paraId="5A5F6360" w14:textId="77777777" w:rsidR="0053766C" w:rsidRDefault="0053766C">
            <w:pPr>
              <w:pStyle w:val="TableParagraph"/>
              <w:spacing w:before="10"/>
              <w:rPr>
                <w:sz w:val="20"/>
              </w:rPr>
            </w:pPr>
          </w:p>
          <w:p w14:paraId="1874348A" w14:textId="77777777" w:rsidR="0053766C" w:rsidRDefault="004639A6">
            <w:pPr>
              <w:pStyle w:val="TableParagraph"/>
              <w:ind w:left="57"/>
              <w:rPr>
                <w:sz w:val="20"/>
              </w:rPr>
            </w:pPr>
            <w:r>
              <w:rPr>
                <w:spacing w:val="-5"/>
                <w:sz w:val="20"/>
              </w:rPr>
              <w:t>а1)</w:t>
            </w:r>
          </w:p>
        </w:tc>
        <w:tc>
          <w:tcPr>
            <w:tcW w:w="1467" w:type="dxa"/>
          </w:tcPr>
          <w:p w14:paraId="3D1063BB" w14:textId="77777777" w:rsidR="0053766C" w:rsidRDefault="0053766C">
            <w:pPr>
              <w:pStyle w:val="TableParagraph"/>
              <w:spacing w:before="10"/>
              <w:rPr>
                <w:sz w:val="20"/>
              </w:rPr>
            </w:pPr>
          </w:p>
          <w:p w14:paraId="38CECF5B" w14:textId="77777777" w:rsidR="0053766C" w:rsidRDefault="004639A6">
            <w:pPr>
              <w:pStyle w:val="TableParagraph"/>
              <w:ind w:left="57"/>
              <w:rPr>
                <w:sz w:val="20"/>
              </w:rPr>
            </w:pPr>
            <w:r>
              <w:rPr>
                <w:spacing w:val="-5"/>
                <w:sz w:val="20"/>
              </w:rPr>
              <w:t>б)</w:t>
            </w:r>
          </w:p>
        </w:tc>
        <w:tc>
          <w:tcPr>
            <w:tcW w:w="3908" w:type="dxa"/>
          </w:tcPr>
          <w:p w14:paraId="70F5A867" w14:textId="77777777" w:rsidR="0053766C" w:rsidRDefault="0053766C">
            <w:pPr>
              <w:pStyle w:val="TableParagraph"/>
              <w:spacing w:before="10"/>
              <w:rPr>
                <w:sz w:val="20"/>
              </w:rPr>
            </w:pPr>
          </w:p>
          <w:p w14:paraId="1B4A6929" w14:textId="77777777" w:rsidR="0053766C" w:rsidRDefault="004639A6">
            <w:pPr>
              <w:pStyle w:val="TableParagraph"/>
              <w:ind w:left="55"/>
              <w:rPr>
                <w:sz w:val="20"/>
              </w:rPr>
            </w:pPr>
            <w:r>
              <w:rPr>
                <w:spacing w:val="-5"/>
                <w:sz w:val="20"/>
              </w:rPr>
              <w:t>б1)</w:t>
            </w:r>
          </w:p>
        </w:tc>
        <w:tc>
          <w:tcPr>
            <w:tcW w:w="846" w:type="dxa"/>
          </w:tcPr>
          <w:p w14:paraId="10B1198C" w14:textId="77777777" w:rsidR="0053766C" w:rsidRDefault="0053766C">
            <w:pPr>
              <w:pStyle w:val="TableParagraph"/>
              <w:spacing w:before="10"/>
              <w:rPr>
                <w:sz w:val="20"/>
              </w:rPr>
            </w:pPr>
          </w:p>
          <w:p w14:paraId="752DC68E" w14:textId="77777777" w:rsidR="0053766C" w:rsidRDefault="004639A6">
            <w:pPr>
              <w:pStyle w:val="TableParagraph"/>
              <w:ind w:left="57"/>
              <w:rPr>
                <w:sz w:val="20"/>
              </w:rPr>
            </w:pPr>
            <w:r>
              <w:rPr>
                <w:spacing w:val="-5"/>
                <w:sz w:val="20"/>
              </w:rPr>
              <w:t>в)</w:t>
            </w:r>
          </w:p>
        </w:tc>
        <w:tc>
          <w:tcPr>
            <w:tcW w:w="1311" w:type="dxa"/>
          </w:tcPr>
          <w:p w14:paraId="7827265A" w14:textId="77777777" w:rsidR="0053766C" w:rsidRDefault="0053766C">
            <w:pPr>
              <w:pStyle w:val="TableParagraph"/>
              <w:spacing w:before="10"/>
              <w:rPr>
                <w:sz w:val="20"/>
              </w:rPr>
            </w:pPr>
          </w:p>
          <w:p w14:paraId="10F732C6" w14:textId="77777777" w:rsidR="0053766C" w:rsidRDefault="004639A6">
            <w:pPr>
              <w:pStyle w:val="TableParagraph"/>
              <w:ind w:left="54"/>
              <w:rPr>
                <w:sz w:val="20"/>
              </w:rPr>
            </w:pPr>
            <w:r>
              <w:rPr>
                <w:spacing w:val="-5"/>
                <w:sz w:val="20"/>
              </w:rPr>
              <w:t>г)</w:t>
            </w:r>
          </w:p>
        </w:tc>
        <w:tc>
          <w:tcPr>
            <w:tcW w:w="1208" w:type="dxa"/>
          </w:tcPr>
          <w:p w14:paraId="766394F1" w14:textId="77777777" w:rsidR="0053766C" w:rsidRDefault="0053766C">
            <w:pPr>
              <w:pStyle w:val="TableParagraph"/>
              <w:spacing w:before="10"/>
              <w:rPr>
                <w:sz w:val="20"/>
              </w:rPr>
            </w:pPr>
          </w:p>
          <w:p w14:paraId="6555D889" w14:textId="77777777" w:rsidR="0053766C" w:rsidRDefault="004639A6">
            <w:pPr>
              <w:pStyle w:val="TableParagraph"/>
              <w:ind w:left="55"/>
              <w:rPr>
                <w:sz w:val="20"/>
              </w:rPr>
            </w:pPr>
            <w:r>
              <w:rPr>
                <w:spacing w:val="-5"/>
                <w:sz w:val="20"/>
              </w:rPr>
              <w:t>д)</w:t>
            </w:r>
          </w:p>
        </w:tc>
      </w:tr>
      <w:tr w:rsidR="0053766C" w14:paraId="440758F3" w14:textId="77777777">
        <w:trPr>
          <w:trHeight w:val="13006"/>
        </w:trPr>
        <w:tc>
          <w:tcPr>
            <w:tcW w:w="720" w:type="dxa"/>
            <w:shd w:val="clear" w:color="auto" w:fill="D9D9D9"/>
          </w:tcPr>
          <w:p w14:paraId="061869DC" w14:textId="77777777" w:rsidR="0053766C" w:rsidRDefault="0053766C">
            <w:pPr>
              <w:pStyle w:val="TableParagraph"/>
              <w:rPr>
                <w:sz w:val="20"/>
              </w:rPr>
            </w:pPr>
          </w:p>
          <w:p w14:paraId="71A1E36D" w14:textId="77777777" w:rsidR="0053766C" w:rsidRDefault="0053766C">
            <w:pPr>
              <w:pStyle w:val="TableParagraph"/>
              <w:rPr>
                <w:sz w:val="20"/>
              </w:rPr>
            </w:pPr>
          </w:p>
          <w:p w14:paraId="6A9EC9E0" w14:textId="77777777" w:rsidR="0053766C" w:rsidRDefault="0053766C">
            <w:pPr>
              <w:pStyle w:val="TableParagraph"/>
              <w:spacing w:before="39"/>
              <w:rPr>
                <w:sz w:val="20"/>
              </w:rPr>
            </w:pPr>
          </w:p>
          <w:p w14:paraId="68B38B30" w14:textId="77777777" w:rsidR="0053766C" w:rsidRDefault="004639A6">
            <w:pPr>
              <w:pStyle w:val="TableParagraph"/>
              <w:spacing w:before="1"/>
              <w:ind w:left="57"/>
              <w:rPr>
                <w:sz w:val="20"/>
              </w:rPr>
            </w:pPr>
            <w:r>
              <w:rPr>
                <w:spacing w:val="-4"/>
                <w:sz w:val="20"/>
              </w:rPr>
              <w:t>B2.7</w:t>
            </w:r>
          </w:p>
          <w:p w14:paraId="4AEF9118" w14:textId="77777777" w:rsidR="0053766C" w:rsidRDefault="0053766C">
            <w:pPr>
              <w:pStyle w:val="TableParagraph"/>
              <w:rPr>
                <w:sz w:val="20"/>
              </w:rPr>
            </w:pPr>
          </w:p>
          <w:p w14:paraId="639E2BB2" w14:textId="77777777" w:rsidR="0053766C" w:rsidRDefault="0053766C">
            <w:pPr>
              <w:pStyle w:val="TableParagraph"/>
              <w:rPr>
                <w:sz w:val="20"/>
              </w:rPr>
            </w:pPr>
          </w:p>
          <w:p w14:paraId="45FF2DAC" w14:textId="77777777" w:rsidR="0053766C" w:rsidRDefault="0053766C">
            <w:pPr>
              <w:pStyle w:val="TableParagraph"/>
              <w:rPr>
                <w:sz w:val="20"/>
              </w:rPr>
            </w:pPr>
          </w:p>
          <w:p w14:paraId="6987E970" w14:textId="77777777" w:rsidR="0053766C" w:rsidRDefault="0053766C">
            <w:pPr>
              <w:pStyle w:val="TableParagraph"/>
              <w:rPr>
                <w:sz w:val="20"/>
              </w:rPr>
            </w:pPr>
          </w:p>
          <w:p w14:paraId="1E13523E" w14:textId="77777777" w:rsidR="0053766C" w:rsidRDefault="0053766C">
            <w:pPr>
              <w:pStyle w:val="TableParagraph"/>
              <w:spacing w:before="19"/>
              <w:rPr>
                <w:sz w:val="20"/>
              </w:rPr>
            </w:pPr>
          </w:p>
          <w:p w14:paraId="6646E538" w14:textId="77777777" w:rsidR="0053766C" w:rsidRDefault="004639A6">
            <w:pPr>
              <w:pStyle w:val="TableParagraph"/>
              <w:ind w:left="57"/>
              <w:rPr>
                <w:sz w:val="20"/>
              </w:rPr>
            </w:pPr>
            <w:r>
              <w:rPr>
                <w:spacing w:val="-4"/>
                <w:sz w:val="20"/>
              </w:rPr>
              <w:t>B2.8</w:t>
            </w:r>
          </w:p>
          <w:p w14:paraId="48D4873C" w14:textId="77777777" w:rsidR="0053766C" w:rsidRDefault="0053766C">
            <w:pPr>
              <w:pStyle w:val="TableParagraph"/>
              <w:rPr>
                <w:sz w:val="20"/>
              </w:rPr>
            </w:pPr>
          </w:p>
          <w:p w14:paraId="1C54E63C" w14:textId="77777777" w:rsidR="0053766C" w:rsidRDefault="0053766C">
            <w:pPr>
              <w:pStyle w:val="TableParagraph"/>
              <w:rPr>
                <w:sz w:val="20"/>
              </w:rPr>
            </w:pPr>
          </w:p>
          <w:p w14:paraId="001152AF" w14:textId="77777777" w:rsidR="0053766C" w:rsidRDefault="0053766C">
            <w:pPr>
              <w:pStyle w:val="TableParagraph"/>
              <w:rPr>
                <w:sz w:val="20"/>
              </w:rPr>
            </w:pPr>
          </w:p>
          <w:p w14:paraId="339DB09B" w14:textId="77777777" w:rsidR="0053766C" w:rsidRDefault="0053766C">
            <w:pPr>
              <w:pStyle w:val="TableParagraph"/>
              <w:rPr>
                <w:sz w:val="20"/>
              </w:rPr>
            </w:pPr>
          </w:p>
          <w:p w14:paraId="438D0A85" w14:textId="77777777" w:rsidR="0053766C" w:rsidRDefault="0053766C">
            <w:pPr>
              <w:pStyle w:val="TableParagraph"/>
              <w:rPr>
                <w:sz w:val="20"/>
              </w:rPr>
            </w:pPr>
          </w:p>
          <w:p w14:paraId="14D95A20" w14:textId="77777777" w:rsidR="0053766C" w:rsidRDefault="0053766C">
            <w:pPr>
              <w:pStyle w:val="TableParagraph"/>
              <w:spacing w:before="140"/>
              <w:rPr>
                <w:sz w:val="20"/>
              </w:rPr>
            </w:pPr>
          </w:p>
          <w:p w14:paraId="71632DE0" w14:textId="77777777" w:rsidR="0053766C" w:rsidRDefault="004639A6">
            <w:pPr>
              <w:pStyle w:val="TableParagraph"/>
              <w:ind w:left="57"/>
              <w:rPr>
                <w:sz w:val="20"/>
              </w:rPr>
            </w:pPr>
            <w:r>
              <w:rPr>
                <w:spacing w:val="-4"/>
                <w:sz w:val="20"/>
              </w:rPr>
              <w:t>B2.9</w:t>
            </w:r>
          </w:p>
          <w:p w14:paraId="04E3E9AF" w14:textId="77777777" w:rsidR="0053766C" w:rsidRDefault="0053766C">
            <w:pPr>
              <w:pStyle w:val="TableParagraph"/>
              <w:rPr>
                <w:sz w:val="20"/>
              </w:rPr>
            </w:pPr>
          </w:p>
          <w:p w14:paraId="36888311" w14:textId="77777777" w:rsidR="0053766C" w:rsidRDefault="0053766C">
            <w:pPr>
              <w:pStyle w:val="TableParagraph"/>
              <w:rPr>
                <w:sz w:val="20"/>
              </w:rPr>
            </w:pPr>
          </w:p>
          <w:p w14:paraId="2E18E843" w14:textId="77777777" w:rsidR="0053766C" w:rsidRDefault="0053766C">
            <w:pPr>
              <w:pStyle w:val="TableParagraph"/>
              <w:rPr>
                <w:sz w:val="20"/>
              </w:rPr>
            </w:pPr>
          </w:p>
          <w:p w14:paraId="0C9317F4" w14:textId="77777777" w:rsidR="0053766C" w:rsidRDefault="0053766C">
            <w:pPr>
              <w:pStyle w:val="TableParagraph"/>
              <w:rPr>
                <w:sz w:val="20"/>
              </w:rPr>
            </w:pPr>
          </w:p>
          <w:p w14:paraId="020A954E" w14:textId="77777777" w:rsidR="0053766C" w:rsidRDefault="0053766C">
            <w:pPr>
              <w:pStyle w:val="TableParagraph"/>
              <w:rPr>
                <w:sz w:val="20"/>
              </w:rPr>
            </w:pPr>
          </w:p>
          <w:p w14:paraId="6B0E8482" w14:textId="77777777" w:rsidR="0053766C" w:rsidRDefault="0053766C">
            <w:pPr>
              <w:pStyle w:val="TableParagraph"/>
              <w:rPr>
                <w:sz w:val="20"/>
              </w:rPr>
            </w:pPr>
          </w:p>
          <w:p w14:paraId="26FE71C1" w14:textId="77777777" w:rsidR="0053766C" w:rsidRDefault="0053766C">
            <w:pPr>
              <w:pStyle w:val="TableParagraph"/>
              <w:rPr>
                <w:sz w:val="20"/>
              </w:rPr>
            </w:pPr>
          </w:p>
          <w:p w14:paraId="0A5ED3B5" w14:textId="77777777" w:rsidR="0053766C" w:rsidRDefault="0053766C">
            <w:pPr>
              <w:pStyle w:val="TableParagraph"/>
              <w:rPr>
                <w:sz w:val="20"/>
              </w:rPr>
            </w:pPr>
          </w:p>
          <w:p w14:paraId="72EC6B04" w14:textId="77777777" w:rsidR="0053766C" w:rsidRDefault="0053766C">
            <w:pPr>
              <w:pStyle w:val="TableParagraph"/>
              <w:spacing w:before="151"/>
              <w:rPr>
                <w:sz w:val="20"/>
              </w:rPr>
            </w:pPr>
          </w:p>
          <w:p w14:paraId="72D2755B" w14:textId="77777777" w:rsidR="0053766C" w:rsidRDefault="004639A6">
            <w:pPr>
              <w:pStyle w:val="TableParagraph"/>
              <w:ind w:left="57"/>
              <w:rPr>
                <w:sz w:val="20"/>
              </w:rPr>
            </w:pPr>
            <w:r>
              <w:rPr>
                <w:spacing w:val="-2"/>
                <w:sz w:val="20"/>
              </w:rPr>
              <w:t>B2.10</w:t>
            </w:r>
          </w:p>
          <w:p w14:paraId="0EED1C79" w14:textId="77777777" w:rsidR="0053766C" w:rsidRDefault="0053766C">
            <w:pPr>
              <w:pStyle w:val="TableParagraph"/>
              <w:rPr>
                <w:sz w:val="20"/>
              </w:rPr>
            </w:pPr>
          </w:p>
          <w:p w14:paraId="3969FD8A" w14:textId="77777777" w:rsidR="0053766C" w:rsidRDefault="0053766C">
            <w:pPr>
              <w:pStyle w:val="TableParagraph"/>
              <w:rPr>
                <w:sz w:val="20"/>
              </w:rPr>
            </w:pPr>
          </w:p>
          <w:p w14:paraId="323057B9" w14:textId="77777777" w:rsidR="0053766C" w:rsidRDefault="0053766C">
            <w:pPr>
              <w:pStyle w:val="TableParagraph"/>
              <w:rPr>
                <w:sz w:val="20"/>
              </w:rPr>
            </w:pPr>
          </w:p>
          <w:p w14:paraId="03A21DB7" w14:textId="77777777" w:rsidR="0053766C" w:rsidRDefault="0053766C">
            <w:pPr>
              <w:pStyle w:val="TableParagraph"/>
              <w:rPr>
                <w:sz w:val="20"/>
              </w:rPr>
            </w:pPr>
          </w:p>
          <w:p w14:paraId="7D5AB039" w14:textId="77777777" w:rsidR="0053766C" w:rsidRDefault="0053766C">
            <w:pPr>
              <w:pStyle w:val="TableParagraph"/>
              <w:rPr>
                <w:sz w:val="20"/>
              </w:rPr>
            </w:pPr>
          </w:p>
          <w:p w14:paraId="1B276422" w14:textId="77777777" w:rsidR="0053766C" w:rsidRDefault="0053766C">
            <w:pPr>
              <w:pStyle w:val="TableParagraph"/>
              <w:rPr>
                <w:sz w:val="20"/>
              </w:rPr>
            </w:pPr>
          </w:p>
          <w:p w14:paraId="513935B5" w14:textId="77777777" w:rsidR="0053766C" w:rsidRDefault="0053766C">
            <w:pPr>
              <w:pStyle w:val="TableParagraph"/>
              <w:rPr>
                <w:sz w:val="20"/>
              </w:rPr>
            </w:pPr>
          </w:p>
          <w:p w14:paraId="1ACE33ED" w14:textId="77777777" w:rsidR="0053766C" w:rsidRDefault="0053766C">
            <w:pPr>
              <w:pStyle w:val="TableParagraph"/>
              <w:spacing w:before="30"/>
              <w:rPr>
                <w:sz w:val="20"/>
              </w:rPr>
            </w:pPr>
          </w:p>
          <w:p w14:paraId="73AAD666" w14:textId="77777777" w:rsidR="0053766C" w:rsidRDefault="004639A6">
            <w:pPr>
              <w:pStyle w:val="TableParagraph"/>
              <w:ind w:left="57"/>
              <w:rPr>
                <w:sz w:val="20"/>
              </w:rPr>
            </w:pPr>
            <w:r>
              <w:rPr>
                <w:spacing w:val="-2"/>
                <w:sz w:val="20"/>
              </w:rPr>
              <w:t>B2.11</w:t>
            </w:r>
          </w:p>
          <w:p w14:paraId="7BEFF5F2" w14:textId="77777777" w:rsidR="0053766C" w:rsidRDefault="0053766C">
            <w:pPr>
              <w:pStyle w:val="TableParagraph"/>
              <w:rPr>
                <w:sz w:val="20"/>
              </w:rPr>
            </w:pPr>
          </w:p>
          <w:p w14:paraId="3FBB3E86" w14:textId="77777777" w:rsidR="0053766C" w:rsidRDefault="0053766C">
            <w:pPr>
              <w:pStyle w:val="TableParagraph"/>
              <w:rPr>
                <w:sz w:val="20"/>
              </w:rPr>
            </w:pPr>
          </w:p>
          <w:p w14:paraId="0D5A6D08" w14:textId="77777777" w:rsidR="0053766C" w:rsidRDefault="0053766C">
            <w:pPr>
              <w:pStyle w:val="TableParagraph"/>
              <w:rPr>
                <w:sz w:val="20"/>
              </w:rPr>
            </w:pPr>
          </w:p>
          <w:p w14:paraId="611570EB" w14:textId="77777777" w:rsidR="0053766C" w:rsidRDefault="0053766C">
            <w:pPr>
              <w:pStyle w:val="TableParagraph"/>
              <w:rPr>
                <w:sz w:val="20"/>
              </w:rPr>
            </w:pPr>
          </w:p>
          <w:p w14:paraId="0E99DD3D" w14:textId="77777777" w:rsidR="0053766C" w:rsidRDefault="0053766C">
            <w:pPr>
              <w:pStyle w:val="TableParagraph"/>
              <w:rPr>
                <w:sz w:val="20"/>
              </w:rPr>
            </w:pPr>
          </w:p>
          <w:p w14:paraId="3FC915EC" w14:textId="77777777" w:rsidR="0053766C" w:rsidRDefault="0053766C">
            <w:pPr>
              <w:pStyle w:val="TableParagraph"/>
              <w:rPr>
                <w:sz w:val="20"/>
              </w:rPr>
            </w:pPr>
          </w:p>
          <w:p w14:paraId="205AD162" w14:textId="77777777" w:rsidR="0053766C" w:rsidRDefault="0053766C">
            <w:pPr>
              <w:pStyle w:val="TableParagraph"/>
              <w:rPr>
                <w:sz w:val="20"/>
              </w:rPr>
            </w:pPr>
          </w:p>
          <w:p w14:paraId="571F5D7D" w14:textId="77777777" w:rsidR="0053766C" w:rsidRDefault="0053766C">
            <w:pPr>
              <w:pStyle w:val="TableParagraph"/>
              <w:rPr>
                <w:sz w:val="20"/>
              </w:rPr>
            </w:pPr>
          </w:p>
          <w:p w14:paraId="695269C9" w14:textId="77777777" w:rsidR="0053766C" w:rsidRDefault="0053766C">
            <w:pPr>
              <w:pStyle w:val="TableParagraph"/>
              <w:rPr>
                <w:sz w:val="20"/>
              </w:rPr>
            </w:pPr>
          </w:p>
          <w:p w14:paraId="19B13B02" w14:textId="77777777" w:rsidR="0053766C" w:rsidRDefault="0053766C">
            <w:pPr>
              <w:pStyle w:val="TableParagraph"/>
              <w:rPr>
                <w:sz w:val="20"/>
              </w:rPr>
            </w:pPr>
          </w:p>
          <w:p w14:paraId="3F318049" w14:textId="77777777" w:rsidR="0053766C" w:rsidRDefault="0053766C">
            <w:pPr>
              <w:pStyle w:val="TableParagraph"/>
              <w:spacing w:before="40"/>
              <w:rPr>
                <w:sz w:val="20"/>
              </w:rPr>
            </w:pPr>
          </w:p>
          <w:p w14:paraId="69135213" w14:textId="77777777" w:rsidR="0053766C" w:rsidRDefault="004639A6">
            <w:pPr>
              <w:pStyle w:val="TableParagraph"/>
              <w:ind w:left="57"/>
              <w:rPr>
                <w:sz w:val="20"/>
              </w:rPr>
            </w:pPr>
            <w:r>
              <w:rPr>
                <w:spacing w:val="-2"/>
                <w:sz w:val="20"/>
              </w:rPr>
              <w:t>B2.12</w:t>
            </w:r>
          </w:p>
        </w:tc>
        <w:tc>
          <w:tcPr>
            <w:tcW w:w="2177" w:type="dxa"/>
            <w:shd w:val="clear" w:color="auto" w:fill="D9D9D9"/>
          </w:tcPr>
          <w:p w14:paraId="25408FC6" w14:textId="77777777" w:rsidR="0053766C" w:rsidRDefault="0053766C">
            <w:pPr>
              <w:pStyle w:val="TableParagraph"/>
              <w:spacing w:before="67"/>
              <w:rPr>
                <w:sz w:val="20"/>
              </w:rPr>
            </w:pPr>
          </w:p>
          <w:p w14:paraId="38D875D9" w14:textId="77777777" w:rsidR="0053766C" w:rsidRDefault="004639A6">
            <w:pPr>
              <w:pStyle w:val="TableParagraph"/>
              <w:numPr>
                <w:ilvl w:val="0"/>
                <w:numId w:val="11"/>
              </w:numPr>
              <w:tabs>
                <w:tab w:val="left" w:pos="475"/>
              </w:tabs>
              <w:spacing w:before="1"/>
              <w:ind w:right="43" w:firstLine="0"/>
              <w:jc w:val="both"/>
              <w:rPr>
                <w:sz w:val="20"/>
              </w:rPr>
            </w:pPr>
            <w:r>
              <w:rPr>
                <w:sz w:val="20"/>
              </w:rPr>
              <w:t>Council Directive 1999/32/EC of 26 April 1999 relating to a reduction in the sulphur content of certain liquid fuels ( 7 );</w:t>
            </w:r>
          </w:p>
          <w:p w14:paraId="632DD448" w14:textId="77777777" w:rsidR="0053766C" w:rsidRDefault="0053766C">
            <w:pPr>
              <w:pStyle w:val="TableParagraph"/>
              <w:spacing w:before="79"/>
              <w:rPr>
                <w:sz w:val="20"/>
              </w:rPr>
            </w:pPr>
          </w:p>
          <w:p w14:paraId="7035AED0" w14:textId="77777777" w:rsidR="0053766C" w:rsidRDefault="004639A6">
            <w:pPr>
              <w:pStyle w:val="TableParagraph"/>
              <w:numPr>
                <w:ilvl w:val="0"/>
                <w:numId w:val="11"/>
              </w:numPr>
              <w:tabs>
                <w:tab w:val="left" w:pos="341"/>
              </w:tabs>
              <w:ind w:right="44" w:firstLine="0"/>
              <w:jc w:val="both"/>
              <w:rPr>
                <w:sz w:val="20"/>
              </w:rPr>
            </w:pPr>
            <w:r>
              <w:rPr>
                <w:sz w:val="20"/>
              </w:rPr>
              <w:t>Directive</w:t>
            </w:r>
            <w:r>
              <w:rPr>
                <w:spacing w:val="-13"/>
                <w:sz w:val="20"/>
              </w:rPr>
              <w:t xml:space="preserve"> </w:t>
            </w:r>
            <w:r>
              <w:rPr>
                <w:sz w:val="20"/>
              </w:rPr>
              <w:t>2000/76/EC of the European Parliament and of the Council of 4 December 2000 on the incineration of waste ( 8 );</w:t>
            </w:r>
          </w:p>
          <w:p w14:paraId="5680478A" w14:textId="77777777" w:rsidR="0053766C" w:rsidRDefault="0053766C">
            <w:pPr>
              <w:pStyle w:val="TableParagraph"/>
              <w:spacing w:before="83"/>
              <w:rPr>
                <w:sz w:val="20"/>
              </w:rPr>
            </w:pPr>
          </w:p>
          <w:p w14:paraId="12455B38" w14:textId="77777777" w:rsidR="0053766C" w:rsidRDefault="004639A6">
            <w:pPr>
              <w:pStyle w:val="TableParagraph"/>
              <w:numPr>
                <w:ilvl w:val="0"/>
                <w:numId w:val="11"/>
              </w:numPr>
              <w:tabs>
                <w:tab w:val="left" w:pos="207"/>
              </w:tabs>
              <w:ind w:right="44" w:firstLine="0"/>
              <w:jc w:val="both"/>
              <w:rPr>
                <w:sz w:val="20"/>
              </w:rPr>
            </w:pPr>
            <w:r>
              <w:rPr>
                <w:sz w:val="20"/>
              </w:rPr>
              <w:t xml:space="preserve">Directive 2001/80/EC of the European Parliament and of the Council of 23 October 2001 on the limitation of emissions of certain pollutants into the air from large combustion </w:t>
            </w:r>
            <w:r>
              <w:rPr>
                <w:spacing w:val="-2"/>
                <w:sz w:val="20"/>
              </w:rPr>
              <w:t>plants;</w:t>
            </w:r>
          </w:p>
          <w:p w14:paraId="09C91DE8" w14:textId="77777777" w:rsidR="0053766C" w:rsidRDefault="0053766C">
            <w:pPr>
              <w:pStyle w:val="TableParagraph"/>
              <w:spacing w:before="78"/>
              <w:rPr>
                <w:sz w:val="20"/>
              </w:rPr>
            </w:pPr>
          </w:p>
          <w:p w14:paraId="038D075B" w14:textId="77777777" w:rsidR="0053766C" w:rsidRDefault="004639A6">
            <w:pPr>
              <w:pStyle w:val="TableParagraph"/>
              <w:numPr>
                <w:ilvl w:val="0"/>
                <w:numId w:val="11"/>
              </w:numPr>
              <w:tabs>
                <w:tab w:val="left" w:pos="358"/>
                <w:tab w:val="left" w:pos="1143"/>
              </w:tabs>
              <w:spacing w:before="1"/>
              <w:ind w:right="43" w:firstLine="0"/>
              <w:jc w:val="both"/>
              <w:rPr>
                <w:sz w:val="20"/>
              </w:rPr>
            </w:pPr>
            <w:r>
              <w:rPr>
                <w:sz w:val="20"/>
              </w:rPr>
              <w:t>Directive</w:t>
            </w:r>
            <w:r>
              <w:rPr>
                <w:spacing w:val="-13"/>
                <w:sz w:val="20"/>
              </w:rPr>
              <w:t xml:space="preserve"> </w:t>
            </w:r>
            <w:r>
              <w:rPr>
                <w:sz w:val="20"/>
              </w:rPr>
              <w:t>2001/81/EC of the European Parliament and of the Council of 23 October 2001 on national</w:t>
            </w:r>
            <w:r>
              <w:rPr>
                <w:spacing w:val="40"/>
                <w:sz w:val="20"/>
              </w:rPr>
              <w:t xml:space="preserve"> </w:t>
            </w:r>
            <w:r>
              <w:rPr>
                <w:sz w:val="20"/>
              </w:rPr>
              <w:t xml:space="preserve">emission ceilings for </w:t>
            </w:r>
            <w:r>
              <w:rPr>
                <w:spacing w:val="-2"/>
                <w:sz w:val="20"/>
              </w:rPr>
              <w:t>certain</w:t>
            </w:r>
            <w:r>
              <w:rPr>
                <w:sz w:val="20"/>
              </w:rPr>
              <w:tab/>
            </w:r>
            <w:r>
              <w:rPr>
                <w:spacing w:val="-2"/>
                <w:sz w:val="20"/>
              </w:rPr>
              <w:t>atmospheric pollutants;</w:t>
            </w:r>
          </w:p>
          <w:p w14:paraId="545FD8C4" w14:textId="77777777" w:rsidR="0053766C" w:rsidRDefault="0053766C">
            <w:pPr>
              <w:pStyle w:val="TableParagraph"/>
              <w:spacing w:before="80"/>
              <w:rPr>
                <w:sz w:val="20"/>
              </w:rPr>
            </w:pPr>
          </w:p>
          <w:p w14:paraId="7C0BC592" w14:textId="77777777" w:rsidR="0053766C" w:rsidRDefault="004639A6">
            <w:pPr>
              <w:pStyle w:val="TableParagraph"/>
              <w:numPr>
                <w:ilvl w:val="0"/>
                <w:numId w:val="11"/>
              </w:numPr>
              <w:tabs>
                <w:tab w:val="left" w:pos="358"/>
              </w:tabs>
              <w:spacing w:before="1"/>
              <w:ind w:right="44" w:firstLine="0"/>
              <w:jc w:val="both"/>
              <w:rPr>
                <w:sz w:val="20"/>
              </w:rPr>
            </w:pPr>
            <w:r>
              <w:rPr>
                <w:sz w:val="20"/>
              </w:rPr>
              <w:t>Directive</w:t>
            </w:r>
            <w:r>
              <w:rPr>
                <w:spacing w:val="-13"/>
                <w:sz w:val="20"/>
              </w:rPr>
              <w:t xml:space="preserve"> </w:t>
            </w:r>
            <w:r>
              <w:rPr>
                <w:sz w:val="20"/>
              </w:rPr>
              <w:t>2004/42/EC of the European Parliament and of the Council of 21 April 2004 on the limitation of emissions of volatile organic compounds due to the use of organic solvents in certain paints and</w:t>
            </w:r>
            <w:r>
              <w:rPr>
                <w:spacing w:val="-12"/>
                <w:sz w:val="20"/>
              </w:rPr>
              <w:t xml:space="preserve"> </w:t>
            </w:r>
            <w:r>
              <w:rPr>
                <w:sz w:val="20"/>
              </w:rPr>
              <w:t>varnishes</w:t>
            </w:r>
            <w:r>
              <w:rPr>
                <w:spacing w:val="-13"/>
                <w:sz w:val="20"/>
              </w:rPr>
              <w:t xml:space="preserve"> </w:t>
            </w:r>
            <w:r>
              <w:rPr>
                <w:sz w:val="20"/>
              </w:rPr>
              <w:t>and</w:t>
            </w:r>
            <w:r>
              <w:rPr>
                <w:spacing w:val="-11"/>
                <w:sz w:val="20"/>
              </w:rPr>
              <w:t xml:space="preserve"> </w:t>
            </w:r>
            <w:r>
              <w:rPr>
                <w:sz w:val="20"/>
              </w:rPr>
              <w:t>vehicle refinishing</w:t>
            </w:r>
            <w:r>
              <w:rPr>
                <w:spacing w:val="-4"/>
                <w:sz w:val="20"/>
              </w:rPr>
              <w:t xml:space="preserve"> </w:t>
            </w:r>
            <w:r>
              <w:rPr>
                <w:sz w:val="20"/>
              </w:rPr>
              <w:t>products</w:t>
            </w:r>
            <w:r>
              <w:rPr>
                <w:spacing w:val="-6"/>
                <w:sz w:val="20"/>
              </w:rPr>
              <w:t xml:space="preserve"> </w:t>
            </w:r>
            <w:r>
              <w:rPr>
                <w:sz w:val="20"/>
              </w:rPr>
              <w:t>(</w:t>
            </w:r>
            <w:r>
              <w:rPr>
                <w:spacing w:val="-3"/>
                <w:sz w:val="20"/>
              </w:rPr>
              <w:t xml:space="preserve"> </w:t>
            </w:r>
            <w:r>
              <w:rPr>
                <w:sz w:val="20"/>
              </w:rPr>
              <w:t>9</w:t>
            </w:r>
            <w:r>
              <w:rPr>
                <w:spacing w:val="-4"/>
                <w:sz w:val="20"/>
              </w:rPr>
              <w:t xml:space="preserve"> </w:t>
            </w:r>
            <w:r>
              <w:rPr>
                <w:spacing w:val="-5"/>
                <w:sz w:val="20"/>
              </w:rPr>
              <w:t>);</w:t>
            </w:r>
          </w:p>
          <w:p w14:paraId="6AA7613B" w14:textId="77777777" w:rsidR="0053766C" w:rsidRDefault="0053766C">
            <w:pPr>
              <w:pStyle w:val="TableParagraph"/>
              <w:spacing w:before="79"/>
              <w:rPr>
                <w:sz w:val="20"/>
              </w:rPr>
            </w:pPr>
          </w:p>
          <w:p w14:paraId="324A038E" w14:textId="77777777" w:rsidR="0053766C" w:rsidRDefault="004639A6">
            <w:pPr>
              <w:pStyle w:val="TableParagraph"/>
              <w:numPr>
                <w:ilvl w:val="0"/>
                <w:numId w:val="11"/>
              </w:numPr>
              <w:tabs>
                <w:tab w:val="left" w:pos="358"/>
                <w:tab w:val="left" w:pos="1378"/>
              </w:tabs>
              <w:spacing w:before="1"/>
              <w:ind w:right="43" w:firstLine="0"/>
              <w:jc w:val="both"/>
              <w:rPr>
                <w:sz w:val="20"/>
              </w:rPr>
            </w:pPr>
            <w:r>
              <w:rPr>
                <w:sz w:val="20"/>
              </w:rPr>
              <w:t>Directive</w:t>
            </w:r>
            <w:r>
              <w:rPr>
                <w:spacing w:val="-13"/>
                <w:sz w:val="20"/>
              </w:rPr>
              <w:t xml:space="preserve"> </w:t>
            </w:r>
            <w:r>
              <w:rPr>
                <w:sz w:val="20"/>
              </w:rPr>
              <w:t xml:space="preserve">2005/33/EC of the European Parliament and of the Council of 6 July 2005 </w:t>
            </w:r>
            <w:r>
              <w:rPr>
                <w:spacing w:val="-2"/>
                <w:sz w:val="20"/>
              </w:rPr>
              <w:t>amending</w:t>
            </w:r>
            <w:r>
              <w:rPr>
                <w:sz w:val="20"/>
              </w:rPr>
              <w:tab/>
            </w:r>
            <w:r>
              <w:rPr>
                <w:spacing w:val="-2"/>
                <w:sz w:val="20"/>
              </w:rPr>
              <w:t xml:space="preserve">Directive </w:t>
            </w:r>
            <w:r>
              <w:rPr>
                <w:sz w:val="20"/>
              </w:rPr>
              <w:t>1999/32/EC as regards the sulphur content of marine fuels ( 1 );</w:t>
            </w:r>
          </w:p>
        </w:tc>
        <w:tc>
          <w:tcPr>
            <w:tcW w:w="1467" w:type="dxa"/>
          </w:tcPr>
          <w:p w14:paraId="5C77205F" w14:textId="77777777" w:rsidR="0053766C" w:rsidRDefault="0053766C">
            <w:pPr>
              <w:pStyle w:val="TableParagraph"/>
              <w:rPr>
                <w:sz w:val="18"/>
              </w:rPr>
            </w:pPr>
          </w:p>
        </w:tc>
        <w:tc>
          <w:tcPr>
            <w:tcW w:w="3908" w:type="dxa"/>
          </w:tcPr>
          <w:p w14:paraId="6121C8C8" w14:textId="77777777" w:rsidR="0053766C" w:rsidRDefault="0053766C">
            <w:pPr>
              <w:pStyle w:val="TableParagraph"/>
              <w:rPr>
                <w:sz w:val="18"/>
              </w:rPr>
            </w:pPr>
          </w:p>
        </w:tc>
        <w:tc>
          <w:tcPr>
            <w:tcW w:w="846" w:type="dxa"/>
          </w:tcPr>
          <w:p w14:paraId="68208C8D" w14:textId="77777777" w:rsidR="0053766C" w:rsidRDefault="0053766C">
            <w:pPr>
              <w:pStyle w:val="TableParagraph"/>
              <w:rPr>
                <w:sz w:val="18"/>
              </w:rPr>
            </w:pPr>
          </w:p>
        </w:tc>
        <w:tc>
          <w:tcPr>
            <w:tcW w:w="1311" w:type="dxa"/>
          </w:tcPr>
          <w:p w14:paraId="43BCECA4" w14:textId="77777777" w:rsidR="0053766C" w:rsidRDefault="0053766C">
            <w:pPr>
              <w:pStyle w:val="TableParagraph"/>
              <w:rPr>
                <w:sz w:val="18"/>
              </w:rPr>
            </w:pPr>
          </w:p>
        </w:tc>
        <w:tc>
          <w:tcPr>
            <w:tcW w:w="1208" w:type="dxa"/>
          </w:tcPr>
          <w:p w14:paraId="41CF2D3D" w14:textId="77777777" w:rsidR="0053766C" w:rsidRDefault="0053766C">
            <w:pPr>
              <w:pStyle w:val="TableParagraph"/>
              <w:rPr>
                <w:sz w:val="18"/>
              </w:rPr>
            </w:pPr>
          </w:p>
        </w:tc>
      </w:tr>
    </w:tbl>
    <w:p w14:paraId="68EC294F"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2FF4F72" w14:textId="77777777">
        <w:trPr>
          <w:trHeight w:val="708"/>
        </w:trPr>
        <w:tc>
          <w:tcPr>
            <w:tcW w:w="720" w:type="dxa"/>
            <w:shd w:val="clear" w:color="auto" w:fill="D9D9D9"/>
          </w:tcPr>
          <w:p w14:paraId="46F99D08" w14:textId="77777777" w:rsidR="0053766C" w:rsidRDefault="0053766C">
            <w:pPr>
              <w:pStyle w:val="TableParagraph"/>
              <w:spacing w:before="10"/>
              <w:rPr>
                <w:sz w:val="20"/>
              </w:rPr>
            </w:pPr>
          </w:p>
          <w:p w14:paraId="710A13DF" w14:textId="77777777" w:rsidR="0053766C" w:rsidRDefault="004639A6">
            <w:pPr>
              <w:pStyle w:val="TableParagraph"/>
              <w:ind w:left="62"/>
              <w:rPr>
                <w:sz w:val="20"/>
              </w:rPr>
            </w:pPr>
            <w:r>
              <w:rPr>
                <w:spacing w:val="-5"/>
                <w:sz w:val="20"/>
              </w:rPr>
              <w:t>а)</w:t>
            </w:r>
          </w:p>
        </w:tc>
        <w:tc>
          <w:tcPr>
            <w:tcW w:w="2177" w:type="dxa"/>
            <w:shd w:val="clear" w:color="auto" w:fill="D9D9D9"/>
          </w:tcPr>
          <w:p w14:paraId="2AA9354B" w14:textId="77777777" w:rsidR="0053766C" w:rsidRDefault="0053766C">
            <w:pPr>
              <w:pStyle w:val="TableParagraph"/>
              <w:spacing w:before="10"/>
              <w:rPr>
                <w:sz w:val="20"/>
              </w:rPr>
            </w:pPr>
          </w:p>
          <w:p w14:paraId="386E4BA6" w14:textId="77777777" w:rsidR="0053766C" w:rsidRDefault="004639A6">
            <w:pPr>
              <w:pStyle w:val="TableParagraph"/>
              <w:ind w:left="57"/>
              <w:rPr>
                <w:sz w:val="20"/>
              </w:rPr>
            </w:pPr>
            <w:r>
              <w:rPr>
                <w:spacing w:val="-5"/>
                <w:sz w:val="20"/>
              </w:rPr>
              <w:t>а1)</w:t>
            </w:r>
          </w:p>
        </w:tc>
        <w:tc>
          <w:tcPr>
            <w:tcW w:w="1467" w:type="dxa"/>
          </w:tcPr>
          <w:p w14:paraId="7A58EB21" w14:textId="77777777" w:rsidR="0053766C" w:rsidRDefault="0053766C">
            <w:pPr>
              <w:pStyle w:val="TableParagraph"/>
              <w:spacing w:before="10"/>
              <w:rPr>
                <w:sz w:val="20"/>
              </w:rPr>
            </w:pPr>
          </w:p>
          <w:p w14:paraId="40414A4C" w14:textId="77777777" w:rsidR="0053766C" w:rsidRDefault="004639A6">
            <w:pPr>
              <w:pStyle w:val="TableParagraph"/>
              <w:ind w:left="57"/>
              <w:rPr>
                <w:sz w:val="20"/>
              </w:rPr>
            </w:pPr>
            <w:r>
              <w:rPr>
                <w:spacing w:val="-5"/>
                <w:sz w:val="20"/>
              </w:rPr>
              <w:t>б)</w:t>
            </w:r>
          </w:p>
        </w:tc>
        <w:tc>
          <w:tcPr>
            <w:tcW w:w="3908" w:type="dxa"/>
          </w:tcPr>
          <w:p w14:paraId="23CC2273" w14:textId="77777777" w:rsidR="0053766C" w:rsidRDefault="0053766C">
            <w:pPr>
              <w:pStyle w:val="TableParagraph"/>
              <w:spacing w:before="10"/>
              <w:rPr>
                <w:sz w:val="20"/>
              </w:rPr>
            </w:pPr>
          </w:p>
          <w:p w14:paraId="69524B46" w14:textId="77777777" w:rsidR="0053766C" w:rsidRDefault="004639A6">
            <w:pPr>
              <w:pStyle w:val="TableParagraph"/>
              <w:ind w:left="55"/>
              <w:rPr>
                <w:sz w:val="20"/>
              </w:rPr>
            </w:pPr>
            <w:r>
              <w:rPr>
                <w:spacing w:val="-5"/>
                <w:sz w:val="20"/>
              </w:rPr>
              <w:t>б1)</w:t>
            </w:r>
          </w:p>
        </w:tc>
        <w:tc>
          <w:tcPr>
            <w:tcW w:w="846" w:type="dxa"/>
          </w:tcPr>
          <w:p w14:paraId="151EB0CC" w14:textId="77777777" w:rsidR="0053766C" w:rsidRDefault="0053766C">
            <w:pPr>
              <w:pStyle w:val="TableParagraph"/>
              <w:spacing w:before="10"/>
              <w:rPr>
                <w:sz w:val="20"/>
              </w:rPr>
            </w:pPr>
          </w:p>
          <w:p w14:paraId="557138F5" w14:textId="77777777" w:rsidR="0053766C" w:rsidRDefault="004639A6">
            <w:pPr>
              <w:pStyle w:val="TableParagraph"/>
              <w:ind w:left="57"/>
              <w:rPr>
                <w:sz w:val="20"/>
              </w:rPr>
            </w:pPr>
            <w:r>
              <w:rPr>
                <w:spacing w:val="-5"/>
                <w:sz w:val="20"/>
              </w:rPr>
              <w:t>в)</w:t>
            </w:r>
          </w:p>
        </w:tc>
        <w:tc>
          <w:tcPr>
            <w:tcW w:w="1311" w:type="dxa"/>
          </w:tcPr>
          <w:p w14:paraId="73A2E757" w14:textId="77777777" w:rsidR="0053766C" w:rsidRDefault="0053766C">
            <w:pPr>
              <w:pStyle w:val="TableParagraph"/>
              <w:spacing w:before="10"/>
              <w:rPr>
                <w:sz w:val="20"/>
              </w:rPr>
            </w:pPr>
          </w:p>
          <w:p w14:paraId="4B91FABA" w14:textId="77777777" w:rsidR="0053766C" w:rsidRDefault="004639A6">
            <w:pPr>
              <w:pStyle w:val="TableParagraph"/>
              <w:ind w:left="54"/>
              <w:rPr>
                <w:sz w:val="20"/>
              </w:rPr>
            </w:pPr>
            <w:r>
              <w:rPr>
                <w:spacing w:val="-5"/>
                <w:sz w:val="20"/>
              </w:rPr>
              <w:t>г)</w:t>
            </w:r>
          </w:p>
        </w:tc>
        <w:tc>
          <w:tcPr>
            <w:tcW w:w="1208" w:type="dxa"/>
          </w:tcPr>
          <w:p w14:paraId="3A4C90CE" w14:textId="77777777" w:rsidR="0053766C" w:rsidRDefault="0053766C">
            <w:pPr>
              <w:pStyle w:val="TableParagraph"/>
              <w:spacing w:before="10"/>
              <w:rPr>
                <w:sz w:val="20"/>
              </w:rPr>
            </w:pPr>
          </w:p>
          <w:p w14:paraId="265C0382" w14:textId="77777777" w:rsidR="0053766C" w:rsidRDefault="004639A6">
            <w:pPr>
              <w:pStyle w:val="TableParagraph"/>
              <w:ind w:left="55"/>
              <w:rPr>
                <w:sz w:val="20"/>
              </w:rPr>
            </w:pPr>
            <w:r>
              <w:rPr>
                <w:spacing w:val="-5"/>
                <w:sz w:val="20"/>
              </w:rPr>
              <w:t>д)</w:t>
            </w:r>
          </w:p>
        </w:tc>
      </w:tr>
      <w:tr w:rsidR="0053766C" w14:paraId="3B73C62E" w14:textId="77777777">
        <w:trPr>
          <w:trHeight w:val="7116"/>
        </w:trPr>
        <w:tc>
          <w:tcPr>
            <w:tcW w:w="720" w:type="dxa"/>
            <w:shd w:val="clear" w:color="auto" w:fill="D9D9D9"/>
          </w:tcPr>
          <w:p w14:paraId="07978B41" w14:textId="77777777" w:rsidR="0053766C" w:rsidRDefault="0053766C">
            <w:pPr>
              <w:pStyle w:val="TableParagraph"/>
              <w:spacing w:before="149"/>
              <w:rPr>
                <w:sz w:val="20"/>
              </w:rPr>
            </w:pPr>
          </w:p>
          <w:p w14:paraId="5BC5F0FD" w14:textId="77777777" w:rsidR="0053766C" w:rsidRDefault="004639A6">
            <w:pPr>
              <w:pStyle w:val="TableParagraph"/>
              <w:ind w:left="57"/>
              <w:rPr>
                <w:sz w:val="20"/>
              </w:rPr>
            </w:pPr>
            <w:r>
              <w:rPr>
                <w:spacing w:val="-2"/>
                <w:sz w:val="20"/>
              </w:rPr>
              <w:t>B2.13</w:t>
            </w:r>
          </w:p>
          <w:p w14:paraId="53BAF279" w14:textId="77777777" w:rsidR="0053766C" w:rsidRDefault="0053766C">
            <w:pPr>
              <w:pStyle w:val="TableParagraph"/>
              <w:rPr>
                <w:sz w:val="20"/>
              </w:rPr>
            </w:pPr>
          </w:p>
          <w:p w14:paraId="45F5009F" w14:textId="77777777" w:rsidR="0053766C" w:rsidRDefault="0053766C">
            <w:pPr>
              <w:pStyle w:val="TableParagraph"/>
              <w:rPr>
                <w:sz w:val="20"/>
              </w:rPr>
            </w:pPr>
          </w:p>
          <w:p w14:paraId="6325A67B" w14:textId="77777777" w:rsidR="0053766C" w:rsidRDefault="0053766C">
            <w:pPr>
              <w:pStyle w:val="TableParagraph"/>
              <w:rPr>
                <w:sz w:val="20"/>
              </w:rPr>
            </w:pPr>
          </w:p>
          <w:p w14:paraId="3670AAE7" w14:textId="77777777" w:rsidR="0053766C" w:rsidRDefault="0053766C">
            <w:pPr>
              <w:pStyle w:val="TableParagraph"/>
              <w:rPr>
                <w:sz w:val="20"/>
              </w:rPr>
            </w:pPr>
          </w:p>
          <w:p w14:paraId="1B59412D" w14:textId="77777777" w:rsidR="0053766C" w:rsidRDefault="0053766C">
            <w:pPr>
              <w:pStyle w:val="TableParagraph"/>
              <w:rPr>
                <w:sz w:val="20"/>
              </w:rPr>
            </w:pPr>
          </w:p>
          <w:p w14:paraId="4A262C58" w14:textId="77777777" w:rsidR="0053766C" w:rsidRDefault="0053766C">
            <w:pPr>
              <w:pStyle w:val="TableParagraph"/>
              <w:rPr>
                <w:sz w:val="20"/>
              </w:rPr>
            </w:pPr>
          </w:p>
          <w:p w14:paraId="3580135F" w14:textId="77777777" w:rsidR="0053766C" w:rsidRDefault="0053766C">
            <w:pPr>
              <w:pStyle w:val="TableParagraph"/>
              <w:rPr>
                <w:sz w:val="20"/>
              </w:rPr>
            </w:pPr>
          </w:p>
          <w:p w14:paraId="0D73F077" w14:textId="77777777" w:rsidR="0053766C" w:rsidRDefault="0053766C">
            <w:pPr>
              <w:pStyle w:val="TableParagraph"/>
              <w:rPr>
                <w:sz w:val="20"/>
              </w:rPr>
            </w:pPr>
          </w:p>
          <w:p w14:paraId="33DCCD9D" w14:textId="77777777" w:rsidR="0053766C" w:rsidRDefault="0053766C">
            <w:pPr>
              <w:pStyle w:val="TableParagraph"/>
              <w:rPr>
                <w:sz w:val="20"/>
              </w:rPr>
            </w:pPr>
          </w:p>
          <w:p w14:paraId="38C8C558" w14:textId="77777777" w:rsidR="0053766C" w:rsidRDefault="0053766C">
            <w:pPr>
              <w:pStyle w:val="TableParagraph"/>
              <w:rPr>
                <w:sz w:val="20"/>
              </w:rPr>
            </w:pPr>
          </w:p>
          <w:p w14:paraId="09479B7C" w14:textId="77777777" w:rsidR="0053766C" w:rsidRDefault="0053766C">
            <w:pPr>
              <w:pStyle w:val="TableParagraph"/>
              <w:rPr>
                <w:sz w:val="20"/>
              </w:rPr>
            </w:pPr>
          </w:p>
          <w:p w14:paraId="1B24A7B6" w14:textId="77777777" w:rsidR="0053766C" w:rsidRDefault="0053766C">
            <w:pPr>
              <w:pStyle w:val="TableParagraph"/>
              <w:rPr>
                <w:sz w:val="20"/>
              </w:rPr>
            </w:pPr>
          </w:p>
          <w:p w14:paraId="6842A56A" w14:textId="77777777" w:rsidR="0053766C" w:rsidRDefault="0053766C">
            <w:pPr>
              <w:pStyle w:val="TableParagraph"/>
              <w:rPr>
                <w:sz w:val="20"/>
              </w:rPr>
            </w:pPr>
          </w:p>
          <w:p w14:paraId="5FD0CB77" w14:textId="77777777" w:rsidR="0053766C" w:rsidRDefault="0053766C">
            <w:pPr>
              <w:pStyle w:val="TableParagraph"/>
              <w:rPr>
                <w:sz w:val="20"/>
              </w:rPr>
            </w:pPr>
          </w:p>
          <w:p w14:paraId="681A8D03" w14:textId="77777777" w:rsidR="0053766C" w:rsidRDefault="0053766C">
            <w:pPr>
              <w:pStyle w:val="TableParagraph"/>
              <w:rPr>
                <w:sz w:val="20"/>
              </w:rPr>
            </w:pPr>
          </w:p>
          <w:p w14:paraId="5DA0A4CC" w14:textId="77777777" w:rsidR="0053766C" w:rsidRDefault="0053766C">
            <w:pPr>
              <w:pStyle w:val="TableParagraph"/>
              <w:rPr>
                <w:sz w:val="20"/>
              </w:rPr>
            </w:pPr>
          </w:p>
          <w:p w14:paraId="76DF17D9" w14:textId="77777777" w:rsidR="0053766C" w:rsidRDefault="0053766C">
            <w:pPr>
              <w:pStyle w:val="TableParagraph"/>
              <w:rPr>
                <w:sz w:val="20"/>
              </w:rPr>
            </w:pPr>
          </w:p>
          <w:p w14:paraId="67A2D5B1" w14:textId="77777777" w:rsidR="0053766C" w:rsidRDefault="0053766C">
            <w:pPr>
              <w:pStyle w:val="TableParagraph"/>
              <w:rPr>
                <w:sz w:val="20"/>
              </w:rPr>
            </w:pPr>
          </w:p>
          <w:p w14:paraId="6CECDCDC" w14:textId="77777777" w:rsidR="0053766C" w:rsidRDefault="0053766C">
            <w:pPr>
              <w:pStyle w:val="TableParagraph"/>
              <w:rPr>
                <w:sz w:val="20"/>
              </w:rPr>
            </w:pPr>
          </w:p>
          <w:p w14:paraId="55E1E3E6" w14:textId="77777777" w:rsidR="0053766C" w:rsidRDefault="0053766C">
            <w:pPr>
              <w:pStyle w:val="TableParagraph"/>
              <w:rPr>
                <w:sz w:val="20"/>
              </w:rPr>
            </w:pPr>
          </w:p>
          <w:p w14:paraId="55F0D1AF" w14:textId="77777777" w:rsidR="0053766C" w:rsidRDefault="0053766C">
            <w:pPr>
              <w:pStyle w:val="TableParagraph"/>
              <w:spacing w:before="190"/>
              <w:rPr>
                <w:sz w:val="20"/>
              </w:rPr>
            </w:pPr>
          </w:p>
          <w:p w14:paraId="12A90C54" w14:textId="77777777" w:rsidR="0053766C" w:rsidRDefault="004639A6">
            <w:pPr>
              <w:pStyle w:val="TableParagraph"/>
              <w:ind w:left="57"/>
              <w:rPr>
                <w:sz w:val="20"/>
              </w:rPr>
            </w:pPr>
            <w:r>
              <w:rPr>
                <w:spacing w:val="-2"/>
                <w:sz w:val="20"/>
              </w:rPr>
              <w:t>B2.14</w:t>
            </w:r>
          </w:p>
        </w:tc>
        <w:tc>
          <w:tcPr>
            <w:tcW w:w="2177" w:type="dxa"/>
            <w:shd w:val="clear" w:color="auto" w:fill="D9D9D9"/>
          </w:tcPr>
          <w:p w14:paraId="7A4ABF9D" w14:textId="77777777" w:rsidR="0053766C" w:rsidRDefault="0053766C">
            <w:pPr>
              <w:pStyle w:val="TableParagraph"/>
              <w:spacing w:before="67"/>
              <w:rPr>
                <w:sz w:val="20"/>
              </w:rPr>
            </w:pPr>
          </w:p>
          <w:p w14:paraId="20A5E6B8" w14:textId="77777777" w:rsidR="0053766C" w:rsidRDefault="004639A6">
            <w:pPr>
              <w:pStyle w:val="TableParagraph"/>
              <w:numPr>
                <w:ilvl w:val="0"/>
                <w:numId w:val="10"/>
              </w:numPr>
              <w:tabs>
                <w:tab w:val="left" w:pos="358"/>
                <w:tab w:val="left" w:pos="625"/>
                <w:tab w:val="left" w:pos="668"/>
                <w:tab w:val="left" w:pos="934"/>
                <w:tab w:val="left" w:pos="997"/>
                <w:tab w:val="left" w:pos="1043"/>
                <w:tab w:val="left" w:pos="1175"/>
                <w:tab w:val="left" w:pos="1354"/>
                <w:tab w:val="left" w:pos="1433"/>
                <w:tab w:val="left" w:pos="1466"/>
                <w:tab w:val="left" w:pos="1731"/>
                <w:tab w:val="left" w:pos="1876"/>
                <w:tab w:val="left" w:pos="1953"/>
              </w:tabs>
              <w:spacing w:before="1"/>
              <w:ind w:right="43" w:firstLine="0"/>
              <w:rPr>
                <w:sz w:val="20"/>
              </w:rPr>
            </w:pPr>
            <w:r>
              <w:rPr>
                <w:sz w:val="20"/>
              </w:rPr>
              <w:t>Directive</w:t>
            </w:r>
            <w:r>
              <w:rPr>
                <w:spacing w:val="-13"/>
                <w:sz w:val="20"/>
              </w:rPr>
              <w:t xml:space="preserve"> </w:t>
            </w:r>
            <w:r>
              <w:rPr>
                <w:sz w:val="20"/>
              </w:rPr>
              <w:t xml:space="preserve">2005/55/EC </w:t>
            </w:r>
            <w:r>
              <w:rPr>
                <w:spacing w:val="-6"/>
                <w:sz w:val="20"/>
              </w:rPr>
              <w:t>of</w:t>
            </w:r>
            <w:r>
              <w:rPr>
                <w:sz w:val="20"/>
              </w:rPr>
              <w:tab/>
            </w:r>
            <w:r>
              <w:rPr>
                <w:sz w:val="20"/>
              </w:rPr>
              <w:tab/>
            </w:r>
            <w:r>
              <w:rPr>
                <w:sz w:val="20"/>
              </w:rPr>
              <w:tab/>
            </w:r>
            <w:r>
              <w:rPr>
                <w:spacing w:val="-4"/>
                <w:sz w:val="20"/>
              </w:rPr>
              <w:t>the</w:t>
            </w:r>
            <w:r>
              <w:rPr>
                <w:sz w:val="20"/>
              </w:rPr>
              <w:tab/>
            </w:r>
            <w:r>
              <w:rPr>
                <w:sz w:val="20"/>
              </w:rPr>
              <w:tab/>
            </w:r>
            <w:r>
              <w:rPr>
                <w:sz w:val="20"/>
              </w:rPr>
              <w:tab/>
            </w:r>
            <w:r>
              <w:rPr>
                <w:sz w:val="20"/>
              </w:rPr>
              <w:tab/>
            </w:r>
            <w:r>
              <w:rPr>
                <w:sz w:val="20"/>
              </w:rPr>
              <w:tab/>
            </w:r>
            <w:r>
              <w:rPr>
                <w:spacing w:val="-2"/>
                <w:sz w:val="20"/>
              </w:rPr>
              <w:t xml:space="preserve">European </w:t>
            </w:r>
            <w:r>
              <w:rPr>
                <w:sz w:val="20"/>
              </w:rPr>
              <w:t>Parliament</w:t>
            </w:r>
            <w:r>
              <w:rPr>
                <w:spacing w:val="80"/>
                <w:sz w:val="20"/>
              </w:rPr>
              <w:t xml:space="preserve"> </w:t>
            </w:r>
            <w:r>
              <w:rPr>
                <w:sz w:val="20"/>
              </w:rPr>
              <w:t>and</w:t>
            </w:r>
            <w:r>
              <w:rPr>
                <w:spacing w:val="80"/>
                <w:sz w:val="20"/>
              </w:rPr>
              <w:t xml:space="preserve"> </w:t>
            </w:r>
            <w:r>
              <w:rPr>
                <w:sz w:val="20"/>
              </w:rPr>
              <w:t>of</w:t>
            </w:r>
            <w:r>
              <w:rPr>
                <w:spacing w:val="80"/>
                <w:sz w:val="20"/>
              </w:rPr>
              <w:t xml:space="preserve"> </w:t>
            </w:r>
            <w:r>
              <w:rPr>
                <w:sz w:val="20"/>
              </w:rPr>
              <w:t xml:space="preserve">the Council of 28 September </w:t>
            </w:r>
            <w:r>
              <w:rPr>
                <w:spacing w:val="-4"/>
                <w:sz w:val="20"/>
              </w:rPr>
              <w:t>2005</w:t>
            </w:r>
            <w:r>
              <w:rPr>
                <w:sz w:val="20"/>
              </w:rPr>
              <w:tab/>
            </w:r>
            <w:r>
              <w:rPr>
                <w:sz w:val="20"/>
              </w:rPr>
              <w:tab/>
            </w:r>
            <w:r>
              <w:rPr>
                <w:sz w:val="20"/>
              </w:rPr>
              <w:tab/>
            </w:r>
            <w:r>
              <w:rPr>
                <w:sz w:val="20"/>
              </w:rPr>
              <w:tab/>
            </w:r>
            <w:r>
              <w:rPr>
                <w:sz w:val="20"/>
              </w:rPr>
              <w:tab/>
            </w:r>
            <w:r>
              <w:rPr>
                <w:spacing w:val="-29"/>
                <w:sz w:val="20"/>
              </w:rPr>
              <w:t xml:space="preserve"> </w:t>
            </w:r>
            <w:r>
              <w:rPr>
                <w:sz w:val="20"/>
              </w:rPr>
              <w:t>on</w:t>
            </w:r>
            <w:r>
              <w:rPr>
                <w:sz w:val="20"/>
              </w:rPr>
              <w:tab/>
            </w:r>
            <w:r>
              <w:rPr>
                <w:sz w:val="20"/>
              </w:rPr>
              <w:tab/>
            </w:r>
            <w:r>
              <w:rPr>
                <w:sz w:val="20"/>
              </w:rPr>
              <w:tab/>
            </w:r>
            <w:r>
              <w:rPr>
                <w:sz w:val="20"/>
              </w:rPr>
              <w:tab/>
            </w:r>
            <w:r>
              <w:rPr>
                <w:sz w:val="20"/>
              </w:rPr>
              <w:tab/>
            </w:r>
            <w:r>
              <w:rPr>
                <w:spacing w:val="-49"/>
                <w:sz w:val="20"/>
              </w:rPr>
              <w:t xml:space="preserve"> </w:t>
            </w:r>
            <w:r>
              <w:rPr>
                <w:spacing w:val="-4"/>
                <w:sz w:val="20"/>
              </w:rPr>
              <w:t xml:space="preserve">the </w:t>
            </w:r>
            <w:r>
              <w:rPr>
                <w:spacing w:val="-2"/>
                <w:sz w:val="20"/>
              </w:rPr>
              <w:t>approximation</w:t>
            </w:r>
            <w:r>
              <w:rPr>
                <w:sz w:val="20"/>
              </w:rPr>
              <w:tab/>
            </w:r>
            <w:r>
              <w:rPr>
                <w:sz w:val="20"/>
              </w:rPr>
              <w:tab/>
            </w:r>
            <w:r>
              <w:rPr>
                <w:sz w:val="20"/>
              </w:rPr>
              <w:tab/>
            </w:r>
            <w:r>
              <w:rPr>
                <w:spacing w:val="-6"/>
                <w:sz w:val="20"/>
              </w:rPr>
              <w:t>of</w:t>
            </w:r>
            <w:r>
              <w:rPr>
                <w:sz w:val="20"/>
              </w:rPr>
              <w:tab/>
            </w:r>
            <w:r>
              <w:rPr>
                <w:sz w:val="20"/>
              </w:rPr>
              <w:tab/>
            </w:r>
            <w:r>
              <w:rPr>
                <w:spacing w:val="-4"/>
                <w:sz w:val="20"/>
              </w:rPr>
              <w:t>the laws</w:t>
            </w:r>
            <w:r>
              <w:rPr>
                <w:sz w:val="20"/>
              </w:rPr>
              <w:tab/>
            </w:r>
            <w:r>
              <w:rPr>
                <w:spacing w:val="-6"/>
                <w:sz w:val="20"/>
              </w:rPr>
              <w:t>of</w:t>
            </w:r>
            <w:r>
              <w:rPr>
                <w:sz w:val="20"/>
              </w:rPr>
              <w:tab/>
            </w:r>
            <w:r>
              <w:rPr>
                <w:sz w:val="20"/>
              </w:rPr>
              <w:tab/>
            </w:r>
            <w:r>
              <w:rPr>
                <w:spacing w:val="-4"/>
                <w:sz w:val="20"/>
              </w:rPr>
              <w:t>the</w:t>
            </w:r>
            <w:r>
              <w:rPr>
                <w:sz w:val="20"/>
              </w:rPr>
              <w:tab/>
            </w:r>
            <w:r>
              <w:rPr>
                <w:sz w:val="20"/>
              </w:rPr>
              <w:tab/>
            </w:r>
            <w:r>
              <w:rPr>
                <w:spacing w:val="-41"/>
                <w:sz w:val="20"/>
              </w:rPr>
              <w:t xml:space="preserve"> </w:t>
            </w:r>
            <w:r>
              <w:rPr>
                <w:spacing w:val="-2"/>
                <w:sz w:val="20"/>
              </w:rPr>
              <w:t xml:space="preserve">Member </w:t>
            </w:r>
            <w:r>
              <w:rPr>
                <w:sz w:val="20"/>
              </w:rPr>
              <w:t>States</w:t>
            </w:r>
            <w:r>
              <w:rPr>
                <w:spacing w:val="80"/>
                <w:sz w:val="20"/>
              </w:rPr>
              <w:t xml:space="preserve"> </w:t>
            </w:r>
            <w:r>
              <w:rPr>
                <w:sz w:val="20"/>
              </w:rPr>
              <w:t>relating</w:t>
            </w:r>
            <w:r>
              <w:rPr>
                <w:spacing w:val="80"/>
                <w:sz w:val="20"/>
              </w:rPr>
              <w:t xml:space="preserve"> </w:t>
            </w:r>
            <w:r>
              <w:rPr>
                <w:sz w:val="20"/>
              </w:rPr>
              <w:t>to</w:t>
            </w:r>
            <w:r>
              <w:rPr>
                <w:spacing w:val="80"/>
                <w:sz w:val="20"/>
              </w:rPr>
              <w:t xml:space="preserve"> </w:t>
            </w:r>
            <w:r>
              <w:rPr>
                <w:sz w:val="20"/>
              </w:rPr>
              <w:t>the measures</w:t>
            </w:r>
            <w:r>
              <w:rPr>
                <w:spacing w:val="80"/>
                <w:sz w:val="20"/>
              </w:rPr>
              <w:t xml:space="preserve"> </w:t>
            </w:r>
            <w:r>
              <w:rPr>
                <w:sz w:val="20"/>
              </w:rPr>
              <w:t>to</w:t>
            </w:r>
            <w:r>
              <w:rPr>
                <w:spacing w:val="80"/>
                <w:sz w:val="20"/>
              </w:rPr>
              <w:t xml:space="preserve"> </w:t>
            </w:r>
            <w:r>
              <w:rPr>
                <w:sz w:val="20"/>
              </w:rPr>
              <w:t>be</w:t>
            </w:r>
            <w:r>
              <w:rPr>
                <w:spacing w:val="80"/>
                <w:sz w:val="20"/>
              </w:rPr>
              <w:t xml:space="preserve"> </w:t>
            </w:r>
            <w:r>
              <w:rPr>
                <w:sz w:val="20"/>
              </w:rPr>
              <w:t>taken against</w:t>
            </w:r>
            <w:r>
              <w:rPr>
                <w:spacing w:val="40"/>
                <w:sz w:val="20"/>
              </w:rPr>
              <w:t xml:space="preserve"> </w:t>
            </w:r>
            <w:r>
              <w:rPr>
                <w:sz w:val="20"/>
              </w:rPr>
              <w:t>the</w:t>
            </w:r>
            <w:r>
              <w:rPr>
                <w:spacing w:val="40"/>
                <w:sz w:val="20"/>
              </w:rPr>
              <w:t xml:space="preserve"> </w:t>
            </w:r>
            <w:r>
              <w:rPr>
                <w:sz w:val="20"/>
              </w:rPr>
              <w:t>emission</w:t>
            </w:r>
            <w:r>
              <w:rPr>
                <w:spacing w:val="40"/>
                <w:sz w:val="20"/>
              </w:rPr>
              <w:t xml:space="preserve"> </w:t>
            </w:r>
            <w:r>
              <w:rPr>
                <w:sz w:val="20"/>
              </w:rPr>
              <w:t>of gaseous</w:t>
            </w:r>
            <w:r>
              <w:rPr>
                <w:spacing w:val="80"/>
                <w:sz w:val="20"/>
              </w:rPr>
              <w:t xml:space="preserve"> </w:t>
            </w:r>
            <w:r>
              <w:rPr>
                <w:sz w:val="20"/>
              </w:rPr>
              <w:t>and</w:t>
            </w:r>
            <w:r>
              <w:rPr>
                <w:spacing w:val="80"/>
                <w:sz w:val="20"/>
              </w:rPr>
              <w:t xml:space="preserve"> </w:t>
            </w:r>
            <w:r>
              <w:rPr>
                <w:sz w:val="20"/>
              </w:rPr>
              <w:t xml:space="preserve">particulate </w:t>
            </w:r>
            <w:r>
              <w:rPr>
                <w:spacing w:val="-2"/>
                <w:sz w:val="20"/>
              </w:rPr>
              <w:t>pollutants</w:t>
            </w:r>
            <w:r>
              <w:rPr>
                <w:sz w:val="20"/>
              </w:rPr>
              <w:tab/>
            </w:r>
            <w:r>
              <w:rPr>
                <w:sz w:val="20"/>
              </w:rPr>
              <w:tab/>
            </w:r>
            <w:r>
              <w:rPr>
                <w:sz w:val="20"/>
              </w:rPr>
              <w:tab/>
            </w:r>
            <w:r>
              <w:rPr>
                <w:sz w:val="20"/>
              </w:rPr>
              <w:tab/>
            </w:r>
            <w:r>
              <w:rPr>
                <w:sz w:val="20"/>
              </w:rPr>
              <w:tab/>
            </w:r>
            <w:r>
              <w:rPr>
                <w:sz w:val="20"/>
              </w:rPr>
              <w:tab/>
            </w:r>
            <w:r>
              <w:rPr>
                <w:sz w:val="20"/>
              </w:rPr>
              <w:tab/>
            </w:r>
            <w:r>
              <w:rPr>
                <w:sz w:val="20"/>
              </w:rPr>
              <w:tab/>
            </w:r>
            <w:r>
              <w:rPr>
                <w:spacing w:val="-4"/>
                <w:sz w:val="20"/>
              </w:rPr>
              <w:t xml:space="preserve">from </w:t>
            </w:r>
            <w:r>
              <w:rPr>
                <w:spacing w:val="-2"/>
                <w:sz w:val="20"/>
              </w:rPr>
              <w:t>compression-ignition engines</w:t>
            </w:r>
            <w:r>
              <w:rPr>
                <w:sz w:val="20"/>
              </w:rPr>
              <w:tab/>
            </w:r>
            <w:r>
              <w:rPr>
                <w:spacing w:val="-4"/>
                <w:sz w:val="20"/>
              </w:rPr>
              <w:t>for</w:t>
            </w:r>
            <w:r>
              <w:rPr>
                <w:sz w:val="20"/>
              </w:rPr>
              <w:tab/>
            </w:r>
            <w:r>
              <w:rPr>
                <w:sz w:val="20"/>
              </w:rPr>
              <w:tab/>
            </w:r>
            <w:r>
              <w:rPr>
                <w:sz w:val="20"/>
              </w:rPr>
              <w:tab/>
            </w:r>
            <w:r>
              <w:rPr>
                <w:spacing w:val="-4"/>
                <w:sz w:val="20"/>
              </w:rPr>
              <w:t>use</w:t>
            </w:r>
            <w:r>
              <w:rPr>
                <w:sz w:val="20"/>
              </w:rPr>
              <w:tab/>
            </w:r>
            <w:r>
              <w:rPr>
                <w:sz w:val="20"/>
              </w:rPr>
              <w:tab/>
            </w:r>
            <w:r>
              <w:rPr>
                <w:sz w:val="20"/>
              </w:rPr>
              <w:tab/>
            </w:r>
            <w:r>
              <w:rPr>
                <w:spacing w:val="-40"/>
                <w:sz w:val="20"/>
              </w:rPr>
              <w:t xml:space="preserve"> </w:t>
            </w:r>
            <w:r>
              <w:rPr>
                <w:sz w:val="20"/>
              </w:rPr>
              <w:t xml:space="preserve">in </w:t>
            </w:r>
            <w:r>
              <w:rPr>
                <w:spacing w:val="-2"/>
                <w:sz w:val="20"/>
              </w:rPr>
              <w:t>vehicles,</w:t>
            </w:r>
            <w:r>
              <w:rPr>
                <w:sz w:val="20"/>
              </w:rPr>
              <w:tab/>
            </w:r>
            <w:r>
              <w:rPr>
                <w:sz w:val="20"/>
              </w:rPr>
              <w:tab/>
            </w:r>
            <w:r>
              <w:rPr>
                <w:sz w:val="20"/>
              </w:rPr>
              <w:tab/>
            </w:r>
            <w:r>
              <w:rPr>
                <w:sz w:val="20"/>
              </w:rPr>
              <w:tab/>
            </w:r>
            <w:r>
              <w:rPr>
                <w:spacing w:val="-4"/>
                <w:sz w:val="20"/>
              </w:rPr>
              <w:t>and</w:t>
            </w:r>
            <w:r>
              <w:rPr>
                <w:sz w:val="20"/>
              </w:rPr>
              <w:tab/>
            </w:r>
            <w:r>
              <w:rPr>
                <w:sz w:val="20"/>
              </w:rPr>
              <w:tab/>
            </w:r>
            <w:r>
              <w:rPr>
                <w:sz w:val="20"/>
              </w:rPr>
              <w:tab/>
            </w:r>
            <w:r>
              <w:rPr>
                <w:spacing w:val="-51"/>
                <w:sz w:val="20"/>
              </w:rPr>
              <w:t xml:space="preserve"> </w:t>
            </w:r>
            <w:r>
              <w:rPr>
                <w:spacing w:val="-4"/>
                <w:sz w:val="20"/>
              </w:rPr>
              <w:t xml:space="preserve">the </w:t>
            </w:r>
            <w:r>
              <w:rPr>
                <w:spacing w:val="-2"/>
                <w:sz w:val="20"/>
              </w:rPr>
              <w:t>emission</w:t>
            </w:r>
            <w:r>
              <w:rPr>
                <w:sz w:val="20"/>
              </w:rPr>
              <w:tab/>
            </w:r>
            <w:r>
              <w:rPr>
                <w:sz w:val="20"/>
              </w:rPr>
              <w:tab/>
            </w:r>
            <w:r>
              <w:rPr>
                <w:sz w:val="20"/>
              </w:rPr>
              <w:tab/>
            </w:r>
            <w:r>
              <w:rPr>
                <w:spacing w:val="-6"/>
                <w:sz w:val="20"/>
              </w:rPr>
              <w:t>of</w:t>
            </w:r>
            <w:r>
              <w:rPr>
                <w:sz w:val="20"/>
              </w:rPr>
              <w:tab/>
            </w:r>
            <w:r>
              <w:rPr>
                <w:sz w:val="20"/>
              </w:rPr>
              <w:tab/>
            </w:r>
            <w:r>
              <w:rPr>
                <w:sz w:val="20"/>
              </w:rPr>
              <w:tab/>
            </w:r>
            <w:r>
              <w:rPr>
                <w:spacing w:val="-32"/>
                <w:sz w:val="20"/>
              </w:rPr>
              <w:t xml:space="preserve"> </w:t>
            </w:r>
            <w:r>
              <w:rPr>
                <w:spacing w:val="-2"/>
                <w:sz w:val="20"/>
              </w:rPr>
              <w:t xml:space="preserve">gaseous </w:t>
            </w:r>
            <w:r>
              <w:rPr>
                <w:sz w:val="20"/>
              </w:rPr>
              <w:t>pollutants</w:t>
            </w:r>
            <w:r>
              <w:rPr>
                <w:spacing w:val="23"/>
                <w:sz w:val="20"/>
              </w:rPr>
              <w:t xml:space="preserve"> </w:t>
            </w:r>
            <w:r>
              <w:rPr>
                <w:sz w:val="20"/>
              </w:rPr>
              <w:t>from</w:t>
            </w:r>
            <w:r>
              <w:rPr>
                <w:spacing w:val="25"/>
                <w:sz w:val="20"/>
              </w:rPr>
              <w:t xml:space="preserve"> </w:t>
            </w:r>
            <w:r>
              <w:rPr>
                <w:sz w:val="20"/>
              </w:rPr>
              <w:t>positive- ignition</w:t>
            </w:r>
            <w:r>
              <w:rPr>
                <w:spacing w:val="40"/>
                <w:sz w:val="20"/>
              </w:rPr>
              <w:t xml:space="preserve"> </w:t>
            </w:r>
            <w:r>
              <w:rPr>
                <w:sz w:val="20"/>
              </w:rPr>
              <w:t>engines</w:t>
            </w:r>
            <w:r>
              <w:rPr>
                <w:spacing w:val="40"/>
                <w:sz w:val="20"/>
              </w:rPr>
              <w:t xml:space="preserve"> </w:t>
            </w:r>
            <w:r>
              <w:rPr>
                <w:sz w:val="20"/>
              </w:rPr>
              <w:t xml:space="preserve">fuelled </w:t>
            </w:r>
            <w:r>
              <w:rPr>
                <w:spacing w:val="-4"/>
                <w:sz w:val="20"/>
              </w:rPr>
              <w:t>with</w:t>
            </w:r>
            <w:r>
              <w:rPr>
                <w:sz w:val="20"/>
              </w:rPr>
              <w:tab/>
            </w:r>
            <w:r>
              <w:rPr>
                <w:spacing w:val="-23"/>
                <w:sz w:val="20"/>
              </w:rPr>
              <w:t xml:space="preserve"> </w:t>
            </w:r>
            <w:r>
              <w:rPr>
                <w:sz w:val="20"/>
              </w:rPr>
              <w:t>natural</w:t>
            </w:r>
            <w:r>
              <w:rPr>
                <w:sz w:val="20"/>
              </w:rPr>
              <w:tab/>
            </w:r>
            <w:r>
              <w:rPr>
                <w:sz w:val="20"/>
              </w:rPr>
              <w:tab/>
            </w:r>
            <w:r>
              <w:rPr>
                <w:spacing w:val="-36"/>
                <w:sz w:val="20"/>
              </w:rPr>
              <w:t xml:space="preserve"> </w:t>
            </w:r>
            <w:r>
              <w:rPr>
                <w:sz w:val="20"/>
              </w:rPr>
              <w:t>gas</w:t>
            </w:r>
            <w:r>
              <w:rPr>
                <w:sz w:val="20"/>
              </w:rPr>
              <w:tab/>
            </w:r>
            <w:r>
              <w:rPr>
                <w:sz w:val="20"/>
              </w:rPr>
              <w:tab/>
            </w:r>
            <w:r>
              <w:rPr>
                <w:sz w:val="20"/>
              </w:rPr>
              <w:tab/>
            </w:r>
            <w:r>
              <w:rPr>
                <w:spacing w:val="-6"/>
                <w:sz w:val="20"/>
              </w:rPr>
              <w:t xml:space="preserve">or </w:t>
            </w:r>
            <w:r>
              <w:rPr>
                <w:sz w:val="20"/>
              </w:rPr>
              <w:t>liquefied</w:t>
            </w:r>
            <w:r>
              <w:rPr>
                <w:spacing w:val="40"/>
                <w:sz w:val="20"/>
              </w:rPr>
              <w:t xml:space="preserve"> </w:t>
            </w:r>
            <w:r>
              <w:rPr>
                <w:sz w:val="20"/>
              </w:rPr>
              <w:t>petroleum</w:t>
            </w:r>
            <w:r>
              <w:rPr>
                <w:spacing w:val="40"/>
                <w:sz w:val="20"/>
              </w:rPr>
              <w:t xml:space="preserve"> </w:t>
            </w:r>
            <w:r>
              <w:rPr>
                <w:sz w:val="20"/>
              </w:rPr>
              <w:t>gas for use in vehicles ( 2 )</w:t>
            </w:r>
          </w:p>
          <w:p w14:paraId="1790DDEA" w14:textId="77777777" w:rsidR="0053766C" w:rsidRDefault="0053766C">
            <w:pPr>
              <w:pStyle w:val="TableParagraph"/>
              <w:spacing w:before="81"/>
              <w:rPr>
                <w:sz w:val="20"/>
              </w:rPr>
            </w:pPr>
          </w:p>
          <w:p w14:paraId="2B9E0EE9" w14:textId="77777777" w:rsidR="0053766C" w:rsidRDefault="004639A6">
            <w:pPr>
              <w:pStyle w:val="TableParagraph"/>
              <w:numPr>
                <w:ilvl w:val="0"/>
                <w:numId w:val="10"/>
              </w:numPr>
              <w:tabs>
                <w:tab w:val="left" w:pos="308"/>
              </w:tabs>
              <w:ind w:right="43" w:firstLine="0"/>
              <w:jc w:val="both"/>
              <w:rPr>
                <w:sz w:val="20"/>
              </w:rPr>
            </w:pPr>
            <w:r>
              <w:rPr>
                <w:sz w:val="20"/>
              </w:rPr>
              <w:t>Directive 2006/32/EC of the European Parliament and of the Council of 5 April 2006 on energy end-use efficiency and energy services ( 3 ).</w:t>
            </w:r>
          </w:p>
        </w:tc>
        <w:tc>
          <w:tcPr>
            <w:tcW w:w="1467" w:type="dxa"/>
          </w:tcPr>
          <w:p w14:paraId="69AEBD42" w14:textId="77777777" w:rsidR="0053766C" w:rsidRDefault="0053766C">
            <w:pPr>
              <w:pStyle w:val="TableParagraph"/>
              <w:rPr>
                <w:sz w:val="18"/>
              </w:rPr>
            </w:pPr>
          </w:p>
        </w:tc>
        <w:tc>
          <w:tcPr>
            <w:tcW w:w="3908" w:type="dxa"/>
          </w:tcPr>
          <w:p w14:paraId="6F9F8B27" w14:textId="77777777" w:rsidR="0053766C" w:rsidRDefault="0053766C">
            <w:pPr>
              <w:pStyle w:val="TableParagraph"/>
              <w:rPr>
                <w:sz w:val="18"/>
              </w:rPr>
            </w:pPr>
          </w:p>
        </w:tc>
        <w:tc>
          <w:tcPr>
            <w:tcW w:w="846" w:type="dxa"/>
          </w:tcPr>
          <w:p w14:paraId="56AA52E0" w14:textId="77777777" w:rsidR="0053766C" w:rsidRDefault="0053766C">
            <w:pPr>
              <w:pStyle w:val="TableParagraph"/>
              <w:rPr>
                <w:sz w:val="18"/>
              </w:rPr>
            </w:pPr>
          </w:p>
        </w:tc>
        <w:tc>
          <w:tcPr>
            <w:tcW w:w="1311" w:type="dxa"/>
          </w:tcPr>
          <w:p w14:paraId="5F3A3104" w14:textId="77777777" w:rsidR="0053766C" w:rsidRDefault="0053766C">
            <w:pPr>
              <w:pStyle w:val="TableParagraph"/>
              <w:rPr>
                <w:sz w:val="18"/>
              </w:rPr>
            </w:pPr>
          </w:p>
        </w:tc>
        <w:tc>
          <w:tcPr>
            <w:tcW w:w="1208" w:type="dxa"/>
          </w:tcPr>
          <w:p w14:paraId="567757E5" w14:textId="77777777" w:rsidR="0053766C" w:rsidRDefault="0053766C">
            <w:pPr>
              <w:pStyle w:val="TableParagraph"/>
              <w:rPr>
                <w:sz w:val="18"/>
              </w:rPr>
            </w:pPr>
          </w:p>
        </w:tc>
      </w:tr>
      <w:tr w:rsidR="0053766C" w14:paraId="5AB8655A" w14:textId="77777777">
        <w:trPr>
          <w:trHeight w:val="5966"/>
        </w:trPr>
        <w:tc>
          <w:tcPr>
            <w:tcW w:w="720" w:type="dxa"/>
            <w:shd w:val="clear" w:color="auto" w:fill="D9D9D9"/>
          </w:tcPr>
          <w:p w14:paraId="6386B251" w14:textId="77777777" w:rsidR="0053766C" w:rsidRDefault="004639A6">
            <w:pPr>
              <w:pStyle w:val="TableParagraph"/>
              <w:spacing w:before="149" w:line="364" w:lineRule="auto"/>
              <w:ind w:left="57" w:right="211"/>
              <w:rPr>
                <w:sz w:val="20"/>
              </w:rPr>
            </w:pPr>
            <w:r>
              <w:rPr>
                <w:spacing w:val="-4"/>
                <w:sz w:val="20"/>
              </w:rPr>
              <w:t xml:space="preserve">AXV </w:t>
            </w:r>
            <w:r>
              <w:rPr>
                <w:spacing w:val="-6"/>
                <w:sz w:val="20"/>
              </w:rPr>
              <w:t>B3</w:t>
            </w:r>
          </w:p>
          <w:p w14:paraId="4173C4F0" w14:textId="77777777" w:rsidR="0053766C" w:rsidRDefault="0053766C">
            <w:pPr>
              <w:pStyle w:val="TableParagraph"/>
              <w:rPr>
                <w:sz w:val="20"/>
              </w:rPr>
            </w:pPr>
          </w:p>
          <w:p w14:paraId="1156FA2A" w14:textId="77777777" w:rsidR="0053766C" w:rsidRDefault="0053766C">
            <w:pPr>
              <w:pStyle w:val="TableParagraph"/>
              <w:rPr>
                <w:sz w:val="20"/>
              </w:rPr>
            </w:pPr>
          </w:p>
          <w:p w14:paraId="50C7E1F7" w14:textId="77777777" w:rsidR="0053766C" w:rsidRDefault="0053766C">
            <w:pPr>
              <w:pStyle w:val="TableParagraph"/>
              <w:rPr>
                <w:sz w:val="20"/>
              </w:rPr>
            </w:pPr>
          </w:p>
          <w:p w14:paraId="1F34B03A" w14:textId="77777777" w:rsidR="0053766C" w:rsidRDefault="0053766C">
            <w:pPr>
              <w:pStyle w:val="TableParagraph"/>
              <w:rPr>
                <w:sz w:val="20"/>
              </w:rPr>
            </w:pPr>
          </w:p>
          <w:p w14:paraId="43595F56" w14:textId="77777777" w:rsidR="0053766C" w:rsidRDefault="0053766C">
            <w:pPr>
              <w:pStyle w:val="TableParagraph"/>
              <w:rPr>
                <w:sz w:val="20"/>
              </w:rPr>
            </w:pPr>
          </w:p>
          <w:p w14:paraId="56AB3DE8" w14:textId="77777777" w:rsidR="0053766C" w:rsidRDefault="0053766C">
            <w:pPr>
              <w:pStyle w:val="TableParagraph"/>
              <w:rPr>
                <w:sz w:val="20"/>
              </w:rPr>
            </w:pPr>
          </w:p>
          <w:p w14:paraId="0272DB0E" w14:textId="77777777" w:rsidR="0053766C" w:rsidRDefault="0053766C">
            <w:pPr>
              <w:pStyle w:val="TableParagraph"/>
              <w:rPr>
                <w:sz w:val="20"/>
              </w:rPr>
            </w:pPr>
          </w:p>
          <w:p w14:paraId="0B4A5F89" w14:textId="77777777" w:rsidR="0053766C" w:rsidRDefault="0053766C">
            <w:pPr>
              <w:pStyle w:val="TableParagraph"/>
              <w:rPr>
                <w:sz w:val="20"/>
              </w:rPr>
            </w:pPr>
          </w:p>
          <w:p w14:paraId="3F3FCE22" w14:textId="77777777" w:rsidR="0053766C" w:rsidRDefault="0053766C">
            <w:pPr>
              <w:pStyle w:val="TableParagraph"/>
              <w:spacing w:before="32"/>
              <w:rPr>
                <w:sz w:val="20"/>
              </w:rPr>
            </w:pPr>
          </w:p>
          <w:p w14:paraId="0DD3C423" w14:textId="77777777" w:rsidR="0053766C" w:rsidRDefault="004639A6">
            <w:pPr>
              <w:pStyle w:val="TableParagraph"/>
              <w:ind w:left="57"/>
              <w:rPr>
                <w:sz w:val="20"/>
              </w:rPr>
            </w:pPr>
            <w:r>
              <w:rPr>
                <w:spacing w:val="-4"/>
                <w:sz w:val="20"/>
              </w:rPr>
              <w:t>B3.1</w:t>
            </w:r>
          </w:p>
          <w:p w14:paraId="10183C73" w14:textId="77777777" w:rsidR="0053766C" w:rsidRDefault="0053766C">
            <w:pPr>
              <w:pStyle w:val="TableParagraph"/>
              <w:rPr>
                <w:sz w:val="20"/>
              </w:rPr>
            </w:pPr>
          </w:p>
          <w:p w14:paraId="0CD3B111" w14:textId="77777777" w:rsidR="0053766C" w:rsidRDefault="0053766C">
            <w:pPr>
              <w:pStyle w:val="TableParagraph"/>
              <w:rPr>
                <w:sz w:val="20"/>
              </w:rPr>
            </w:pPr>
          </w:p>
          <w:p w14:paraId="303C8FE0" w14:textId="77777777" w:rsidR="0053766C" w:rsidRDefault="0053766C">
            <w:pPr>
              <w:pStyle w:val="TableParagraph"/>
              <w:rPr>
                <w:sz w:val="20"/>
              </w:rPr>
            </w:pPr>
          </w:p>
          <w:p w14:paraId="1E684EC8" w14:textId="77777777" w:rsidR="0053766C" w:rsidRDefault="0053766C">
            <w:pPr>
              <w:pStyle w:val="TableParagraph"/>
              <w:rPr>
                <w:sz w:val="20"/>
              </w:rPr>
            </w:pPr>
          </w:p>
          <w:p w14:paraId="22A3104C" w14:textId="77777777" w:rsidR="0053766C" w:rsidRDefault="0053766C">
            <w:pPr>
              <w:pStyle w:val="TableParagraph"/>
              <w:rPr>
                <w:sz w:val="20"/>
              </w:rPr>
            </w:pPr>
          </w:p>
          <w:p w14:paraId="64B4EB94" w14:textId="77777777" w:rsidR="0053766C" w:rsidRDefault="0053766C">
            <w:pPr>
              <w:pStyle w:val="TableParagraph"/>
              <w:rPr>
                <w:sz w:val="20"/>
              </w:rPr>
            </w:pPr>
          </w:p>
          <w:p w14:paraId="0BBE80E8" w14:textId="77777777" w:rsidR="0053766C" w:rsidRDefault="0053766C">
            <w:pPr>
              <w:pStyle w:val="TableParagraph"/>
              <w:rPr>
                <w:sz w:val="20"/>
              </w:rPr>
            </w:pPr>
          </w:p>
          <w:p w14:paraId="26640C97" w14:textId="77777777" w:rsidR="0053766C" w:rsidRDefault="0053766C">
            <w:pPr>
              <w:pStyle w:val="TableParagraph"/>
              <w:spacing w:before="28"/>
              <w:rPr>
                <w:sz w:val="20"/>
              </w:rPr>
            </w:pPr>
          </w:p>
          <w:p w14:paraId="6743BB32" w14:textId="77777777" w:rsidR="0053766C" w:rsidRDefault="004639A6">
            <w:pPr>
              <w:pStyle w:val="TableParagraph"/>
              <w:ind w:left="57"/>
              <w:rPr>
                <w:sz w:val="20"/>
              </w:rPr>
            </w:pPr>
            <w:r>
              <w:rPr>
                <w:spacing w:val="-4"/>
                <w:sz w:val="20"/>
              </w:rPr>
              <w:t>B3.2</w:t>
            </w:r>
          </w:p>
        </w:tc>
        <w:tc>
          <w:tcPr>
            <w:tcW w:w="2177" w:type="dxa"/>
            <w:shd w:val="clear" w:color="auto" w:fill="D9D9D9"/>
          </w:tcPr>
          <w:p w14:paraId="2C714BCD" w14:textId="77777777" w:rsidR="0053766C" w:rsidRDefault="004639A6">
            <w:pPr>
              <w:pStyle w:val="TableParagraph"/>
              <w:numPr>
                <w:ilvl w:val="0"/>
                <w:numId w:val="9"/>
              </w:numPr>
              <w:tabs>
                <w:tab w:val="left" w:pos="293"/>
              </w:tabs>
              <w:spacing w:before="68"/>
              <w:ind w:right="43" w:firstLine="0"/>
              <w:jc w:val="both"/>
              <w:rPr>
                <w:sz w:val="20"/>
              </w:rPr>
            </w:pPr>
            <w:r>
              <w:rPr>
                <w:sz w:val="20"/>
              </w:rPr>
              <w:t>Information on all air pollution abatement measures that have been considered at appropriate local,</w:t>
            </w:r>
            <w:r>
              <w:rPr>
                <w:spacing w:val="-10"/>
                <w:sz w:val="20"/>
              </w:rPr>
              <w:t xml:space="preserve"> </w:t>
            </w:r>
            <w:r>
              <w:rPr>
                <w:sz w:val="20"/>
              </w:rPr>
              <w:t>regional</w:t>
            </w:r>
            <w:r>
              <w:rPr>
                <w:spacing w:val="-11"/>
                <w:sz w:val="20"/>
              </w:rPr>
              <w:t xml:space="preserve"> </w:t>
            </w:r>
            <w:r>
              <w:rPr>
                <w:sz w:val="20"/>
              </w:rPr>
              <w:t>or</w:t>
            </w:r>
            <w:r>
              <w:rPr>
                <w:spacing w:val="-9"/>
                <w:sz w:val="20"/>
              </w:rPr>
              <w:t xml:space="preserve"> </w:t>
            </w:r>
            <w:r>
              <w:rPr>
                <w:sz w:val="20"/>
              </w:rPr>
              <w:t>national level for implementation in connection with the attainment of air quality objectives, including:</w:t>
            </w:r>
          </w:p>
          <w:p w14:paraId="1175BAC3" w14:textId="77777777" w:rsidR="0053766C" w:rsidRDefault="0053766C">
            <w:pPr>
              <w:pStyle w:val="TableParagraph"/>
              <w:rPr>
                <w:sz w:val="20"/>
              </w:rPr>
            </w:pPr>
          </w:p>
          <w:p w14:paraId="6C8A82A9" w14:textId="77777777" w:rsidR="0053766C" w:rsidRDefault="0053766C">
            <w:pPr>
              <w:pStyle w:val="TableParagraph"/>
              <w:spacing w:before="119"/>
              <w:rPr>
                <w:sz w:val="20"/>
              </w:rPr>
            </w:pPr>
          </w:p>
          <w:p w14:paraId="18C37399" w14:textId="77777777" w:rsidR="0053766C" w:rsidRDefault="004639A6">
            <w:pPr>
              <w:pStyle w:val="TableParagraph"/>
              <w:numPr>
                <w:ilvl w:val="1"/>
                <w:numId w:val="9"/>
              </w:numPr>
              <w:tabs>
                <w:tab w:val="left" w:pos="739"/>
                <w:tab w:val="left" w:pos="1551"/>
                <w:tab w:val="left" w:pos="1729"/>
              </w:tabs>
              <w:ind w:right="44" w:firstLine="0"/>
              <w:jc w:val="both"/>
              <w:rPr>
                <w:sz w:val="20"/>
              </w:rPr>
            </w:pPr>
            <w:r>
              <w:rPr>
                <w:sz w:val="20"/>
              </w:rPr>
              <w:t xml:space="preserve">reduction of </w:t>
            </w:r>
            <w:r>
              <w:rPr>
                <w:spacing w:val="-2"/>
                <w:sz w:val="20"/>
              </w:rPr>
              <w:t>emissions</w:t>
            </w:r>
            <w:r>
              <w:rPr>
                <w:sz w:val="20"/>
              </w:rPr>
              <w:tab/>
            </w:r>
            <w:r>
              <w:rPr>
                <w:sz w:val="20"/>
              </w:rPr>
              <w:tab/>
            </w:r>
            <w:r>
              <w:rPr>
                <w:spacing w:val="-4"/>
                <w:sz w:val="20"/>
              </w:rPr>
              <w:t xml:space="preserve">from </w:t>
            </w:r>
            <w:r>
              <w:rPr>
                <w:sz w:val="20"/>
              </w:rPr>
              <w:t xml:space="preserve">stationary sources by ensuring that polluting small and medium sized stationary combustion sources (including for biomass) are fitted with </w:t>
            </w:r>
            <w:r>
              <w:rPr>
                <w:spacing w:val="-2"/>
                <w:sz w:val="20"/>
              </w:rPr>
              <w:t>emission</w:t>
            </w:r>
            <w:r>
              <w:rPr>
                <w:sz w:val="20"/>
              </w:rPr>
              <w:tab/>
            </w:r>
            <w:r>
              <w:rPr>
                <w:spacing w:val="-2"/>
                <w:sz w:val="20"/>
              </w:rPr>
              <w:t xml:space="preserve">control </w:t>
            </w:r>
            <w:r>
              <w:rPr>
                <w:sz w:val="20"/>
              </w:rPr>
              <w:t>equipment</w:t>
            </w:r>
            <w:r>
              <w:rPr>
                <w:spacing w:val="78"/>
                <w:w w:val="150"/>
                <w:sz w:val="20"/>
              </w:rPr>
              <w:t xml:space="preserve"> </w:t>
            </w:r>
            <w:r>
              <w:rPr>
                <w:sz w:val="20"/>
              </w:rPr>
              <w:t>or</w:t>
            </w:r>
            <w:r>
              <w:rPr>
                <w:spacing w:val="27"/>
                <w:sz w:val="20"/>
              </w:rPr>
              <w:t xml:space="preserve">  </w:t>
            </w:r>
            <w:r>
              <w:rPr>
                <w:spacing w:val="-2"/>
                <w:sz w:val="20"/>
              </w:rPr>
              <w:t>replaced;</w:t>
            </w:r>
          </w:p>
          <w:p w14:paraId="1D368522" w14:textId="77777777" w:rsidR="0053766C" w:rsidRDefault="004639A6">
            <w:pPr>
              <w:pStyle w:val="TableParagraph"/>
              <w:numPr>
                <w:ilvl w:val="1"/>
                <w:numId w:val="9"/>
              </w:numPr>
              <w:tabs>
                <w:tab w:val="left" w:pos="743"/>
                <w:tab w:val="left" w:pos="1551"/>
              </w:tabs>
              <w:spacing w:before="3"/>
              <w:ind w:right="44" w:firstLine="0"/>
              <w:jc w:val="both"/>
              <w:rPr>
                <w:sz w:val="20"/>
              </w:rPr>
            </w:pPr>
            <w:r>
              <w:rPr>
                <w:sz w:val="20"/>
              </w:rPr>
              <w:t xml:space="preserve">reduction of emissions from vehicles through retrofitting with </w:t>
            </w:r>
            <w:r>
              <w:rPr>
                <w:spacing w:val="-2"/>
                <w:sz w:val="20"/>
              </w:rPr>
              <w:t>emission</w:t>
            </w:r>
            <w:r>
              <w:rPr>
                <w:sz w:val="20"/>
              </w:rPr>
              <w:tab/>
            </w:r>
            <w:r>
              <w:rPr>
                <w:spacing w:val="-2"/>
                <w:sz w:val="20"/>
              </w:rPr>
              <w:t>control</w:t>
            </w:r>
          </w:p>
        </w:tc>
        <w:tc>
          <w:tcPr>
            <w:tcW w:w="1467" w:type="dxa"/>
          </w:tcPr>
          <w:p w14:paraId="4F9E26F1" w14:textId="77777777" w:rsidR="0053766C" w:rsidRDefault="0053766C">
            <w:pPr>
              <w:pStyle w:val="TableParagraph"/>
              <w:rPr>
                <w:sz w:val="20"/>
              </w:rPr>
            </w:pPr>
          </w:p>
          <w:p w14:paraId="0148D13C" w14:textId="77777777" w:rsidR="0053766C" w:rsidRDefault="0053766C">
            <w:pPr>
              <w:pStyle w:val="TableParagraph"/>
              <w:rPr>
                <w:sz w:val="20"/>
              </w:rPr>
            </w:pPr>
          </w:p>
          <w:p w14:paraId="618F8A91" w14:textId="77777777" w:rsidR="0053766C" w:rsidRDefault="0053766C">
            <w:pPr>
              <w:pStyle w:val="TableParagraph"/>
              <w:rPr>
                <w:sz w:val="20"/>
              </w:rPr>
            </w:pPr>
          </w:p>
          <w:p w14:paraId="5AC3B71D" w14:textId="77777777" w:rsidR="0053766C" w:rsidRDefault="0053766C">
            <w:pPr>
              <w:pStyle w:val="TableParagraph"/>
              <w:rPr>
                <w:sz w:val="20"/>
              </w:rPr>
            </w:pPr>
          </w:p>
          <w:p w14:paraId="2154C20E" w14:textId="77777777" w:rsidR="0053766C" w:rsidRDefault="0053766C">
            <w:pPr>
              <w:pStyle w:val="TableParagraph"/>
              <w:rPr>
                <w:sz w:val="20"/>
              </w:rPr>
            </w:pPr>
          </w:p>
          <w:p w14:paraId="4BA569DA" w14:textId="77777777" w:rsidR="0053766C" w:rsidRDefault="0053766C">
            <w:pPr>
              <w:pStyle w:val="TableParagraph"/>
              <w:rPr>
                <w:sz w:val="20"/>
              </w:rPr>
            </w:pPr>
          </w:p>
          <w:p w14:paraId="23DAB713" w14:textId="77777777" w:rsidR="0053766C" w:rsidRDefault="0053766C">
            <w:pPr>
              <w:pStyle w:val="TableParagraph"/>
              <w:rPr>
                <w:sz w:val="20"/>
              </w:rPr>
            </w:pPr>
          </w:p>
          <w:p w14:paraId="18AE1671" w14:textId="77777777" w:rsidR="0053766C" w:rsidRDefault="0053766C">
            <w:pPr>
              <w:pStyle w:val="TableParagraph"/>
              <w:rPr>
                <w:sz w:val="20"/>
              </w:rPr>
            </w:pPr>
          </w:p>
          <w:p w14:paraId="699FABEA" w14:textId="77777777" w:rsidR="0053766C" w:rsidRDefault="0053766C">
            <w:pPr>
              <w:pStyle w:val="TableParagraph"/>
              <w:rPr>
                <w:sz w:val="20"/>
              </w:rPr>
            </w:pPr>
          </w:p>
          <w:p w14:paraId="2D93190F" w14:textId="77777777" w:rsidR="0053766C" w:rsidRDefault="0053766C">
            <w:pPr>
              <w:pStyle w:val="TableParagraph"/>
              <w:rPr>
                <w:sz w:val="20"/>
              </w:rPr>
            </w:pPr>
          </w:p>
          <w:p w14:paraId="7F35213F" w14:textId="77777777" w:rsidR="0053766C" w:rsidRDefault="0053766C">
            <w:pPr>
              <w:pStyle w:val="TableParagraph"/>
              <w:rPr>
                <w:sz w:val="20"/>
              </w:rPr>
            </w:pPr>
          </w:p>
          <w:p w14:paraId="3449750F" w14:textId="77777777" w:rsidR="0053766C" w:rsidRDefault="0053766C">
            <w:pPr>
              <w:pStyle w:val="TableParagraph"/>
              <w:spacing w:before="108"/>
              <w:rPr>
                <w:sz w:val="20"/>
              </w:rPr>
            </w:pPr>
          </w:p>
          <w:p w14:paraId="011C8E01" w14:textId="77777777" w:rsidR="0053766C" w:rsidRDefault="004639A6">
            <w:pPr>
              <w:pStyle w:val="TableParagraph"/>
              <w:spacing w:before="1"/>
              <w:ind w:left="57"/>
              <w:rPr>
                <w:sz w:val="20"/>
              </w:rPr>
            </w:pPr>
            <w:r>
              <w:rPr>
                <w:spacing w:val="-2"/>
                <w:sz w:val="20"/>
              </w:rPr>
              <w:t>непреносиво</w:t>
            </w:r>
          </w:p>
        </w:tc>
        <w:tc>
          <w:tcPr>
            <w:tcW w:w="3908" w:type="dxa"/>
          </w:tcPr>
          <w:p w14:paraId="3F806FC4" w14:textId="77777777" w:rsidR="0053766C" w:rsidRDefault="0053766C">
            <w:pPr>
              <w:pStyle w:val="TableParagraph"/>
              <w:rPr>
                <w:sz w:val="18"/>
              </w:rPr>
            </w:pPr>
          </w:p>
        </w:tc>
        <w:tc>
          <w:tcPr>
            <w:tcW w:w="846" w:type="dxa"/>
          </w:tcPr>
          <w:p w14:paraId="3D4C7CE9" w14:textId="77777777" w:rsidR="0053766C" w:rsidRDefault="0053766C">
            <w:pPr>
              <w:pStyle w:val="TableParagraph"/>
              <w:rPr>
                <w:sz w:val="20"/>
              </w:rPr>
            </w:pPr>
          </w:p>
          <w:p w14:paraId="3A60B942" w14:textId="77777777" w:rsidR="0053766C" w:rsidRDefault="0053766C">
            <w:pPr>
              <w:pStyle w:val="TableParagraph"/>
              <w:rPr>
                <w:sz w:val="20"/>
              </w:rPr>
            </w:pPr>
          </w:p>
          <w:p w14:paraId="2BAFDED0" w14:textId="77777777" w:rsidR="0053766C" w:rsidRDefault="0053766C">
            <w:pPr>
              <w:pStyle w:val="TableParagraph"/>
              <w:rPr>
                <w:sz w:val="20"/>
              </w:rPr>
            </w:pPr>
          </w:p>
          <w:p w14:paraId="15039021" w14:textId="77777777" w:rsidR="0053766C" w:rsidRDefault="0053766C">
            <w:pPr>
              <w:pStyle w:val="TableParagraph"/>
              <w:rPr>
                <w:sz w:val="20"/>
              </w:rPr>
            </w:pPr>
          </w:p>
          <w:p w14:paraId="44BD0F2A" w14:textId="77777777" w:rsidR="0053766C" w:rsidRDefault="0053766C">
            <w:pPr>
              <w:pStyle w:val="TableParagraph"/>
              <w:rPr>
                <w:sz w:val="20"/>
              </w:rPr>
            </w:pPr>
          </w:p>
          <w:p w14:paraId="23FB9B8C" w14:textId="77777777" w:rsidR="0053766C" w:rsidRDefault="0053766C">
            <w:pPr>
              <w:pStyle w:val="TableParagraph"/>
              <w:rPr>
                <w:sz w:val="20"/>
              </w:rPr>
            </w:pPr>
          </w:p>
          <w:p w14:paraId="068B02CF" w14:textId="77777777" w:rsidR="0053766C" w:rsidRDefault="0053766C">
            <w:pPr>
              <w:pStyle w:val="TableParagraph"/>
              <w:rPr>
                <w:sz w:val="20"/>
              </w:rPr>
            </w:pPr>
          </w:p>
          <w:p w14:paraId="1DF7747A" w14:textId="77777777" w:rsidR="0053766C" w:rsidRDefault="0053766C">
            <w:pPr>
              <w:pStyle w:val="TableParagraph"/>
              <w:rPr>
                <w:sz w:val="20"/>
              </w:rPr>
            </w:pPr>
          </w:p>
          <w:p w14:paraId="393C256B" w14:textId="77777777" w:rsidR="0053766C" w:rsidRDefault="0053766C">
            <w:pPr>
              <w:pStyle w:val="TableParagraph"/>
              <w:rPr>
                <w:sz w:val="20"/>
              </w:rPr>
            </w:pPr>
          </w:p>
          <w:p w14:paraId="53743D15" w14:textId="77777777" w:rsidR="0053766C" w:rsidRDefault="0053766C">
            <w:pPr>
              <w:pStyle w:val="TableParagraph"/>
              <w:rPr>
                <w:sz w:val="20"/>
              </w:rPr>
            </w:pPr>
          </w:p>
          <w:p w14:paraId="2D5825D9" w14:textId="77777777" w:rsidR="0053766C" w:rsidRDefault="0053766C">
            <w:pPr>
              <w:pStyle w:val="TableParagraph"/>
              <w:rPr>
                <w:sz w:val="20"/>
              </w:rPr>
            </w:pPr>
          </w:p>
          <w:p w14:paraId="29B0B9CB" w14:textId="77777777" w:rsidR="0053766C" w:rsidRDefault="0053766C">
            <w:pPr>
              <w:pStyle w:val="TableParagraph"/>
              <w:spacing w:before="108"/>
              <w:rPr>
                <w:sz w:val="20"/>
              </w:rPr>
            </w:pPr>
          </w:p>
          <w:p w14:paraId="7BD470EB" w14:textId="77777777" w:rsidR="0053766C" w:rsidRDefault="004639A6">
            <w:pPr>
              <w:pStyle w:val="TableParagraph"/>
              <w:spacing w:before="1"/>
              <w:ind w:left="57"/>
              <w:rPr>
                <w:sz w:val="20"/>
              </w:rPr>
            </w:pPr>
            <w:r>
              <w:rPr>
                <w:spacing w:val="-5"/>
                <w:sz w:val="20"/>
              </w:rPr>
              <w:t>НУ</w:t>
            </w:r>
          </w:p>
        </w:tc>
        <w:tc>
          <w:tcPr>
            <w:tcW w:w="1311" w:type="dxa"/>
          </w:tcPr>
          <w:p w14:paraId="1FFCCED9" w14:textId="77777777" w:rsidR="0053766C" w:rsidRDefault="0053766C">
            <w:pPr>
              <w:pStyle w:val="TableParagraph"/>
              <w:rPr>
                <w:sz w:val="20"/>
              </w:rPr>
            </w:pPr>
          </w:p>
          <w:p w14:paraId="40982ED4" w14:textId="77777777" w:rsidR="0053766C" w:rsidRDefault="0053766C">
            <w:pPr>
              <w:pStyle w:val="TableParagraph"/>
              <w:rPr>
                <w:sz w:val="20"/>
              </w:rPr>
            </w:pPr>
          </w:p>
          <w:p w14:paraId="2949463F" w14:textId="77777777" w:rsidR="0053766C" w:rsidRDefault="0053766C">
            <w:pPr>
              <w:pStyle w:val="TableParagraph"/>
              <w:rPr>
                <w:sz w:val="20"/>
              </w:rPr>
            </w:pPr>
          </w:p>
          <w:p w14:paraId="7B18A072" w14:textId="77777777" w:rsidR="0053766C" w:rsidRDefault="0053766C">
            <w:pPr>
              <w:pStyle w:val="TableParagraph"/>
              <w:spacing w:before="107"/>
              <w:rPr>
                <w:sz w:val="20"/>
              </w:rPr>
            </w:pPr>
          </w:p>
          <w:p w14:paraId="7AD03324" w14:textId="77777777" w:rsidR="0053766C" w:rsidRDefault="004639A6">
            <w:pPr>
              <w:pStyle w:val="TableParagraph"/>
              <w:tabs>
                <w:tab w:val="left" w:pos="543"/>
                <w:tab w:val="left" w:pos="653"/>
                <w:tab w:val="left" w:pos="1071"/>
                <w:tab w:val="left" w:pos="1143"/>
              </w:tabs>
              <w:spacing w:before="1"/>
              <w:ind w:left="54" w:right="47" w:firstLine="21"/>
              <w:rPr>
                <w:sz w:val="20"/>
              </w:rPr>
            </w:pPr>
            <w:r>
              <w:rPr>
                <w:spacing w:val="-2"/>
                <w:sz w:val="20"/>
              </w:rPr>
              <w:t>Период примене толерантних вредности</w:t>
            </w:r>
            <w:r>
              <w:rPr>
                <w:sz w:val="20"/>
              </w:rPr>
              <w:tab/>
            </w:r>
            <w:r>
              <w:rPr>
                <w:sz w:val="20"/>
              </w:rPr>
              <w:tab/>
            </w:r>
            <w:r>
              <w:rPr>
                <w:spacing w:val="-10"/>
                <w:sz w:val="20"/>
              </w:rPr>
              <w:t>и</w:t>
            </w:r>
            <w:r>
              <w:rPr>
                <w:spacing w:val="-2"/>
                <w:sz w:val="20"/>
              </w:rPr>
              <w:t xml:space="preserve"> граница толеранције</w:t>
            </w:r>
            <w:r>
              <w:rPr>
                <w:spacing w:val="80"/>
                <w:sz w:val="20"/>
              </w:rPr>
              <w:t xml:space="preserve"> </w:t>
            </w:r>
            <w:r>
              <w:rPr>
                <w:spacing w:val="-6"/>
                <w:sz w:val="20"/>
              </w:rPr>
              <w:t>је</w:t>
            </w:r>
            <w:r>
              <w:rPr>
                <w:sz w:val="20"/>
              </w:rPr>
              <w:tab/>
            </w:r>
            <w:r>
              <w:rPr>
                <w:spacing w:val="-2"/>
                <w:sz w:val="20"/>
              </w:rPr>
              <w:t xml:space="preserve">истекао, </w:t>
            </w:r>
            <w:r>
              <w:rPr>
                <w:spacing w:val="-4"/>
                <w:sz w:val="20"/>
              </w:rPr>
              <w:t>тако</w:t>
            </w:r>
            <w:r>
              <w:rPr>
                <w:sz w:val="20"/>
              </w:rPr>
              <w:tab/>
            </w:r>
            <w:r>
              <w:rPr>
                <w:sz w:val="20"/>
              </w:rPr>
              <w:tab/>
            </w:r>
            <w:r>
              <w:rPr>
                <w:spacing w:val="-6"/>
                <w:sz w:val="20"/>
              </w:rPr>
              <w:t>да</w:t>
            </w:r>
            <w:r>
              <w:rPr>
                <w:sz w:val="20"/>
              </w:rPr>
              <w:tab/>
            </w:r>
            <w:r>
              <w:rPr>
                <w:spacing w:val="-6"/>
                <w:sz w:val="20"/>
              </w:rPr>
              <w:t xml:space="preserve">се </w:t>
            </w:r>
            <w:r>
              <w:rPr>
                <w:spacing w:val="-2"/>
                <w:sz w:val="20"/>
              </w:rPr>
              <w:t>границе толеранције</w:t>
            </w:r>
            <w:r>
              <w:rPr>
                <w:sz w:val="20"/>
              </w:rPr>
              <w:t xml:space="preserve"> </w:t>
            </w:r>
            <w:r>
              <w:rPr>
                <w:spacing w:val="-6"/>
                <w:sz w:val="20"/>
              </w:rPr>
              <w:t>не</w:t>
            </w:r>
            <w:r>
              <w:rPr>
                <w:spacing w:val="40"/>
                <w:sz w:val="20"/>
              </w:rPr>
              <w:t xml:space="preserve"> </w:t>
            </w:r>
            <w:r>
              <w:rPr>
                <w:sz w:val="20"/>
              </w:rPr>
              <w:t>примењују,</w:t>
            </w:r>
            <w:r>
              <w:rPr>
                <w:spacing w:val="40"/>
                <w:sz w:val="20"/>
              </w:rPr>
              <w:t xml:space="preserve"> </w:t>
            </w:r>
            <w:r>
              <w:rPr>
                <w:sz w:val="20"/>
              </w:rPr>
              <w:t xml:space="preserve">а </w:t>
            </w:r>
            <w:r>
              <w:rPr>
                <w:spacing w:val="-2"/>
                <w:sz w:val="20"/>
              </w:rPr>
              <w:t>такође</w:t>
            </w:r>
            <w:r>
              <w:rPr>
                <w:sz w:val="20"/>
              </w:rPr>
              <w:tab/>
            </w:r>
            <w:r>
              <w:rPr>
                <w:sz w:val="20"/>
              </w:rPr>
              <w:tab/>
            </w:r>
            <w:r>
              <w:rPr>
                <w:sz w:val="20"/>
              </w:rPr>
              <w:tab/>
            </w:r>
            <w:r>
              <w:rPr>
                <w:spacing w:val="-10"/>
                <w:sz w:val="20"/>
              </w:rPr>
              <w:t>и</w:t>
            </w:r>
            <w:r>
              <w:rPr>
                <w:sz w:val="20"/>
              </w:rPr>
              <w:t xml:space="preserve"> примена</w:t>
            </w:r>
            <w:r>
              <w:rPr>
                <w:spacing w:val="80"/>
                <w:sz w:val="20"/>
              </w:rPr>
              <w:t xml:space="preserve"> </w:t>
            </w:r>
            <w:r>
              <w:rPr>
                <w:sz w:val="20"/>
              </w:rPr>
              <w:t xml:space="preserve">ове </w:t>
            </w:r>
            <w:r>
              <w:rPr>
                <w:spacing w:val="-2"/>
                <w:sz w:val="20"/>
              </w:rPr>
              <w:t>могућности одлагања рокова.</w:t>
            </w:r>
          </w:p>
        </w:tc>
        <w:tc>
          <w:tcPr>
            <w:tcW w:w="1208" w:type="dxa"/>
          </w:tcPr>
          <w:p w14:paraId="2046E47D" w14:textId="77777777" w:rsidR="0053766C" w:rsidRDefault="0053766C">
            <w:pPr>
              <w:pStyle w:val="TableParagraph"/>
              <w:rPr>
                <w:sz w:val="18"/>
              </w:rPr>
            </w:pPr>
          </w:p>
        </w:tc>
      </w:tr>
    </w:tbl>
    <w:p w14:paraId="6F1514A5"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1DA2505E" w14:textId="77777777">
        <w:trPr>
          <w:trHeight w:val="708"/>
        </w:trPr>
        <w:tc>
          <w:tcPr>
            <w:tcW w:w="720" w:type="dxa"/>
            <w:shd w:val="clear" w:color="auto" w:fill="D9D9D9"/>
          </w:tcPr>
          <w:p w14:paraId="16C5EDD0" w14:textId="77777777" w:rsidR="0053766C" w:rsidRDefault="0053766C">
            <w:pPr>
              <w:pStyle w:val="TableParagraph"/>
              <w:spacing w:before="10"/>
              <w:rPr>
                <w:sz w:val="20"/>
              </w:rPr>
            </w:pPr>
          </w:p>
          <w:p w14:paraId="4240FF62" w14:textId="77777777" w:rsidR="0053766C" w:rsidRDefault="004639A6">
            <w:pPr>
              <w:pStyle w:val="TableParagraph"/>
              <w:ind w:left="62"/>
              <w:rPr>
                <w:sz w:val="20"/>
              </w:rPr>
            </w:pPr>
            <w:r>
              <w:rPr>
                <w:spacing w:val="-5"/>
                <w:sz w:val="20"/>
              </w:rPr>
              <w:t>а)</w:t>
            </w:r>
          </w:p>
        </w:tc>
        <w:tc>
          <w:tcPr>
            <w:tcW w:w="2177" w:type="dxa"/>
            <w:shd w:val="clear" w:color="auto" w:fill="D9D9D9"/>
          </w:tcPr>
          <w:p w14:paraId="52921CA1" w14:textId="77777777" w:rsidR="0053766C" w:rsidRDefault="0053766C">
            <w:pPr>
              <w:pStyle w:val="TableParagraph"/>
              <w:spacing w:before="10"/>
              <w:rPr>
                <w:sz w:val="20"/>
              </w:rPr>
            </w:pPr>
          </w:p>
          <w:p w14:paraId="4A613803" w14:textId="77777777" w:rsidR="0053766C" w:rsidRDefault="004639A6">
            <w:pPr>
              <w:pStyle w:val="TableParagraph"/>
              <w:ind w:left="57"/>
              <w:rPr>
                <w:sz w:val="20"/>
              </w:rPr>
            </w:pPr>
            <w:r>
              <w:rPr>
                <w:spacing w:val="-5"/>
                <w:sz w:val="20"/>
              </w:rPr>
              <w:t>а1)</w:t>
            </w:r>
          </w:p>
        </w:tc>
        <w:tc>
          <w:tcPr>
            <w:tcW w:w="1467" w:type="dxa"/>
          </w:tcPr>
          <w:p w14:paraId="0EAE97AB" w14:textId="77777777" w:rsidR="0053766C" w:rsidRDefault="0053766C">
            <w:pPr>
              <w:pStyle w:val="TableParagraph"/>
              <w:spacing w:before="10"/>
              <w:rPr>
                <w:sz w:val="20"/>
              </w:rPr>
            </w:pPr>
          </w:p>
          <w:p w14:paraId="5AFD4706" w14:textId="77777777" w:rsidR="0053766C" w:rsidRDefault="004639A6">
            <w:pPr>
              <w:pStyle w:val="TableParagraph"/>
              <w:ind w:left="57"/>
              <w:rPr>
                <w:sz w:val="20"/>
              </w:rPr>
            </w:pPr>
            <w:r>
              <w:rPr>
                <w:spacing w:val="-5"/>
                <w:sz w:val="20"/>
              </w:rPr>
              <w:t>б)</w:t>
            </w:r>
          </w:p>
        </w:tc>
        <w:tc>
          <w:tcPr>
            <w:tcW w:w="3908" w:type="dxa"/>
          </w:tcPr>
          <w:p w14:paraId="419A8B18" w14:textId="77777777" w:rsidR="0053766C" w:rsidRDefault="0053766C">
            <w:pPr>
              <w:pStyle w:val="TableParagraph"/>
              <w:spacing w:before="10"/>
              <w:rPr>
                <w:sz w:val="20"/>
              </w:rPr>
            </w:pPr>
          </w:p>
          <w:p w14:paraId="60D6F05B" w14:textId="77777777" w:rsidR="0053766C" w:rsidRDefault="004639A6">
            <w:pPr>
              <w:pStyle w:val="TableParagraph"/>
              <w:ind w:left="55"/>
              <w:rPr>
                <w:sz w:val="20"/>
              </w:rPr>
            </w:pPr>
            <w:r>
              <w:rPr>
                <w:spacing w:val="-5"/>
                <w:sz w:val="20"/>
              </w:rPr>
              <w:t>б1)</w:t>
            </w:r>
          </w:p>
        </w:tc>
        <w:tc>
          <w:tcPr>
            <w:tcW w:w="846" w:type="dxa"/>
          </w:tcPr>
          <w:p w14:paraId="30CFCEB1" w14:textId="77777777" w:rsidR="0053766C" w:rsidRDefault="0053766C">
            <w:pPr>
              <w:pStyle w:val="TableParagraph"/>
              <w:spacing w:before="10"/>
              <w:rPr>
                <w:sz w:val="20"/>
              </w:rPr>
            </w:pPr>
          </w:p>
          <w:p w14:paraId="2F392AE7" w14:textId="77777777" w:rsidR="0053766C" w:rsidRDefault="004639A6">
            <w:pPr>
              <w:pStyle w:val="TableParagraph"/>
              <w:ind w:left="57"/>
              <w:rPr>
                <w:sz w:val="20"/>
              </w:rPr>
            </w:pPr>
            <w:r>
              <w:rPr>
                <w:spacing w:val="-5"/>
                <w:sz w:val="20"/>
              </w:rPr>
              <w:t>в)</w:t>
            </w:r>
          </w:p>
        </w:tc>
        <w:tc>
          <w:tcPr>
            <w:tcW w:w="1311" w:type="dxa"/>
          </w:tcPr>
          <w:p w14:paraId="3F2FA826" w14:textId="77777777" w:rsidR="0053766C" w:rsidRDefault="0053766C">
            <w:pPr>
              <w:pStyle w:val="TableParagraph"/>
              <w:spacing w:before="10"/>
              <w:rPr>
                <w:sz w:val="20"/>
              </w:rPr>
            </w:pPr>
          </w:p>
          <w:p w14:paraId="2252978B" w14:textId="77777777" w:rsidR="0053766C" w:rsidRDefault="004639A6">
            <w:pPr>
              <w:pStyle w:val="TableParagraph"/>
              <w:ind w:left="54"/>
              <w:rPr>
                <w:sz w:val="20"/>
              </w:rPr>
            </w:pPr>
            <w:r>
              <w:rPr>
                <w:spacing w:val="-5"/>
                <w:sz w:val="20"/>
              </w:rPr>
              <w:t>г)</w:t>
            </w:r>
          </w:p>
        </w:tc>
        <w:tc>
          <w:tcPr>
            <w:tcW w:w="1208" w:type="dxa"/>
          </w:tcPr>
          <w:p w14:paraId="558C6BE3" w14:textId="77777777" w:rsidR="0053766C" w:rsidRDefault="0053766C">
            <w:pPr>
              <w:pStyle w:val="TableParagraph"/>
              <w:spacing w:before="10"/>
              <w:rPr>
                <w:sz w:val="20"/>
              </w:rPr>
            </w:pPr>
          </w:p>
          <w:p w14:paraId="0713CCBE" w14:textId="77777777" w:rsidR="0053766C" w:rsidRDefault="004639A6">
            <w:pPr>
              <w:pStyle w:val="TableParagraph"/>
              <w:ind w:left="55"/>
              <w:rPr>
                <w:sz w:val="20"/>
              </w:rPr>
            </w:pPr>
            <w:r>
              <w:rPr>
                <w:spacing w:val="-5"/>
                <w:sz w:val="20"/>
              </w:rPr>
              <w:t>д)</w:t>
            </w:r>
          </w:p>
        </w:tc>
      </w:tr>
      <w:tr w:rsidR="0053766C" w14:paraId="3F500B38" w14:textId="77777777">
        <w:trPr>
          <w:trHeight w:val="13157"/>
        </w:trPr>
        <w:tc>
          <w:tcPr>
            <w:tcW w:w="720" w:type="dxa"/>
            <w:shd w:val="clear" w:color="auto" w:fill="D9D9D9"/>
          </w:tcPr>
          <w:p w14:paraId="76F1FA97" w14:textId="77777777" w:rsidR="0053766C" w:rsidRDefault="0053766C">
            <w:pPr>
              <w:pStyle w:val="TableParagraph"/>
              <w:rPr>
                <w:sz w:val="20"/>
              </w:rPr>
            </w:pPr>
          </w:p>
          <w:p w14:paraId="3C2767E5" w14:textId="77777777" w:rsidR="0053766C" w:rsidRDefault="0053766C">
            <w:pPr>
              <w:pStyle w:val="TableParagraph"/>
              <w:rPr>
                <w:sz w:val="20"/>
              </w:rPr>
            </w:pPr>
          </w:p>
          <w:p w14:paraId="4EC98B8A" w14:textId="77777777" w:rsidR="0053766C" w:rsidRDefault="0053766C">
            <w:pPr>
              <w:pStyle w:val="TableParagraph"/>
              <w:rPr>
                <w:sz w:val="20"/>
              </w:rPr>
            </w:pPr>
          </w:p>
          <w:p w14:paraId="24FB14B0" w14:textId="77777777" w:rsidR="0053766C" w:rsidRDefault="0053766C">
            <w:pPr>
              <w:pStyle w:val="TableParagraph"/>
              <w:rPr>
                <w:sz w:val="20"/>
              </w:rPr>
            </w:pPr>
          </w:p>
          <w:p w14:paraId="4F555876" w14:textId="77777777" w:rsidR="0053766C" w:rsidRDefault="0053766C">
            <w:pPr>
              <w:pStyle w:val="TableParagraph"/>
              <w:rPr>
                <w:sz w:val="20"/>
              </w:rPr>
            </w:pPr>
          </w:p>
          <w:p w14:paraId="182F8D5F" w14:textId="77777777" w:rsidR="0053766C" w:rsidRDefault="0053766C">
            <w:pPr>
              <w:pStyle w:val="TableParagraph"/>
              <w:spacing w:before="48"/>
              <w:rPr>
                <w:sz w:val="20"/>
              </w:rPr>
            </w:pPr>
          </w:p>
          <w:p w14:paraId="734F3B91" w14:textId="77777777" w:rsidR="0053766C" w:rsidRDefault="004639A6">
            <w:pPr>
              <w:pStyle w:val="TableParagraph"/>
              <w:ind w:left="57"/>
              <w:rPr>
                <w:sz w:val="20"/>
              </w:rPr>
            </w:pPr>
            <w:r>
              <w:rPr>
                <w:spacing w:val="-4"/>
                <w:sz w:val="20"/>
              </w:rPr>
              <w:t>B3.3</w:t>
            </w:r>
          </w:p>
          <w:p w14:paraId="41AD2382" w14:textId="77777777" w:rsidR="0053766C" w:rsidRDefault="0053766C">
            <w:pPr>
              <w:pStyle w:val="TableParagraph"/>
              <w:rPr>
                <w:sz w:val="20"/>
              </w:rPr>
            </w:pPr>
          </w:p>
          <w:p w14:paraId="2A38198E" w14:textId="77777777" w:rsidR="0053766C" w:rsidRDefault="0053766C">
            <w:pPr>
              <w:pStyle w:val="TableParagraph"/>
              <w:rPr>
                <w:sz w:val="20"/>
              </w:rPr>
            </w:pPr>
          </w:p>
          <w:p w14:paraId="45392292" w14:textId="77777777" w:rsidR="0053766C" w:rsidRDefault="0053766C">
            <w:pPr>
              <w:pStyle w:val="TableParagraph"/>
              <w:rPr>
                <w:sz w:val="20"/>
              </w:rPr>
            </w:pPr>
          </w:p>
          <w:p w14:paraId="3BF0078B" w14:textId="77777777" w:rsidR="0053766C" w:rsidRDefault="0053766C">
            <w:pPr>
              <w:pStyle w:val="TableParagraph"/>
              <w:rPr>
                <w:sz w:val="20"/>
              </w:rPr>
            </w:pPr>
          </w:p>
          <w:p w14:paraId="025E246F" w14:textId="77777777" w:rsidR="0053766C" w:rsidRDefault="0053766C">
            <w:pPr>
              <w:pStyle w:val="TableParagraph"/>
              <w:rPr>
                <w:sz w:val="20"/>
              </w:rPr>
            </w:pPr>
          </w:p>
          <w:p w14:paraId="70A86DFE" w14:textId="77777777" w:rsidR="0053766C" w:rsidRDefault="0053766C">
            <w:pPr>
              <w:pStyle w:val="TableParagraph"/>
              <w:rPr>
                <w:sz w:val="20"/>
              </w:rPr>
            </w:pPr>
          </w:p>
          <w:p w14:paraId="0890A7E9" w14:textId="77777777" w:rsidR="0053766C" w:rsidRDefault="0053766C">
            <w:pPr>
              <w:pStyle w:val="TableParagraph"/>
              <w:rPr>
                <w:sz w:val="20"/>
              </w:rPr>
            </w:pPr>
          </w:p>
          <w:p w14:paraId="308638CA" w14:textId="77777777" w:rsidR="0053766C" w:rsidRDefault="0053766C">
            <w:pPr>
              <w:pStyle w:val="TableParagraph"/>
              <w:rPr>
                <w:sz w:val="20"/>
              </w:rPr>
            </w:pPr>
          </w:p>
          <w:p w14:paraId="283D5821" w14:textId="77777777" w:rsidR="0053766C" w:rsidRDefault="0053766C">
            <w:pPr>
              <w:pStyle w:val="TableParagraph"/>
              <w:rPr>
                <w:sz w:val="20"/>
              </w:rPr>
            </w:pPr>
          </w:p>
          <w:p w14:paraId="546AAD0C" w14:textId="77777777" w:rsidR="0053766C" w:rsidRDefault="0053766C">
            <w:pPr>
              <w:pStyle w:val="TableParagraph"/>
              <w:rPr>
                <w:sz w:val="20"/>
              </w:rPr>
            </w:pPr>
          </w:p>
          <w:p w14:paraId="1B7D9501" w14:textId="77777777" w:rsidR="0053766C" w:rsidRDefault="0053766C">
            <w:pPr>
              <w:pStyle w:val="TableParagraph"/>
              <w:spacing w:before="42"/>
              <w:rPr>
                <w:sz w:val="20"/>
              </w:rPr>
            </w:pPr>
          </w:p>
          <w:p w14:paraId="3BCA1391" w14:textId="77777777" w:rsidR="0053766C" w:rsidRDefault="004639A6">
            <w:pPr>
              <w:pStyle w:val="TableParagraph"/>
              <w:ind w:left="57"/>
              <w:rPr>
                <w:sz w:val="20"/>
              </w:rPr>
            </w:pPr>
            <w:r>
              <w:rPr>
                <w:spacing w:val="-2"/>
                <w:sz w:val="20"/>
              </w:rPr>
              <w:t>B3.3.1</w:t>
            </w:r>
          </w:p>
          <w:p w14:paraId="525D7119" w14:textId="77777777" w:rsidR="0053766C" w:rsidRDefault="0053766C">
            <w:pPr>
              <w:pStyle w:val="TableParagraph"/>
              <w:rPr>
                <w:sz w:val="20"/>
              </w:rPr>
            </w:pPr>
          </w:p>
          <w:p w14:paraId="65C8BA99" w14:textId="77777777" w:rsidR="0053766C" w:rsidRDefault="0053766C">
            <w:pPr>
              <w:pStyle w:val="TableParagraph"/>
              <w:spacing w:before="10"/>
              <w:rPr>
                <w:sz w:val="20"/>
              </w:rPr>
            </w:pPr>
          </w:p>
          <w:p w14:paraId="60AB7CB6" w14:textId="77777777" w:rsidR="0053766C" w:rsidRDefault="004639A6">
            <w:pPr>
              <w:pStyle w:val="TableParagraph"/>
              <w:spacing w:before="1"/>
              <w:ind w:left="57"/>
              <w:rPr>
                <w:sz w:val="20"/>
              </w:rPr>
            </w:pPr>
            <w:r>
              <w:rPr>
                <w:spacing w:val="-2"/>
                <w:sz w:val="20"/>
              </w:rPr>
              <w:t>B3.3.2</w:t>
            </w:r>
          </w:p>
          <w:p w14:paraId="2DDC38FF" w14:textId="77777777" w:rsidR="0053766C" w:rsidRDefault="0053766C">
            <w:pPr>
              <w:pStyle w:val="TableParagraph"/>
              <w:rPr>
                <w:sz w:val="20"/>
              </w:rPr>
            </w:pPr>
          </w:p>
          <w:p w14:paraId="7483512C" w14:textId="77777777" w:rsidR="0053766C" w:rsidRDefault="0053766C">
            <w:pPr>
              <w:pStyle w:val="TableParagraph"/>
              <w:spacing w:before="8"/>
              <w:rPr>
                <w:sz w:val="20"/>
              </w:rPr>
            </w:pPr>
          </w:p>
          <w:p w14:paraId="6CCDEA36" w14:textId="77777777" w:rsidR="0053766C" w:rsidRDefault="004639A6">
            <w:pPr>
              <w:pStyle w:val="TableParagraph"/>
              <w:ind w:left="57"/>
              <w:rPr>
                <w:sz w:val="20"/>
              </w:rPr>
            </w:pPr>
            <w:r>
              <w:rPr>
                <w:spacing w:val="-2"/>
                <w:sz w:val="20"/>
              </w:rPr>
              <w:t>B3.3.3</w:t>
            </w:r>
          </w:p>
          <w:p w14:paraId="329F02BE" w14:textId="77777777" w:rsidR="0053766C" w:rsidRDefault="0053766C">
            <w:pPr>
              <w:pStyle w:val="TableParagraph"/>
              <w:rPr>
                <w:sz w:val="20"/>
              </w:rPr>
            </w:pPr>
          </w:p>
          <w:p w14:paraId="193906DF" w14:textId="77777777" w:rsidR="0053766C" w:rsidRDefault="0053766C">
            <w:pPr>
              <w:pStyle w:val="TableParagraph"/>
              <w:rPr>
                <w:sz w:val="20"/>
              </w:rPr>
            </w:pPr>
          </w:p>
          <w:p w14:paraId="3BC9564E" w14:textId="77777777" w:rsidR="0053766C" w:rsidRDefault="0053766C">
            <w:pPr>
              <w:pStyle w:val="TableParagraph"/>
              <w:spacing w:before="131"/>
              <w:rPr>
                <w:sz w:val="20"/>
              </w:rPr>
            </w:pPr>
          </w:p>
          <w:p w14:paraId="3600B824" w14:textId="77777777" w:rsidR="0053766C" w:rsidRDefault="004639A6">
            <w:pPr>
              <w:pStyle w:val="TableParagraph"/>
              <w:ind w:left="57"/>
              <w:rPr>
                <w:sz w:val="20"/>
              </w:rPr>
            </w:pPr>
            <w:r>
              <w:rPr>
                <w:spacing w:val="-2"/>
                <w:sz w:val="20"/>
              </w:rPr>
              <w:t>B3.3.4</w:t>
            </w:r>
          </w:p>
          <w:p w14:paraId="54A513B2" w14:textId="77777777" w:rsidR="0053766C" w:rsidRDefault="0053766C">
            <w:pPr>
              <w:pStyle w:val="TableParagraph"/>
              <w:rPr>
                <w:sz w:val="20"/>
              </w:rPr>
            </w:pPr>
          </w:p>
          <w:p w14:paraId="5BF16C9A" w14:textId="77777777" w:rsidR="0053766C" w:rsidRDefault="0053766C">
            <w:pPr>
              <w:pStyle w:val="TableParagraph"/>
              <w:rPr>
                <w:sz w:val="20"/>
              </w:rPr>
            </w:pPr>
          </w:p>
          <w:p w14:paraId="57E04116" w14:textId="77777777" w:rsidR="0053766C" w:rsidRDefault="0053766C">
            <w:pPr>
              <w:pStyle w:val="TableParagraph"/>
              <w:spacing w:before="129"/>
              <w:rPr>
                <w:sz w:val="20"/>
              </w:rPr>
            </w:pPr>
          </w:p>
          <w:p w14:paraId="512DCD78" w14:textId="77777777" w:rsidR="0053766C" w:rsidRDefault="004639A6">
            <w:pPr>
              <w:pStyle w:val="TableParagraph"/>
              <w:spacing w:before="1"/>
              <w:ind w:left="57"/>
              <w:rPr>
                <w:sz w:val="20"/>
              </w:rPr>
            </w:pPr>
            <w:r>
              <w:rPr>
                <w:spacing w:val="-4"/>
                <w:sz w:val="20"/>
              </w:rPr>
              <w:t>B3.4</w:t>
            </w:r>
          </w:p>
          <w:p w14:paraId="653064AF" w14:textId="77777777" w:rsidR="0053766C" w:rsidRDefault="0053766C">
            <w:pPr>
              <w:pStyle w:val="TableParagraph"/>
              <w:rPr>
                <w:sz w:val="20"/>
              </w:rPr>
            </w:pPr>
          </w:p>
          <w:p w14:paraId="0C938397" w14:textId="77777777" w:rsidR="0053766C" w:rsidRDefault="0053766C">
            <w:pPr>
              <w:pStyle w:val="TableParagraph"/>
              <w:rPr>
                <w:sz w:val="20"/>
              </w:rPr>
            </w:pPr>
          </w:p>
          <w:p w14:paraId="122BEE8E" w14:textId="77777777" w:rsidR="0053766C" w:rsidRDefault="0053766C">
            <w:pPr>
              <w:pStyle w:val="TableParagraph"/>
              <w:rPr>
                <w:sz w:val="20"/>
              </w:rPr>
            </w:pPr>
          </w:p>
          <w:p w14:paraId="3A6B87FE" w14:textId="77777777" w:rsidR="0053766C" w:rsidRDefault="0053766C">
            <w:pPr>
              <w:pStyle w:val="TableParagraph"/>
              <w:rPr>
                <w:sz w:val="20"/>
              </w:rPr>
            </w:pPr>
          </w:p>
          <w:p w14:paraId="4A4CDCE9" w14:textId="77777777" w:rsidR="0053766C" w:rsidRDefault="0053766C">
            <w:pPr>
              <w:pStyle w:val="TableParagraph"/>
              <w:rPr>
                <w:sz w:val="20"/>
              </w:rPr>
            </w:pPr>
          </w:p>
          <w:p w14:paraId="01C3B4FC" w14:textId="77777777" w:rsidR="0053766C" w:rsidRDefault="0053766C">
            <w:pPr>
              <w:pStyle w:val="TableParagraph"/>
              <w:rPr>
                <w:sz w:val="20"/>
              </w:rPr>
            </w:pPr>
          </w:p>
          <w:p w14:paraId="4C02CEF5" w14:textId="77777777" w:rsidR="0053766C" w:rsidRDefault="0053766C">
            <w:pPr>
              <w:pStyle w:val="TableParagraph"/>
              <w:rPr>
                <w:sz w:val="20"/>
              </w:rPr>
            </w:pPr>
          </w:p>
          <w:p w14:paraId="22CA7BAD" w14:textId="77777777" w:rsidR="0053766C" w:rsidRDefault="0053766C">
            <w:pPr>
              <w:pStyle w:val="TableParagraph"/>
              <w:rPr>
                <w:sz w:val="20"/>
              </w:rPr>
            </w:pPr>
          </w:p>
          <w:p w14:paraId="4CF77131" w14:textId="77777777" w:rsidR="0053766C" w:rsidRDefault="0053766C">
            <w:pPr>
              <w:pStyle w:val="TableParagraph"/>
              <w:spacing w:before="150"/>
              <w:rPr>
                <w:sz w:val="20"/>
              </w:rPr>
            </w:pPr>
          </w:p>
          <w:p w14:paraId="4BBE3A5E" w14:textId="77777777" w:rsidR="0053766C" w:rsidRDefault="004639A6">
            <w:pPr>
              <w:pStyle w:val="TableParagraph"/>
              <w:ind w:left="57"/>
              <w:rPr>
                <w:sz w:val="20"/>
              </w:rPr>
            </w:pPr>
            <w:r>
              <w:rPr>
                <w:spacing w:val="-4"/>
                <w:sz w:val="20"/>
              </w:rPr>
              <w:t>B3.5</w:t>
            </w:r>
          </w:p>
          <w:p w14:paraId="5BD2129F" w14:textId="77777777" w:rsidR="0053766C" w:rsidRDefault="0053766C">
            <w:pPr>
              <w:pStyle w:val="TableParagraph"/>
              <w:rPr>
                <w:sz w:val="20"/>
              </w:rPr>
            </w:pPr>
          </w:p>
          <w:p w14:paraId="25213BE0" w14:textId="77777777" w:rsidR="0053766C" w:rsidRDefault="0053766C">
            <w:pPr>
              <w:pStyle w:val="TableParagraph"/>
              <w:rPr>
                <w:sz w:val="20"/>
              </w:rPr>
            </w:pPr>
          </w:p>
          <w:p w14:paraId="0702B940" w14:textId="77777777" w:rsidR="0053766C" w:rsidRDefault="0053766C">
            <w:pPr>
              <w:pStyle w:val="TableParagraph"/>
              <w:rPr>
                <w:sz w:val="20"/>
              </w:rPr>
            </w:pPr>
          </w:p>
          <w:p w14:paraId="0E897A8F" w14:textId="77777777" w:rsidR="0053766C" w:rsidRDefault="0053766C">
            <w:pPr>
              <w:pStyle w:val="TableParagraph"/>
              <w:rPr>
                <w:sz w:val="20"/>
              </w:rPr>
            </w:pPr>
          </w:p>
          <w:p w14:paraId="4B2F7D2A" w14:textId="77777777" w:rsidR="0053766C" w:rsidRDefault="0053766C">
            <w:pPr>
              <w:pStyle w:val="TableParagraph"/>
              <w:spacing w:before="20"/>
              <w:rPr>
                <w:sz w:val="20"/>
              </w:rPr>
            </w:pPr>
          </w:p>
          <w:p w14:paraId="77E19D74" w14:textId="77777777" w:rsidR="0053766C" w:rsidRDefault="004639A6">
            <w:pPr>
              <w:pStyle w:val="TableParagraph"/>
              <w:ind w:left="57"/>
              <w:rPr>
                <w:sz w:val="20"/>
              </w:rPr>
            </w:pPr>
            <w:r>
              <w:rPr>
                <w:spacing w:val="-4"/>
                <w:sz w:val="20"/>
              </w:rPr>
              <w:t>B3.6</w:t>
            </w:r>
          </w:p>
        </w:tc>
        <w:tc>
          <w:tcPr>
            <w:tcW w:w="2177" w:type="dxa"/>
            <w:shd w:val="clear" w:color="auto" w:fill="D9D9D9"/>
          </w:tcPr>
          <w:p w14:paraId="25626C3E" w14:textId="77777777" w:rsidR="0053766C" w:rsidRDefault="004639A6">
            <w:pPr>
              <w:pStyle w:val="TableParagraph"/>
              <w:spacing w:before="29"/>
              <w:ind w:left="57" w:right="43"/>
              <w:jc w:val="both"/>
              <w:rPr>
                <w:sz w:val="20"/>
              </w:rPr>
            </w:pPr>
            <w:r>
              <w:rPr>
                <w:sz w:val="20"/>
              </w:rPr>
              <w:t>equipment. The use of economic incentives to accelerate</w:t>
            </w:r>
            <w:r>
              <w:rPr>
                <w:spacing w:val="-3"/>
                <w:sz w:val="20"/>
              </w:rPr>
              <w:t xml:space="preserve"> </w:t>
            </w:r>
            <w:r>
              <w:rPr>
                <w:sz w:val="20"/>
              </w:rPr>
              <w:t>take-up</w:t>
            </w:r>
            <w:r>
              <w:rPr>
                <w:spacing w:val="-3"/>
                <w:sz w:val="20"/>
              </w:rPr>
              <w:t xml:space="preserve"> </w:t>
            </w:r>
            <w:r>
              <w:rPr>
                <w:sz w:val="20"/>
              </w:rPr>
              <w:t>should be considered;</w:t>
            </w:r>
          </w:p>
          <w:p w14:paraId="4BDF5F2A" w14:textId="77777777" w:rsidR="0053766C" w:rsidRDefault="0053766C">
            <w:pPr>
              <w:pStyle w:val="TableParagraph"/>
              <w:spacing w:before="78"/>
              <w:rPr>
                <w:sz w:val="20"/>
              </w:rPr>
            </w:pPr>
          </w:p>
          <w:p w14:paraId="5352A386" w14:textId="77777777" w:rsidR="0053766C" w:rsidRDefault="004639A6">
            <w:pPr>
              <w:pStyle w:val="TableParagraph"/>
              <w:numPr>
                <w:ilvl w:val="0"/>
                <w:numId w:val="8"/>
              </w:numPr>
              <w:tabs>
                <w:tab w:val="left" w:pos="595"/>
                <w:tab w:val="left" w:pos="1282"/>
              </w:tabs>
              <w:spacing w:before="1"/>
              <w:ind w:right="44" w:firstLine="0"/>
              <w:jc w:val="both"/>
              <w:rPr>
                <w:sz w:val="20"/>
              </w:rPr>
            </w:pPr>
            <w:r>
              <w:rPr>
                <w:sz w:val="20"/>
              </w:rPr>
              <w:t>procurement by public authorities, in line with the handbook on envi ronmental public procurement, of road vehicles, fuels and combustion</w:t>
            </w:r>
            <w:r>
              <w:rPr>
                <w:spacing w:val="-4"/>
                <w:sz w:val="20"/>
              </w:rPr>
              <w:t xml:space="preserve"> </w:t>
            </w:r>
            <w:r>
              <w:rPr>
                <w:sz w:val="20"/>
              </w:rPr>
              <w:t>equipment</w:t>
            </w:r>
            <w:r>
              <w:rPr>
                <w:spacing w:val="-5"/>
                <w:sz w:val="20"/>
              </w:rPr>
              <w:t xml:space="preserve"> </w:t>
            </w:r>
            <w:r>
              <w:rPr>
                <w:sz w:val="20"/>
              </w:rPr>
              <w:t xml:space="preserve">to </w:t>
            </w:r>
            <w:r>
              <w:rPr>
                <w:spacing w:val="-2"/>
                <w:sz w:val="20"/>
              </w:rPr>
              <w:t>reduce</w:t>
            </w:r>
            <w:r>
              <w:rPr>
                <w:sz w:val="20"/>
              </w:rPr>
              <w:tab/>
            </w:r>
            <w:r>
              <w:rPr>
                <w:sz w:val="20"/>
              </w:rPr>
              <w:tab/>
            </w:r>
            <w:r>
              <w:rPr>
                <w:spacing w:val="-2"/>
                <w:sz w:val="20"/>
              </w:rPr>
              <w:t xml:space="preserve">emissions, </w:t>
            </w:r>
            <w:r>
              <w:rPr>
                <w:sz w:val="20"/>
              </w:rPr>
              <w:t>including the purchase</w:t>
            </w:r>
            <w:r>
              <w:rPr>
                <w:spacing w:val="40"/>
                <w:sz w:val="20"/>
              </w:rPr>
              <w:t xml:space="preserve"> </w:t>
            </w:r>
            <w:r>
              <w:rPr>
                <w:spacing w:val="-4"/>
                <w:sz w:val="20"/>
              </w:rPr>
              <w:t>of:</w:t>
            </w:r>
          </w:p>
          <w:p w14:paraId="245840A5" w14:textId="77777777" w:rsidR="0053766C" w:rsidRDefault="0053766C">
            <w:pPr>
              <w:pStyle w:val="TableParagraph"/>
              <w:spacing w:before="82"/>
              <w:rPr>
                <w:sz w:val="20"/>
              </w:rPr>
            </w:pPr>
          </w:p>
          <w:p w14:paraId="68B4C22C" w14:textId="77777777" w:rsidR="0053766C" w:rsidRDefault="004639A6">
            <w:pPr>
              <w:pStyle w:val="TableParagraph"/>
              <w:numPr>
                <w:ilvl w:val="1"/>
                <w:numId w:val="8"/>
              </w:numPr>
              <w:tabs>
                <w:tab w:val="left" w:pos="669"/>
              </w:tabs>
              <w:ind w:right="44" w:firstLine="0"/>
              <w:jc w:val="both"/>
              <w:rPr>
                <w:sz w:val="20"/>
              </w:rPr>
            </w:pPr>
            <w:r>
              <w:rPr>
                <w:sz w:val="20"/>
              </w:rPr>
              <w:t xml:space="preserve">new vehicles, including low emission </w:t>
            </w:r>
            <w:r>
              <w:rPr>
                <w:spacing w:val="-2"/>
                <w:sz w:val="20"/>
              </w:rPr>
              <w:t>vehicles,</w:t>
            </w:r>
          </w:p>
          <w:p w14:paraId="7989EFB7" w14:textId="77777777" w:rsidR="0053766C" w:rsidRDefault="004639A6">
            <w:pPr>
              <w:pStyle w:val="TableParagraph"/>
              <w:numPr>
                <w:ilvl w:val="1"/>
                <w:numId w:val="8"/>
              </w:numPr>
              <w:tabs>
                <w:tab w:val="left" w:pos="611"/>
              </w:tabs>
              <w:spacing w:before="39"/>
              <w:ind w:right="45" w:firstLine="0"/>
              <w:jc w:val="both"/>
              <w:rPr>
                <w:sz w:val="20"/>
              </w:rPr>
            </w:pPr>
            <w:r>
              <w:rPr>
                <w:sz w:val="20"/>
              </w:rPr>
              <w:t>cleaner vehicle transport services,</w:t>
            </w:r>
          </w:p>
          <w:p w14:paraId="3BBE489A" w14:textId="77777777" w:rsidR="0053766C" w:rsidRDefault="0053766C">
            <w:pPr>
              <w:pStyle w:val="TableParagraph"/>
              <w:spacing w:before="81"/>
              <w:rPr>
                <w:sz w:val="20"/>
              </w:rPr>
            </w:pPr>
          </w:p>
          <w:p w14:paraId="0DF3FF02" w14:textId="77777777" w:rsidR="0053766C" w:rsidRDefault="004639A6">
            <w:pPr>
              <w:pStyle w:val="TableParagraph"/>
              <w:numPr>
                <w:ilvl w:val="1"/>
                <w:numId w:val="8"/>
              </w:numPr>
              <w:tabs>
                <w:tab w:val="left" w:pos="707"/>
              </w:tabs>
              <w:ind w:right="44" w:firstLine="50"/>
              <w:jc w:val="both"/>
              <w:rPr>
                <w:sz w:val="20"/>
              </w:rPr>
            </w:pPr>
            <w:r>
              <w:rPr>
                <w:sz w:val="20"/>
              </w:rPr>
              <w:t xml:space="preserve">low emission stationary combustion </w:t>
            </w:r>
            <w:r>
              <w:rPr>
                <w:spacing w:val="-2"/>
                <w:sz w:val="20"/>
              </w:rPr>
              <w:t>sources,</w:t>
            </w:r>
          </w:p>
          <w:p w14:paraId="648AB901" w14:textId="77777777" w:rsidR="0053766C" w:rsidRDefault="0053766C">
            <w:pPr>
              <w:pStyle w:val="TableParagraph"/>
              <w:spacing w:before="78"/>
              <w:rPr>
                <w:sz w:val="20"/>
              </w:rPr>
            </w:pPr>
          </w:p>
          <w:p w14:paraId="38E84DEE" w14:textId="77777777" w:rsidR="0053766C" w:rsidRDefault="004639A6">
            <w:pPr>
              <w:pStyle w:val="TableParagraph"/>
              <w:numPr>
                <w:ilvl w:val="1"/>
                <w:numId w:val="8"/>
              </w:numPr>
              <w:tabs>
                <w:tab w:val="left" w:pos="313"/>
              </w:tabs>
              <w:ind w:right="45" w:firstLine="0"/>
              <w:jc w:val="both"/>
              <w:rPr>
                <w:sz w:val="20"/>
              </w:rPr>
            </w:pPr>
            <w:r>
              <w:rPr>
                <w:sz w:val="20"/>
              </w:rPr>
              <w:t>low</w:t>
            </w:r>
            <w:r>
              <w:rPr>
                <w:spacing w:val="-5"/>
                <w:sz w:val="20"/>
              </w:rPr>
              <w:t xml:space="preserve"> </w:t>
            </w:r>
            <w:r>
              <w:rPr>
                <w:sz w:val="20"/>
              </w:rPr>
              <w:t>emission</w:t>
            </w:r>
            <w:r>
              <w:rPr>
                <w:spacing w:val="-4"/>
                <w:sz w:val="20"/>
              </w:rPr>
              <w:t xml:space="preserve"> </w:t>
            </w:r>
            <w:r>
              <w:rPr>
                <w:sz w:val="20"/>
              </w:rPr>
              <w:t>fuels</w:t>
            </w:r>
            <w:r>
              <w:rPr>
                <w:spacing w:val="-6"/>
                <w:sz w:val="20"/>
              </w:rPr>
              <w:t xml:space="preserve"> </w:t>
            </w:r>
            <w:r>
              <w:rPr>
                <w:sz w:val="20"/>
              </w:rPr>
              <w:t xml:space="preserve">for stationary and mobile </w:t>
            </w:r>
            <w:r>
              <w:rPr>
                <w:spacing w:val="-2"/>
                <w:sz w:val="20"/>
              </w:rPr>
              <w:t>sources,</w:t>
            </w:r>
          </w:p>
          <w:p w14:paraId="430272E3" w14:textId="77777777" w:rsidR="0053766C" w:rsidRDefault="0053766C">
            <w:pPr>
              <w:pStyle w:val="TableParagraph"/>
              <w:spacing w:before="81"/>
              <w:rPr>
                <w:sz w:val="20"/>
              </w:rPr>
            </w:pPr>
          </w:p>
          <w:p w14:paraId="4FFE369F" w14:textId="77777777" w:rsidR="0053766C" w:rsidRDefault="004639A6">
            <w:pPr>
              <w:pStyle w:val="TableParagraph"/>
              <w:numPr>
                <w:ilvl w:val="0"/>
                <w:numId w:val="7"/>
              </w:numPr>
              <w:tabs>
                <w:tab w:val="left" w:pos="475"/>
                <w:tab w:val="left" w:pos="1100"/>
                <w:tab w:val="left" w:pos="1332"/>
              </w:tabs>
              <w:spacing w:before="1"/>
              <w:ind w:right="44" w:firstLine="0"/>
              <w:jc w:val="both"/>
              <w:rPr>
                <w:sz w:val="20"/>
              </w:rPr>
            </w:pPr>
            <w:r>
              <w:rPr>
                <w:sz w:val="20"/>
              </w:rPr>
              <w:t xml:space="preserve">measures to limit </w:t>
            </w:r>
            <w:r>
              <w:rPr>
                <w:spacing w:val="-2"/>
                <w:sz w:val="20"/>
              </w:rPr>
              <w:t>transport</w:t>
            </w:r>
            <w:r>
              <w:rPr>
                <w:sz w:val="20"/>
              </w:rPr>
              <w:tab/>
            </w:r>
            <w:r>
              <w:rPr>
                <w:sz w:val="20"/>
              </w:rPr>
              <w:tab/>
            </w:r>
            <w:r>
              <w:rPr>
                <w:spacing w:val="-2"/>
                <w:sz w:val="20"/>
              </w:rPr>
              <w:t xml:space="preserve">emissions </w:t>
            </w:r>
            <w:r>
              <w:rPr>
                <w:sz w:val="20"/>
              </w:rPr>
              <w:t xml:space="preserve">through traffic planning </w:t>
            </w:r>
            <w:r>
              <w:rPr>
                <w:spacing w:val="-4"/>
                <w:sz w:val="20"/>
              </w:rPr>
              <w:t>and</w:t>
            </w:r>
            <w:r>
              <w:rPr>
                <w:sz w:val="20"/>
              </w:rPr>
              <w:tab/>
            </w:r>
            <w:r>
              <w:rPr>
                <w:sz w:val="20"/>
              </w:rPr>
              <w:tab/>
            </w:r>
            <w:r>
              <w:rPr>
                <w:spacing w:val="-2"/>
                <w:sz w:val="20"/>
              </w:rPr>
              <w:t xml:space="preserve">management </w:t>
            </w:r>
            <w:r>
              <w:rPr>
                <w:sz w:val="20"/>
              </w:rPr>
              <w:t>(including congestion pricing, differentiated parking fees or other economic</w:t>
            </w:r>
            <w:r>
              <w:rPr>
                <w:spacing w:val="63"/>
                <w:w w:val="150"/>
                <w:sz w:val="20"/>
              </w:rPr>
              <w:t xml:space="preserve">   </w:t>
            </w:r>
            <w:r>
              <w:rPr>
                <w:spacing w:val="-2"/>
                <w:sz w:val="20"/>
              </w:rPr>
              <w:t>incentives;</w:t>
            </w:r>
          </w:p>
          <w:p w14:paraId="66824887" w14:textId="77777777" w:rsidR="0053766C" w:rsidRDefault="004639A6">
            <w:pPr>
              <w:pStyle w:val="TableParagraph"/>
              <w:tabs>
                <w:tab w:val="left" w:pos="1820"/>
              </w:tabs>
              <w:spacing w:before="1"/>
              <w:ind w:left="57" w:right="45"/>
              <w:jc w:val="both"/>
              <w:rPr>
                <w:sz w:val="20"/>
              </w:rPr>
            </w:pPr>
            <w:r>
              <w:rPr>
                <w:spacing w:val="-2"/>
                <w:sz w:val="20"/>
              </w:rPr>
              <w:t>establishing</w:t>
            </w:r>
            <w:r>
              <w:rPr>
                <w:sz w:val="20"/>
              </w:rPr>
              <w:tab/>
            </w:r>
            <w:r>
              <w:rPr>
                <w:spacing w:val="-4"/>
                <w:sz w:val="20"/>
              </w:rPr>
              <w:t xml:space="preserve">low </w:t>
            </w:r>
            <w:r>
              <w:rPr>
                <w:sz w:val="20"/>
              </w:rPr>
              <w:t>emission zones);</w:t>
            </w:r>
          </w:p>
          <w:p w14:paraId="2F2549EC" w14:textId="77777777" w:rsidR="0053766C" w:rsidRDefault="0053766C">
            <w:pPr>
              <w:pStyle w:val="TableParagraph"/>
              <w:spacing w:before="77"/>
              <w:rPr>
                <w:sz w:val="20"/>
              </w:rPr>
            </w:pPr>
          </w:p>
          <w:p w14:paraId="4491A545" w14:textId="77777777" w:rsidR="0053766C" w:rsidRDefault="004639A6">
            <w:pPr>
              <w:pStyle w:val="TableParagraph"/>
              <w:numPr>
                <w:ilvl w:val="0"/>
                <w:numId w:val="7"/>
              </w:numPr>
              <w:tabs>
                <w:tab w:val="left" w:pos="749"/>
              </w:tabs>
              <w:spacing w:before="1"/>
              <w:ind w:right="44" w:firstLine="0"/>
              <w:jc w:val="both"/>
              <w:rPr>
                <w:sz w:val="20"/>
              </w:rPr>
            </w:pPr>
            <w:r>
              <w:rPr>
                <w:sz w:val="20"/>
              </w:rPr>
              <w:t>measures to encourage a shift of transport towards less polluting modes;</w:t>
            </w:r>
          </w:p>
          <w:p w14:paraId="227E2D4C" w14:textId="77777777" w:rsidR="0053766C" w:rsidRDefault="0053766C">
            <w:pPr>
              <w:pStyle w:val="TableParagraph"/>
              <w:spacing w:before="81"/>
              <w:rPr>
                <w:sz w:val="20"/>
              </w:rPr>
            </w:pPr>
          </w:p>
          <w:p w14:paraId="5D9C7F4B" w14:textId="77777777" w:rsidR="0053766C" w:rsidRDefault="004639A6">
            <w:pPr>
              <w:pStyle w:val="TableParagraph"/>
              <w:numPr>
                <w:ilvl w:val="0"/>
                <w:numId w:val="7"/>
              </w:numPr>
              <w:tabs>
                <w:tab w:val="left" w:pos="448"/>
              </w:tabs>
              <w:ind w:right="44" w:firstLine="0"/>
              <w:jc w:val="both"/>
              <w:rPr>
                <w:sz w:val="20"/>
              </w:rPr>
            </w:pPr>
            <w:r>
              <w:rPr>
                <w:sz w:val="20"/>
              </w:rPr>
              <w:t>ensuring that low emission fuels are used</w:t>
            </w:r>
            <w:r>
              <w:rPr>
                <w:spacing w:val="40"/>
                <w:sz w:val="20"/>
              </w:rPr>
              <w:t xml:space="preserve"> </w:t>
            </w:r>
            <w:r>
              <w:rPr>
                <w:sz w:val="20"/>
              </w:rPr>
              <w:t xml:space="preserve">in small, medium and large scale stationary sources and in mobile </w:t>
            </w:r>
            <w:r>
              <w:rPr>
                <w:spacing w:val="-2"/>
                <w:sz w:val="20"/>
              </w:rPr>
              <w:t>sources;</w:t>
            </w:r>
          </w:p>
          <w:p w14:paraId="57CC5369" w14:textId="77777777" w:rsidR="0053766C" w:rsidRDefault="0053766C">
            <w:pPr>
              <w:pStyle w:val="TableParagraph"/>
              <w:spacing w:before="80"/>
              <w:rPr>
                <w:sz w:val="20"/>
              </w:rPr>
            </w:pPr>
          </w:p>
          <w:p w14:paraId="54A8C3F3" w14:textId="77777777" w:rsidR="0053766C" w:rsidRDefault="004639A6">
            <w:pPr>
              <w:pStyle w:val="TableParagraph"/>
              <w:numPr>
                <w:ilvl w:val="0"/>
                <w:numId w:val="7"/>
              </w:numPr>
              <w:tabs>
                <w:tab w:val="left" w:pos="422"/>
              </w:tabs>
              <w:ind w:left="422" w:hanging="365"/>
              <w:jc w:val="both"/>
              <w:rPr>
                <w:sz w:val="20"/>
              </w:rPr>
            </w:pPr>
            <w:r>
              <w:rPr>
                <w:sz w:val="20"/>
              </w:rPr>
              <w:t>measures</w:t>
            </w:r>
            <w:r>
              <w:rPr>
                <w:spacing w:val="76"/>
                <w:sz w:val="20"/>
              </w:rPr>
              <w:t xml:space="preserve"> </w:t>
            </w:r>
            <w:r>
              <w:rPr>
                <w:sz w:val="20"/>
              </w:rPr>
              <w:t>to</w:t>
            </w:r>
            <w:r>
              <w:rPr>
                <w:spacing w:val="78"/>
                <w:sz w:val="20"/>
              </w:rPr>
              <w:t xml:space="preserve"> </w:t>
            </w:r>
            <w:r>
              <w:rPr>
                <w:spacing w:val="-2"/>
                <w:sz w:val="20"/>
              </w:rPr>
              <w:t>reduce</w:t>
            </w:r>
          </w:p>
        </w:tc>
        <w:tc>
          <w:tcPr>
            <w:tcW w:w="1467" w:type="dxa"/>
          </w:tcPr>
          <w:p w14:paraId="69723530" w14:textId="77777777" w:rsidR="0053766C" w:rsidRDefault="0053766C">
            <w:pPr>
              <w:pStyle w:val="TableParagraph"/>
              <w:rPr>
                <w:sz w:val="18"/>
              </w:rPr>
            </w:pPr>
          </w:p>
        </w:tc>
        <w:tc>
          <w:tcPr>
            <w:tcW w:w="3908" w:type="dxa"/>
          </w:tcPr>
          <w:p w14:paraId="5D6F7290" w14:textId="77777777" w:rsidR="0053766C" w:rsidRDefault="0053766C">
            <w:pPr>
              <w:pStyle w:val="TableParagraph"/>
              <w:rPr>
                <w:sz w:val="18"/>
              </w:rPr>
            </w:pPr>
          </w:p>
        </w:tc>
        <w:tc>
          <w:tcPr>
            <w:tcW w:w="846" w:type="dxa"/>
          </w:tcPr>
          <w:p w14:paraId="178AEF62" w14:textId="77777777" w:rsidR="0053766C" w:rsidRDefault="0053766C">
            <w:pPr>
              <w:pStyle w:val="TableParagraph"/>
              <w:rPr>
                <w:sz w:val="18"/>
              </w:rPr>
            </w:pPr>
          </w:p>
        </w:tc>
        <w:tc>
          <w:tcPr>
            <w:tcW w:w="1311" w:type="dxa"/>
          </w:tcPr>
          <w:p w14:paraId="480E39C0" w14:textId="77777777" w:rsidR="0053766C" w:rsidRDefault="0053766C">
            <w:pPr>
              <w:pStyle w:val="TableParagraph"/>
              <w:rPr>
                <w:sz w:val="18"/>
              </w:rPr>
            </w:pPr>
          </w:p>
        </w:tc>
        <w:tc>
          <w:tcPr>
            <w:tcW w:w="1208" w:type="dxa"/>
          </w:tcPr>
          <w:p w14:paraId="64CA4899" w14:textId="77777777" w:rsidR="0053766C" w:rsidRDefault="0053766C">
            <w:pPr>
              <w:pStyle w:val="TableParagraph"/>
              <w:rPr>
                <w:sz w:val="18"/>
              </w:rPr>
            </w:pPr>
          </w:p>
        </w:tc>
      </w:tr>
    </w:tbl>
    <w:p w14:paraId="7CCB43EC"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31EC9626" w14:textId="77777777">
        <w:trPr>
          <w:trHeight w:val="708"/>
        </w:trPr>
        <w:tc>
          <w:tcPr>
            <w:tcW w:w="720" w:type="dxa"/>
            <w:shd w:val="clear" w:color="auto" w:fill="D9D9D9"/>
          </w:tcPr>
          <w:p w14:paraId="1CF9BA1C" w14:textId="77777777" w:rsidR="0053766C" w:rsidRDefault="0053766C">
            <w:pPr>
              <w:pStyle w:val="TableParagraph"/>
              <w:spacing w:before="10"/>
              <w:rPr>
                <w:sz w:val="20"/>
              </w:rPr>
            </w:pPr>
          </w:p>
          <w:p w14:paraId="336583F0" w14:textId="77777777" w:rsidR="0053766C" w:rsidRDefault="004639A6">
            <w:pPr>
              <w:pStyle w:val="TableParagraph"/>
              <w:ind w:left="62"/>
              <w:rPr>
                <w:sz w:val="20"/>
              </w:rPr>
            </w:pPr>
            <w:r>
              <w:rPr>
                <w:spacing w:val="-5"/>
                <w:sz w:val="20"/>
              </w:rPr>
              <w:t>а)</w:t>
            </w:r>
          </w:p>
        </w:tc>
        <w:tc>
          <w:tcPr>
            <w:tcW w:w="2177" w:type="dxa"/>
            <w:shd w:val="clear" w:color="auto" w:fill="D9D9D9"/>
          </w:tcPr>
          <w:p w14:paraId="588357C4" w14:textId="77777777" w:rsidR="0053766C" w:rsidRDefault="0053766C">
            <w:pPr>
              <w:pStyle w:val="TableParagraph"/>
              <w:spacing w:before="10"/>
              <w:rPr>
                <w:sz w:val="20"/>
              </w:rPr>
            </w:pPr>
          </w:p>
          <w:p w14:paraId="41CAE247" w14:textId="77777777" w:rsidR="0053766C" w:rsidRDefault="004639A6">
            <w:pPr>
              <w:pStyle w:val="TableParagraph"/>
              <w:ind w:left="57"/>
              <w:rPr>
                <w:sz w:val="20"/>
              </w:rPr>
            </w:pPr>
            <w:r>
              <w:rPr>
                <w:spacing w:val="-5"/>
                <w:sz w:val="20"/>
              </w:rPr>
              <w:t>а1)</w:t>
            </w:r>
          </w:p>
        </w:tc>
        <w:tc>
          <w:tcPr>
            <w:tcW w:w="1467" w:type="dxa"/>
          </w:tcPr>
          <w:p w14:paraId="1F57A319" w14:textId="77777777" w:rsidR="0053766C" w:rsidRDefault="0053766C">
            <w:pPr>
              <w:pStyle w:val="TableParagraph"/>
              <w:spacing w:before="10"/>
              <w:rPr>
                <w:sz w:val="20"/>
              </w:rPr>
            </w:pPr>
          </w:p>
          <w:p w14:paraId="0018BFBE" w14:textId="77777777" w:rsidR="0053766C" w:rsidRDefault="004639A6">
            <w:pPr>
              <w:pStyle w:val="TableParagraph"/>
              <w:ind w:left="57"/>
              <w:rPr>
                <w:sz w:val="20"/>
              </w:rPr>
            </w:pPr>
            <w:r>
              <w:rPr>
                <w:spacing w:val="-5"/>
                <w:sz w:val="20"/>
              </w:rPr>
              <w:t>б)</w:t>
            </w:r>
          </w:p>
        </w:tc>
        <w:tc>
          <w:tcPr>
            <w:tcW w:w="3908" w:type="dxa"/>
          </w:tcPr>
          <w:p w14:paraId="50807E57" w14:textId="77777777" w:rsidR="0053766C" w:rsidRDefault="0053766C">
            <w:pPr>
              <w:pStyle w:val="TableParagraph"/>
              <w:spacing w:before="10"/>
              <w:rPr>
                <w:sz w:val="20"/>
              </w:rPr>
            </w:pPr>
          </w:p>
          <w:p w14:paraId="6C7BB0C9" w14:textId="77777777" w:rsidR="0053766C" w:rsidRDefault="004639A6">
            <w:pPr>
              <w:pStyle w:val="TableParagraph"/>
              <w:ind w:left="55"/>
              <w:rPr>
                <w:sz w:val="20"/>
              </w:rPr>
            </w:pPr>
            <w:r>
              <w:rPr>
                <w:spacing w:val="-5"/>
                <w:sz w:val="20"/>
              </w:rPr>
              <w:t>б1)</w:t>
            </w:r>
          </w:p>
        </w:tc>
        <w:tc>
          <w:tcPr>
            <w:tcW w:w="846" w:type="dxa"/>
          </w:tcPr>
          <w:p w14:paraId="603A0D0C" w14:textId="77777777" w:rsidR="0053766C" w:rsidRDefault="0053766C">
            <w:pPr>
              <w:pStyle w:val="TableParagraph"/>
              <w:spacing w:before="10"/>
              <w:rPr>
                <w:sz w:val="20"/>
              </w:rPr>
            </w:pPr>
          </w:p>
          <w:p w14:paraId="2E137348" w14:textId="77777777" w:rsidR="0053766C" w:rsidRDefault="004639A6">
            <w:pPr>
              <w:pStyle w:val="TableParagraph"/>
              <w:ind w:left="57"/>
              <w:rPr>
                <w:sz w:val="20"/>
              </w:rPr>
            </w:pPr>
            <w:r>
              <w:rPr>
                <w:spacing w:val="-5"/>
                <w:sz w:val="20"/>
              </w:rPr>
              <w:t>в)</w:t>
            </w:r>
          </w:p>
        </w:tc>
        <w:tc>
          <w:tcPr>
            <w:tcW w:w="1311" w:type="dxa"/>
          </w:tcPr>
          <w:p w14:paraId="3B3A568A" w14:textId="77777777" w:rsidR="0053766C" w:rsidRDefault="0053766C">
            <w:pPr>
              <w:pStyle w:val="TableParagraph"/>
              <w:spacing w:before="10"/>
              <w:rPr>
                <w:sz w:val="20"/>
              </w:rPr>
            </w:pPr>
          </w:p>
          <w:p w14:paraId="4816CD9D" w14:textId="77777777" w:rsidR="0053766C" w:rsidRDefault="004639A6">
            <w:pPr>
              <w:pStyle w:val="TableParagraph"/>
              <w:ind w:left="54"/>
              <w:rPr>
                <w:sz w:val="20"/>
              </w:rPr>
            </w:pPr>
            <w:r>
              <w:rPr>
                <w:spacing w:val="-5"/>
                <w:sz w:val="20"/>
              </w:rPr>
              <w:t>г)</w:t>
            </w:r>
          </w:p>
        </w:tc>
        <w:tc>
          <w:tcPr>
            <w:tcW w:w="1208" w:type="dxa"/>
          </w:tcPr>
          <w:p w14:paraId="2DDAE5F0" w14:textId="77777777" w:rsidR="0053766C" w:rsidRDefault="0053766C">
            <w:pPr>
              <w:pStyle w:val="TableParagraph"/>
              <w:spacing w:before="10"/>
              <w:rPr>
                <w:sz w:val="20"/>
              </w:rPr>
            </w:pPr>
          </w:p>
          <w:p w14:paraId="41B4033A" w14:textId="77777777" w:rsidR="0053766C" w:rsidRDefault="004639A6">
            <w:pPr>
              <w:pStyle w:val="TableParagraph"/>
              <w:ind w:left="55"/>
              <w:rPr>
                <w:sz w:val="20"/>
              </w:rPr>
            </w:pPr>
            <w:r>
              <w:rPr>
                <w:spacing w:val="-5"/>
                <w:sz w:val="20"/>
              </w:rPr>
              <w:t>д)</w:t>
            </w:r>
          </w:p>
        </w:tc>
      </w:tr>
      <w:tr w:rsidR="0053766C" w14:paraId="5566F774" w14:textId="77777777">
        <w:trPr>
          <w:trHeight w:val="3396"/>
        </w:trPr>
        <w:tc>
          <w:tcPr>
            <w:tcW w:w="720" w:type="dxa"/>
            <w:shd w:val="clear" w:color="auto" w:fill="D9D9D9"/>
          </w:tcPr>
          <w:p w14:paraId="5C48ED9E" w14:textId="77777777" w:rsidR="0053766C" w:rsidRDefault="004639A6">
            <w:pPr>
              <w:pStyle w:val="TableParagraph"/>
              <w:spacing w:before="29"/>
              <w:ind w:left="57"/>
              <w:rPr>
                <w:sz w:val="20"/>
              </w:rPr>
            </w:pPr>
            <w:r>
              <w:rPr>
                <w:spacing w:val="-4"/>
                <w:sz w:val="20"/>
              </w:rPr>
              <w:t>B3.7</w:t>
            </w:r>
          </w:p>
          <w:p w14:paraId="74D0C0FA" w14:textId="77777777" w:rsidR="0053766C" w:rsidRDefault="0053766C">
            <w:pPr>
              <w:pStyle w:val="TableParagraph"/>
              <w:rPr>
                <w:sz w:val="20"/>
              </w:rPr>
            </w:pPr>
          </w:p>
          <w:p w14:paraId="07883D52" w14:textId="77777777" w:rsidR="0053766C" w:rsidRDefault="0053766C">
            <w:pPr>
              <w:pStyle w:val="TableParagraph"/>
              <w:rPr>
                <w:sz w:val="20"/>
              </w:rPr>
            </w:pPr>
          </w:p>
          <w:p w14:paraId="10A52811" w14:textId="77777777" w:rsidR="0053766C" w:rsidRDefault="0053766C">
            <w:pPr>
              <w:pStyle w:val="TableParagraph"/>
              <w:rPr>
                <w:sz w:val="20"/>
              </w:rPr>
            </w:pPr>
          </w:p>
          <w:p w14:paraId="2AFECD46" w14:textId="77777777" w:rsidR="0053766C" w:rsidRDefault="0053766C">
            <w:pPr>
              <w:pStyle w:val="TableParagraph"/>
              <w:rPr>
                <w:sz w:val="20"/>
              </w:rPr>
            </w:pPr>
          </w:p>
          <w:p w14:paraId="0C15B9A5" w14:textId="77777777" w:rsidR="0053766C" w:rsidRDefault="0053766C">
            <w:pPr>
              <w:pStyle w:val="TableParagraph"/>
              <w:rPr>
                <w:sz w:val="20"/>
              </w:rPr>
            </w:pPr>
          </w:p>
          <w:p w14:paraId="387F9FCC" w14:textId="77777777" w:rsidR="0053766C" w:rsidRDefault="0053766C">
            <w:pPr>
              <w:pStyle w:val="TableParagraph"/>
              <w:rPr>
                <w:sz w:val="20"/>
              </w:rPr>
            </w:pPr>
          </w:p>
          <w:p w14:paraId="13221913" w14:textId="77777777" w:rsidR="0053766C" w:rsidRDefault="0053766C">
            <w:pPr>
              <w:pStyle w:val="TableParagraph"/>
              <w:rPr>
                <w:sz w:val="20"/>
              </w:rPr>
            </w:pPr>
          </w:p>
          <w:p w14:paraId="1E2897B7" w14:textId="77777777" w:rsidR="0053766C" w:rsidRDefault="0053766C">
            <w:pPr>
              <w:pStyle w:val="TableParagraph"/>
              <w:rPr>
                <w:sz w:val="20"/>
              </w:rPr>
            </w:pPr>
          </w:p>
          <w:p w14:paraId="16510899" w14:textId="77777777" w:rsidR="0053766C" w:rsidRDefault="0053766C">
            <w:pPr>
              <w:pStyle w:val="TableParagraph"/>
              <w:rPr>
                <w:sz w:val="20"/>
              </w:rPr>
            </w:pPr>
          </w:p>
          <w:p w14:paraId="3DC38324" w14:textId="77777777" w:rsidR="0053766C" w:rsidRDefault="0053766C">
            <w:pPr>
              <w:pStyle w:val="TableParagraph"/>
              <w:rPr>
                <w:sz w:val="20"/>
              </w:rPr>
            </w:pPr>
          </w:p>
          <w:p w14:paraId="108AC057" w14:textId="77777777" w:rsidR="0053766C" w:rsidRDefault="0053766C">
            <w:pPr>
              <w:pStyle w:val="TableParagraph"/>
              <w:spacing w:before="41"/>
              <w:rPr>
                <w:sz w:val="20"/>
              </w:rPr>
            </w:pPr>
          </w:p>
          <w:p w14:paraId="36018F4A" w14:textId="77777777" w:rsidR="0053766C" w:rsidRDefault="004639A6">
            <w:pPr>
              <w:pStyle w:val="TableParagraph"/>
              <w:ind w:left="57"/>
              <w:rPr>
                <w:sz w:val="20"/>
              </w:rPr>
            </w:pPr>
            <w:r>
              <w:rPr>
                <w:spacing w:val="-4"/>
                <w:sz w:val="20"/>
              </w:rPr>
              <w:t>B3.8</w:t>
            </w:r>
          </w:p>
        </w:tc>
        <w:tc>
          <w:tcPr>
            <w:tcW w:w="2177" w:type="dxa"/>
            <w:shd w:val="clear" w:color="auto" w:fill="D9D9D9"/>
          </w:tcPr>
          <w:p w14:paraId="74E2E0DF" w14:textId="77777777" w:rsidR="0053766C" w:rsidRDefault="004639A6">
            <w:pPr>
              <w:pStyle w:val="TableParagraph"/>
              <w:spacing w:before="29"/>
              <w:ind w:left="57" w:right="44"/>
              <w:jc w:val="both"/>
              <w:rPr>
                <w:sz w:val="20"/>
              </w:rPr>
            </w:pPr>
            <w:r>
              <w:rPr>
                <w:sz w:val="20"/>
              </w:rPr>
              <w:t>air pollution through the permit system under Directive 2008/1/EC, the national plans under Directive 2001/80/EC, and through the use of economic instruments such as taxes, charges or emission trading.</w:t>
            </w:r>
          </w:p>
          <w:p w14:paraId="3ED9C6CB" w14:textId="77777777" w:rsidR="0053766C" w:rsidRDefault="0053766C">
            <w:pPr>
              <w:pStyle w:val="TableParagraph"/>
              <w:spacing w:before="78"/>
              <w:rPr>
                <w:sz w:val="20"/>
              </w:rPr>
            </w:pPr>
          </w:p>
          <w:p w14:paraId="43AC3648" w14:textId="77777777" w:rsidR="0053766C" w:rsidRDefault="004639A6">
            <w:pPr>
              <w:pStyle w:val="TableParagraph"/>
              <w:ind w:left="57" w:right="44"/>
              <w:jc w:val="both"/>
              <w:rPr>
                <w:sz w:val="20"/>
              </w:rPr>
            </w:pPr>
            <w:r>
              <w:rPr>
                <w:sz w:val="20"/>
              </w:rPr>
              <w:t>(h) where appropriate, measures to protect the health of children or</w:t>
            </w:r>
            <w:r>
              <w:rPr>
                <w:spacing w:val="40"/>
                <w:sz w:val="20"/>
              </w:rPr>
              <w:t xml:space="preserve"> </w:t>
            </w:r>
            <w:r>
              <w:rPr>
                <w:sz w:val="20"/>
              </w:rPr>
              <w:t>other sensitive groups.</w:t>
            </w:r>
          </w:p>
        </w:tc>
        <w:tc>
          <w:tcPr>
            <w:tcW w:w="1467" w:type="dxa"/>
          </w:tcPr>
          <w:p w14:paraId="40AB4E82" w14:textId="77777777" w:rsidR="0053766C" w:rsidRDefault="0053766C">
            <w:pPr>
              <w:pStyle w:val="TableParagraph"/>
              <w:rPr>
                <w:sz w:val="18"/>
              </w:rPr>
            </w:pPr>
          </w:p>
        </w:tc>
        <w:tc>
          <w:tcPr>
            <w:tcW w:w="3908" w:type="dxa"/>
          </w:tcPr>
          <w:p w14:paraId="06EFAFB7" w14:textId="77777777" w:rsidR="0053766C" w:rsidRDefault="0053766C">
            <w:pPr>
              <w:pStyle w:val="TableParagraph"/>
              <w:rPr>
                <w:sz w:val="18"/>
              </w:rPr>
            </w:pPr>
          </w:p>
        </w:tc>
        <w:tc>
          <w:tcPr>
            <w:tcW w:w="846" w:type="dxa"/>
          </w:tcPr>
          <w:p w14:paraId="3434B4D5" w14:textId="77777777" w:rsidR="0053766C" w:rsidRDefault="0053766C">
            <w:pPr>
              <w:pStyle w:val="TableParagraph"/>
              <w:rPr>
                <w:sz w:val="18"/>
              </w:rPr>
            </w:pPr>
          </w:p>
        </w:tc>
        <w:tc>
          <w:tcPr>
            <w:tcW w:w="1311" w:type="dxa"/>
          </w:tcPr>
          <w:p w14:paraId="650A0F71" w14:textId="77777777" w:rsidR="0053766C" w:rsidRDefault="0053766C">
            <w:pPr>
              <w:pStyle w:val="TableParagraph"/>
              <w:rPr>
                <w:sz w:val="18"/>
              </w:rPr>
            </w:pPr>
          </w:p>
        </w:tc>
        <w:tc>
          <w:tcPr>
            <w:tcW w:w="1208" w:type="dxa"/>
          </w:tcPr>
          <w:p w14:paraId="4DFF4781" w14:textId="77777777" w:rsidR="0053766C" w:rsidRDefault="0053766C">
            <w:pPr>
              <w:pStyle w:val="TableParagraph"/>
              <w:rPr>
                <w:sz w:val="18"/>
              </w:rPr>
            </w:pPr>
          </w:p>
        </w:tc>
      </w:tr>
      <w:tr w:rsidR="0053766C" w14:paraId="57219330" w14:textId="77777777">
        <w:trPr>
          <w:trHeight w:val="5685"/>
        </w:trPr>
        <w:tc>
          <w:tcPr>
            <w:tcW w:w="720" w:type="dxa"/>
            <w:shd w:val="clear" w:color="auto" w:fill="D9D9D9"/>
          </w:tcPr>
          <w:p w14:paraId="6A3003F1" w14:textId="77777777" w:rsidR="0053766C" w:rsidRDefault="004639A6">
            <w:pPr>
              <w:pStyle w:val="TableParagraph"/>
              <w:spacing w:before="149"/>
              <w:ind w:left="57"/>
              <w:rPr>
                <w:sz w:val="20"/>
              </w:rPr>
            </w:pPr>
            <w:r>
              <w:rPr>
                <w:sz w:val="20"/>
              </w:rPr>
              <w:t>a</w:t>
            </w:r>
            <w:r>
              <w:rPr>
                <w:spacing w:val="-1"/>
                <w:sz w:val="20"/>
              </w:rPr>
              <w:t xml:space="preserve"> </w:t>
            </w:r>
            <w:r>
              <w:rPr>
                <w:spacing w:val="-5"/>
                <w:sz w:val="20"/>
              </w:rPr>
              <w:t>XVI</w:t>
            </w:r>
          </w:p>
        </w:tc>
        <w:tc>
          <w:tcPr>
            <w:tcW w:w="2177" w:type="dxa"/>
            <w:shd w:val="clear" w:color="auto" w:fill="D9D9D9"/>
          </w:tcPr>
          <w:p w14:paraId="4F14167B" w14:textId="77777777" w:rsidR="0053766C" w:rsidRDefault="004639A6">
            <w:pPr>
              <w:pStyle w:val="TableParagraph"/>
              <w:spacing w:before="70"/>
              <w:ind w:left="57"/>
              <w:rPr>
                <w:sz w:val="20"/>
              </w:rPr>
            </w:pPr>
            <w:r>
              <w:rPr>
                <w:sz w:val="20"/>
              </w:rPr>
              <w:t>Public</w:t>
            </w:r>
            <w:r>
              <w:rPr>
                <w:spacing w:val="-5"/>
                <w:sz w:val="20"/>
              </w:rPr>
              <w:t xml:space="preserve"> </w:t>
            </w:r>
            <w:r>
              <w:rPr>
                <w:spacing w:val="-2"/>
                <w:sz w:val="20"/>
              </w:rPr>
              <w:t>information</w:t>
            </w:r>
          </w:p>
        </w:tc>
        <w:tc>
          <w:tcPr>
            <w:tcW w:w="1467" w:type="dxa"/>
          </w:tcPr>
          <w:p w14:paraId="50AF5608" w14:textId="77777777" w:rsidR="0053766C" w:rsidRDefault="0053766C">
            <w:pPr>
              <w:pStyle w:val="TableParagraph"/>
              <w:rPr>
                <w:sz w:val="20"/>
              </w:rPr>
            </w:pPr>
          </w:p>
          <w:p w14:paraId="71845994" w14:textId="77777777" w:rsidR="0053766C" w:rsidRDefault="0053766C">
            <w:pPr>
              <w:pStyle w:val="TableParagraph"/>
              <w:rPr>
                <w:sz w:val="20"/>
              </w:rPr>
            </w:pPr>
          </w:p>
          <w:p w14:paraId="7D6D7973" w14:textId="77777777" w:rsidR="0053766C" w:rsidRDefault="0053766C">
            <w:pPr>
              <w:pStyle w:val="TableParagraph"/>
              <w:rPr>
                <w:sz w:val="20"/>
              </w:rPr>
            </w:pPr>
          </w:p>
          <w:p w14:paraId="6BD92630" w14:textId="77777777" w:rsidR="0053766C" w:rsidRDefault="0053766C">
            <w:pPr>
              <w:pStyle w:val="TableParagraph"/>
              <w:rPr>
                <w:sz w:val="20"/>
              </w:rPr>
            </w:pPr>
          </w:p>
          <w:p w14:paraId="049AF18F" w14:textId="77777777" w:rsidR="0053766C" w:rsidRDefault="0053766C">
            <w:pPr>
              <w:pStyle w:val="TableParagraph"/>
              <w:rPr>
                <w:sz w:val="20"/>
              </w:rPr>
            </w:pPr>
          </w:p>
          <w:p w14:paraId="4731A0A3" w14:textId="77777777" w:rsidR="0053766C" w:rsidRDefault="0053766C">
            <w:pPr>
              <w:pStyle w:val="TableParagraph"/>
              <w:rPr>
                <w:sz w:val="20"/>
              </w:rPr>
            </w:pPr>
          </w:p>
          <w:p w14:paraId="55EC7510" w14:textId="77777777" w:rsidR="0053766C" w:rsidRDefault="0053766C">
            <w:pPr>
              <w:pStyle w:val="TableParagraph"/>
              <w:rPr>
                <w:sz w:val="20"/>
              </w:rPr>
            </w:pPr>
          </w:p>
          <w:p w14:paraId="6B53DD92" w14:textId="77777777" w:rsidR="0053766C" w:rsidRDefault="0053766C">
            <w:pPr>
              <w:pStyle w:val="TableParagraph"/>
              <w:rPr>
                <w:sz w:val="20"/>
              </w:rPr>
            </w:pPr>
          </w:p>
          <w:p w14:paraId="0B68266C" w14:textId="77777777" w:rsidR="0053766C" w:rsidRDefault="0053766C">
            <w:pPr>
              <w:pStyle w:val="TableParagraph"/>
              <w:rPr>
                <w:sz w:val="20"/>
              </w:rPr>
            </w:pPr>
          </w:p>
          <w:p w14:paraId="3596C4CB" w14:textId="77777777" w:rsidR="0053766C" w:rsidRDefault="0053766C">
            <w:pPr>
              <w:pStyle w:val="TableParagraph"/>
              <w:rPr>
                <w:sz w:val="20"/>
              </w:rPr>
            </w:pPr>
          </w:p>
          <w:p w14:paraId="74086520" w14:textId="77777777" w:rsidR="0053766C" w:rsidRDefault="0053766C">
            <w:pPr>
              <w:pStyle w:val="TableParagraph"/>
              <w:spacing w:before="64"/>
              <w:rPr>
                <w:sz w:val="20"/>
              </w:rPr>
            </w:pPr>
          </w:p>
          <w:p w14:paraId="011C8479" w14:textId="77777777" w:rsidR="0053766C" w:rsidRDefault="004639A6">
            <w:pPr>
              <w:pStyle w:val="TableParagraph"/>
              <w:spacing w:before="1"/>
              <w:ind w:left="57"/>
              <w:rPr>
                <w:sz w:val="20"/>
              </w:rPr>
            </w:pPr>
            <w:r>
              <w:rPr>
                <w:spacing w:val="-5"/>
                <w:sz w:val="20"/>
              </w:rPr>
              <w:t>0.1</w:t>
            </w:r>
          </w:p>
          <w:p w14:paraId="3E12D592" w14:textId="77777777" w:rsidR="0053766C" w:rsidRDefault="004639A6">
            <w:pPr>
              <w:pStyle w:val="TableParagraph"/>
              <w:spacing w:before="38"/>
              <w:ind w:left="57"/>
              <w:rPr>
                <w:sz w:val="20"/>
              </w:rPr>
            </w:pPr>
            <w:r>
              <w:rPr>
                <w:spacing w:val="-5"/>
                <w:sz w:val="20"/>
              </w:rPr>
              <w:t>65</w:t>
            </w:r>
          </w:p>
        </w:tc>
        <w:tc>
          <w:tcPr>
            <w:tcW w:w="3908" w:type="dxa"/>
          </w:tcPr>
          <w:p w14:paraId="7398240B" w14:textId="77777777" w:rsidR="0053766C" w:rsidRDefault="004639A6">
            <w:pPr>
              <w:pStyle w:val="TableParagraph"/>
              <w:spacing w:before="29"/>
              <w:ind w:left="2"/>
              <w:jc w:val="center"/>
              <w:rPr>
                <w:sz w:val="20"/>
              </w:rPr>
            </w:pPr>
            <w:r>
              <w:rPr>
                <w:sz w:val="20"/>
              </w:rPr>
              <w:t>VII</w:t>
            </w:r>
            <w:r>
              <w:rPr>
                <w:spacing w:val="-3"/>
                <w:sz w:val="20"/>
              </w:rPr>
              <w:t xml:space="preserve"> </w:t>
            </w:r>
            <w:r>
              <w:rPr>
                <w:spacing w:val="-2"/>
                <w:sz w:val="20"/>
              </w:rPr>
              <w:t>ИНФОРМИСАЊЕ</w:t>
            </w:r>
          </w:p>
          <w:p w14:paraId="2EABB5C7" w14:textId="77777777" w:rsidR="0053766C" w:rsidRDefault="0053766C">
            <w:pPr>
              <w:pStyle w:val="TableParagraph"/>
              <w:spacing w:before="10"/>
              <w:rPr>
                <w:sz w:val="20"/>
              </w:rPr>
            </w:pPr>
          </w:p>
          <w:p w14:paraId="0C696FD5" w14:textId="77777777" w:rsidR="0053766C" w:rsidRDefault="004639A6">
            <w:pPr>
              <w:pStyle w:val="TableParagraph"/>
              <w:jc w:val="center"/>
              <w:rPr>
                <w:sz w:val="20"/>
              </w:rPr>
            </w:pPr>
            <w:r>
              <w:rPr>
                <w:sz w:val="20"/>
              </w:rPr>
              <w:t>Члан</w:t>
            </w:r>
            <w:r>
              <w:rPr>
                <w:spacing w:val="-8"/>
                <w:sz w:val="20"/>
              </w:rPr>
              <w:t xml:space="preserve"> </w:t>
            </w:r>
            <w:r>
              <w:rPr>
                <w:spacing w:val="-5"/>
                <w:sz w:val="20"/>
              </w:rPr>
              <w:t>65</w:t>
            </w:r>
          </w:p>
          <w:p w14:paraId="43F3FE5E" w14:textId="77777777" w:rsidR="0053766C" w:rsidRDefault="004639A6">
            <w:pPr>
              <w:pStyle w:val="TableParagraph"/>
              <w:spacing w:before="121"/>
              <w:ind w:left="55" w:right="50"/>
              <w:jc w:val="both"/>
              <w:rPr>
                <w:sz w:val="20"/>
              </w:rPr>
            </w:pPr>
            <w:r>
              <w:rPr>
                <w:sz w:val="20"/>
              </w:rPr>
              <w:t>Надлежни орган дужан је да информише јавност, друге органе, као и релевантне организације бесплатно путем званичне интернет странице, о:</w:t>
            </w:r>
          </w:p>
          <w:p w14:paraId="02723AA3" w14:textId="77777777" w:rsidR="0053766C" w:rsidRDefault="004639A6">
            <w:pPr>
              <w:pStyle w:val="TableParagraph"/>
              <w:numPr>
                <w:ilvl w:val="0"/>
                <w:numId w:val="6"/>
              </w:numPr>
              <w:tabs>
                <w:tab w:val="left" w:pos="338"/>
              </w:tabs>
              <w:spacing w:before="148"/>
              <w:ind w:right="49" w:firstLine="0"/>
              <w:jc w:val="both"/>
              <w:rPr>
                <w:sz w:val="20"/>
              </w:rPr>
            </w:pPr>
            <w:r>
              <w:rPr>
                <w:sz w:val="20"/>
              </w:rPr>
              <w:t xml:space="preserve">квалитету ваздуха (чл. 14. и 15. овог </w:t>
            </w:r>
            <w:r>
              <w:rPr>
                <w:spacing w:val="-2"/>
                <w:sz w:val="20"/>
              </w:rPr>
              <w:t>закона);</w:t>
            </w:r>
          </w:p>
          <w:p w14:paraId="73403490" w14:textId="77777777" w:rsidR="0053766C" w:rsidRDefault="004639A6">
            <w:pPr>
              <w:pStyle w:val="TableParagraph"/>
              <w:numPr>
                <w:ilvl w:val="0"/>
                <w:numId w:val="6"/>
              </w:numPr>
              <w:tabs>
                <w:tab w:val="left" w:pos="306"/>
              </w:tabs>
              <w:spacing w:before="149"/>
              <w:ind w:right="50" w:firstLine="0"/>
              <w:jc w:val="both"/>
              <w:rPr>
                <w:sz w:val="20"/>
              </w:rPr>
            </w:pPr>
            <w:r>
              <w:rPr>
                <w:sz w:val="20"/>
              </w:rPr>
              <w:t xml:space="preserve">годишњем извештају о стању квалитета </w:t>
            </w:r>
            <w:r>
              <w:rPr>
                <w:spacing w:val="-2"/>
                <w:sz w:val="20"/>
              </w:rPr>
              <w:t>ваздуха;</w:t>
            </w:r>
          </w:p>
          <w:p w14:paraId="012D5EBF" w14:textId="77777777" w:rsidR="0053766C" w:rsidRDefault="004639A6">
            <w:pPr>
              <w:pStyle w:val="TableParagraph"/>
              <w:numPr>
                <w:ilvl w:val="0"/>
                <w:numId w:val="6"/>
              </w:numPr>
              <w:tabs>
                <w:tab w:val="left" w:pos="300"/>
              </w:tabs>
              <w:spacing w:before="152"/>
              <w:ind w:right="51" w:firstLine="0"/>
              <w:jc w:val="both"/>
              <w:rPr>
                <w:sz w:val="20"/>
              </w:rPr>
            </w:pPr>
            <w:r>
              <w:rPr>
                <w:sz w:val="20"/>
              </w:rPr>
              <w:t>плановима квалитета ваздуха донетим у складу са чланом 31. овог закона;</w:t>
            </w:r>
          </w:p>
          <w:p w14:paraId="4498751E" w14:textId="77777777" w:rsidR="0053766C" w:rsidRDefault="004639A6">
            <w:pPr>
              <w:pStyle w:val="TableParagraph"/>
              <w:numPr>
                <w:ilvl w:val="0"/>
                <w:numId w:val="6"/>
              </w:numPr>
              <w:tabs>
                <w:tab w:val="left" w:pos="439"/>
              </w:tabs>
              <w:spacing w:before="150"/>
              <w:ind w:right="49" w:firstLine="0"/>
              <w:jc w:val="both"/>
              <w:rPr>
                <w:sz w:val="20"/>
              </w:rPr>
            </w:pPr>
            <w:r>
              <w:rPr>
                <w:sz w:val="20"/>
              </w:rPr>
              <w:t>краткорочним акционим плановима квалитета ваздуха донетим у складу са чланом 33. овог закона.</w:t>
            </w:r>
          </w:p>
          <w:p w14:paraId="27D1CE6D" w14:textId="77777777" w:rsidR="0053766C" w:rsidRDefault="004639A6">
            <w:pPr>
              <w:pStyle w:val="TableParagraph"/>
              <w:spacing w:before="150"/>
              <w:ind w:left="55" w:right="51"/>
              <w:jc w:val="both"/>
              <w:rPr>
                <w:sz w:val="20"/>
              </w:rPr>
            </w:pPr>
            <w:r>
              <w:rPr>
                <w:sz w:val="20"/>
              </w:rPr>
              <w:t>Годишњи извештај о стању квалитета ваздуха у Републици Србији припрема и објављује Агенција.</w:t>
            </w:r>
          </w:p>
        </w:tc>
        <w:tc>
          <w:tcPr>
            <w:tcW w:w="846" w:type="dxa"/>
          </w:tcPr>
          <w:p w14:paraId="36E8F853" w14:textId="77777777" w:rsidR="0053766C" w:rsidRDefault="0053766C">
            <w:pPr>
              <w:pStyle w:val="TableParagraph"/>
              <w:rPr>
                <w:sz w:val="20"/>
              </w:rPr>
            </w:pPr>
          </w:p>
          <w:p w14:paraId="228B61FE" w14:textId="77777777" w:rsidR="0053766C" w:rsidRDefault="0053766C">
            <w:pPr>
              <w:pStyle w:val="TableParagraph"/>
              <w:rPr>
                <w:sz w:val="20"/>
              </w:rPr>
            </w:pPr>
          </w:p>
          <w:p w14:paraId="583B1EF2" w14:textId="77777777" w:rsidR="0053766C" w:rsidRDefault="0053766C">
            <w:pPr>
              <w:pStyle w:val="TableParagraph"/>
              <w:rPr>
                <w:sz w:val="20"/>
              </w:rPr>
            </w:pPr>
          </w:p>
          <w:p w14:paraId="6F1F034D" w14:textId="77777777" w:rsidR="0053766C" w:rsidRDefault="0053766C">
            <w:pPr>
              <w:pStyle w:val="TableParagraph"/>
              <w:rPr>
                <w:sz w:val="20"/>
              </w:rPr>
            </w:pPr>
          </w:p>
          <w:p w14:paraId="13CE9590" w14:textId="77777777" w:rsidR="0053766C" w:rsidRDefault="0053766C">
            <w:pPr>
              <w:pStyle w:val="TableParagraph"/>
              <w:rPr>
                <w:sz w:val="20"/>
              </w:rPr>
            </w:pPr>
          </w:p>
          <w:p w14:paraId="774C8110" w14:textId="77777777" w:rsidR="0053766C" w:rsidRDefault="0053766C">
            <w:pPr>
              <w:pStyle w:val="TableParagraph"/>
              <w:rPr>
                <w:sz w:val="20"/>
              </w:rPr>
            </w:pPr>
          </w:p>
          <w:p w14:paraId="4D003527" w14:textId="77777777" w:rsidR="0053766C" w:rsidRDefault="0053766C">
            <w:pPr>
              <w:pStyle w:val="TableParagraph"/>
              <w:rPr>
                <w:sz w:val="20"/>
              </w:rPr>
            </w:pPr>
          </w:p>
          <w:p w14:paraId="1C03FA34" w14:textId="77777777" w:rsidR="0053766C" w:rsidRDefault="0053766C">
            <w:pPr>
              <w:pStyle w:val="TableParagraph"/>
              <w:rPr>
                <w:sz w:val="20"/>
              </w:rPr>
            </w:pPr>
          </w:p>
          <w:p w14:paraId="5FA258FB" w14:textId="77777777" w:rsidR="0053766C" w:rsidRDefault="0053766C">
            <w:pPr>
              <w:pStyle w:val="TableParagraph"/>
              <w:rPr>
                <w:sz w:val="20"/>
              </w:rPr>
            </w:pPr>
          </w:p>
          <w:p w14:paraId="723C88F2" w14:textId="77777777" w:rsidR="0053766C" w:rsidRDefault="0053766C">
            <w:pPr>
              <w:pStyle w:val="TableParagraph"/>
              <w:rPr>
                <w:sz w:val="20"/>
              </w:rPr>
            </w:pPr>
          </w:p>
          <w:p w14:paraId="175E9E1C" w14:textId="77777777" w:rsidR="0053766C" w:rsidRDefault="0053766C">
            <w:pPr>
              <w:pStyle w:val="TableParagraph"/>
              <w:spacing w:before="199"/>
              <w:rPr>
                <w:sz w:val="20"/>
              </w:rPr>
            </w:pPr>
          </w:p>
          <w:p w14:paraId="23E444C2" w14:textId="77777777" w:rsidR="0053766C" w:rsidRDefault="004639A6">
            <w:pPr>
              <w:pStyle w:val="TableParagraph"/>
              <w:ind w:left="57"/>
              <w:rPr>
                <w:sz w:val="20"/>
              </w:rPr>
            </w:pPr>
            <w:r>
              <w:rPr>
                <w:spacing w:val="-5"/>
                <w:sz w:val="20"/>
              </w:rPr>
              <w:t>ПУ</w:t>
            </w:r>
          </w:p>
        </w:tc>
        <w:tc>
          <w:tcPr>
            <w:tcW w:w="1311" w:type="dxa"/>
          </w:tcPr>
          <w:p w14:paraId="072E7CE1" w14:textId="77777777" w:rsidR="0053766C" w:rsidRDefault="0053766C">
            <w:pPr>
              <w:pStyle w:val="TableParagraph"/>
              <w:rPr>
                <w:sz w:val="18"/>
              </w:rPr>
            </w:pPr>
          </w:p>
        </w:tc>
        <w:tc>
          <w:tcPr>
            <w:tcW w:w="1208" w:type="dxa"/>
          </w:tcPr>
          <w:p w14:paraId="1D797245" w14:textId="77777777" w:rsidR="0053766C" w:rsidRDefault="0053766C">
            <w:pPr>
              <w:pStyle w:val="TableParagraph"/>
              <w:rPr>
                <w:sz w:val="18"/>
              </w:rPr>
            </w:pPr>
          </w:p>
        </w:tc>
      </w:tr>
      <w:tr w:rsidR="0053766C" w14:paraId="5AB109CE" w14:textId="77777777">
        <w:trPr>
          <w:trHeight w:val="2887"/>
        </w:trPr>
        <w:tc>
          <w:tcPr>
            <w:tcW w:w="720" w:type="dxa"/>
            <w:shd w:val="clear" w:color="auto" w:fill="D9D9D9"/>
          </w:tcPr>
          <w:p w14:paraId="3E187546" w14:textId="77777777" w:rsidR="0053766C" w:rsidRDefault="004639A6">
            <w:pPr>
              <w:pStyle w:val="TableParagraph"/>
              <w:spacing w:before="149" w:line="364" w:lineRule="auto"/>
              <w:ind w:left="57" w:right="149"/>
              <w:rPr>
                <w:sz w:val="20"/>
              </w:rPr>
            </w:pPr>
            <w:r>
              <w:rPr>
                <w:spacing w:val="-4"/>
                <w:sz w:val="20"/>
              </w:rPr>
              <w:t xml:space="preserve">AXVI </w:t>
            </w:r>
            <w:r>
              <w:rPr>
                <w:spacing w:val="-6"/>
                <w:sz w:val="20"/>
              </w:rPr>
              <w:t>A1</w:t>
            </w:r>
          </w:p>
        </w:tc>
        <w:tc>
          <w:tcPr>
            <w:tcW w:w="2177" w:type="dxa"/>
            <w:shd w:val="clear" w:color="auto" w:fill="D9D9D9"/>
          </w:tcPr>
          <w:p w14:paraId="4B57DA4B" w14:textId="77777777" w:rsidR="0053766C" w:rsidRDefault="004639A6">
            <w:pPr>
              <w:pStyle w:val="TableParagraph"/>
              <w:spacing w:before="67"/>
              <w:ind w:left="57" w:right="41"/>
              <w:jc w:val="both"/>
              <w:rPr>
                <w:sz w:val="20"/>
              </w:rPr>
            </w:pPr>
            <w:r>
              <w:rPr>
                <w:sz w:val="20"/>
              </w:rPr>
              <w:t>1. Member States shall ensure that up-to-date information on ambient concen trations of the pollutants</w:t>
            </w:r>
            <w:r>
              <w:rPr>
                <w:spacing w:val="-12"/>
                <w:sz w:val="20"/>
              </w:rPr>
              <w:t xml:space="preserve"> </w:t>
            </w:r>
            <w:r>
              <w:rPr>
                <w:sz w:val="20"/>
              </w:rPr>
              <w:t>covered</w:t>
            </w:r>
            <w:r>
              <w:rPr>
                <w:spacing w:val="-12"/>
                <w:sz w:val="20"/>
              </w:rPr>
              <w:t xml:space="preserve"> </w:t>
            </w:r>
            <w:r>
              <w:rPr>
                <w:sz w:val="20"/>
              </w:rPr>
              <w:t>by</w:t>
            </w:r>
            <w:r>
              <w:rPr>
                <w:spacing w:val="-10"/>
                <w:sz w:val="20"/>
              </w:rPr>
              <w:t xml:space="preserve"> </w:t>
            </w:r>
            <w:r>
              <w:rPr>
                <w:sz w:val="20"/>
              </w:rPr>
              <w:t xml:space="preserve">this Directive is routinely made available to the </w:t>
            </w:r>
            <w:r>
              <w:rPr>
                <w:spacing w:val="-2"/>
                <w:sz w:val="20"/>
              </w:rPr>
              <w:t>public.</w:t>
            </w:r>
          </w:p>
        </w:tc>
        <w:tc>
          <w:tcPr>
            <w:tcW w:w="1467" w:type="dxa"/>
          </w:tcPr>
          <w:p w14:paraId="045E3D40" w14:textId="77777777" w:rsidR="0053766C" w:rsidRDefault="0053766C">
            <w:pPr>
              <w:pStyle w:val="TableParagraph"/>
              <w:rPr>
                <w:sz w:val="20"/>
              </w:rPr>
            </w:pPr>
          </w:p>
          <w:p w14:paraId="2E607719" w14:textId="77777777" w:rsidR="0053766C" w:rsidRDefault="0053766C">
            <w:pPr>
              <w:pStyle w:val="TableParagraph"/>
              <w:rPr>
                <w:sz w:val="20"/>
              </w:rPr>
            </w:pPr>
          </w:p>
          <w:p w14:paraId="45C5D26C" w14:textId="77777777" w:rsidR="0053766C" w:rsidRDefault="0053766C">
            <w:pPr>
              <w:pStyle w:val="TableParagraph"/>
              <w:rPr>
                <w:sz w:val="20"/>
              </w:rPr>
            </w:pPr>
          </w:p>
          <w:p w14:paraId="512658FE" w14:textId="77777777" w:rsidR="0053766C" w:rsidRDefault="0053766C">
            <w:pPr>
              <w:pStyle w:val="TableParagraph"/>
              <w:spacing w:before="141"/>
              <w:rPr>
                <w:sz w:val="20"/>
              </w:rPr>
            </w:pPr>
          </w:p>
          <w:p w14:paraId="4730E75B" w14:textId="77777777" w:rsidR="0053766C" w:rsidRDefault="004639A6">
            <w:pPr>
              <w:pStyle w:val="TableParagraph"/>
              <w:ind w:left="57"/>
              <w:rPr>
                <w:sz w:val="20"/>
              </w:rPr>
            </w:pPr>
            <w:r>
              <w:rPr>
                <w:spacing w:val="-5"/>
                <w:sz w:val="20"/>
              </w:rPr>
              <w:t>0.1</w:t>
            </w:r>
          </w:p>
          <w:p w14:paraId="3A287B28" w14:textId="77777777" w:rsidR="0053766C" w:rsidRDefault="004639A6">
            <w:pPr>
              <w:pStyle w:val="TableParagraph"/>
              <w:spacing w:before="39"/>
              <w:ind w:left="57"/>
              <w:rPr>
                <w:sz w:val="20"/>
              </w:rPr>
            </w:pPr>
            <w:r>
              <w:rPr>
                <w:spacing w:val="-2"/>
                <w:sz w:val="20"/>
              </w:rPr>
              <w:t>66.1.1</w:t>
            </w:r>
          </w:p>
        </w:tc>
        <w:tc>
          <w:tcPr>
            <w:tcW w:w="3908" w:type="dxa"/>
          </w:tcPr>
          <w:p w14:paraId="3E0972FD" w14:textId="77777777" w:rsidR="0053766C" w:rsidRDefault="004639A6">
            <w:pPr>
              <w:pStyle w:val="TableParagraph"/>
              <w:spacing w:before="29"/>
              <w:ind w:left="55"/>
              <w:rPr>
                <w:sz w:val="20"/>
              </w:rPr>
            </w:pPr>
            <w:r>
              <w:rPr>
                <w:sz w:val="20"/>
              </w:rPr>
              <w:t>Информације</w:t>
            </w:r>
            <w:r>
              <w:rPr>
                <w:spacing w:val="16"/>
                <w:sz w:val="20"/>
              </w:rPr>
              <w:t xml:space="preserve"> </w:t>
            </w:r>
            <w:r>
              <w:rPr>
                <w:sz w:val="20"/>
              </w:rPr>
              <w:t>о</w:t>
            </w:r>
            <w:r>
              <w:rPr>
                <w:spacing w:val="18"/>
                <w:sz w:val="20"/>
              </w:rPr>
              <w:t xml:space="preserve"> </w:t>
            </w:r>
            <w:r>
              <w:rPr>
                <w:sz w:val="20"/>
              </w:rPr>
              <w:t>квалитету</w:t>
            </w:r>
            <w:r>
              <w:rPr>
                <w:spacing w:val="18"/>
                <w:sz w:val="20"/>
              </w:rPr>
              <w:t xml:space="preserve"> </w:t>
            </w:r>
            <w:r>
              <w:rPr>
                <w:sz w:val="20"/>
              </w:rPr>
              <w:t>ваздуха</w:t>
            </w:r>
            <w:r>
              <w:rPr>
                <w:spacing w:val="17"/>
                <w:sz w:val="20"/>
              </w:rPr>
              <w:t xml:space="preserve"> </w:t>
            </w:r>
            <w:r>
              <w:rPr>
                <w:sz w:val="20"/>
              </w:rPr>
              <w:t>из</w:t>
            </w:r>
            <w:r>
              <w:rPr>
                <w:spacing w:val="17"/>
                <w:sz w:val="20"/>
              </w:rPr>
              <w:t xml:space="preserve"> </w:t>
            </w:r>
            <w:r>
              <w:rPr>
                <w:spacing w:val="-2"/>
                <w:sz w:val="20"/>
              </w:rPr>
              <w:t>члана</w:t>
            </w:r>
          </w:p>
          <w:p w14:paraId="0B8D3C5D" w14:textId="77777777" w:rsidR="0053766C" w:rsidRDefault="004639A6">
            <w:pPr>
              <w:pStyle w:val="TableParagraph"/>
              <w:ind w:left="55"/>
              <w:rPr>
                <w:sz w:val="20"/>
              </w:rPr>
            </w:pPr>
            <w:r>
              <w:rPr>
                <w:sz w:val="20"/>
              </w:rPr>
              <w:t>65.</w:t>
            </w:r>
            <w:r>
              <w:rPr>
                <w:spacing w:val="40"/>
                <w:sz w:val="20"/>
              </w:rPr>
              <w:t xml:space="preserve"> </w:t>
            </w:r>
            <w:r>
              <w:rPr>
                <w:sz w:val="20"/>
              </w:rPr>
              <w:t>став</w:t>
            </w:r>
            <w:r>
              <w:rPr>
                <w:spacing w:val="40"/>
                <w:sz w:val="20"/>
              </w:rPr>
              <w:t xml:space="preserve"> </w:t>
            </w:r>
            <w:r>
              <w:rPr>
                <w:sz w:val="20"/>
              </w:rPr>
              <w:t>1.</w:t>
            </w:r>
            <w:r>
              <w:rPr>
                <w:spacing w:val="40"/>
                <w:sz w:val="20"/>
              </w:rPr>
              <w:t xml:space="preserve"> </w:t>
            </w:r>
            <w:r>
              <w:rPr>
                <w:sz w:val="20"/>
              </w:rPr>
              <w:t>тачка</w:t>
            </w:r>
            <w:r>
              <w:rPr>
                <w:spacing w:val="40"/>
                <w:sz w:val="20"/>
              </w:rPr>
              <w:t xml:space="preserve"> </w:t>
            </w:r>
            <w:r>
              <w:rPr>
                <w:sz w:val="20"/>
              </w:rPr>
              <w:t>1)</w:t>
            </w:r>
            <w:r>
              <w:rPr>
                <w:spacing w:val="40"/>
                <w:sz w:val="20"/>
              </w:rPr>
              <w:t xml:space="preserve"> </w:t>
            </w:r>
            <w:r>
              <w:rPr>
                <w:sz w:val="20"/>
              </w:rPr>
              <w:t>овог</w:t>
            </w:r>
            <w:r>
              <w:rPr>
                <w:spacing w:val="40"/>
                <w:sz w:val="20"/>
              </w:rPr>
              <w:t xml:space="preserve"> </w:t>
            </w:r>
            <w:r>
              <w:rPr>
                <w:sz w:val="20"/>
              </w:rPr>
              <w:t>закона</w:t>
            </w:r>
            <w:r>
              <w:rPr>
                <w:spacing w:val="40"/>
                <w:sz w:val="20"/>
              </w:rPr>
              <w:t xml:space="preserve"> </w:t>
            </w:r>
            <w:r>
              <w:rPr>
                <w:sz w:val="20"/>
              </w:rPr>
              <w:t>садрже</w:t>
            </w:r>
            <w:r>
              <w:rPr>
                <w:spacing w:val="40"/>
                <w:sz w:val="20"/>
              </w:rPr>
              <w:t xml:space="preserve"> </w:t>
            </w:r>
            <w:r>
              <w:rPr>
                <w:spacing w:val="-2"/>
                <w:sz w:val="20"/>
              </w:rPr>
              <w:t>нарочито:</w:t>
            </w:r>
          </w:p>
          <w:p w14:paraId="44517734" w14:textId="77777777" w:rsidR="0053766C" w:rsidRDefault="004639A6">
            <w:pPr>
              <w:pStyle w:val="TableParagraph"/>
              <w:spacing w:before="150"/>
              <w:ind w:left="482" w:right="46" w:hanging="428"/>
              <w:jc w:val="both"/>
              <w:rPr>
                <w:sz w:val="20"/>
              </w:rPr>
            </w:pPr>
            <w:r>
              <w:rPr>
                <w:sz w:val="20"/>
              </w:rPr>
              <w:t>1)</w:t>
            </w:r>
            <w:r>
              <w:rPr>
                <w:spacing w:val="40"/>
                <w:sz w:val="20"/>
              </w:rPr>
              <w:t xml:space="preserve"> </w:t>
            </w:r>
            <w:r>
              <w:rPr>
                <w:sz w:val="20"/>
              </w:rPr>
              <w:t>податке</w:t>
            </w:r>
            <w:r>
              <w:rPr>
                <w:spacing w:val="40"/>
                <w:sz w:val="20"/>
              </w:rPr>
              <w:t xml:space="preserve"> </w:t>
            </w:r>
            <w:r>
              <w:rPr>
                <w:sz w:val="20"/>
              </w:rPr>
              <w:t>у</w:t>
            </w:r>
            <w:r>
              <w:rPr>
                <w:spacing w:val="40"/>
                <w:sz w:val="20"/>
              </w:rPr>
              <w:t xml:space="preserve"> </w:t>
            </w:r>
            <w:r>
              <w:rPr>
                <w:sz w:val="20"/>
              </w:rPr>
              <w:t>реалном</w:t>
            </w:r>
            <w:r>
              <w:rPr>
                <w:spacing w:val="40"/>
                <w:sz w:val="20"/>
              </w:rPr>
              <w:t xml:space="preserve"> </w:t>
            </w:r>
            <w:r>
              <w:rPr>
                <w:sz w:val="20"/>
              </w:rPr>
              <w:t>времену</w:t>
            </w:r>
            <w:r>
              <w:rPr>
                <w:spacing w:val="40"/>
                <w:sz w:val="20"/>
              </w:rPr>
              <w:t xml:space="preserve"> </w:t>
            </w:r>
            <w:r>
              <w:rPr>
                <w:sz w:val="20"/>
              </w:rPr>
              <w:t xml:space="preserve">и ажуриране податке о концентрацијама загађујућих материја у ваздуху које су обухваћене овим законом, а нарочито сумпор диоксид, азот диоксид, </w:t>
            </w:r>
            <w:r>
              <w:rPr>
                <w:position w:val="2"/>
                <w:sz w:val="20"/>
              </w:rPr>
              <w:t>суспендоване честице (РМ</w:t>
            </w:r>
            <w:r>
              <w:rPr>
                <w:sz w:val="13"/>
              </w:rPr>
              <w:t xml:space="preserve">2.5 </w:t>
            </w:r>
            <w:r>
              <w:rPr>
                <w:position w:val="2"/>
                <w:sz w:val="20"/>
              </w:rPr>
              <w:t>и РМ</w:t>
            </w:r>
            <w:r>
              <w:rPr>
                <w:sz w:val="13"/>
              </w:rPr>
              <w:t>10</w:t>
            </w:r>
            <w:r>
              <w:rPr>
                <w:position w:val="2"/>
                <w:sz w:val="20"/>
              </w:rPr>
              <w:t xml:space="preserve">), </w:t>
            </w:r>
            <w:r>
              <w:rPr>
                <w:sz w:val="20"/>
              </w:rPr>
              <w:t>приземни озон и угљен моноксид;</w:t>
            </w:r>
          </w:p>
        </w:tc>
        <w:tc>
          <w:tcPr>
            <w:tcW w:w="846" w:type="dxa"/>
          </w:tcPr>
          <w:p w14:paraId="0456E14F" w14:textId="77777777" w:rsidR="0053766C" w:rsidRDefault="0053766C">
            <w:pPr>
              <w:pStyle w:val="TableParagraph"/>
              <w:rPr>
                <w:sz w:val="20"/>
              </w:rPr>
            </w:pPr>
          </w:p>
          <w:p w14:paraId="140E37E5" w14:textId="77777777" w:rsidR="0053766C" w:rsidRDefault="0053766C">
            <w:pPr>
              <w:pStyle w:val="TableParagraph"/>
              <w:rPr>
                <w:sz w:val="20"/>
              </w:rPr>
            </w:pPr>
          </w:p>
          <w:p w14:paraId="0082F568" w14:textId="77777777" w:rsidR="0053766C" w:rsidRDefault="0053766C">
            <w:pPr>
              <w:pStyle w:val="TableParagraph"/>
              <w:rPr>
                <w:sz w:val="20"/>
              </w:rPr>
            </w:pPr>
          </w:p>
          <w:p w14:paraId="3B0D4683" w14:textId="77777777" w:rsidR="0053766C" w:rsidRDefault="0053766C">
            <w:pPr>
              <w:pStyle w:val="TableParagraph"/>
              <w:rPr>
                <w:sz w:val="20"/>
              </w:rPr>
            </w:pPr>
          </w:p>
          <w:p w14:paraId="0756DE1F" w14:textId="77777777" w:rsidR="0053766C" w:rsidRDefault="0053766C">
            <w:pPr>
              <w:pStyle w:val="TableParagraph"/>
              <w:spacing w:before="179"/>
              <w:rPr>
                <w:sz w:val="20"/>
              </w:rPr>
            </w:pPr>
          </w:p>
          <w:p w14:paraId="2A93F1A0" w14:textId="77777777" w:rsidR="0053766C" w:rsidRDefault="004639A6">
            <w:pPr>
              <w:pStyle w:val="TableParagraph"/>
              <w:spacing w:before="1"/>
              <w:ind w:left="57"/>
              <w:rPr>
                <w:sz w:val="20"/>
              </w:rPr>
            </w:pPr>
            <w:r>
              <w:rPr>
                <w:spacing w:val="-5"/>
                <w:sz w:val="20"/>
              </w:rPr>
              <w:t>ПУ</w:t>
            </w:r>
          </w:p>
        </w:tc>
        <w:tc>
          <w:tcPr>
            <w:tcW w:w="1311" w:type="dxa"/>
          </w:tcPr>
          <w:p w14:paraId="08A960F8" w14:textId="77777777" w:rsidR="0053766C" w:rsidRDefault="0053766C">
            <w:pPr>
              <w:pStyle w:val="TableParagraph"/>
              <w:rPr>
                <w:sz w:val="18"/>
              </w:rPr>
            </w:pPr>
          </w:p>
        </w:tc>
        <w:tc>
          <w:tcPr>
            <w:tcW w:w="1208" w:type="dxa"/>
          </w:tcPr>
          <w:p w14:paraId="64F9B566" w14:textId="77777777" w:rsidR="0053766C" w:rsidRDefault="0053766C">
            <w:pPr>
              <w:pStyle w:val="TableParagraph"/>
              <w:rPr>
                <w:sz w:val="18"/>
              </w:rPr>
            </w:pPr>
          </w:p>
        </w:tc>
      </w:tr>
      <w:tr w:rsidR="0053766C" w14:paraId="6B6A2B77" w14:textId="77777777">
        <w:trPr>
          <w:trHeight w:val="1175"/>
        </w:trPr>
        <w:tc>
          <w:tcPr>
            <w:tcW w:w="720" w:type="dxa"/>
            <w:shd w:val="clear" w:color="auto" w:fill="D9D9D9"/>
          </w:tcPr>
          <w:p w14:paraId="54D2186C" w14:textId="77777777" w:rsidR="0053766C" w:rsidRDefault="004639A6">
            <w:pPr>
              <w:pStyle w:val="TableParagraph"/>
              <w:spacing w:before="149" w:line="364" w:lineRule="auto"/>
              <w:ind w:left="57" w:right="204"/>
              <w:rPr>
                <w:sz w:val="20"/>
              </w:rPr>
            </w:pPr>
            <w:r>
              <w:rPr>
                <w:spacing w:val="-4"/>
                <w:sz w:val="20"/>
              </w:rPr>
              <w:t xml:space="preserve">aXVI </w:t>
            </w:r>
            <w:r>
              <w:rPr>
                <w:spacing w:val="-6"/>
                <w:sz w:val="20"/>
              </w:rPr>
              <w:t>A2</w:t>
            </w:r>
          </w:p>
        </w:tc>
        <w:tc>
          <w:tcPr>
            <w:tcW w:w="2177" w:type="dxa"/>
            <w:shd w:val="clear" w:color="auto" w:fill="D9D9D9"/>
          </w:tcPr>
          <w:p w14:paraId="1AFFD95A" w14:textId="77777777" w:rsidR="0053766C" w:rsidRDefault="004639A6">
            <w:pPr>
              <w:pStyle w:val="TableParagraph"/>
              <w:tabs>
                <w:tab w:val="left" w:pos="1422"/>
              </w:tabs>
              <w:spacing w:before="67"/>
              <w:ind w:left="57"/>
              <w:jc w:val="both"/>
              <w:rPr>
                <w:sz w:val="20"/>
              </w:rPr>
            </w:pPr>
            <w:r>
              <w:rPr>
                <w:spacing w:val="-5"/>
                <w:sz w:val="20"/>
              </w:rPr>
              <w:t>2.</w:t>
            </w:r>
            <w:r>
              <w:rPr>
                <w:sz w:val="20"/>
              </w:rPr>
              <w:tab/>
            </w:r>
            <w:r>
              <w:rPr>
                <w:spacing w:val="-2"/>
                <w:sz w:val="20"/>
              </w:rPr>
              <w:t>Ambient</w:t>
            </w:r>
          </w:p>
          <w:p w14:paraId="64421DAC" w14:textId="77777777" w:rsidR="0053766C" w:rsidRDefault="004639A6">
            <w:pPr>
              <w:pStyle w:val="TableParagraph"/>
              <w:spacing w:before="1"/>
              <w:ind w:left="57" w:right="44"/>
              <w:jc w:val="both"/>
              <w:rPr>
                <w:sz w:val="20"/>
              </w:rPr>
            </w:pPr>
            <w:r>
              <w:rPr>
                <w:sz w:val="20"/>
              </w:rPr>
              <w:t>concentrations provided shall be presented as average</w:t>
            </w:r>
            <w:r>
              <w:rPr>
                <w:spacing w:val="15"/>
                <w:sz w:val="20"/>
              </w:rPr>
              <w:t xml:space="preserve"> </w:t>
            </w:r>
            <w:r>
              <w:rPr>
                <w:sz w:val="20"/>
              </w:rPr>
              <w:t>values</w:t>
            </w:r>
            <w:r>
              <w:rPr>
                <w:spacing w:val="18"/>
                <w:sz w:val="20"/>
              </w:rPr>
              <w:t xml:space="preserve"> </w:t>
            </w:r>
            <w:r>
              <w:rPr>
                <w:spacing w:val="-2"/>
                <w:sz w:val="20"/>
              </w:rPr>
              <w:t>according</w:t>
            </w:r>
          </w:p>
        </w:tc>
        <w:tc>
          <w:tcPr>
            <w:tcW w:w="1467" w:type="dxa"/>
          </w:tcPr>
          <w:p w14:paraId="5779305E" w14:textId="77777777" w:rsidR="0053766C" w:rsidRDefault="0053766C">
            <w:pPr>
              <w:pStyle w:val="TableParagraph"/>
              <w:spacing w:before="108"/>
              <w:rPr>
                <w:sz w:val="20"/>
              </w:rPr>
            </w:pPr>
          </w:p>
          <w:p w14:paraId="5F415AAA" w14:textId="77777777" w:rsidR="0053766C" w:rsidRDefault="004639A6">
            <w:pPr>
              <w:pStyle w:val="TableParagraph"/>
              <w:ind w:left="57"/>
              <w:rPr>
                <w:sz w:val="20"/>
              </w:rPr>
            </w:pPr>
            <w:r>
              <w:rPr>
                <w:spacing w:val="-5"/>
                <w:sz w:val="20"/>
              </w:rPr>
              <w:t>0.1</w:t>
            </w:r>
          </w:p>
          <w:p w14:paraId="694027C3" w14:textId="77777777" w:rsidR="0053766C" w:rsidRDefault="004639A6">
            <w:pPr>
              <w:pStyle w:val="TableParagraph"/>
              <w:spacing w:before="39"/>
              <w:ind w:left="57"/>
              <w:rPr>
                <w:sz w:val="20"/>
              </w:rPr>
            </w:pPr>
            <w:r>
              <w:rPr>
                <w:spacing w:val="-2"/>
                <w:sz w:val="20"/>
              </w:rPr>
              <w:t>66.1.3</w:t>
            </w:r>
          </w:p>
          <w:p w14:paraId="5D425548" w14:textId="77777777" w:rsidR="0053766C" w:rsidRDefault="004639A6">
            <w:pPr>
              <w:pStyle w:val="TableParagraph"/>
              <w:spacing w:before="41"/>
              <w:ind w:left="57"/>
              <w:rPr>
                <w:sz w:val="20"/>
              </w:rPr>
            </w:pPr>
            <w:r>
              <w:rPr>
                <w:spacing w:val="-2"/>
                <w:sz w:val="20"/>
              </w:rPr>
              <w:t>66.1.4</w:t>
            </w:r>
          </w:p>
        </w:tc>
        <w:tc>
          <w:tcPr>
            <w:tcW w:w="3908" w:type="dxa"/>
          </w:tcPr>
          <w:p w14:paraId="54CE8525" w14:textId="77777777" w:rsidR="0053766C" w:rsidRDefault="004639A6">
            <w:pPr>
              <w:pStyle w:val="TableParagraph"/>
              <w:spacing w:before="53"/>
              <w:ind w:left="55" w:right="48"/>
              <w:jc w:val="both"/>
              <w:rPr>
                <w:sz w:val="20"/>
              </w:rPr>
            </w:pPr>
            <w:r>
              <w:rPr>
                <w:sz w:val="20"/>
              </w:rPr>
              <w:t>3(измерене концентрације загађујућих материја представљене у одговарајућим периодима усредњавања;</w:t>
            </w:r>
          </w:p>
          <w:p w14:paraId="11D6BC0E" w14:textId="77777777" w:rsidR="0053766C" w:rsidRDefault="004639A6">
            <w:pPr>
              <w:pStyle w:val="TableParagraph"/>
              <w:spacing w:before="150"/>
              <w:ind w:left="55"/>
              <w:rPr>
                <w:sz w:val="20"/>
              </w:rPr>
            </w:pPr>
            <w:r>
              <w:rPr>
                <w:sz w:val="20"/>
              </w:rPr>
              <w:t>4)</w:t>
            </w:r>
            <w:r>
              <w:rPr>
                <w:spacing w:val="53"/>
                <w:sz w:val="20"/>
              </w:rPr>
              <w:t xml:space="preserve"> </w:t>
            </w:r>
            <w:r>
              <w:rPr>
                <w:sz w:val="20"/>
              </w:rPr>
              <w:t>информације</w:t>
            </w:r>
            <w:r>
              <w:rPr>
                <w:spacing w:val="53"/>
                <w:sz w:val="20"/>
              </w:rPr>
              <w:t xml:space="preserve"> </w:t>
            </w:r>
            <w:r>
              <w:rPr>
                <w:sz w:val="20"/>
              </w:rPr>
              <w:t>о</w:t>
            </w:r>
            <w:r>
              <w:rPr>
                <w:spacing w:val="53"/>
                <w:sz w:val="20"/>
              </w:rPr>
              <w:t xml:space="preserve"> </w:t>
            </w:r>
            <w:r>
              <w:rPr>
                <w:sz w:val="20"/>
              </w:rPr>
              <w:t>нивоима</w:t>
            </w:r>
            <w:r>
              <w:rPr>
                <w:spacing w:val="54"/>
                <w:sz w:val="20"/>
              </w:rPr>
              <w:t xml:space="preserve"> </w:t>
            </w:r>
            <w:r>
              <w:rPr>
                <w:spacing w:val="-2"/>
                <w:sz w:val="20"/>
              </w:rPr>
              <w:t>концентрација</w:t>
            </w:r>
          </w:p>
        </w:tc>
        <w:tc>
          <w:tcPr>
            <w:tcW w:w="846" w:type="dxa"/>
          </w:tcPr>
          <w:p w14:paraId="75F90FDE" w14:textId="77777777" w:rsidR="0053766C" w:rsidRDefault="0053766C">
            <w:pPr>
              <w:pStyle w:val="TableParagraph"/>
              <w:rPr>
                <w:sz w:val="20"/>
              </w:rPr>
            </w:pPr>
          </w:p>
          <w:p w14:paraId="6EE2ACFC" w14:textId="77777777" w:rsidR="0053766C" w:rsidRDefault="0053766C">
            <w:pPr>
              <w:pStyle w:val="TableParagraph"/>
              <w:spacing w:before="13"/>
              <w:rPr>
                <w:sz w:val="20"/>
              </w:rPr>
            </w:pPr>
          </w:p>
          <w:p w14:paraId="09132AC6" w14:textId="77777777" w:rsidR="0053766C" w:rsidRDefault="004639A6">
            <w:pPr>
              <w:pStyle w:val="TableParagraph"/>
              <w:ind w:left="57"/>
              <w:rPr>
                <w:sz w:val="20"/>
              </w:rPr>
            </w:pPr>
            <w:r>
              <w:rPr>
                <w:spacing w:val="-5"/>
                <w:sz w:val="20"/>
              </w:rPr>
              <w:t>ПУ</w:t>
            </w:r>
          </w:p>
        </w:tc>
        <w:tc>
          <w:tcPr>
            <w:tcW w:w="1311" w:type="dxa"/>
          </w:tcPr>
          <w:p w14:paraId="3F5C9EB5" w14:textId="77777777" w:rsidR="0053766C" w:rsidRDefault="0053766C">
            <w:pPr>
              <w:pStyle w:val="TableParagraph"/>
              <w:rPr>
                <w:sz w:val="18"/>
              </w:rPr>
            </w:pPr>
          </w:p>
        </w:tc>
        <w:tc>
          <w:tcPr>
            <w:tcW w:w="1208" w:type="dxa"/>
          </w:tcPr>
          <w:p w14:paraId="5F41691B" w14:textId="77777777" w:rsidR="0053766C" w:rsidRDefault="0053766C">
            <w:pPr>
              <w:pStyle w:val="TableParagraph"/>
              <w:rPr>
                <w:sz w:val="18"/>
              </w:rPr>
            </w:pPr>
          </w:p>
        </w:tc>
      </w:tr>
    </w:tbl>
    <w:p w14:paraId="63125B54"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0460AF16" w14:textId="77777777">
        <w:trPr>
          <w:trHeight w:val="708"/>
        </w:trPr>
        <w:tc>
          <w:tcPr>
            <w:tcW w:w="720" w:type="dxa"/>
            <w:shd w:val="clear" w:color="auto" w:fill="D9D9D9"/>
          </w:tcPr>
          <w:p w14:paraId="5246A352" w14:textId="77777777" w:rsidR="0053766C" w:rsidRDefault="0053766C">
            <w:pPr>
              <w:pStyle w:val="TableParagraph"/>
              <w:spacing w:before="10"/>
              <w:rPr>
                <w:sz w:val="20"/>
              </w:rPr>
            </w:pPr>
          </w:p>
          <w:p w14:paraId="7AF459A7" w14:textId="77777777" w:rsidR="0053766C" w:rsidRDefault="004639A6">
            <w:pPr>
              <w:pStyle w:val="TableParagraph"/>
              <w:ind w:left="62"/>
              <w:rPr>
                <w:sz w:val="20"/>
              </w:rPr>
            </w:pPr>
            <w:r>
              <w:rPr>
                <w:spacing w:val="-5"/>
                <w:sz w:val="20"/>
              </w:rPr>
              <w:t>а)</w:t>
            </w:r>
          </w:p>
        </w:tc>
        <w:tc>
          <w:tcPr>
            <w:tcW w:w="2177" w:type="dxa"/>
            <w:shd w:val="clear" w:color="auto" w:fill="D9D9D9"/>
          </w:tcPr>
          <w:p w14:paraId="0B2045D8" w14:textId="77777777" w:rsidR="0053766C" w:rsidRDefault="0053766C">
            <w:pPr>
              <w:pStyle w:val="TableParagraph"/>
              <w:spacing w:before="10"/>
              <w:rPr>
                <w:sz w:val="20"/>
              </w:rPr>
            </w:pPr>
          </w:p>
          <w:p w14:paraId="702431C7" w14:textId="77777777" w:rsidR="0053766C" w:rsidRDefault="004639A6">
            <w:pPr>
              <w:pStyle w:val="TableParagraph"/>
              <w:ind w:left="57"/>
              <w:rPr>
                <w:sz w:val="20"/>
              </w:rPr>
            </w:pPr>
            <w:r>
              <w:rPr>
                <w:spacing w:val="-5"/>
                <w:sz w:val="20"/>
              </w:rPr>
              <w:t>а1)</w:t>
            </w:r>
          </w:p>
        </w:tc>
        <w:tc>
          <w:tcPr>
            <w:tcW w:w="1467" w:type="dxa"/>
          </w:tcPr>
          <w:p w14:paraId="379695FB" w14:textId="77777777" w:rsidR="0053766C" w:rsidRDefault="0053766C">
            <w:pPr>
              <w:pStyle w:val="TableParagraph"/>
              <w:spacing w:before="10"/>
              <w:rPr>
                <w:sz w:val="20"/>
              </w:rPr>
            </w:pPr>
          </w:p>
          <w:p w14:paraId="27048D3C" w14:textId="77777777" w:rsidR="0053766C" w:rsidRDefault="004639A6">
            <w:pPr>
              <w:pStyle w:val="TableParagraph"/>
              <w:ind w:left="57"/>
              <w:rPr>
                <w:sz w:val="20"/>
              </w:rPr>
            </w:pPr>
            <w:r>
              <w:rPr>
                <w:spacing w:val="-5"/>
                <w:sz w:val="20"/>
              </w:rPr>
              <w:t>б)</w:t>
            </w:r>
          </w:p>
        </w:tc>
        <w:tc>
          <w:tcPr>
            <w:tcW w:w="3908" w:type="dxa"/>
          </w:tcPr>
          <w:p w14:paraId="74AB0279" w14:textId="77777777" w:rsidR="0053766C" w:rsidRDefault="0053766C">
            <w:pPr>
              <w:pStyle w:val="TableParagraph"/>
              <w:spacing w:before="10"/>
              <w:rPr>
                <w:sz w:val="20"/>
              </w:rPr>
            </w:pPr>
          </w:p>
          <w:p w14:paraId="5F8AC754" w14:textId="77777777" w:rsidR="0053766C" w:rsidRDefault="004639A6">
            <w:pPr>
              <w:pStyle w:val="TableParagraph"/>
              <w:ind w:left="55"/>
              <w:rPr>
                <w:sz w:val="20"/>
              </w:rPr>
            </w:pPr>
            <w:r>
              <w:rPr>
                <w:spacing w:val="-5"/>
                <w:sz w:val="20"/>
              </w:rPr>
              <w:t>б1)</w:t>
            </w:r>
          </w:p>
        </w:tc>
        <w:tc>
          <w:tcPr>
            <w:tcW w:w="846" w:type="dxa"/>
          </w:tcPr>
          <w:p w14:paraId="6A0DC697" w14:textId="77777777" w:rsidR="0053766C" w:rsidRDefault="0053766C">
            <w:pPr>
              <w:pStyle w:val="TableParagraph"/>
              <w:spacing w:before="10"/>
              <w:rPr>
                <w:sz w:val="20"/>
              </w:rPr>
            </w:pPr>
          </w:p>
          <w:p w14:paraId="2D889055" w14:textId="77777777" w:rsidR="0053766C" w:rsidRDefault="004639A6">
            <w:pPr>
              <w:pStyle w:val="TableParagraph"/>
              <w:ind w:left="57"/>
              <w:rPr>
                <w:sz w:val="20"/>
              </w:rPr>
            </w:pPr>
            <w:r>
              <w:rPr>
                <w:spacing w:val="-5"/>
                <w:sz w:val="20"/>
              </w:rPr>
              <w:t>в)</w:t>
            </w:r>
          </w:p>
        </w:tc>
        <w:tc>
          <w:tcPr>
            <w:tcW w:w="1311" w:type="dxa"/>
          </w:tcPr>
          <w:p w14:paraId="6B15E1EC" w14:textId="77777777" w:rsidR="0053766C" w:rsidRDefault="0053766C">
            <w:pPr>
              <w:pStyle w:val="TableParagraph"/>
              <w:spacing w:before="10"/>
              <w:rPr>
                <w:sz w:val="20"/>
              </w:rPr>
            </w:pPr>
          </w:p>
          <w:p w14:paraId="4188FACB" w14:textId="77777777" w:rsidR="0053766C" w:rsidRDefault="004639A6">
            <w:pPr>
              <w:pStyle w:val="TableParagraph"/>
              <w:ind w:left="54"/>
              <w:rPr>
                <w:sz w:val="20"/>
              </w:rPr>
            </w:pPr>
            <w:r>
              <w:rPr>
                <w:spacing w:val="-5"/>
                <w:sz w:val="20"/>
              </w:rPr>
              <w:t>г)</w:t>
            </w:r>
          </w:p>
        </w:tc>
        <w:tc>
          <w:tcPr>
            <w:tcW w:w="1208" w:type="dxa"/>
          </w:tcPr>
          <w:p w14:paraId="3F0A127E" w14:textId="77777777" w:rsidR="0053766C" w:rsidRDefault="0053766C">
            <w:pPr>
              <w:pStyle w:val="TableParagraph"/>
              <w:spacing w:before="10"/>
              <w:rPr>
                <w:sz w:val="20"/>
              </w:rPr>
            </w:pPr>
          </w:p>
          <w:p w14:paraId="00742FF6" w14:textId="77777777" w:rsidR="0053766C" w:rsidRDefault="004639A6">
            <w:pPr>
              <w:pStyle w:val="TableParagraph"/>
              <w:ind w:left="55"/>
              <w:rPr>
                <w:sz w:val="20"/>
              </w:rPr>
            </w:pPr>
            <w:r>
              <w:rPr>
                <w:spacing w:val="-5"/>
                <w:sz w:val="20"/>
              </w:rPr>
              <w:t>д)</w:t>
            </w:r>
          </w:p>
        </w:tc>
      </w:tr>
      <w:tr w:rsidR="0053766C" w14:paraId="59053AAA" w14:textId="77777777">
        <w:trPr>
          <w:trHeight w:val="4927"/>
        </w:trPr>
        <w:tc>
          <w:tcPr>
            <w:tcW w:w="720" w:type="dxa"/>
            <w:shd w:val="clear" w:color="auto" w:fill="D9D9D9"/>
          </w:tcPr>
          <w:p w14:paraId="0C2993BF" w14:textId="77777777" w:rsidR="0053766C" w:rsidRDefault="0053766C">
            <w:pPr>
              <w:pStyle w:val="TableParagraph"/>
              <w:rPr>
                <w:sz w:val="18"/>
              </w:rPr>
            </w:pPr>
          </w:p>
        </w:tc>
        <w:tc>
          <w:tcPr>
            <w:tcW w:w="2177" w:type="dxa"/>
            <w:shd w:val="clear" w:color="auto" w:fill="D9D9D9"/>
          </w:tcPr>
          <w:p w14:paraId="3215C091" w14:textId="77777777" w:rsidR="0053766C" w:rsidRDefault="004639A6">
            <w:pPr>
              <w:pStyle w:val="TableParagraph"/>
              <w:tabs>
                <w:tab w:val="left" w:pos="1160"/>
                <w:tab w:val="left" w:pos="1211"/>
                <w:tab w:val="left" w:pos="1247"/>
              </w:tabs>
              <w:spacing w:before="29"/>
              <w:ind w:left="57" w:right="44"/>
              <w:jc w:val="both"/>
              <w:rPr>
                <w:sz w:val="20"/>
              </w:rPr>
            </w:pPr>
            <w:r>
              <w:rPr>
                <w:sz w:val="20"/>
              </w:rPr>
              <w:t>to the appropriate averaging period as laid down in Annex VII and Annexes XI to XIV. The information shall at least indicate any levels exceeding air quality objectives</w:t>
            </w:r>
            <w:r>
              <w:rPr>
                <w:spacing w:val="-10"/>
                <w:sz w:val="20"/>
              </w:rPr>
              <w:t xml:space="preserve"> </w:t>
            </w:r>
            <w:r>
              <w:rPr>
                <w:sz w:val="20"/>
              </w:rPr>
              <w:t>including</w:t>
            </w:r>
            <w:r>
              <w:rPr>
                <w:spacing w:val="-9"/>
                <w:sz w:val="20"/>
              </w:rPr>
              <w:t xml:space="preserve"> </w:t>
            </w:r>
            <w:r>
              <w:rPr>
                <w:sz w:val="20"/>
              </w:rPr>
              <w:t>limit values, target values,</w:t>
            </w:r>
            <w:r>
              <w:rPr>
                <w:spacing w:val="40"/>
                <w:sz w:val="20"/>
              </w:rPr>
              <w:t xml:space="preserve"> </w:t>
            </w:r>
            <w:r>
              <w:rPr>
                <w:spacing w:val="-2"/>
                <w:sz w:val="20"/>
              </w:rPr>
              <w:t>alert</w:t>
            </w:r>
            <w:r>
              <w:rPr>
                <w:sz w:val="20"/>
              </w:rPr>
              <w:tab/>
            </w:r>
            <w:r>
              <w:rPr>
                <w:sz w:val="20"/>
              </w:rPr>
              <w:tab/>
            </w:r>
            <w:r>
              <w:rPr>
                <w:sz w:val="20"/>
              </w:rPr>
              <w:tab/>
            </w:r>
            <w:r>
              <w:rPr>
                <w:spacing w:val="-2"/>
                <w:sz w:val="20"/>
              </w:rPr>
              <w:t xml:space="preserve">thresholds, </w:t>
            </w:r>
            <w:r>
              <w:rPr>
                <w:sz w:val="20"/>
              </w:rPr>
              <w:t>information</w:t>
            </w:r>
            <w:r>
              <w:rPr>
                <w:spacing w:val="-3"/>
                <w:sz w:val="20"/>
              </w:rPr>
              <w:t xml:space="preserve"> </w:t>
            </w:r>
            <w:r>
              <w:rPr>
                <w:sz w:val="20"/>
              </w:rPr>
              <w:t>thresholds</w:t>
            </w:r>
            <w:r>
              <w:rPr>
                <w:spacing w:val="-5"/>
                <w:sz w:val="20"/>
              </w:rPr>
              <w:t xml:space="preserve"> </w:t>
            </w:r>
            <w:r>
              <w:rPr>
                <w:sz w:val="20"/>
              </w:rPr>
              <w:t xml:space="preserve">or long term objectives of the regulated pollutant. It shall also provide a short assessment in relation to the air quality objectives </w:t>
            </w:r>
            <w:r>
              <w:rPr>
                <w:spacing w:val="-4"/>
                <w:sz w:val="20"/>
              </w:rPr>
              <w:t>and</w:t>
            </w:r>
            <w:r>
              <w:rPr>
                <w:sz w:val="20"/>
              </w:rPr>
              <w:tab/>
            </w:r>
            <w:r>
              <w:rPr>
                <w:sz w:val="20"/>
              </w:rPr>
              <w:tab/>
            </w:r>
            <w:r>
              <w:rPr>
                <w:spacing w:val="-2"/>
                <w:sz w:val="20"/>
              </w:rPr>
              <w:t xml:space="preserve">appropriate </w:t>
            </w:r>
            <w:r>
              <w:rPr>
                <w:sz w:val="20"/>
              </w:rPr>
              <w:t xml:space="preserve">information regarding effects on health, or, </w:t>
            </w:r>
            <w:r>
              <w:rPr>
                <w:spacing w:val="-2"/>
                <w:sz w:val="20"/>
              </w:rPr>
              <w:t>where</w:t>
            </w:r>
            <w:r>
              <w:rPr>
                <w:sz w:val="20"/>
              </w:rPr>
              <w:tab/>
            </w:r>
            <w:r>
              <w:rPr>
                <w:spacing w:val="-2"/>
                <w:sz w:val="20"/>
              </w:rPr>
              <w:t>appropriate, vegetation.</w:t>
            </w:r>
          </w:p>
        </w:tc>
        <w:tc>
          <w:tcPr>
            <w:tcW w:w="1467" w:type="dxa"/>
          </w:tcPr>
          <w:p w14:paraId="07893B66" w14:textId="77777777" w:rsidR="0053766C" w:rsidRDefault="0053766C">
            <w:pPr>
              <w:pStyle w:val="TableParagraph"/>
              <w:rPr>
                <w:sz w:val="18"/>
              </w:rPr>
            </w:pPr>
          </w:p>
        </w:tc>
        <w:tc>
          <w:tcPr>
            <w:tcW w:w="3908" w:type="dxa"/>
          </w:tcPr>
          <w:p w14:paraId="36B87100" w14:textId="77777777" w:rsidR="0053766C" w:rsidRDefault="004639A6">
            <w:pPr>
              <w:pStyle w:val="TableParagraph"/>
              <w:tabs>
                <w:tab w:val="left" w:pos="1633"/>
                <w:tab w:val="left" w:pos="3168"/>
              </w:tabs>
              <w:spacing w:before="29"/>
              <w:ind w:left="55" w:right="50"/>
              <w:jc w:val="both"/>
              <w:rPr>
                <w:sz w:val="20"/>
              </w:rPr>
            </w:pPr>
            <w:r>
              <w:rPr>
                <w:sz w:val="20"/>
              </w:rPr>
              <w:t xml:space="preserve">које прекорачују граничне вредности нивоа загађујућих материја у ваздуху, циљне </w:t>
            </w:r>
            <w:r>
              <w:rPr>
                <w:spacing w:val="-2"/>
                <w:sz w:val="20"/>
              </w:rPr>
              <w:t>вредности,</w:t>
            </w:r>
            <w:r>
              <w:rPr>
                <w:sz w:val="20"/>
              </w:rPr>
              <w:tab/>
            </w:r>
            <w:r>
              <w:rPr>
                <w:spacing w:val="-2"/>
                <w:sz w:val="20"/>
              </w:rPr>
              <w:t>дугорочне</w:t>
            </w:r>
            <w:r>
              <w:rPr>
                <w:sz w:val="20"/>
              </w:rPr>
              <w:tab/>
            </w:r>
            <w:r>
              <w:rPr>
                <w:spacing w:val="-2"/>
                <w:sz w:val="20"/>
              </w:rPr>
              <w:t xml:space="preserve">циљеве, </w:t>
            </w:r>
            <w:r>
              <w:rPr>
                <w:sz w:val="20"/>
              </w:rPr>
              <w:t>концентрације опасне по здравље људи и концентрације о којима се извештава јавност, за релевантне периоде</w:t>
            </w:r>
            <w:r>
              <w:rPr>
                <w:spacing w:val="40"/>
                <w:sz w:val="20"/>
              </w:rPr>
              <w:t xml:space="preserve"> </w:t>
            </w:r>
            <w:r>
              <w:rPr>
                <w:sz w:val="20"/>
              </w:rPr>
              <w:t>усредњавања и подручја на које се односи.</w:t>
            </w:r>
          </w:p>
        </w:tc>
        <w:tc>
          <w:tcPr>
            <w:tcW w:w="846" w:type="dxa"/>
          </w:tcPr>
          <w:p w14:paraId="5CD3E8A3" w14:textId="77777777" w:rsidR="0053766C" w:rsidRDefault="0053766C">
            <w:pPr>
              <w:pStyle w:val="TableParagraph"/>
              <w:rPr>
                <w:sz w:val="18"/>
              </w:rPr>
            </w:pPr>
          </w:p>
        </w:tc>
        <w:tc>
          <w:tcPr>
            <w:tcW w:w="1311" w:type="dxa"/>
          </w:tcPr>
          <w:p w14:paraId="489094AC" w14:textId="77777777" w:rsidR="0053766C" w:rsidRDefault="0053766C">
            <w:pPr>
              <w:pStyle w:val="TableParagraph"/>
              <w:rPr>
                <w:sz w:val="18"/>
              </w:rPr>
            </w:pPr>
          </w:p>
        </w:tc>
        <w:tc>
          <w:tcPr>
            <w:tcW w:w="1208" w:type="dxa"/>
          </w:tcPr>
          <w:p w14:paraId="6DA4740E" w14:textId="77777777" w:rsidR="0053766C" w:rsidRDefault="0053766C">
            <w:pPr>
              <w:pStyle w:val="TableParagraph"/>
              <w:rPr>
                <w:sz w:val="18"/>
              </w:rPr>
            </w:pPr>
          </w:p>
        </w:tc>
      </w:tr>
      <w:tr w:rsidR="0053766C" w14:paraId="4E03B774" w14:textId="77777777">
        <w:trPr>
          <w:trHeight w:val="4965"/>
        </w:trPr>
        <w:tc>
          <w:tcPr>
            <w:tcW w:w="720" w:type="dxa"/>
            <w:shd w:val="clear" w:color="auto" w:fill="D9D9D9"/>
          </w:tcPr>
          <w:p w14:paraId="38A87615" w14:textId="77777777" w:rsidR="0053766C" w:rsidRDefault="004639A6">
            <w:pPr>
              <w:pStyle w:val="TableParagraph"/>
              <w:spacing w:before="146" w:line="364" w:lineRule="auto"/>
              <w:ind w:left="57" w:right="204"/>
              <w:rPr>
                <w:sz w:val="20"/>
              </w:rPr>
            </w:pPr>
            <w:r>
              <w:rPr>
                <w:spacing w:val="-4"/>
                <w:sz w:val="20"/>
              </w:rPr>
              <w:t xml:space="preserve">aXVI </w:t>
            </w:r>
            <w:r>
              <w:rPr>
                <w:spacing w:val="-6"/>
                <w:sz w:val="20"/>
              </w:rPr>
              <w:t>A3</w:t>
            </w:r>
          </w:p>
        </w:tc>
        <w:tc>
          <w:tcPr>
            <w:tcW w:w="2177" w:type="dxa"/>
            <w:shd w:val="clear" w:color="auto" w:fill="D9D9D9"/>
          </w:tcPr>
          <w:p w14:paraId="31C6D3CE" w14:textId="77777777" w:rsidR="0053766C" w:rsidRDefault="004639A6">
            <w:pPr>
              <w:pStyle w:val="TableParagraph"/>
              <w:tabs>
                <w:tab w:val="left" w:pos="1472"/>
              </w:tabs>
              <w:spacing w:before="65"/>
              <w:ind w:left="57" w:right="45"/>
              <w:jc w:val="both"/>
              <w:rPr>
                <w:sz w:val="20"/>
              </w:rPr>
            </w:pPr>
            <w:r>
              <w:rPr>
                <w:sz w:val="20"/>
              </w:rPr>
              <w:t>3. Information on</w:t>
            </w:r>
            <w:r>
              <w:rPr>
                <w:spacing w:val="40"/>
                <w:sz w:val="20"/>
              </w:rPr>
              <w:t xml:space="preserve"> </w:t>
            </w:r>
            <w:r>
              <w:rPr>
                <w:sz w:val="20"/>
              </w:rPr>
              <w:t>ambient concentrations</w:t>
            </w:r>
            <w:r>
              <w:rPr>
                <w:spacing w:val="40"/>
                <w:sz w:val="20"/>
              </w:rPr>
              <w:t xml:space="preserve"> </w:t>
            </w:r>
            <w:r>
              <w:rPr>
                <w:sz w:val="20"/>
              </w:rPr>
              <w:t xml:space="preserve">of sulphur dioxide, </w:t>
            </w:r>
            <w:r>
              <w:rPr>
                <w:spacing w:val="-2"/>
                <w:sz w:val="20"/>
              </w:rPr>
              <w:t>nitrogen</w:t>
            </w:r>
            <w:r>
              <w:rPr>
                <w:sz w:val="20"/>
              </w:rPr>
              <w:tab/>
            </w:r>
            <w:r>
              <w:rPr>
                <w:spacing w:val="-2"/>
                <w:sz w:val="20"/>
              </w:rPr>
              <w:t xml:space="preserve">dioxide, </w:t>
            </w:r>
            <w:r>
              <w:rPr>
                <w:sz w:val="20"/>
              </w:rPr>
              <w:t>particulate matter (at</w:t>
            </w:r>
            <w:r>
              <w:rPr>
                <w:spacing w:val="40"/>
                <w:sz w:val="20"/>
              </w:rPr>
              <w:t xml:space="preserve"> </w:t>
            </w:r>
            <w:r>
              <w:rPr>
                <w:sz w:val="20"/>
              </w:rPr>
              <w:t>least PM 10 ), ozone and carbon</w:t>
            </w:r>
            <w:r>
              <w:rPr>
                <w:spacing w:val="-12"/>
                <w:sz w:val="20"/>
              </w:rPr>
              <w:t xml:space="preserve"> </w:t>
            </w:r>
            <w:r>
              <w:rPr>
                <w:sz w:val="20"/>
              </w:rPr>
              <w:t>monoxide</w:t>
            </w:r>
            <w:r>
              <w:rPr>
                <w:spacing w:val="-13"/>
                <w:sz w:val="20"/>
              </w:rPr>
              <w:t xml:space="preserve"> </w:t>
            </w:r>
            <w:r>
              <w:rPr>
                <w:sz w:val="20"/>
              </w:rPr>
              <w:t>shall</w:t>
            </w:r>
            <w:r>
              <w:rPr>
                <w:spacing w:val="-12"/>
                <w:sz w:val="20"/>
              </w:rPr>
              <w:t xml:space="preserve"> </w:t>
            </w:r>
            <w:r>
              <w:rPr>
                <w:sz w:val="20"/>
              </w:rPr>
              <w:t>be updated on at least a</w:t>
            </w:r>
            <w:r>
              <w:rPr>
                <w:spacing w:val="40"/>
                <w:sz w:val="20"/>
              </w:rPr>
              <w:t xml:space="preserve"> </w:t>
            </w:r>
            <w:r>
              <w:rPr>
                <w:sz w:val="20"/>
              </w:rPr>
              <w:t>daily basis, and,</w:t>
            </w:r>
            <w:r>
              <w:rPr>
                <w:spacing w:val="40"/>
                <w:sz w:val="20"/>
              </w:rPr>
              <w:t xml:space="preserve"> </w:t>
            </w:r>
            <w:r>
              <w:rPr>
                <w:sz w:val="20"/>
              </w:rPr>
              <w:t>wherever practicable, information shall be updated on an hourly basis. Information on ambient concentrations</w:t>
            </w:r>
            <w:r>
              <w:rPr>
                <w:spacing w:val="40"/>
                <w:sz w:val="20"/>
              </w:rPr>
              <w:t xml:space="preserve"> </w:t>
            </w:r>
            <w:r>
              <w:rPr>
                <w:sz w:val="20"/>
              </w:rPr>
              <w:t>of lead and benzene, presented as an average value for the last 12 months, shall be updated on a</w:t>
            </w:r>
            <w:r>
              <w:rPr>
                <w:spacing w:val="-1"/>
                <w:sz w:val="20"/>
              </w:rPr>
              <w:t xml:space="preserve"> </w:t>
            </w:r>
            <w:r>
              <w:rPr>
                <w:sz w:val="20"/>
              </w:rPr>
              <w:t>three-monthly basis, and on a monthly basis, wherever practicable.</w:t>
            </w:r>
          </w:p>
        </w:tc>
        <w:tc>
          <w:tcPr>
            <w:tcW w:w="1467" w:type="dxa"/>
          </w:tcPr>
          <w:p w14:paraId="33B846F3" w14:textId="77777777" w:rsidR="0053766C" w:rsidRDefault="0053766C">
            <w:pPr>
              <w:pStyle w:val="TableParagraph"/>
              <w:rPr>
                <w:sz w:val="20"/>
              </w:rPr>
            </w:pPr>
          </w:p>
          <w:p w14:paraId="3F86AC33" w14:textId="77777777" w:rsidR="0053766C" w:rsidRDefault="0053766C">
            <w:pPr>
              <w:pStyle w:val="TableParagraph"/>
              <w:rPr>
                <w:sz w:val="20"/>
              </w:rPr>
            </w:pPr>
          </w:p>
          <w:p w14:paraId="2C88E4CA" w14:textId="77777777" w:rsidR="0053766C" w:rsidRDefault="0053766C">
            <w:pPr>
              <w:pStyle w:val="TableParagraph"/>
              <w:rPr>
                <w:sz w:val="20"/>
              </w:rPr>
            </w:pPr>
          </w:p>
          <w:p w14:paraId="1ABDDF12" w14:textId="77777777" w:rsidR="0053766C" w:rsidRDefault="0053766C">
            <w:pPr>
              <w:pStyle w:val="TableParagraph"/>
              <w:rPr>
                <w:sz w:val="20"/>
              </w:rPr>
            </w:pPr>
          </w:p>
          <w:p w14:paraId="0123662C" w14:textId="77777777" w:rsidR="0053766C" w:rsidRDefault="0053766C">
            <w:pPr>
              <w:pStyle w:val="TableParagraph"/>
              <w:rPr>
                <w:sz w:val="20"/>
              </w:rPr>
            </w:pPr>
          </w:p>
          <w:p w14:paraId="4613550A" w14:textId="77777777" w:rsidR="0053766C" w:rsidRDefault="0053766C">
            <w:pPr>
              <w:pStyle w:val="TableParagraph"/>
              <w:rPr>
                <w:sz w:val="20"/>
              </w:rPr>
            </w:pPr>
          </w:p>
          <w:p w14:paraId="6EB23D2B" w14:textId="77777777" w:rsidR="0053766C" w:rsidRDefault="0053766C">
            <w:pPr>
              <w:pStyle w:val="TableParagraph"/>
              <w:rPr>
                <w:sz w:val="20"/>
              </w:rPr>
            </w:pPr>
          </w:p>
          <w:p w14:paraId="46E18C70" w14:textId="77777777" w:rsidR="0053766C" w:rsidRDefault="0053766C">
            <w:pPr>
              <w:pStyle w:val="TableParagraph"/>
              <w:rPr>
                <w:sz w:val="20"/>
              </w:rPr>
            </w:pPr>
          </w:p>
          <w:p w14:paraId="55D57B3B" w14:textId="77777777" w:rsidR="0053766C" w:rsidRDefault="0053766C">
            <w:pPr>
              <w:pStyle w:val="TableParagraph"/>
              <w:spacing w:before="162"/>
              <w:rPr>
                <w:sz w:val="20"/>
              </w:rPr>
            </w:pPr>
          </w:p>
          <w:p w14:paraId="79E55867" w14:textId="77777777" w:rsidR="0053766C" w:rsidRDefault="004639A6">
            <w:pPr>
              <w:pStyle w:val="TableParagraph"/>
              <w:spacing w:before="1"/>
              <w:ind w:left="57"/>
              <w:rPr>
                <w:sz w:val="20"/>
              </w:rPr>
            </w:pPr>
            <w:r>
              <w:rPr>
                <w:spacing w:val="-5"/>
                <w:sz w:val="20"/>
              </w:rPr>
              <w:t>0.1</w:t>
            </w:r>
          </w:p>
          <w:p w14:paraId="6E7D5CAE" w14:textId="77777777" w:rsidR="0053766C" w:rsidRDefault="004639A6">
            <w:pPr>
              <w:pStyle w:val="TableParagraph"/>
              <w:spacing w:before="41"/>
              <w:ind w:left="57"/>
              <w:rPr>
                <w:sz w:val="20"/>
              </w:rPr>
            </w:pPr>
            <w:r>
              <w:rPr>
                <w:spacing w:val="-2"/>
                <w:sz w:val="20"/>
              </w:rPr>
              <w:t>66.1.3</w:t>
            </w:r>
          </w:p>
        </w:tc>
        <w:tc>
          <w:tcPr>
            <w:tcW w:w="3908" w:type="dxa"/>
          </w:tcPr>
          <w:p w14:paraId="5A596364" w14:textId="77777777" w:rsidR="0053766C" w:rsidRDefault="0053766C">
            <w:pPr>
              <w:pStyle w:val="TableParagraph"/>
              <w:rPr>
                <w:sz w:val="20"/>
              </w:rPr>
            </w:pPr>
          </w:p>
          <w:p w14:paraId="3246C7A0" w14:textId="77777777" w:rsidR="0053766C" w:rsidRDefault="0053766C">
            <w:pPr>
              <w:pStyle w:val="TableParagraph"/>
              <w:rPr>
                <w:sz w:val="20"/>
              </w:rPr>
            </w:pPr>
          </w:p>
          <w:p w14:paraId="606505DD" w14:textId="77777777" w:rsidR="0053766C" w:rsidRDefault="0053766C">
            <w:pPr>
              <w:pStyle w:val="TableParagraph"/>
              <w:rPr>
                <w:sz w:val="20"/>
              </w:rPr>
            </w:pPr>
          </w:p>
          <w:p w14:paraId="1E9EC6BB" w14:textId="77777777" w:rsidR="0053766C" w:rsidRDefault="0053766C">
            <w:pPr>
              <w:pStyle w:val="TableParagraph"/>
              <w:rPr>
                <w:sz w:val="20"/>
              </w:rPr>
            </w:pPr>
          </w:p>
          <w:p w14:paraId="4C3AA66F" w14:textId="77777777" w:rsidR="0053766C" w:rsidRDefault="0053766C">
            <w:pPr>
              <w:pStyle w:val="TableParagraph"/>
              <w:rPr>
                <w:sz w:val="20"/>
              </w:rPr>
            </w:pPr>
          </w:p>
          <w:p w14:paraId="010FDA80" w14:textId="77777777" w:rsidR="0053766C" w:rsidRDefault="0053766C">
            <w:pPr>
              <w:pStyle w:val="TableParagraph"/>
              <w:rPr>
                <w:sz w:val="20"/>
              </w:rPr>
            </w:pPr>
          </w:p>
          <w:p w14:paraId="583E22BC" w14:textId="77777777" w:rsidR="0053766C" w:rsidRDefault="0053766C">
            <w:pPr>
              <w:pStyle w:val="TableParagraph"/>
              <w:rPr>
                <w:sz w:val="20"/>
              </w:rPr>
            </w:pPr>
          </w:p>
          <w:p w14:paraId="62C77604" w14:textId="77777777" w:rsidR="0053766C" w:rsidRDefault="0053766C">
            <w:pPr>
              <w:pStyle w:val="TableParagraph"/>
              <w:spacing w:before="106"/>
              <w:rPr>
                <w:sz w:val="20"/>
              </w:rPr>
            </w:pPr>
          </w:p>
          <w:p w14:paraId="19075617" w14:textId="77777777" w:rsidR="0053766C" w:rsidRDefault="004639A6">
            <w:pPr>
              <w:pStyle w:val="TableParagraph"/>
              <w:spacing w:before="1"/>
              <w:ind w:left="55" w:right="48"/>
              <w:jc w:val="both"/>
              <w:rPr>
                <w:sz w:val="20"/>
              </w:rPr>
            </w:pPr>
            <w:r>
              <w:rPr>
                <w:sz w:val="20"/>
              </w:rPr>
              <w:t>3)измерене концентрације загађујућих материја представљене у одговарајућим периодима усредњавања;</w:t>
            </w:r>
          </w:p>
        </w:tc>
        <w:tc>
          <w:tcPr>
            <w:tcW w:w="846" w:type="dxa"/>
          </w:tcPr>
          <w:p w14:paraId="497E73A4" w14:textId="77777777" w:rsidR="0053766C" w:rsidRDefault="0053766C">
            <w:pPr>
              <w:pStyle w:val="TableParagraph"/>
              <w:rPr>
                <w:sz w:val="20"/>
              </w:rPr>
            </w:pPr>
          </w:p>
          <w:p w14:paraId="132738C4" w14:textId="77777777" w:rsidR="0053766C" w:rsidRDefault="0053766C">
            <w:pPr>
              <w:pStyle w:val="TableParagraph"/>
              <w:rPr>
                <w:sz w:val="20"/>
              </w:rPr>
            </w:pPr>
          </w:p>
          <w:p w14:paraId="62B9770A" w14:textId="77777777" w:rsidR="0053766C" w:rsidRDefault="0053766C">
            <w:pPr>
              <w:pStyle w:val="TableParagraph"/>
              <w:rPr>
                <w:sz w:val="20"/>
              </w:rPr>
            </w:pPr>
          </w:p>
          <w:p w14:paraId="0018B18C" w14:textId="77777777" w:rsidR="0053766C" w:rsidRDefault="0053766C">
            <w:pPr>
              <w:pStyle w:val="TableParagraph"/>
              <w:rPr>
                <w:sz w:val="20"/>
              </w:rPr>
            </w:pPr>
          </w:p>
          <w:p w14:paraId="4E600573" w14:textId="77777777" w:rsidR="0053766C" w:rsidRDefault="0053766C">
            <w:pPr>
              <w:pStyle w:val="TableParagraph"/>
              <w:rPr>
                <w:sz w:val="20"/>
              </w:rPr>
            </w:pPr>
          </w:p>
          <w:p w14:paraId="54BDF275" w14:textId="77777777" w:rsidR="0053766C" w:rsidRDefault="0053766C">
            <w:pPr>
              <w:pStyle w:val="TableParagraph"/>
              <w:rPr>
                <w:sz w:val="20"/>
              </w:rPr>
            </w:pPr>
          </w:p>
          <w:p w14:paraId="160B4647" w14:textId="77777777" w:rsidR="0053766C" w:rsidRDefault="0053766C">
            <w:pPr>
              <w:pStyle w:val="TableParagraph"/>
              <w:rPr>
                <w:sz w:val="20"/>
              </w:rPr>
            </w:pPr>
          </w:p>
          <w:p w14:paraId="4993C81E" w14:textId="77777777" w:rsidR="0053766C" w:rsidRDefault="0053766C">
            <w:pPr>
              <w:pStyle w:val="TableParagraph"/>
              <w:rPr>
                <w:sz w:val="20"/>
              </w:rPr>
            </w:pPr>
          </w:p>
          <w:p w14:paraId="4570F4D3" w14:textId="77777777" w:rsidR="0053766C" w:rsidRDefault="0053766C">
            <w:pPr>
              <w:pStyle w:val="TableParagraph"/>
              <w:rPr>
                <w:sz w:val="20"/>
              </w:rPr>
            </w:pPr>
          </w:p>
          <w:p w14:paraId="196D18E6" w14:textId="77777777" w:rsidR="0053766C" w:rsidRDefault="0053766C">
            <w:pPr>
              <w:pStyle w:val="TableParagraph"/>
              <w:spacing w:before="67"/>
              <w:rPr>
                <w:sz w:val="20"/>
              </w:rPr>
            </w:pPr>
          </w:p>
          <w:p w14:paraId="0960E5A8" w14:textId="77777777" w:rsidR="0053766C" w:rsidRDefault="004639A6">
            <w:pPr>
              <w:pStyle w:val="TableParagraph"/>
              <w:ind w:left="57"/>
              <w:rPr>
                <w:sz w:val="20"/>
              </w:rPr>
            </w:pPr>
            <w:r>
              <w:rPr>
                <w:spacing w:val="-5"/>
                <w:sz w:val="20"/>
              </w:rPr>
              <w:t>ДУ</w:t>
            </w:r>
          </w:p>
        </w:tc>
        <w:tc>
          <w:tcPr>
            <w:tcW w:w="1311" w:type="dxa"/>
          </w:tcPr>
          <w:p w14:paraId="6557170D" w14:textId="77777777" w:rsidR="0053766C" w:rsidRDefault="0053766C">
            <w:pPr>
              <w:pStyle w:val="TableParagraph"/>
              <w:rPr>
                <w:sz w:val="20"/>
              </w:rPr>
            </w:pPr>
          </w:p>
          <w:p w14:paraId="591C3054" w14:textId="77777777" w:rsidR="0053766C" w:rsidRDefault="0053766C">
            <w:pPr>
              <w:pStyle w:val="TableParagraph"/>
              <w:rPr>
                <w:sz w:val="20"/>
              </w:rPr>
            </w:pPr>
          </w:p>
          <w:p w14:paraId="2976E1DB" w14:textId="77777777" w:rsidR="0053766C" w:rsidRDefault="0053766C">
            <w:pPr>
              <w:pStyle w:val="TableParagraph"/>
              <w:rPr>
                <w:sz w:val="20"/>
              </w:rPr>
            </w:pPr>
          </w:p>
          <w:p w14:paraId="50C35225" w14:textId="77777777" w:rsidR="0053766C" w:rsidRDefault="0053766C">
            <w:pPr>
              <w:pStyle w:val="TableParagraph"/>
              <w:rPr>
                <w:sz w:val="20"/>
              </w:rPr>
            </w:pPr>
          </w:p>
          <w:p w14:paraId="70332922" w14:textId="77777777" w:rsidR="0053766C" w:rsidRDefault="0053766C">
            <w:pPr>
              <w:pStyle w:val="TableParagraph"/>
              <w:spacing w:before="67"/>
              <w:rPr>
                <w:sz w:val="20"/>
              </w:rPr>
            </w:pPr>
          </w:p>
          <w:p w14:paraId="75BDF96E" w14:textId="77777777" w:rsidR="0053766C" w:rsidRDefault="004639A6">
            <w:pPr>
              <w:pStyle w:val="TableParagraph"/>
              <w:tabs>
                <w:tab w:val="left" w:pos="910"/>
              </w:tabs>
              <w:ind w:left="54" w:right="48" w:firstLine="21"/>
              <w:rPr>
                <w:sz w:val="20"/>
              </w:rPr>
            </w:pPr>
            <w:r>
              <w:rPr>
                <w:spacing w:val="-2"/>
                <w:sz w:val="20"/>
              </w:rPr>
              <w:t xml:space="preserve">Потпуна усклађеност </w:t>
            </w:r>
            <w:r>
              <w:rPr>
                <w:sz w:val="20"/>
              </w:rPr>
              <w:t>кроз</w:t>
            </w:r>
            <w:r>
              <w:rPr>
                <w:spacing w:val="80"/>
                <w:sz w:val="20"/>
              </w:rPr>
              <w:t xml:space="preserve"> </w:t>
            </w:r>
            <w:r>
              <w:rPr>
                <w:sz w:val="20"/>
              </w:rPr>
              <w:t>Уредбу о</w:t>
            </w:r>
            <w:r>
              <w:rPr>
                <w:spacing w:val="-7"/>
                <w:sz w:val="20"/>
              </w:rPr>
              <w:t xml:space="preserve"> </w:t>
            </w:r>
            <w:r>
              <w:rPr>
                <w:sz w:val="20"/>
              </w:rPr>
              <w:t>условима</w:t>
            </w:r>
            <w:r>
              <w:rPr>
                <w:spacing w:val="-8"/>
                <w:sz w:val="20"/>
              </w:rPr>
              <w:t xml:space="preserve"> </w:t>
            </w:r>
            <w:r>
              <w:rPr>
                <w:sz w:val="20"/>
              </w:rPr>
              <w:t>за мониторинг</w:t>
            </w:r>
            <w:r>
              <w:rPr>
                <w:spacing w:val="-8"/>
                <w:sz w:val="20"/>
              </w:rPr>
              <w:t xml:space="preserve"> </w:t>
            </w:r>
            <w:r>
              <w:rPr>
                <w:sz w:val="20"/>
              </w:rPr>
              <w:t xml:space="preserve">и </w:t>
            </w:r>
            <w:r>
              <w:rPr>
                <w:spacing w:val="-2"/>
                <w:sz w:val="20"/>
              </w:rPr>
              <w:t>захтевима квалитета ваздуха</w:t>
            </w:r>
            <w:r>
              <w:rPr>
                <w:sz w:val="20"/>
              </w:rPr>
              <w:tab/>
            </w:r>
            <w:r>
              <w:rPr>
                <w:spacing w:val="-4"/>
                <w:sz w:val="20"/>
              </w:rPr>
              <w:t xml:space="preserve">која </w:t>
            </w:r>
            <w:r>
              <w:rPr>
                <w:sz w:val="20"/>
              </w:rPr>
              <w:t>је</w:t>
            </w:r>
            <w:r>
              <w:rPr>
                <w:spacing w:val="40"/>
                <w:sz w:val="20"/>
              </w:rPr>
              <w:t xml:space="preserve"> </w:t>
            </w:r>
            <w:r>
              <w:rPr>
                <w:sz w:val="20"/>
              </w:rPr>
              <w:t>по</w:t>
            </w:r>
            <w:r>
              <w:rPr>
                <w:spacing w:val="40"/>
                <w:sz w:val="20"/>
              </w:rPr>
              <w:t xml:space="preserve"> </w:t>
            </w:r>
            <w:r>
              <w:rPr>
                <w:sz w:val="20"/>
              </w:rPr>
              <w:t>НПАА планирана</w:t>
            </w:r>
            <w:r>
              <w:rPr>
                <w:spacing w:val="40"/>
                <w:sz w:val="20"/>
              </w:rPr>
              <w:t xml:space="preserve"> </w:t>
            </w:r>
            <w:r>
              <w:rPr>
                <w:sz w:val="20"/>
              </w:rPr>
              <w:t xml:space="preserve">за </w:t>
            </w:r>
            <w:r>
              <w:rPr>
                <w:spacing w:val="-4"/>
                <w:sz w:val="20"/>
              </w:rPr>
              <w:t>2026</w:t>
            </w:r>
          </w:p>
        </w:tc>
        <w:tc>
          <w:tcPr>
            <w:tcW w:w="1208" w:type="dxa"/>
          </w:tcPr>
          <w:p w14:paraId="1416E960" w14:textId="77777777" w:rsidR="0053766C" w:rsidRDefault="0053766C">
            <w:pPr>
              <w:pStyle w:val="TableParagraph"/>
              <w:rPr>
                <w:sz w:val="18"/>
              </w:rPr>
            </w:pPr>
          </w:p>
        </w:tc>
      </w:tr>
      <w:tr w:rsidR="0053766C" w14:paraId="2EF1A3D1" w14:textId="77777777">
        <w:trPr>
          <w:trHeight w:val="3276"/>
        </w:trPr>
        <w:tc>
          <w:tcPr>
            <w:tcW w:w="720" w:type="dxa"/>
            <w:shd w:val="clear" w:color="auto" w:fill="D9D9D9"/>
          </w:tcPr>
          <w:p w14:paraId="7FA1C417" w14:textId="77777777" w:rsidR="0053766C" w:rsidRDefault="004639A6">
            <w:pPr>
              <w:pStyle w:val="TableParagraph"/>
              <w:spacing w:before="149" w:line="362" w:lineRule="auto"/>
              <w:ind w:left="57" w:right="204"/>
              <w:rPr>
                <w:sz w:val="20"/>
              </w:rPr>
            </w:pPr>
            <w:r>
              <w:rPr>
                <w:spacing w:val="-4"/>
                <w:sz w:val="20"/>
              </w:rPr>
              <w:t>aXVI A4.1</w:t>
            </w:r>
          </w:p>
        </w:tc>
        <w:tc>
          <w:tcPr>
            <w:tcW w:w="2177" w:type="dxa"/>
            <w:shd w:val="clear" w:color="auto" w:fill="D9D9D9"/>
          </w:tcPr>
          <w:p w14:paraId="7BEC9638" w14:textId="77777777" w:rsidR="0053766C" w:rsidRDefault="0053766C">
            <w:pPr>
              <w:pStyle w:val="TableParagraph"/>
              <w:rPr>
                <w:sz w:val="20"/>
              </w:rPr>
            </w:pPr>
          </w:p>
          <w:p w14:paraId="3E4BE9E4" w14:textId="77777777" w:rsidR="0053766C" w:rsidRDefault="0053766C">
            <w:pPr>
              <w:pStyle w:val="TableParagraph"/>
              <w:spacing w:before="147"/>
              <w:rPr>
                <w:sz w:val="20"/>
              </w:rPr>
            </w:pPr>
          </w:p>
          <w:p w14:paraId="015899F0" w14:textId="77777777" w:rsidR="0053766C" w:rsidRDefault="004639A6">
            <w:pPr>
              <w:pStyle w:val="TableParagraph"/>
              <w:tabs>
                <w:tab w:val="left" w:pos="1177"/>
              </w:tabs>
              <w:ind w:left="57" w:right="44"/>
              <w:jc w:val="both"/>
              <w:rPr>
                <w:sz w:val="20"/>
              </w:rPr>
            </w:pPr>
            <w:r>
              <w:rPr>
                <w:sz w:val="20"/>
              </w:rPr>
              <w:t xml:space="preserve">4. Member States shall ensure that timely information about actual or predicted exceedances of alert thresholds, and </w:t>
            </w:r>
            <w:r>
              <w:rPr>
                <w:spacing w:val="-4"/>
                <w:sz w:val="20"/>
              </w:rPr>
              <w:t>any</w:t>
            </w:r>
            <w:r>
              <w:rPr>
                <w:sz w:val="20"/>
              </w:rPr>
              <w:tab/>
            </w:r>
            <w:r>
              <w:rPr>
                <w:spacing w:val="-2"/>
                <w:sz w:val="20"/>
              </w:rPr>
              <w:t xml:space="preserve">information </w:t>
            </w:r>
            <w:r>
              <w:rPr>
                <w:sz w:val="20"/>
              </w:rPr>
              <w:t xml:space="preserve">threshold is provided to the public. Details supplied shall include at least the following </w:t>
            </w:r>
            <w:r>
              <w:rPr>
                <w:spacing w:val="-2"/>
                <w:sz w:val="20"/>
              </w:rPr>
              <w:t>information:</w:t>
            </w:r>
          </w:p>
        </w:tc>
        <w:tc>
          <w:tcPr>
            <w:tcW w:w="1467" w:type="dxa"/>
          </w:tcPr>
          <w:p w14:paraId="3F1631F4" w14:textId="77777777" w:rsidR="0053766C" w:rsidRDefault="0053766C">
            <w:pPr>
              <w:pStyle w:val="TableParagraph"/>
              <w:rPr>
                <w:sz w:val="20"/>
              </w:rPr>
            </w:pPr>
          </w:p>
          <w:p w14:paraId="51872619" w14:textId="77777777" w:rsidR="0053766C" w:rsidRDefault="0053766C">
            <w:pPr>
              <w:pStyle w:val="TableParagraph"/>
              <w:rPr>
                <w:sz w:val="20"/>
              </w:rPr>
            </w:pPr>
          </w:p>
          <w:p w14:paraId="48CD64D3" w14:textId="77777777" w:rsidR="0053766C" w:rsidRDefault="0053766C">
            <w:pPr>
              <w:pStyle w:val="TableParagraph"/>
              <w:rPr>
                <w:sz w:val="20"/>
              </w:rPr>
            </w:pPr>
          </w:p>
          <w:p w14:paraId="0AA1C108" w14:textId="77777777" w:rsidR="0053766C" w:rsidRDefault="0053766C">
            <w:pPr>
              <w:pStyle w:val="TableParagraph"/>
              <w:rPr>
                <w:sz w:val="20"/>
              </w:rPr>
            </w:pPr>
          </w:p>
          <w:p w14:paraId="7A77033B" w14:textId="77777777" w:rsidR="0053766C" w:rsidRDefault="0053766C">
            <w:pPr>
              <w:pStyle w:val="TableParagraph"/>
              <w:rPr>
                <w:sz w:val="20"/>
              </w:rPr>
            </w:pPr>
          </w:p>
          <w:p w14:paraId="42C3D888" w14:textId="77777777" w:rsidR="0053766C" w:rsidRDefault="0053766C">
            <w:pPr>
              <w:pStyle w:val="TableParagraph"/>
              <w:spacing w:before="10"/>
              <w:rPr>
                <w:sz w:val="20"/>
              </w:rPr>
            </w:pPr>
          </w:p>
          <w:p w14:paraId="6E56BB09" w14:textId="77777777" w:rsidR="0053766C" w:rsidRDefault="004639A6">
            <w:pPr>
              <w:pStyle w:val="TableParagraph"/>
              <w:ind w:left="57"/>
              <w:rPr>
                <w:sz w:val="20"/>
              </w:rPr>
            </w:pPr>
            <w:r>
              <w:rPr>
                <w:spacing w:val="-5"/>
                <w:sz w:val="20"/>
              </w:rPr>
              <w:t>0.1</w:t>
            </w:r>
          </w:p>
          <w:p w14:paraId="10523C1D" w14:textId="77777777" w:rsidR="0053766C" w:rsidRDefault="004639A6">
            <w:pPr>
              <w:pStyle w:val="TableParagraph"/>
              <w:spacing w:before="39"/>
              <w:ind w:left="57"/>
              <w:rPr>
                <w:sz w:val="20"/>
              </w:rPr>
            </w:pPr>
            <w:r>
              <w:rPr>
                <w:spacing w:val="-4"/>
                <w:sz w:val="20"/>
              </w:rPr>
              <w:t>66.2</w:t>
            </w:r>
          </w:p>
        </w:tc>
        <w:tc>
          <w:tcPr>
            <w:tcW w:w="3908" w:type="dxa"/>
          </w:tcPr>
          <w:p w14:paraId="3DD8D11E" w14:textId="77777777" w:rsidR="0053766C" w:rsidRDefault="004639A6">
            <w:pPr>
              <w:pStyle w:val="TableParagraph"/>
              <w:tabs>
                <w:tab w:val="left" w:pos="1326"/>
                <w:tab w:val="left" w:pos="1417"/>
                <w:tab w:val="left" w:pos="3086"/>
                <w:tab w:val="left" w:pos="3170"/>
              </w:tabs>
              <w:spacing w:before="26"/>
              <w:ind w:left="55" w:right="46"/>
              <w:jc w:val="both"/>
              <w:rPr>
                <w:sz w:val="20"/>
              </w:rPr>
            </w:pPr>
            <w:r>
              <w:rPr>
                <w:sz w:val="20"/>
              </w:rPr>
              <w:t>У случају прекорачења концентрације опасне по здравље људи и концентрације о којој се извештава јавност надлежни орган обавештава јавност о локацији или</w:t>
            </w:r>
            <w:r>
              <w:rPr>
                <w:spacing w:val="40"/>
                <w:sz w:val="20"/>
              </w:rPr>
              <w:t xml:space="preserve"> </w:t>
            </w:r>
            <w:r>
              <w:rPr>
                <w:sz w:val="20"/>
              </w:rPr>
              <w:t>подручју</w:t>
            </w:r>
            <w:r>
              <w:rPr>
                <w:spacing w:val="-10"/>
                <w:sz w:val="20"/>
              </w:rPr>
              <w:t xml:space="preserve"> </w:t>
            </w:r>
            <w:r>
              <w:rPr>
                <w:sz w:val="20"/>
              </w:rPr>
              <w:t>прекорачења,</w:t>
            </w:r>
            <w:r>
              <w:rPr>
                <w:spacing w:val="-11"/>
                <w:sz w:val="20"/>
              </w:rPr>
              <w:t xml:space="preserve"> </w:t>
            </w:r>
            <w:r>
              <w:rPr>
                <w:sz w:val="20"/>
              </w:rPr>
              <w:t>врсти</w:t>
            </w:r>
            <w:r>
              <w:rPr>
                <w:spacing w:val="-12"/>
                <w:sz w:val="20"/>
              </w:rPr>
              <w:t xml:space="preserve"> </w:t>
            </w:r>
            <w:r>
              <w:rPr>
                <w:sz w:val="20"/>
              </w:rPr>
              <w:t xml:space="preserve">концентрације која је прекорачена, времену почетка и </w:t>
            </w:r>
            <w:r>
              <w:rPr>
                <w:spacing w:val="-2"/>
                <w:sz w:val="20"/>
              </w:rPr>
              <w:t>трајању</w:t>
            </w:r>
            <w:r>
              <w:rPr>
                <w:sz w:val="20"/>
              </w:rPr>
              <w:tab/>
            </w:r>
            <w:r>
              <w:rPr>
                <w:spacing w:val="-2"/>
                <w:sz w:val="20"/>
              </w:rPr>
              <w:t>прекорачења,</w:t>
            </w:r>
            <w:r>
              <w:rPr>
                <w:sz w:val="20"/>
              </w:rPr>
              <w:tab/>
            </w:r>
            <w:r>
              <w:rPr>
                <w:spacing w:val="-2"/>
                <w:sz w:val="20"/>
              </w:rPr>
              <w:t xml:space="preserve">највишој </w:t>
            </w:r>
            <w:r>
              <w:rPr>
                <w:sz w:val="20"/>
              </w:rPr>
              <w:t xml:space="preserve">једночасовној концентрацији, односно </w:t>
            </w:r>
            <w:r>
              <w:rPr>
                <w:spacing w:val="-2"/>
                <w:sz w:val="20"/>
              </w:rPr>
              <w:t>највишој</w:t>
            </w:r>
            <w:r>
              <w:rPr>
                <w:sz w:val="20"/>
              </w:rPr>
              <w:tab/>
            </w:r>
            <w:r>
              <w:rPr>
                <w:sz w:val="20"/>
              </w:rPr>
              <w:tab/>
            </w:r>
            <w:r>
              <w:rPr>
                <w:spacing w:val="-2"/>
                <w:sz w:val="20"/>
              </w:rPr>
              <w:t>осмочасовној</w:t>
            </w:r>
            <w:r>
              <w:rPr>
                <w:sz w:val="20"/>
              </w:rPr>
              <w:tab/>
            </w:r>
            <w:r>
              <w:rPr>
                <w:sz w:val="20"/>
              </w:rPr>
              <w:tab/>
            </w:r>
            <w:r>
              <w:rPr>
                <w:spacing w:val="-2"/>
                <w:sz w:val="20"/>
              </w:rPr>
              <w:t xml:space="preserve">средњој </w:t>
            </w:r>
            <w:r>
              <w:rPr>
                <w:sz w:val="20"/>
              </w:rPr>
              <w:t>концентрацији у случају приземног озона, прогнозама за наредни период са очекиваним променама загађења са проценом промене, подацима за посебно осетљиве</w:t>
            </w:r>
            <w:r>
              <w:rPr>
                <w:spacing w:val="31"/>
                <w:sz w:val="20"/>
              </w:rPr>
              <w:t xml:space="preserve">  </w:t>
            </w:r>
            <w:r>
              <w:rPr>
                <w:sz w:val="20"/>
              </w:rPr>
              <w:t>групе</w:t>
            </w:r>
            <w:r>
              <w:rPr>
                <w:spacing w:val="31"/>
                <w:sz w:val="20"/>
              </w:rPr>
              <w:t xml:space="preserve">  </w:t>
            </w:r>
            <w:r>
              <w:rPr>
                <w:sz w:val="20"/>
              </w:rPr>
              <w:t>становништва,</w:t>
            </w:r>
            <w:r>
              <w:rPr>
                <w:spacing w:val="32"/>
                <w:sz w:val="20"/>
              </w:rPr>
              <w:t xml:space="preserve">  </w:t>
            </w:r>
            <w:r>
              <w:rPr>
                <w:spacing w:val="-2"/>
                <w:sz w:val="20"/>
              </w:rPr>
              <w:t>могућим</w:t>
            </w:r>
          </w:p>
        </w:tc>
        <w:tc>
          <w:tcPr>
            <w:tcW w:w="846" w:type="dxa"/>
          </w:tcPr>
          <w:p w14:paraId="41DB48A9" w14:textId="77777777" w:rsidR="0053766C" w:rsidRDefault="0053766C">
            <w:pPr>
              <w:pStyle w:val="TableParagraph"/>
              <w:rPr>
                <w:sz w:val="20"/>
              </w:rPr>
            </w:pPr>
          </w:p>
          <w:p w14:paraId="147F504B" w14:textId="77777777" w:rsidR="0053766C" w:rsidRDefault="0053766C">
            <w:pPr>
              <w:pStyle w:val="TableParagraph"/>
              <w:rPr>
                <w:sz w:val="20"/>
              </w:rPr>
            </w:pPr>
          </w:p>
          <w:p w14:paraId="7337F900" w14:textId="77777777" w:rsidR="0053766C" w:rsidRDefault="0053766C">
            <w:pPr>
              <w:pStyle w:val="TableParagraph"/>
              <w:rPr>
                <w:sz w:val="20"/>
              </w:rPr>
            </w:pPr>
          </w:p>
          <w:p w14:paraId="45587833" w14:textId="77777777" w:rsidR="0053766C" w:rsidRDefault="0053766C">
            <w:pPr>
              <w:pStyle w:val="TableParagraph"/>
              <w:rPr>
                <w:sz w:val="20"/>
              </w:rPr>
            </w:pPr>
          </w:p>
          <w:p w14:paraId="6E081876" w14:textId="77777777" w:rsidR="0053766C" w:rsidRDefault="0053766C">
            <w:pPr>
              <w:pStyle w:val="TableParagraph"/>
              <w:rPr>
                <w:sz w:val="20"/>
              </w:rPr>
            </w:pPr>
          </w:p>
          <w:p w14:paraId="479F6233" w14:textId="77777777" w:rsidR="0053766C" w:rsidRDefault="0053766C">
            <w:pPr>
              <w:pStyle w:val="TableParagraph"/>
              <w:spacing w:before="145"/>
              <w:rPr>
                <w:sz w:val="20"/>
              </w:rPr>
            </w:pPr>
          </w:p>
          <w:p w14:paraId="488717C4" w14:textId="77777777" w:rsidR="0053766C" w:rsidRDefault="004639A6">
            <w:pPr>
              <w:pStyle w:val="TableParagraph"/>
              <w:ind w:left="57"/>
              <w:rPr>
                <w:sz w:val="20"/>
              </w:rPr>
            </w:pPr>
            <w:r>
              <w:rPr>
                <w:spacing w:val="-5"/>
                <w:sz w:val="20"/>
              </w:rPr>
              <w:t>ПУ</w:t>
            </w:r>
          </w:p>
        </w:tc>
        <w:tc>
          <w:tcPr>
            <w:tcW w:w="1311" w:type="dxa"/>
          </w:tcPr>
          <w:p w14:paraId="01A7A0DC" w14:textId="77777777" w:rsidR="0053766C" w:rsidRDefault="0053766C">
            <w:pPr>
              <w:pStyle w:val="TableParagraph"/>
              <w:rPr>
                <w:sz w:val="18"/>
              </w:rPr>
            </w:pPr>
          </w:p>
        </w:tc>
        <w:tc>
          <w:tcPr>
            <w:tcW w:w="1208" w:type="dxa"/>
          </w:tcPr>
          <w:p w14:paraId="16D2C58E" w14:textId="77777777" w:rsidR="0053766C" w:rsidRDefault="0053766C">
            <w:pPr>
              <w:pStyle w:val="TableParagraph"/>
              <w:rPr>
                <w:sz w:val="18"/>
              </w:rPr>
            </w:pPr>
          </w:p>
        </w:tc>
      </w:tr>
    </w:tbl>
    <w:p w14:paraId="072655FE"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4244CD34" w14:textId="77777777">
        <w:trPr>
          <w:trHeight w:val="708"/>
        </w:trPr>
        <w:tc>
          <w:tcPr>
            <w:tcW w:w="720" w:type="dxa"/>
            <w:shd w:val="clear" w:color="auto" w:fill="D9D9D9"/>
          </w:tcPr>
          <w:p w14:paraId="64BDB0EC" w14:textId="77777777" w:rsidR="0053766C" w:rsidRDefault="0053766C">
            <w:pPr>
              <w:pStyle w:val="TableParagraph"/>
              <w:spacing w:before="10"/>
              <w:rPr>
                <w:sz w:val="20"/>
              </w:rPr>
            </w:pPr>
          </w:p>
          <w:p w14:paraId="5C394668" w14:textId="77777777" w:rsidR="0053766C" w:rsidRDefault="004639A6">
            <w:pPr>
              <w:pStyle w:val="TableParagraph"/>
              <w:ind w:left="62"/>
              <w:rPr>
                <w:sz w:val="20"/>
              </w:rPr>
            </w:pPr>
            <w:r>
              <w:rPr>
                <w:spacing w:val="-5"/>
                <w:sz w:val="20"/>
              </w:rPr>
              <w:t>а)</w:t>
            </w:r>
          </w:p>
        </w:tc>
        <w:tc>
          <w:tcPr>
            <w:tcW w:w="2177" w:type="dxa"/>
            <w:shd w:val="clear" w:color="auto" w:fill="D9D9D9"/>
          </w:tcPr>
          <w:p w14:paraId="1C4EDEE6" w14:textId="77777777" w:rsidR="0053766C" w:rsidRDefault="0053766C">
            <w:pPr>
              <w:pStyle w:val="TableParagraph"/>
              <w:spacing w:before="10"/>
              <w:rPr>
                <w:sz w:val="20"/>
              </w:rPr>
            </w:pPr>
          </w:p>
          <w:p w14:paraId="18C9CC3D" w14:textId="77777777" w:rsidR="0053766C" w:rsidRDefault="004639A6">
            <w:pPr>
              <w:pStyle w:val="TableParagraph"/>
              <w:ind w:left="57"/>
              <w:rPr>
                <w:sz w:val="20"/>
              </w:rPr>
            </w:pPr>
            <w:r>
              <w:rPr>
                <w:spacing w:val="-5"/>
                <w:sz w:val="20"/>
              </w:rPr>
              <w:t>а1)</w:t>
            </w:r>
          </w:p>
        </w:tc>
        <w:tc>
          <w:tcPr>
            <w:tcW w:w="1467" w:type="dxa"/>
          </w:tcPr>
          <w:p w14:paraId="10ACF9DC" w14:textId="77777777" w:rsidR="0053766C" w:rsidRDefault="0053766C">
            <w:pPr>
              <w:pStyle w:val="TableParagraph"/>
              <w:spacing w:before="10"/>
              <w:rPr>
                <w:sz w:val="20"/>
              </w:rPr>
            </w:pPr>
          </w:p>
          <w:p w14:paraId="56FA1B27" w14:textId="77777777" w:rsidR="0053766C" w:rsidRDefault="004639A6">
            <w:pPr>
              <w:pStyle w:val="TableParagraph"/>
              <w:ind w:left="57"/>
              <w:rPr>
                <w:sz w:val="20"/>
              </w:rPr>
            </w:pPr>
            <w:r>
              <w:rPr>
                <w:spacing w:val="-5"/>
                <w:sz w:val="20"/>
              </w:rPr>
              <w:t>б)</w:t>
            </w:r>
          </w:p>
        </w:tc>
        <w:tc>
          <w:tcPr>
            <w:tcW w:w="3908" w:type="dxa"/>
          </w:tcPr>
          <w:p w14:paraId="53F083C7" w14:textId="77777777" w:rsidR="0053766C" w:rsidRDefault="0053766C">
            <w:pPr>
              <w:pStyle w:val="TableParagraph"/>
              <w:spacing w:before="10"/>
              <w:rPr>
                <w:sz w:val="20"/>
              </w:rPr>
            </w:pPr>
          </w:p>
          <w:p w14:paraId="4CFC569D" w14:textId="77777777" w:rsidR="0053766C" w:rsidRDefault="004639A6">
            <w:pPr>
              <w:pStyle w:val="TableParagraph"/>
              <w:ind w:left="55"/>
              <w:rPr>
                <w:sz w:val="20"/>
              </w:rPr>
            </w:pPr>
            <w:r>
              <w:rPr>
                <w:spacing w:val="-5"/>
                <w:sz w:val="20"/>
              </w:rPr>
              <w:t>б1)</w:t>
            </w:r>
          </w:p>
        </w:tc>
        <w:tc>
          <w:tcPr>
            <w:tcW w:w="846" w:type="dxa"/>
          </w:tcPr>
          <w:p w14:paraId="07939F67" w14:textId="77777777" w:rsidR="0053766C" w:rsidRDefault="0053766C">
            <w:pPr>
              <w:pStyle w:val="TableParagraph"/>
              <w:spacing w:before="10"/>
              <w:rPr>
                <w:sz w:val="20"/>
              </w:rPr>
            </w:pPr>
          </w:p>
          <w:p w14:paraId="4556E824" w14:textId="77777777" w:rsidR="0053766C" w:rsidRDefault="004639A6">
            <w:pPr>
              <w:pStyle w:val="TableParagraph"/>
              <w:ind w:left="57"/>
              <w:rPr>
                <w:sz w:val="20"/>
              </w:rPr>
            </w:pPr>
            <w:r>
              <w:rPr>
                <w:spacing w:val="-5"/>
                <w:sz w:val="20"/>
              </w:rPr>
              <w:t>в)</w:t>
            </w:r>
          </w:p>
        </w:tc>
        <w:tc>
          <w:tcPr>
            <w:tcW w:w="1311" w:type="dxa"/>
          </w:tcPr>
          <w:p w14:paraId="32148FFC" w14:textId="77777777" w:rsidR="0053766C" w:rsidRDefault="0053766C">
            <w:pPr>
              <w:pStyle w:val="TableParagraph"/>
              <w:spacing w:before="10"/>
              <w:rPr>
                <w:sz w:val="20"/>
              </w:rPr>
            </w:pPr>
          </w:p>
          <w:p w14:paraId="59E48765" w14:textId="77777777" w:rsidR="0053766C" w:rsidRDefault="004639A6">
            <w:pPr>
              <w:pStyle w:val="TableParagraph"/>
              <w:ind w:left="54"/>
              <w:rPr>
                <w:sz w:val="20"/>
              </w:rPr>
            </w:pPr>
            <w:r>
              <w:rPr>
                <w:spacing w:val="-5"/>
                <w:sz w:val="20"/>
              </w:rPr>
              <w:t>г)</w:t>
            </w:r>
          </w:p>
        </w:tc>
        <w:tc>
          <w:tcPr>
            <w:tcW w:w="1208" w:type="dxa"/>
          </w:tcPr>
          <w:p w14:paraId="2F2B0728" w14:textId="77777777" w:rsidR="0053766C" w:rsidRDefault="0053766C">
            <w:pPr>
              <w:pStyle w:val="TableParagraph"/>
              <w:spacing w:before="10"/>
              <w:rPr>
                <w:sz w:val="20"/>
              </w:rPr>
            </w:pPr>
          </w:p>
          <w:p w14:paraId="20BE5EBA" w14:textId="77777777" w:rsidR="0053766C" w:rsidRDefault="004639A6">
            <w:pPr>
              <w:pStyle w:val="TableParagraph"/>
              <w:ind w:left="55"/>
              <w:rPr>
                <w:sz w:val="20"/>
              </w:rPr>
            </w:pPr>
            <w:r>
              <w:rPr>
                <w:spacing w:val="-5"/>
                <w:sz w:val="20"/>
              </w:rPr>
              <w:t>д)</w:t>
            </w:r>
          </w:p>
        </w:tc>
      </w:tr>
      <w:tr w:rsidR="0053766C" w14:paraId="44E3D3B4" w14:textId="77777777">
        <w:trPr>
          <w:trHeight w:val="13006"/>
        </w:trPr>
        <w:tc>
          <w:tcPr>
            <w:tcW w:w="720" w:type="dxa"/>
            <w:shd w:val="clear" w:color="auto" w:fill="D9D9D9"/>
          </w:tcPr>
          <w:p w14:paraId="6481103E" w14:textId="77777777" w:rsidR="0053766C" w:rsidRDefault="0053766C">
            <w:pPr>
              <w:pStyle w:val="TableParagraph"/>
              <w:rPr>
                <w:sz w:val="20"/>
              </w:rPr>
            </w:pPr>
          </w:p>
          <w:p w14:paraId="4658F7E2" w14:textId="77777777" w:rsidR="0053766C" w:rsidRDefault="0053766C">
            <w:pPr>
              <w:pStyle w:val="TableParagraph"/>
              <w:rPr>
                <w:sz w:val="20"/>
              </w:rPr>
            </w:pPr>
          </w:p>
          <w:p w14:paraId="5E2A7F61" w14:textId="77777777" w:rsidR="0053766C" w:rsidRDefault="0053766C">
            <w:pPr>
              <w:pStyle w:val="TableParagraph"/>
              <w:spacing w:before="39"/>
              <w:rPr>
                <w:sz w:val="20"/>
              </w:rPr>
            </w:pPr>
          </w:p>
          <w:p w14:paraId="1F6583C2" w14:textId="77777777" w:rsidR="0053766C" w:rsidRDefault="004639A6">
            <w:pPr>
              <w:pStyle w:val="TableParagraph"/>
              <w:spacing w:before="1"/>
              <w:ind w:left="57"/>
              <w:rPr>
                <w:sz w:val="20"/>
              </w:rPr>
            </w:pPr>
            <w:r>
              <w:rPr>
                <w:spacing w:val="-2"/>
                <w:sz w:val="20"/>
              </w:rPr>
              <w:t>A4.1.</w:t>
            </w:r>
          </w:p>
          <w:p w14:paraId="147C62F3" w14:textId="77777777" w:rsidR="0053766C" w:rsidRDefault="0053766C">
            <w:pPr>
              <w:pStyle w:val="TableParagraph"/>
              <w:rPr>
                <w:sz w:val="20"/>
              </w:rPr>
            </w:pPr>
          </w:p>
          <w:p w14:paraId="02ECC3F8" w14:textId="77777777" w:rsidR="0053766C" w:rsidRDefault="0053766C">
            <w:pPr>
              <w:pStyle w:val="TableParagraph"/>
              <w:spacing w:before="8"/>
              <w:rPr>
                <w:sz w:val="20"/>
              </w:rPr>
            </w:pPr>
          </w:p>
          <w:p w14:paraId="5026C3B4" w14:textId="77777777" w:rsidR="0053766C" w:rsidRDefault="004639A6">
            <w:pPr>
              <w:pStyle w:val="TableParagraph"/>
              <w:ind w:left="57"/>
              <w:rPr>
                <w:sz w:val="20"/>
              </w:rPr>
            </w:pPr>
            <w:r>
              <w:rPr>
                <w:spacing w:val="-2"/>
                <w:sz w:val="20"/>
              </w:rPr>
              <w:t>A4.1.1</w:t>
            </w:r>
          </w:p>
          <w:p w14:paraId="7A2EBC96" w14:textId="77777777" w:rsidR="0053766C" w:rsidRDefault="0053766C">
            <w:pPr>
              <w:pStyle w:val="TableParagraph"/>
              <w:rPr>
                <w:sz w:val="20"/>
              </w:rPr>
            </w:pPr>
          </w:p>
          <w:p w14:paraId="6E05C26C" w14:textId="77777777" w:rsidR="0053766C" w:rsidRDefault="0053766C">
            <w:pPr>
              <w:pStyle w:val="TableParagraph"/>
              <w:rPr>
                <w:sz w:val="20"/>
              </w:rPr>
            </w:pPr>
          </w:p>
          <w:p w14:paraId="6E0093DB" w14:textId="77777777" w:rsidR="0053766C" w:rsidRDefault="0053766C">
            <w:pPr>
              <w:pStyle w:val="TableParagraph"/>
              <w:spacing w:before="131"/>
              <w:rPr>
                <w:sz w:val="20"/>
              </w:rPr>
            </w:pPr>
          </w:p>
          <w:p w14:paraId="273524AF" w14:textId="77777777" w:rsidR="0053766C" w:rsidRDefault="004639A6">
            <w:pPr>
              <w:pStyle w:val="TableParagraph"/>
              <w:ind w:left="57"/>
              <w:rPr>
                <w:sz w:val="20"/>
              </w:rPr>
            </w:pPr>
            <w:r>
              <w:rPr>
                <w:spacing w:val="-2"/>
                <w:sz w:val="20"/>
              </w:rPr>
              <w:t>A4.1.2</w:t>
            </w:r>
          </w:p>
          <w:p w14:paraId="3CCD053F" w14:textId="77777777" w:rsidR="0053766C" w:rsidRDefault="0053766C">
            <w:pPr>
              <w:pStyle w:val="TableParagraph"/>
              <w:rPr>
                <w:sz w:val="20"/>
              </w:rPr>
            </w:pPr>
          </w:p>
          <w:p w14:paraId="204F1A28" w14:textId="77777777" w:rsidR="0053766C" w:rsidRDefault="0053766C">
            <w:pPr>
              <w:pStyle w:val="TableParagraph"/>
              <w:rPr>
                <w:sz w:val="20"/>
              </w:rPr>
            </w:pPr>
          </w:p>
          <w:p w14:paraId="15AB22F6" w14:textId="77777777" w:rsidR="0053766C" w:rsidRDefault="0053766C">
            <w:pPr>
              <w:pStyle w:val="TableParagraph"/>
              <w:spacing w:before="130"/>
              <w:rPr>
                <w:sz w:val="20"/>
              </w:rPr>
            </w:pPr>
          </w:p>
          <w:p w14:paraId="6168F435" w14:textId="77777777" w:rsidR="0053766C" w:rsidRDefault="004639A6">
            <w:pPr>
              <w:pStyle w:val="TableParagraph"/>
              <w:ind w:left="57"/>
              <w:rPr>
                <w:sz w:val="20"/>
              </w:rPr>
            </w:pPr>
            <w:r>
              <w:rPr>
                <w:spacing w:val="-2"/>
                <w:sz w:val="20"/>
              </w:rPr>
              <w:t>A4.1.3</w:t>
            </w:r>
          </w:p>
          <w:p w14:paraId="126D81FA" w14:textId="77777777" w:rsidR="0053766C" w:rsidRDefault="0053766C">
            <w:pPr>
              <w:pStyle w:val="TableParagraph"/>
              <w:rPr>
                <w:sz w:val="20"/>
              </w:rPr>
            </w:pPr>
          </w:p>
          <w:p w14:paraId="0E201CCE" w14:textId="77777777" w:rsidR="0053766C" w:rsidRDefault="0053766C">
            <w:pPr>
              <w:pStyle w:val="TableParagraph"/>
              <w:rPr>
                <w:sz w:val="20"/>
              </w:rPr>
            </w:pPr>
          </w:p>
          <w:p w14:paraId="00FDBB2B" w14:textId="77777777" w:rsidR="0053766C" w:rsidRDefault="0053766C">
            <w:pPr>
              <w:pStyle w:val="TableParagraph"/>
              <w:spacing w:before="131"/>
              <w:rPr>
                <w:sz w:val="20"/>
              </w:rPr>
            </w:pPr>
          </w:p>
          <w:p w14:paraId="21021A2B" w14:textId="77777777" w:rsidR="0053766C" w:rsidRDefault="004639A6">
            <w:pPr>
              <w:pStyle w:val="TableParagraph"/>
              <w:ind w:left="57"/>
              <w:rPr>
                <w:sz w:val="20"/>
              </w:rPr>
            </w:pPr>
            <w:r>
              <w:rPr>
                <w:spacing w:val="-2"/>
                <w:sz w:val="20"/>
              </w:rPr>
              <w:t>A4.1.4</w:t>
            </w:r>
          </w:p>
          <w:p w14:paraId="68B2AA47" w14:textId="77777777" w:rsidR="0053766C" w:rsidRDefault="0053766C">
            <w:pPr>
              <w:pStyle w:val="TableParagraph"/>
              <w:rPr>
                <w:sz w:val="20"/>
              </w:rPr>
            </w:pPr>
          </w:p>
          <w:p w14:paraId="293B5626" w14:textId="77777777" w:rsidR="0053766C" w:rsidRDefault="0053766C">
            <w:pPr>
              <w:pStyle w:val="TableParagraph"/>
              <w:rPr>
                <w:sz w:val="20"/>
              </w:rPr>
            </w:pPr>
          </w:p>
          <w:p w14:paraId="6464C49F" w14:textId="77777777" w:rsidR="0053766C" w:rsidRDefault="0053766C">
            <w:pPr>
              <w:pStyle w:val="TableParagraph"/>
              <w:rPr>
                <w:sz w:val="20"/>
              </w:rPr>
            </w:pPr>
          </w:p>
          <w:p w14:paraId="08D7F948" w14:textId="77777777" w:rsidR="0053766C" w:rsidRDefault="0053766C">
            <w:pPr>
              <w:pStyle w:val="TableParagraph"/>
              <w:rPr>
                <w:sz w:val="20"/>
              </w:rPr>
            </w:pPr>
          </w:p>
          <w:p w14:paraId="6082F9C0" w14:textId="77777777" w:rsidR="0053766C" w:rsidRDefault="0053766C">
            <w:pPr>
              <w:pStyle w:val="TableParagraph"/>
              <w:spacing w:before="19"/>
              <w:rPr>
                <w:sz w:val="20"/>
              </w:rPr>
            </w:pPr>
          </w:p>
          <w:p w14:paraId="1BB4163D" w14:textId="77777777" w:rsidR="0053766C" w:rsidRDefault="004639A6">
            <w:pPr>
              <w:pStyle w:val="TableParagraph"/>
              <w:ind w:left="57"/>
              <w:rPr>
                <w:sz w:val="20"/>
              </w:rPr>
            </w:pPr>
            <w:r>
              <w:rPr>
                <w:spacing w:val="-4"/>
                <w:sz w:val="20"/>
              </w:rPr>
              <w:t>A4.2</w:t>
            </w:r>
          </w:p>
          <w:p w14:paraId="66C5F3AE" w14:textId="77777777" w:rsidR="0053766C" w:rsidRDefault="0053766C">
            <w:pPr>
              <w:pStyle w:val="TableParagraph"/>
              <w:rPr>
                <w:sz w:val="20"/>
              </w:rPr>
            </w:pPr>
          </w:p>
          <w:p w14:paraId="53224C07" w14:textId="77777777" w:rsidR="0053766C" w:rsidRDefault="0053766C">
            <w:pPr>
              <w:pStyle w:val="TableParagraph"/>
              <w:rPr>
                <w:sz w:val="20"/>
              </w:rPr>
            </w:pPr>
          </w:p>
          <w:p w14:paraId="65CB7F02" w14:textId="77777777" w:rsidR="0053766C" w:rsidRDefault="0053766C">
            <w:pPr>
              <w:pStyle w:val="TableParagraph"/>
              <w:spacing w:before="132"/>
              <w:rPr>
                <w:sz w:val="20"/>
              </w:rPr>
            </w:pPr>
          </w:p>
          <w:p w14:paraId="4AD46118" w14:textId="77777777" w:rsidR="0053766C" w:rsidRDefault="004639A6">
            <w:pPr>
              <w:pStyle w:val="TableParagraph"/>
              <w:ind w:left="57"/>
              <w:rPr>
                <w:sz w:val="20"/>
              </w:rPr>
            </w:pPr>
            <w:r>
              <w:rPr>
                <w:spacing w:val="-2"/>
                <w:sz w:val="20"/>
              </w:rPr>
              <w:t>A4.2.1</w:t>
            </w:r>
          </w:p>
          <w:p w14:paraId="509DA8BD" w14:textId="77777777" w:rsidR="0053766C" w:rsidRDefault="0053766C">
            <w:pPr>
              <w:pStyle w:val="TableParagraph"/>
              <w:rPr>
                <w:sz w:val="20"/>
              </w:rPr>
            </w:pPr>
          </w:p>
          <w:p w14:paraId="4B5F3E64" w14:textId="77777777" w:rsidR="0053766C" w:rsidRDefault="0053766C">
            <w:pPr>
              <w:pStyle w:val="TableParagraph"/>
              <w:rPr>
                <w:sz w:val="20"/>
              </w:rPr>
            </w:pPr>
          </w:p>
          <w:p w14:paraId="1FE9531A" w14:textId="77777777" w:rsidR="0053766C" w:rsidRDefault="0053766C">
            <w:pPr>
              <w:pStyle w:val="TableParagraph"/>
              <w:spacing w:before="129"/>
              <w:rPr>
                <w:sz w:val="20"/>
              </w:rPr>
            </w:pPr>
          </w:p>
          <w:p w14:paraId="5525DEF1" w14:textId="77777777" w:rsidR="0053766C" w:rsidRDefault="004639A6">
            <w:pPr>
              <w:pStyle w:val="TableParagraph"/>
              <w:ind w:left="57"/>
              <w:rPr>
                <w:sz w:val="20"/>
              </w:rPr>
            </w:pPr>
            <w:r>
              <w:rPr>
                <w:spacing w:val="-2"/>
                <w:sz w:val="20"/>
              </w:rPr>
              <w:t>A4.2.2</w:t>
            </w:r>
          </w:p>
          <w:p w14:paraId="28E69CDE" w14:textId="77777777" w:rsidR="0053766C" w:rsidRDefault="0053766C">
            <w:pPr>
              <w:pStyle w:val="TableParagraph"/>
              <w:rPr>
                <w:sz w:val="20"/>
              </w:rPr>
            </w:pPr>
          </w:p>
          <w:p w14:paraId="321CB7E8" w14:textId="77777777" w:rsidR="0053766C" w:rsidRDefault="0053766C">
            <w:pPr>
              <w:pStyle w:val="TableParagraph"/>
              <w:rPr>
                <w:sz w:val="20"/>
              </w:rPr>
            </w:pPr>
          </w:p>
          <w:p w14:paraId="12C80F28" w14:textId="77777777" w:rsidR="0053766C" w:rsidRDefault="0053766C">
            <w:pPr>
              <w:pStyle w:val="TableParagraph"/>
              <w:rPr>
                <w:sz w:val="20"/>
              </w:rPr>
            </w:pPr>
          </w:p>
          <w:p w14:paraId="1FFA3D23" w14:textId="77777777" w:rsidR="0053766C" w:rsidRDefault="0053766C">
            <w:pPr>
              <w:pStyle w:val="TableParagraph"/>
              <w:rPr>
                <w:sz w:val="20"/>
              </w:rPr>
            </w:pPr>
          </w:p>
          <w:p w14:paraId="5E0825C1" w14:textId="77777777" w:rsidR="0053766C" w:rsidRDefault="0053766C">
            <w:pPr>
              <w:pStyle w:val="TableParagraph"/>
              <w:rPr>
                <w:sz w:val="20"/>
              </w:rPr>
            </w:pPr>
          </w:p>
          <w:p w14:paraId="799D463C" w14:textId="77777777" w:rsidR="0053766C" w:rsidRDefault="0053766C">
            <w:pPr>
              <w:pStyle w:val="TableParagraph"/>
              <w:spacing w:before="140"/>
              <w:rPr>
                <w:sz w:val="20"/>
              </w:rPr>
            </w:pPr>
          </w:p>
          <w:p w14:paraId="219C65EF" w14:textId="77777777" w:rsidR="0053766C" w:rsidRDefault="004639A6">
            <w:pPr>
              <w:pStyle w:val="TableParagraph"/>
              <w:ind w:left="57"/>
              <w:rPr>
                <w:sz w:val="20"/>
              </w:rPr>
            </w:pPr>
            <w:r>
              <w:rPr>
                <w:spacing w:val="-4"/>
                <w:sz w:val="20"/>
              </w:rPr>
              <w:t>A4.3</w:t>
            </w:r>
          </w:p>
          <w:p w14:paraId="07FF384D" w14:textId="77777777" w:rsidR="0053766C" w:rsidRDefault="0053766C">
            <w:pPr>
              <w:pStyle w:val="TableParagraph"/>
              <w:rPr>
                <w:sz w:val="20"/>
              </w:rPr>
            </w:pPr>
          </w:p>
          <w:p w14:paraId="651F9778" w14:textId="77777777" w:rsidR="0053766C" w:rsidRDefault="0053766C">
            <w:pPr>
              <w:pStyle w:val="TableParagraph"/>
              <w:rPr>
                <w:sz w:val="20"/>
              </w:rPr>
            </w:pPr>
          </w:p>
          <w:p w14:paraId="0802CAF6" w14:textId="77777777" w:rsidR="0053766C" w:rsidRDefault="0053766C">
            <w:pPr>
              <w:pStyle w:val="TableParagraph"/>
              <w:rPr>
                <w:sz w:val="20"/>
              </w:rPr>
            </w:pPr>
          </w:p>
          <w:p w14:paraId="6E30F636" w14:textId="77777777" w:rsidR="0053766C" w:rsidRDefault="0053766C">
            <w:pPr>
              <w:pStyle w:val="TableParagraph"/>
              <w:rPr>
                <w:sz w:val="20"/>
              </w:rPr>
            </w:pPr>
          </w:p>
          <w:p w14:paraId="67627452" w14:textId="77777777" w:rsidR="0053766C" w:rsidRDefault="0053766C">
            <w:pPr>
              <w:pStyle w:val="TableParagraph"/>
              <w:spacing w:before="19"/>
              <w:rPr>
                <w:sz w:val="20"/>
              </w:rPr>
            </w:pPr>
          </w:p>
          <w:p w14:paraId="47154D9F" w14:textId="77777777" w:rsidR="0053766C" w:rsidRDefault="004639A6">
            <w:pPr>
              <w:pStyle w:val="TableParagraph"/>
              <w:spacing w:before="1"/>
              <w:ind w:left="57"/>
              <w:rPr>
                <w:sz w:val="20"/>
              </w:rPr>
            </w:pPr>
            <w:r>
              <w:rPr>
                <w:spacing w:val="-2"/>
                <w:sz w:val="20"/>
              </w:rPr>
              <w:t>A4.3.1</w:t>
            </w:r>
          </w:p>
          <w:p w14:paraId="174FB2D1" w14:textId="77777777" w:rsidR="0053766C" w:rsidRDefault="004639A6">
            <w:pPr>
              <w:pStyle w:val="TableParagraph"/>
              <w:spacing w:before="120"/>
              <w:ind w:left="57"/>
              <w:rPr>
                <w:sz w:val="20"/>
              </w:rPr>
            </w:pPr>
            <w:r>
              <w:rPr>
                <w:spacing w:val="-2"/>
                <w:sz w:val="20"/>
              </w:rPr>
              <w:t>A4.3.2</w:t>
            </w:r>
          </w:p>
          <w:p w14:paraId="678BBE89" w14:textId="77777777" w:rsidR="0053766C" w:rsidRDefault="0053766C">
            <w:pPr>
              <w:pStyle w:val="TableParagraph"/>
              <w:rPr>
                <w:sz w:val="20"/>
              </w:rPr>
            </w:pPr>
          </w:p>
          <w:p w14:paraId="771979F7" w14:textId="77777777" w:rsidR="0053766C" w:rsidRDefault="0053766C">
            <w:pPr>
              <w:pStyle w:val="TableParagraph"/>
              <w:spacing w:before="11"/>
              <w:rPr>
                <w:sz w:val="20"/>
              </w:rPr>
            </w:pPr>
          </w:p>
          <w:p w14:paraId="2768DDA9" w14:textId="77777777" w:rsidR="0053766C" w:rsidRDefault="004639A6">
            <w:pPr>
              <w:pStyle w:val="TableParagraph"/>
              <w:ind w:left="57"/>
              <w:rPr>
                <w:sz w:val="20"/>
              </w:rPr>
            </w:pPr>
            <w:r>
              <w:rPr>
                <w:spacing w:val="-2"/>
                <w:sz w:val="20"/>
              </w:rPr>
              <w:t>A4.3.3</w:t>
            </w:r>
          </w:p>
        </w:tc>
        <w:tc>
          <w:tcPr>
            <w:tcW w:w="2177" w:type="dxa"/>
            <w:shd w:val="clear" w:color="auto" w:fill="D9D9D9"/>
          </w:tcPr>
          <w:p w14:paraId="7D0C69A4" w14:textId="77777777" w:rsidR="0053766C" w:rsidRDefault="0053766C">
            <w:pPr>
              <w:pStyle w:val="TableParagraph"/>
              <w:spacing w:before="67"/>
              <w:rPr>
                <w:sz w:val="20"/>
              </w:rPr>
            </w:pPr>
          </w:p>
          <w:p w14:paraId="603DC332" w14:textId="77777777" w:rsidR="0053766C" w:rsidRDefault="004639A6">
            <w:pPr>
              <w:pStyle w:val="TableParagraph"/>
              <w:numPr>
                <w:ilvl w:val="0"/>
                <w:numId w:val="5"/>
              </w:numPr>
              <w:tabs>
                <w:tab w:val="left" w:pos="626"/>
              </w:tabs>
              <w:spacing w:before="1"/>
              <w:ind w:right="45" w:firstLine="0"/>
              <w:jc w:val="both"/>
              <w:rPr>
                <w:sz w:val="20"/>
              </w:rPr>
            </w:pPr>
            <w:r>
              <w:rPr>
                <w:sz w:val="20"/>
              </w:rPr>
              <w:t>information on observed exceedance(s):</w:t>
            </w:r>
          </w:p>
          <w:p w14:paraId="3C763081" w14:textId="77777777" w:rsidR="0053766C" w:rsidRDefault="0053766C">
            <w:pPr>
              <w:pStyle w:val="TableParagraph"/>
              <w:spacing w:before="80"/>
              <w:rPr>
                <w:sz w:val="20"/>
              </w:rPr>
            </w:pPr>
          </w:p>
          <w:p w14:paraId="1D2F8873" w14:textId="77777777" w:rsidR="0053766C" w:rsidRDefault="004639A6">
            <w:pPr>
              <w:pStyle w:val="TableParagraph"/>
              <w:numPr>
                <w:ilvl w:val="1"/>
                <w:numId w:val="5"/>
              </w:numPr>
              <w:tabs>
                <w:tab w:val="left" w:pos="358"/>
              </w:tabs>
              <w:ind w:right="44" w:firstLine="50"/>
              <w:jc w:val="both"/>
              <w:rPr>
                <w:sz w:val="20"/>
              </w:rPr>
            </w:pPr>
            <w:r>
              <w:rPr>
                <w:sz w:val="20"/>
              </w:rPr>
              <w:t>location</w:t>
            </w:r>
            <w:r>
              <w:rPr>
                <w:spacing w:val="-9"/>
                <w:sz w:val="20"/>
              </w:rPr>
              <w:t xml:space="preserve"> </w:t>
            </w:r>
            <w:r>
              <w:rPr>
                <w:sz w:val="20"/>
              </w:rPr>
              <w:t>or</w:t>
            </w:r>
            <w:r>
              <w:rPr>
                <w:spacing w:val="-8"/>
                <w:sz w:val="20"/>
              </w:rPr>
              <w:t xml:space="preserve"> </w:t>
            </w:r>
            <w:r>
              <w:rPr>
                <w:sz w:val="20"/>
              </w:rPr>
              <w:t>area</w:t>
            </w:r>
            <w:r>
              <w:rPr>
                <w:spacing w:val="-8"/>
                <w:sz w:val="20"/>
              </w:rPr>
              <w:t xml:space="preserve"> </w:t>
            </w:r>
            <w:r>
              <w:rPr>
                <w:sz w:val="20"/>
              </w:rPr>
              <w:t>of</w:t>
            </w:r>
            <w:r>
              <w:rPr>
                <w:spacing w:val="-8"/>
                <w:sz w:val="20"/>
              </w:rPr>
              <w:t xml:space="preserve"> </w:t>
            </w:r>
            <w:r>
              <w:rPr>
                <w:sz w:val="20"/>
              </w:rPr>
              <w:t xml:space="preserve">the </w:t>
            </w:r>
            <w:r>
              <w:rPr>
                <w:spacing w:val="-2"/>
                <w:sz w:val="20"/>
              </w:rPr>
              <w:t>exceedance,</w:t>
            </w:r>
          </w:p>
          <w:p w14:paraId="43927779" w14:textId="77777777" w:rsidR="0053766C" w:rsidRDefault="0053766C">
            <w:pPr>
              <w:pStyle w:val="TableParagraph"/>
              <w:rPr>
                <w:sz w:val="20"/>
              </w:rPr>
            </w:pPr>
          </w:p>
          <w:p w14:paraId="64FE32AC" w14:textId="77777777" w:rsidR="0053766C" w:rsidRDefault="0053766C">
            <w:pPr>
              <w:pStyle w:val="TableParagraph"/>
              <w:spacing w:before="119"/>
              <w:rPr>
                <w:sz w:val="20"/>
              </w:rPr>
            </w:pPr>
          </w:p>
          <w:p w14:paraId="06EAE8E6" w14:textId="77777777" w:rsidR="0053766C" w:rsidRDefault="004639A6">
            <w:pPr>
              <w:pStyle w:val="TableParagraph"/>
              <w:numPr>
                <w:ilvl w:val="1"/>
                <w:numId w:val="5"/>
              </w:numPr>
              <w:tabs>
                <w:tab w:val="left" w:pos="460"/>
              </w:tabs>
              <w:ind w:right="43" w:firstLine="0"/>
              <w:jc w:val="both"/>
              <w:rPr>
                <w:sz w:val="20"/>
              </w:rPr>
            </w:pPr>
            <w:r>
              <w:rPr>
                <w:sz w:val="20"/>
              </w:rPr>
              <w:t xml:space="preserve">type of threshold exceeded (information or </w:t>
            </w:r>
            <w:r>
              <w:rPr>
                <w:spacing w:val="-2"/>
                <w:sz w:val="20"/>
              </w:rPr>
              <w:t>alert),</w:t>
            </w:r>
          </w:p>
          <w:p w14:paraId="7CF56F0E" w14:textId="77777777" w:rsidR="0053766C" w:rsidRDefault="0053766C">
            <w:pPr>
              <w:pStyle w:val="TableParagraph"/>
              <w:rPr>
                <w:sz w:val="20"/>
              </w:rPr>
            </w:pPr>
          </w:p>
          <w:p w14:paraId="6EB2726E" w14:textId="77777777" w:rsidR="0053766C" w:rsidRDefault="0053766C">
            <w:pPr>
              <w:pStyle w:val="TableParagraph"/>
              <w:spacing w:before="123"/>
              <w:rPr>
                <w:sz w:val="20"/>
              </w:rPr>
            </w:pPr>
          </w:p>
          <w:p w14:paraId="4EDCDA06" w14:textId="77777777" w:rsidR="0053766C" w:rsidRDefault="004639A6">
            <w:pPr>
              <w:pStyle w:val="TableParagraph"/>
              <w:numPr>
                <w:ilvl w:val="1"/>
                <w:numId w:val="5"/>
              </w:numPr>
              <w:tabs>
                <w:tab w:val="left" w:pos="308"/>
              </w:tabs>
              <w:ind w:right="44" w:firstLine="0"/>
              <w:jc w:val="both"/>
              <w:rPr>
                <w:sz w:val="20"/>
              </w:rPr>
            </w:pPr>
            <w:r>
              <w:rPr>
                <w:sz w:val="20"/>
              </w:rPr>
              <w:t>start</w:t>
            </w:r>
            <w:r>
              <w:rPr>
                <w:spacing w:val="-11"/>
                <w:sz w:val="20"/>
              </w:rPr>
              <w:t xml:space="preserve"> </w:t>
            </w:r>
            <w:r>
              <w:rPr>
                <w:sz w:val="20"/>
              </w:rPr>
              <w:t>time</w:t>
            </w:r>
            <w:r>
              <w:rPr>
                <w:spacing w:val="-11"/>
                <w:sz w:val="20"/>
              </w:rPr>
              <w:t xml:space="preserve"> </w:t>
            </w:r>
            <w:r>
              <w:rPr>
                <w:sz w:val="20"/>
              </w:rPr>
              <w:t>and</w:t>
            </w:r>
            <w:r>
              <w:rPr>
                <w:spacing w:val="-10"/>
                <w:sz w:val="20"/>
              </w:rPr>
              <w:t xml:space="preserve"> </w:t>
            </w:r>
            <w:r>
              <w:rPr>
                <w:sz w:val="20"/>
              </w:rPr>
              <w:t>duration of the exceedance,</w:t>
            </w:r>
          </w:p>
          <w:p w14:paraId="09A4FFF6" w14:textId="77777777" w:rsidR="0053766C" w:rsidRDefault="0053766C">
            <w:pPr>
              <w:pStyle w:val="TableParagraph"/>
              <w:spacing w:before="78"/>
              <w:rPr>
                <w:sz w:val="20"/>
              </w:rPr>
            </w:pPr>
          </w:p>
          <w:p w14:paraId="19FC2370" w14:textId="77777777" w:rsidR="0053766C" w:rsidRDefault="004639A6">
            <w:pPr>
              <w:pStyle w:val="TableParagraph"/>
              <w:numPr>
                <w:ilvl w:val="1"/>
                <w:numId w:val="5"/>
              </w:numPr>
              <w:tabs>
                <w:tab w:val="left" w:pos="467"/>
              </w:tabs>
              <w:ind w:right="43" w:firstLine="0"/>
              <w:jc w:val="both"/>
              <w:rPr>
                <w:sz w:val="20"/>
              </w:rPr>
            </w:pPr>
            <w:r>
              <w:rPr>
                <w:sz w:val="20"/>
              </w:rPr>
              <w:t>highest one hour concentration and in addition highest eight hour mean concentration in the case of ozone;</w:t>
            </w:r>
          </w:p>
          <w:p w14:paraId="78E83376" w14:textId="77777777" w:rsidR="0053766C" w:rsidRDefault="0053766C">
            <w:pPr>
              <w:pStyle w:val="TableParagraph"/>
              <w:spacing w:before="82"/>
              <w:rPr>
                <w:sz w:val="20"/>
              </w:rPr>
            </w:pPr>
          </w:p>
          <w:p w14:paraId="7F0B2369" w14:textId="77777777" w:rsidR="0053766C" w:rsidRDefault="004639A6">
            <w:pPr>
              <w:pStyle w:val="TableParagraph"/>
              <w:numPr>
                <w:ilvl w:val="0"/>
                <w:numId w:val="4"/>
              </w:numPr>
              <w:tabs>
                <w:tab w:val="left" w:pos="565"/>
                <w:tab w:val="left" w:pos="1418"/>
                <w:tab w:val="left" w:pos="1875"/>
              </w:tabs>
              <w:ind w:right="44" w:firstLine="50"/>
              <w:rPr>
                <w:sz w:val="20"/>
              </w:rPr>
            </w:pPr>
            <w:r>
              <w:rPr>
                <w:spacing w:val="-2"/>
                <w:sz w:val="20"/>
              </w:rPr>
              <w:t>forecast</w:t>
            </w:r>
            <w:r>
              <w:rPr>
                <w:sz w:val="20"/>
              </w:rPr>
              <w:tab/>
            </w:r>
            <w:r>
              <w:rPr>
                <w:spacing w:val="-4"/>
                <w:sz w:val="20"/>
              </w:rPr>
              <w:t>for</w:t>
            </w:r>
            <w:r>
              <w:rPr>
                <w:sz w:val="20"/>
              </w:rPr>
              <w:tab/>
            </w:r>
            <w:r>
              <w:rPr>
                <w:spacing w:val="-4"/>
                <w:sz w:val="20"/>
              </w:rPr>
              <w:t xml:space="preserve">the </w:t>
            </w:r>
            <w:r>
              <w:rPr>
                <w:spacing w:val="-2"/>
                <w:sz w:val="20"/>
              </w:rPr>
              <w:t>following afternoon/day(s):</w:t>
            </w:r>
          </w:p>
          <w:p w14:paraId="695A6290" w14:textId="77777777" w:rsidR="0053766C" w:rsidRDefault="0053766C">
            <w:pPr>
              <w:pStyle w:val="TableParagraph"/>
              <w:spacing w:before="78"/>
              <w:rPr>
                <w:sz w:val="20"/>
              </w:rPr>
            </w:pPr>
          </w:p>
          <w:p w14:paraId="4B840C0C" w14:textId="77777777" w:rsidR="0053766C" w:rsidRDefault="004639A6">
            <w:pPr>
              <w:pStyle w:val="TableParagraph"/>
              <w:numPr>
                <w:ilvl w:val="1"/>
                <w:numId w:val="4"/>
              </w:numPr>
              <w:tabs>
                <w:tab w:val="left" w:pos="366"/>
              </w:tabs>
              <w:ind w:right="43" w:firstLine="0"/>
              <w:jc w:val="both"/>
              <w:rPr>
                <w:sz w:val="20"/>
              </w:rPr>
            </w:pPr>
            <w:r>
              <w:rPr>
                <w:sz w:val="20"/>
              </w:rPr>
              <w:t xml:space="preserve">geographical area of expected exceedances of information and/or alert </w:t>
            </w:r>
            <w:r>
              <w:rPr>
                <w:spacing w:val="-2"/>
                <w:sz w:val="20"/>
              </w:rPr>
              <w:t>threshold,</w:t>
            </w:r>
          </w:p>
          <w:p w14:paraId="23CF0B1E" w14:textId="77777777" w:rsidR="0053766C" w:rsidRDefault="0053766C">
            <w:pPr>
              <w:pStyle w:val="TableParagraph"/>
              <w:spacing w:before="82"/>
              <w:rPr>
                <w:sz w:val="20"/>
              </w:rPr>
            </w:pPr>
          </w:p>
          <w:p w14:paraId="58EA40CF" w14:textId="77777777" w:rsidR="0053766C" w:rsidRDefault="004639A6">
            <w:pPr>
              <w:pStyle w:val="TableParagraph"/>
              <w:numPr>
                <w:ilvl w:val="1"/>
                <w:numId w:val="4"/>
              </w:numPr>
              <w:tabs>
                <w:tab w:val="left" w:pos="407"/>
              </w:tabs>
              <w:ind w:right="44" w:firstLine="50"/>
              <w:jc w:val="both"/>
              <w:rPr>
                <w:sz w:val="20"/>
              </w:rPr>
            </w:pPr>
            <w:r>
              <w:rPr>
                <w:sz w:val="20"/>
              </w:rPr>
              <w:t>expected changes in pollution (improvement, stabilisation or deterio ration), together with the reasons for those</w:t>
            </w:r>
            <w:r>
              <w:rPr>
                <w:spacing w:val="40"/>
                <w:sz w:val="20"/>
              </w:rPr>
              <w:t xml:space="preserve"> </w:t>
            </w:r>
            <w:r>
              <w:rPr>
                <w:spacing w:val="-2"/>
                <w:sz w:val="20"/>
              </w:rPr>
              <w:t>changes;</w:t>
            </w:r>
          </w:p>
          <w:p w14:paraId="2DC526E8" w14:textId="77777777" w:rsidR="0053766C" w:rsidRDefault="0053766C">
            <w:pPr>
              <w:pStyle w:val="TableParagraph"/>
              <w:spacing w:before="80"/>
              <w:rPr>
                <w:sz w:val="20"/>
              </w:rPr>
            </w:pPr>
          </w:p>
          <w:p w14:paraId="7F7266B9" w14:textId="77777777" w:rsidR="0053766C" w:rsidRDefault="004639A6">
            <w:pPr>
              <w:pStyle w:val="TableParagraph"/>
              <w:numPr>
                <w:ilvl w:val="0"/>
                <w:numId w:val="3"/>
              </w:numPr>
              <w:tabs>
                <w:tab w:val="left" w:pos="463"/>
                <w:tab w:val="left" w:pos="1464"/>
              </w:tabs>
              <w:ind w:right="44" w:firstLine="50"/>
              <w:jc w:val="both"/>
              <w:rPr>
                <w:sz w:val="20"/>
              </w:rPr>
            </w:pPr>
            <w:r>
              <w:rPr>
                <w:sz w:val="20"/>
              </w:rPr>
              <w:t xml:space="preserve">information on the type of population </w:t>
            </w:r>
            <w:r>
              <w:rPr>
                <w:spacing w:val="-2"/>
                <w:sz w:val="20"/>
              </w:rPr>
              <w:t>concerned,</w:t>
            </w:r>
            <w:r>
              <w:rPr>
                <w:sz w:val="20"/>
              </w:rPr>
              <w:tab/>
            </w:r>
            <w:r>
              <w:rPr>
                <w:spacing w:val="-2"/>
                <w:sz w:val="20"/>
              </w:rPr>
              <w:t xml:space="preserve">possible </w:t>
            </w:r>
            <w:r>
              <w:rPr>
                <w:sz w:val="20"/>
              </w:rPr>
              <w:t>health effects and recommended</w:t>
            </w:r>
            <w:r>
              <w:rPr>
                <w:spacing w:val="-10"/>
                <w:sz w:val="20"/>
              </w:rPr>
              <w:t xml:space="preserve"> </w:t>
            </w:r>
            <w:r>
              <w:rPr>
                <w:spacing w:val="-2"/>
                <w:sz w:val="20"/>
              </w:rPr>
              <w:t>behaviour:</w:t>
            </w:r>
          </w:p>
          <w:p w14:paraId="62DBBC3E" w14:textId="77777777" w:rsidR="0053766C" w:rsidRDefault="0053766C">
            <w:pPr>
              <w:pStyle w:val="TableParagraph"/>
              <w:spacing w:before="79"/>
              <w:rPr>
                <w:sz w:val="20"/>
              </w:rPr>
            </w:pPr>
          </w:p>
          <w:p w14:paraId="22D18C3D" w14:textId="77777777" w:rsidR="0053766C" w:rsidRDefault="004639A6">
            <w:pPr>
              <w:pStyle w:val="TableParagraph"/>
              <w:numPr>
                <w:ilvl w:val="1"/>
                <w:numId w:val="3"/>
              </w:numPr>
              <w:tabs>
                <w:tab w:val="left" w:pos="642"/>
              </w:tabs>
              <w:spacing w:before="1"/>
              <w:ind w:right="43" w:firstLine="50"/>
              <w:jc w:val="both"/>
              <w:rPr>
                <w:sz w:val="20"/>
              </w:rPr>
            </w:pPr>
            <w:r>
              <w:rPr>
                <w:sz w:val="20"/>
              </w:rPr>
              <w:t>information on population</w:t>
            </w:r>
            <w:r>
              <w:rPr>
                <w:spacing w:val="-5"/>
                <w:sz w:val="20"/>
              </w:rPr>
              <w:t xml:space="preserve"> </w:t>
            </w:r>
            <w:r>
              <w:rPr>
                <w:sz w:val="20"/>
              </w:rPr>
              <w:t>groups</w:t>
            </w:r>
            <w:r>
              <w:rPr>
                <w:spacing w:val="-7"/>
                <w:sz w:val="20"/>
              </w:rPr>
              <w:t xml:space="preserve"> </w:t>
            </w:r>
            <w:r>
              <w:rPr>
                <w:sz w:val="20"/>
              </w:rPr>
              <w:t>at</w:t>
            </w:r>
            <w:r>
              <w:rPr>
                <w:spacing w:val="-6"/>
                <w:sz w:val="20"/>
              </w:rPr>
              <w:t xml:space="preserve"> </w:t>
            </w:r>
            <w:r>
              <w:rPr>
                <w:sz w:val="20"/>
              </w:rPr>
              <w:t>risk,</w:t>
            </w:r>
          </w:p>
          <w:p w14:paraId="5BFDC159" w14:textId="77777777" w:rsidR="0053766C" w:rsidRDefault="004639A6">
            <w:pPr>
              <w:pStyle w:val="TableParagraph"/>
              <w:numPr>
                <w:ilvl w:val="1"/>
                <w:numId w:val="3"/>
              </w:numPr>
              <w:tabs>
                <w:tab w:val="left" w:pos="407"/>
              </w:tabs>
              <w:spacing w:before="39"/>
              <w:ind w:right="44" w:firstLine="50"/>
              <w:jc w:val="both"/>
              <w:rPr>
                <w:sz w:val="20"/>
              </w:rPr>
            </w:pPr>
            <w:r>
              <w:rPr>
                <w:sz w:val="20"/>
              </w:rPr>
              <w:t xml:space="preserve">description of likely </w:t>
            </w:r>
            <w:r>
              <w:rPr>
                <w:spacing w:val="-2"/>
                <w:sz w:val="20"/>
              </w:rPr>
              <w:t>symptoms,</w:t>
            </w:r>
          </w:p>
          <w:p w14:paraId="30EF4E39" w14:textId="77777777" w:rsidR="0053766C" w:rsidRDefault="004639A6">
            <w:pPr>
              <w:pStyle w:val="TableParagraph"/>
              <w:numPr>
                <w:ilvl w:val="1"/>
                <w:numId w:val="3"/>
              </w:numPr>
              <w:tabs>
                <w:tab w:val="left" w:pos="986"/>
              </w:tabs>
              <w:spacing w:before="42"/>
              <w:ind w:right="43" w:firstLine="0"/>
              <w:jc w:val="both"/>
              <w:rPr>
                <w:sz w:val="20"/>
              </w:rPr>
            </w:pPr>
            <w:r>
              <w:rPr>
                <w:spacing w:val="-2"/>
                <w:sz w:val="20"/>
              </w:rPr>
              <w:t xml:space="preserve">recommended </w:t>
            </w:r>
            <w:r>
              <w:rPr>
                <w:sz w:val="20"/>
              </w:rPr>
              <w:t>precautions to be taken</w:t>
            </w:r>
            <w:r>
              <w:rPr>
                <w:spacing w:val="40"/>
                <w:sz w:val="20"/>
              </w:rPr>
              <w:t xml:space="preserve"> </w:t>
            </w:r>
            <w:r>
              <w:rPr>
                <w:sz w:val="20"/>
              </w:rPr>
              <w:t xml:space="preserve">by the population </w:t>
            </w:r>
            <w:r>
              <w:rPr>
                <w:spacing w:val="-2"/>
                <w:sz w:val="20"/>
              </w:rPr>
              <w:t>concerned,</w:t>
            </w:r>
          </w:p>
        </w:tc>
        <w:tc>
          <w:tcPr>
            <w:tcW w:w="1467" w:type="dxa"/>
          </w:tcPr>
          <w:p w14:paraId="6798A0D8" w14:textId="77777777" w:rsidR="0053766C" w:rsidRDefault="0053766C">
            <w:pPr>
              <w:pStyle w:val="TableParagraph"/>
              <w:rPr>
                <w:sz w:val="18"/>
              </w:rPr>
            </w:pPr>
          </w:p>
        </w:tc>
        <w:tc>
          <w:tcPr>
            <w:tcW w:w="3908" w:type="dxa"/>
          </w:tcPr>
          <w:p w14:paraId="655F6AE3" w14:textId="77777777" w:rsidR="0053766C" w:rsidRDefault="004639A6">
            <w:pPr>
              <w:pStyle w:val="TableParagraph"/>
              <w:spacing w:before="29"/>
              <w:ind w:left="55" w:right="47"/>
              <w:jc w:val="both"/>
              <w:rPr>
                <w:sz w:val="20"/>
              </w:rPr>
            </w:pPr>
            <w:r>
              <w:rPr>
                <w:sz w:val="20"/>
              </w:rPr>
              <w:t>ефектима по здравље и препорученом понашању</w:t>
            </w:r>
            <w:r>
              <w:rPr>
                <w:spacing w:val="-5"/>
                <w:sz w:val="20"/>
              </w:rPr>
              <w:t xml:space="preserve"> </w:t>
            </w:r>
            <w:r>
              <w:rPr>
                <w:sz w:val="20"/>
              </w:rPr>
              <w:t>и</w:t>
            </w:r>
            <w:r>
              <w:rPr>
                <w:spacing w:val="-6"/>
                <w:sz w:val="20"/>
              </w:rPr>
              <w:t xml:space="preserve"> </w:t>
            </w:r>
            <w:r>
              <w:rPr>
                <w:sz w:val="20"/>
              </w:rPr>
              <w:t>подацима</w:t>
            </w:r>
            <w:r>
              <w:rPr>
                <w:spacing w:val="-5"/>
                <w:sz w:val="20"/>
              </w:rPr>
              <w:t xml:space="preserve"> </w:t>
            </w:r>
            <w:r>
              <w:rPr>
                <w:sz w:val="20"/>
              </w:rPr>
              <w:t>о</w:t>
            </w:r>
            <w:r>
              <w:rPr>
                <w:spacing w:val="-5"/>
                <w:sz w:val="20"/>
              </w:rPr>
              <w:t xml:space="preserve"> </w:t>
            </w:r>
            <w:r>
              <w:rPr>
                <w:sz w:val="20"/>
              </w:rPr>
              <w:t>мерама</w:t>
            </w:r>
            <w:r>
              <w:rPr>
                <w:spacing w:val="-5"/>
                <w:sz w:val="20"/>
              </w:rPr>
              <w:t xml:space="preserve"> </w:t>
            </w:r>
            <w:r>
              <w:rPr>
                <w:sz w:val="20"/>
              </w:rPr>
              <w:t>за</w:t>
            </w:r>
            <w:r>
              <w:rPr>
                <w:spacing w:val="-5"/>
                <w:sz w:val="20"/>
              </w:rPr>
              <w:t xml:space="preserve"> </w:t>
            </w:r>
            <w:r>
              <w:rPr>
                <w:sz w:val="20"/>
              </w:rPr>
              <w:t>смањење изложености загађењу.</w:t>
            </w:r>
          </w:p>
        </w:tc>
        <w:tc>
          <w:tcPr>
            <w:tcW w:w="846" w:type="dxa"/>
          </w:tcPr>
          <w:p w14:paraId="1894804D" w14:textId="77777777" w:rsidR="0053766C" w:rsidRDefault="0053766C">
            <w:pPr>
              <w:pStyle w:val="TableParagraph"/>
              <w:rPr>
                <w:sz w:val="18"/>
              </w:rPr>
            </w:pPr>
          </w:p>
        </w:tc>
        <w:tc>
          <w:tcPr>
            <w:tcW w:w="1311" w:type="dxa"/>
          </w:tcPr>
          <w:p w14:paraId="140ACACA" w14:textId="77777777" w:rsidR="0053766C" w:rsidRDefault="0053766C">
            <w:pPr>
              <w:pStyle w:val="TableParagraph"/>
              <w:rPr>
                <w:sz w:val="18"/>
              </w:rPr>
            </w:pPr>
          </w:p>
        </w:tc>
        <w:tc>
          <w:tcPr>
            <w:tcW w:w="1208" w:type="dxa"/>
          </w:tcPr>
          <w:p w14:paraId="7D125F6D" w14:textId="77777777" w:rsidR="0053766C" w:rsidRDefault="0053766C">
            <w:pPr>
              <w:pStyle w:val="TableParagraph"/>
              <w:rPr>
                <w:sz w:val="18"/>
              </w:rPr>
            </w:pPr>
          </w:p>
        </w:tc>
      </w:tr>
    </w:tbl>
    <w:p w14:paraId="733D8B03" w14:textId="77777777" w:rsidR="0053766C" w:rsidRDefault="0053766C">
      <w:pPr>
        <w:pStyle w:val="TableParagraph"/>
        <w:rPr>
          <w:sz w:val="18"/>
        </w:rPr>
        <w:sectPr w:rsidR="0053766C" w:rsidSect="00E75EB0">
          <w:type w:val="continuous"/>
          <w:pgSz w:w="16840" w:h="11910" w:orient="landscape"/>
          <w:pgMar w:top="1440" w:right="1440" w:bottom="1440" w:left="1440" w:header="720" w:footer="720" w:gutter="0"/>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177"/>
        <w:gridCol w:w="1467"/>
        <w:gridCol w:w="3908"/>
        <w:gridCol w:w="846"/>
        <w:gridCol w:w="1311"/>
        <w:gridCol w:w="1208"/>
      </w:tblGrid>
      <w:tr w:rsidR="0053766C" w14:paraId="45074CAE" w14:textId="77777777">
        <w:trPr>
          <w:trHeight w:val="708"/>
        </w:trPr>
        <w:tc>
          <w:tcPr>
            <w:tcW w:w="720" w:type="dxa"/>
            <w:shd w:val="clear" w:color="auto" w:fill="D9D9D9"/>
          </w:tcPr>
          <w:p w14:paraId="1B0ADE24" w14:textId="77777777" w:rsidR="0053766C" w:rsidRDefault="0053766C">
            <w:pPr>
              <w:pStyle w:val="TableParagraph"/>
              <w:spacing w:before="10"/>
              <w:rPr>
                <w:sz w:val="20"/>
              </w:rPr>
            </w:pPr>
          </w:p>
          <w:p w14:paraId="0AF8BBDC" w14:textId="77777777" w:rsidR="0053766C" w:rsidRDefault="004639A6">
            <w:pPr>
              <w:pStyle w:val="TableParagraph"/>
              <w:ind w:left="62"/>
              <w:rPr>
                <w:sz w:val="20"/>
              </w:rPr>
            </w:pPr>
            <w:r>
              <w:rPr>
                <w:spacing w:val="-5"/>
                <w:sz w:val="20"/>
              </w:rPr>
              <w:t>а)</w:t>
            </w:r>
          </w:p>
        </w:tc>
        <w:tc>
          <w:tcPr>
            <w:tcW w:w="2177" w:type="dxa"/>
            <w:shd w:val="clear" w:color="auto" w:fill="D9D9D9"/>
          </w:tcPr>
          <w:p w14:paraId="034BA3EB" w14:textId="77777777" w:rsidR="0053766C" w:rsidRDefault="0053766C">
            <w:pPr>
              <w:pStyle w:val="TableParagraph"/>
              <w:spacing w:before="10"/>
              <w:rPr>
                <w:sz w:val="20"/>
              </w:rPr>
            </w:pPr>
          </w:p>
          <w:p w14:paraId="07DC1C4E" w14:textId="77777777" w:rsidR="0053766C" w:rsidRDefault="004639A6">
            <w:pPr>
              <w:pStyle w:val="TableParagraph"/>
              <w:ind w:left="57"/>
              <w:rPr>
                <w:sz w:val="20"/>
              </w:rPr>
            </w:pPr>
            <w:r>
              <w:rPr>
                <w:spacing w:val="-5"/>
                <w:sz w:val="20"/>
              </w:rPr>
              <w:t>а1)</w:t>
            </w:r>
          </w:p>
        </w:tc>
        <w:tc>
          <w:tcPr>
            <w:tcW w:w="1467" w:type="dxa"/>
          </w:tcPr>
          <w:p w14:paraId="22369D14" w14:textId="77777777" w:rsidR="0053766C" w:rsidRDefault="0053766C">
            <w:pPr>
              <w:pStyle w:val="TableParagraph"/>
              <w:spacing w:before="10"/>
              <w:rPr>
                <w:sz w:val="20"/>
              </w:rPr>
            </w:pPr>
          </w:p>
          <w:p w14:paraId="2434D057" w14:textId="77777777" w:rsidR="0053766C" w:rsidRDefault="004639A6">
            <w:pPr>
              <w:pStyle w:val="TableParagraph"/>
              <w:ind w:left="57"/>
              <w:rPr>
                <w:sz w:val="20"/>
              </w:rPr>
            </w:pPr>
            <w:r>
              <w:rPr>
                <w:spacing w:val="-5"/>
                <w:sz w:val="20"/>
              </w:rPr>
              <w:t>б)</w:t>
            </w:r>
          </w:p>
        </w:tc>
        <w:tc>
          <w:tcPr>
            <w:tcW w:w="3908" w:type="dxa"/>
          </w:tcPr>
          <w:p w14:paraId="19295A29" w14:textId="77777777" w:rsidR="0053766C" w:rsidRDefault="0053766C">
            <w:pPr>
              <w:pStyle w:val="TableParagraph"/>
              <w:spacing w:before="10"/>
              <w:rPr>
                <w:sz w:val="20"/>
              </w:rPr>
            </w:pPr>
          </w:p>
          <w:p w14:paraId="627489BB" w14:textId="77777777" w:rsidR="0053766C" w:rsidRDefault="004639A6">
            <w:pPr>
              <w:pStyle w:val="TableParagraph"/>
              <w:ind w:left="55"/>
              <w:rPr>
                <w:sz w:val="20"/>
              </w:rPr>
            </w:pPr>
            <w:r>
              <w:rPr>
                <w:spacing w:val="-5"/>
                <w:sz w:val="20"/>
              </w:rPr>
              <w:t>б1)</w:t>
            </w:r>
          </w:p>
        </w:tc>
        <w:tc>
          <w:tcPr>
            <w:tcW w:w="846" w:type="dxa"/>
          </w:tcPr>
          <w:p w14:paraId="2BD4C149" w14:textId="77777777" w:rsidR="0053766C" w:rsidRDefault="0053766C">
            <w:pPr>
              <w:pStyle w:val="TableParagraph"/>
              <w:spacing w:before="10"/>
              <w:rPr>
                <w:sz w:val="20"/>
              </w:rPr>
            </w:pPr>
          </w:p>
          <w:p w14:paraId="1C07D05C" w14:textId="77777777" w:rsidR="0053766C" w:rsidRDefault="004639A6">
            <w:pPr>
              <w:pStyle w:val="TableParagraph"/>
              <w:ind w:left="57"/>
              <w:rPr>
                <w:sz w:val="20"/>
              </w:rPr>
            </w:pPr>
            <w:r>
              <w:rPr>
                <w:spacing w:val="-5"/>
                <w:sz w:val="20"/>
              </w:rPr>
              <w:t>в)</w:t>
            </w:r>
          </w:p>
        </w:tc>
        <w:tc>
          <w:tcPr>
            <w:tcW w:w="1311" w:type="dxa"/>
          </w:tcPr>
          <w:p w14:paraId="72D10DCB" w14:textId="77777777" w:rsidR="0053766C" w:rsidRDefault="0053766C">
            <w:pPr>
              <w:pStyle w:val="TableParagraph"/>
              <w:spacing w:before="10"/>
              <w:rPr>
                <w:sz w:val="20"/>
              </w:rPr>
            </w:pPr>
          </w:p>
          <w:p w14:paraId="590B23AC" w14:textId="77777777" w:rsidR="0053766C" w:rsidRDefault="004639A6">
            <w:pPr>
              <w:pStyle w:val="TableParagraph"/>
              <w:ind w:left="54"/>
              <w:rPr>
                <w:sz w:val="20"/>
              </w:rPr>
            </w:pPr>
            <w:r>
              <w:rPr>
                <w:spacing w:val="-5"/>
                <w:sz w:val="20"/>
              </w:rPr>
              <w:t>г)</w:t>
            </w:r>
          </w:p>
        </w:tc>
        <w:tc>
          <w:tcPr>
            <w:tcW w:w="1208" w:type="dxa"/>
          </w:tcPr>
          <w:p w14:paraId="1B64724D" w14:textId="77777777" w:rsidR="0053766C" w:rsidRDefault="0053766C">
            <w:pPr>
              <w:pStyle w:val="TableParagraph"/>
              <w:spacing w:before="10"/>
              <w:rPr>
                <w:sz w:val="20"/>
              </w:rPr>
            </w:pPr>
          </w:p>
          <w:p w14:paraId="7781AE44" w14:textId="77777777" w:rsidR="0053766C" w:rsidRDefault="004639A6">
            <w:pPr>
              <w:pStyle w:val="TableParagraph"/>
              <w:ind w:left="55"/>
              <w:rPr>
                <w:sz w:val="20"/>
              </w:rPr>
            </w:pPr>
            <w:r>
              <w:rPr>
                <w:spacing w:val="-5"/>
                <w:sz w:val="20"/>
              </w:rPr>
              <w:t>д)</w:t>
            </w:r>
          </w:p>
        </w:tc>
      </w:tr>
      <w:tr w:rsidR="0053766C" w14:paraId="5FC91AEC" w14:textId="77777777">
        <w:trPr>
          <w:trHeight w:val="5306"/>
        </w:trPr>
        <w:tc>
          <w:tcPr>
            <w:tcW w:w="720" w:type="dxa"/>
            <w:shd w:val="clear" w:color="auto" w:fill="D9D9D9"/>
          </w:tcPr>
          <w:p w14:paraId="4415914B" w14:textId="77777777" w:rsidR="0053766C" w:rsidRDefault="0053766C">
            <w:pPr>
              <w:pStyle w:val="TableParagraph"/>
              <w:rPr>
                <w:sz w:val="20"/>
              </w:rPr>
            </w:pPr>
          </w:p>
          <w:p w14:paraId="0A73BB2C" w14:textId="77777777" w:rsidR="0053766C" w:rsidRDefault="0053766C">
            <w:pPr>
              <w:pStyle w:val="TableParagraph"/>
              <w:rPr>
                <w:sz w:val="20"/>
              </w:rPr>
            </w:pPr>
          </w:p>
          <w:p w14:paraId="14E0410F" w14:textId="77777777" w:rsidR="0053766C" w:rsidRDefault="0053766C">
            <w:pPr>
              <w:pStyle w:val="TableParagraph"/>
              <w:spacing w:before="39"/>
              <w:rPr>
                <w:sz w:val="20"/>
              </w:rPr>
            </w:pPr>
          </w:p>
          <w:p w14:paraId="7A2C8728" w14:textId="77777777" w:rsidR="0053766C" w:rsidRDefault="004639A6">
            <w:pPr>
              <w:pStyle w:val="TableParagraph"/>
              <w:spacing w:before="1"/>
              <w:ind w:left="57"/>
              <w:rPr>
                <w:sz w:val="20"/>
              </w:rPr>
            </w:pPr>
            <w:r>
              <w:rPr>
                <w:spacing w:val="-2"/>
                <w:sz w:val="20"/>
              </w:rPr>
              <w:t>A4.3.4</w:t>
            </w:r>
          </w:p>
          <w:p w14:paraId="1949F7E7" w14:textId="77777777" w:rsidR="0053766C" w:rsidRDefault="0053766C">
            <w:pPr>
              <w:pStyle w:val="TableParagraph"/>
              <w:rPr>
                <w:sz w:val="20"/>
              </w:rPr>
            </w:pPr>
          </w:p>
          <w:p w14:paraId="45B821D3" w14:textId="77777777" w:rsidR="0053766C" w:rsidRDefault="0053766C">
            <w:pPr>
              <w:pStyle w:val="TableParagraph"/>
              <w:spacing w:before="8"/>
              <w:rPr>
                <w:sz w:val="20"/>
              </w:rPr>
            </w:pPr>
          </w:p>
          <w:p w14:paraId="43F66B60" w14:textId="77777777" w:rsidR="0053766C" w:rsidRDefault="004639A6">
            <w:pPr>
              <w:pStyle w:val="TableParagraph"/>
              <w:ind w:left="57"/>
              <w:rPr>
                <w:sz w:val="20"/>
              </w:rPr>
            </w:pPr>
            <w:r>
              <w:rPr>
                <w:spacing w:val="-4"/>
                <w:sz w:val="20"/>
              </w:rPr>
              <w:t>A4.4</w:t>
            </w:r>
          </w:p>
          <w:p w14:paraId="5F8225E7" w14:textId="77777777" w:rsidR="0053766C" w:rsidRDefault="0053766C">
            <w:pPr>
              <w:pStyle w:val="TableParagraph"/>
              <w:rPr>
                <w:sz w:val="20"/>
              </w:rPr>
            </w:pPr>
          </w:p>
          <w:p w14:paraId="1EF4FB91" w14:textId="77777777" w:rsidR="0053766C" w:rsidRDefault="0053766C">
            <w:pPr>
              <w:pStyle w:val="TableParagraph"/>
              <w:rPr>
                <w:sz w:val="20"/>
              </w:rPr>
            </w:pPr>
          </w:p>
          <w:p w14:paraId="3763ABB0" w14:textId="77777777" w:rsidR="0053766C" w:rsidRDefault="0053766C">
            <w:pPr>
              <w:pStyle w:val="TableParagraph"/>
              <w:rPr>
                <w:sz w:val="20"/>
              </w:rPr>
            </w:pPr>
          </w:p>
          <w:p w14:paraId="05BE59C1" w14:textId="77777777" w:rsidR="0053766C" w:rsidRDefault="0053766C">
            <w:pPr>
              <w:pStyle w:val="TableParagraph"/>
              <w:rPr>
                <w:sz w:val="20"/>
              </w:rPr>
            </w:pPr>
          </w:p>
          <w:p w14:paraId="7285FA48" w14:textId="77777777" w:rsidR="0053766C" w:rsidRDefault="0053766C">
            <w:pPr>
              <w:pStyle w:val="TableParagraph"/>
              <w:rPr>
                <w:sz w:val="20"/>
              </w:rPr>
            </w:pPr>
          </w:p>
          <w:p w14:paraId="18DF8CB4" w14:textId="77777777" w:rsidR="0053766C" w:rsidRDefault="0053766C">
            <w:pPr>
              <w:pStyle w:val="TableParagraph"/>
              <w:rPr>
                <w:sz w:val="20"/>
              </w:rPr>
            </w:pPr>
          </w:p>
          <w:p w14:paraId="53258246" w14:textId="77777777" w:rsidR="0053766C" w:rsidRDefault="0053766C">
            <w:pPr>
              <w:pStyle w:val="TableParagraph"/>
              <w:rPr>
                <w:sz w:val="20"/>
              </w:rPr>
            </w:pPr>
          </w:p>
          <w:p w14:paraId="610389B3" w14:textId="77777777" w:rsidR="0053766C" w:rsidRDefault="0053766C">
            <w:pPr>
              <w:pStyle w:val="TableParagraph"/>
              <w:rPr>
                <w:sz w:val="20"/>
              </w:rPr>
            </w:pPr>
          </w:p>
          <w:p w14:paraId="5FC682CC" w14:textId="77777777" w:rsidR="0053766C" w:rsidRDefault="0053766C">
            <w:pPr>
              <w:pStyle w:val="TableParagraph"/>
              <w:spacing w:before="151"/>
              <w:rPr>
                <w:sz w:val="20"/>
              </w:rPr>
            </w:pPr>
          </w:p>
          <w:p w14:paraId="5D94C617" w14:textId="77777777" w:rsidR="0053766C" w:rsidRDefault="004639A6">
            <w:pPr>
              <w:pStyle w:val="TableParagraph"/>
              <w:ind w:left="57"/>
              <w:rPr>
                <w:sz w:val="20"/>
              </w:rPr>
            </w:pPr>
            <w:r>
              <w:rPr>
                <w:spacing w:val="-2"/>
                <w:sz w:val="20"/>
              </w:rPr>
              <w:t>A.4.5</w:t>
            </w:r>
          </w:p>
        </w:tc>
        <w:tc>
          <w:tcPr>
            <w:tcW w:w="2177" w:type="dxa"/>
            <w:shd w:val="clear" w:color="auto" w:fill="D9D9D9"/>
          </w:tcPr>
          <w:p w14:paraId="2F805578" w14:textId="77777777" w:rsidR="0053766C" w:rsidRDefault="0053766C">
            <w:pPr>
              <w:pStyle w:val="TableParagraph"/>
              <w:spacing w:before="67"/>
              <w:rPr>
                <w:sz w:val="20"/>
              </w:rPr>
            </w:pPr>
          </w:p>
          <w:p w14:paraId="695BB2C2" w14:textId="77777777" w:rsidR="0053766C" w:rsidRDefault="004639A6">
            <w:pPr>
              <w:pStyle w:val="TableParagraph"/>
              <w:spacing w:before="1"/>
              <w:ind w:left="57"/>
              <w:rPr>
                <w:sz w:val="20"/>
              </w:rPr>
            </w:pPr>
            <w:r>
              <w:rPr>
                <w:sz w:val="20"/>
              </w:rPr>
              <w:t>—</w:t>
            </w:r>
            <w:r>
              <w:rPr>
                <w:spacing w:val="28"/>
                <w:sz w:val="20"/>
              </w:rPr>
              <w:t xml:space="preserve"> </w:t>
            </w:r>
            <w:r>
              <w:rPr>
                <w:sz w:val="20"/>
              </w:rPr>
              <w:t>where</w:t>
            </w:r>
            <w:r>
              <w:rPr>
                <w:spacing w:val="29"/>
                <w:sz w:val="20"/>
              </w:rPr>
              <w:t xml:space="preserve"> </w:t>
            </w:r>
            <w:r>
              <w:rPr>
                <w:sz w:val="20"/>
              </w:rPr>
              <w:t>to</w:t>
            </w:r>
            <w:r>
              <w:rPr>
                <w:spacing w:val="29"/>
                <w:sz w:val="20"/>
              </w:rPr>
              <w:t xml:space="preserve"> </w:t>
            </w:r>
            <w:r>
              <w:rPr>
                <w:sz w:val="20"/>
              </w:rPr>
              <w:t>find</w:t>
            </w:r>
            <w:r>
              <w:rPr>
                <w:spacing w:val="29"/>
                <w:sz w:val="20"/>
              </w:rPr>
              <w:t xml:space="preserve"> </w:t>
            </w:r>
            <w:r>
              <w:rPr>
                <w:sz w:val="20"/>
              </w:rPr>
              <w:t xml:space="preserve">further </w:t>
            </w:r>
            <w:r>
              <w:rPr>
                <w:spacing w:val="-2"/>
                <w:sz w:val="20"/>
              </w:rPr>
              <w:t>information;</w:t>
            </w:r>
          </w:p>
          <w:p w14:paraId="7DE5B854" w14:textId="77777777" w:rsidR="0053766C" w:rsidRDefault="0053766C">
            <w:pPr>
              <w:pStyle w:val="TableParagraph"/>
              <w:rPr>
                <w:sz w:val="20"/>
              </w:rPr>
            </w:pPr>
          </w:p>
          <w:p w14:paraId="70DD7862" w14:textId="77777777" w:rsidR="0053766C" w:rsidRDefault="0053766C">
            <w:pPr>
              <w:pStyle w:val="TableParagraph"/>
              <w:spacing w:before="121"/>
              <w:rPr>
                <w:sz w:val="20"/>
              </w:rPr>
            </w:pPr>
          </w:p>
          <w:p w14:paraId="7B6029D4" w14:textId="77777777" w:rsidR="0053766C" w:rsidRDefault="004639A6">
            <w:pPr>
              <w:pStyle w:val="TableParagraph"/>
              <w:numPr>
                <w:ilvl w:val="0"/>
                <w:numId w:val="2"/>
              </w:numPr>
              <w:tabs>
                <w:tab w:val="left" w:pos="633"/>
              </w:tabs>
              <w:ind w:right="43" w:firstLine="0"/>
              <w:jc w:val="both"/>
              <w:rPr>
                <w:sz w:val="20"/>
              </w:rPr>
            </w:pPr>
            <w:r>
              <w:rPr>
                <w:sz w:val="20"/>
              </w:rPr>
              <w:t xml:space="preserve">information on preventive action to reduce pollution and/or exposure to it: indication of main source sectors; recommendations for action to reduce </w:t>
            </w:r>
            <w:r>
              <w:rPr>
                <w:spacing w:val="-2"/>
                <w:sz w:val="20"/>
              </w:rPr>
              <w:t>emissions;</w:t>
            </w:r>
          </w:p>
          <w:p w14:paraId="3331AF50" w14:textId="77777777" w:rsidR="0053766C" w:rsidRDefault="0053766C">
            <w:pPr>
              <w:pStyle w:val="TableParagraph"/>
              <w:spacing w:before="79"/>
              <w:rPr>
                <w:sz w:val="20"/>
              </w:rPr>
            </w:pPr>
          </w:p>
          <w:p w14:paraId="141F6F4D" w14:textId="77777777" w:rsidR="0053766C" w:rsidRDefault="004639A6">
            <w:pPr>
              <w:pStyle w:val="TableParagraph"/>
              <w:numPr>
                <w:ilvl w:val="0"/>
                <w:numId w:val="2"/>
              </w:numPr>
              <w:tabs>
                <w:tab w:val="left" w:pos="511"/>
              </w:tabs>
              <w:ind w:right="44" w:firstLine="0"/>
              <w:jc w:val="both"/>
              <w:rPr>
                <w:sz w:val="20"/>
              </w:rPr>
            </w:pPr>
            <w:r>
              <w:rPr>
                <w:sz w:val="20"/>
              </w:rPr>
              <w:t>in the case of predicted exceedances, Member State shall take steps to ensure that such details</w:t>
            </w:r>
            <w:r>
              <w:rPr>
                <w:spacing w:val="-6"/>
                <w:sz w:val="20"/>
              </w:rPr>
              <w:t xml:space="preserve"> </w:t>
            </w:r>
            <w:r>
              <w:rPr>
                <w:sz w:val="20"/>
              </w:rPr>
              <w:t>are</w:t>
            </w:r>
            <w:r>
              <w:rPr>
                <w:spacing w:val="-5"/>
                <w:sz w:val="20"/>
              </w:rPr>
              <w:t xml:space="preserve"> </w:t>
            </w:r>
            <w:r>
              <w:rPr>
                <w:sz w:val="20"/>
              </w:rPr>
              <w:t>supplied</w:t>
            </w:r>
            <w:r>
              <w:rPr>
                <w:spacing w:val="-5"/>
                <w:sz w:val="20"/>
              </w:rPr>
              <w:t xml:space="preserve"> </w:t>
            </w:r>
            <w:r>
              <w:rPr>
                <w:sz w:val="20"/>
              </w:rPr>
              <w:t>to</w:t>
            </w:r>
            <w:r>
              <w:rPr>
                <w:spacing w:val="-5"/>
                <w:sz w:val="20"/>
              </w:rPr>
              <w:t xml:space="preserve"> </w:t>
            </w:r>
            <w:r>
              <w:rPr>
                <w:sz w:val="20"/>
              </w:rPr>
              <w:t>the extent practicable.</w:t>
            </w:r>
          </w:p>
        </w:tc>
        <w:tc>
          <w:tcPr>
            <w:tcW w:w="1467" w:type="dxa"/>
          </w:tcPr>
          <w:p w14:paraId="14FD8B48" w14:textId="77777777" w:rsidR="0053766C" w:rsidRDefault="0053766C">
            <w:pPr>
              <w:pStyle w:val="TableParagraph"/>
              <w:rPr>
                <w:sz w:val="18"/>
              </w:rPr>
            </w:pPr>
          </w:p>
        </w:tc>
        <w:tc>
          <w:tcPr>
            <w:tcW w:w="3908" w:type="dxa"/>
          </w:tcPr>
          <w:p w14:paraId="5DD5065F" w14:textId="77777777" w:rsidR="0053766C" w:rsidRDefault="0053766C">
            <w:pPr>
              <w:pStyle w:val="TableParagraph"/>
              <w:rPr>
                <w:sz w:val="18"/>
              </w:rPr>
            </w:pPr>
          </w:p>
        </w:tc>
        <w:tc>
          <w:tcPr>
            <w:tcW w:w="846" w:type="dxa"/>
          </w:tcPr>
          <w:p w14:paraId="506253B6" w14:textId="77777777" w:rsidR="0053766C" w:rsidRDefault="0053766C">
            <w:pPr>
              <w:pStyle w:val="TableParagraph"/>
              <w:rPr>
                <w:sz w:val="18"/>
              </w:rPr>
            </w:pPr>
          </w:p>
        </w:tc>
        <w:tc>
          <w:tcPr>
            <w:tcW w:w="1311" w:type="dxa"/>
          </w:tcPr>
          <w:p w14:paraId="673247DA" w14:textId="77777777" w:rsidR="0053766C" w:rsidRDefault="0053766C">
            <w:pPr>
              <w:pStyle w:val="TableParagraph"/>
              <w:rPr>
                <w:sz w:val="18"/>
              </w:rPr>
            </w:pPr>
          </w:p>
        </w:tc>
        <w:tc>
          <w:tcPr>
            <w:tcW w:w="1208" w:type="dxa"/>
          </w:tcPr>
          <w:p w14:paraId="0EFB7521" w14:textId="77777777" w:rsidR="0053766C" w:rsidRDefault="0053766C">
            <w:pPr>
              <w:pStyle w:val="TableParagraph"/>
              <w:rPr>
                <w:sz w:val="18"/>
              </w:rPr>
            </w:pPr>
          </w:p>
        </w:tc>
      </w:tr>
      <w:tr w:rsidR="0053766C" w14:paraId="4F50C3A4" w14:textId="77777777">
        <w:trPr>
          <w:trHeight w:val="875"/>
        </w:trPr>
        <w:tc>
          <w:tcPr>
            <w:tcW w:w="720" w:type="dxa"/>
            <w:shd w:val="clear" w:color="auto" w:fill="D9D9D9"/>
          </w:tcPr>
          <w:p w14:paraId="411AC8D2" w14:textId="77777777" w:rsidR="0053766C" w:rsidRDefault="004639A6">
            <w:pPr>
              <w:pStyle w:val="TableParagraph"/>
              <w:spacing w:before="149"/>
              <w:ind w:left="57"/>
              <w:rPr>
                <w:sz w:val="20"/>
              </w:rPr>
            </w:pPr>
            <w:r>
              <w:rPr>
                <w:sz w:val="20"/>
              </w:rPr>
              <w:t>a</w:t>
            </w:r>
            <w:r>
              <w:rPr>
                <w:spacing w:val="-1"/>
                <w:sz w:val="20"/>
              </w:rPr>
              <w:t xml:space="preserve"> </w:t>
            </w:r>
            <w:r>
              <w:rPr>
                <w:spacing w:val="-4"/>
                <w:sz w:val="20"/>
              </w:rPr>
              <w:t>XVII</w:t>
            </w:r>
          </w:p>
          <w:p w14:paraId="3B96E825" w14:textId="77777777" w:rsidR="0053766C" w:rsidRDefault="004639A6">
            <w:pPr>
              <w:pStyle w:val="TableParagraph"/>
              <w:spacing w:before="120"/>
              <w:ind w:left="57"/>
              <w:rPr>
                <w:sz w:val="20"/>
              </w:rPr>
            </w:pPr>
            <w:r>
              <w:rPr>
                <w:spacing w:val="-5"/>
                <w:sz w:val="20"/>
              </w:rPr>
              <w:t>(t)</w:t>
            </w:r>
          </w:p>
        </w:tc>
        <w:tc>
          <w:tcPr>
            <w:tcW w:w="2177" w:type="dxa"/>
            <w:shd w:val="clear" w:color="auto" w:fill="D9D9D9"/>
          </w:tcPr>
          <w:p w14:paraId="2754B4B3" w14:textId="77777777" w:rsidR="0053766C" w:rsidRDefault="004639A6">
            <w:pPr>
              <w:pStyle w:val="TableParagraph"/>
              <w:spacing w:before="70"/>
              <w:ind w:left="57"/>
              <w:rPr>
                <w:sz w:val="20"/>
              </w:rPr>
            </w:pPr>
            <w:r>
              <w:rPr>
                <w:sz w:val="20"/>
              </w:rPr>
              <w:t>Correlation</w:t>
            </w:r>
            <w:r>
              <w:rPr>
                <w:spacing w:val="-8"/>
                <w:sz w:val="20"/>
              </w:rPr>
              <w:t xml:space="preserve"> </w:t>
            </w:r>
            <w:r>
              <w:rPr>
                <w:spacing w:val="-4"/>
                <w:sz w:val="20"/>
              </w:rPr>
              <w:t>table</w:t>
            </w:r>
          </w:p>
        </w:tc>
        <w:tc>
          <w:tcPr>
            <w:tcW w:w="1467" w:type="dxa"/>
          </w:tcPr>
          <w:p w14:paraId="77A50806" w14:textId="77777777" w:rsidR="0053766C" w:rsidRDefault="004639A6">
            <w:pPr>
              <w:pStyle w:val="TableParagraph"/>
              <w:spacing w:before="70"/>
              <w:ind w:left="57"/>
              <w:rPr>
                <w:sz w:val="20"/>
              </w:rPr>
            </w:pPr>
            <w:r>
              <w:rPr>
                <w:spacing w:val="-2"/>
                <w:sz w:val="20"/>
              </w:rPr>
              <w:t>непреносиво</w:t>
            </w:r>
          </w:p>
        </w:tc>
        <w:tc>
          <w:tcPr>
            <w:tcW w:w="3908" w:type="dxa"/>
          </w:tcPr>
          <w:p w14:paraId="1131B595" w14:textId="77777777" w:rsidR="0053766C" w:rsidRDefault="0053766C">
            <w:pPr>
              <w:pStyle w:val="TableParagraph"/>
              <w:rPr>
                <w:sz w:val="18"/>
              </w:rPr>
            </w:pPr>
          </w:p>
        </w:tc>
        <w:tc>
          <w:tcPr>
            <w:tcW w:w="846" w:type="dxa"/>
          </w:tcPr>
          <w:p w14:paraId="3B0FE215" w14:textId="77777777" w:rsidR="0053766C" w:rsidRDefault="0053766C">
            <w:pPr>
              <w:pStyle w:val="TableParagraph"/>
              <w:rPr>
                <w:sz w:val="18"/>
              </w:rPr>
            </w:pPr>
          </w:p>
        </w:tc>
        <w:tc>
          <w:tcPr>
            <w:tcW w:w="1311" w:type="dxa"/>
          </w:tcPr>
          <w:p w14:paraId="6B610802" w14:textId="77777777" w:rsidR="0053766C" w:rsidRDefault="0053766C">
            <w:pPr>
              <w:pStyle w:val="TableParagraph"/>
              <w:rPr>
                <w:sz w:val="18"/>
              </w:rPr>
            </w:pPr>
          </w:p>
        </w:tc>
        <w:tc>
          <w:tcPr>
            <w:tcW w:w="1208" w:type="dxa"/>
          </w:tcPr>
          <w:p w14:paraId="047D2067" w14:textId="77777777" w:rsidR="0053766C" w:rsidRDefault="0053766C">
            <w:pPr>
              <w:pStyle w:val="TableParagraph"/>
              <w:rPr>
                <w:sz w:val="18"/>
              </w:rPr>
            </w:pPr>
          </w:p>
        </w:tc>
      </w:tr>
    </w:tbl>
    <w:p w14:paraId="686E5B91" w14:textId="77777777" w:rsidR="00212023" w:rsidRDefault="00212023"/>
    <w:sectPr w:rsidR="00212023" w:rsidSect="00E75EB0">
      <w:type w:val="continuous"/>
      <w:pgSz w:w="16840" w:h="1191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CC532" w14:textId="77777777" w:rsidR="008A3E4D" w:rsidRDefault="008A3E4D" w:rsidP="008A3E4D">
      <w:r>
        <w:separator/>
      </w:r>
    </w:p>
  </w:endnote>
  <w:endnote w:type="continuationSeparator" w:id="0">
    <w:p w14:paraId="2B111D90" w14:textId="77777777" w:rsidR="008A3E4D" w:rsidRDefault="008A3E4D" w:rsidP="008A3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F9D7A" w14:textId="77777777" w:rsidR="008A3E4D" w:rsidRDefault="008A3E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727AC" w14:textId="77777777" w:rsidR="008A3E4D" w:rsidRDefault="008A3E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C6F10" w14:textId="77777777" w:rsidR="008A3E4D" w:rsidRDefault="008A3E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DC17F" w14:textId="77777777" w:rsidR="008A3E4D" w:rsidRDefault="008A3E4D" w:rsidP="008A3E4D">
      <w:r>
        <w:separator/>
      </w:r>
    </w:p>
  </w:footnote>
  <w:footnote w:type="continuationSeparator" w:id="0">
    <w:p w14:paraId="3837F43D" w14:textId="77777777" w:rsidR="008A3E4D" w:rsidRDefault="008A3E4D" w:rsidP="008A3E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BE0BD" w14:textId="77777777" w:rsidR="008A3E4D" w:rsidRDefault="008A3E4D" w:rsidP="00A72A4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482D5BA" w14:textId="77777777" w:rsidR="008A3E4D" w:rsidRDefault="008A3E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97B7D" w14:textId="053D0A77" w:rsidR="008A3E4D" w:rsidRDefault="008A3E4D" w:rsidP="00A72A4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FB5169">
      <w:rPr>
        <w:rStyle w:val="PageNumber"/>
        <w:noProof/>
      </w:rPr>
      <w:t>20</w:t>
    </w:r>
    <w:r>
      <w:rPr>
        <w:rStyle w:val="PageNumber"/>
      </w:rPr>
      <w:fldChar w:fldCharType="end"/>
    </w:r>
  </w:p>
  <w:p w14:paraId="2F021AB8" w14:textId="77777777" w:rsidR="008A3E4D" w:rsidRDefault="008A3E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23F04" w14:textId="77777777" w:rsidR="008A3E4D" w:rsidRDefault="008A3E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9793F"/>
    <w:multiLevelType w:val="hybridMultilevel"/>
    <w:tmpl w:val="96A4BA94"/>
    <w:lvl w:ilvl="0" w:tplc="397CD6BA">
      <w:start w:val="1"/>
      <w:numFmt w:val="decimal"/>
      <w:lvlText w:val="(%1)"/>
      <w:lvlJc w:val="left"/>
      <w:pPr>
        <w:ind w:left="220" w:hanging="285"/>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24482CC2">
      <w:numFmt w:val="bullet"/>
      <w:lvlText w:val="•"/>
      <w:lvlJc w:val="left"/>
      <w:pPr>
        <w:ind w:left="587" w:hanging="285"/>
      </w:pPr>
      <w:rPr>
        <w:rFonts w:hint="default"/>
        <w:lang w:eastAsia="en-US" w:bidi="ar-SA"/>
      </w:rPr>
    </w:lvl>
    <w:lvl w:ilvl="2" w:tplc="87229E0E">
      <w:numFmt w:val="bullet"/>
      <w:lvlText w:val="•"/>
      <w:lvlJc w:val="left"/>
      <w:pPr>
        <w:ind w:left="955" w:hanging="285"/>
      </w:pPr>
      <w:rPr>
        <w:rFonts w:hint="default"/>
        <w:lang w:eastAsia="en-US" w:bidi="ar-SA"/>
      </w:rPr>
    </w:lvl>
    <w:lvl w:ilvl="3" w:tplc="23B2B95E">
      <w:numFmt w:val="bullet"/>
      <w:lvlText w:val="•"/>
      <w:lvlJc w:val="left"/>
      <w:pPr>
        <w:ind w:left="1323" w:hanging="285"/>
      </w:pPr>
      <w:rPr>
        <w:rFonts w:hint="default"/>
        <w:lang w:eastAsia="en-US" w:bidi="ar-SA"/>
      </w:rPr>
    </w:lvl>
    <w:lvl w:ilvl="4" w:tplc="F9EEB538">
      <w:numFmt w:val="bullet"/>
      <w:lvlText w:val="•"/>
      <w:lvlJc w:val="left"/>
      <w:pPr>
        <w:ind w:left="1691" w:hanging="285"/>
      </w:pPr>
      <w:rPr>
        <w:rFonts w:hint="default"/>
        <w:lang w:eastAsia="en-US" w:bidi="ar-SA"/>
      </w:rPr>
    </w:lvl>
    <w:lvl w:ilvl="5" w:tplc="D8F847A4">
      <w:numFmt w:val="bullet"/>
      <w:lvlText w:val="•"/>
      <w:lvlJc w:val="left"/>
      <w:pPr>
        <w:ind w:left="2059" w:hanging="285"/>
      </w:pPr>
      <w:rPr>
        <w:rFonts w:hint="default"/>
        <w:lang w:eastAsia="en-US" w:bidi="ar-SA"/>
      </w:rPr>
    </w:lvl>
    <w:lvl w:ilvl="6" w:tplc="D1347850">
      <w:numFmt w:val="bullet"/>
      <w:lvlText w:val="•"/>
      <w:lvlJc w:val="left"/>
      <w:pPr>
        <w:ind w:left="2426" w:hanging="285"/>
      </w:pPr>
      <w:rPr>
        <w:rFonts w:hint="default"/>
        <w:lang w:eastAsia="en-US" w:bidi="ar-SA"/>
      </w:rPr>
    </w:lvl>
    <w:lvl w:ilvl="7" w:tplc="286ABEC2">
      <w:numFmt w:val="bullet"/>
      <w:lvlText w:val="•"/>
      <w:lvlJc w:val="left"/>
      <w:pPr>
        <w:ind w:left="2794" w:hanging="285"/>
      </w:pPr>
      <w:rPr>
        <w:rFonts w:hint="default"/>
        <w:lang w:eastAsia="en-US" w:bidi="ar-SA"/>
      </w:rPr>
    </w:lvl>
    <w:lvl w:ilvl="8" w:tplc="AAFAD222">
      <w:numFmt w:val="bullet"/>
      <w:lvlText w:val="•"/>
      <w:lvlJc w:val="left"/>
      <w:pPr>
        <w:ind w:left="3162" w:hanging="285"/>
      </w:pPr>
      <w:rPr>
        <w:rFonts w:hint="default"/>
        <w:lang w:eastAsia="en-US" w:bidi="ar-SA"/>
      </w:rPr>
    </w:lvl>
  </w:abstractNum>
  <w:abstractNum w:abstractNumId="1" w15:restartNumberingAfterBreak="0">
    <w:nsid w:val="00C368DC"/>
    <w:multiLevelType w:val="hybridMultilevel"/>
    <w:tmpl w:val="12D85880"/>
    <w:lvl w:ilvl="0" w:tplc="ACB2D61C">
      <w:start w:val="1"/>
      <w:numFmt w:val="decimal"/>
      <w:lvlText w:val="%1)"/>
      <w:lvlJc w:val="left"/>
      <w:pPr>
        <w:ind w:left="55" w:hanging="231"/>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A4C81FC6">
      <w:numFmt w:val="bullet"/>
      <w:lvlText w:val="•"/>
      <w:lvlJc w:val="left"/>
      <w:pPr>
        <w:ind w:left="443" w:hanging="231"/>
      </w:pPr>
      <w:rPr>
        <w:rFonts w:hint="default"/>
        <w:lang w:eastAsia="en-US" w:bidi="ar-SA"/>
      </w:rPr>
    </w:lvl>
    <w:lvl w:ilvl="2" w:tplc="667C2146">
      <w:numFmt w:val="bullet"/>
      <w:lvlText w:val="•"/>
      <w:lvlJc w:val="left"/>
      <w:pPr>
        <w:ind w:left="827" w:hanging="231"/>
      </w:pPr>
      <w:rPr>
        <w:rFonts w:hint="default"/>
        <w:lang w:eastAsia="en-US" w:bidi="ar-SA"/>
      </w:rPr>
    </w:lvl>
    <w:lvl w:ilvl="3" w:tplc="E8440C6C">
      <w:numFmt w:val="bullet"/>
      <w:lvlText w:val="•"/>
      <w:lvlJc w:val="left"/>
      <w:pPr>
        <w:ind w:left="1211" w:hanging="231"/>
      </w:pPr>
      <w:rPr>
        <w:rFonts w:hint="default"/>
        <w:lang w:eastAsia="en-US" w:bidi="ar-SA"/>
      </w:rPr>
    </w:lvl>
    <w:lvl w:ilvl="4" w:tplc="CB66C714">
      <w:numFmt w:val="bullet"/>
      <w:lvlText w:val="•"/>
      <w:lvlJc w:val="left"/>
      <w:pPr>
        <w:ind w:left="1595" w:hanging="231"/>
      </w:pPr>
      <w:rPr>
        <w:rFonts w:hint="default"/>
        <w:lang w:eastAsia="en-US" w:bidi="ar-SA"/>
      </w:rPr>
    </w:lvl>
    <w:lvl w:ilvl="5" w:tplc="C94C02B2">
      <w:numFmt w:val="bullet"/>
      <w:lvlText w:val="•"/>
      <w:lvlJc w:val="left"/>
      <w:pPr>
        <w:ind w:left="1979" w:hanging="231"/>
      </w:pPr>
      <w:rPr>
        <w:rFonts w:hint="default"/>
        <w:lang w:eastAsia="en-US" w:bidi="ar-SA"/>
      </w:rPr>
    </w:lvl>
    <w:lvl w:ilvl="6" w:tplc="BF1405E8">
      <w:numFmt w:val="bullet"/>
      <w:lvlText w:val="•"/>
      <w:lvlJc w:val="left"/>
      <w:pPr>
        <w:ind w:left="2362" w:hanging="231"/>
      </w:pPr>
      <w:rPr>
        <w:rFonts w:hint="default"/>
        <w:lang w:eastAsia="en-US" w:bidi="ar-SA"/>
      </w:rPr>
    </w:lvl>
    <w:lvl w:ilvl="7" w:tplc="F7AABFB6">
      <w:numFmt w:val="bullet"/>
      <w:lvlText w:val="•"/>
      <w:lvlJc w:val="left"/>
      <w:pPr>
        <w:ind w:left="2746" w:hanging="231"/>
      </w:pPr>
      <w:rPr>
        <w:rFonts w:hint="default"/>
        <w:lang w:eastAsia="en-US" w:bidi="ar-SA"/>
      </w:rPr>
    </w:lvl>
    <w:lvl w:ilvl="8" w:tplc="49AA8356">
      <w:numFmt w:val="bullet"/>
      <w:lvlText w:val="•"/>
      <w:lvlJc w:val="left"/>
      <w:pPr>
        <w:ind w:left="3130" w:hanging="231"/>
      </w:pPr>
      <w:rPr>
        <w:rFonts w:hint="default"/>
        <w:lang w:eastAsia="en-US" w:bidi="ar-SA"/>
      </w:rPr>
    </w:lvl>
  </w:abstractNum>
  <w:abstractNum w:abstractNumId="2" w15:restartNumberingAfterBreak="0">
    <w:nsid w:val="013F787A"/>
    <w:multiLevelType w:val="hybridMultilevel"/>
    <w:tmpl w:val="60ECBDDA"/>
    <w:lvl w:ilvl="0" w:tplc="F30CB6EA">
      <w:start w:val="1"/>
      <w:numFmt w:val="decimal"/>
      <w:lvlText w:val="%1."/>
      <w:lvlJc w:val="left"/>
      <w:pPr>
        <w:ind w:left="55" w:hanging="152"/>
        <w:jc w:val="left"/>
      </w:pPr>
      <w:rPr>
        <w:rFonts w:ascii="Times New Roman" w:eastAsia="Times New Roman" w:hAnsi="Times New Roman" w:cs="Times New Roman" w:hint="default"/>
        <w:b w:val="0"/>
        <w:bCs w:val="0"/>
        <w:i w:val="0"/>
        <w:iCs w:val="0"/>
        <w:spacing w:val="0"/>
        <w:w w:val="95"/>
        <w:sz w:val="18"/>
        <w:szCs w:val="18"/>
        <w:lang w:eastAsia="en-US" w:bidi="ar-SA"/>
      </w:rPr>
    </w:lvl>
    <w:lvl w:ilvl="1" w:tplc="A8A66366">
      <w:numFmt w:val="bullet"/>
      <w:lvlText w:val="•"/>
      <w:lvlJc w:val="left"/>
      <w:pPr>
        <w:ind w:left="443" w:hanging="152"/>
      </w:pPr>
      <w:rPr>
        <w:rFonts w:hint="default"/>
        <w:lang w:eastAsia="en-US" w:bidi="ar-SA"/>
      </w:rPr>
    </w:lvl>
    <w:lvl w:ilvl="2" w:tplc="DC484676">
      <w:numFmt w:val="bullet"/>
      <w:lvlText w:val="•"/>
      <w:lvlJc w:val="left"/>
      <w:pPr>
        <w:ind w:left="827" w:hanging="152"/>
      </w:pPr>
      <w:rPr>
        <w:rFonts w:hint="default"/>
        <w:lang w:eastAsia="en-US" w:bidi="ar-SA"/>
      </w:rPr>
    </w:lvl>
    <w:lvl w:ilvl="3" w:tplc="82C08804">
      <w:numFmt w:val="bullet"/>
      <w:lvlText w:val="•"/>
      <w:lvlJc w:val="left"/>
      <w:pPr>
        <w:ind w:left="1211" w:hanging="152"/>
      </w:pPr>
      <w:rPr>
        <w:rFonts w:hint="default"/>
        <w:lang w:eastAsia="en-US" w:bidi="ar-SA"/>
      </w:rPr>
    </w:lvl>
    <w:lvl w:ilvl="4" w:tplc="63D43AEE">
      <w:numFmt w:val="bullet"/>
      <w:lvlText w:val="•"/>
      <w:lvlJc w:val="left"/>
      <w:pPr>
        <w:ind w:left="1595" w:hanging="152"/>
      </w:pPr>
      <w:rPr>
        <w:rFonts w:hint="default"/>
        <w:lang w:eastAsia="en-US" w:bidi="ar-SA"/>
      </w:rPr>
    </w:lvl>
    <w:lvl w:ilvl="5" w:tplc="19A41E8A">
      <w:numFmt w:val="bullet"/>
      <w:lvlText w:val="•"/>
      <w:lvlJc w:val="left"/>
      <w:pPr>
        <w:ind w:left="1979" w:hanging="152"/>
      </w:pPr>
      <w:rPr>
        <w:rFonts w:hint="default"/>
        <w:lang w:eastAsia="en-US" w:bidi="ar-SA"/>
      </w:rPr>
    </w:lvl>
    <w:lvl w:ilvl="6" w:tplc="DD3CCB80">
      <w:numFmt w:val="bullet"/>
      <w:lvlText w:val="•"/>
      <w:lvlJc w:val="left"/>
      <w:pPr>
        <w:ind w:left="2362" w:hanging="152"/>
      </w:pPr>
      <w:rPr>
        <w:rFonts w:hint="default"/>
        <w:lang w:eastAsia="en-US" w:bidi="ar-SA"/>
      </w:rPr>
    </w:lvl>
    <w:lvl w:ilvl="7" w:tplc="94AE436A">
      <w:numFmt w:val="bullet"/>
      <w:lvlText w:val="•"/>
      <w:lvlJc w:val="left"/>
      <w:pPr>
        <w:ind w:left="2746" w:hanging="152"/>
      </w:pPr>
      <w:rPr>
        <w:rFonts w:hint="default"/>
        <w:lang w:eastAsia="en-US" w:bidi="ar-SA"/>
      </w:rPr>
    </w:lvl>
    <w:lvl w:ilvl="8" w:tplc="89A87F26">
      <w:numFmt w:val="bullet"/>
      <w:lvlText w:val="•"/>
      <w:lvlJc w:val="left"/>
      <w:pPr>
        <w:ind w:left="3130" w:hanging="152"/>
      </w:pPr>
      <w:rPr>
        <w:rFonts w:hint="default"/>
        <w:lang w:eastAsia="en-US" w:bidi="ar-SA"/>
      </w:rPr>
    </w:lvl>
  </w:abstractNum>
  <w:abstractNum w:abstractNumId="3" w15:restartNumberingAfterBreak="0">
    <w:nsid w:val="02F358DF"/>
    <w:multiLevelType w:val="hybridMultilevel"/>
    <w:tmpl w:val="3410988C"/>
    <w:lvl w:ilvl="0" w:tplc="ADC637D0">
      <w:start w:val="1"/>
      <w:numFmt w:val="upperLetter"/>
      <w:lvlText w:val="%1."/>
      <w:lvlJc w:val="left"/>
      <w:pPr>
        <w:ind w:left="57" w:hanging="384"/>
        <w:jc w:val="left"/>
      </w:pPr>
      <w:rPr>
        <w:rFonts w:ascii="Times New Roman" w:eastAsia="Times New Roman" w:hAnsi="Times New Roman" w:cs="Times New Roman" w:hint="default"/>
        <w:b w:val="0"/>
        <w:bCs w:val="0"/>
        <w:i w:val="0"/>
        <w:iCs w:val="0"/>
        <w:spacing w:val="0"/>
        <w:w w:val="99"/>
        <w:sz w:val="20"/>
        <w:szCs w:val="20"/>
        <w:lang w:eastAsia="en-US" w:bidi="ar-SA"/>
      </w:rPr>
    </w:lvl>
    <w:lvl w:ilvl="1" w:tplc="A88A20B0">
      <w:start w:val="1"/>
      <w:numFmt w:val="decimal"/>
      <w:lvlText w:val="%2."/>
      <w:lvlJc w:val="left"/>
      <w:pPr>
        <w:ind w:left="57" w:hanging="230"/>
        <w:jc w:val="left"/>
      </w:pPr>
      <w:rPr>
        <w:rFonts w:ascii="Times New Roman" w:eastAsia="Times New Roman" w:hAnsi="Times New Roman" w:cs="Times New Roman" w:hint="default"/>
        <w:b w:val="0"/>
        <w:bCs w:val="0"/>
        <w:i w:val="0"/>
        <w:iCs w:val="0"/>
        <w:spacing w:val="0"/>
        <w:w w:val="99"/>
        <w:sz w:val="20"/>
        <w:szCs w:val="20"/>
        <w:lang w:eastAsia="en-US" w:bidi="ar-SA"/>
      </w:rPr>
    </w:lvl>
    <w:lvl w:ilvl="2" w:tplc="87D8CAEA">
      <w:start w:val="1"/>
      <w:numFmt w:val="lowerLetter"/>
      <w:lvlText w:val="(%3)"/>
      <w:lvlJc w:val="left"/>
      <w:pPr>
        <w:ind w:left="330" w:hanging="273"/>
        <w:jc w:val="left"/>
      </w:pPr>
      <w:rPr>
        <w:rFonts w:ascii="Times New Roman" w:eastAsia="Times New Roman" w:hAnsi="Times New Roman" w:cs="Times New Roman" w:hint="default"/>
        <w:b w:val="0"/>
        <w:bCs w:val="0"/>
        <w:i w:val="0"/>
        <w:iCs w:val="0"/>
        <w:spacing w:val="0"/>
        <w:w w:val="99"/>
        <w:sz w:val="20"/>
        <w:szCs w:val="20"/>
        <w:lang w:eastAsia="en-US" w:bidi="ar-SA"/>
      </w:rPr>
    </w:lvl>
    <w:lvl w:ilvl="3" w:tplc="F51CFF54">
      <w:numFmt w:val="bullet"/>
      <w:lvlText w:val="•"/>
      <w:lvlJc w:val="left"/>
      <w:pPr>
        <w:ind w:left="746" w:hanging="273"/>
      </w:pPr>
      <w:rPr>
        <w:rFonts w:hint="default"/>
        <w:lang w:eastAsia="en-US" w:bidi="ar-SA"/>
      </w:rPr>
    </w:lvl>
    <w:lvl w:ilvl="4" w:tplc="F63CDFFE">
      <w:numFmt w:val="bullet"/>
      <w:lvlText w:val="•"/>
      <w:lvlJc w:val="left"/>
      <w:pPr>
        <w:ind w:left="949" w:hanging="273"/>
      </w:pPr>
      <w:rPr>
        <w:rFonts w:hint="default"/>
        <w:lang w:eastAsia="en-US" w:bidi="ar-SA"/>
      </w:rPr>
    </w:lvl>
    <w:lvl w:ilvl="5" w:tplc="CE2AD050">
      <w:numFmt w:val="bullet"/>
      <w:lvlText w:val="•"/>
      <w:lvlJc w:val="left"/>
      <w:pPr>
        <w:ind w:left="1152" w:hanging="273"/>
      </w:pPr>
      <w:rPr>
        <w:rFonts w:hint="default"/>
        <w:lang w:eastAsia="en-US" w:bidi="ar-SA"/>
      </w:rPr>
    </w:lvl>
    <w:lvl w:ilvl="6" w:tplc="41BAF830">
      <w:numFmt w:val="bullet"/>
      <w:lvlText w:val="•"/>
      <w:lvlJc w:val="left"/>
      <w:pPr>
        <w:ind w:left="1355" w:hanging="273"/>
      </w:pPr>
      <w:rPr>
        <w:rFonts w:hint="default"/>
        <w:lang w:eastAsia="en-US" w:bidi="ar-SA"/>
      </w:rPr>
    </w:lvl>
    <w:lvl w:ilvl="7" w:tplc="F66E98C4">
      <w:numFmt w:val="bullet"/>
      <w:lvlText w:val="•"/>
      <w:lvlJc w:val="left"/>
      <w:pPr>
        <w:ind w:left="1558" w:hanging="273"/>
      </w:pPr>
      <w:rPr>
        <w:rFonts w:hint="default"/>
        <w:lang w:eastAsia="en-US" w:bidi="ar-SA"/>
      </w:rPr>
    </w:lvl>
    <w:lvl w:ilvl="8" w:tplc="043A7ABE">
      <w:numFmt w:val="bullet"/>
      <w:lvlText w:val="•"/>
      <w:lvlJc w:val="left"/>
      <w:pPr>
        <w:ind w:left="1761" w:hanging="273"/>
      </w:pPr>
      <w:rPr>
        <w:rFonts w:hint="default"/>
        <w:lang w:eastAsia="en-US" w:bidi="ar-SA"/>
      </w:rPr>
    </w:lvl>
  </w:abstractNum>
  <w:abstractNum w:abstractNumId="4" w15:restartNumberingAfterBreak="0">
    <w:nsid w:val="02F6494A"/>
    <w:multiLevelType w:val="hybridMultilevel"/>
    <w:tmpl w:val="DCCAADAC"/>
    <w:lvl w:ilvl="0" w:tplc="4DD2C93A">
      <w:start w:val="3"/>
      <w:numFmt w:val="lowerLetter"/>
      <w:lvlText w:val="(%1)"/>
      <w:lvlJc w:val="left"/>
      <w:pPr>
        <w:ind w:left="57" w:hanging="496"/>
        <w:jc w:val="left"/>
      </w:pPr>
      <w:rPr>
        <w:rFonts w:ascii="Times New Roman" w:eastAsia="Times New Roman" w:hAnsi="Times New Roman" w:cs="Times New Roman" w:hint="default"/>
        <w:b w:val="0"/>
        <w:bCs w:val="0"/>
        <w:i w:val="0"/>
        <w:iCs w:val="0"/>
        <w:spacing w:val="0"/>
        <w:w w:val="99"/>
        <w:sz w:val="20"/>
        <w:szCs w:val="20"/>
        <w:lang w:eastAsia="en-US" w:bidi="ar-SA"/>
      </w:rPr>
    </w:lvl>
    <w:lvl w:ilvl="1" w:tplc="750246DE">
      <w:numFmt w:val="bullet"/>
      <w:lvlText w:val="•"/>
      <w:lvlJc w:val="left"/>
      <w:pPr>
        <w:ind w:left="270" w:hanging="496"/>
      </w:pPr>
      <w:rPr>
        <w:rFonts w:hint="default"/>
        <w:lang w:eastAsia="en-US" w:bidi="ar-SA"/>
      </w:rPr>
    </w:lvl>
    <w:lvl w:ilvl="2" w:tplc="390E2410">
      <w:numFmt w:val="bullet"/>
      <w:lvlText w:val="•"/>
      <w:lvlJc w:val="left"/>
      <w:pPr>
        <w:ind w:left="481" w:hanging="496"/>
      </w:pPr>
      <w:rPr>
        <w:rFonts w:hint="default"/>
        <w:lang w:eastAsia="en-US" w:bidi="ar-SA"/>
      </w:rPr>
    </w:lvl>
    <w:lvl w:ilvl="3" w:tplc="F42E165E">
      <w:numFmt w:val="bullet"/>
      <w:lvlText w:val="•"/>
      <w:lvlJc w:val="left"/>
      <w:pPr>
        <w:ind w:left="692" w:hanging="496"/>
      </w:pPr>
      <w:rPr>
        <w:rFonts w:hint="default"/>
        <w:lang w:eastAsia="en-US" w:bidi="ar-SA"/>
      </w:rPr>
    </w:lvl>
    <w:lvl w:ilvl="4" w:tplc="55761326">
      <w:numFmt w:val="bullet"/>
      <w:lvlText w:val="•"/>
      <w:lvlJc w:val="left"/>
      <w:pPr>
        <w:ind w:left="902" w:hanging="496"/>
      </w:pPr>
      <w:rPr>
        <w:rFonts w:hint="default"/>
        <w:lang w:eastAsia="en-US" w:bidi="ar-SA"/>
      </w:rPr>
    </w:lvl>
    <w:lvl w:ilvl="5" w:tplc="2140DFA8">
      <w:numFmt w:val="bullet"/>
      <w:lvlText w:val="•"/>
      <w:lvlJc w:val="left"/>
      <w:pPr>
        <w:ind w:left="1113" w:hanging="496"/>
      </w:pPr>
      <w:rPr>
        <w:rFonts w:hint="default"/>
        <w:lang w:eastAsia="en-US" w:bidi="ar-SA"/>
      </w:rPr>
    </w:lvl>
    <w:lvl w:ilvl="6" w:tplc="AAA07168">
      <w:numFmt w:val="bullet"/>
      <w:lvlText w:val="•"/>
      <w:lvlJc w:val="left"/>
      <w:pPr>
        <w:ind w:left="1324" w:hanging="496"/>
      </w:pPr>
      <w:rPr>
        <w:rFonts w:hint="default"/>
        <w:lang w:eastAsia="en-US" w:bidi="ar-SA"/>
      </w:rPr>
    </w:lvl>
    <w:lvl w:ilvl="7" w:tplc="FB7EAEF0">
      <w:numFmt w:val="bullet"/>
      <w:lvlText w:val="•"/>
      <w:lvlJc w:val="left"/>
      <w:pPr>
        <w:ind w:left="1534" w:hanging="496"/>
      </w:pPr>
      <w:rPr>
        <w:rFonts w:hint="default"/>
        <w:lang w:eastAsia="en-US" w:bidi="ar-SA"/>
      </w:rPr>
    </w:lvl>
    <w:lvl w:ilvl="8" w:tplc="9BE05658">
      <w:numFmt w:val="bullet"/>
      <w:lvlText w:val="•"/>
      <w:lvlJc w:val="left"/>
      <w:pPr>
        <w:ind w:left="1745" w:hanging="496"/>
      </w:pPr>
      <w:rPr>
        <w:rFonts w:hint="default"/>
        <w:lang w:eastAsia="en-US" w:bidi="ar-SA"/>
      </w:rPr>
    </w:lvl>
  </w:abstractNum>
  <w:abstractNum w:abstractNumId="5" w15:restartNumberingAfterBreak="0">
    <w:nsid w:val="03143A72"/>
    <w:multiLevelType w:val="hybridMultilevel"/>
    <w:tmpl w:val="D1B211BC"/>
    <w:lvl w:ilvl="0" w:tplc="A962823A">
      <w:start w:val="1"/>
      <w:numFmt w:val="decimal"/>
      <w:lvlText w:val="(%1)"/>
      <w:lvlJc w:val="left"/>
      <w:pPr>
        <w:ind w:left="55" w:hanging="345"/>
        <w:jc w:val="left"/>
      </w:pPr>
      <w:rPr>
        <w:rFonts w:ascii="Times New Roman" w:eastAsia="Times New Roman" w:hAnsi="Times New Roman" w:cs="Times New Roman" w:hint="default"/>
        <w:b w:val="0"/>
        <w:bCs w:val="0"/>
        <w:i w:val="0"/>
        <w:iCs w:val="0"/>
        <w:spacing w:val="0"/>
        <w:w w:val="99"/>
        <w:sz w:val="20"/>
        <w:szCs w:val="20"/>
        <w:lang w:eastAsia="en-US" w:bidi="ar-SA"/>
      </w:rPr>
    </w:lvl>
    <w:lvl w:ilvl="1" w:tplc="871260B6">
      <w:numFmt w:val="bullet"/>
      <w:lvlText w:val="•"/>
      <w:lvlJc w:val="left"/>
      <w:pPr>
        <w:ind w:left="443" w:hanging="345"/>
      </w:pPr>
      <w:rPr>
        <w:rFonts w:hint="default"/>
        <w:lang w:eastAsia="en-US" w:bidi="ar-SA"/>
      </w:rPr>
    </w:lvl>
    <w:lvl w:ilvl="2" w:tplc="C5E0AE0A">
      <w:numFmt w:val="bullet"/>
      <w:lvlText w:val="•"/>
      <w:lvlJc w:val="left"/>
      <w:pPr>
        <w:ind w:left="827" w:hanging="345"/>
      </w:pPr>
      <w:rPr>
        <w:rFonts w:hint="default"/>
        <w:lang w:eastAsia="en-US" w:bidi="ar-SA"/>
      </w:rPr>
    </w:lvl>
    <w:lvl w:ilvl="3" w:tplc="5B26573E">
      <w:numFmt w:val="bullet"/>
      <w:lvlText w:val="•"/>
      <w:lvlJc w:val="left"/>
      <w:pPr>
        <w:ind w:left="1211" w:hanging="345"/>
      </w:pPr>
      <w:rPr>
        <w:rFonts w:hint="default"/>
        <w:lang w:eastAsia="en-US" w:bidi="ar-SA"/>
      </w:rPr>
    </w:lvl>
    <w:lvl w:ilvl="4" w:tplc="60C84CD0">
      <w:numFmt w:val="bullet"/>
      <w:lvlText w:val="•"/>
      <w:lvlJc w:val="left"/>
      <w:pPr>
        <w:ind w:left="1595" w:hanging="345"/>
      </w:pPr>
      <w:rPr>
        <w:rFonts w:hint="default"/>
        <w:lang w:eastAsia="en-US" w:bidi="ar-SA"/>
      </w:rPr>
    </w:lvl>
    <w:lvl w:ilvl="5" w:tplc="1716ED36">
      <w:numFmt w:val="bullet"/>
      <w:lvlText w:val="•"/>
      <w:lvlJc w:val="left"/>
      <w:pPr>
        <w:ind w:left="1979" w:hanging="345"/>
      </w:pPr>
      <w:rPr>
        <w:rFonts w:hint="default"/>
        <w:lang w:eastAsia="en-US" w:bidi="ar-SA"/>
      </w:rPr>
    </w:lvl>
    <w:lvl w:ilvl="6" w:tplc="C5920818">
      <w:numFmt w:val="bullet"/>
      <w:lvlText w:val="•"/>
      <w:lvlJc w:val="left"/>
      <w:pPr>
        <w:ind w:left="2362" w:hanging="345"/>
      </w:pPr>
      <w:rPr>
        <w:rFonts w:hint="default"/>
        <w:lang w:eastAsia="en-US" w:bidi="ar-SA"/>
      </w:rPr>
    </w:lvl>
    <w:lvl w:ilvl="7" w:tplc="CB96E074">
      <w:numFmt w:val="bullet"/>
      <w:lvlText w:val="•"/>
      <w:lvlJc w:val="left"/>
      <w:pPr>
        <w:ind w:left="2746" w:hanging="345"/>
      </w:pPr>
      <w:rPr>
        <w:rFonts w:hint="default"/>
        <w:lang w:eastAsia="en-US" w:bidi="ar-SA"/>
      </w:rPr>
    </w:lvl>
    <w:lvl w:ilvl="8" w:tplc="4538F0B4">
      <w:numFmt w:val="bullet"/>
      <w:lvlText w:val="•"/>
      <w:lvlJc w:val="left"/>
      <w:pPr>
        <w:ind w:left="3130" w:hanging="345"/>
      </w:pPr>
      <w:rPr>
        <w:rFonts w:hint="default"/>
        <w:lang w:eastAsia="en-US" w:bidi="ar-SA"/>
      </w:rPr>
    </w:lvl>
  </w:abstractNum>
  <w:abstractNum w:abstractNumId="6" w15:restartNumberingAfterBreak="0">
    <w:nsid w:val="08CE074E"/>
    <w:multiLevelType w:val="hybridMultilevel"/>
    <w:tmpl w:val="FB28E364"/>
    <w:lvl w:ilvl="0" w:tplc="FC1C61B4">
      <w:start w:val="1"/>
      <w:numFmt w:val="decimal"/>
      <w:lvlText w:val="%1)"/>
      <w:lvlJc w:val="left"/>
      <w:pPr>
        <w:ind w:left="55" w:hanging="285"/>
        <w:jc w:val="left"/>
      </w:pPr>
      <w:rPr>
        <w:rFonts w:ascii="Times New Roman" w:eastAsia="Times New Roman" w:hAnsi="Times New Roman" w:cs="Times New Roman" w:hint="default"/>
        <w:b w:val="0"/>
        <w:bCs w:val="0"/>
        <w:i w:val="0"/>
        <w:iCs w:val="0"/>
        <w:spacing w:val="0"/>
        <w:w w:val="99"/>
        <w:sz w:val="20"/>
        <w:szCs w:val="20"/>
        <w:lang w:eastAsia="en-US" w:bidi="ar-SA"/>
      </w:rPr>
    </w:lvl>
    <w:lvl w:ilvl="1" w:tplc="B4D4CFD8">
      <w:numFmt w:val="bullet"/>
      <w:lvlText w:val="•"/>
      <w:lvlJc w:val="left"/>
      <w:pPr>
        <w:ind w:left="443" w:hanging="285"/>
      </w:pPr>
      <w:rPr>
        <w:rFonts w:hint="default"/>
        <w:lang w:eastAsia="en-US" w:bidi="ar-SA"/>
      </w:rPr>
    </w:lvl>
    <w:lvl w:ilvl="2" w:tplc="1AE8B74E">
      <w:numFmt w:val="bullet"/>
      <w:lvlText w:val="•"/>
      <w:lvlJc w:val="left"/>
      <w:pPr>
        <w:ind w:left="827" w:hanging="285"/>
      </w:pPr>
      <w:rPr>
        <w:rFonts w:hint="default"/>
        <w:lang w:eastAsia="en-US" w:bidi="ar-SA"/>
      </w:rPr>
    </w:lvl>
    <w:lvl w:ilvl="3" w:tplc="D362E358">
      <w:numFmt w:val="bullet"/>
      <w:lvlText w:val="•"/>
      <w:lvlJc w:val="left"/>
      <w:pPr>
        <w:ind w:left="1211" w:hanging="285"/>
      </w:pPr>
      <w:rPr>
        <w:rFonts w:hint="default"/>
        <w:lang w:eastAsia="en-US" w:bidi="ar-SA"/>
      </w:rPr>
    </w:lvl>
    <w:lvl w:ilvl="4" w:tplc="51D6F3FA">
      <w:numFmt w:val="bullet"/>
      <w:lvlText w:val="•"/>
      <w:lvlJc w:val="left"/>
      <w:pPr>
        <w:ind w:left="1595" w:hanging="285"/>
      </w:pPr>
      <w:rPr>
        <w:rFonts w:hint="default"/>
        <w:lang w:eastAsia="en-US" w:bidi="ar-SA"/>
      </w:rPr>
    </w:lvl>
    <w:lvl w:ilvl="5" w:tplc="77A2E86A">
      <w:numFmt w:val="bullet"/>
      <w:lvlText w:val="•"/>
      <w:lvlJc w:val="left"/>
      <w:pPr>
        <w:ind w:left="1979" w:hanging="285"/>
      </w:pPr>
      <w:rPr>
        <w:rFonts w:hint="default"/>
        <w:lang w:eastAsia="en-US" w:bidi="ar-SA"/>
      </w:rPr>
    </w:lvl>
    <w:lvl w:ilvl="6" w:tplc="C79A040E">
      <w:numFmt w:val="bullet"/>
      <w:lvlText w:val="•"/>
      <w:lvlJc w:val="left"/>
      <w:pPr>
        <w:ind w:left="2362" w:hanging="285"/>
      </w:pPr>
      <w:rPr>
        <w:rFonts w:hint="default"/>
        <w:lang w:eastAsia="en-US" w:bidi="ar-SA"/>
      </w:rPr>
    </w:lvl>
    <w:lvl w:ilvl="7" w:tplc="E5520B3A">
      <w:numFmt w:val="bullet"/>
      <w:lvlText w:val="•"/>
      <w:lvlJc w:val="left"/>
      <w:pPr>
        <w:ind w:left="2746" w:hanging="285"/>
      </w:pPr>
      <w:rPr>
        <w:rFonts w:hint="default"/>
        <w:lang w:eastAsia="en-US" w:bidi="ar-SA"/>
      </w:rPr>
    </w:lvl>
    <w:lvl w:ilvl="8" w:tplc="FFA61522">
      <w:numFmt w:val="bullet"/>
      <w:lvlText w:val="•"/>
      <w:lvlJc w:val="left"/>
      <w:pPr>
        <w:ind w:left="3130" w:hanging="285"/>
      </w:pPr>
      <w:rPr>
        <w:rFonts w:hint="default"/>
        <w:lang w:eastAsia="en-US" w:bidi="ar-SA"/>
      </w:rPr>
    </w:lvl>
  </w:abstractNum>
  <w:abstractNum w:abstractNumId="7" w15:restartNumberingAfterBreak="0">
    <w:nsid w:val="09D03388"/>
    <w:multiLevelType w:val="hybridMultilevel"/>
    <w:tmpl w:val="6C50D976"/>
    <w:lvl w:ilvl="0" w:tplc="12744712">
      <w:start w:val="15"/>
      <w:numFmt w:val="decimal"/>
      <w:lvlText w:val="%1)"/>
      <w:lvlJc w:val="left"/>
      <w:pPr>
        <w:ind w:left="1046" w:hanging="360"/>
        <w:jc w:val="left"/>
      </w:pPr>
      <w:rPr>
        <w:rFonts w:ascii="Times New Roman" w:eastAsia="Times New Roman" w:hAnsi="Times New Roman" w:cs="Times New Roman" w:hint="default"/>
        <w:b w:val="0"/>
        <w:bCs w:val="0"/>
        <w:i w:val="0"/>
        <w:iCs w:val="0"/>
        <w:spacing w:val="0"/>
        <w:w w:val="99"/>
        <w:sz w:val="20"/>
        <w:szCs w:val="20"/>
        <w:lang w:eastAsia="en-US" w:bidi="ar-SA"/>
      </w:rPr>
    </w:lvl>
    <w:lvl w:ilvl="1" w:tplc="DCC8A852">
      <w:numFmt w:val="bullet"/>
      <w:lvlText w:val="•"/>
      <w:lvlJc w:val="left"/>
      <w:pPr>
        <w:ind w:left="1325" w:hanging="360"/>
      </w:pPr>
      <w:rPr>
        <w:rFonts w:hint="default"/>
        <w:lang w:eastAsia="en-US" w:bidi="ar-SA"/>
      </w:rPr>
    </w:lvl>
    <w:lvl w:ilvl="2" w:tplc="F80A31DC">
      <w:numFmt w:val="bullet"/>
      <w:lvlText w:val="•"/>
      <w:lvlJc w:val="left"/>
      <w:pPr>
        <w:ind w:left="1611" w:hanging="360"/>
      </w:pPr>
      <w:rPr>
        <w:rFonts w:hint="default"/>
        <w:lang w:eastAsia="en-US" w:bidi="ar-SA"/>
      </w:rPr>
    </w:lvl>
    <w:lvl w:ilvl="3" w:tplc="1D5E172C">
      <w:numFmt w:val="bullet"/>
      <w:lvlText w:val="•"/>
      <w:lvlJc w:val="left"/>
      <w:pPr>
        <w:ind w:left="1897" w:hanging="360"/>
      </w:pPr>
      <w:rPr>
        <w:rFonts w:hint="default"/>
        <w:lang w:eastAsia="en-US" w:bidi="ar-SA"/>
      </w:rPr>
    </w:lvl>
    <w:lvl w:ilvl="4" w:tplc="34F03964">
      <w:numFmt w:val="bullet"/>
      <w:lvlText w:val="•"/>
      <w:lvlJc w:val="left"/>
      <w:pPr>
        <w:ind w:left="2183" w:hanging="360"/>
      </w:pPr>
      <w:rPr>
        <w:rFonts w:hint="default"/>
        <w:lang w:eastAsia="en-US" w:bidi="ar-SA"/>
      </w:rPr>
    </w:lvl>
    <w:lvl w:ilvl="5" w:tplc="17709CD4">
      <w:numFmt w:val="bullet"/>
      <w:lvlText w:val="•"/>
      <w:lvlJc w:val="left"/>
      <w:pPr>
        <w:ind w:left="2469" w:hanging="360"/>
      </w:pPr>
      <w:rPr>
        <w:rFonts w:hint="default"/>
        <w:lang w:eastAsia="en-US" w:bidi="ar-SA"/>
      </w:rPr>
    </w:lvl>
    <w:lvl w:ilvl="6" w:tplc="E95CEFD8">
      <w:numFmt w:val="bullet"/>
      <w:lvlText w:val="•"/>
      <w:lvlJc w:val="left"/>
      <w:pPr>
        <w:ind w:left="2754" w:hanging="360"/>
      </w:pPr>
      <w:rPr>
        <w:rFonts w:hint="default"/>
        <w:lang w:eastAsia="en-US" w:bidi="ar-SA"/>
      </w:rPr>
    </w:lvl>
    <w:lvl w:ilvl="7" w:tplc="B0C4D394">
      <w:numFmt w:val="bullet"/>
      <w:lvlText w:val="•"/>
      <w:lvlJc w:val="left"/>
      <w:pPr>
        <w:ind w:left="3040" w:hanging="360"/>
      </w:pPr>
      <w:rPr>
        <w:rFonts w:hint="default"/>
        <w:lang w:eastAsia="en-US" w:bidi="ar-SA"/>
      </w:rPr>
    </w:lvl>
    <w:lvl w:ilvl="8" w:tplc="7E1A433E">
      <w:numFmt w:val="bullet"/>
      <w:lvlText w:val="•"/>
      <w:lvlJc w:val="left"/>
      <w:pPr>
        <w:ind w:left="3326" w:hanging="360"/>
      </w:pPr>
      <w:rPr>
        <w:rFonts w:hint="default"/>
        <w:lang w:eastAsia="en-US" w:bidi="ar-SA"/>
      </w:rPr>
    </w:lvl>
  </w:abstractNum>
  <w:abstractNum w:abstractNumId="8" w15:restartNumberingAfterBreak="0">
    <w:nsid w:val="0A2C7AB9"/>
    <w:multiLevelType w:val="hybridMultilevel"/>
    <w:tmpl w:val="C48605D4"/>
    <w:lvl w:ilvl="0" w:tplc="ED8CAE20">
      <w:start w:val="4"/>
      <w:numFmt w:val="decimal"/>
      <w:lvlText w:val="%1."/>
      <w:lvlJc w:val="left"/>
      <w:pPr>
        <w:ind w:left="57" w:hanging="216"/>
        <w:jc w:val="left"/>
      </w:pPr>
      <w:rPr>
        <w:rFonts w:ascii="Times New Roman" w:eastAsia="Times New Roman" w:hAnsi="Times New Roman" w:cs="Times New Roman" w:hint="default"/>
        <w:b w:val="0"/>
        <w:bCs w:val="0"/>
        <w:i w:val="0"/>
        <w:iCs w:val="0"/>
        <w:spacing w:val="0"/>
        <w:w w:val="99"/>
        <w:sz w:val="20"/>
        <w:szCs w:val="20"/>
        <w:lang w:eastAsia="en-US" w:bidi="ar-SA"/>
      </w:rPr>
    </w:lvl>
    <w:lvl w:ilvl="1" w:tplc="A70277BC">
      <w:start w:val="1"/>
      <w:numFmt w:val="lowerLetter"/>
      <w:lvlText w:val="(%2)"/>
      <w:lvlJc w:val="left"/>
      <w:pPr>
        <w:ind w:left="57" w:hanging="897"/>
        <w:jc w:val="left"/>
      </w:pPr>
      <w:rPr>
        <w:rFonts w:ascii="Times New Roman" w:eastAsia="Times New Roman" w:hAnsi="Times New Roman" w:cs="Times New Roman" w:hint="default"/>
        <w:b w:val="0"/>
        <w:bCs w:val="0"/>
        <w:i w:val="0"/>
        <w:iCs w:val="0"/>
        <w:spacing w:val="0"/>
        <w:w w:val="99"/>
        <w:sz w:val="20"/>
        <w:szCs w:val="20"/>
        <w:lang w:eastAsia="en-US" w:bidi="ar-SA"/>
      </w:rPr>
    </w:lvl>
    <w:lvl w:ilvl="2" w:tplc="E05CEAD0">
      <w:numFmt w:val="bullet"/>
      <w:lvlText w:val="•"/>
      <w:lvlJc w:val="left"/>
      <w:pPr>
        <w:ind w:left="481" w:hanging="897"/>
      </w:pPr>
      <w:rPr>
        <w:rFonts w:hint="default"/>
        <w:lang w:eastAsia="en-US" w:bidi="ar-SA"/>
      </w:rPr>
    </w:lvl>
    <w:lvl w:ilvl="3" w:tplc="E7E25E8E">
      <w:numFmt w:val="bullet"/>
      <w:lvlText w:val="•"/>
      <w:lvlJc w:val="left"/>
      <w:pPr>
        <w:ind w:left="692" w:hanging="897"/>
      </w:pPr>
      <w:rPr>
        <w:rFonts w:hint="default"/>
        <w:lang w:eastAsia="en-US" w:bidi="ar-SA"/>
      </w:rPr>
    </w:lvl>
    <w:lvl w:ilvl="4" w:tplc="018A7928">
      <w:numFmt w:val="bullet"/>
      <w:lvlText w:val="•"/>
      <w:lvlJc w:val="left"/>
      <w:pPr>
        <w:ind w:left="902" w:hanging="897"/>
      </w:pPr>
      <w:rPr>
        <w:rFonts w:hint="default"/>
        <w:lang w:eastAsia="en-US" w:bidi="ar-SA"/>
      </w:rPr>
    </w:lvl>
    <w:lvl w:ilvl="5" w:tplc="9AA2E3A8">
      <w:numFmt w:val="bullet"/>
      <w:lvlText w:val="•"/>
      <w:lvlJc w:val="left"/>
      <w:pPr>
        <w:ind w:left="1113" w:hanging="897"/>
      </w:pPr>
      <w:rPr>
        <w:rFonts w:hint="default"/>
        <w:lang w:eastAsia="en-US" w:bidi="ar-SA"/>
      </w:rPr>
    </w:lvl>
    <w:lvl w:ilvl="6" w:tplc="4C222DFC">
      <w:numFmt w:val="bullet"/>
      <w:lvlText w:val="•"/>
      <w:lvlJc w:val="left"/>
      <w:pPr>
        <w:ind w:left="1324" w:hanging="897"/>
      </w:pPr>
      <w:rPr>
        <w:rFonts w:hint="default"/>
        <w:lang w:eastAsia="en-US" w:bidi="ar-SA"/>
      </w:rPr>
    </w:lvl>
    <w:lvl w:ilvl="7" w:tplc="8BCCACC2">
      <w:numFmt w:val="bullet"/>
      <w:lvlText w:val="•"/>
      <w:lvlJc w:val="left"/>
      <w:pPr>
        <w:ind w:left="1534" w:hanging="897"/>
      </w:pPr>
      <w:rPr>
        <w:rFonts w:hint="default"/>
        <w:lang w:eastAsia="en-US" w:bidi="ar-SA"/>
      </w:rPr>
    </w:lvl>
    <w:lvl w:ilvl="8" w:tplc="01C68BAC">
      <w:numFmt w:val="bullet"/>
      <w:lvlText w:val="•"/>
      <w:lvlJc w:val="left"/>
      <w:pPr>
        <w:ind w:left="1745" w:hanging="897"/>
      </w:pPr>
      <w:rPr>
        <w:rFonts w:hint="default"/>
        <w:lang w:eastAsia="en-US" w:bidi="ar-SA"/>
      </w:rPr>
    </w:lvl>
  </w:abstractNum>
  <w:abstractNum w:abstractNumId="9" w15:restartNumberingAfterBreak="0">
    <w:nsid w:val="0B40577D"/>
    <w:multiLevelType w:val="hybridMultilevel"/>
    <w:tmpl w:val="36408112"/>
    <w:lvl w:ilvl="0" w:tplc="F820A682">
      <w:start w:val="1"/>
      <w:numFmt w:val="decimal"/>
      <w:lvlText w:val="%1)"/>
      <w:lvlJc w:val="left"/>
      <w:pPr>
        <w:ind w:left="55" w:hanging="285"/>
        <w:jc w:val="left"/>
      </w:pPr>
      <w:rPr>
        <w:rFonts w:ascii="Times New Roman" w:eastAsia="Times New Roman" w:hAnsi="Times New Roman" w:cs="Times New Roman" w:hint="default"/>
        <w:b w:val="0"/>
        <w:bCs w:val="0"/>
        <w:i w:val="0"/>
        <w:iCs w:val="0"/>
        <w:spacing w:val="0"/>
        <w:w w:val="99"/>
        <w:sz w:val="20"/>
        <w:szCs w:val="20"/>
        <w:lang w:eastAsia="en-US" w:bidi="ar-SA"/>
      </w:rPr>
    </w:lvl>
    <w:lvl w:ilvl="1" w:tplc="3DC8AFC4">
      <w:numFmt w:val="bullet"/>
      <w:lvlText w:val="•"/>
      <w:lvlJc w:val="left"/>
      <w:pPr>
        <w:ind w:left="443" w:hanging="285"/>
      </w:pPr>
      <w:rPr>
        <w:rFonts w:hint="default"/>
        <w:lang w:eastAsia="en-US" w:bidi="ar-SA"/>
      </w:rPr>
    </w:lvl>
    <w:lvl w:ilvl="2" w:tplc="9D680FAC">
      <w:numFmt w:val="bullet"/>
      <w:lvlText w:val="•"/>
      <w:lvlJc w:val="left"/>
      <w:pPr>
        <w:ind w:left="827" w:hanging="285"/>
      </w:pPr>
      <w:rPr>
        <w:rFonts w:hint="default"/>
        <w:lang w:eastAsia="en-US" w:bidi="ar-SA"/>
      </w:rPr>
    </w:lvl>
    <w:lvl w:ilvl="3" w:tplc="9D58D626">
      <w:numFmt w:val="bullet"/>
      <w:lvlText w:val="•"/>
      <w:lvlJc w:val="left"/>
      <w:pPr>
        <w:ind w:left="1211" w:hanging="285"/>
      </w:pPr>
      <w:rPr>
        <w:rFonts w:hint="default"/>
        <w:lang w:eastAsia="en-US" w:bidi="ar-SA"/>
      </w:rPr>
    </w:lvl>
    <w:lvl w:ilvl="4" w:tplc="FD508E6A">
      <w:numFmt w:val="bullet"/>
      <w:lvlText w:val="•"/>
      <w:lvlJc w:val="left"/>
      <w:pPr>
        <w:ind w:left="1595" w:hanging="285"/>
      </w:pPr>
      <w:rPr>
        <w:rFonts w:hint="default"/>
        <w:lang w:eastAsia="en-US" w:bidi="ar-SA"/>
      </w:rPr>
    </w:lvl>
    <w:lvl w:ilvl="5" w:tplc="16BED878">
      <w:numFmt w:val="bullet"/>
      <w:lvlText w:val="•"/>
      <w:lvlJc w:val="left"/>
      <w:pPr>
        <w:ind w:left="1979" w:hanging="285"/>
      </w:pPr>
      <w:rPr>
        <w:rFonts w:hint="default"/>
        <w:lang w:eastAsia="en-US" w:bidi="ar-SA"/>
      </w:rPr>
    </w:lvl>
    <w:lvl w:ilvl="6" w:tplc="24261B74">
      <w:numFmt w:val="bullet"/>
      <w:lvlText w:val="•"/>
      <w:lvlJc w:val="left"/>
      <w:pPr>
        <w:ind w:left="2362" w:hanging="285"/>
      </w:pPr>
      <w:rPr>
        <w:rFonts w:hint="default"/>
        <w:lang w:eastAsia="en-US" w:bidi="ar-SA"/>
      </w:rPr>
    </w:lvl>
    <w:lvl w:ilvl="7" w:tplc="72F80608">
      <w:numFmt w:val="bullet"/>
      <w:lvlText w:val="•"/>
      <w:lvlJc w:val="left"/>
      <w:pPr>
        <w:ind w:left="2746" w:hanging="285"/>
      </w:pPr>
      <w:rPr>
        <w:rFonts w:hint="default"/>
        <w:lang w:eastAsia="en-US" w:bidi="ar-SA"/>
      </w:rPr>
    </w:lvl>
    <w:lvl w:ilvl="8" w:tplc="A4442DEE">
      <w:numFmt w:val="bullet"/>
      <w:lvlText w:val="•"/>
      <w:lvlJc w:val="left"/>
      <w:pPr>
        <w:ind w:left="3130" w:hanging="285"/>
      </w:pPr>
      <w:rPr>
        <w:rFonts w:hint="default"/>
        <w:lang w:eastAsia="en-US" w:bidi="ar-SA"/>
      </w:rPr>
    </w:lvl>
  </w:abstractNum>
  <w:abstractNum w:abstractNumId="10" w15:restartNumberingAfterBreak="0">
    <w:nsid w:val="0C681420"/>
    <w:multiLevelType w:val="hybridMultilevel"/>
    <w:tmpl w:val="7004C9FE"/>
    <w:lvl w:ilvl="0" w:tplc="9D6A76AE">
      <w:start w:val="16"/>
      <w:numFmt w:val="decimal"/>
      <w:lvlText w:val="%1)"/>
      <w:lvlJc w:val="left"/>
      <w:pPr>
        <w:ind w:left="482" w:hanging="427"/>
        <w:jc w:val="left"/>
      </w:pPr>
      <w:rPr>
        <w:rFonts w:ascii="Times New Roman" w:eastAsia="Times New Roman" w:hAnsi="Times New Roman" w:cs="Times New Roman" w:hint="default"/>
        <w:b w:val="0"/>
        <w:bCs w:val="0"/>
        <w:i w:val="0"/>
        <w:iCs w:val="0"/>
        <w:spacing w:val="0"/>
        <w:w w:val="99"/>
        <w:sz w:val="20"/>
        <w:szCs w:val="20"/>
        <w:lang w:eastAsia="en-US" w:bidi="ar-SA"/>
      </w:rPr>
    </w:lvl>
    <w:lvl w:ilvl="1" w:tplc="628E7AD0">
      <w:numFmt w:val="bullet"/>
      <w:lvlText w:val="•"/>
      <w:lvlJc w:val="left"/>
      <w:pPr>
        <w:ind w:left="821" w:hanging="427"/>
      </w:pPr>
      <w:rPr>
        <w:rFonts w:hint="default"/>
        <w:lang w:eastAsia="en-US" w:bidi="ar-SA"/>
      </w:rPr>
    </w:lvl>
    <w:lvl w:ilvl="2" w:tplc="E654B456">
      <w:numFmt w:val="bullet"/>
      <w:lvlText w:val="•"/>
      <w:lvlJc w:val="left"/>
      <w:pPr>
        <w:ind w:left="1163" w:hanging="427"/>
      </w:pPr>
      <w:rPr>
        <w:rFonts w:hint="default"/>
        <w:lang w:eastAsia="en-US" w:bidi="ar-SA"/>
      </w:rPr>
    </w:lvl>
    <w:lvl w:ilvl="3" w:tplc="B806348A">
      <w:numFmt w:val="bullet"/>
      <w:lvlText w:val="•"/>
      <w:lvlJc w:val="left"/>
      <w:pPr>
        <w:ind w:left="1505" w:hanging="427"/>
      </w:pPr>
      <w:rPr>
        <w:rFonts w:hint="default"/>
        <w:lang w:eastAsia="en-US" w:bidi="ar-SA"/>
      </w:rPr>
    </w:lvl>
    <w:lvl w:ilvl="4" w:tplc="D8D636F8">
      <w:numFmt w:val="bullet"/>
      <w:lvlText w:val="•"/>
      <w:lvlJc w:val="left"/>
      <w:pPr>
        <w:ind w:left="1847" w:hanging="427"/>
      </w:pPr>
      <w:rPr>
        <w:rFonts w:hint="default"/>
        <w:lang w:eastAsia="en-US" w:bidi="ar-SA"/>
      </w:rPr>
    </w:lvl>
    <w:lvl w:ilvl="5" w:tplc="468A6FAE">
      <w:numFmt w:val="bullet"/>
      <w:lvlText w:val="•"/>
      <w:lvlJc w:val="left"/>
      <w:pPr>
        <w:ind w:left="2189" w:hanging="427"/>
      </w:pPr>
      <w:rPr>
        <w:rFonts w:hint="default"/>
        <w:lang w:eastAsia="en-US" w:bidi="ar-SA"/>
      </w:rPr>
    </w:lvl>
    <w:lvl w:ilvl="6" w:tplc="D49AA9BC">
      <w:numFmt w:val="bullet"/>
      <w:lvlText w:val="•"/>
      <w:lvlJc w:val="left"/>
      <w:pPr>
        <w:ind w:left="2530" w:hanging="427"/>
      </w:pPr>
      <w:rPr>
        <w:rFonts w:hint="default"/>
        <w:lang w:eastAsia="en-US" w:bidi="ar-SA"/>
      </w:rPr>
    </w:lvl>
    <w:lvl w:ilvl="7" w:tplc="146CCDB4">
      <w:numFmt w:val="bullet"/>
      <w:lvlText w:val="•"/>
      <w:lvlJc w:val="left"/>
      <w:pPr>
        <w:ind w:left="2872" w:hanging="427"/>
      </w:pPr>
      <w:rPr>
        <w:rFonts w:hint="default"/>
        <w:lang w:eastAsia="en-US" w:bidi="ar-SA"/>
      </w:rPr>
    </w:lvl>
    <w:lvl w:ilvl="8" w:tplc="051437FE">
      <w:numFmt w:val="bullet"/>
      <w:lvlText w:val="•"/>
      <w:lvlJc w:val="left"/>
      <w:pPr>
        <w:ind w:left="3214" w:hanging="427"/>
      </w:pPr>
      <w:rPr>
        <w:rFonts w:hint="default"/>
        <w:lang w:eastAsia="en-US" w:bidi="ar-SA"/>
      </w:rPr>
    </w:lvl>
  </w:abstractNum>
  <w:abstractNum w:abstractNumId="11" w15:restartNumberingAfterBreak="0">
    <w:nsid w:val="0F34667D"/>
    <w:multiLevelType w:val="hybridMultilevel"/>
    <w:tmpl w:val="21BA41BA"/>
    <w:lvl w:ilvl="0" w:tplc="DC22AE50">
      <w:start w:val="3"/>
      <w:numFmt w:val="lowerLetter"/>
      <w:lvlText w:val="(%1)"/>
      <w:lvlJc w:val="left"/>
      <w:pPr>
        <w:ind w:left="57" w:hanging="357"/>
        <w:jc w:val="left"/>
      </w:pPr>
      <w:rPr>
        <w:rFonts w:ascii="Times New Roman" w:eastAsia="Times New Roman" w:hAnsi="Times New Roman" w:cs="Times New Roman" w:hint="default"/>
        <w:b w:val="0"/>
        <w:bCs w:val="0"/>
        <w:i w:val="0"/>
        <w:iCs w:val="0"/>
        <w:spacing w:val="0"/>
        <w:w w:val="99"/>
        <w:sz w:val="20"/>
        <w:szCs w:val="20"/>
        <w:lang w:eastAsia="en-US" w:bidi="ar-SA"/>
      </w:rPr>
    </w:lvl>
    <w:lvl w:ilvl="1" w:tplc="CAEC4E52">
      <w:numFmt w:val="bullet"/>
      <w:lvlText w:val="—"/>
      <w:lvlJc w:val="left"/>
      <w:pPr>
        <w:ind w:left="57" w:hanging="536"/>
      </w:pPr>
      <w:rPr>
        <w:rFonts w:ascii="Times New Roman" w:eastAsia="Times New Roman" w:hAnsi="Times New Roman" w:cs="Times New Roman" w:hint="default"/>
        <w:b w:val="0"/>
        <w:bCs w:val="0"/>
        <w:i w:val="0"/>
        <w:iCs w:val="0"/>
        <w:spacing w:val="0"/>
        <w:w w:val="99"/>
        <w:sz w:val="20"/>
        <w:szCs w:val="20"/>
        <w:lang w:eastAsia="en-US" w:bidi="ar-SA"/>
      </w:rPr>
    </w:lvl>
    <w:lvl w:ilvl="2" w:tplc="221027E2">
      <w:numFmt w:val="bullet"/>
      <w:lvlText w:val="•"/>
      <w:lvlJc w:val="left"/>
      <w:pPr>
        <w:ind w:left="481" w:hanging="536"/>
      </w:pPr>
      <w:rPr>
        <w:rFonts w:hint="default"/>
        <w:lang w:eastAsia="en-US" w:bidi="ar-SA"/>
      </w:rPr>
    </w:lvl>
    <w:lvl w:ilvl="3" w:tplc="6832E3CC">
      <w:numFmt w:val="bullet"/>
      <w:lvlText w:val="•"/>
      <w:lvlJc w:val="left"/>
      <w:pPr>
        <w:ind w:left="692" w:hanging="536"/>
      </w:pPr>
      <w:rPr>
        <w:rFonts w:hint="default"/>
        <w:lang w:eastAsia="en-US" w:bidi="ar-SA"/>
      </w:rPr>
    </w:lvl>
    <w:lvl w:ilvl="4" w:tplc="9E0E2586">
      <w:numFmt w:val="bullet"/>
      <w:lvlText w:val="•"/>
      <w:lvlJc w:val="left"/>
      <w:pPr>
        <w:ind w:left="902" w:hanging="536"/>
      </w:pPr>
      <w:rPr>
        <w:rFonts w:hint="default"/>
        <w:lang w:eastAsia="en-US" w:bidi="ar-SA"/>
      </w:rPr>
    </w:lvl>
    <w:lvl w:ilvl="5" w:tplc="E25C7262">
      <w:numFmt w:val="bullet"/>
      <w:lvlText w:val="•"/>
      <w:lvlJc w:val="left"/>
      <w:pPr>
        <w:ind w:left="1113" w:hanging="536"/>
      </w:pPr>
      <w:rPr>
        <w:rFonts w:hint="default"/>
        <w:lang w:eastAsia="en-US" w:bidi="ar-SA"/>
      </w:rPr>
    </w:lvl>
    <w:lvl w:ilvl="6" w:tplc="8B14056E">
      <w:numFmt w:val="bullet"/>
      <w:lvlText w:val="•"/>
      <w:lvlJc w:val="left"/>
      <w:pPr>
        <w:ind w:left="1324" w:hanging="536"/>
      </w:pPr>
      <w:rPr>
        <w:rFonts w:hint="default"/>
        <w:lang w:eastAsia="en-US" w:bidi="ar-SA"/>
      </w:rPr>
    </w:lvl>
    <w:lvl w:ilvl="7" w:tplc="CDD8774C">
      <w:numFmt w:val="bullet"/>
      <w:lvlText w:val="•"/>
      <w:lvlJc w:val="left"/>
      <w:pPr>
        <w:ind w:left="1534" w:hanging="536"/>
      </w:pPr>
      <w:rPr>
        <w:rFonts w:hint="default"/>
        <w:lang w:eastAsia="en-US" w:bidi="ar-SA"/>
      </w:rPr>
    </w:lvl>
    <w:lvl w:ilvl="8" w:tplc="FBA0B05C">
      <w:numFmt w:val="bullet"/>
      <w:lvlText w:val="•"/>
      <w:lvlJc w:val="left"/>
      <w:pPr>
        <w:ind w:left="1745" w:hanging="536"/>
      </w:pPr>
      <w:rPr>
        <w:rFonts w:hint="default"/>
        <w:lang w:eastAsia="en-US" w:bidi="ar-SA"/>
      </w:rPr>
    </w:lvl>
  </w:abstractNum>
  <w:abstractNum w:abstractNumId="12" w15:restartNumberingAfterBreak="0">
    <w:nsid w:val="0FC227BF"/>
    <w:multiLevelType w:val="hybridMultilevel"/>
    <w:tmpl w:val="F4E81D30"/>
    <w:lvl w:ilvl="0" w:tplc="22D46680">
      <w:start w:val="6"/>
      <w:numFmt w:val="decimal"/>
      <w:lvlText w:val="%1)"/>
      <w:lvlJc w:val="left"/>
      <w:pPr>
        <w:ind w:left="55" w:hanging="645"/>
        <w:jc w:val="left"/>
      </w:pPr>
      <w:rPr>
        <w:rFonts w:ascii="Times New Roman" w:eastAsia="Times New Roman" w:hAnsi="Times New Roman" w:cs="Times New Roman" w:hint="default"/>
        <w:b w:val="0"/>
        <w:bCs w:val="0"/>
        <w:i w:val="0"/>
        <w:iCs w:val="0"/>
        <w:spacing w:val="0"/>
        <w:w w:val="99"/>
        <w:sz w:val="20"/>
        <w:szCs w:val="20"/>
        <w:lang w:eastAsia="en-US" w:bidi="ar-SA"/>
      </w:rPr>
    </w:lvl>
    <w:lvl w:ilvl="1" w:tplc="982EC9F0">
      <w:numFmt w:val="bullet"/>
      <w:lvlText w:val="•"/>
      <w:lvlJc w:val="left"/>
      <w:pPr>
        <w:ind w:left="443" w:hanging="645"/>
      </w:pPr>
      <w:rPr>
        <w:rFonts w:hint="default"/>
        <w:lang w:eastAsia="en-US" w:bidi="ar-SA"/>
      </w:rPr>
    </w:lvl>
    <w:lvl w:ilvl="2" w:tplc="8A2A1912">
      <w:numFmt w:val="bullet"/>
      <w:lvlText w:val="•"/>
      <w:lvlJc w:val="left"/>
      <w:pPr>
        <w:ind w:left="827" w:hanging="645"/>
      </w:pPr>
      <w:rPr>
        <w:rFonts w:hint="default"/>
        <w:lang w:eastAsia="en-US" w:bidi="ar-SA"/>
      </w:rPr>
    </w:lvl>
    <w:lvl w:ilvl="3" w:tplc="480443C0">
      <w:numFmt w:val="bullet"/>
      <w:lvlText w:val="•"/>
      <w:lvlJc w:val="left"/>
      <w:pPr>
        <w:ind w:left="1211" w:hanging="645"/>
      </w:pPr>
      <w:rPr>
        <w:rFonts w:hint="default"/>
        <w:lang w:eastAsia="en-US" w:bidi="ar-SA"/>
      </w:rPr>
    </w:lvl>
    <w:lvl w:ilvl="4" w:tplc="ACDC101C">
      <w:numFmt w:val="bullet"/>
      <w:lvlText w:val="•"/>
      <w:lvlJc w:val="left"/>
      <w:pPr>
        <w:ind w:left="1595" w:hanging="645"/>
      </w:pPr>
      <w:rPr>
        <w:rFonts w:hint="default"/>
        <w:lang w:eastAsia="en-US" w:bidi="ar-SA"/>
      </w:rPr>
    </w:lvl>
    <w:lvl w:ilvl="5" w:tplc="682A9C30">
      <w:numFmt w:val="bullet"/>
      <w:lvlText w:val="•"/>
      <w:lvlJc w:val="left"/>
      <w:pPr>
        <w:ind w:left="1979" w:hanging="645"/>
      </w:pPr>
      <w:rPr>
        <w:rFonts w:hint="default"/>
        <w:lang w:eastAsia="en-US" w:bidi="ar-SA"/>
      </w:rPr>
    </w:lvl>
    <w:lvl w:ilvl="6" w:tplc="4546E0A8">
      <w:numFmt w:val="bullet"/>
      <w:lvlText w:val="•"/>
      <w:lvlJc w:val="left"/>
      <w:pPr>
        <w:ind w:left="2362" w:hanging="645"/>
      </w:pPr>
      <w:rPr>
        <w:rFonts w:hint="default"/>
        <w:lang w:eastAsia="en-US" w:bidi="ar-SA"/>
      </w:rPr>
    </w:lvl>
    <w:lvl w:ilvl="7" w:tplc="26666D80">
      <w:numFmt w:val="bullet"/>
      <w:lvlText w:val="•"/>
      <w:lvlJc w:val="left"/>
      <w:pPr>
        <w:ind w:left="2746" w:hanging="645"/>
      </w:pPr>
      <w:rPr>
        <w:rFonts w:hint="default"/>
        <w:lang w:eastAsia="en-US" w:bidi="ar-SA"/>
      </w:rPr>
    </w:lvl>
    <w:lvl w:ilvl="8" w:tplc="54FA92DC">
      <w:numFmt w:val="bullet"/>
      <w:lvlText w:val="•"/>
      <w:lvlJc w:val="left"/>
      <w:pPr>
        <w:ind w:left="3130" w:hanging="645"/>
      </w:pPr>
      <w:rPr>
        <w:rFonts w:hint="default"/>
        <w:lang w:eastAsia="en-US" w:bidi="ar-SA"/>
      </w:rPr>
    </w:lvl>
  </w:abstractNum>
  <w:abstractNum w:abstractNumId="13" w15:restartNumberingAfterBreak="0">
    <w:nsid w:val="11BA36A9"/>
    <w:multiLevelType w:val="hybridMultilevel"/>
    <w:tmpl w:val="4D2045F8"/>
    <w:lvl w:ilvl="0" w:tplc="A4409D10">
      <w:start w:val="2"/>
      <w:numFmt w:val="decimal"/>
      <w:lvlText w:val="%1)"/>
      <w:lvlJc w:val="left"/>
      <w:pPr>
        <w:ind w:left="338" w:hanging="278"/>
        <w:jc w:val="left"/>
      </w:pPr>
      <w:rPr>
        <w:rFonts w:ascii="Times New Roman" w:eastAsia="Times New Roman" w:hAnsi="Times New Roman" w:cs="Times New Roman" w:hint="default"/>
        <w:b w:val="0"/>
        <w:bCs w:val="0"/>
        <w:i w:val="0"/>
        <w:iCs w:val="0"/>
        <w:spacing w:val="0"/>
        <w:w w:val="99"/>
        <w:sz w:val="20"/>
        <w:szCs w:val="20"/>
        <w:lang w:eastAsia="en-US" w:bidi="ar-SA"/>
      </w:rPr>
    </w:lvl>
    <w:lvl w:ilvl="1" w:tplc="0F90681A">
      <w:numFmt w:val="bullet"/>
      <w:lvlText w:val="•"/>
      <w:lvlJc w:val="left"/>
      <w:pPr>
        <w:ind w:left="695" w:hanging="278"/>
      </w:pPr>
      <w:rPr>
        <w:rFonts w:hint="default"/>
        <w:lang w:eastAsia="en-US" w:bidi="ar-SA"/>
      </w:rPr>
    </w:lvl>
    <w:lvl w:ilvl="2" w:tplc="4A62E17A">
      <w:numFmt w:val="bullet"/>
      <w:lvlText w:val="•"/>
      <w:lvlJc w:val="left"/>
      <w:pPr>
        <w:ind w:left="1051" w:hanging="278"/>
      </w:pPr>
      <w:rPr>
        <w:rFonts w:hint="default"/>
        <w:lang w:eastAsia="en-US" w:bidi="ar-SA"/>
      </w:rPr>
    </w:lvl>
    <w:lvl w:ilvl="3" w:tplc="C22EECDC">
      <w:numFmt w:val="bullet"/>
      <w:lvlText w:val="•"/>
      <w:lvlJc w:val="left"/>
      <w:pPr>
        <w:ind w:left="1407" w:hanging="278"/>
      </w:pPr>
      <w:rPr>
        <w:rFonts w:hint="default"/>
        <w:lang w:eastAsia="en-US" w:bidi="ar-SA"/>
      </w:rPr>
    </w:lvl>
    <w:lvl w:ilvl="4" w:tplc="6B9CC0FC">
      <w:numFmt w:val="bullet"/>
      <w:lvlText w:val="•"/>
      <w:lvlJc w:val="left"/>
      <w:pPr>
        <w:ind w:left="1763" w:hanging="278"/>
      </w:pPr>
      <w:rPr>
        <w:rFonts w:hint="default"/>
        <w:lang w:eastAsia="en-US" w:bidi="ar-SA"/>
      </w:rPr>
    </w:lvl>
    <w:lvl w:ilvl="5" w:tplc="3CF4B942">
      <w:numFmt w:val="bullet"/>
      <w:lvlText w:val="•"/>
      <w:lvlJc w:val="left"/>
      <w:pPr>
        <w:ind w:left="2119" w:hanging="278"/>
      </w:pPr>
      <w:rPr>
        <w:rFonts w:hint="default"/>
        <w:lang w:eastAsia="en-US" w:bidi="ar-SA"/>
      </w:rPr>
    </w:lvl>
    <w:lvl w:ilvl="6" w:tplc="C75E0A52">
      <w:numFmt w:val="bullet"/>
      <w:lvlText w:val="•"/>
      <w:lvlJc w:val="left"/>
      <w:pPr>
        <w:ind w:left="2474" w:hanging="278"/>
      </w:pPr>
      <w:rPr>
        <w:rFonts w:hint="default"/>
        <w:lang w:eastAsia="en-US" w:bidi="ar-SA"/>
      </w:rPr>
    </w:lvl>
    <w:lvl w:ilvl="7" w:tplc="35068370">
      <w:numFmt w:val="bullet"/>
      <w:lvlText w:val="•"/>
      <w:lvlJc w:val="left"/>
      <w:pPr>
        <w:ind w:left="2830" w:hanging="278"/>
      </w:pPr>
      <w:rPr>
        <w:rFonts w:hint="default"/>
        <w:lang w:eastAsia="en-US" w:bidi="ar-SA"/>
      </w:rPr>
    </w:lvl>
    <w:lvl w:ilvl="8" w:tplc="DC20624A">
      <w:numFmt w:val="bullet"/>
      <w:lvlText w:val="•"/>
      <w:lvlJc w:val="left"/>
      <w:pPr>
        <w:ind w:left="3186" w:hanging="278"/>
      </w:pPr>
      <w:rPr>
        <w:rFonts w:hint="default"/>
        <w:lang w:eastAsia="en-US" w:bidi="ar-SA"/>
      </w:rPr>
    </w:lvl>
  </w:abstractNum>
  <w:abstractNum w:abstractNumId="14" w15:restartNumberingAfterBreak="0">
    <w:nsid w:val="12BC7A49"/>
    <w:multiLevelType w:val="hybridMultilevel"/>
    <w:tmpl w:val="21F8797C"/>
    <w:lvl w:ilvl="0" w:tplc="EA767380">
      <w:start w:val="1"/>
      <w:numFmt w:val="decimal"/>
      <w:lvlText w:val="%1."/>
      <w:lvlJc w:val="left"/>
      <w:pPr>
        <w:ind w:left="57" w:hanging="631"/>
        <w:jc w:val="left"/>
      </w:pPr>
      <w:rPr>
        <w:rFonts w:ascii="Times New Roman" w:eastAsia="Times New Roman" w:hAnsi="Times New Roman" w:cs="Times New Roman" w:hint="default"/>
        <w:b w:val="0"/>
        <w:bCs w:val="0"/>
        <w:i w:val="0"/>
        <w:iCs w:val="0"/>
        <w:spacing w:val="0"/>
        <w:w w:val="99"/>
        <w:sz w:val="20"/>
        <w:szCs w:val="20"/>
        <w:lang w:eastAsia="en-US" w:bidi="ar-SA"/>
      </w:rPr>
    </w:lvl>
    <w:lvl w:ilvl="1" w:tplc="7EE6D646">
      <w:numFmt w:val="bullet"/>
      <w:lvlText w:val="•"/>
      <w:lvlJc w:val="left"/>
      <w:pPr>
        <w:ind w:left="270" w:hanging="631"/>
      </w:pPr>
      <w:rPr>
        <w:rFonts w:hint="default"/>
        <w:lang w:eastAsia="en-US" w:bidi="ar-SA"/>
      </w:rPr>
    </w:lvl>
    <w:lvl w:ilvl="2" w:tplc="C48E1BA6">
      <w:numFmt w:val="bullet"/>
      <w:lvlText w:val="•"/>
      <w:lvlJc w:val="left"/>
      <w:pPr>
        <w:ind w:left="481" w:hanging="631"/>
      </w:pPr>
      <w:rPr>
        <w:rFonts w:hint="default"/>
        <w:lang w:eastAsia="en-US" w:bidi="ar-SA"/>
      </w:rPr>
    </w:lvl>
    <w:lvl w:ilvl="3" w:tplc="380C86E6">
      <w:numFmt w:val="bullet"/>
      <w:lvlText w:val="•"/>
      <w:lvlJc w:val="left"/>
      <w:pPr>
        <w:ind w:left="692" w:hanging="631"/>
      </w:pPr>
      <w:rPr>
        <w:rFonts w:hint="default"/>
        <w:lang w:eastAsia="en-US" w:bidi="ar-SA"/>
      </w:rPr>
    </w:lvl>
    <w:lvl w:ilvl="4" w:tplc="B49EB2EA">
      <w:numFmt w:val="bullet"/>
      <w:lvlText w:val="•"/>
      <w:lvlJc w:val="left"/>
      <w:pPr>
        <w:ind w:left="902" w:hanging="631"/>
      </w:pPr>
      <w:rPr>
        <w:rFonts w:hint="default"/>
        <w:lang w:eastAsia="en-US" w:bidi="ar-SA"/>
      </w:rPr>
    </w:lvl>
    <w:lvl w:ilvl="5" w:tplc="4A5059F0">
      <w:numFmt w:val="bullet"/>
      <w:lvlText w:val="•"/>
      <w:lvlJc w:val="left"/>
      <w:pPr>
        <w:ind w:left="1113" w:hanging="631"/>
      </w:pPr>
      <w:rPr>
        <w:rFonts w:hint="default"/>
        <w:lang w:eastAsia="en-US" w:bidi="ar-SA"/>
      </w:rPr>
    </w:lvl>
    <w:lvl w:ilvl="6" w:tplc="E430996A">
      <w:numFmt w:val="bullet"/>
      <w:lvlText w:val="•"/>
      <w:lvlJc w:val="left"/>
      <w:pPr>
        <w:ind w:left="1324" w:hanging="631"/>
      </w:pPr>
      <w:rPr>
        <w:rFonts w:hint="default"/>
        <w:lang w:eastAsia="en-US" w:bidi="ar-SA"/>
      </w:rPr>
    </w:lvl>
    <w:lvl w:ilvl="7" w:tplc="1B36702C">
      <w:numFmt w:val="bullet"/>
      <w:lvlText w:val="•"/>
      <w:lvlJc w:val="left"/>
      <w:pPr>
        <w:ind w:left="1534" w:hanging="631"/>
      </w:pPr>
      <w:rPr>
        <w:rFonts w:hint="default"/>
        <w:lang w:eastAsia="en-US" w:bidi="ar-SA"/>
      </w:rPr>
    </w:lvl>
    <w:lvl w:ilvl="8" w:tplc="B7688958">
      <w:numFmt w:val="bullet"/>
      <w:lvlText w:val="•"/>
      <w:lvlJc w:val="left"/>
      <w:pPr>
        <w:ind w:left="1745" w:hanging="631"/>
      </w:pPr>
      <w:rPr>
        <w:rFonts w:hint="default"/>
        <w:lang w:eastAsia="en-US" w:bidi="ar-SA"/>
      </w:rPr>
    </w:lvl>
  </w:abstractNum>
  <w:abstractNum w:abstractNumId="15" w15:restartNumberingAfterBreak="0">
    <w:nsid w:val="136368D0"/>
    <w:multiLevelType w:val="hybridMultilevel"/>
    <w:tmpl w:val="81F65F14"/>
    <w:lvl w:ilvl="0" w:tplc="0FE650C2">
      <w:start w:val="2"/>
      <w:numFmt w:val="decimal"/>
      <w:lvlText w:val="(%1)"/>
      <w:lvlJc w:val="left"/>
      <w:pPr>
        <w:ind w:left="1130" w:hanging="285"/>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B6E02B8C">
      <w:numFmt w:val="bullet"/>
      <w:lvlText w:val="•"/>
      <w:lvlJc w:val="left"/>
      <w:pPr>
        <w:ind w:left="1415" w:hanging="285"/>
      </w:pPr>
      <w:rPr>
        <w:rFonts w:hint="default"/>
        <w:lang w:eastAsia="en-US" w:bidi="ar-SA"/>
      </w:rPr>
    </w:lvl>
    <w:lvl w:ilvl="2" w:tplc="0B44AED0">
      <w:numFmt w:val="bullet"/>
      <w:lvlText w:val="•"/>
      <w:lvlJc w:val="left"/>
      <w:pPr>
        <w:ind w:left="1691" w:hanging="285"/>
      </w:pPr>
      <w:rPr>
        <w:rFonts w:hint="default"/>
        <w:lang w:eastAsia="en-US" w:bidi="ar-SA"/>
      </w:rPr>
    </w:lvl>
    <w:lvl w:ilvl="3" w:tplc="F2F4FE10">
      <w:numFmt w:val="bullet"/>
      <w:lvlText w:val="•"/>
      <w:lvlJc w:val="left"/>
      <w:pPr>
        <w:ind w:left="1967" w:hanging="285"/>
      </w:pPr>
      <w:rPr>
        <w:rFonts w:hint="default"/>
        <w:lang w:eastAsia="en-US" w:bidi="ar-SA"/>
      </w:rPr>
    </w:lvl>
    <w:lvl w:ilvl="4" w:tplc="5E0C89EA">
      <w:numFmt w:val="bullet"/>
      <w:lvlText w:val="•"/>
      <w:lvlJc w:val="left"/>
      <w:pPr>
        <w:ind w:left="2243" w:hanging="285"/>
      </w:pPr>
      <w:rPr>
        <w:rFonts w:hint="default"/>
        <w:lang w:eastAsia="en-US" w:bidi="ar-SA"/>
      </w:rPr>
    </w:lvl>
    <w:lvl w:ilvl="5" w:tplc="38B4B13A">
      <w:numFmt w:val="bullet"/>
      <w:lvlText w:val="•"/>
      <w:lvlJc w:val="left"/>
      <w:pPr>
        <w:ind w:left="2519" w:hanging="285"/>
      </w:pPr>
      <w:rPr>
        <w:rFonts w:hint="default"/>
        <w:lang w:eastAsia="en-US" w:bidi="ar-SA"/>
      </w:rPr>
    </w:lvl>
    <w:lvl w:ilvl="6" w:tplc="9942EE1E">
      <w:numFmt w:val="bullet"/>
      <w:lvlText w:val="•"/>
      <w:lvlJc w:val="left"/>
      <w:pPr>
        <w:ind w:left="2794" w:hanging="285"/>
      </w:pPr>
      <w:rPr>
        <w:rFonts w:hint="default"/>
        <w:lang w:eastAsia="en-US" w:bidi="ar-SA"/>
      </w:rPr>
    </w:lvl>
    <w:lvl w:ilvl="7" w:tplc="BE02C254">
      <w:numFmt w:val="bullet"/>
      <w:lvlText w:val="•"/>
      <w:lvlJc w:val="left"/>
      <w:pPr>
        <w:ind w:left="3070" w:hanging="285"/>
      </w:pPr>
      <w:rPr>
        <w:rFonts w:hint="default"/>
        <w:lang w:eastAsia="en-US" w:bidi="ar-SA"/>
      </w:rPr>
    </w:lvl>
    <w:lvl w:ilvl="8" w:tplc="B1545DA4">
      <w:numFmt w:val="bullet"/>
      <w:lvlText w:val="•"/>
      <w:lvlJc w:val="left"/>
      <w:pPr>
        <w:ind w:left="3346" w:hanging="285"/>
      </w:pPr>
      <w:rPr>
        <w:rFonts w:hint="default"/>
        <w:lang w:eastAsia="en-US" w:bidi="ar-SA"/>
      </w:rPr>
    </w:lvl>
  </w:abstractNum>
  <w:abstractNum w:abstractNumId="16" w15:restartNumberingAfterBreak="0">
    <w:nsid w:val="16E635E9"/>
    <w:multiLevelType w:val="hybridMultilevel"/>
    <w:tmpl w:val="D7C414C2"/>
    <w:lvl w:ilvl="0" w:tplc="BCBAB2C0">
      <w:start w:val="1"/>
      <w:numFmt w:val="decimal"/>
      <w:lvlText w:val="%1)"/>
      <w:lvlJc w:val="left"/>
      <w:pPr>
        <w:ind w:left="1046" w:hanging="360"/>
        <w:jc w:val="left"/>
      </w:pPr>
      <w:rPr>
        <w:rFonts w:ascii="Times New Roman" w:eastAsia="Times New Roman" w:hAnsi="Times New Roman" w:cs="Times New Roman" w:hint="default"/>
        <w:b w:val="0"/>
        <w:bCs w:val="0"/>
        <w:i w:val="0"/>
        <w:iCs w:val="0"/>
        <w:spacing w:val="0"/>
        <w:w w:val="99"/>
        <w:sz w:val="20"/>
        <w:szCs w:val="20"/>
        <w:lang w:eastAsia="en-US" w:bidi="ar-SA"/>
      </w:rPr>
    </w:lvl>
    <w:lvl w:ilvl="1" w:tplc="F1028FC4">
      <w:numFmt w:val="bullet"/>
      <w:lvlText w:val="•"/>
      <w:lvlJc w:val="left"/>
      <w:pPr>
        <w:ind w:left="1325" w:hanging="360"/>
      </w:pPr>
      <w:rPr>
        <w:rFonts w:hint="default"/>
        <w:lang w:eastAsia="en-US" w:bidi="ar-SA"/>
      </w:rPr>
    </w:lvl>
    <w:lvl w:ilvl="2" w:tplc="CE1A3FAC">
      <w:numFmt w:val="bullet"/>
      <w:lvlText w:val="•"/>
      <w:lvlJc w:val="left"/>
      <w:pPr>
        <w:ind w:left="1611" w:hanging="360"/>
      </w:pPr>
      <w:rPr>
        <w:rFonts w:hint="default"/>
        <w:lang w:eastAsia="en-US" w:bidi="ar-SA"/>
      </w:rPr>
    </w:lvl>
    <w:lvl w:ilvl="3" w:tplc="1DF82CCE">
      <w:numFmt w:val="bullet"/>
      <w:lvlText w:val="•"/>
      <w:lvlJc w:val="left"/>
      <w:pPr>
        <w:ind w:left="1897" w:hanging="360"/>
      </w:pPr>
      <w:rPr>
        <w:rFonts w:hint="default"/>
        <w:lang w:eastAsia="en-US" w:bidi="ar-SA"/>
      </w:rPr>
    </w:lvl>
    <w:lvl w:ilvl="4" w:tplc="4BF44A8A">
      <w:numFmt w:val="bullet"/>
      <w:lvlText w:val="•"/>
      <w:lvlJc w:val="left"/>
      <w:pPr>
        <w:ind w:left="2183" w:hanging="360"/>
      </w:pPr>
      <w:rPr>
        <w:rFonts w:hint="default"/>
        <w:lang w:eastAsia="en-US" w:bidi="ar-SA"/>
      </w:rPr>
    </w:lvl>
    <w:lvl w:ilvl="5" w:tplc="E4A87F24">
      <w:numFmt w:val="bullet"/>
      <w:lvlText w:val="•"/>
      <w:lvlJc w:val="left"/>
      <w:pPr>
        <w:ind w:left="2469" w:hanging="360"/>
      </w:pPr>
      <w:rPr>
        <w:rFonts w:hint="default"/>
        <w:lang w:eastAsia="en-US" w:bidi="ar-SA"/>
      </w:rPr>
    </w:lvl>
    <w:lvl w:ilvl="6" w:tplc="1B8E90D8">
      <w:numFmt w:val="bullet"/>
      <w:lvlText w:val="•"/>
      <w:lvlJc w:val="left"/>
      <w:pPr>
        <w:ind w:left="2754" w:hanging="360"/>
      </w:pPr>
      <w:rPr>
        <w:rFonts w:hint="default"/>
        <w:lang w:eastAsia="en-US" w:bidi="ar-SA"/>
      </w:rPr>
    </w:lvl>
    <w:lvl w:ilvl="7" w:tplc="3006D5B8">
      <w:numFmt w:val="bullet"/>
      <w:lvlText w:val="•"/>
      <w:lvlJc w:val="left"/>
      <w:pPr>
        <w:ind w:left="3040" w:hanging="360"/>
      </w:pPr>
      <w:rPr>
        <w:rFonts w:hint="default"/>
        <w:lang w:eastAsia="en-US" w:bidi="ar-SA"/>
      </w:rPr>
    </w:lvl>
    <w:lvl w:ilvl="8" w:tplc="7A58F738">
      <w:numFmt w:val="bullet"/>
      <w:lvlText w:val="•"/>
      <w:lvlJc w:val="left"/>
      <w:pPr>
        <w:ind w:left="3326" w:hanging="360"/>
      </w:pPr>
      <w:rPr>
        <w:rFonts w:hint="default"/>
        <w:lang w:eastAsia="en-US" w:bidi="ar-SA"/>
      </w:rPr>
    </w:lvl>
  </w:abstractNum>
  <w:abstractNum w:abstractNumId="17" w15:restartNumberingAfterBreak="0">
    <w:nsid w:val="16F028F0"/>
    <w:multiLevelType w:val="hybridMultilevel"/>
    <w:tmpl w:val="75801050"/>
    <w:lvl w:ilvl="0" w:tplc="11F8D158">
      <w:numFmt w:val="bullet"/>
      <w:lvlText w:val="–"/>
      <w:lvlJc w:val="left"/>
      <w:pPr>
        <w:ind w:left="55" w:hanging="214"/>
      </w:pPr>
      <w:rPr>
        <w:rFonts w:ascii="Times New Roman" w:eastAsia="Times New Roman" w:hAnsi="Times New Roman" w:cs="Times New Roman" w:hint="default"/>
        <w:b w:val="0"/>
        <w:bCs w:val="0"/>
        <w:i w:val="0"/>
        <w:iCs w:val="0"/>
        <w:spacing w:val="0"/>
        <w:w w:val="99"/>
        <w:sz w:val="20"/>
        <w:szCs w:val="20"/>
        <w:lang w:eastAsia="en-US" w:bidi="ar-SA"/>
      </w:rPr>
    </w:lvl>
    <w:lvl w:ilvl="1" w:tplc="A50C5628">
      <w:numFmt w:val="bullet"/>
      <w:lvlText w:val="•"/>
      <w:lvlJc w:val="left"/>
      <w:pPr>
        <w:ind w:left="443" w:hanging="214"/>
      </w:pPr>
      <w:rPr>
        <w:rFonts w:hint="default"/>
        <w:lang w:eastAsia="en-US" w:bidi="ar-SA"/>
      </w:rPr>
    </w:lvl>
    <w:lvl w:ilvl="2" w:tplc="C12A0F50">
      <w:numFmt w:val="bullet"/>
      <w:lvlText w:val="•"/>
      <w:lvlJc w:val="left"/>
      <w:pPr>
        <w:ind w:left="827" w:hanging="214"/>
      </w:pPr>
      <w:rPr>
        <w:rFonts w:hint="default"/>
        <w:lang w:eastAsia="en-US" w:bidi="ar-SA"/>
      </w:rPr>
    </w:lvl>
    <w:lvl w:ilvl="3" w:tplc="D57EC446">
      <w:numFmt w:val="bullet"/>
      <w:lvlText w:val="•"/>
      <w:lvlJc w:val="left"/>
      <w:pPr>
        <w:ind w:left="1211" w:hanging="214"/>
      </w:pPr>
      <w:rPr>
        <w:rFonts w:hint="default"/>
        <w:lang w:eastAsia="en-US" w:bidi="ar-SA"/>
      </w:rPr>
    </w:lvl>
    <w:lvl w:ilvl="4" w:tplc="27C03726">
      <w:numFmt w:val="bullet"/>
      <w:lvlText w:val="•"/>
      <w:lvlJc w:val="left"/>
      <w:pPr>
        <w:ind w:left="1595" w:hanging="214"/>
      </w:pPr>
      <w:rPr>
        <w:rFonts w:hint="default"/>
        <w:lang w:eastAsia="en-US" w:bidi="ar-SA"/>
      </w:rPr>
    </w:lvl>
    <w:lvl w:ilvl="5" w:tplc="FB0C7F98">
      <w:numFmt w:val="bullet"/>
      <w:lvlText w:val="•"/>
      <w:lvlJc w:val="left"/>
      <w:pPr>
        <w:ind w:left="1979" w:hanging="214"/>
      </w:pPr>
      <w:rPr>
        <w:rFonts w:hint="default"/>
        <w:lang w:eastAsia="en-US" w:bidi="ar-SA"/>
      </w:rPr>
    </w:lvl>
    <w:lvl w:ilvl="6" w:tplc="6F4E9BD0">
      <w:numFmt w:val="bullet"/>
      <w:lvlText w:val="•"/>
      <w:lvlJc w:val="left"/>
      <w:pPr>
        <w:ind w:left="2362" w:hanging="214"/>
      </w:pPr>
      <w:rPr>
        <w:rFonts w:hint="default"/>
        <w:lang w:eastAsia="en-US" w:bidi="ar-SA"/>
      </w:rPr>
    </w:lvl>
    <w:lvl w:ilvl="7" w:tplc="2A6CE214">
      <w:numFmt w:val="bullet"/>
      <w:lvlText w:val="•"/>
      <w:lvlJc w:val="left"/>
      <w:pPr>
        <w:ind w:left="2746" w:hanging="214"/>
      </w:pPr>
      <w:rPr>
        <w:rFonts w:hint="default"/>
        <w:lang w:eastAsia="en-US" w:bidi="ar-SA"/>
      </w:rPr>
    </w:lvl>
    <w:lvl w:ilvl="8" w:tplc="BB1A4856">
      <w:numFmt w:val="bullet"/>
      <w:lvlText w:val="•"/>
      <w:lvlJc w:val="left"/>
      <w:pPr>
        <w:ind w:left="3130" w:hanging="214"/>
      </w:pPr>
      <w:rPr>
        <w:rFonts w:hint="default"/>
        <w:lang w:eastAsia="en-US" w:bidi="ar-SA"/>
      </w:rPr>
    </w:lvl>
  </w:abstractNum>
  <w:abstractNum w:abstractNumId="18" w15:restartNumberingAfterBreak="0">
    <w:nsid w:val="182D38C5"/>
    <w:multiLevelType w:val="hybridMultilevel"/>
    <w:tmpl w:val="2C6C85BE"/>
    <w:lvl w:ilvl="0" w:tplc="3BD6D41A">
      <w:start w:val="2"/>
      <w:numFmt w:val="decimal"/>
      <w:lvlText w:val="%1."/>
      <w:lvlJc w:val="left"/>
      <w:pPr>
        <w:ind w:left="256" w:hanging="201"/>
        <w:jc w:val="left"/>
      </w:pPr>
      <w:rPr>
        <w:rFonts w:ascii="Times New Roman" w:eastAsia="Times New Roman" w:hAnsi="Times New Roman" w:cs="Times New Roman" w:hint="default"/>
        <w:b w:val="0"/>
        <w:bCs w:val="0"/>
        <w:i w:val="0"/>
        <w:iCs w:val="0"/>
        <w:spacing w:val="0"/>
        <w:w w:val="99"/>
        <w:sz w:val="20"/>
        <w:szCs w:val="20"/>
        <w:lang w:eastAsia="en-US" w:bidi="ar-SA"/>
      </w:rPr>
    </w:lvl>
    <w:lvl w:ilvl="1" w:tplc="6FE649C0">
      <w:numFmt w:val="bullet"/>
      <w:lvlText w:val="•"/>
      <w:lvlJc w:val="left"/>
      <w:pPr>
        <w:ind w:left="623" w:hanging="201"/>
      </w:pPr>
      <w:rPr>
        <w:rFonts w:hint="default"/>
        <w:lang w:eastAsia="en-US" w:bidi="ar-SA"/>
      </w:rPr>
    </w:lvl>
    <w:lvl w:ilvl="2" w:tplc="B8FA066C">
      <w:numFmt w:val="bullet"/>
      <w:lvlText w:val="•"/>
      <w:lvlJc w:val="left"/>
      <w:pPr>
        <w:ind w:left="987" w:hanging="201"/>
      </w:pPr>
      <w:rPr>
        <w:rFonts w:hint="default"/>
        <w:lang w:eastAsia="en-US" w:bidi="ar-SA"/>
      </w:rPr>
    </w:lvl>
    <w:lvl w:ilvl="3" w:tplc="BB8EC1D0">
      <w:numFmt w:val="bullet"/>
      <w:lvlText w:val="•"/>
      <w:lvlJc w:val="left"/>
      <w:pPr>
        <w:ind w:left="1351" w:hanging="201"/>
      </w:pPr>
      <w:rPr>
        <w:rFonts w:hint="default"/>
        <w:lang w:eastAsia="en-US" w:bidi="ar-SA"/>
      </w:rPr>
    </w:lvl>
    <w:lvl w:ilvl="4" w:tplc="E9FCF288">
      <w:numFmt w:val="bullet"/>
      <w:lvlText w:val="•"/>
      <w:lvlJc w:val="left"/>
      <w:pPr>
        <w:ind w:left="1715" w:hanging="201"/>
      </w:pPr>
      <w:rPr>
        <w:rFonts w:hint="default"/>
        <w:lang w:eastAsia="en-US" w:bidi="ar-SA"/>
      </w:rPr>
    </w:lvl>
    <w:lvl w:ilvl="5" w:tplc="DFB84740">
      <w:numFmt w:val="bullet"/>
      <w:lvlText w:val="•"/>
      <w:lvlJc w:val="left"/>
      <w:pPr>
        <w:ind w:left="2079" w:hanging="201"/>
      </w:pPr>
      <w:rPr>
        <w:rFonts w:hint="default"/>
        <w:lang w:eastAsia="en-US" w:bidi="ar-SA"/>
      </w:rPr>
    </w:lvl>
    <w:lvl w:ilvl="6" w:tplc="E9CCFEB8">
      <w:numFmt w:val="bullet"/>
      <w:lvlText w:val="•"/>
      <w:lvlJc w:val="left"/>
      <w:pPr>
        <w:ind w:left="2442" w:hanging="201"/>
      </w:pPr>
      <w:rPr>
        <w:rFonts w:hint="default"/>
        <w:lang w:eastAsia="en-US" w:bidi="ar-SA"/>
      </w:rPr>
    </w:lvl>
    <w:lvl w:ilvl="7" w:tplc="9BF81AD8">
      <w:numFmt w:val="bullet"/>
      <w:lvlText w:val="•"/>
      <w:lvlJc w:val="left"/>
      <w:pPr>
        <w:ind w:left="2806" w:hanging="201"/>
      </w:pPr>
      <w:rPr>
        <w:rFonts w:hint="default"/>
        <w:lang w:eastAsia="en-US" w:bidi="ar-SA"/>
      </w:rPr>
    </w:lvl>
    <w:lvl w:ilvl="8" w:tplc="401CE7DC">
      <w:numFmt w:val="bullet"/>
      <w:lvlText w:val="•"/>
      <w:lvlJc w:val="left"/>
      <w:pPr>
        <w:ind w:left="3170" w:hanging="201"/>
      </w:pPr>
      <w:rPr>
        <w:rFonts w:hint="default"/>
        <w:lang w:eastAsia="en-US" w:bidi="ar-SA"/>
      </w:rPr>
    </w:lvl>
  </w:abstractNum>
  <w:abstractNum w:abstractNumId="19" w15:restartNumberingAfterBreak="0">
    <w:nsid w:val="194F18D4"/>
    <w:multiLevelType w:val="hybridMultilevel"/>
    <w:tmpl w:val="41BE63EE"/>
    <w:lvl w:ilvl="0" w:tplc="3BF81BA2">
      <w:start w:val="2"/>
      <w:numFmt w:val="decimal"/>
      <w:lvlText w:val="%1."/>
      <w:lvlJc w:val="left"/>
      <w:pPr>
        <w:ind w:left="55" w:hanging="504"/>
        <w:jc w:val="left"/>
      </w:pPr>
      <w:rPr>
        <w:rFonts w:ascii="Times New Roman" w:eastAsia="Times New Roman" w:hAnsi="Times New Roman" w:cs="Times New Roman" w:hint="default"/>
        <w:b w:val="0"/>
        <w:bCs w:val="0"/>
        <w:i w:val="0"/>
        <w:iCs w:val="0"/>
        <w:spacing w:val="0"/>
        <w:w w:val="99"/>
        <w:sz w:val="20"/>
        <w:szCs w:val="20"/>
        <w:lang w:eastAsia="en-US" w:bidi="ar-SA"/>
      </w:rPr>
    </w:lvl>
    <w:lvl w:ilvl="1" w:tplc="87868676">
      <w:start w:val="1"/>
      <w:numFmt w:val="decimal"/>
      <w:lvlText w:val="%2)"/>
      <w:lvlJc w:val="left"/>
      <w:pPr>
        <w:ind w:left="55" w:hanging="242"/>
        <w:jc w:val="left"/>
      </w:pPr>
      <w:rPr>
        <w:rFonts w:ascii="Times New Roman" w:eastAsia="Times New Roman" w:hAnsi="Times New Roman" w:cs="Times New Roman" w:hint="default"/>
        <w:b w:val="0"/>
        <w:bCs w:val="0"/>
        <w:i w:val="0"/>
        <w:iCs w:val="0"/>
        <w:spacing w:val="0"/>
        <w:w w:val="99"/>
        <w:sz w:val="20"/>
        <w:szCs w:val="20"/>
        <w:lang w:eastAsia="en-US" w:bidi="ar-SA"/>
      </w:rPr>
    </w:lvl>
    <w:lvl w:ilvl="2" w:tplc="DA30130C">
      <w:numFmt w:val="bullet"/>
      <w:lvlText w:val="•"/>
      <w:lvlJc w:val="left"/>
      <w:pPr>
        <w:ind w:left="827" w:hanging="242"/>
      </w:pPr>
      <w:rPr>
        <w:rFonts w:hint="default"/>
        <w:lang w:eastAsia="en-US" w:bidi="ar-SA"/>
      </w:rPr>
    </w:lvl>
    <w:lvl w:ilvl="3" w:tplc="160C1030">
      <w:numFmt w:val="bullet"/>
      <w:lvlText w:val="•"/>
      <w:lvlJc w:val="left"/>
      <w:pPr>
        <w:ind w:left="1211" w:hanging="242"/>
      </w:pPr>
      <w:rPr>
        <w:rFonts w:hint="default"/>
        <w:lang w:eastAsia="en-US" w:bidi="ar-SA"/>
      </w:rPr>
    </w:lvl>
    <w:lvl w:ilvl="4" w:tplc="5E30AF46">
      <w:numFmt w:val="bullet"/>
      <w:lvlText w:val="•"/>
      <w:lvlJc w:val="left"/>
      <w:pPr>
        <w:ind w:left="1595" w:hanging="242"/>
      </w:pPr>
      <w:rPr>
        <w:rFonts w:hint="default"/>
        <w:lang w:eastAsia="en-US" w:bidi="ar-SA"/>
      </w:rPr>
    </w:lvl>
    <w:lvl w:ilvl="5" w:tplc="C1AA0F9C">
      <w:numFmt w:val="bullet"/>
      <w:lvlText w:val="•"/>
      <w:lvlJc w:val="left"/>
      <w:pPr>
        <w:ind w:left="1979" w:hanging="242"/>
      </w:pPr>
      <w:rPr>
        <w:rFonts w:hint="default"/>
        <w:lang w:eastAsia="en-US" w:bidi="ar-SA"/>
      </w:rPr>
    </w:lvl>
    <w:lvl w:ilvl="6" w:tplc="3F66B8A6">
      <w:numFmt w:val="bullet"/>
      <w:lvlText w:val="•"/>
      <w:lvlJc w:val="left"/>
      <w:pPr>
        <w:ind w:left="2362" w:hanging="242"/>
      </w:pPr>
      <w:rPr>
        <w:rFonts w:hint="default"/>
        <w:lang w:eastAsia="en-US" w:bidi="ar-SA"/>
      </w:rPr>
    </w:lvl>
    <w:lvl w:ilvl="7" w:tplc="4956C0B8">
      <w:numFmt w:val="bullet"/>
      <w:lvlText w:val="•"/>
      <w:lvlJc w:val="left"/>
      <w:pPr>
        <w:ind w:left="2746" w:hanging="242"/>
      </w:pPr>
      <w:rPr>
        <w:rFonts w:hint="default"/>
        <w:lang w:eastAsia="en-US" w:bidi="ar-SA"/>
      </w:rPr>
    </w:lvl>
    <w:lvl w:ilvl="8" w:tplc="FA7ADAD8">
      <w:numFmt w:val="bullet"/>
      <w:lvlText w:val="•"/>
      <w:lvlJc w:val="left"/>
      <w:pPr>
        <w:ind w:left="3130" w:hanging="242"/>
      </w:pPr>
      <w:rPr>
        <w:rFonts w:hint="default"/>
        <w:lang w:eastAsia="en-US" w:bidi="ar-SA"/>
      </w:rPr>
    </w:lvl>
  </w:abstractNum>
  <w:abstractNum w:abstractNumId="20" w15:restartNumberingAfterBreak="0">
    <w:nsid w:val="1A2F35E5"/>
    <w:multiLevelType w:val="hybridMultilevel"/>
    <w:tmpl w:val="7B8624B0"/>
    <w:lvl w:ilvl="0" w:tplc="D35647F0">
      <w:start w:val="1"/>
      <w:numFmt w:val="upperLetter"/>
      <w:lvlText w:val="%1."/>
      <w:lvlJc w:val="left"/>
      <w:pPr>
        <w:ind w:left="57" w:hanging="329"/>
        <w:jc w:val="left"/>
      </w:pPr>
      <w:rPr>
        <w:rFonts w:ascii="Times New Roman" w:eastAsia="Times New Roman" w:hAnsi="Times New Roman" w:cs="Times New Roman" w:hint="default"/>
        <w:b w:val="0"/>
        <w:bCs w:val="0"/>
        <w:i w:val="0"/>
        <w:iCs w:val="0"/>
        <w:spacing w:val="0"/>
        <w:w w:val="99"/>
        <w:sz w:val="20"/>
        <w:szCs w:val="20"/>
        <w:lang w:eastAsia="en-US" w:bidi="ar-SA"/>
      </w:rPr>
    </w:lvl>
    <w:lvl w:ilvl="1" w:tplc="37AE829C">
      <w:numFmt w:val="bullet"/>
      <w:lvlText w:val="•"/>
      <w:lvlJc w:val="left"/>
      <w:pPr>
        <w:ind w:left="270" w:hanging="329"/>
      </w:pPr>
      <w:rPr>
        <w:rFonts w:hint="default"/>
        <w:lang w:eastAsia="en-US" w:bidi="ar-SA"/>
      </w:rPr>
    </w:lvl>
    <w:lvl w:ilvl="2" w:tplc="25F6A012">
      <w:numFmt w:val="bullet"/>
      <w:lvlText w:val="•"/>
      <w:lvlJc w:val="left"/>
      <w:pPr>
        <w:ind w:left="481" w:hanging="329"/>
      </w:pPr>
      <w:rPr>
        <w:rFonts w:hint="default"/>
        <w:lang w:eastAsia="en-US" w:bidi="ar-SA"/>
      </w:rPr>
    </w:lvl>
    <w:lvl w:ilvl="3" w:tplc="5E1854A4">
      <w:numFmt w:val="bullet"/>
      <w:lvlText w:val="•"/>
      <w:lvlJc w:val="left"/>
      <w:pPr>
        <w:ind w:left="692" w:hanging="329"/>
      </w:pPr>
      <w:rPr>
        <w:rFonts w:hint="default"/>
        <w:lang w:eastAsia="en-US" w:bidi="ar-SA"/>
      </w:rPr>
    </w:lvl>
    <w:lvl w:ilvl="4" w:tplc="7F3243EC">
      <w:numFmt w:val="bullet"/>
      <w:lvlText w:val="•"/>
      <w:lvlJc w:val="left"/>
      <w:pPr>
        <w:ind w:left="902" w:hanging="329"/>
      </w:pPr>
      <w:rPr>
        <w:rFonts w:hint="default"/>
        <w:lang w:eastAsia="en-US" w:bidi="ar-SA"/>
      </w:rPr>
    </w:lvl>
    <w:lvl w:ilvl="5" w:tplc="1F6824EE">
      <w:numFmt w:val="bullet"/>
      <w:lvlText w:val="•"/>
      <w:lvlJc w:val="left"/>
      <w:pPr>
        <w:ind w:left="1113" w:hanging="329"/>
      </w:pPr>
      <w:rPr>
        <w:rFonts w:hint="default"/>
        <w:lang w:eastAsia="en-US" w:bidi="ar-SA"/>
      </w:rPr>
    </w:lvl>
    <w:lvl w:ilvl="6" w:tplc="1C682E2E">
      <w:numFmt w:val="bullet"/>
      <w:lvlText w:val="•"/>
      <w:lvlJc w:val="left"/>
      <w:pPr>
        <w:ind w:left="1324" w:hanging="329"/>
      </w:pPr>
      <w:rPr>
        <w:rFonts w:hint="default"/>
        <w:lang w:eastAsia="en-US" w:bidi="ar-SA"/>
      </w:rPr>
    </w:lvl>
    <w:lvl w:ilvl="7" w:tplc="DF682494">
      <w:numFmt w:val="bullet"/>
      <w:lvlText w:val="•"/>
      <w:lvlJc w:val="left"/>
      <w:pPr>
        <w:ind w:left="1534" w:hanging="329"/>
      </w:pPr>
      <w:rPr>
        <w:rFonts w:hint="default"/>
        <w:lang w:eastAsia="en-US" w:bidi="ar-SA"/>
      </w:rPr>
    </w:lvl>
    <w:lvl w:ilvl="8" w:tplc="A9CA4404">
      <w:numFmt w:val="bullet"/>
      <w:lvlText w:val="•"/>
      <w:lvlJc w:val="left"/>
      <w:pPr>
        <w:ind w:left="1745" w:hanging="329"/>
      </w:pPr>
      <w:rPr>
        <w:rFonts w:hint="default"/>
        <w:lang w:eastAsia="en-US" w:bidi="ar-SA"/>
      </w:rPr>
    </w:lvl>
  </w:abstractNum>
  <w:abstractNum w:abstractNumId="21" w15:restartNumberingAfterBreak="0">
    <w:nsid w:val="1B9E3319"/>
    <w:multiLevelType w:val="hybridMultilevel"/>
    <w:tmpl w:val="1FD4543A"/>
    <w:lvl w:ilvl="0" w:tplc="BF3612F6">
      <w:start w:val="1"/>
      <w:numFmt w:val="decimal"/>
      <w:lvlText w:val="%1)"/>
      <w:lvlJc w:val="left"/>
      <w:pPr>
        <w:ind w:left="55" w:hanging="267"/>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A6C42764">
      <w:numFmt w:val="bullet"/>
      <w:lvlText w:val="•"/>
      <w:lvlJc w:val="left"/>
      <w:pPr>
        <w:ind w:left="443" w:hanging="267"/>
      </w:pPr>
      <w:rPr>
        <w:rFonts w:hint="default"/>
        <w:lang w:eastAsia="en-US" w:bidi="ar-SA"/>
      </w:rPr>
    </w:lvl>
    <w:lvl w:ilvl="2" w:tplc="B5669CF4">
      <w:numFmt w:val="bullet"/>
      <w:lvlText w:val="•"/>
      <w:lvlJc w:val="left"/>
      <w:pPr>
        <w:ind w:left="827" w:hanging="267"/>
      </w:pPr>
      <w:rPr>
        <w:rFonts w:hint="default"/>
        <w:lang w:eastAsia="en-US" w:bidi="ar-SA"/>
      </w:rPr>
    </w:lvl>
    <w:lvl w:ilvl="3" w:tplc="EB060DC8">
      <w:numFmt w:val="bullet"/>
      <w:lvlText w:val="•"/>
      <w:lvlJc w:val="left"/>
      <w:pPr>
        <w:ind w:left="1211" w:hanging="267"/>
      </w:pPr>
      <w:rPr>
        <w:rFonts w:hint="default"/>
        <w:lang w:eastAsia="en-US" w:bidi="ar-SA"/>
      </w:rPr>
    </w:lvl>
    <w:lvl w:ilvl="4" w:tplc="05F00D46">
      <w:numFmt w:val="bullet"/>
      <w:lvlText w:val="•"/>
      <w:lvlJc w:val="left"/>
      <w:pPr>
        <w:ind w:left="1595" w:hanging="267"/>
      </w:pPr>
      <w:rPr>
        <w:rFonts w:hint="default"/>
        <w:lang w:eastAsia="en-US" w:bidi="ar-SA"/>
      </w:rPr>
    </w:lvl>
    <w:lvl w:ilvl="5" w:tplc="A6827072">
      <w:numFmt w:val="bullet"/>
      <w:lvlText w:val="•"/>
      <w:lvlJc w:val="left"/>
      <w:pPr>
        <w:ind w:left="1979" w:hanging="267"/>
      </w:pPr>
      <w:rPr>
        <w:rFonts w:hint="default"/>
        <w:lang w:eastAsia="en-US" w:bidi="ar-SA"/>
      </w:rPr>
    </w:lvl>
    <w:lvl w:ilvl="6" w:tplc="5EFED25A">
      <w:numFmt w:val="bullet"/>
      <w:lvlText w:val="•"/>
      <w:lvlJc w:val="left"/>
      <w:pPr>
        <w:ind w:left="2362" w:hanging="267"/>
      </w:pPr>
      <w:rPr>
        <w:rFonts w:hint="default"/>
        <w:lang w:eastAsia="en-US" w:bidi="ar-SA"/>
      </w:rPr>
    </w:lvl>
    <w:lvl w:ilvl="7" w:tplc="64022D12">
      <w:numFmt w:val="bullet"/>
      <w:lvlText w:val="•"/>
      <w:lvlJc w:val="left"/>
      <w:pPr>
        <w:ind w:left="2746" w:hanging="267"/>
      </w:pPr>
      <w:rPr>
        <w:rFonts w:hint="default"/>
        <w:lang w:eastAsia="en-US" w:bidi="ar-SA"/>
      </w:rPr>
    </w:lvl>
    <w:lvl w:ilvl="8" w:tplc="622464B2">
      <w:numFmt w:val="bullet"/>
      <w:lvlText w:val="•"/>
      <w:lvlJc w:val="left"/>
      <w:pPr>
        <w:ind w:left="3130" w:hanging="267"/>
      </w:pPr>
      <w:rPr>
        <w:rFonts w:hint="default"/>
        <w:lang w:eastAsia="en-US" w:bidi="ar-SA"/>
      </w:rPr>
    </w:lvl>
  </w:abstractNum>
  <w:abstractNum w:abstractNumId="22" w15:restartNumberingAfterBreak="0">
    <w:nsid w:val="1CA1751B"/>
    <w:multiLevelType w:val="hybridMultilevel"/>
    <w:tmpl w:val="9FBEA65C"/>
    <w:lvl w:ilvl="0" w:tplc="95D800DA">
      <w:start w:val="5"/>
      <w:numFmt w:val="decimal"/>
      <w:lvlText w:val="%1."/>
      <w:lvlJc w:val="left"/>
      <w:pPr>
        <w:ind w:left="258" w:hanging="201"/>
        <w:jc w:val="left"/>
      </w:pPr>
      <w:rPr>
        <w:rFonts w:ascii="Times New Roman" w:eastAsia="Times New Roman" w:hAnsi="Times New Roman" w:cs="Times New Roman" w:hint="default"/>
        <w:b w:val="0"/>
        <w:bCs w:val="0"/>
        <w:i w:val="0"/>
        <w:iCs w:val="0"/>
        <w:spacing w:val="0"/>
        <w:w w:val="99"/>
        <w:sz w:val="20"/>
        <w:szCs w:val="20"/>
        <w:lang w:eastAsia="en-US" w:bidi="ar-SA"/>
      </w:rPr>
    </w:lvl>
    <w:lvl w:ilvl="1" w:tplc="E1BA5230">
      <w:start w:val="1"/>
      <w:numFmt w:val="lowerLetter"/>
      <w:lvlText w:val="(%2)"/>
      <w:lvlJc w:val="left"/>
      <w:pPr>
        <w:ind w:left="57" w:hanging="420"/>
        <w:jc w:val="left"/>
      </w:pPr>
      <w:rPr>
        <w:rFonts w:ascii="Times New Roman" w:eastAsia="Times New Roman" w:hAnsi="Times New Roman" w:cs="Times New Roman" w:hint="default"/>
        <w:b w:val="0"/>
        <w:bCs w:val="0"/>
        <w:i w:val="0"/>
        <w:iCs w:val="0"/>
        <w:spacing w:val="0"/>
        <w:w w:val="99"/>
        <w:sz w:val="20"/>
        <w:szCs w:val="20"/>
        <w:lang w:eastAsia="en-US" w:bidi="ar-SA"/>
      </w:rPr>
    </w:lvl>
    <w:lvl w:ilvl="2" w:tplc="8CCAC3A4">
      <w:numFmt w:val="bullet"/>
      <w:lvlText w:val="•"/>
      <w:lvlJc w:val="left"/>
      <w:pPr>
        <w:ind w:left="471" w:hanging="420"/>
      </w:pPr>
      <w:rPr>
        <w:rFonts w:hint="default"/>
        <w:lang w:eastAsia="en-US" w:bidi="ar-SA"/>
      </w:rPr>
    </w:lvl>
    <w:lvl w:ilvl="3" w:tplc="04C2C0FA">
      <w:numFmt w:val="bullet"/>
      <w:lvlText w:val="•"/>
      <w:lvlJc w:val="left"/>
      <w:pPr>
        <w:ind w:left="683" w:hanging="420"/>
      </w:pPr>
      <w:rPr>
        <w:rFonts w:hint="default"/>
        <w:lang w:eastAsia="en-US" w:bidi="ar-SA"/>
      </w:rPr>
    </w:lvl>
    <w:lvl w:ilvl="4" w:tplc="BAB2D4E0">
      <w:numFmt w:val="bullet"/>
      <w:lvlText w:val="•"/>
      <w:lvlJc w:val="left"/>
      <w:pPr>
        <w:ind w:left="895" w:hanging="420"/>
      </w:pPr>
      <w:rPr>
        <w:rFonts w:hint="default"/>
        <w:lang w:eastAsia="en-US" w:bidi="ar-SA"/>
      </w:rPr>
    </w:lvl>
    <w:lvl w:ilvl="5" w:tplc="3F1C639C">
      <w:numFmt w:val="bullet"/>
      <w:lvlText w:val="•"/>
      <w:lvlJc w:val="left"/>
      <w:pPr>
        <w:ind w:left="1107" w:hanging="420"/>
      </w:pPr>
      <w:rPr>
        <w:rFonts w:hint="default"/>
        <w:lang w:eastAsia="en-US" w:bidi="ar-SA"/>
      </w:rPr>
    </w:lvl>
    <w:lvl w:ilvl="6" w:tplc="C60E9334">
      <w:numFmt w:val="bullet"/>
      <w:lvlText w:val="•"/>
      <w:lvlJc w:val="left"/>
      <w:pPr>
        <w:ind w:left="1319" w:hanging="420"/>
      </w:pPr>
      <w:rPr>
        <w:rFonts w:hint="default"/>
        <w:lang w:eastAsia="en-US" w:bidi="ar-SA"/>
      </w:rPr>
    </w:lvl>
    <w:lvl w:ilvl="7" w:tplc="D9B82B90">
      <w:numFmt w:val="bullet"/>
      <w:lvlText w:val="•"/>
      <w:lvlJc w:val="left"/>
      <w:pPr>
        <w:ind w:left="1531" w:hanging="420"/>
      </w:pPr>
      <w:rPr>
        <w:rFonts w:hint="default"/>
        <w:lang w:eastAsia="en-US" w:bidi="ar-SA"/>
      </w:rPr>
    </w:lvl>
    <w:lvl w:ilvl="8" w:tplc="A20C2708">
      <w:numFmt w:val="bullet"/>
      <w:lvlText w:val="•"/>
      <w:lvlJc w:val="left"/>
      <w:pPr>
        <w:ind w:left="1743" w:hanging="420"/>
      </w:pPr>
      <w:rPr>
        <w:rFonts w:hint="default"/>
        <w:lang w:eastAsia="en-US" w:bidi="ar-SA"/>
      </w:rPr>
    </w:lvl>
  </w:abstractNum>
  <w:abstractNum w:abstractNumId="23" w15:restartNumberingAfterBreak="0">
    <w:nsid w:val="1CDA1320"/>
    <w:multiLevelType w:val="hybridMultilevel"/>
    <w:tmpl w:val="CD803FF6"/>
    <w:lvl w:ilvl="0" w:tplc="122EEE54">
      <w:start w:val="2"/>
      <w:numFmt w:val="decimal"/>
      <w:lvlText w:val="%1."/>
      <w:lvlJc w:val="left"/>
      <w:pPr>
        <w:ind w:left="55" w:hanging="233"/>
        <w:jc w:val="left"/>
      </w:pPr>
      <w:rPr>
        <w:rFonts w:ascii="Times New Roman" w:eastAsia="Times New Roman" w:hAnsi="Times New Roman" w:cs="Times New Roman" w:hint="default"/>
        <w:b w:val="0"/>
        <w:bCs w:val="0"/>
        <w:i w:val="0"/>
        <w:iCs w:val="0"/>
        <w:spacing w:val="0"/>
        <w:w w:val="99"/>
        <w:sz w:val="20"/>
        <w:szCs w:val="20"/>
        <w:lang w:eastAsia="en-US" w:bidi="ar-SA"/>
      </w:rPr>
    </w:lvl>
    <w:lvl w:ilvl="1" w:tplc="C73A7FF0">
      <w:numFmt w:val="bullet"/>
      <w:lvlText w:val="•"/>
      <w:lvlJc w:val="left"/>
      <w:pPr>
        <w:ind w:left="443" w:hanging="233"/>
      </w:pPr>
      <w:rPr>
        <w:rFonts w:hint="default"/>
        <w:lang w:eastAsia="en-US" w:bidi="ar-SA"/>
      </w:rPr>
    </w:lvl>
    <w:lvl w:ilvl="2" w:tplc="BF1AD010">
      <w:numFmt w:val="bullet"/>
      <w:lvlText w:val="•"/>
      <w:lvlJc w:val="left"/>
      <w:pPr>
        <w:ind w:left="827" w:hanging="233"/>
      </w:pPr>
      <w:rPr>
        <w:rFonts w:hint="default"/>
        <w:lang w:eastAsia="en-US" w:bidi="ar-SA"/>
      </w:rPr>
    </w:lvl>
    <w:lvl w:ilvl="3" w:tplc="96469F9E">
      <w:numFmt w:val="bullet"/>
      <w:lvlText w:val="•"/>
      <w:lvlJc w:val="left"/>
      <w:pPr>
        <w:ind w:left="1211" w:hanging="233"/>
      </w:pPr>
      <w:rPr>
        <w:rFonts w:hint="default"/>
        <w:lang w:eastAsia="en-US" w:bidi="ar-SA"/>
      </w:rPr>
    </w:lvl>
    <w:lvl w:ilvl="4" w:tplc="0B169BF2">
      <w:numFmt w:val="bullet"/>
      <w:lvlText w:val="•"/>
      <w:lvlJc w:val="left"/>
      <w:pPr>
        <w:ind w:left="1595" w:hanging="233"/>
      </w:pPr>
      <w:rPr>
        <w:rFonts w:hint="default"/>
        <w:lang w:eastAsia="en-US" w:bidi="ar-SA"/>
      </w:rPr>
    </w:lvl>
    <w:lvl w:ilvl="5" w:tplc="37CCF324">
      <w:numFmt w:val="bullet"/>
      <w:lvlText w:val="•"/>
      <w:lvlJc w:val="left"/>
      <w:pPr>
        <w:ind w:left="1979" w:hanging="233"/>
      </w:pPr>
      <w:rPr>
        <w:rFonts w:hint="default"/>
        <w:lang w:eastAsia="en-US" w:bidi="ar-SA"/>
      </w:rPr>
    </w:lvl>
    <w:lvl w:ilvl="6" w:tplc="459A9FB4">
      <w:numFmt w:val="bullet"/>
      <w:lvlText w:val="•"/>
      <w:lvlJc w:val="left"/>
      <w:pPr>
        <w:ind w:left="2362" w:hanging="233"/>
      </w:pPr>
      <w:rPr>
        <w:rFonts w:hint="default"/>
        <w:lang w:eastAsia="en-US" w:bidi="ar-SA"/>
      </w:rPr>
    </w:lvl>
    <w:lvl w:ilvl="7" w:tplc="4CD4C010">
      <w:numFmt w:val="bullet"/>
      <w:lvlText w:val="•"/>
      <w:lvlJc w:val="left"/>
      <w:pPr>
        <w:ind w:left="2746" w:hanging="233"/>
      </w:pPr>
      <w:rPr>
        <w:rFonts w:hint="default"/>
        <w:lang w:eastAsia="en-US" w:bidi="ar-SA"/>
      </w:rPr>
    </w:lvl>
    <w:lvl w:ilvl="8" w:tplc="D92C1E1C">
      <w:numFmt w:val="bullet"/>
      <w:lvlText w:val="•"/>
      <w:lvlJc w:val="left"/>
      <w:pPr>
        <w:ind w:left="3130" w:hanging="233"/>
      </w:pPr>
      <w:rPr>
        <w:rFonts w:hint="default"/>
        <w:lang w:eastAsia="en-US" w:bidi="ar-SA"/>
      </w:rPr>
    </w:lvl>
  </w:abstractNum>
  <w:abstractNum w:abstractNumId="24" w15:restartNumberingAfterBreak="0">
    <w:nsid w:val="1F54244A"/>
    <w:multiLevelType w:val="hybridMultilevel"/>
    <w:tmpl w:val="D29AF6C2"/>
    <w:lvl w:ilvl="0" w:tplc="21C26392">
      <w:start w:val="3"/>
      <w:numFmt w:val="lowerLetter"/>
      <w:lvlText w:val="(%1)"/>
      <w:lvlJc w:val="left"/>
      <w:pPr>
        <w:ind w:left="57" w:hanging="540"/>
        <w:jc w:val="left"/>
      </w:pPr>
      <w:rPr>
        <w:rFonts w:ascii="Times New Roman" w:eastAsia="Times New Roman" w:hAnsi="Times New Roman" w:cs="Times New Roman" w:hint="default"/>
        <w:b w:val="0"/>
        <w:bCs w:val="0"/>
        <w:i w:val="0"/>
        <w:iCs w:val="0"/>
        <w:spacing w:val="0"/>
        <w:w w:val="99"/>
        <w:sz w:val="20"/>
        <w:szCs w:val="20"/>
        <w:lang w:eastAsia="en-US" w:bidi="ar-SA"/>
      </w:rPr>
    </w:lvl>
    <w:lvl w:ilvl="1" w:tplc="7186BA0E">
      <w:numFmt w:val="bullet"/>
      <w:lvlText w:val="—"/>
      <w:lvlJc w:val="left"/>
      <w:pPr>
        <w:ind w:left="57" w:hanging="613"/>
      </w:pPr>
      <w:rPr>
        <w:rFonts w:ascii="Times New Roman" w:eastAsia="Times New Roman" w:hAnsi="Times New Roman" w:cs="Times New Roman" w:hint="default"/>
        <w:b w:val="0"/>
        <w:bCs w:val="0"/>
        <w:i w:val="0"/>
        <w:iCs w:val="0"/>
        <w:spacing w:val="0"/>
        <w:w w:val="99"/>
        <w:sz w:val="20"/>
        <w:szCs w:val="20"/>
        <w:lang w:eastAsia="en-US" w:bidi="ar-SA"/>
      </w:rPr>
    </w:lvl>
    <w:lvl w:ilvl="2" w:tplc="5F0CE450">
      <w:numFmt w:val="bullet"/>
      <w:lvlText w:val="•"/>
      <w:lvlJc w:val="left"/>
      <w:pPr>
        <w:ind w:left="481" w:hanging="613"/>
      </w:pPr>
      <w:rPr>
        <w:rFonts w:hint="default"/>
        <w:lang w:eastAsia="en-US" w:bidi="ar-SA"/>
      </w:rPr>
    </w:lvl>
    <w:lvl w:ilvl="3" w:tplc="5936EC34">
      <w:numFmt w:val="bullet"/>
      <w:lvlText w:val="•"/>
      <w:lvlJc w:val="left"/>
      <w:pPr>
        <w:ind w:left="692" w:hanging="613"/>
      </w:pPr>
      <w:rPr>
        <w:rFonts w:hint="default"/>
        <w:lang w:eastAsia="en-US" w:bidi="ar-SA"/>
      </w:rPr>
    </w:lvl>
    <w:lvl w:ilvl="4" w:tplc="3E106E6C">
      <w:numFmt w:val="bullet"/>
      <w:lvlText w:val="•"/>
      <w:lvlJc w:val="left"/>
      <w:pPr>
        <w:ind w:left="902" w:hanging="613"/>
      </w:pPr>
      <w:rPr>
        <w:rFonts w:hint="default"/>
        <w:lang w:eastAsia="en-US" w:bidi="ar-SA"/>
      </w:rPr>
    </w:lvl>
    <w:lvl w:ilvl="5" w:tplc="C2CC979C">
      <w:numFmt w:val="bullet"/>
      <w:lvlText w:val="•"/>
      <w:lvlJc w:val="left"/>
      <w:pPr>
        <w:ind w:left="1113" w:hanging="613"/>
      </w:pPr>
      <w:rPr>
        <w:rFonts w:hint="default"/>
        <w:lang w:eastAsia="en-US" w:bidi="ar-SA"/>
      </w:rPr>
    </w:lvl>
    <w:lvl w:ilvl="6" w:tplc="E1D42A36">
      <w:numFmt w:val="bullet"/>
      <w:lvlText w:val="•"/>
      <w:lvlJc w:val="left"/>
      <w:pPr>
        <w:ind w:left="1324" w:hanging="613"/>
      </w:pPr>
      <w:rPr>
        <w:rFonts w:hint="default"/>
        <w:lang w:eastAsia="en-US" w:bidi="ar-SA"/>
      </w:rPr>
    </w:lvl>
    <w:lvl w:ilvl="7" w:tplc="DA28D9EE">
      <w:numFmt w:val="bullet"/>
      <w:lvlText w:val="•"/>
      <w:lvlJc w:val="left"/>
      <w:pPr>
        <w:ind w:left="1534" w:hanging="613"/>
      </w:pPr>
      <w:rPr>
        <w:rFonts w:hint="default"/>
        <w:lang w:eastAsia="en-US" w:bidi="ar-SA"/>
      </w:rPr>
    </w:lvl>
    <w:lvl w:ilvl="8" w:tplc="145EAC64">
      <w:numFmt w:val="bullet"/>
      <w:lvlText w:val="•"/>
      <w:lvlJc w:val="left"/>
      <w:pPr>
        <w:ind w:left="1745" w:hanging="613"/>
      </w:pPr>
      <w:rPr>
        <w:rFonts w:hint="default"/>
        <w:lang w:eastAsia="en-US" w:bidi="ar-SA"/>
      </w:rPr>
    </w:lvl>
  </w:abstractNum>
  <w:abstractNum w:abstractNumId="25" w15:restartNumberingAfterBreak="0">
    <w:nsid w:val="207E4796"/>
    <w:multiLevelType w:val="hybridMultilevel"/>
    <w:tmpl w:val="FAB0FF42"/>
    <w:lvl w:ilvl="0" w:tplc="3F4E24F4">
      <w:start w:val="1"/>
      <w:numFmt w:val="lowerLetter"/>
      <w:lvlText w:val="(%1)"/>
      <w:lvlJc w:val="left"/>
      <w:pPr>
        <w:ind w:left="57" w:hanging="408"/>
        <w:jc w:val="left"/>
      </w:pPr>
      <w:rPr>
        <w:rFonts w:ascii="Times New Roman" w:eastAsia="Times New Roman" w:hAnsi="Times New Roman" w:cs="Times New Roman" w:hint="default"/>
        <w:b w:val="0"/>
        <w:bCs w:val="0"/>
        <w:i w:val="0"/>
        <w:iCs w:val="0"/>
        <w:spacing w:val="0"/>
        <w:w w:val="99"/>
        <w:sz w:val="20"/>
        <w:szCs w:val="20"/>
        <w:lang w:eastAsia="en-US" w:bidi="ar-SA"/>
      </w:rPr>
    </w:lvl>
    <w:lvl w:ilvl="1" w:tplc="22BE173E">
      <w:numFmt w:val="bullet"/>
      <w:lvlText w:val="•"/>
      <w:lvlJc w:val="left"/>
      <w:pPr>
        <w:ind w:left="270" w:hanging="408"/>
      </w:pPr>
      <w:rPr>
        <w:rFonts w:hint="default"/>
        <w:lang w:eastAsia="en-US" w:bidi="ar-SA"/>
      </w:rPr>
    </w:lvl>
    <w:lvl w:ilvl="2" w:tplc="0D4A48E2">
      <w:numFmt w:val="bullet"/>
      <w:lvlText w:val="•"/>
      <w:lvlJc w:val="left"/>
      <w:pPr>
        <w:ind w:left="481" w:hanging="408"/>
      </w:pPr>
      <w:rPr>
        <w:rFonts w:hint="default"/>
        <w:lang w:eastAsia="en-US" w:bidi="ar-SA"/>
      </w:rPr>
    </w:lvl>
    <w:lvl w:ilvl="3" w:tplc="7BECB47C">
      <w:numFmt w:val="bullet"/>
      <w:lvlText w:val="•"/>
      <w:lvlJc w:val="left"/>
      <w:pPr>
        <w:ind w:left="692" w:hanging="408"/>
      </w:pPr>
      <w:rPr>
        <w:rFonts w:hint="default"/>
        <w:lang w:eastAsia="en-US" w:bidi="ar-SA"/>
      </w:rPr>
    </w:lvl>
    <w:lvl w:ilvl="4" w:tplc="9F6A17B6">
      <w:numFmt w:val="bullet"/>
      <w:lvlText w:val="•"/>
      <w:lvlJc w:val="left"/>
      <w:pPr>
        <w:ind w:left="902" w:hanging="408"/>
      </w:pPr>
      <w:rPr>
        <w:rFonts w:hint="default"/>
        <w:lang w:eastAsia="en-US" w:bidi="ar-SA"/>
      </w:rPr>
    </w:lvl>
    <w:lvl w:ilvl="5" w:tplc="2A4E8190">
      <w:numFmt w:val="bullet"/>
      <w:lvlText w:val="•"/>
      <w:lvlJc w:val="left"/>
      <w:pPr>
        <w:ind w:left="1113" w:hanging="408"/>
      </w:pPr>
      <w:rPr>
        <w:rFonts w:hint="default"/>
        <w:lang w:eastAsia="en-US" w:bidi="ar-SA"/>
      </w:rPr>
    </w:lvl>
    <w:lvl w:ilvl="6" w:tplc="E2B01982">
      <w:numFmt w:val="bullet"/>
      <w:lvlText w:val="•"/>
      <w:lvlJc w:val="left"/>
      <w:pPr>
        <w:ind w:left="1324" w:hanging="408"/>
      </w:pPr>
      <w:rPr>
        <w:rFonts w:hint="default"/>
        <w:lang w:eastAsia="en-US" w:bidi="ar-SA"/>
      </w:rPr>
    </w:lvl>
    <w:lvl w:ilvl="7" w:tplc="122EEF38">
      <w:numFmt w:val="bullet"/>
      <w:lvlText w:val="•"/>
      <w:lvlJc w:val="left"/>
      <w:pPr>
        <w:ind w:left="1534" w:hanging="408"/>
      </w:pPr>
      <w:rPr>
        <w:rFonts w:hint="default"/>
        <w:lang w:eastAsia="en-US" w:bidi="ar-SA"/>
      </w:rPr>
    </w:lvl>
    <w:lvl w:ilvl="8" w:tplc="F3BAC34A">
      <w:numFmt w:val="bullet"/>
      <w:lvlText w:val="•"/>
      <w:lvlJc w:val="left"/>
      <w:pPr>
        <w:ind w:left="1745" w:hanging="408"/>
      </w:pPr>
      <w:rPr>
        <w:rFonts w:hint="default"/>
        <w:lang w:eastAsia="en-US" w:bidi="ar-SA"/>
      </w:rPr>
    </w:lvl>
  </w:abstractNum>
  <w:abstractNum w:abstractNumId="26" w15:restartNumberingAfterBreak="0">
    <w:nsid w:val="217003A7"/>
    <w:multiLevelType w:val="hybridMultilevel"/>
    <w:tmpl w:val="83026830"/>
    <w:lvl w:ilvl="0" w:tplc="52F4BD7A">
      <w:start w:val="1"/>
      <w:numFmt w:val="decimal"/>
      <w:lvlText w:val="%1)"/>
      <w:lvlJc w:val="left"/>
      <w:pPr>
        <w:ind w:left="272" w:hanging="218"/>
        <w:jc w:val="left"/>
      </w:pPr>
      <w:rPr>
        <w:rFonts w:ascii="Times New Roman" w:eastAsia="Times New Roman" w:hAnsi="Times New Roman" w:cs="Times New Roman" w:hint="default"/>
        <w:b w:val="0"/>
        <w:bCs w:val="0"/>
        <w:i w:val="0"/>
        <w:iCs w:val="0"/>
        <w:spacing w:val="0"/>
        <w:w w:val="99"/>
        <w:sz w:val="20"/>
        <w:szCs w:val="20"/>
        <w:lang w:eastAsia="en-US" w:bidi="ar-SA"/>
      </w:rPr>
    </w:lvl>
    <w:lvl w:ilvl="1" w:tplc="6464A858">
      <w:numFmt w:val="bullet"/>
      <w:lvlText w:val="•"/>
      <w:lvlJc w:val="left"/>
      <w:pPr>
        <w:ind w:left="641" w:hanging="218"/>
      </w:pPr>
      <w:rPr>
        <w:rFonts w:hint="default"/>
        <w:lang w:eastAsia="en-US" w:bidi="ar-SA"/>
      </w:rPr>
    </w:lvl>
    <w:lvl w:ilvl="2" w:tplc="BF3029D8">
      <w:numFmt w:val="bullet"/>
      <w:lvlText w:val="•"/>
      <w:lvlJc w:val="left"/>
      <w:pPr>
        <w:ind w:left="1003" w:hanging="218"/>
      </w:pPr>
      <w:rPr>
        <w:rFonts w:hint="default"/>
        <w:lang w:eastAsia="en-US" w:bidi="ar-SA"/>
      </w:rPr>
    </w:lvl>
    <w:lvl w:ilvl="3" w:tplc="CCC403BA">
      <w:numFmt w:val="bullet"/>
      <w:lvlText w:val="•"/>
      <w:lvlJc w:val="left"/>
      <w:pPr>
        <w:ind w:left="1365" w:hanging="218"/>
      </w:pPr>
      <w:rPr>
        <w:rFonts w:hint="default"/>
        <w:lang w:eastAsia="en-US" w:bidi="ar-SA"/>
      </w:rPr>
    </w:lvl>
    <w:lvl w:ilvl="4" w:tplc="7A1E5CEC">
      <w:numFmt w:val="bullet"/>
      <w:lvlText w:val="•"/>
      <w:lvlJc w:val="left"/>
      <w:pPr>
        <w:ind w:left="1727" w:hanging="218"/>
      </w:pPr>
      <w:rPr>
        <w:rFonts w:hint="default"/>
        <w:lang w:eastAsia="en-US" w:bidi="ar-SA"/>
      </w:rPr>
    </w:lvl>
    <w:lvl w:ilvl="5" w:tplc="4D949320">
      <w:numFmt w:val="bullet"/>
      <w:lvlText w:val="•"/>
      <w:lvlJc w:val="left"/>
      <w:pPr>
        <w:ind w:left="2089" w:hanging="218"/>
      </w:pPr>
      <w:rPr>
        <w:rFonts w:hint="default"/>
        <w:lang w:eastAsia="en-US" w:bidi="ar-SA"/>
      </w:rPr>
    </w:lvl>
    <w:lvl w:ilvl="6" w:tplc="DCC86E58">
      <w:numFmt w:val="bullet"/>
      <w:lvlText w:val="•"/>
      <w:lvlJc w:val="left"/>
      <w:pPr>
        <w:ind w:left="2450" w:hanging="218"/>
      </w:pPr>
      <w:rPr>
        <w:rFonts w:hint="default"/>
        <w:lang w:eastAsia="en-US" w:bidi="ar-SA"/>
      </w:rPr>
    </w:lvl>
    <w:lvl w:ilvl="7" w:tplc="C17E70E4">
      <w:numFmt w:val="bullet"/>
      <w:lvlText w:val="•"/>
      <w:lvlJc w:val="left"/>
      <w:pPr>
        <w:ind w:left="2812" w:hanging="218"/>
      </w:pPr>
      <w:rPr>
        <w:rFonts w:hint="default"/>
        <w:lang w:eastAsia="en-US" w:bidi="ar-SA"/>
      </w:rPr>
    </w:lvl>
    <w:lvl w:ilvl="8" w:tplc="7BAE311C">
      <w:numFmt w:val="bullet"/>
      <w:lvlText w:val="•"/>
      <w:lvlJc w:val="left"/>
      <w:pPr>
        <w:ind w:left="3174" w:hanging="218"/>
      </w:pPr>
      <w:rPr>
        <w:rFonts w:hint="default"/>
        <w:lang w:eastAsia="en-US" w:bidi="ar-SA"/>
      </w:rPr>
    </w:lvl>
  </w:abstractNum>
  <w:abstractNum w:abstractNumId="27" w15:restartNumberingAfterBreak="0">
    <w:nsid w:val="23E3039B"/>
    <w:multiLevelType w:val="hybridMultilevel"/>
    <w:tmpl w:val="18F6F21C"/>
    <w:lvl w:ilvl="0" w:tplc="9FAE73C6">
      <w:start w:val="1"/>
      <w:numFmt w:val="decimal"/>
      <w:lvlText w:val="%1."/>
      <w:lvlJc w:val="left"/>
      <w:pPr>
        <w:ind w:left="55" w:hanging="463"/>
        <w:jc w:val="left"/>
      </w:pPr>
      <w:rPr>
        <w:rFonts w:ascii="Times New Roman" w:eastAsia="Times New Roman" w:hAnsi="Times New Roman" w:cs="Times New Roman" w:hint="default"/>
        <w:b w:val="0"/>
        <w:bCs w:val="0"/>
        <w:i w:val="0"/>
        <w:iCs w:val="0"/>
        <w:spacing w:val="0"/>
        <w:w w:val="99"/>
        <w:sz w:val="20"/>
        <w:szCs w:val="20"/>
        <w:lang w:eastAsia="en-US" w:bidi="ar-SA"/>
      </w:rPr>
    </w:lvl>
    <w:lvl w:ilvl="1" w:tplc="F5A68D08">
      <w:numFmt w:val="bullet"/>
      <w:lvlText w:val="•"/>
      <w:lvlJc w:val="left"/>
      <w:pPr>
        <w:ind w:left="443" w:hanging="463"/>
      </w:pPr>
      <w:rPr>
        <w:rFonts w:hint="default"/>
        <w:lang w:eastAsia="en-US" w:bidi="ar-SA"/>
      </w:rPr>
    </w:lvl>
    <w:lvl w:ilvl="2" w:tplc="DBFAACF6">
      <w:numFmt w:val="bullet"/>
      <w:lvlText w:val="•"/>
      <w:lvlJc w:val="left"/>
      <w:pPr>
        <w:ind w:left="827" w:hanging="463"/>
      </w:pPr>
      <w:rPr>
        <w:rFonts w:hint="default"/>
        <w:lang w:eastAsia="en-US" w:bidi="ar-SA"/>
      </w:rPr>
    </w:lvl>
    <w:lvl w:ilvl="3" w:tplc="FD86AD70">
      <w:numFmt w:val="bullet"/>
      <w:lvlText w:val="•"/>
      <w:lvlJc w:val="left"/>
      <w:pPr>
        <w:ind w:left="1211" w:hanging="463"/>
      </w:pPr>
      <w:rPr>
        <w:rFonts w:hint="default"/>
        <w:lang w:eastAsia="en-US" w:bidi="ar-SA"/>
      </w:rPr>
    </w:lvl>
    <w:lvl w:ilvl="4" w:tplc="13A29920">
      <w:numFmt w:val="bullet"/>
      <w:lvlText w:val="•"/>
      <w:lvlJc w:val="left"/>
      <w:pPr>
        <w:ind w:left="1595" w:hanging="463"/>
      </w:pPr>
      <w:rPr>
        <w:rFonts w:hint="default"/>
        <w:lang w:eastAsia="en-US" w:bidi="ar-SA"/>
      </w:rPr>
    </w:lvl>
    <w:lvl w:ilvl="5" w:tplc="D386515E">
      <w:numFmt w:val="bullet"/>
      <w:lvlText w:val="•"/>
      <w:lvlJc w:val="left"/>
      <w:pPr>
        <w:ind w:left="1979" w:hanging="463"/>
      </w:pPr>
      <w:rPr>
        <w:rFonts w:hint="default"/>
        <w:lang w:eastAsia="en-US" w:bidi="ar-SA"/>
      </w:rPr>
    </w:lvl>
    <w:lvl w:ilvl="6" w:tplc="07464C56">
      <w:numFmt w:val="bullet"/>
      <w:lvlText w:val="•"/>
      <w:lvlJc w:val="left"/>
      <w:pPr>
        <w:ind w:left="2362" w:hanging="463"/>
      </w:pPr>
      <w:rPr>
        <w:rFonts w:hint="default"/>
        <w:lang w:eastAsia="en-US" w:bidi="ar-SA"/>
      </w:rPr>
    </w:lvl>
    <w:lvl w:ilvl="7" w:tplc="F1B8A62E">
      <w:numFmt w:val="bullet"/>
      <w:lvlText w:val="•"/>
      <w:lvlJc w:val="left"/>
      <w:pPr>
        <w:ind w:left="2746" w:hanging="463"/>
      </w:pPr>
      <w:rPr>
        <w:rFonts w:hint="default"/>
        <w:lang w:eastAsia="en-US" w:bidi="ar-SA"/>
      </w:rPr>
    </w:lvl>
    <w:lvl w:ilvl="8" w:tplc="BA98E98C">
      <w:numFmt w:val="bullet"/>
      <w:lvlText w:val="•"/>
      <w:lvlJc w:val="left"/>
      <w:pPr>
        <w:ind w:left="3130" w:hanging="463"/>
      </w:pPr>
      <w:rPr>
        <w:rFonts w:hint="default"/>
        <w:lang w:eastAsia="en-US" w:bidi="ar-SA"/>
      </w:rPr>
    </w:lvl>
  </w:abstractNum>
  <w:abstractNum w:abstractNumId="28" w15:restartNumberingAfterBreak="0">
    <w:nsid w:val="25D21E33"/>
    <w:multiLevelType w:val="hybridMultilevel"/>
    <w:tmpl w:val="94DC47A0"/>
    <w:lvl w:ilvl="0" w:tplc="234C9BF2">
      <w:start w:val="1"/>
      <w:numFmt w:val="lowerLetter"/>
      <w:lvlText w:val="(%1)"/>
      <w:lvlJc w:val="left"/>
      <w:pPr>
        <w:ind w:left="57" w:hanging="314"/>
        <w:jc w:val="left"/>
      </w:pPr>
      <w:rPr>
        <w:rFonts w:ascii="Times New Roman" w:eastAsia="Times New Roman" w:hAnsi="Times New Roman" w:cs="Times New Roman" w:hint="default"/>
        <w:b w:val="0"/>
        <w:bCs w:val="0"/>
        <w:i w:val="0"/>
        <w:iCs w:val="0"/>
        <w:spacing w:val="0"/>
        <w:w w:val="99"/>
        <w:sz w:val="20"/>
        <w:szCs w:val="20"/>
        <w:lang w:eastAsia="en-US" w:bidi="ar-SA"/>
      </w:rPr>
    </w:lvl>
    <w:lvl w:ilvl="1" w:tplc="0F3E1602">
      <w:numFmt w:val="bullet"/>
      <w:lvlText w:val="•"/>
      <w:lvlJc w:val="left"/>
      <w:pPr>
        <w:ind w:left="270" w:hanging="314"/>
      </w:pPr>
      <w:rPr>
        <w:rFonts w:hint="default"/>
        <w:lang w:eastAsia="en-US" w:bidi="ar-SA"/>
      </w:rPr>
    </w:lvl>
    <w:lvl w:ilvl="2" w:tplc="936E463E">
      <w:numFmt w:val="bullet"/>
      <w:lvlText w:val="•"/>
      <w:lvlJc w:val="left"/>
      <w:pPr>
        <w:ind w:left="481" w:hanging="314"/>
      </w:pPr>
      <w:rPr>
        <w:rFonts w:hint="default"/>
        <w:lang w:eastAsia="en-US" w:bidi="ar-SA"/>
      </w:rPr>
    </w:lvl>
    <w:lvl w:ilvl="3" w:tplc="450E8598">
      <w:numFmt w:val="bullet"/>
      <w:lvlText w:val="•"/>
      <w:lvlJc w:val="left"/>
      <w:pPr>
        <w:ind w:left="692" w:hanging="314"/>
      </w:pPr>
      <w:rPr>
        <w:rFonts w:hint="default"/>
        <w:lang w:eastAsia="en-US" w:bidi="ar-SA"/>
      </w:rPr>
    </w:lvl>
    <w:lvl w:ilvl="4" w:tplc="97FACC38">
      <w:numFmt w:val="bullet"/>
      <w:lvlText w:val="•"/>
      <w:lvlJc w:val="left"/>
      <w:pPr>
        <w:ind w:left="902" w:hanging="314"/>
      </w:pPr>
      <w:rPr>
        <w:rFonts w:hint="default"/>
        <w:lang w:eastAsia="en-US" w:bidi="ar-SA"/>
      </w:rPr>
    </w:lvl>
    <w:lvl w:ilvl="5" w:tplc="04826EA4">
      <w:numFmt w:val="bullet"/>
      <w:lvlText w:val="•"/>
      <w:lvlJc w:val="left"/>
      <w:pPr>
        <w:ind w:left="1113" w:hanging="314"/>
      </w:pPr>
      <w:rPr>
        <w:rFonts w:hint="default"/>
        <w:lang w:eastAsia="en-US" w:bidi="ar-SA"/>
      </w:rPr>
    </w:lvl>
    <w:lvl w:ilvl="6" w:tplc="1B3C1AEE">
      <w:numFmt w:val="bullet"/>
      <w:lvlText w:val="•"/>
      <w:lvlJc w:val="left"/>
      <w:pPr>
        <w:ind w:left="1324" w:hanging="314"/>
      </w:pPr>
      <w:rPr>
        <w:rFonts w:hint="default"/>
        <w:lang w:eastAsia="en-US" w:bidi="ar-SA"/>
      </w:rPr>
    </w:lvl>
    <w:lvl w:ilvl="7" w:tplc="6D42EABE">
      <w:numFmt w:val="bullet"/>
      <w:lvlText w:val="•"/>
      <w:lvlJc w:val="left"/>
      <w:pPr>
        <w:ind w:left="1534" w:hanging="314"/>
      </w:pPr>
      <w:rPr>
        <w:rFonts w:hint="default"/>
        <w:lang w:eastAsia="en-US" w:bidi="ar-SA"/>
      </w:rPr>
    </w:lvl>
    <w:lvl w:ilvl="8" w:tplc="2E863680">
      <w:numFmt w:val="bullet"/>
      <w:lvlText w:val="•"/>
      <w:lvlJc w:val="left"/>
      <w:pPr>
        <w:ind w:left="1745" w:hanging="314"/>
      </w:pPr>
      <w:rPr>
        <w:rFonts w:hint="default"/>
        <w:lang w:eastAsia="en-US" w:bidi="ar-SA"/>
      </w:rPr>
    </w:lvl>
  </w:abstractNum>
  <w:abstractNum w:abstractNumId="29" w15:restartNumberingAfterBreak="0">
    <w:nsid w:val="25F43A29"/>
    <w:multiLevelType w:val="hybridMultilevel"/>
    <w:tmpl w:val="E62A7F9C"/>
    <w:lvl w:ilvl="0" w:tplc="20EAF5DA">
      <w:start w:val="1"/>
      <w:numFmt w:val="upperLetter"/>
      <w:lvlText w:val="%1."/>
      <w:lvlJc w:val="left"/>
      <w:pPr>
        <w:ind w:left="57" w:hanging="535"/>
        <w:jc w:val="left"/>
      </w:pPr>
      <w:rPr>
        <w:rFonts w:ascii="Times New Roman" w:eastAsia="Times New Roman" w:hAnsi="Times New Roman" w:cs="Times New Roman" w:hint="default"/>
        <w:b w:val="0"/>
        <w:bCs w:val="0"/>
        <w:i w:val="0"/>
        <w:iCs w:val="0"/>
        <w:spacing w:val="0"/>
        <w:w w:val="99"/>
        <w:sz w:val="20"/>
        <w:szCs w:val="20"/>
        <w:lang w:eastAsia="en-US" w:bidi="ar-SA"/>
      </w:rPr>
    </w:lvl>
    <w:lvl w:ilvl="1" w:tplc="3DAA10D0">
      <w:start w:val="1"/>
      <w:numFmt w:val="decimal"/>
      <w:lvlText w:val="%2."/>
      <w:lvlJc w:val="left"/>
      <w:pPr>
        <w:ind w:left="57" w:hanging="353"/>
        <w:jc w:val="left"/>
      </w:pPr>
      <w:rPr>
        <w:rFonts w:ascii="Times New Roman" w:eastAsia="Times New Roman" w:hAnsi="Times New Roman" w:cs="Times New Roman" w:hint="default"/>
        <w:b w:val="0"/>
        <w:bCs w:val="0"/>
        <w:i w:val="0"/>
        <w:iCs w:val="0"/>
        <w:spacing w:val="0"/>
        <w:w w:val="99"/>
        <w:sz w:val="20"/>
        <w:szCs w:val="20"/>
        <w:lang w:eastAsia="en-US" w:bidi="ar-SA"/>
      </w:rPr>
    </w:lvl>
    <w:lvl w:ilvl="2" w:tplc="388239B0">
      <w:numFmt w:val="bullet"/>
      <w:lvlText w:val="•"/>
      <w:lvlJc w:val="left"/>
      <w:pPr>
        <w:ind w:left="481" w:hanging="353"/>
      </w:pPr>
      <w:rPr>
        <w:rFonts w:hint="default"/>
        <w:lang w:eastAsia="en-US" w:bidi="ar-SA"/>
      </w:rPr>
    </w:lvl>
    <w:lvl w:ilvl="3" w:tplc="923C6BF2">
      <w:numFmt w:val="bullet"/>
      <w:lvlText w:val="•"/>
      <w:lvlJc w:val="left"/>
      <w:pPr>
        <w:ind w:left="692" w:hanging="353"/>
      </w:pPr>
      <w:rPr>
        <w:rFonts w:hint="default"/>
        <w:lang w:eastAsia="en-US" w:bidi="ar-SA"/>
      </w:rPr>
    </w:lvl>
    <w:lvl w:ilvl="4" w:tplc="8F3A0A44">
      <w:numFmt w:val="bullet"/>
      <w:lvlText w:val="•"/>
      <w:lvlJc w:val="left"/>
      <w:pPr>
        <w:ind w:left="902" w:hanging="353"/>
      </w:pPr>
      <w:rPr>
        <w:rFonts w:hint="default"/>
        <w:lang w:eastAsia="en-US" w:bidi="ar-SA"/>
      </w:rPr>
    </w:lvl>
    <w:lvl w:ilvl="5" w:tplc="40603018">
      <w:numFmt w:val="bullet"/>
      <w:lvlText w:val="•"/>
      <w:lvlJc w:val="left"/>
      <w:pPr>
        <w:ind w:left="1113" w:hanging="353"/>
      </w:pPr>
      <w:rPr>
        <w:rFonts w:hint="default"/>
        <w:lang w:eastAsia="en-US" w:bidi="ar-SA"/>
      </w:rPr>
    </w:lvl>
    <w:lvl w:ilvl="6" w:tplc="53CA078C">
      <w:numFmt w:val="bullet"/>
      <w:lvlText w:val="•"/>
      <w:lvlJc w:val="left"/>
      <w:pPr>
        <w:ind w:left="1324" w:hanging="353"/>
      </w:pPr>
      <w:rPr>
        <w:rFonts w:hint="default"/>
        <w:lang w:eastAsia="en-US" w:bidi="ar-SA"/>
      </w:rPr>
    </w:lvl>
    <w:lvl w:ilvl="7" w:tplc="C6ECEC86">
      <w:numFmt w:val="bullet"/>
      <w:lvlText w:val="•"/>
      <w:lvlJc w:val="left"/>
      <w:pPr>
        <w:ind w:left="1534" w:hanging="353"/>
      </w:pPr>
      <w:rPr>
        <w:rFonts w:hint="default"/>
        <w:lang w:eastAsia="en-US" w:bidi="ar-SA"/>
      </w:rPr>
    </w:lvl>
    <w:lvl w:ilvl="8" w:tplc="8E4A12BC">
      <w:numFmt w:val="bullet"/>
      <w:lvlText w:val="•"/>
      <w:lvlJc w:val="left"/>
      <w:pPr>
        <w:ind w:left="1745" w:hanging="353"/>
      </w:pPr>
      <w:rPr>
        <w:rFonts w:hint="default"/>
        <w:lang w:eastAsia="en-US" w:bidi="ar-SA"/>
      </w:rPr>
    </w:lvl>
  </w:abstractNum>
  <w:abstractNum w:abstractNumId="30" w15:restartNumberingAfterBreak="0">
    <w:nsid w:val="2A497813"/>
    <w:multiLevelType w:val="hybridMultilevel"/>
    <w:tmpl w:val="980C6E42"/>
    <w:lvl w:ilvl="0" w:tplc="4D4CD6BA">
      <w:start w:val="15"/>
      <w:numFmt w:val="decimal"/>
      <w:lvlText w:val="%1)"/>
      <w:lvlJc w:val="left"/>
      <w:pPr>
        <w:ind w:left="55" w:hanging="506"/>
        <w:jc w:val="left"/>
      </w:pPr>
      <w:rPr>
        <w:rFonts w:ascii="Times New Roman" w:eastAsia="Times New Roman" w:hAnsi="Times New Roman" w:cs="Times New Roman" w:hint="default"/>
        <w:b w:val="0"/>
        <w:bCs w:val="0"/>
        <w:i w:val="0"/>
        <w:iCs w:val="0"/>
        <w:spacing w:val="0"/>
        <w:w w:val="99"/>
        <w:sz w:val="20"/>
        <w:szCs w:val="20"/>
        <w:lang w:eastAsia="en-US" w:bidi="ar-SA"/>
      </w:rPr>
    </w:lvl>
    <w:lvl w:ilvl="1" w:tplc="5E6829A2">
      <w:numFmt w:val="bullet"/>
      <w:lvlText w:val="•"/>
      <w:lvlJc w:val="left"/>
      <w:pPr>
        <w:ind w:left="443" w:hanging="506"/>
      </w:pPr>
      <w:rPr>
        <w:rFonts w:hint="default"/>
        <w:lang w:eastAsia="en-US" w:bidi="ar-SA"/>
      </w:rPr>
    </w:lvl>
    <w:lvl w:ilvl="2" w:tplc="88FCD730">
      <w:numFmt w:val="bullet"/>
      <w:lvlText w:val="•"/>
      <w:lvlJc w:val="left"/>
      <w:pPr>
        <w:ind w:left="827" w:hanging="506"/>
      </w:pPr>
      <w:rPr>
        <w:rFonts w:hint="default"/>
        <w:lang w:eastAsia="en-US" w:bidi="ar-SA"/>
      </w:rPr>
    </w:lvl>
    <w:lvl w:ilvl="3" w:tplc="D0DE7DEA">
      <w:numFmt w:val="bullet"/>
      <w:lvlText w:val="•"/>
      <w:lvlJc w:val="left"/>
      <w:pPr>
        <w:ind w:left="1211" w:hanging="506"/>
      </w:pPr>
      <w:rPr>
        <w:rFonts w:hint="default"/>
        <w:lang w:eastAsia="en-US" w:bidi="ar-SA"/>
      </w:rPr>
    </w:lvl>
    <w:lvl w:ilvl="4" w:tplc="020CFF66">
      <w:numFmt w:val="bullet"/>
      <w:lvlText w:val="•"/>
      <w:lvlJc w:val="left"/>
      <w:pPr>
        <w:ind w:left="1595" w:hanging="506"/>
      </w:pPr>
      <w:rPr>
        <w:rFonts w:hint="default"/>
        <w:lang w:eastAsia="en-US" w:bidi="ar-SA"/>
      </w:rPr>
    </w:lvl>
    <w:lvl w:ilvl="5" w:tplc="94B216A4">
      <w:numFmt w:val="bullet"/>
      <w:lvlText w:val="•"/>
      <w:lvlJc w:val="left"/>
      <w:pPr>
        <w:ind w:left="1979" w:hanging="506"/>
      </w:pPr>
      <w:rPr>
        <w:rFonts w:hint="default"/>
        <w:lang w:eastAsia="en-US" w:bidi="ar-SA"/>
      </w:rPr>
    </w:lvl>
    <w:lvl w:ilvl="6" w:tplc="FD4AA1AE">
      <w:numFmt w:val="bullet"/>
      <w:lvlText w:val="•"/>
      <w:lvlJc w:val="left"/>
      <w:pPr>
        <w:ind w:left="2362" w:hanging="506"/>
      </w:pPr>
      <w:rPr>
        <w:rFonts w:hint="default"/>
        <w:lang w:eastAsia="en-US" w:bidi="ar-SA"/>
      </w:rPr>
    </w:lvl>
    <w:lvl w:ilvl="7" w:tplc="28EAF944">
      <w:numFmt w:val="bullet"/>
      <w:lvlText w:val="•"/>
      <w:lvlJc w:val="left"/>
      <w:pPr>
        <w:ind w:left="2746" w:hanging="506"/>
      </w:pPr>
      <w:rPr>
        <w:rFonts w:hint="default"/>
        <w:lang w:eastAsia="en-US" w:bidi="ar-SA"/>
      </w:rPr>
    </w:lvl>
    <w:lvl w:ilvl="8" w:tplc="457C2068">
      <w:numFmt w:val="bullet"/>
      <w:lvlText w:val="•"/>
      <w:lvlJc w:val="left"/>
      <w:pPr>
        <w:ind w:left="3130" w:hanging="506"/>
      </w:pPr>
      <w:rPr>
        <w:rFonts w:hint="default"/>
        <w:lang w:eastAsia="en-US" w:bidi="ar-SA"/>
      </w:rPr>
    </w:lvl>
  </w:abstractNum>
  <w:abstractNum w:abstractNumId="31" w15:restartNumberingAfterBreak="0">
    <w:nsid w:val="2CB97CD2"/>
    <w:multiLevelType w:val="hybridMultilevel"/>
    <w:tmpl w:val="95322C7E"/>
    <w:lvl w:ilvl="0" w:tplc="4BC8B04E">
      <w:numFmt w:val="bullet"/>
      <w:lvlText w:val="—"/>
      <w:lvlJc w:val="left"/>
      <w:pPr>
        <w:ind w:left="57" w:hanging="529"/>
      </w:pPr>
      <w:rPr>
        <w:rFonts w:ascii="Times New Roman" w:eastAsia="Times New Roman" w:hAnsi="Times New Roman" w:cs="Times New Roman" w:hint="default"/>
        <w:b w:val="0"/>
        <w:bCs w:val="0"/>
        <w:i w:val="0"/>
        <w:iCs w:val="0"/>
        <w:spacing w:val="0"/>
        <w:w w:val="99"/>
        <w:sz w:val="20"/>
        <w:szCs w:val="20"/>
        <w:lang w:eastAsia="en-US" w:bidi="ar-SA"/>
      </w:rPr>
    </w:lvl>
    <w:lvl w:ilvl="1" w:tplc="1162268E">
      <w:numFmt w:val="bullet"/>
      <w:lvlText w:val="•"/>
      <w:lvlJc w:val="left"/>
      <w:pPr>
        <w:ind w:left="270" w:hanging="529"/>
      </w:pPr>
      <w:rPr>
        <w:rFonts w:hint="default"/>
        <w:lang w:eastAsia="en-US" w:bidi="ar-SA"/>
      </w:rPr>
    </w:lvl>
    <w:lvl w:ilvl="2" w:tplc="57B2E472">
      <w:numFmt w:val="bullet"/>
      <w:lvlText w:val="•"/>
      <w:lvlJc w:val="left"/>
      <w:pPr>
        <w:ind w:left="481" w:hanging="529"/>
      </w:pPr>
      <w:rPr>
        <w:rFonts w:hint="default"/>
        <w:lang w:eastAsia="en-US" w:bidi="ar-SA"/>
      </w:rPr>
    </w:lvl>
    <w:lvl w:ilvl="3" w:tplc="AB6014D0">
      <w:numFmt w:val="bullet"/>
      <w:lvlText w:val="•"/>
      <w:lvlJc w:val="left"/>
      <w:pPr>
        <w:ind w:left="692" w:hanging="529"/>
      </w:pPr>
      <w:rPr>
        <w:rFonts w:hint="default"/>
        <w:lang w:eastAsia="en-US" w:bidi="ar-SA"/>
      </w:rPr>
    </w:lvl>
    <w:lvl w:ilvl="4" w:tplc="E9502BAE">
      <w:numFmt w:val="bullet"/>
      <w:lvlText w:val="•"/>
      <w:lvlJc w:val="left"/>
      <w:pPr>
        <w:ind w:left="902" w:hanging="529"/>
      </w:pPr>
      <w:rPr>
        <w:rFonts w:hint="default"/>
        <w:lang w:eastAsia="en-US" w:bidi="ar-SA"/>
      </w:rPr>
    </w:lvl>
    <w:lvl w:ilvl="5" w:tplc="32649A50">
      <w:numFmt w:val="bullet"/>
      <w:lvlText w:val="•"/>
      <w:lvlJc w:val="left"/>
      <w:pPr>
        <w:ind w:left="1113" w:hanging="529"/>
      </w:pPr>
      <w:rPr>
        <w:rFonts w:hint="default"/>
        <w:lang w:eastAsia="en-US" w:bidi="ar-SA"/>
      </w:rPr>
    </w:lvl>
    <w:lvl w:ilvl="6" w:tplc="9E9C54C2">
      <w:numFmt w:val="bullet"/>
      <w:lvlText w:val="•"/>
      <w:lvlJc w:val="left"/>
      <w:pPr>
        <w:ind w:left="1324" w:hanging="529"/>
      </w:pPr>
      <w:rPr>
        <w:rFonts w:hint="default"/>
        <w:lang w:eastAsia="en-US" w:bidi="ar-SA"/>
      </w:rPr>
    </w:lvl>
    <w:lvl w:ilvl="7" w:tplc="1C16C456">
      <w:numFmt w:val="bullet"/>
      <w:lvlText w:val="•"/>
      <w:lvlJc w:val="left"/>
      <w:pPr>
        <w:ind w:left="1534" w:hanging="529"/>
      </w:pPr>
      <w:rPr>
        <w:rFonts w:hint="default"/>
        <w:lang w:eastAsia="en-US" w:bidi="ar-SA"/>
      </w:rPr>
    </w:lvl>
    <w:lvl w:ilvl="8" w:tplc="B95CB30A">
      <w:numFmt w:val="bullet"/>
      <w:lvlText w:val="•"/>
      <w:lvlJc w:val="left"/>
      <w:pPr>
        <w:ind w:left="1745" w:hanging="529"/>
      </w:pPr>
      <w:rPr>
        <w:rFonts w:hint="default"/>
        <w:lang w:eastAsia="en-US" w:bidi="ar-SA"/>
      </w:rPr>
    </w:lvl>
  </w:abstractNum>
  <w:abstractNum w:abstractNumId="32" w15:restartNumberingAfterBreak="0">
    <w:nsid w:val="30277E08"/>
    <w:multiLevelType w:val="hybridMultilevel"/>
    <w:tmpl w:val="7870C27A"/>
    <w:lvl w:ilvl="0" w:tplc="65805A20">
      <w:start w:val="6"/>
      <w:numFmt w:val="decimal"/>
      <w:lvlText w:val="%1."/>
      <w:lvlJc w:val="left"/>
      <w:pPr>
        <w:ind w:left="57" w:hanging="420"/>
        <w:jc w:val="left"/>
      </w:pPr>
      <w:rPr>
        <w:rFonts w:ascii="Times New Roman" w:eastAsia="Times New Roman" w:hAnsi="Times New Roman" w:cs="Times New Roman" w:hint="default"/>
        <w:b w:val="0"/>
        <w:bCs w:val="0"/>
        <w:i w:val="0"/>
        <w:iCs w:val="0"/>
        <w:spacing w:val="0"/>
        <w:w w:val="99"/>
        <w:sz w:val="20"/>
        <w:szCs w:val="20"/>
        <w:lang w:eastAsia="en-US" w:bidi="ar-SA"/>
      </w:rPr>
    </w:lvl>
    <w:lvl w:ilvl="1" w:tplc="F4E82028">
      <w:start w:val="1"/>
      <w:numFmt w:val="lowerLetter"/>
      <w:lvlText w:val="(%2)"/>
      <w:lvlJc w:val="left"/>
      <w:pPr>
        <w:ind w:left="57" w:hanging="468"/>
        <w:jc w:val="left"/>
      </w:pPr>
      <w:rPr>
        <w:rFonts w:ascii="Times New Roman" w:eastAsia="Times New Roman" w:hAnsi="Times New Roman" w:cs="Times New Roman" w:hint="default"/>
        <w:b w:val="0"/>
        <w:bCs w:val="0"/>
        <w:i w:val="0"/>
        <w:iCs w:val="0"/>
        <w:spacing w:val="0"/>
        <w:w w:val="99"/>
        <w:sz w:val="20"/>
        <w:szCs w:val="20"/>
        <w:lang w:eastAsia="en-US" w:bidi="ar-SA"/>
      </w:rPr>
    </w:lvl>
    <w:lvl w:ilvl="2" w:tplc="01DEDE72">
      <w:numFmt w:val="bullet"/>
      <w:lvlText w:val="•"/>
      <w:lvlJc w:val="left"/>
      <w:pPr>
        <w:ind w:left="481" w:hanging="468"/>
      </w:pPr>
      <w:rPr>
        <w:rFonts w:hint="default"/>
        <w:lang w:eastAsia="en-US" w:bidi="ar-SA"/>
      </w:rPr>
    </w:lvl>
    <w:lvl w:ilvl="3" w:tplc="60B213FE">
      <w:numFmt w:val="bullet"/>
      <w:lvlText w:val="•"/>
      <w:lvlJc w:val="left"/>
      <w:pPr>
        <w:ind w:left="692" w:hanging="468"/>
      </w:pPr>
      <w:rPr>
        <w:rFonts w:hint="default"/>
        <w:lang w:eastAsia="en-US" w:bidi="ar-SA"/>
      </w:rPr>
    </w:lvl>
    <w:lvl w:ilvl="4" w:tplc="4F40DAAC">
      <w:numFmt w:val="bullet"/>
      <w:lvlText w:val="•"/>
      <w:lvlJc w:val="left"/>
      <w:pPr>
        <w:ind w:left="902" w:hanging="468"/>
      </w:pPr>
      <w:rPr>
        <w:rFonts w:hint="default"/>
        <w:lang w:eastAsia="en-US" w:bidi="ar-SA"/>
      </w:rPr>
    </w:lvl>
    <w:lvl w:ilvl="5" w:tplc="B7EC8518">
      <w:numFmt w:val="bullet"/>
      <w:lvlText w:val="•"/>
      <w:lvlJc w:val="left"/>
      <w:pPr>
        <w:ind w:left="1113" w:hanging="468"/>
      </w:pPr>
      <w:rPr>
        <w:rFonts w:hint="default"/>
        <w:lang w:eastAsia="en-US" w:bidi="ar-SA"/>
      </w:rPr>
    </w:lvl>
    <w:lvl w:ilvl="6" w:tplc="4A7627D2">
      <w:numFmt w:val="bullet"/>
      <w:lvlText w:val="•"/>
      <w:lvlJc w:val="left"/>
      <w:pPr>
        <w:ind w:left="1324" w:hanging="468"/>
      </w:pPr>
      <w:rPr>
        <w:rFonts w:hint="default"/>
        <w:lang w:eastAsia="en-US" w:bidi="ar-SA"/>
      </w:rPr>
    </w:lvl>
    <w:lvl w:ilvl="7" w:tplc="05A25D92">
      <w:numFmt w:val="bullet"/>
      <w:lvlText w:val="•"/>
      <w:lvlJc w:val="left"/>
      <w:pPr>
        <w:ind w:left="1534" w:hanging="468"/>
      </w:pPr>
      <w:rPr>
        <w:rFonts w:hint="default"/>
        <w:lang w:eastAsia="en-US" w:bidi="ar-SA"/>
      </w:rPr>
    </w:lvl>
    <w:lvl w:ilvl="8" w:tplc="45CAB790">
      <w:numFmt w:val="bullet"/>
      <w:lvlText w:val="•"/>
      <w:lvlJc w:val="left"/>
      <w:pPr>
        <w:ind w:left="1745" w:hanging="468"/>
      </w:pPr>
      <w:rPr>
        <w:rFonts w:hint="default"/>
        <w:lang w:eastAsia="en-US" w:bidi="ar-SA"/>
      </w:rPr>
    </w:lvl>
  </w:abstractNum>
  <w:abstractNum w:abstractNumId="33" w15:restartNumberingAfterBreak="0">
    <w:nsid w:val="335A302A"/>
    <w:multiLevelType w:val="hybridMultilevel"/>
    <w:tmpl w:val="0880794E"/>
    <w:lvl w:ilvl="0" w:tplc="2C16B036">
      <w:start w:val="1"/>
      <w:numFmt w:val="lowerRoman"/>
      <w:lvlText w:val="(%1)"/>
      <w:lvlJc w:val="left"/>
      <w:pPr>
        <w:ind w:left="57" w:hanging="256"/>
        <w:jc w:val="left"/>
      </w:pPr>
      <w:rPr>
        <w:rFonts w:ascii="Times New Roman" w:eastAsia="Times New Roman" w:hAnsi="Times New Roman" w:cs="Times New Roman" w:hint="default"/>
        <w:b w:val="0"/>
        <w:bCs w:val="0"/>
        <w:i w:val="0"/>
        <w:iCs w:val="0"/>
        <w:spacing w:val="0"/>
        <w:w w:val="99"/>
        <w:sz w:val="20"/>
        <w:szCs w:val="20"/>
        <w:lang w:eastAsia="en-US" w:bidi="ar-SA"/>
      </w:rPr>
    </w:lvl>
    <w:lvl w:ilvl="1" w:tplc="BD1EBCE4">
      <w:numFmt w:val="bullet"/>
      <w:lvlText w:val="•"/>
      <w:lvlJc w:val="left"/>
      <w:pPr>
        <w:ind w:left="270" w:hanging="256"/>
      </w:pPr>
      <w:rPr>
        <w:rFonts w:hint="default"/>
        <w:lang w:eastAsia="en-US" w:bidi="ar-SA"/>
      </w:rPr>
    </w:lvl>
    <w:lvl w:ilvl="2" w:tplc="FD4A9EC6">
      <w:numFmt w:val="bullet"/>
      <w:lvlText w:val="•"/>
      <w:lvlJc w:val="left"/>
      <w:pPr>
        <w:ind w:left="481" w:hanging="256"/>
      </w:pPr>
      <w:rPr>
        <w:rFonts w:hint="default"/>
        <w:lang w:eastAsia="en-US" w:bidi="ar-SA"/>
      </w:rPr>
    </w:lvl>
    <w:lvl w:ilvl="3" w:tplc="84D8BFCC">
      <w:numFmt w:val="bullet"/>
      <w:lvlText w:val="•"/>
      <w:lvlJc w:val="left"/>
      <w:pPr>
        <w:ind w:left="692" w:hanging="256"/>
      </w:pPr>
      <w:rPr>
        <w:rFonts w:hint="default"/>
        <w:lang w:eastAsia="en-US" w:bidi="ar-SA"/>
      </w:rPr>
    </w:lvl>
    <w:lvl w:ilvl="4" w:tplc="75D87550">
      <w:numFmt w:val="bullet"/>
      <w:lvlText w:val="•"/>
      <w:lvlJc w:val="left"/>
      <w:pPr>
        <w:ind w:left="902" w:hanging="256"/>
      </w:pPr>
      <w:rPr>
        <w:rFonts w:hint="default"/>
        <w:lang w:eastAsia="en-US" w:bidi="ar-SA"/>
      </w:rPr>
    </w:lvl>
    <w:lvl w:ilvl="5" w:tplc="DC7E8ABC">
      <w:numFmt w:val="bullet"/>
      <w:lvlText w:val="•"/>
      <w:lvlJc w:val="left"/>
      <w:pPr>
        <w:ind w:left="1113" w:hanging="256"/>
      </w:pPr>
      <w:rPr>
        <w:rFonts w:hint="default"/>
        <w:lang w:eastAsia="en-US" w:bidi="ar-SA"/>
      </w:rPr>
    </w:lvl>
    <w:lvl w:ilvl="6" w:tplc="E39EB7AE">
      <w:numFmt w:val="bullet"/>
      <w:lvlText w:val="•"/>
      <w:lvlJc w:val="left"/>
      <w:pPr>
        <w:ind w:left="1324" w:hanging="256"/>
      </w:pPr>
      <w:rPr>
        <w:rFonts w:hint="default"/>
        <w:lang w:eastAsia="en-US" w:bidi="ar-SA"/>
      </w:rPr>
    </w:lvl>
    <w:lvl w:ilvl="7" w:tplc="179C11E0">
      <w:numFmt w:val="bullet"/>
      <w:lvlText w:val="•"/>
      <w:lvlJc w:val="left"/>
      <w:pPr>
        <w:ind w:left="1534" w:hanging="256"/>
      </w:pPr>
      <w:rPr>
        <w:rFonts w:hint="default"/>
        <w:lang w:eastAsia="en-US" w:bidi="ar-SA"/>
      </w:rPr>
    </w:lvl>
    <w:lvl w:ilvl="8" w:tplc="340AF544">
      <w:numFmt w:val="bullet"/>
      <w:lvlText w:val="•"/>
      <w:lvlJc w:val="left"/>
      <w:pPr>
        <w:ind w:left="1745" w:hanging="256"/>
      </w:pPr>
      <w:rPr>
        <w:rFonts w:hint="default"/>
        <w:lang w:eastAsia="en-US" w:bidi="ar-SA"/>
      </w:rPr>
    </w:lvl>
  </w:abstractNum>
  <w:abstractNum w:abstractNumId="34" w15:restartNumberingAfterBreak="0">
    <w:nsid w:val="33767066"/>
    <w:multiLevelType w:val="hybridMultilevel"/>
    <w:tmpl w:val="9264839E"/>
    <w:lvl w:ilvl="0" w:tplc="D18A3B86">
      <w:start w:val="2"/>
      <w:numFmt w:val="decimal"/>
      <w:lvlText w:val="%1."/>
      <w:lvlJc w:val="left"/>
      <w:pPr>
        <w:ind w:left="402" w:hanging="295"/>
        <w:jc w:val="left"/>
      </w:pPr>
      <w:rPr>
        <w:rFonts w:ascii="Times New Roman" w:eastAsia="Times New Roman" w:hAnsi="Times New Roman" w:cs="Times New Roman" w:hint="default"/>
        <w:b w:val="0"/>
        <w:bCs w:val="0"/>
        <w:i w:val="0"/>
        <w:iCs w:val="0"/>
        <w:spacing w:val="0"/>
        <w:w w:val="99"/>
        <w:sz w:val="20"/>
        <w:szCs w:val="20"/>
        <w:lang w:eastAsia="en-US" w:bidi="ar-SA"/>
      </w:rPr>
    </w:lvl>
    <w:lvl w:ilvl="1" w:tplc="E2AA2BD0">
      <w:start w:val="1"/>
      <w:numFmt w:val="lowerLetter"/>
      <w:lvlText w:val="(%2)"/>
      <w:lvlJc w:val="left"/>
      <w:pPr>
        <w:ind w:left="57" w:hanging="357"/>
        <w:jc w:val="left"/>
      </w:pPr>
      <w:rPr>
        <w:rFonts w:ascii="Times New Roman" w:eastAsia="Times New Roman" w:hAnsi="Times New Roman" w:cs="Times New Roman" w:hint="default"/>
        <w:b w:val="0"/>
        <w:bCs w:val="0"/>
        <w:i w:val="0"/>
        <w:iCs w:val="0"/>
        <w:spacing w:val="0"/>
        <w:w w:val="99"/>
        <w:sz w:val="20"/>
        <w:szCs w:val="20"/>
        <w:lang w:eastAsia="en-US" w:bidi="ar-SA"/>
      </w:rPr>
    </w:lvl>
    <w:lvl w:ilvl="2" w:tplc="32984AA8">
      <w:numFmt w:val="bullet"/>
      <w:lvlText w:val="•"/>
      <w:lvlJc w:val="left"/>
      <w:pPr>
        <w:ind w:left="596" w:hanging="357"/>
      </w:pPr>
      <w:rPr>
        <w:rFonts w:hint="default"/>
        <w:lang w:eastAsia="en-US" w:bidi="ar-SA"/>
      </w:rPr>
    </w:lvl>
    <w:lvl w:ilvl="3" w:tplc="90742ABA">
      <w:numFmt w:val="bullet"/>
      <w:lvlText w:val="•"/>
      <w:lvlJc w:val="left"/>
      <w:pPr>
        <w:ind w:left="792" w:hanging="357"/>
      </w:pPr>
      <w:rPr>
        <w:rFonts w:hint="default"/>
        <w:lang w:eastAsia="en-US" w:bidi="ar-SA"/>
      </w:rPr>
    </w:lvl>
    <w:lvl w:ilvl="4" w:tplc="8196CCDC">
      <w:numFmt w:val="bullet"/>
      <w:lvlText w:val="•"/>
      <w:lvlJc w:val="left"/>
      <w:pPr>
        <w:ind w:left="989" w:hanging="357"/>
      </w:pPr>
      <w:rPr>
        <w:rFonts w:hint="default"/>
        <w:lang w:eastAsia="en-US" w:bidi="ar-SA"/>
      </w:rPr>
    </w:lvl>
    <w:lvl w:ilvl="5" w:tplc="CE542150">
      <w:numFmt w:val="bullet"/>
      <w:lvlText w:val="•"/>
      <w:lvlJc w:val="left"/>
      <w:pPr>
        <w:ind w:left="1185" w:hanging="357"/>
      </w:pPr>
      <w:rPr>
        <w:rFonts w:hint="default"/>
        <w:lang w:eastAsia="en-US" w:bidi="ar-SA"/>
      </w:rPr>
    </w:lvl>
    <w:lvl w:ilvl="6" w:tplc="45CE4EFA">
      <w:numFmt w:val="bullet"/>
      <w:lvlText w:val="•"/>
      <w:lvlJc w:val="left"/>
      <w:pPr>
        <w:ind w:left="1381" w:hanging="357"/>
      </w:pPr>
      <w:rPr>
        <w:rFonts w:hint="default"/>
        <w:lang w:eastAsia="en-US" w:bidi="ar-SA"/>
      </w:rPr>
    </w:lvl>
    <w:lvl w:ilvl="7" w:tplc="374A6728">
      <w:numFmt w:val="bullet"/>
      <w:lvlText w:val="•"/>
      <w:lvlJc w:val="left"/>
      <w:pPr>
        <w:ind w:left="1578" w:hanging="357"/>
      </w:pPr>
      <w:rPr>
        <w:rFonts w:hint="default"/>
        <w:lang w:eastAsia="en-US" w:bidi="ar-SA"/>
      </w:rPr>
    </w:lvl>
    <w:lvl w:ilvl="8" w:tplc="048271D4">
      <w:numFmt w:val="bullet"/>
      <w:lvlText w:val="•"/>
      <w:lvlJc w:val="left"/>
      <w:pPr>
        <w:ind w:left="1774" w:hanging="357"/>
      </w:pPr>
      <w:rPr>
        <w:rFonts w:hint="default"/>
        <w:lang w:eastAsia="en-US" w:bidi="ar-SA"/>
      </w:rPr>
    </w:lvl>
  </w:abstractNum>
  <w:abstractNum w:abstractNumId="35" w15:restartNumberingAfterBreak="0">
    <w:nsid w:val="34573CA9"/>
    <w:multiLevelType w:val="hybridMultilevel"/>
    <w:tmpl w:val="B826FD36"/>
    <w:lvl w:ilvl="0" w:tplc="8E2CCE5A">
      <w:start w:val="35"/>
      <w:numFmt w:val="decimal"/>
      <w:lvlText w:val="%1)"/>
      <w:lvlJc w:val="left"/>
      <w:pPr>
        <w:ind w:left="482" w:hanging="461"/>
        <w:jc w:val="left"/>
      </w:pPr>
      <w:rPr>
        <w:rFonts w:ascii="Times New Roman" w:eastAsia="Times New Roman" w:hAnsi="Times New Roman" w:cs="Times New Roman" w:hint="default"/>
        <w:b w:val="0"/>
        <w:bCs w:val="0"/>
        <w:i w:val="0"/>
        <w:iCs w:val="0"/>
        <w:spacing w:val="0"/>
        <w:w w:val="99"/>
        <w:sz w:val="20"/>
        <w:szCs w:val="20"/>
        <w:lang w:eastAsia="en-US" w:bidi="ar-SA"/>
      </w:rPr>
    </w:lvl>
    <w:lvl w:ilvl="1" w:tplc="E3643652">
      <w:start w:val="1"/>
      <w:numFmt w:val="decimal"/>
      <w:lvlText w:val="%2)"/>
      <w:lvlJc w:val="left"/>
      <w:pPr>
        <w:ind w:left="55" w:hanging="336"/>
        <w:jc w:val="left"/>
      </w:pPr>
      <w:rPr>
        <w:rFonts w:ascii="Times New Roman" w:eastAsia="Times New Roman" w:hAnsi="Times New Roman" w:cs="Times New Roman" w:hint="default"/>
        <w:b w:val="0"/>
        <w:bCs w:val="0"/>
        <w:i w:val="0"/>
        <w:iCs w:val="0"/>
        <w:spacing w:val="0"/>
        <w:w w:val="99"/>
        <w:sz w:val="20"/>
        <w:szCs w:val="20"/>
        <w:lang w:eastAsia="en-US" w:bidi="ar-SA"/>
      </w:rPr>
    </w:lvl>
    <w:lvl w:ilvl="2" w:tplc="51CEC2D0">
      <w:numFmt w:val="bullet"/>
      <w:lvlText w:val="•"/>
      <w:lvlJc w:val="left"/>
      <w:pPr>
        <w:ind w:left="859" w:hanging="336"/>
      </w:pPr>
      <w:rPr>
        <w:rFonts w:hint="default"/>
        <w:lang w:eastAsia="en-US" w:bidi="ar-SA"/>
      </w:rPr>
    </w:lvl>
    <w:lvl w:ilvl="3" w:tplc="482E7344">
      <w:numFmt w:val="bullet"/>
      <w:lvlText w:val="•"/>
      <w:lvlJc w:val="left"/>
      <w:pPr>
        <w:ind w:left="1239" w:hanging="336"/>
      </w:pPr>
      <w:rPr>
        <w:rFonts w:hint="default"/>
        <w:lang w:eastAsia="en-US" w:bidi="ar-SA"/>
      </w:rPr>
    </w:lvl>
    <w:lvl w:ilvl="4" w:tplc="63588FBC">
      <w:numFmt w:val="bullet"/>
      <w:lvlText w:val="•"/>
      <w:lvlJc w:val="left"/>
      <w:pPr>
        <w:ind w:left="1619" w:hanging="336"/>
      </w:pPr>
      <w:rPr>
        <w:rFonts w:hint="default"/>
        <w:lang w:eastAsia="en-US" w:bidi="ar-SA"/>
      </w:rPr>
    </w:lvl>
    <w:lvl w:ilvl="5" w:tplc="B38A3B0E">
      <w:numFmt w:val="bullet"/>
      <w:lvlText w:val="•"/>
      <w:lvlJc w:val="left"/>
      <w:pPr>
        <w:ind w:left="1999" w:hanging="336"/>
      </w:pPr>
      <w:rPr>
        <w:rFonts w:hint="default"/>
        <w:lang w:eastAsia="en-US" w:bidi="ar-SA"/>
      </w:rPr>
    </w:lvl>
    <w:lvl w:ilvl="6" w:tplc="D704324C">
      <w:numFmt w:val="bullet"/>
      <w:lvlText w:val="•"/>
      <w:lvlJc w:val="left"/>
      <w:pPr>
        <w:ind w:left="2378" w:hanging="336"/>
      </w:pPr>
      <w:rPr>
        <w:rFonts w:hint="default"/>
        <w:lang w:eastAsia="en-US" w:bidi="ar-SA"/>
      </w:rPr>
    </w:lvl>
    <w:lvl w:ilvl="7" w:tplc="D9A2BFAC">
      <w:numFmt w:val="bullet"/>
      <w:lvlText w:val="•"/>
      <w:lvlJc w:val="left"/>
      <w:pPr>
        <w:ind w:left="2758" w:hanging="336"/>
      </w:pPr>
      <w:rPr>
        <w:rFonts w:hint="default"/>
        <w:lang w:eastAsia="en-US" w:bidi="ar-SA"/>
      </w:rPr>
    </w:lvl>
    <w:lvl w:ilvl="8" w:tplc="AC6EAB38">
      <w:numFmt w:val="bullet"/>
      <w:lvlText w:val="•"/>
      <w:lvlJc w:val="left"/>
      <w:pPr>
        <w:ind w:left="3138" w:hanging="336"/>
      </w:pPr>
      <w:rPr>
        <w:rFonts w:hint="default"/>
        <w:lang w:eastAsia="en-US" w:bidi="ar-SA"/>
      </w:rPr>
    </w:lvl>
  </w:abstractNum>
  <w:abstractNum w:abstractNumId="36" w15:restartNumberingAfterBreak="0">
    <w:nsid w:val="35E14686"/>
    <w:multiLevelType w:val="hybridMultilevel"/>
    <w:tmpl w:val="99CEE47E"/>
    <w:lvl w:ilvl="0" w:tplc="4FB0AB6E">
      <w:start w:val="1"/>
      <w:numFmt w:val="upperLetter"/>
      <w:lvlText w:val="%1."/>
      <w:lvlJc w:val="left"/>
      <w:pPr>
        <w:ind w:left="57" w:hanging="384"/>
        <w:jc w:val="left"/>
      </w:pPr>
      <w:rPr>
        <w:rFonts w:ascii="Times New Roman" w:eastAsia="Times New Roman" w:hAnsi="Times New Roman" w:cs="Times New Roman" w:hint="default"/>
        <w:b w:val="0"/>
        <w:bCs w:val="0"/>
        <w:i w:val="0"/>
        <w:iCs w:val="0"/>
        <w:spacing w:val="0"/>
        <w:w w:val="99"/>
        <w:sz w:val="20"/>
        <w:szCs w:val="20"/>
        <w:lang w:eastAsia="en-US" w:bidi="ar-SA"/>
      </w:rPr>
    </w:lvl>
    <w:lvl w:ilvl="1" w:tplc="1A941140">
      <w:start w:val="1"/>
      <w:numFmt w:val="decimal"/>
      <w:lvlText w:val="%2."/>
      <w:lvlJc w:val="left"/>
      <w:pPr>
        <w:ind w:left="57" w:hanging="242"/>
        <w:jc w:val="left"/>
      </w:pPr>
      <w:rPr>
        <w:rFonts w:ascii="Times New Roman" w:eastAsia="Times New Roman" w:hAnsi="Times New Roman" w:cs="Times New Roman" w:hint="default"/>
        <w:b w:val="0"/>
        <w:bCs w:val="0"/>
        <w:i w:val="0"/>
        <w:iCs w:val="0"/>
        <w:spacing w:val="0"/>
        <w:w w:val="99"/>
        <w:sz w:val="20"/>
        <w:szCs w:val="20"/>
        <w:lang w:eastAsia="en-US" w:bidi="ar-SA"/>
      </w:rPr>
    </w:lvl>
    <w:lvl w:ilvl="2" w:tplc="104C961C">
      <w:numFmt w:val="bullet"/>
      <w:lvlText w:val="•"/>
      <w:lvlJc w:val="left"/>
      <w:pPr>
        <w:ind w:left="481" w:hanging="242"/>
      </w:pPr>
      <w:rPr>
        <w:rFonts w:hint="default"/>
        <w:lang w:eastAsia="en-US" w:bidi="ar-SA"/>
      </w:rPr>
    </w:lvl>
    <w:lvl w:ilvl="3" w:tplc="198A0312">
      <w:numFmt w:val="bullet"/>
      <w:lvlText w:val="•"/>
      <w:lvlJc w:val="left"/>
      <w:pPr>
        <w:ind w:left="692" w:hanging="242"/>
      </w:pPr>
      <w:rPr>
        <w:rFonts w:hint="default"/>
        <w:lang w:eastAsia="en-US" w:bidi="ar-SA"/>
      </w:rPr>
    </w:lvl>
    <w:lvl w:ilvl="4" w:tplc="28B4FD60">
      <w:numFmt w:val="bullet"/>
      <w:lvlText w:val="•"/>
      <w:lvlJc w:val="left"/>
      <w:pPr>
        <w:ind w:left="902" w:hanging="242"/>
      </w:pPr>
      <w:rPr>
        <w:rFonts w:hint="default"/>
        <w:lang w:eastAsia="en-US" w:bidi="ar-SA"/>
      </w:rPr>
    </w:lvl>
    <w:lvl w:ilvl="5" w:tplc="D5281C88">
      <w:numFmt w:val="bullet"/>
      <w:lvlText w:val="•"/>
      <w:lvlJc w:val="left"/>
      <w:pPr>
        <w:ind w:left="1113" w:hanging="242"/>
      </w:pPr>
      <w:rPr>
        <w:rFonts w:hint="default"/>
        <w:lang w:eastAsia="en-US" w:bidi="ar-SA"/>
      </w:rPr>
    </w:lvl>
    <w:lvl w:ilvl="6" w:tplc="043CD96C">
      <w:numFmt w:val="bullet"/>
      <w:lvlText w:val="•"/>
      <w:lvlJc w:val="left"/>
      <w:pPr>
        <w:ind w:left="1324" w:hanging="242"/>
      </w:pPr>
      <w:rPr>
        <w:rFonts w:hint="default"/>
        <w:lang w:eastAsia="en-US" w:bidi="ar-SA"/>
      </w:rPr>
    </w:lvl>
    <w:lvl w:ilvl="7" w:tplc="AD9A6AD0">
      <w:numFmt w:val="bullet"/>
      <w:lvlText w:val="•"/>
      <w:lvlJc w:val="left"/>
      <w:pPr>
        <w:ind w:left="1534" w:hanging="242"/>
      </w:pPr>
      <w:rPr>
        <w:rFonts w:hint="default"/>
        <w:lang w:eastAsia="en-US" w:bidi="ar-SA"/>
      </w:rPr>
    </w:lvl>
    <w:lvl w:ilvl="8" w:tplc="4D6ED0B2">
      <w:numFmt w:val="bullet"/>
      <w:lvlText w:val="•"/>
      <w:lvlJc w:val="left"/>
      <w:pPr>
        <w:ind w:left="1745" w:hanging="242"/>
      </w:pPr>
      <w:rPr>
        <w:rFonts w:hint="default"/>
        <w:lang w:eastAsia="en-US" w:bidi="ar-SA"/>
      </w:rPr>
    </w:lvl>
  </w:abstractNum>
  <w:abstractNum w:abstractNumId="37" w15:restartNumberingAfterBreak="0">
    <w:nsid w:val="37630CAC"/>
    <w:multiLevelType w:val="hybridMultilevel"/>
    <w:tmpl w:val="BEA0B498"/>
    <w:lvl w:ilvl="0" w:tplc="B4D4C95E">
      <w:start w:val="11"/>
      <w:numFmt w:val="decimal"/>
      <w:lvlText w:val="%1)"/>
      <w:lvlJc w:val="left"/>
      <w:pPr>
        <w:ind w:left="482" w:hanging="427"/>
        <w:jc w:val="left"/>
      </w:pPr>
      <w:rPr>
        <w:rFonts w:ascii="Times New Roman" w:eastAsia="Times New Roman" w:hAnsi="Times New Roman" w:cs="Times New Roman" w:hint="default"/>
        <w:b w:val="0"/>
        <w:bCs w:val="0"/>
        <w:i w:val="0"/>
        <w:iCs w:val="0"/>
        <w:spacing w:val="0"/>
        <w:w w:val="99"/>
        <w:sz w:val="20"/>
        <w:szCs w:val="20"/>
        <w:lang w:eastAsia="en-US" w:bidi="ar-SA"/>
      </w:rPr>
    </w:lvl>
    <w:lvl w:ilvl="1" w:tplc="8F4A90FC">
      <w:numFmt w:val="bullet"/>
      <w:lvlText w:val="•"/>
      <w:lvlJc w:val="left"/>
      <w:pPr>
        <w:ind w:left="821" w:hanging="427"/>
      </w:pPr>
      <w:rPr>
        <w:rFonts w:hint="default"/>
        <w:lang w:eastAsia="en-US" w:bidi="ar-SA"/>
      </w:rPr>
    </w:lvl>
    <w:lvl w:ilvl="2" w:tplc="A2C637CE">
      <w:numFmt w:val="bullet"/>
      <w:lvlText w:val="•"/>
      <w:lvlJc w:val="left"/>
      <w:pPr>
        <w:ind w:left="1163" w:hanging="427"/>
      </w:pPr>
      <w:rPr>
        <w:rFonts w:hint="default"/>
        <w:lang w:eastAsia="en-US" w:bidi="ar-SA"/>
      </w:rPr>
    </w:lvl>
    <w:lvl w:ilvl="3" w:tplc="56D0E882">
      <w:numFmt w:val="bullet"/>
      <w:lvlText w:val="•"/>
      <w:lvlJc w:val="left"/>
      <w:pPr>
        <w:ind w:left="1505" w:hanging="427"/>
      </w:pPr>
      <w:rPr>
        <w:rFonts w:hint="default"/>
        <w:lang w:eastAsia="en-US" w:bidi="ar-SA"/>
      </w:rPr>
    </w:lvl>
    <w:lvl w:ilvl="4" w:tplc="7F2AF4A8">
      <w:numFmt w:val="bullet"/>
      <w:lvlText w:val="•"/>
      <w:lvlJc w:val="left"/>
      <w:pPr>
        <w:ind w:left="1847" w:hanging="427"/>
      </w:pPr>
      <w:rPr>
        <w:rFonts w:hint="default"/>
        <w:lang w:eastAsia="en-US" w:bidi="ar-SA"/>
      </w:rPr>
    </w:lvl>
    <w:lvl w:ilvl="5" w:tplc="7C94DE68">
      <w:numFmt w:val="bullet"/>
      <w:lvlText w:val="•"/>
      <w:lvlJc w:val="left"/>
      <w:pPr>
        <w:ind w:left="2189" w:hanging="427"/>
      </w:pPr>
      <w:rPr>
        <w:rFonts w:hint="default"/>
        <w:lang w:eastAsia="en-US" w:bidi="ar-SA"/>
      </w:rPr>
    </w:lvl>
    <w:lvl w:ilvl="6" w:tplc="C74EAAE8">
      <w:numFmt w:val="bullet"/>
      <w:lvlText w:val="•"/>
      <w:lvlJc w:val="left"/>
      <w:pPr>
        <w:ind w:left="2530" w:hanging="427"/>
      </w:pPr>
      <w:rPr>
        <w:rFonts w:hint="default"/>
        <w:lang w:eastAsia="en-US" w:bidi="ar-SA"/>
      </w:rPr>
    </w:lvl>
    <w:lvl w:ilvl="7" w:tplc="2D64C874">
      <w:numFmt w:val="bullet"/>
      <w:lvlText w:val="•"/>
      <w:lvlJc w:val="left"/>
      <w:pPr>
        <w:ind w:left="2872" w:hanging="427"/>
      </w:pPr>
      <w:rPr>
        <w:rFonts w:hint="default"/>
        <w:lang w:eastAsia="en-US" w:bidi="ar-SA"/>
      </w:rPr>
    </w:lvl>
    <w:lvl w:ilvl="8" w:tplc="80E66034">
      <w:numFmt w:val="bullet"/>
      <w:lvlText w:val="•"/>
      <w:lvlJc w:val="left"/>
      <w:pPr>
        <w:ind w:left="3214" w:hanging="427"/>
      </w:pPr>
      <w:rPr>
        <w:rFonts w:hint="default"/>
        <w:lang w:eastAsia="en-US" w:bidi="ar-SA"/>
      </w:rPr>
    </w:lvl>
  </w:abstractNum>
  <w:abstractNum w:abstractNumId="38" w15:restartNumberingAfterBreak="0">
    <w:nsid w:val="37E34AB6"/>
    <w:multiLevelType w:val="hybridMultilevel"/>
    <w:tmpl w:val="C052BAE0"/>
    <w:lvl w:ilvl="0" w:tplc="BA0E3D04">
      <w:start w:val="1"/>
      <w:numFmt w:val="lowerLetter"/>
      <w:lvlText w:val="(%1)"/>
      <w:lvlJc w:val="left"/>
      <w:pPr>
        <w:ind w:left="340" w:hanging="360"/>
        <w:jc w:val="left"/>
      </w:pPr>
      <w:rPr>
        <w:rFonts w:ascii="Times New Roman" w:eastAsia="Times New Roman" w:hAnsi="Times New Roman" w:cs="Times New Roman" w:hint="default"/>
        <w:b w:val="0"/>
        <w:bCs w:val="0"/>
        <w:i w:val="0"/>
        <w:iCs w:val="0"/>
        <w:spacing w:val="0"/>
        <w:w w:val="99"/>
        <w:sz w:val="20"/>
        <w:szCs w:val="20"/>
        <w:lang w:eastAsia="en-US" w:bidi="ar-SA"/>
      </w:rPr>
    </w:lvl>
    <w:lvl w:ilvl="1" w:tplc="0F081FC4">
      <w:numFmt w:val="bullet"/>
      <w:lvlText w:val="•"/>
      <w:lvlJc w:val="left"/>
      <w:pPr>
        <w:ind w:left="522" w:hanging="360"/>
      </w:pPr>
      <w:rPr>
        <w:rFonts w:hint="default"/>
        <w:lang w:eastAsia="en-US" w:bidi="ar-SA"/>
      </w:rPr>
    </w:lvl>
    <w:lvl w:ilvl="2" w:tplc="0A2CAE1E">
      <w:numFmt w:val="bullet"/>
      <w:lvlText w:val="•"/>
      <w:lvlJc w:val="left"/>
      <w:pPr>
        <w:ind w:left="705" w:hanging="360"/>
      </w:pPr>
      <w:rPr>
        <w:rFonts w:hint="default"/>
        <w:lang w:eastAsia="en-US" w:bidi="ar-SA"/>
      </w:rPr>
    </w:lvl>
    <w:lvl w:ilvl="3" w:tplc="463CDDEE">
      <w:numFmt w:val="bullet"/>
      <w:lvlText w:val="•"/>
      <w:lvlJc w:val="left"/>
      <w:pPr>
        <w:ind w:left="888" w:hanging="360"/>
      </w:pPr>
      <w:rPr>
        <w:rFonts w:hint="default"/>
        <w:lang w:eastAsia="en-US" w:bidi="ar-SA"/>
      </w:rPr>
    </w:lvl>
    <w:lvl w:ilvl="4" w:tplc="B6A448D0">
      <w:numFmt w:val="bullet"/>
      <w:lvlText w:val="•"/>
      <w:lvlJc w:val="left"/>
      <w:pPr>
        <w:ind w:left="1070" w:hanging="360"/>
      </w:pPr>
      <w:rPr>
        <w:rFonts w:hint="default"/>
        <w:lang w:eastAsia="en-US" w:bidi="ar-SA"/>
      </w:rPr>
    </w:lvl>
    <w:lvl w:ilvl="5" w:tplc="CF0E0898">
      <w:numFmt w:val="bullet"/>
      <w:lvlText w:val="•"/>
      <w:lvlJc w:val="left"/>
      <w:pPr>
        <w:ind w:left="1253" w:hanging="360"/>
      </w:pPr>
      <w:rPr>
        <w:rFonts w:hint="default"/>
        <w:lang w:eastAsia="en-US" w:bidi="ar-SA"/>
      </w:rPr>
    </w:lvl>
    <w:lvl w:ilvl="6" w:tplc="2C32E96A">
      <w:numFmt w:val="bullet"/>
      <w:lvlText w:val="•"/>
      <w:lvlJc w:val="left"/>
      <w:pPr>
        <w:ind w:left="1436" w:hanging="360"/>
      </w:pPr>
      <w:rPr>
        <w:rFonts w:hint="default"/>
        <w:lang w:eastAsia="en-US" w:bidi="ar-SA"/>
      </w:rPr>
    </w:lvl>
    <w:lvl w:ilvl="7" w:tplc="2E96ACD4">
      <w:numFmt w:val="bullet"/>
      <w:lvlText w:val="•"/>
      <w:lvlJc w:val="left"/>
      <w:pPr>
        <w:ind w:left="1618" w:hanging="360"/>
      </w:pPr>
      <w:rPr>
        <w:rFonts w:hint="default"/>
        <w:lang w:eastAsia="en-US" w:bidi="ar-SA"/>
      </w:rPr>
    </w:lvl>
    <w:lvl w:ilvl="8" w:tplc="ED44E03C">
      <w:numFmt w:val="bullet"/>
      <w:lvlText w:val="•"/>
      <w:lvlJc w:val="left"/>
      <w:pPr>
        <w:ind w:left="1801" w:hanging="360"/>
      </w:pPr>
      <w:rPr>
        <w:rFonts w:hint="default"/>
        <w:lang w:eastAsia="en-US" w:bidi="ar-SA"/>
      </w:rPr>
    </w:lvl>
  </w:abstractNum>
  <w:abstractNum w:abstractNumId="39" w15:restartNumberingAfterBreak="0">
    <w:nsid w:val="39053B9A"/>
    <w:multiLevelType w:val="hybridMultilevel"/>
    <w:tmpl w:val="9678EFAA"/>
    <w:lvl w:ilvl="0" w:tplc="F9889244">
      <w:start w:val="1"/>
      <w:numFmt w:val="lowerLetter"/>
      <w:lvlText w:val="(%1)"/>
      <w:lvlJc w:val="left"/>
      <w:pPr>
        <w:ind w:left="249" w:hanging="597"/>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9F9A4A00">
      <w:numFmt w:val="bullet"/>
      <w:lvlText w:val="•"/>
      <w:lvlJc w:val="left"/>
      <w:pPr>
        <w:ind w:left="432" w:hanging="597"/>
      </w:pPr>
      <w:rPr>
        <w:rFonts w:hint="default"/>
        <w:lang w:eastAsia="en-US" w:bidi="ar-SA"/>
      </w:rPr>
    </w:lvl>
    <w:lvl w:ilvl="2" w:tplc="67187300">
      <w:numFmt w:val="bullet"/>
      <w:lvlText w:val="•"/>
      <w:lvlJc w:val="left"/>
      <w:pPr>
        <w:ind w:left="625" w:hanging="597"/>
      </w:pPr>
      <w:rPr>
        <w:rFonts w:hint="default"/>
        <w:lang w:eastAsia="en-US" w:bidi="ar-SA"/>
      </w:rPr>
    </w:lvl>
    <w:lvl w:ilvl="3" w:tplc="4CB8BC2C">
      <w:numFmt w:val="bullet"/>
      <w:lvlText w:val="•"/>
      <w:lvlJc w:val="left"/>
      <w:pPr>
        <w:ind w:left="818" w:hanging="597"/>
      </w:pPr>
      <w:rPr>
        <w:rFonts w:hint="default"/>
        <w:lang w:eastAsia="en-US" w:bidi="ar-SA"/>
      </w:rPr>
    </w:lvl>
    <w:lvl w:ilvl="4" w:tplc="69485C62">
      <w:numFmt w:val="bullet"/>
      <w:lvlText w:val="•"/>
      <w:lvlJc w:val="left"/>
      <w:pPr>
        <w:ind w:left="1010" w:hanging="597"/>
      </w:pPr>
      <w:rPr>
        <w:rFonts w:hint="default"/>
        <w:lang w:eastAsia="en-US" w:bidi="ar-SA"/>
      </w:rPr>
    </w:lvl>
    <w:lvl w:ilvl="5" w:tplc="880828AC">
      <w:numFmt w:val="bullet"/>
      <w:lvlText w:val="•"/>
      <w:lvlJc w:val="left"/>
      <w:pPr>
        <w:ind w:left="1203" w:hanging="597"/>
      </w:pPr>
      <w:rPr>
        <w:rFonts w:hint="default"/>
        <w:lang w:eastAsia="en-US" w:bidi="ar-SA"/>
      </w:rPr>
    </w:lvl>
    <w:lvl w:ilvl="6" w:tplc="B042728E">
      <w:numFmt w:val="bullet"/>
      <w:lvlText w:val="•"/>
      <w:lvlJc w:val="left"/>
      <w:pPr>
        <w:ind w:left="1396" w:hanging="597"/>
      </w:pPr>
      <w:rPr>
        <w:rFonts w:hint="default"/>
        <w:lang w:eastAsia="en-US" w:bidi="ar-SA"/>
      </w:rPr>
    </w:lvl>
    <w:lvl w:ilvl="7" w:tplc="43A6A1DC">
      <w:numFmt w:val="bullet"/>
      <w:lvlText w:val="•"/>
      <w:lvlJc w:val="left"/>
      <w:pPr>
        <w:ind w:left="1588" w:hanging="597"/>
      </w:pPr>
      <w:rPr>
        <w:rFonts w:hint="default"/>
        <w:lang w:eastAsia="en-US" w:bidi="ar-SA"/>
      </w:rPr>
    </w:lvl>
    <w:lvl w:ilvl="8" w:tplc="E3F020F2">
      <w:numFmt w:val="bullet"/>
      <w:lvlText w:val="•"/>
      <w:lvlJc w:val="left"/>
      <w:pPr>
        <w:ind w:left="1781" w:hanging="597"/>
      </w:pPr>
      <w:rPr>
        <w:rFonts w:hint="default"/>
        <w:lang w:eastAsia="en-US" w:bidi="ar-SA"/>
      </w:rPr>
    </w:lvl>
  </w:abstractNum>
  <w:abstractNum w:abstractNumId="40" w15:restartNumberingAfterBreak="0">
    <w:nsid w:val="39EC60DF"/>
    <w:multiLevelType w:val="hybridMultilevel"/>
    <w:tmpl w:val="303257A8"/>
    <w:lvl w:ilvl="0" w:tplc="58DEA0BC">
      <w:start w:val="4"/>
      <w:numFmt w:val="lowerLetter"/>
      <w:lvlText w:val="(%1)"/>
      <w:lvlJc w:val="left"/>
      <w:pPr>
        <w:ind w:left="57" w:hanging="420"/>
        <w:jc w:val="left"/>
      </w:pPr>
      <w:rPr>
        <w:rFonts w:ascii="Times New Roman" w:eastAsia="Times New Roman" w:hAnsi="Times New Roman" w:cs="Times New Roman" w:hint="default"/>
        <w:b w:val="0"/>
        <w:bCs w:val="0"/>
        <w:i w:val="0"/>
        <w:iCs w:val="0"/>
        <w:spacing w:val="0"/>
        <w:w w:val="99"/>
        <w:sz w:val="20"/>
        <w:szCs w:val="20"/>
        <w:lang w:eastAsia="en-US" w:bidi="ar-SA"/>
      </w:rPr>
    </w:lvl>
    <w:lvl w:ilvl="1" w:tplc="FE92F57E">
      <w:numFmt w:val="bullet"/>
      <w:lvlText w:val="•"/>
      <w:lvlJc w:val="left"/>
      <w:pPr>
        <w:ind w:left="270" w:hanging="420"/>
      </w:pPr>
      <w:rPr>
        <w:rFonts w:hint="default"/>
        <w:lang w:eastAsia="en-US" w:bidi="ar-SA"/>
      </w:rPr>
    </w:lvl>
    <w:lvl w:ilvl="2" w:tplc="9C8401B2">
      <w:numFmt w:val="bullet"/>
      <w:lvlText w:val="•"/>
      <w:lvlJc w:val="left"/>
      <w:pPr>
        <w:ind w:left="481" w:hanging="420"/>
      </w:pPr>
      <w:rPr>
        <w:rFonts w:hint="default"/>
        <w:lang w:eastAsia="en-US" w:bidi="ar-SA"/>
      </w:rPr>
    </w:lvl>
    <w:lvl w:ilvl="3" w:tplc="6F5EDEA6">
      <w:numFmt w:val="bullet"/>
      <w:lvlText w:val="•"/>
      <w:lvlJc w:val="left"/>
      <w:pPr>
        <w:ind w:left="692" w:hanging="420"/>
      </w:pPr>
      <w:rPr>
        <w:rFonts w:hint="default"/>
        <w:lang w:eastAsia="en-US" w:bidi="ar-SA"/>
      </w:rPr>
    </w:lvl>
    <w:lvl w:ilvl="4" w:tplc="4832F41E">
      <w:numFmt w:val="bullet"/>
      <w:lvlText w:val="•"/>
      <w:lvlJc w:val="left"/>
      <w:pPr>
        <w:ind w:left="902" w:hanging="420"/>
      </w:pPr>
      <w:rPr>
        <w:rFonts w:hint="default"/>
        <w:lang w:eastAsia="en-US" w:bidi="ar-SA"/>
      </w:rPr>
    </w:lvl>
    <w:lvl w:ilvl="5" w:tplc="D3260D96">
      <w:numFmt w:val="bullet"/>
      <w:lvlText w:val="•"/>
      <w:lvlJc w:val="left"/>
      <w:pPr>
        <w:ind w:left="1113" w:hanging="420"/>
      </w:pPr>
      <w:rPr>
        <w:rFonts w:hint="default"/>
        <w:lang w:eastAsia="en-US" w:bidi="ar-SA"/>
      </w:rPr>
    </w:lvl>
    <w:lvl w:ilvl="6" w:tplc="9F645FF4">
      <w:numFmt w:val="bullet"/>
      <w:lvlText w:val="•"/>
      <w:lvlJc w:val="left"/>
      <w:pPr>
        <w:ind w:left="1324" w:hanging="420"/>
      </w:pPr>
      <w:rPr>
        <w:rFonts w:hint="default"/>
        <w:lang w:eastAsia="en-US" w:bidi="ar-SA"/>
      </w:rPr>
    </w:lvl>
    <w:lvl w:ilvl="7" w:tplc="7AAA66D4">
      <w:numFmt w:val="bullet"/>
      <w:lvlText w:val="•"/>
      <w:lvlJc w:val="left"/>
      <w:pPr>
        <w:ind w:left="1534" w:hanging="420"/>
      </w:pPr>
      <w:rPr>
        <w:rFonts w:hint="default"/>
        <w:lang w:eastAsia="en-US" w:bidi="ar-SA"/>
      </w:rPr>
    </w:lvl>
    <w:lvl w:ilvl="8" w:tplc="3212337C">
      <w:numFmt w:val="bullet"/>
      <w:lvlText w:val="•"/>
      <w:lvlJc w:val="left"/>
      <w:pPr>
        <w:ind w:left="1745" w:hanging="420"/>
      </w:pPr>
      <w:rPr>
        <w:rFonts w:hint="default"/>
        <w:lang w:eastAsia="en-US" w:bidi="ar-SA"/>
      </w:rPr>
    </w:lvl>
  </w:abstractNum>
  <w:abstractNum w:abstractNumId="41" w15:restartNumberingAfterBreak="0">
    <w:nsid w:val="3A1579E2"/>
    <w:multiLevelType w:val="hybridMultilevel"/>
    <w:tmpl w:val="443E72D0"/>
    <w:lvl w:ilvl="0" w:tplc="311EB476">
      <w:start w:val="1"/>
      <w:numFmt w:val="decimal"/>
      <w:lvlText w:val="%1)"/>
      <w:lvlJc w:val="left"/>
      <w:pPr>
        <w:ind w:left="55" w:hanging="302"/>
        <w:jc w:val="left"/>
      </w:pPr>
      <w:rPr>
        <w:rFonts w:ascii="Times New Roman" w:eastAsia="Times New Roman" w:hAnsi="Times New Roman" w:cs="Times New Roman" w:hint="default"/>
        <w:b w:val="0"/>
        <w:bCs w:val="0"/>
        <w:i w:val="0"/>
        <w:iCs w:val="0"/>
        <w:spacing w:val="0"/>
        <w:w w:val="99"/>
        <w:sz w:val="20"/>
        <w:szCs w:val="20"/>
        <w:lang w:eastAsia="en-US" w:bidi="ar-SA"/>
      </w:rPr>
    </w:lvl>
    <w:lvl w:ilvl="1" w:tplc="C1FA4B56">
      <w:start w:val="1"/>
      <w:numFmt w:val="decimal"/>
      <w:lvlText w:val="%2)"/>
      <w:lvlJc w:val="left"/>
      <w:pPr>
        <w:ind w:left="272" w:hanging="218"/>
        <w:jc w:val="left"/>
      </w:pPr>
      <w:rPr>
        <w:rFonts w:ascii="Times New Roman" w:eastAsia="Times New Roman" w:hAnsi="Times New Roman" w:cs="Times New Roman" w:hint="default"/>
        <w:b w:val="0"/>
        <w:bCs w:val="0"/>
        <w:i w:val="0"/>
        <w:iCs w:val="0"/>
        <w:spacing w:val="0"/>
        <w:w w:val="99"/>
        <w:sz w:val="20"/>
        <w:szCs w:val="20"/>
        <w:lang w:eastAsia="en-US" w:bidi="ar-SA"/>
      </w:rPr>
    </w:lvl>
    <w:lvl w:ilvl="2" w:tplc="75E40EDE">
      <w:numFmt w:val="bullet"/>
      <w:lvlText w:val="•"/>
      <w:lvlJc w:val="left"/>
      <w:pPr>
        <w:ind w:left="682" w:hanging="218"/>
      </w:pPr>
      <w:rPr>
        <w:rFonts w:hint="default"/>
        <w:lang w:eastAsia="en-US" w:bidi="ar-SA"/>
      </w:rPr>
    </w:lvl>
    <w:lvl w:ilvl="3" w:tplc="A4E67A00">
      <w:numFmt w:val="bullet"/>
      <w:lvlText w:val="•"/>
      <w:lvlJc w:val="left"/>
      <w:pPr>
        <w:ind w:left="1084" w:hanging="218"/>
      </w:pPr>
      <w:rPr>
        <w:rFonts w:hint="default"/>
        <w:lang w:eastAsia="en-US" w:bidi="ar-SA"/>
      </w:rPr>
    </w:lvl>
    <w:lvl w:ilvl="4" w:tplc="DEAAA570">
      <w:numFmt w:val="bullet"/>
      <w:lvlText w:val="•"/>
      <w:lvlJc w:val="left"/>
      <w:pPr>
        <w:ind w:left="1486" w:hanging="218"/>
      </w:pPr>
      <w:rPr>
        <w:rFonts w:hint="default"/>
        <w:lang w:eastAsia="en-US" w:bidi="ar-SA"/>
      </w:rPr>
    </w:lvl>
    <w:lvl w:ilvl="5" w:tplc="23280FA2">
      <w:numFmt w:val="bullet"/>
      <w:lvlText w:val="•"/>
      <w:lvlJc w:val="left"/>
      <w:pPr>
        <w:ind w:left="1888" w:hanging="218"/>
      </w:pPr>
      <w:rPr>
        <w:rFonts w:hint="default"/>
        <w:lang w:eastAsia="en-US" w:bidi="ar-SA"/>
      </w:rPr>
    </w:lvl>
    <w:lvl w:ilvl="6" w:tplc="33C0C23C">
      <w:numFmt w:val="bullet"/>
      <w:lvlText w:val="•"/>
      <w:lvlJc w:val="left"/>
      <w:pPr>
        <w:ind w:left="2290" w:hanging="218"/>
      </w:pPr>
      <w:rPr>
        <w:rFonts w:hint="default"/>
        <w:lang w:eastAsia="en-US" w:bidi="ar-SA"/>
      </w:rPr>
    </w:lvl>
    <w:lvl w:ilvl="7" w:tplc="0DC467B6">
      <w:numFmt w:val="bullet"/>
      <w:lvlText w:val="•"/>
      <w:lvlJc w:val="left"/>
      <w:pPr>
        <w:ind w:left="2692" w:hanging="218"/>
      </w:pPr>
      <w:rPr>
        <w:rFonts w:hint="default"/>
        <w:lang w:eastAsia="en-US" w:bidi="ar-SA"/>
      </w:rPr>
    </w:lvl>
    <w:lvl w:ilvl="8" w:tplc="4EFEE686">
      <w:numFmt w:val="bullet"/>
      <w:lvlText w:val="•"/>
      <w:lvlJc w:val="left"/>
      <w:pPr>
        <w:ind w:left="3094" w:hanging="218"/>
      </w:pPr>
      <w:rPr>
        <w:rFonts w:hint="default"/>
        <w:lang w:eastAsia="en-US" w:bidi="ar-SA"/>
      </w:rPr>
    </w:lvl>
  </w:abstractNum>
  <w:abstractNum w:abstractNumId="42" w15:restartNumberingAfterBreak="0">
    <w:nsid w:val="3A854943"/>
    <w:multiLevelType w:val="hybridMultilevel"/>
    <w:tmpl w:val="B0A07C7E"/>
    <w:lvl w:ilvl="0" w:tplc="82B830F2">
      <w:start w:val="2"/>
      <w:numFmt w:val="decimal"/>
      <w:lvlText w:val="%1)"/>
      <w:lvlJc w:val="left"/>
      <w:pPr>
        <w:ind w:left="309" w:hanging="218"/>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FCCCBFFC">
      <w:numFmt w:val="bullet"/>
      <w:lvlText w:val="•"/>
      <w:lvlJc w:val="left"/>
      <w:pPr>
        <w:ind w:left="659" w:hanging="218"/>
      </w:pPr>
      <w:rPr>
        <w:rFonts w:hint="default"/>
        <w:lang w:eastAsia="en-US" w:bidi="ar-SA"/>
      </w:rPr>
    </w:lvl>
    <w:lvl w:ilvl="2" w:tplc="A15AA994">
      <w:numFmt w:val="bullet"/>
      <w:lvlText w:val="•"/>
      <w:lvlJc w:val="left"/>
      <w:pPr>
        <w:ind w:left="1019" w:hanging="218"/>
      </w:pPr>
      <w:rPr>
        <w:rFonts w:hint="default"/>
        <w:lang w:eastAsia="en-US" w:bidi="ar-SA"/>
      </w:rPr>
    </w:lvl>
    <w:lvl w:ilvl="3" w:tplc="135279EA">
      <w:numFmt w:val="bullet"/>
      <w:lvlText w:val="•"/>
      <w:lvlJc w:val="left"/>
      <w:pPr>
        <w:ind w:left="1379" w:hanging="218"/>
      </w:pPr>
      <w:rPr>
        <w:rFonts w:hint="default"/>
        <w:lang w:eastAsia="en-US" w:bidi="ar-SA"/>
      </w:rPr>
    </w:lvl>
    <w:lvl w:ilvl="4" w:tplc="71C61402">
      <w:numFmt w:val="bullet"/>
      <w:lvlText w:val="•"/>
      <w:lvlJc w:val="left"/>
      <w:pPr>
        <w:ind w:left="1739" w:hanging="218"/>
      </w:pPr>
      <w:rPr>
        <w:rFonts w:hint="default"/>
        <w:lang w:eastAsia="en-US" w:bidi="ar-SA"/>
      </w:rPr>
    </w:lvl>
    <w:lvl w:ilvl="5" w:tplc="0D5846A2">
      <w:numFmt w:val="bullet"/>
      <w:lvlText w:val="•"/>
      <w:lvlJc w:val="left"/>
      <w:pPr>
        <w:ind w:left="2099" w:hanging="218"/>
      </w:pPr>
      <w:rPr>
        <w:rFonts w:hint="default"/>
        <w:lang w:eastAsia="en-US" w:bidi="ar-SA"/>
      </w:rPr>
    </w:lvl>
    <w:lvl w:ilvl="6" w:tplc="1BFCEAC0">
      <w:numFmt w:val="bullet"/>
      <w:lvlText w:val="•"/>
      <w:lvlJc w:val="left"/>
      <w:pPr>
        <w:ind w:left="2458" w:hanging="218"/>
      </w:pPr>
      <w:rPr>
        <w:rFonts w:hint="default"/>
        <w:lang w:eastAsia="en-US" w:bidi="ar-SA"/>
      </w:rPr>
    </w:lvl>
    <w:lvl w:ilvl="7" w:tplc="4A7E49FA">
      <w:numFmt w:val="bullet"/>
      <w:lvlText w:val="•"/>
      <w:lvlJc w:val="left"/>
      <w:pPr>
        <w:ind w:left="2818" w:hanging="218"/>
      </w:pPr>
      <w:rPr>
        <w:rFonts w:hint="default"/>
        <w:lang w:eastAsia="en-US" w:bidi="ar-SA"/>
      </w:rPr>
    </w:lvl>
    <w:lvl w:ilvl="8" w:tplc="82404E60">
      <w:numFmt w:val="bullet"/>
      <w:lvlText w:val="•"/>
      <w:lvlJc w:val="left"/>
      <w:pPr>
        <w:ind w:left="3178" w:hanging="218"/>
      </w:pPr>
      <w:rPr>
        <w:rFonts w:hint="default"/>
        <w:lang w:eastAsia="en-US" w:bidi="ar-SA"/>
      </w:rPr>
    </w:lvl>
  </w:abstractNum>
  <w:abstractNum w:abstractNumId="43" w15:restartNumberingAfterBreak="0">
    <w:nsid w:val="3AB871D7"/>
    <w:multiLevelType w:val="hybridMultilevel"/>
    <w:tmpl w:val="25E4285C"/>
    <w:lvl w:ilvl="0" w:tplc="C32E6B60">
      <w:start w:val="2"/>
      <w:numFmt w:val="decimal"/>
      <w:lvlText w:val="(%1)"/>
      <w:lvlJc w:val="left"/>
      <w:pPr>
        <w:ind w:left="55" w:hanging="307"/>
        <w:jc w:val="left"/>
      </w:pPr>
      <w:rPr>
        <w:rFonts w:ascii="Times New Roman" w:eastAsia="Times New Roman" w:hAnsi="Times New Roman" w:cs="Times New Roman" w:hint="default"/>
        <w:b w:val="0"/>
        <w:bCs w:val="0"/>
        <w:i w:val="0"/>
        <w:iCs w:val="0"/>
        <w:spacing w:val="0"/>
        <w:w w:val="99"/>
        <w:sz w:val="20"/>
        <w:szCs w:val="20"/>
        <w:lang w:eastAsia="en-US" w:bidi="ar-SA"/>
      </w:rPr>
    </w:lvl>
    <w:lvl w:ilvl="1" w:tplc="B5924A74">
      <w:numFmt w:val="bullet"/>
      <w:lvlText w:val="•"/>
      <w:lvlJc w:val="left"/>
      <w:pPr>
        <w:ind w:left="443" w:hanging="307"/>
      </w:pPr>
      <w:rPr>
        <w:rFonts w:hint="default"/>
        <w:lang w:eastAsia="en-US" w:bidi="ar-SA"/>
      </w:rPr>
    </w:lvl>
    <w:lvl w:ilvl="2" w:tplc="AD949880">
      <w:numFmt w:val="bullet"/>
      <w:lvlText w:val="•"/>
      <w:lvlJc w:val="left"/>
      <w:pPr>
        <w:ind w:left="827" w:hanging="307"/>
      </w:pPr>
      <w:rPr>
        <w:rFonts w:hint="default"/>
        <w:lang w:eastAsia="en-US" w:bidi="ar-SA"/>
      </w:rPr>
    </w:lvl>
    <w:lvl w:ilvl="3" w:tplc="F5AEC9A6">
      <w:numFmt w:val="bullet"/>
      <w:lvlText w:val="•"/>
      <w:lvlJc w:val="left"/>
      <w:pPr>
        <w:ind w:left="1211" w:hanging="307"/>
      </w:pPr>
      <w:rPr>
        <w:rFonts w:hint="default"/>
        <w:lang w:eastAsia="en-US" w:bidi="ar-SA"/>
      </w:rPr>
    </w:lvl>
    <w:lvl w:ilvl="4" w:tplc="5AAC0A0C">
      <w:numFmt w:val="bullet"/>
      <w:lvlText w:val="•"/>
      <w:lvlJc w:val="left"/>
      <w:pPr>
        <w:ind w:left="1595" w:hanging="307"/>
      </w:pPr>
      <w:rPr>
        <w:rFonts w:hint="default"/>
        <w:lang w:eastAsia="en-US" w:bidi="ar-SA"/>
      </w:rPr>
    </w:lvl>
    <w:lvl w:ilvl="5" w:tplc="ECF8AC60">
      <w:numFmt w:val="bullet"/>
      <w:lvlText w:val="•"/>
      <w:lvlJc w:val="left"/>
      <w:pPr>
        <w:ind w:left="1979" w:hanging="307"/>
      </w:pPr>
      <w:rPr>
        <w:rFonts w:hint="default"/>
        <w:lang w:eastAsia="en-US" w:bidi="ar-SA"/>
      </w:rPr>
    </w:lvl>
    <w:lvl w:ilvl="6" w:tplc="9414639E">
      <w:numFmt w:val="bullet"/>
      <w:lvlText w:val="•"/>
      <w:lvlJc w:val="left"/>
      <w:pPr>
        <w:ind w:left="2362" w:hanging="307"/>
      </w:pPr>
      <w:rPr>
        <w:rFonts w:hint="default"/>
        <w:lang w:eastAsia="en-US" w:bidi="ar-SA"/>
      </w:rPr>
    </w:lvl>
    <w:lvl w:ilvl="7" w:tplc="279625D0">
      <w:numFmt w:val="bullet"/>
      <w:lvlText w:val="•"/>
      <w:lvlJc w:val="left"/>
      <w:pPr>
        <w:ind w:left="2746" w:hanging="307"/>
      </w:pPr>
      <w:rPr>
        <w:rFonts w:hint="default"/>
        <w:lang w:eastAsia="en-US" w:bidi="ar-SA"/>
      </w:rPr>
    </w:lvl>
    <w:lvl w:ilvl="8" w:tplc="E97A97F4">
      <w:numFmt w:val="bullet"/>
      <w:lvlText w:val="•"/>
      <w:lvlJc w:val="left"/>
      <w:pPr>
        <w:ind w:left="3130" w:hanging="307"/>
      </w:pPr>
      <w:rPr>
        <w:rFonts w:hint="default"/>
        <w:lang w:eastAsia="en-US" w:bidi="ar-SA"/>
      </w:rPr>
    </w:lvl>
  </w:abstractNum>
  <w:abstractNum w:abstractNumId="44" w15:restartNumberingAfterBreak="0">
    <w:nsid w:val="3ACA211C"/>
    <w:multiLevelType w:val="hybridMultilevel"/>
    <w:tmpl w:val="B5228900"/>
    <w:lvl w:ilvl="0" w:tplc="4CBC5408">
      <w:start w:val="24"/>
      <w:numFmt w:val="decimal"/>
      <w:lvlText w:val="%1)"/>
      <w:lvlJc w:val="left"/>
      <w:pPr>
        <w:ind w:left="482" w:hanging="377"/>
        <w:jc w:val="left"/>
      </w:pPr>
      <w:rPr>
        <w:rFonts w:ascii="Times New Roman" w:eastAsia="Times New Roman" w:hAnsi="Times New Roman" w:cs="Times New Roman" w:hint="default"/>
        <w:b w:val="0"/>
        <w:bCs w:val="0"/>
        <w:i w:val="0"/>
        <w:iCs w:val="0"/>
        <w:spacing w:val="0"/>
        <w:w w:val="99"/>
        <w:sz w:val="20"/>
        <w:szCs w:val="20"/>
        <w:lang w:eastAsia="en-US" w:bidi="ar-SA"/>
      </w:rPr>
    </w:lvl>
    <w:lvl w:ilvl="1" w:tplc="4DC62218">
      <w:numFmt w:val="bullet"/>
      <w:lvlText w:val="•"/>
      <w:lvlJc w:val="left"/>
      <w:pPr>
        <w:ind w:left="821" w:hanging="377"/>
      </w:pPr>
      <w:rPr>
        <w:rFonts w:hint="default"/>
        <w:lang w:eastAsia="en-US" w:bidi="ar-SA"/>
      </w:rPr>
    </w:lvl>
    <w:lvl w:ilvl="2" w:tplc="7C263D8C">
      <w:numFmt w:val="bullet"/>
      <w:lvlText w:val="•"/>
      <w:lvlJc w:val="left"/>
      <w:pPr>
        <w:ind w:left="1163" w:hanging="377"/>
      </w:pPr>
      <w:rPr>
        <w:rFonts w:hint="default"/>
        <w:lang w:eastAsia="en-US" w:bidi="ar-SA"/>
      </w:rPr>
    </w:lvl>
    <w:lvl w:ilvl="3" w:tplc="7F904668">
      <w:numFmt w:val="bullet"/>
      <w:lvlText w:val="•"/>
      <w:lvlJc w:val="left"/>
      <w:pPr>
        <w:ind w:left="1505" w:hanging="377"/>
      </w:pPr>
      <w:rPr>
        <w:rFonts w:hint="default"/>
        <w:lang w:eastAsia="en-US" w:bidi="ar-SA"/>
      </w:rPr>
    </w:lvl>
    <w:lvl w:ilvl="4" w:tplc="91C004CC">
      <w:numFmt w:val="bullet"/>
      <w:lvlText w:val="•"/>
      <w:lvlJc w:val="left"/>
      <w:pPr>
        <w:ind w:left="1847" w:hanging="377"/>
      </w:pPr>
      <w:rPr>
        <w:rFonts w:hint="default"/>
        <w:lang w:eastAsia="en-US" w:bidi="ar-SA"/>
      </w:rPr>
    </w:lvl>
    <w:lvl w:ilvl="5" w:tplc="77AC90AC">
      <w:numFmt w:val="bullet"/>
      <w:lvlText w:val="•"/>
      <w:lvlJc w:val="left"/>
      <w:pPr>
        <w:ind w:left="2189" w:hanging="377"/>
      </w:pPr>
      <w:rPr>
        <w:rFonts w:hint="default"/>
        <w:lang w:eastAsia="en-US" w:bidi="ar-SA"/>
      </w:rPr>
    </w:lvl>
    <w:lvl w:ilvl="6" w:tplc="B0F64078">
      <w:numFmt w:val="bullet"/>
      <w:lvlText w:val="•"/>
      <w:lvlJc w:val="left"/>
      <w:pPr>
        <w:ind w:left="2530" w:hanging="377"/>
      </w:pPr>
      <w:rPr>
        <w:rFonts w:hint="default"/>
        <w:lang w:eastAsia="en-US" w:bidi="ar-SA"/>
      </w:rPr>
    </w:lvl>
    <w:lvl w:ilvl="7" w:tplc="8700A5C2">
      <w:numFmt w:val="bullet"/>
      <w:lvlText w:val="•"/>
      <w:lvlJc w:val="left"/>
      <w:pPr>
        <w:ind w:left="2872" w:hanging="377"/>
      </w:pPr>
      <w:rPr>
        <w:rFonts w:hint="default"/>
        <w:lang w:eastAsia="en-US" w:bidi="ar-SA"/>
      </w:rPr>
    </w:lvl>
    <w:lvl w:ilvl="8" w:tplc="8140E5F2">
      <w:numFmt w:val="bullet"/>
      <w:lvlText w:val="•"/>
      <w:lvlJc w:val="left"/>
      <w:pPr>
        <w:ind w:left="3214" w:hanging="377"/>
      </w:pPr>
      <w:rPr>
        <w:rFonts w:hint="default"/>
        <w:lang w:eastAsia="en-US" w:bidi="ar-SA"/>
      </w:rPr>
    </w:lvl>
  </w:abstractNum>
  <w:abstractNum w:abstractNumId="45" w15:restartNumberingAfterBreak="0">
    <w:nsid w:val="3DB61E84"/>
    <w:multiLevelType w:val="hybridMultilevel"/>
    <w:tmpl w:val="C5249F7A"/>
    <w:lvl w:ilvl="0" w:tplc="7B54A772">
      <w:start w:val="1"/>
      <w:numFmt w:val="decimal"/>
      <w:lvlText w:val="(%1)"/>
      <w:lvlJc w:val="left"/>
      <w:pPr>
        <w:ind w:left="55" w:hanging="437"/>
        <w:jc w:val="left"/>
      </w:pPr>
      <w:rPr>
        <w:rFonts w:ascii="Times New Roman" w:eastAsia="Times New Roman" w:hAnsi="Times New Roman" w:cs="Times New Roman" w:hint="default"/>
        <w:b w:val="0"/>
        <w:bCs w:val="0"/>
        <w:i w:val="0"/>
        <w:iCs w:val="0"/>
        <w:spacing w:val="-2"/>
        <w:w w:val="99"/>
        <w:sz w:val="20"/>
        <w:szCs w:val="20"/>
        <w:lang w:eastAsia="en-US" w:bidi="ar-SA"/>
      </w:rPr>
    </w:lvl>
    <w:lvl w:ilvl="1" w:tplc="2A44EB28">
      <w:numFmt w:val="bullet"/>
      <w:lvlText w:val="•"/>
      <w:lvlJc w:val="left"/>
      <w:pPr>
        <w:ind w:left="443" w:hanging="437"/>
      </w:pPr>
      <w:rPr>
        <w:rFonts w:hint="default"/>
        <w:lang w:eastAsia="en-US" w:bidi="ar-SA"/>
      </w:rPr>
    </w:lvl>
    <w:lvl w:ilvl="2" w:tplc="E084AB28">
      <w:numFmt w:val="bullet"/>
      <w:lvlText w:val="•"/>
      <w:lvlJc w:val="left"/>
      <w:pPr>
        <w:ind w:left="827" w:hanging="437"/>
      </w:pPr>
      <w:rPr>
        <w:rFonts w:hint="default"/>
        <w:lang w:eastAsia="en-US" w:bidi="ar-SA"/>
      </w:rPr>
    </w:lvl>
    <w:lvl w:ilvl="3" w:tplc="9F1EF03A">
      <w:numFmt w:val="bullet"/>
      <w:lvlText w:val="•"/>
      <w:lvlJc w:val="left"/>
      <w:pPr>
        <w:ind w:left="1211" w:hanging="437"/>
      </w:pPr>
      <w:rPr>
        <w:rFonts w:hint="default"/>
        <w:lang w:eastAsia="en-US" w:bidi="ar-SA"/>
      </w:rPr>
    </w:lvl>
    <w:lvl w:ilvl="4" w:tplc="7E1674A6">
      <w:numFmt w:val="bullet"/>
      <w:lvlText w:val="•"/>
      <w:lvlJc w:val="left"/>
      <w:pPr>
        <w:ind w:left="1595" w:hanging="437"/>
      </w:pPr>
      <w:rPr>
        <w:rFonts w:hint="default"/>
        <w:lang w:eastAsia="en-US" w:bidi="ar-SA"/>
      </w:rPr>
    </w:lvl>
    <w:lvl w:ilvl="5" w:tplc="79A8ABA6">
      <w:numFmt w:val="bullet"/>
      <w:lvlText w:val="•"/>
      <w:lvlJc w:val="left"/>
      <w:pPr>
        <w:ind w:left="1979" w:hanging="437"/>
      </w:pPr>
      <w:rPr>
        <w:rFonts w:hint="default"/>
        <w:lang w:eastAsia="en-US" w:bidi="ar-SA"/>
      </w:rPr>
    </w:lvl>
    <w:lvl w:ilvl="6" w:tplc="7E5C1882">
      <w:numFmt w:val="bullet"/>
      <w:lvlText w:val="•"/>
      <w:lvlJc w:val="left"/>
      <w:pPr>
        <w:ind w:left="2362" w:hanging="437"/>
      </w:pPr>
      <w:rPr>
        <w:rFonts w:hint="default"/>
        <w:lang w:eastAsia="en-US" w:bidi="ar-SA"/>
      </w:rPr>
    </w:lvl>
    <w:lvl w:ilvl="7" w:tplc="B818F8CC">
      <w:numFmt w:val="bullet"/>
      <w:lvlText w:val="•"/>
      <w:lvlJc w:val="left"/>
      <w:pPr>
        <w:ind w:left="2746" w:hanging="437"/>
      </w:pPr>
      <w:rPr>
        <w:rFonts w:hint="default"/>
        <w:lang w:eastAsia="en-US" w:bidi="ar-SA"/>
      </w:rPr>
    </w:lvl>
    <w:lvl w:ilvl="8" w:tplc="5F7A1EA8">
      <w:numFmt w:val="bullet"/>
      <w:lvlText w:val="•"/>
      <w:lvlJc w:val="left"/>
      <w:pPr>
        <w:ind w:left="3130" w:hanging="437"/>
      </w:pPr>
      <w:rPr>
        <w:rFonts w:hint="default"/>
        <w:lang w:eastAsia="en-US" w:bidi="ar-SA"/>
      </w:rPr>
    </w:lvl>
  </w:abstractNum>
  <w:abstractNum w:abstractNumId="46" w15:restartNumberingAfterBreak="0">
    <w:nsid w:val="3E22551B"/>
    <w:multiLevelType w:val="hybridMultilevel"/>
    <w:tmpl w:val="69902F50"/>
    <w:lvl w:ilvl="0" w:tplc="87B23868">
      <w:start w:val="2"/>
      <w:numFmt w:val="decimal"/>
      <w:lvlText w:val="%1."/>
      <w:lvlJc w:val="left"/>
      <w:pPr>
        <w:ind w:left="57" w:hanging="266"/>
        <w:jc w:val="left"/>
      </w:pPr>
      <w:rPr>
        <w:rFonts w:ascii="Times New Roman" w:eastAsia="Times New Roman" w:hAnsi="Times New Roman" w:cs="Times New Roman" w:hint="default"/>
        <w:b w:val="0"/>
        <w:bCs w:val="0"/>
        <w:i w:val="0"/>
        <w:iCs w:val="0"/>
        <w:spacing w:val="0"/>
        <w:w w:val="99"/>
        <w:sz w:val="20"/>
        <w:szCs w:val="20"/>
        <w:lang w:eastAsia="en-US" w:bidi="ar-SA"/>
      </w:rPr>
    </w:lvl>
    <w:lvl w:ilvl="1" w:tplc="56847A8A">
      <w:start w:val="1"/>
      <w:numFmt w:val="lowerLetter"/>
      <w:lvlText w:val="(%2)"/>
      <w:lvlJc w:val="left"/>
      <w:pPr>
        <w:ind w:left="57" w:hanging="292"/>
        <w:jc w:val="left"/>
      </w:pPr>
      <w:rPr>
        <w:rFonts w:ascii="Times New Roman" w:eastAsia="Times New Roman" w:hAnsi="Times New Roman" w:cs="Times New Roman" w:hint="default"/>
        <w:b w:val="0"/>
        <w:bCs w:val="0"/>
        <w:i w:val="0"/>
        <w:iCs w:val="0"/>
        <w:spacing w:val="0"/>
        <w:w w:val="99"/>
        <w:sz w:val="20"/>
        <w:szCs w:val="20"/>
        <w:lang w:eastAsia="en-US" w:bidi="ar-SA"/>
      </w:rPr>
    </w:lvl>
    <w:lvl w:ilvl="2" w:tplc="8EF4C4CC">
      <w:numFmt w:val="bullet"/>
      <w:lvlText w:val="•"/>
      <w:lvlJc w:val="left"/>
      <w:pPr>
        <w:ind w:left="481" w:hanging="292"/>
      </w:pPr>
      <w:rPr>
        <w:rFonts w:hint="default"/>
        <w:lang w:eastAsia="en-US" w:bidi="ar-SA"/>
      </w:rPr>
    </w:lvl>
    <w:lvl w:ilvl="3" w:tplc="82045BBA">
      <w:numFmt w:val="bullet"/>
      <w:lvlText w:val="•"/>
      <w:lvlJc w:val="left"/>
      <w:pPr>
        <w:ind w:left="692" w:hanging="292"/>
      </w:pPr>
      <w:rPr>
        <w:rFonts w:hint="default"/>
        <w:lang w:eastAsia="en-US" w:bidi="ar-SA"/>
      </w:rPr>
    </w:lvl>
    <w:lvl w:ilvl="4" w:tplc="85E8A41E">
      <w:numFmt w:val="bullet"/>
      <w:lvlText w:val="•"/>
      <w:lvlJc w:val="left"/>
      <w:pPr>
        <w:ind w:left="902" w:hanging="292"/>
      </w:pPr>
      <w:rPr>
        <w:rFonts w:hint="default"/>
        <w:lang w:eastAsia="en-US" w:bidi="ar-SA"/>
      </w:rPr>
    </w:lvl>
    <w:lvl w:ilvl="5" w:tplc="A9326D32">
      <w:numFmt w:val="bullet"/>
      <w:lvlText w:val="•"/>
      <w:lvlJc w:val="left"/>
      <w:pPr>
        <w:ind w:left="1113" w:hanging="292"/>
      </w:pPr>
      <w:rPr>
        <w:rFonts w:hint="default"/>
        <w:lang w:eastAsia="en-US" w:bidi="ar-SA"/>
      </w:rPr>
    </w:lvl>
    <w:lvl w:ilvl="6" w:tplc="809ECA4A">
      <w:numFmt w:val="bullet"/>
      <w:lvlText w:val="•"/>
      <w:lvlJc w:val="left"/>
      <w:pPr>
        <w:ind w:left="1324" w:hanging="292"/>
      </w:pPr>
      <w:rPr>
        <w:rFonts w:hint="default"/>
        <w:lang w:eastAsia="en-US" w:bidi="ar-SA"/>
      </w:rPr>
    </w:lvl>
    <w:lvl w:ilvl="7" w:tplc="0BAE76E4">
      <w:numFmt w:val="bullet"/>
      <w:lvlText w:val="•"/>
      <w:lvlJc w:val="left"/>
      <w:pPr>
        <w:ind w:left="1534" w:hanging="292"/>
      </w:pPr>
      <w:rPr>
        <w:rFonts w:hint="default"/>
        <w:lang w:eastAsia="en-US" w:bidi="ar-SA"/>
      </w:rPr>
    </w:lvl>
    <w:lvl w:ilvl="8" w:tplc="9F40CEA2">
      <w:numFmt w:val="bullet"/>
      <w:lvlText w:val="•"/>
      <w:lvlJc w:val="left"/>
      <w:pPr>
        <w:ind w:left="1745" w:hanging="292"/>
      </w:pPr>
      <w:rPr>
        <w:rFonts w:hint="default"/>
        <w:lang w:eastAsia="en-US" w:bidi="ar-SA"/>
      </w:rPr>
    </w:lvl>
  </w:abstractNum>
  <w:abstractNum w:abstractNumId="47" w15:restartNumberingAfterBreak="0">
    <w:nsid w:val="41CA2BDF"/>
    <w:multiLevelType w:val="hybridMultilevel"/>
    <w:tmpl w:val="872C2470"/>
    <w:lvl w:ilvl="0" w:tplc="38685708">
      <w:start w:val="1"/>
      <w:numFmt w:val="decimal"/>
      <w:lvlText w:val="(%1)"/>
      <w:lvlJc w:val="left"/>
      <w:pPr>
        <w:ind w:left="55" w:hanging="362"/>
        <w:jc w:val="left"/>
      </w:pPr>
      <w:rPr>
        <w:rFonts w:ascii="Times New Roman" w:eastAsia="Times New Roman" w:hAnsi="Times New Roman" w:cs="Times New Roman" w:hint="default"/>
        <w:b w:val="0"/>
        <w:bCs w:val="0"/>
        <w:i w:val="0"/>
        <w:iCs w:val="0"/>
        <w:spacing w:val="0"/>
        <w:w w:val="99"/>
        <w:sz w:val="20"/>
        <w:szCs w:val="20"/>
        <w:lang w:eastAsia="en-US" w:bidi="ar-SA"/>
      </w:rPr>
    </w:lvl>
    <w:lvl w:ilvl="1" w:tplc="5428E628">
      <w:numFmt w:val="bullet"/>
      <w:lvlText w:val="•"/>
      <w:lvlJc w:val="left"/>
      <w:pPr>
        <w:ind w:left="443" w:hanging="362"/>
      </w:pPr>
      <w:rPr>
        <w:rFonts w:hint="default"/>
        <w:lang w:eastAsia="en-US" w:bidi="ar-SA"/>
      </w:rPr>
    </w:lvl>
    <w:lvl w:ilvl="2" w:tplc="3D962DC4">
      <w:numFmt w:val="bullet"/>
      <w:lvlText w:val="•"/>
      <w:lvlJc w:val="left"/>
      <w:pPr>
        <w:ind w:left="827" w:hanging="362"/>
      </w:pPr>
      <w:rPr>
        <w:rFonts w:hint="default"/>
        <w:lang w:eastAsia="en-US" w:bidi="ar-SA"/>
      </w:rPr>
    </w:lvl>
    <w:lvl w:ilvl="3" w:tplc="284089F6">
      <w:numFmt w:val="bullet"/>
      <w:lvlText w:val="•"/>
      <w:lvlJc w:val="left"/>
      <w:pPr>
        <w:ind w:left="1211" w:hanging="362"/>
      </w:pPr>
      <w:rPr>
        <w:rFonts w:hint="default"/>
        <w:lang w:eastAsia="en-US" w:bidi="ar-SA"/>
      </w:rPr>
    </w:lvl>
    <w:lvl w:ilvl="4" w:tplc="06461988">
      <w:numFmt w:val="bullet"/>
      <w:lvlText w:val="•"/>
      <w:lvlJc w:val="left"/>
      <w:pPr>
        <w:ind w:left="1595" w:hanging="362"/>
      </w:pPr>
      <w:rPr>
        <w:rFonts w:hint="default"/>
        <w:lang w:eastAsia="en-US" w:bidi="ar-SA"/>
      </w:rPr>
    </w:lvl>
    <w:lvl w:ilvl="5" w:tplc="D05E58A8">
      <w:numFmt w:val="bullet"/>
      <w:lvlText w:val="•"/>
      <w:lvlJc w:val="left"/>
      <w:pPr>
        <w:ind w:left="1979" w:hanging="362"/>
      </w:pPr>
      <w:rPr>
        <w:rFonts w:hint="default"/>
        <w:lang w:eastAsia="en-US" w:bidi="ar-SA"/>
      </w:rPr>
    </w:lvl>
    <w:lvl w:ilvl="6" w:tplc="A4D28CE6">
      <w:numFmt w:val="bullet"/>
      <w:lvlText w:val="•"/>
      <w:lvlJc w:val="left"/>
      <w:pPr>
        <w:ind w:left="2362" w:hanging="362"/>
      </w:pPr>
      <w:rPr>
        <w:rFonts w:hint="default"/>
        <w:lang w:eastAsia="en-US" w:bidi="ar-SA"/>
      </w:rPr>
    </w:lvl>
    <w:lvl w:ilvl="7" w:tplc="DDF4717C">
      <w:numFmt w:val="bullet"/>
      <w:lvlText w:val="•"/>
      <w:lvlJc w:val="left"/>
      <w:pPr>
        <w:ind w:left="2746" w:hanging="362"/>
      </w:pPr>
      <w:rPr>
        <w:rFonts w:hint="default"/>
        <w:lang w:eastAsia="en-US" w:bidi="ar-SA"/>
      </w:rPr>
    </w:lvl>
    <w:lvl w:ilvl="8" w:tplc="45702AD4">
      <w:numFmt w:val="bullet"/>
      <w:lvlText w:val="•"/>
      <w:lvlJc w:val="left"/>
      <w:pPr>
        <w:ind w:left="3130" w:hanging="362"/>
      </w:pPr>
      <w:rPr>
        <w:rFonts w:hint="default"/>
        <w:lang w:eastAsia="en-US" w:bidi="ar-SA"/>
      </w:rPr>
    </w:lvl>
  </w:abstractNum>
  <w:abstractNum w:abstractNumId="48" w15:restartNumberingAfterBreak="0">
    <w:nsid w:val="421C6E4A"/>
    <w:multiLevelType w:val="hybridMultilevel"/>
    <w:tmpl w:val="AC64295A"/>
    <w:lvl w:ilvl="0" w:tplc="ABC05C56">
      <w:start w:val="9"/>
      <w:numFmt w:val="decimal"/>
      <w:lvlText w:val="%1)"/>
      <w:lvlJc w:val="left"/>
      <w:pPr>
        <w:ind w:left="532" w:hanging="218"/>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D7A0CF1A">
      <w:numFmt w:val="bullet"/>
      <w:lvlText w:val="•"/>
      <w:lvlJc w:val="left"/>
      <w:pPr>
        <w:ind w:left="875" w:hanging="218"/>
      </w:pPr>
      <w:rPr>
        <w:rFonts w:hint="default"/>
        <w:lang w:eastAsia="en-US" w:bidi="ar-SA"/>
      </w:rPr>
    </w:lvl>
    <w:lvl w:ilvl="2" w:tplc="B53A1B6C">
      <w:numFmt w:val="bullet"/>
      <w:lvlText w:val="•"/>
      <w:lvlJc w:val="left"/>
      <w:pPr>
        <w:ind w:left="1211" w:hanging="218"/>
      </w:pPr>
      <w:rPr>
        <w:rFonts w:hint="default"/>
        <w:lang w:eastAsia="en-US" w:bidi="ar-SA"/>
      </w:rPr>
    </w:lvl>
    <w:lvl w:ilvl="3" w:tplc="6EEEFFBC">
      <w:numFmt w:val="bullet"/>
      <w:lvlText w:val="•"/>
      <w:lvlJc w:val="left"/>
      <w:pPr>
        <w:ind w:left="1547" w:hanging="218"/>
      </w:pPr>
      <w:rPr>
        <w:rFonts w:hint="default"/>
        <w:lang w:eastAsia="en-US" w:bidi="ar-SA"/>
      </w:rPr>
    </w:lvl>
    <w:lvl w:ilvl="4" w:tplc="9CA862BE">
      <w:numFmt w:val="bullet"/>
      <w:lvlText w:val="•"/>
      <w:lvlJc w:val="left"/>
      <w:pPr>
        <w:ind w:left="1883" w:hanging="218"/>
      </w:pPr>
      <w:rPr>
        <w:rFonts w:hint="default"/>
        <w:lang w:eastAsia="en-US" w:bidi="ar-SA"/>
      </w:rPr>
    </w:lvl>
    <w:lvl w:ilvl="5" w:tplc="81A89F32">
      <w:numFmt w:val="bullet"/>
      <w:lvlText w:val="•"/>
      <w:lvlJc w:val="left"/>
      <w:pPr>
        <w:ind w:left="2219" w:hanging="218"/>
      </w:pPr>
      <w:rPr>
        <w:rFonts w:hint="default"/>
        <w:lang w:eastAsia="en-US" w:bidi="ar-SA"/>
      </w:rPr>
    </w:lvl>
    <w:lvl w:ilvl="6" w:tplc="DAC69776">
      <w:numFmt w:val="bullet"/>
      <w:lvlText w:val="•"/>
      <w:lvlJc w:val="left"/>
      <w:pPr>
        <w:ind w:left="2554" w:hanging="218"/>
      </w:pPr>
      <w:rPr>
        <w:rFonts w:hint="default"/>
        <w:lang w:eastAsia="en-US" w:bidi="ar-SA"/>
      </w:rPr>
    </w:lvl>
    <w:lvl w:ilvl="7" w:tplc="354285B0">
      <w:numFmt w:val="bullet"/>
      <w:lvlText w:val="•"/>
      <w:lvlJc w:val="left"/>
      <w:pPr>
        <w:ind w:left="2890" w:hanging="218"/>
      </w:pPr>
      <w:rPr>
        <w:rFonts w:hint="default"/>
        <w:lang w:eastAsia="en-US" w:bidi="ar-SA"/>
      </w:rPr>
    </w:lvl>
    <w:lvl w:ilvl="8" w:tplc="2362DA38">
      <w:numFmt w:val="bullet"/>
      <w:lvlText w:val="•"/>
      <w:lvlJc w:val="left"/>
      <w:pPr>
        <w:ind w:left="3226" w:hanging="218"/>
      </w:pPr>
      <w:rPr>
        <w:rFonts w:hint="default"/>
        <w:lang w:eastAsia="en-US" w:bidi="ar-SA"/>
      </w:rPr>
    </w:lvl>
  </w:abstractNum>
  <w:abstractNum w:abstractNumId="49" w15:restartNumberingAfterBreak="0">
    <w:nsid w:val="42585C04"/>
    <w:multiLevelType w:val="hybridMultilevel"/>
    <w:tmpl w:val="834EB224"/>
    <w:lvl w:ilvl="0" w:tplc="7F2C3D54">
      <w:start w:val="1"/>
      <w:numFmt w:val="decimal"/>
      <w:lvlText w:val="%1)"/>
      <w:lvlJc w:val="left"/>
      <w:pPr>
        <w:ind w:left="55" w:hanging="218"/>
        <w:jc w:val="left"/>
      </w:pPr>
      <w:rPr>
        <w:rFonts w:ascii="Times New Roman" w:eastAsia="Times New Roman" w:hAnsi="Times New Roman" w:cs="Times New Roman" w:hint="default"/>
        <w:b w:val="0"/>
        <w:bCs w:val="0"/>
        <w:i w:val="0"/>
        <w:iCs w:val="0"/>
        <w:spacing w:val="0"/>
        <w:w w:val="99"/>
        <w:sz w:val="20"/>
        <w:szCs w:val="20"/>
        <w:lang w:eastAsia="en-US" w:bidi="ar-SA"/>
      </w:rPr>
    </w:lvl>
    <w:lvl w:ilvl="1" w:tplc="2C0C1D28">
      <w:numFmt w:val="bullet"/>
      <w:lvlText w:val="•"/>
      <w:lvlJc w:val="left"/>
      <w:pPr>
        <w:ind w:left="443" w:hanging="218"/>
      </w:pPr>
      <w:rPr>
        <w:rFonts w:hint="default"/>
        <w:lang w:eastAsia="en-US" w:bidi="ar-SA"/>
      </w:rPr>
    </w:lvl>
    <w:lvl w:ilvl="2" w:tplc="E6E6884A">
      <w:numFmt w:val="bullet"/>
      <w:lvlText w:val="•"/>
      <w:lvlJc w:val="left"/>
      <w:pPr>
        <w:ind w:left="827" w:hanging="218"/>
      </w:pPr>
      <w:rPr>
        <w:rFonts w:hint="default"/>
        <w:lang w:eastAsia="en-US" w:bidi="ar-SA"/>
      </w:rPr>
    </w:lvl>
    <w:lvl w:ilvl="3" w:tplc="DFAEDB58">
      <w:numFmt w:val="bullet"/>
      <w:lvlText w:val="•"/>
      <w:lvlJc w:val="left"/>
      <w:pPr>
        <w:ind w:left="1211" w:hanging="218"/>
      </w:pPr>
      <w:rPr>
        <w:rFonts w:hint="default"/>
        <w:lang w:eastAsia="en-US" w:bidi="ar-SA"/>
      </w:rPr>
    </w:lvl>
    <w:lvl w:ilvl="4" w:tplc="8186527A">
      <w:numFmt w:val="bullet"/>
      <w:lvlText w:val="•"/>
      <w:lvlJc w:val="left"/>
      <w:pPr>
        <w:ind w:left="1595" w:hanging="218"/>
      </w:pPr>
      <w:rPr>
        <w:rFonts w:hint="default"/>
        <w:lang w:eastAsia="en-US" w:bidi="ar-SA"/>
      </w:rPr>
    </w:lvl>
    <w:lvl w:ilvl="5" w:tplc="A5286F74">
      <w:numFmt w:val="bullet"/>
      <w:lvlText w:val="•"/>
      <w:lvlJc w:val="left"/>
      <w:pPr>
        <w:ind w:left="1979" w:hanging="218"/>
      </w:pPr>
      <w:rPr>
        <w:rFonts w:hint="default"/>
        <w:lang w:eastAsia="en-US" w:bidi="ar-SA"/>
      </w:rPr>
    </w:lvl>
    <w:lvl w:ilvl="6" w:tplc="38F0B9DC">
      <w:numFmt w:val="bullet"/>
      <w:lvlText w:val="•"/>
      <w:lvlJc w:val="left"/>
      <w:pPr>
        <w:ind w:left="2362" w:hanging="218"/>
      </w:pPr>
      <w:rPr>
        <w:rFonts w:hint="default"/>
        <w:lang w:eastAsia="en-US" w:bidi="ar-SA"/>
      </w:rPr>
    </w:lvl>
    <w:lvl w:ilvl="7" w:tplc="9EFE229E">
      <w:numFmt w:val="bullet"/>
      <w:lvlText w:val="•"/>
      <w:lvlJc w:val="left"/>
      <w:pPr>
        <w:ind w:left="2746" w:hanging="218"/>
      </w:pPr>
      <w:rPr>
        <w:rFonts w:hint="default"/>
        <w:lang w:eastAsia="en-US" w:bidi="ar-SA"/>
      </w:rPr>
    </w:lvl>
    <w:lvl w:ilvl="8" w:tplc="576A1A76">
      <w:numFmt w:val="bullet"/>
      <w:lvlText w:val="•"/>
      <w:lvlJc w:val="left"/>
      <w:pPr>
        <w:ind w:left="3130" w:hanging="218"/>
      </w:pPr>
      <w:rPr>
        <w:rFonts w:hint="default"/>
        <w:lang w:eastAsia="en-US" w:bidi="ar-SA"/>
      </w:rPr>
    </w:lvl>
  </w:abstractNum>
  <w:abstractNum w:abstractNumId="50" w15:restartNumberingAfterBreak="0">
    <w:nsid w:val="42C8452F"/>
    <w:multiLevelType w:val="hybridMultilevel"/>
    <w:tmpl w:val="9AD4587A"/>
    <w:lvl w:ilvl="0" w:tplc="D00E331A">
      <w:start w:val="2"/>
      <w:numFmt w:val="decimal"/>
      <w:lvlText w:val="%1."/>
      <w:lvlJc w:val="left"/>
      <w:pPr>
        <w:ind w:left="57" w:hanging="290"/>
        <w:jc w:val="left"/>
      </w:pPr>
      <w:rPr>
        <w:rFonts w:ascii="Times New Roman" w:eastAsia="Times New Roman" w:hAnsi="Times New Roman" w:cs="Times New Roman" w:hint="default"/>
        <w:b w:val="0"/>
        <w:bCs w:val="0"/>
        <w:i w:val="0"/>
        <w:iCs w:val="0"/>
        <w:spacing w:val="0"/>
        <w:w w:val="99"/>
        <w:sz w:val="20"/>
        <w:szCs w:val="20"/>
        <w:lang w:eastAsia="en-US" w:bidi="ar-SA"/>
      </w:rPr>
    </w:lvl>
    <w:lvl w:ilvl="1" w:tplc="D2F0E918">
      <w:numFmt w:val="bullet"/>
      <w:lvlText w:val="•"/>
      <w:lvlJc w:val="left"/>
      <w:pPr>
        <w:ind w:left="270" w:hanging="290"/>
      </w:pPr>
      <w:rPr>
        <w:rFonts w:hint="default"/>
        <w:lang w:eastAsia="en-US" w:bidi="ar-SA"/>
      </w:rPr>
    </w:lvl>
    <w:lvl w:ilvl="2" w:tplc="D2C4548A">
      <w:numFmt w:val="bullet"/>
      <w:lvlText w:val="•"/>
      <w:lvlJc w:val="left"/>
      <w:pPr>
        <w:ind w:left="481" w:hanging="290"/>
      </w:pPr>
      <w:rPr>
        <w:rFonts w:hint="default"/>
        <w:lang w:eastAsia="en-US" w:bidi="ar-SA"/>
      </w:rPr>
    </w:lvl>
    <w:lvl w:ilvl="3" w:tplc="9E4C681C">
      <w:numFmt w:val="bullet"/>
      <w:lvlText w:val="•"/>
      <w:lvlJc w:val="left"/>
      <w:pPr>
        <w:ind w:left="692" w:hanging="290"/>
      </w:pPr>
      <w:rPr>
        <w:rFonts w:hint="default"/>
        <w:lang w:eastAsia="en-US" w:bidi="ar-SA"/>
      </w:rPr>
    </w:lvl>
    <w:lvl w:ilvl="4" w:tplc="904C34B0">
      <w:numFmt w:val="bullet"/>
      <w:lvlText w:val="•"/>
      <w:lvlJc w:val="left"/>
      <w:pPr>
        <w:ind w:left="902" w:hanging="290"/>
      </w:pPr>
      <w:rPr>
        <w:rFonts w:hint="default"/>
        <w:lang w:eastAsia="en-US" w:bidi="ar-SA"/>
      </w:rPr>
    </w:lvl>
    <w:lvl w:ilvl="5" w:tplc="9454FB94">
      <w:numFmt w:val="bullet"/>
      <w:lvlText w:val="•"/>
      <w:lvlJc w:val="left"/>
      <w:pPr>
        <w:ind w:left="1113" w:hanging="290"/>
      </w:pPr>
      <w:rPr>
        <w:rFonts w:hint="default"/>
        <w:lang w:eastAsia="en-US" w:bidi="ar-SA"/>
      </w:rPr>
    </w:lvl>
    <w:lvl w:ilvl="6" w:tplc="0E2E6958">
      <w:numFmt w:val="bullet"/>
      <w:lvlText w:val="•"/>
      <w:lvlJc w:val="left"/>
      <w:pPr>
        <w:ind w:left="1324" w:hanging="290"/>
      </w:pPr>
      <w:rPr>
        <w:rFonts w:hint="default"/>
        <w:lang w:eastAsia="en-US" w:bidi="ar-SA"/>
      </w:rPr>
    </w:lvl>
    <w:lvl w:ilvl="7" w:tplc="F3242C90">
      <w:numFmt w:val="bullet"/>
      <w:lvlText w:val="•"/>
      <w:lvlJc w:val="left"/>
      <w:pPr>
        <w:ind w:left="1534" w:hanging="290"/>
      </w:pPr>
      <w:rPr>
        <w:rFonts w:hint="default"/>
        <w:lang w:eastAsia="en-US" w:bidi="ar-SA"/>
      </w:rPr>
    </w:lvl>
    <w:lvl w:ilvl="8" w:tplc="F2FAEFD8">
      <w:numFmt w:val="bullet"/>
      <w:lvlText w:val="•"/>
      <w:lvlJc w:val="left"/>
      <w:pPr>
        <w:ind w:left="1745" w:hanging="290"/>
      </w:pPr>
      <w:rPr>
        <w:rFonts w:hint="default"/>
        <w:lang w:eastAsia="en-US" w:bidi="ar-SA"/>
      </w:rPr>
    </w:lvl>
  </w:abstractNum>
  <w:abstractNum w:abstractNumId="51" w15:restartNumberingAfterBreak="0">
    <w:nsid w:val="442A5098"/>
    <w:multiLevelType w:val="hybridMultilevel"/>
    <w:tmpl w:val="4A421C20"/>
    <w:lvl w:ilvl="0" w:tplc="4558C784">
      <w:start w:val="1"/>
      <w:numFmt w:val="decimal"/>
      <w:lvlText w:val="%1)"/>
      <w:lvlJc w:val="left"/>
      <w:pPr>
        <w:ind w:left="55" w:hanging="259"/>
        <w:jc w:val="left"/>
      </w:pPr>
      <w:rPr>
        <w:rFonts w:ascii="Times New Roman" w:eastAsia="Times New Roman" w:hAnsi="Times New Roman" w:cs="Times New Roman" w:hint="default"/>
        <w:b w:val="0"/>
        <w:bCs w:val="0"/>
        <w:i w:val="0"/>
        <w:iCs w:val="0"/>
        <w:spacing w:val="0"/>
        <w:w w:val="99"/>
        <w:sz w:val="20"/>
        <w:szCs w:val="20"/>
        <w:lang w:eastAsia="en-US" w:bidi="ar-SA"/>
      </w:rPr>
    </w:lvl>
    <w:lvl w:ilvl="1" w:tplc="CEDC8C80">
      <w:numFmt w:val="bullet"/>
      <w:lvlText w:val="•"/>
      <w:lvlJc w:val="left"/>
      <w:pPr>
        <w:ind w:left="443" w:hanging="259"/>
      </w:pPr>
      <w:rPr>
        <w:rFonts w:hint="default"/>
        <w:lang w:eastAsia="en-US" w:bidi="ar-SA"/>
      </w:rPr>
    </w:lvl>
    <w:lvl w:ilvl="2" w:tplc="7DA831F2">
      <w:numFmt w:val="bullet"/>
      <w:lvlText w:val="•"/>
      <w:lvlJc w:val="left"/>
      <w:pPr>
        <w:ind w:left="827" w:hanging="259"/>
      </w:pPr>
      <w:rPr>
        <w:rFonts w:hint="default"/>
        <w:lang w:eastAsia="en-US" w:bidi="ar-SA"/>
      </w:rPr>
    </w:lvl>
    <w:lvl w:ilvl="3" w:tplc="83EEDCF0">
      <w:numFmt w:val="bullet"/>
      <w:lvlText w:val="•"/>
      <w:lvlJc w:val="left"/>
      <w:pPr>
        <w:ind w:left="1211" w:hanging="259"/>
      </w:pPr>
      <w:rPr>
        <w:rFonts w:hint="default"/>
        <w:lang w:eastAsia="en-US" w:bidi="ar-SA"/>
      </w:rPr>
    </w:lvl>
    <w:lvl w:ilvl="4" w:tplc="95B4B420">
      <w:numFmt w:val="bullet"/>
      <w:lvlText w:val="•"/>
      <w:lvlJc w:val="left"/>
      <w:pPr>
        <w:ind w:left="1595" w:hanging="259"/>
      </w:pPr>
      <w:rPr>
        <w:rFonts w:hint="default"/>
        <w:lang w:eastAsia="en-US" w:bidi="ar-SA"/>
      </w:rPr>
    </w:lvl>
    <w:lvl w:ilvl="5" w:tplc="DA76599A">
      <w:numFmt w:val="bullet"/>
      <w:lvlText w:val="•"/>
      <w:lvlJc w:val="left"/>
      <w:pPr>
        <w:ind w:left="1979" w:hanging="259"/>
      </w:pPr>
      <w:rPr>
        <w:rFonts w:hint="default"/>
        <w:lang w:eastAsia="en-US" w:bidi="ar-SA"/>
      </w:rPr>
    </w:lvl>
    <w:lvl w:ilvl="6" w:tplc="BF06D5F2">
      <w:numFmt w:val="bullet"/>
      <w:lvlText w:val="•"/>
      <w:lvlJc w:val="left"/>
      <w:pPr>
        <w:ind w:left="2362" w:hanging="259"/>
      </w:pPr>
      <w:rPr>
        <w:rFonts w:hint="default"/>
        <w:lang w:eastAsia="en-US" w:bidi="ar-SA"/>
      </w:rPr>
    </w:lvl>
    <w:lvl w:ilvl="7" w:tplc="212AC6C0">
      <w:numFmt w:val="bullet"/>
      <w:lvlText w:val="•"/>
      <w:lvlJc w:val="left"/>
      <w:pPr>
        <w:ind w:left="2746" w:hanging="259"/>
      </w:pPr>
      <w:rPr>
        <w:rFonts w:hint="default"/>
        <w:lang w:eastAsia="en-US" w:bidi="ar-SA"/>
      </w:rPr>
    </w:lvl>
    <w:lvl w:ilvl="8" w:tplc="71D8C678">
      <w:numFmt w:val="bullet"/>
      <w:lvlText w:val="•"/>
      <w:lvlJc w:val="left"/>
      <w:pPr>
        <w:ind w:left="3130" w:hanging="259"/>
      </w:pPr>
      <w:rPr>
        <w:rFonts w:hint="default"/>
        <w:lang w:eastAsia="en-US" w:bidi="ar-SA"/>
      </w:rPr>
    </w:lvl>
  </w:abstractNum>
  <w:abstractNum w:abstractNumId="52" w15:restartNumberingAfterBreak="0">
    <w:nsid w:val="45C90275"/>
    <w:multiLevelType w:val="hybridMultilevel"/>
    <w:tmpl w:val="DCC40EB2"/>
    <w:lvl w:ilvl="0" w:tplc="398AD730">
      <w:start w:val="1"/>
      <w:numFmt w:val="decimal"/>
      <w:lvlText w:val="%1."/>
      <w:lvlJc w:val="left"/>
      <w:pPr>
        <w:ind w:left="55" w:hanging="374"/>
        <w:jc w:val="left"/>
      </w:pPr>
      <w:rPr>
        <w:rFonts w:ascii="Times New Roman" w:eastAsia="Times New Roman" w:hAnsi="Times New Roman" w:cs="Times New Roman" w:hint="default"/>
        <w:b w:val="0"/>
        <w:bCs w:val="0"/>
        <w:i w:val="0"/>
        <w:iCs w:val="0"/>
        <w:spacing w:val="0"/>
        <w:w w:val="99"/>
        <w:sz w:val="20"/>
        <w:szCs w:val="20"/>
        <w:lang w:eastAsia="en-US" w:bidi="ar-SA"/>
      </w:rPr>
    </w:lvl>
    <w:lvl w:ilvl="1" w:tplc="E1D07ADA">
      <w:numFmt w:val="bullet"/>
      <w:lvlText w:val="•"/>
      <w:lvlJc w:val="left"/>
      <w:pPr>
        <w:ind w:left="443" w:hanging="374"/>
      </w:pPr>
      <w:rPr>
        <w:rFonts w:hint="default"/>
        <w:lang w:eastAsia="en-US" w:bidi="ar-SA"/>
      </w:rPr>
    </w:lvl>
    <w:lvl w:ilvl="2" w:tplc="820A1D8A">
      <w:numFmt w:val="bullet"/>
      <w:lvlText w:val="•"/>
      <w:lvlJc w:val="left"/>
      <w:pPr>
        <w:ind w:left="827" w:hanging="374"/>
      </w:pPr>
      <w:rPr>
        <w:rFonts w:hint="default"/>
        <w:lang w:eastAsia="en-US" w:bidi="ar-SA"/>
      </w:rPr>
    </w:lvl>
    <w:lvl w:ilvl="3" w:tplc="82603300">
      <w:numFmt w:val="bullet"/>
      <w:lvlText w:val="•"/>
      <w:lvlJc w:val="left"/>
      <w:pPr>
        <w:ind w:left="1211" w:hanging="374"/>
      </w:pPr>
      <w:rPr>
        <w:rFonts w:hint="default"/>
        <w:lang w:eastAsia="en-US" w:bidi="ar-SA"/>
      </w:rPr>
    </w:lvl>
    <w:lvl w:ilvl="4" w:tplc="EFAE9A3E">
      <w:numFmt w:val="bullet"/>
      <w:lvlText w:val="•"/>
      <w:lvlJc w:val="left"/>
      <w:pPr>
        <w:ind w:left="1595" w:hanging="374"/>
      </w:pPr>
      <w:rPr>
        <w:rFonts w:hint="default"/>
        <w:lang w:eastAsia="en-US" w:bidi="ar-SA"/>
      </w:rPr>
    </w:lvl>
    <w:lvl w:ilvl="5" w:tplc="CDA0128A">
      <w:numFmt w:val="bullet"/>
      <w:lvlText w:val="•"/>
      <w:lvlJc w:val="left"/>
      <w:pPr>
        <w:ind w:left="1979" w:hanging="374"/>
      </w:pPr>
      <w:rPr>
        <w:rFonts w:hint="default"/>
        <w:lang w:eastAsia="en-US" w:bidi="ar-SA"/>
      </w:rPr>
    </w:lvl>
    <w:lvl w:ilvl="6" w:tplc="AF76DFCE">
      <w:numFmt w:val="bullet"/>
      <w:lvlText w:val="•"/>
      <w:lvlJc w:val="left"/>
      <w:pPr>
        <w:ind w:left="2362" w:hanging="374"/>
      </w:pPr>
      <w:rPr>
        <w:rFonts w:hint="default"/>
        <w:lang w:eastAsia="en-US" w:bidi="ar-SA"/>
      </w:rPr>
    </w:lvl>
    <w:lvl w:ilvl="7" w:tplc="99BE8668">
      <w:numFmt w:val="bullet"/>
      <w:lvlText w:val="•"/>
      <w:lvlJc w:val="left"/>
      <w:pPr>
        <w:ind w:left="2746" w:hanging="374"/>
      </w:pPr>
      <w:rPr>
        <w:rFonts w:hint="default"/>
        <w:lang w:eastAsia="en-US" w:bidi="ar-SA"/>
      </w:rPr>
    </w:lvl>
    <w:lvl w:ilvl="8" w:tplc="D6B2FB56">
      <w:numFmt w:val="bullet"/>
      <w:lvlText w:val="•"/>
      <w:lvlJc w:val="left"/>
      <w:pPr>
        <w:ind w:left="3130" w:hanging="374"/>
      </w:pPr>
      <w:rPr>
        <w:rFonts w:hint="default"/>
        <w:lang w:eastAsia="en-US" w:bidi="ar-SA"/>
      </w:rPr>
    </w:lvl>
  </w:abstractNum>
  <w:abstractNum w:abstractNumId="53" w15:restartNumberingAfterBreak="0">
    <w:nsid w:val="478E4669"/>
    <w:multiLevelType w:val="hybridMultilevel"/>
    <w:tmpl w:val="DC786ABA"/>
    <w:lvl w:ilvl="0" w:tplc="CD3AC750">
      <w:start w:val="2"/>
      <w:numFmt w:val="decimal"/>
      <w:lvlText w:val="%1."/>
      <w:lvlJc w:val="left"/>
      <w:pPr>
        <w:ind w:left="57" w:hanging="271"/>
        <w:jc w:val="left"/>
      </w:pPr>
      <w:rPr>
        <w:rFonts w:ascii="Times New Roman" w:eastAsia="Times New Roman" w:hAnsi="Times New Roman" w:cs="Times New Roman" w:hint="default"/>
        <w:b w:val="0"/>
        <w:bCs w:val="0"/>
        <w:i w:val="0"/>
        <w:iCs w:val="0"/>
        <w:spacing w:val="0"/>
        <w:w w:val="86"/>
        <w:sz w:val="20"/>
        <w:szCs w:val="20"/>
        <w:lang w:eastAsia="en-US" w:bidi="ar-SA"/>
      </w:rPr>
    </w:lvl>
    <w:lvl w:ilvl="1" w:tplc="E5520386">
      <w:numFmt w:val="bullet"/>
      <w:lvlText w:val="•"/>
      <w:lvlJc w:val="left"/>
      <w:pPr>
        <w:ind w:left="270" w:hanging="271"/>
      </w:pPr>
      <w:rPr>
        <w:rFonts w:hint="default"/>
        <w:lang w:eastAsia="en-US" w:bidi="ar-SA"/>
      </w:rPr>
    </w:lvl>
    <w:lvl w:ilvl="2" w:tplc="7208FAEC">
      <w:numFmt w:val="bullet"/>
      <w:lvlText w:val="•"/>
      <w:lvlJc w:val="left"/>
      <w:pPr>
        <w:ind w:left="481" w:hanging="271"/>
      </w:pPr>
      <w:rPr>
        <w:rFonts w:hint="default"/>
        <w:lang w:eastAsia="en-US" w:bidi="ar-SA"/>
      </w:rPr>
    </w:lvl>
    <w:lvl w:ilvl="3" w:tplc="E40073EE">
      <w:numFmt w:val="bullet"/>
      <w:lvlText w:val="•"/>
      <w:lvlJc w:val="left"/>
      <w:pPr>
        <w:ind w:left="692" w:hanging="271"/>
      </w:pPr>
      <w:rPr>
        <w:rFonts w:hint="default"/>
        <w:lang w:eastAsia="en-US" w:bidi="ar-SA"/>
      </w:rPr>
    </w:lvl>
    <w:lvl w:ilvl="4" w:tplc="CE98188E">
      <w:numFmt w:val="bullet"/>
      <w:lvlText w:val="•"/>
      <w:lvlJc w:val="left"/>
      <w:pPr>
        <w:ind w:left="902" w:hanging="271"/>
      </w:pPr>
      <w:rPr>
        <w:rFonts w:hint="default"/>
        <w:lang w:eastAsia="en-US" w:bidi="ar-SA"/>
      </w:rPr>
    </w:lvl>
    <w:lvl w:ilvl="5" w:tplc="81144D8A">
      <w:numFmt w:val="bullet"/>
      <w:lvlText w:val="•"/>
      <w:lvlJc w:val="left"/>
      <w:pPr>
        <w:ind w:left="1113" w:hanging="271"/>
      </w:pPr>
      <w:rPr>
        <w:rFonts w:hint="default"/>
        <w:lang w:eastAsia="en-US" w:bidi="ar-SA"/>
      </w:rPr>
    </w:lvl>
    <w:lvl w:ilvl="6" w:tplc="37865A5A">
      <w:numFmt w:val="bullet"/>
      <w:lvlText w:val="•"/>
      <w:lvlJc w:val="left"/>
      <w:pPr>
        <w:ind w:left="1324" w:hanging="271"/>
      </w:pPr>
      <w:rPr>
        <w:rFonts w:hint="default"/>
        <w:lang w:eastAsia="en-US" w:bidi="ar-SA"/>
      </w:rPr>
    </w:lvl>
    <w:lvl w:ilvl="7" w:tplc="CA3A8F04">
      <w:numFmt w:val="bullet"/>
      <w:lvlText w:val="•"/>
      <w:lvlJc w:val="left"/>
      <w:pPr>
        <w:ind w:left="1534" w:hanging="271"/>
      </w:pPr>
      <w:rPr>
        <w:rFonts w:hint="default"/>
        <w:lang w:eastAsia="en-US" w:bidi="ar-SA"/>
      </w:rPr>
    </w:lvl>
    <w:lvl w:ilvl="8" w:tplc="F7D2FA7C">
      <w:numFmt w:val="bullet"/>
      <w:lvlText w:val="•"/>
      <w:lvlJc w:val="left"/>
      <w:pPr>
        <w:ind w:left="1745" w:hanging="271"/>
      </w:pPr>
      <w:rPr>
        <w:rFonts w:hint="default"/>
        <w:lang w:eastAsia="en-US" w:bidi="ar-SA"/>
      </w:rPr>
    </w:lvl>
  </w:abstractNum>
  <w:abstractNum w:abstractNumId="54" w15:restartNumberingAfterBreak="0">
    <w:nsid w:val="49533A8A"/>
    <w:multiLevelType w:val="hybridMultilevel"/>
    <w:tmpl w:val="2610B79E"/>
    <w:lvl w:ilvl="0" w:tplc="B964A63C">
      <w:start w:val="1"/>
      <w:numFmt w:val="decimal"/>
      <w:lvlText w:val="%1)"/>
      <w:lvlJc w:val="left"/>
      <w:pPr>
        <w:ind w:left="192" w:hanging="218"/>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FC4A3F42">
      <w:numFmt w:val="bullet"/>
      <w:lvlText w:val="•"/>
      <w:lvlJc w:val="left"/>
      <w:pPr>
        <w:ind w:left="569" w:hanging="218"/>
      </w:pPr>
      <w:rPr>
        <w:rFonts w:hint="default"/>
        <w:lang w:eastAsia="en-US" w:bidi="ar-SA"/>
      </w:rPr>
    </w:lvl>
    <w:lvl w:ilvl="2" w:tplc="5C8CE6AA">
      <w:numFmt w:val="bullet"/>
      <w:lvlText w:val="•"/>
      <w:lvlJc w:val="left"/>
      <w:pPr>
        <w:ind w:left="939" w:hanging="218"/>
      </w:pPr>
      <w:rPr>
        <w:rFonts w:hint="default"/>
        <w:lang w:eastAsia="en-US" w:bidi="ar-SA"/>
      </w:rPr>
    </w:lvl>
    <w:lvl w:ilvl="3" w:tplc="A0FA1734">
      <w:numFmt w:val="bullet"/>
      <w:lvlText w:val="•"/>
      <w:lvlJc w:val="left"/>
      <w:pPr>
        <w:ind w:left="1309" w:hanging="218"/>
      </w:pPr>
      <w:rPr>
        <w:rFonts w:hint="default"/>
        <w:lang w:eastAsia="en-US" w:bidi="ar-SA"/>
      </w:rPr>
    </w:lvl>
    <w:lvl w:ilvl="4" w:tplc="A7E6C36C">
      <w:numFmt w:val="bullet"/>
      <w:lvlText w:val="•"/>
      <w:lvlJc w:val="left"/>
      <w:pPr>
        <w:ind w:left="1679" w:hanging="218"/>
      </w:pPr>
      <w:rPr>
        <w:rFonts w:hint="default"/>
        <w:lang w:eastAsia="en-US" w:bidi="ar-SA"/>
      </w:rPr>
    </w:lvl>
    <w:lvl w:ilvl="5" w:tplc="A142DB64">
      <w:numFmt w:val="bullet"/>
      <w:lvlText w:val="•"/>
      <w:lvlJc w:val="left"/>
      <w:pPr>
        <w:ind w:left="2049" w:hanging="218"/>
      </w:pPr>
      <w:rPr>
        <w:rFonts w:hint="default"/>
        <w:lang w:eastAsia="en-US" w:bidi="ar-SA"/>
      </w:rPr>
    </w:lvl>
    <w:lvl w:ilvl="6" w:tplc="24AA12AE">
      <w:numFmt w:val="bullet"/>
      <w:lvlText w:val="•"/>
      <w:lvlJc w:val="left"/>
      <w:pPr>
        <w:ind w:left="2418" w:hanging="218"/>
      </w:pPr>
      <w:rPr>
        <w:rFonts w:hint="default"/>
        <w:lang w:eastAsia="en-US" w:bidi="ar-SA"/>
      </w:rPr>
    </w:lvl>
    <w:lvl w:ilvl="7" w:tplc="030C3DB0">
      <w:numFmt w:val="bullet"/>
      <w:lvlText w:val="•"/>
      <w:lvlJc w:val="left"/>
      <w:pPr>
        <w:ind w:left="2788" w:hanging="218"/>
      </w:pPr>
      <w:rPr>
        <w:rFonts w:hint="default"/>
        <w:lang w:eastAsia="en-US" w:bidi="ar-SA"/>
      </w:rPr>
    </w:lvl>
    <w:lvl w:ilvl="8" w:tplc="12C6955E">
      <w:numFmt w:val="bullet"/>
      <w:lvlText w:val="•"/>
      <w:lvlJc w:val="left"/>
      <w:pPr>
        <w:ind w:left="3158" w:hanging="218"/>
      </w:pPr>
      <w:rPr>
        <w:rFonts w:hint="default"/>
        <w:lang w:eastAsia="en-US" w:bidi="ar-SA"/>
      </w:rPr>
    </w:lvl>
  </w:abstractNum>
  <w:abstractNum w:abstractNumId="55" w15:restartNumberingAfterBreak="0">
    <w:nsid w:val="4B5E2894"/>
    <w:multiLevelType w:val="hybridMultilevel"/>
    <w:tmpl w:val="C5D87C78"/>
    <w:lvl w:ilvl="0" w:tplc="AA9A6F2A">
      <w:start w:val="2"/>
      <w:numFmt w:val="decimal"/>
      <w:lvlText w:val="%1)"/>
      <w:lvlJc w:val="left"/>
      <w:pPr>
        <w:ind w:left="314" w:hanging="218"/>
        <w:jc w:val="right"/>
      </w:pPr>
      <w:rPr>
        <w:rFonts w:hint="default"/>
        <w:spacing w:val="0"/>
        <w:w w:val="99"/>
        <w:lang w:eastAsia="en-US" w:bidi="ar-SA"/>
      </w:rPr>
    </w:lvl>
    <w:lvl w:ilvl="1" w:tplc="FB5C875A">
      <w:numFmt w:val="bullet"/>
      <w:lvlText w:val="•"/>
      <w:lvlJc w:val="left"/>
      <w:pPr>
        <w:ind w:left="677" w:hanging="218"/>
      </w:pPr>
      <w:rPr>
        <w:rFonts w:hint="default"/>
        <w:lang w:eastAsia="en-US" w:bidi="ar-SA"/>
      </w:rPr>
    </w:lvl>
    <w:lvl w:ilvl="2" w:tplc="F32EE5C6">
      <w:numFmt w:val="bullet"/>
      <w:lvlText w:val="•"/>
      <w:lvlJc w:val="left"/>
      <w:pPr>
        <w:ind w:left="1035" w:hanging="218"/>
      </w:pPr>
      <w:rPr>
        <w:rFonts w:hint="default"/>
        <w:lang w:eastAsia="en-US" w:bidi="ar-SA"/>
      </w:rPr>
    </w:lvl>
    <w:lvl w:ilvl="3" w:tplc="597A15EC">
      <w:numFmt w:val="bullet"/>
      <w:lvlText w:val="•"/>
      <w:lvlJc w:val="left"/>
      <w:pPr>
        <w:ind w:left="1393" w:hanging="218"/>
      </w:pPr>
      <w:rPr>
        <w:rFonts w:hint="default"/>
        <w:lang w:eastAsia="en-US" w:bidi="ar-SA"/>
      </w:rPr>
    </w:lvl>
    <w:lvl w:ilvl="4" w:tplc="4D307EAE">
      <w:numFmt w:val="bullet"/>
      <w:lvlText w:val="•"/>
      <w:lvlJc w:val="left"/>
      <w:pPr>
        <w:ind w:left="1751" w:hanging="218"/>
      </w:pPr>
      <w:rPr>
        <w:rFonts w:hint="default"/>
        <w:lang w:eastAsia="en-US" w:bidi="ar-SA"/>
      </w:rPr>
    </w:lvl>
    <w:lvl w:ilvl="5" w:tplc="3FD4FB60">
      <w:numFmt w:val="bullet"/>
      <w:lvlText w:val="•"/>
      <w:lvlJc w:val="left"/>
      <w:pPr>
        <w:ind w:left="2109" w:hanging="218"/>
      </w:pPr>
      <w:rPr>
        <w:rFonts w:hint="default"/>
        <w:lang w:eastAsia="en-US" w:bidi="ar-SA"/>
      </w:rPr>
    </w:lvl>
    <w:lvl w:ilvl="6" w:tplc="59A21D6C">
      <w:numFmt w:val="bullet"/>
      <w:lvlText w:val="•"/>
      <w:lvlJc w:val="left"/>
      <w:pPr>
        <w:ind w:left="2466" w:hanging="218"/>
      </w:pPr>
      <w:rPr>
        <w:rFonts w:hint="default"/>
        <w:lang w:eastAsia="en-US" w:bidi="ar-SA"/>
      </w:rPr>
    </w:lvl>
    <w:lvl w:ilvl="7" w:tplc="1B248FC8">
      <w:numFmt w:val="bullet"/>
      <w:lvlText w:val="•"/>
      <w:lvlJc w:val="left"/>
      <w:pPr>
        <w:ind w:left="2824" w:hanging="218"/>
      </w:pPr>
      <w:rPr>
        <w:rFonts w:hint="default"/>
        <w:lang w:eastAsia="en-US" w:bidi="ar-SA"/>
      </w:rPr>
    </w:lvl>
    <w:lvl w:ilvl="8" w:tplc="5FCED198">
      <w:numFmt w:val="bullet"/>
      <w:lvlText w:val="•"/>
      <w:lvlJc w:val="left"/>
      <w:pPr>
        <w:ind w:left="3182" w:hanging="218"/>
      </w:pPr>
      <w:rPr>
        <w:rFonts w:hint="default"/>
        <w:lang w:eastAsia="en-US" w:bidi="ar-SA"/>
      </w:rPr>
    </w:lvl>
  </w:abstractNum>
  <w:abstractNum w:abstractNumId="56" w15:restartNumberingAfterBreak="0">
    <w:nsid w:val="4DEE6AA1"/>
    <w:multiLevelType w:val="hybridMultilevel"/>
    <w:tmpl w:val="CDBE73DA"/>
    <w:lvl w:ilvl="0" w:tplc="ED8EFECC">
      <w:start w:val="4"/>
      <w:numFmt w:val="decimal"/>
      <w:lvlText w:val="%1)"/>
      <w:lvlJc w:val="left"/>
      <w:pPr>
        <w:ind w:left="1495" w:hanging="36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9A02C002">
      <w:numFmt w:val="bullet"/>
      <w:lvlText w:val="•"/>
      <w:lvlJc w:val="left"/>
      <w:pPr>
        <w:ind w:left="1739" w:hanging="360"/>
      </w:pPr>
      <w:rPr>
        <w:rFonts w:hint="default"/>
        <w:lang w:eastAsia="en-US" w:bidi="ar-SA"/>
      </w:rPr>
    </w:lvl>
    <w:lvl w:ilvl="2" w:tplc="8C9A8220">
      <w:numFmt w:val="bullet"/>
      <w:lvlText w:val="•"/>
      <w:lvlJc w:val="left"/>
      <w:pPr>
        <w:ind w:left="1979" w:hanging="360"/>
      </w:pPr>
      <w:rPr>
        <w:rFonts w:hint="default"/>
        <w:lang w:eastAsia="en-US" w:bidi="ar-SA"/>
      </w:rPr>
    </w:lvl>
    <w:lvl w:ilvl="3" w:tplc="8F8C8F16">
      <w:numFmt w:val="bullet"/>
      <w:lvlText w:val="•"/>
      <w:lvlJc w:val="left"/>
      <w:pPr>
        <w:ind w:left="2219" w:hanging="360"/>
      </w:pPr>
      <w:rPr>
        <w:rFonts w:hint="default"/>
        <w:lang w:eastAsia="en-US" w:bidi="ar-SA"/>
      </w:rPr>
    </w:lvl>
    <w:lvl w:ilvl="4" w:tplc="B8286D04">
      <w:numFmt w:val="bullet"/>
      <w:lvlText w:val="•"/>
      <w:lvlJc w:val="left"/>
      <w:pPr>
        <w:ind w:left="2459" w:hanging="360"/>
      </w:pPr>
      <w:rPr>
        <w:rFonts w:hint="default"/>
        <w:lang w:eastAsia="en-US" w:bidi="ar-SA"/>
      </w:rPr>
    </w:lvl>
    <w:lvl w:ilvl="5" w:tplc="BEECD868">
      <w:numFmt w:val="bullet"/>
      <w:lvlText w:val="•"/>
      <w:lvlJc w:val="left"/>
      <w:pPr>
        <w:ind w:left="2699" w:hanging="360"/>
      </w:pPr>
      <w:rPr>
        <w:rFonts w:hint="default"/>
        <w:lang w:eastAsia="en-US" w:bidi="ar-SA"/>
      </w:rPr>
    </w:lvl>
    <w:lvl w:ilvl="6" w:tplc="C672BA56">
      <w:numFmt w:val="bullet"/>
      <w:lvlText w:val="•"/>
      <w:lvlJc w:val="left"/>
      <w:pPr>
        <w:ind w:left="2938" w:hanging="360"/>
      </w:pPr>
      <w:rPr>
        <w:rFonts w:hint="default"/>
        <w:lang w:eastAsia="en-US" w:bidi="ar-SA"/>
      </w:rPr>
    </w:lvl>
    <w:lvl w:ilvl="7" w:tplc="F892C3DE">
      <w:numFmt w:val="bullet"/>
      <w:lvlText w:val="•"/>
      <w:lvlJc w:val="left"/>
      <w:pPr>
        <w:ind w:left="3178" w:hanging="360"/>
      </w:pPr>
      <w:rPr>
        <w:rFonts w:hint="default"/>
        <w:lang w:eastAsia="en-US" w:bidi="ar-SA"/>
      </w:rPr>
    </w:lvl>
    <w:lvl w:ilvl="8" w:tplc="BF5485F0">
      <w:numFmt w:val="bullet"/>
      <w:lvlText w:val="•"/>
      <w:lvlJc w:val="left"/>
      <w:pPr>
        <w:ind w:left="3418" w:hanging="360"/>
      </w:pPr>
      <w:rPr>
        <w:rFonts w:hint="default"/>
        <w:lang w:eastAsia="en-US" w:bidi="ar-SA"/>
      </w:rPr>
    </w:lvl>
  </w:abstractNum>
  <w:abstractNum w:abstractNumId="57" w15:restartNumberingAfterBreak="0">
    <w:nsid w:val="4FD155DB"/>
    <w:multiLevelType w:val="hybridMultilevel"/>
    <w:tmpl w:val="0B7ABB7E"/>
    <w:lvl w:ilvl="0" w:tplc="4B22E72A">
      <w:start w:val="3"/>
      <w:numFmt w:val="decimal"/>
      <w:lvlText w:val="%1."/>
      <w:lvlJc w:val="left"/>
      <w:pPr>
        <w:ind w:left="57" w:hanging="238"/>
        <w:jc w:val="left"/>
      </w:pPr>
      <w:rPr>
        <w:rFonts w:ascii="Times New Roman" w:eastAsia="Times New Roman" w:hAnsi="Times New Roman" w:cs="Times New Roman" w:hint="default"/>
        <w:b w:val="0"/>
        <w:bCs w:val="0"/>
        <w:i w:val="0"/>
        <w:iCs w:val="0"/>
        <w:spacing w:val="0"/>
        <w:w w:val="99"/>
        <w:sz w:val="20"/>
        <w:szCs w:val="20"/>
        <w:lang w:eastAsia="en-US" w:bidi="ar-SA"/>
      </w:rPr>
    </w:lvl>
    <w:lvl w:ilvl="1" w:tplc="F8406A94">
      <w:start w:val="1"/>
      <w:numFmt w:val="lowerLetter"/>
      <w:lvlText w:val="(%2)"/>
      <w:lvlJc w:val="left"/>
      <w:pPr>
        <w:ind w:left="57" w:hanging="684"/>
        <w:jc w:val="left"/>
      </w:pPr>
      <w:rPr>
        <w:rFonts w:ascii="Times New Roman" w:eastAsia="Times New Roman" w:hAnsi="Times New Roman" w:cs="Times New Roman" w:hint="default"/>
        <w:b w:val="0"/>
        <w:bCs w:val="0"/>
        <w:i w:val="0"/>
        <w:iCs w:val="0"/>
        <w:spacing w:val="0"/>
        <w:w w:val="99"/>
        <w:sz w:val="20"/>
        <w:szCs w:val="20"/>
        <w:lang w:eastAsia="en-US" w:bidi="ar-SA"/>
      </w:rPr>
    </w:lvl>
    <w:lvl w:ilvl="2" w:tplc="2E480992">
      <w:numFmt w:val="bullet"/>
      <w:lvlText w:val="•"/>
      <w:lvlJc w:val="left"/>
      <w:pPr>
        <w:ind w:left="481" w:hanging="684"/>
      </w:pPr>
      <w:rPr>
        <w:rFonts w:hint="default"/>
        <w:lang w:eastAsia="en-US" w:bidi="ar-SA"/>
      </w:rPr>
    </w:lvl>
    <w:lvl w:ilvl="3" w:tplc="8194AADA">
      <w:numFmt w:val="bullet"/>
      <w:lvlText w:val="•"/>
      <w:lvlJc w:val="left"/>
      <w:pPr>
        <w:ind w:left="692" w:hanging="684"/>
      </w:pPr>
      <w:rPr>
        <w:rFonts w:hint="default"/>
        <w:lang w:eastAsia="en-US" w:bidi="ar-SA"/>
      </w:rPr>
    </w:lvl>
    <w:lvl w:ilvl="4" w:tplc="F0B4CA6E">
      <w:numFmt w:val="bullet"/>
      <w:lvlText w:val="•"/>
      <w:lvlJc w:val="left"/>
      <w:pPr>
        <w:ind w:left="902" w:hanging="684"/>
      </w:pPr>
      <w:rPr>
        <w:rFonts w:hint="default"/>
        <w:lang w:eastAsia="en-US" w:bidi="ar-SA"/>
      </w:rPr>
    </w:lvl>
    <w:lvl w:ilvl="5" w:tplc="8AA2D09A">
      <w:numFmt w:val="bullet"/>
      <w:lvlText w:val="•"/>
      <w:lvlJc w:val="left"/>
      <w:pPr>
        <w:ind w:left="1113" w:hanging="684"/>
      </w:pPr>
      <w:rPr>
        <w:rFonts w:hint="default"/>
        <w:lang w:eastAsia="en-US" w:bidi="ar-SA"/>
      </w:rPr>
    </w:lvl>
    <w:lvl w:ilvl="6" w:tplc="2BC0D084">
      <w:numFmt w:val="bullet"/>
      <w:lvlText w:val="•"/>
      <w:lvlJc w:val="left"/>
      <w:pPr>
        <w:ind w:left="1324" w:hanging="684"/>
      </w:pPr>
      <w:rPr>
        <w:rFonts w:hint="default"/>
        <w:lang w:eastAsia="en-US" w:bidi="ar-SA"/>
      </w:rPr>
    </w:lvl>
    <w:lvl w:ilvl="7" w:tplc="10362CEA">
      <w:numFmt w:val="bullet"/>
      <w:lvlText w:val="•"/>
      <w:lvlJc w:val="left"/>
      <w:pPr>
        <w:ind w:left="1534" w:hanging="684"/>
      </w:pPr>
      <w:rPr>
        <w:rFonts w:hint="default"/>
        <w:lang w:eastAsia="en-US" w:bidi="ar-SA"/>
      </w:rPr>
    </w:lvl>
    <w:lvl w:ilvl="8" w:tplc="77F8C09E">
      <w:numFmt w:val="bullet"/>
      <w:lvlText w:val="•"/>
      <w:lvlJc w:val="left"/>
      <w:pPr>
        <w:ind w:left="1745" w:hanging="684"/>
      </w:pPr>
      <w:rPr>
        <w:rFonts w:hint="default"/>
        <w:lang w:eastAsia="en-US" w:bidi="ar-SA"/>
      </w:rPr>
    </w:lvl>
  </w:abstractNum>
  <w:abstractNum w:abstractNumId="58" w15:restartNumberingAfterBreak="0">
    <w:nsid w:val="53DE43FE"/>
    <w:multiLevelType w:val="hybridMultilevel"/>
    <w:tmpl w:val="2EC46DAA"/>
    <w:lvl w:ilvl="0" w:tplc="6F2683B6">
      <w:start w:val="9"/>
      <w:numFmt w:val="decimal"/>
      <w:lvlText w:val="%1."/>
      <w:lvlJc w:val="left"/>
      <w:pPr>
        <w:ind w:left="57" w:hanging="463"/>
        <w:jc w:val="left"/>
      </w:pPr>
      <w:rPr>
        <w:rFonts w:ascii="Times New Roman" w:eastAsia="Times New Roman" w:hAnsi="Times New Roman" w:cs="Times New Roman" w:hint="default"/>
        <w:b w:val="0"/>
        <w:bCs w:val="0"/>
        <w:i w:val="0"/>
        <w:iCs w:val="0"/>
        <w:spacing w:val="0"/>
        <w:w w:val="99"/>
        <w:sz w:val="20"/>
        <w:szCs w:val="20"/>
        <w:lang w:eastAsia="en-US" w:bidi="ar-SA"/>
      </w:rPr>
    </w:lvl>
    <w:lvl w:ilvl="1" w:tplc="694ABECA">
      <w:numFmt w:val="bullet"/>
      <w:lvlText w:val="•"/>
      <w:lvlJc w:val="left"/>
      <w:pPr>
        <w:ind w:left="270" w:hanging="463"/>
      </w:pPr>
      <w:rPr>
        <w:rFonts w:hint="default"/>
        <w:lang w:eastAsia="en-US" w:bidi="ar-SA"/>
      </w:rPr>
    </w:lvl>
    <w:lvl w:ilvl="2" w:tplc="FBD0EEB6">
      <w:numFmt w:val="bullet"/>
      <w:lvlText w:val="•"/>
      <w:lvlJc w:val="left"/>
      <w:pPr>
        <w:ind w:left="481" w:hanging="463"/>
      </w:pPr>
      <w:rPr>
        <w:rFonts w:hint="default"/>
        <w:lang w:eastAsia="en-US" w:bidi="ar-SA"/>
      </w:rPr>
    </w:lvl>
    <w:lvl w:ilvl="3" w:tplc="6DEC6080">
      <w:numFmt w:val="bullet"/>
      <w:lvlText w:val="•"/>
      <w:lvlJc w:val="left"/>
      <w:pPr>
        <w:ind w:left="692" w:hanging="463"/>
      </w:pPr>
      <w:rPr>
        <w:rFonts w:hint="default"/>
        <w:lang w:eastAsia="en-US" w:bidi="ar-SA"/>
      </w:rPr>
    </w:lvl>
    <w:lvl w:ilvl="4" w:tplc="6E1C91D4">
      <w:numFmt w:val="bullet"/>
      <w:lvlText w:val="•"/>
      <w:lvlJc w:val="left"/>
      <w:pPr>
        <w:ind w:left="902" w:hanging="463"/>
      </w:pPr>
      <w:rPr>
        <w:rFonts w:hint="default"/>
        <w:lang w:eastAsia="en-US" w:bidi="ar-SA"/>
      </w:rPr>
    </w:lvl>
    <w:lvl w:ilvl="5" w:tplc="EA78827C">
      <w:numFmt w:val="bullet"/>
      <w:lvlText w:val="•"/>
      <w:lvlJc w:val="left"/>
      <w:pPr>
        <w:ind w:left="1113" w:hanging="463"/>
      </w:pPr>
      <w:rPr>
        <w:rFonts w:hint="default"/>
        <w:lang w:eastAsia="en-US" w:bidi="ar-SA"/>
      </w:rPr>
    </w:lvl>
    <w:lvl w:ilvl="6" w:tplc="6BBA4C58">
      <w:numFmt w:val="bullet"/>
      <w:lvlText w:val="•"/>
      <w:lvlJc w:val="left"/>
      <w:pPr>
        <w:ind w:left="1324" w:hanging="463"/>
      </w:pPr>
      <w:rPr>
        <w:rFonts w:hint="default"/>
        <w:lang w:eastAsia="en-US" w:bidi="ar-SA"/>
      </w:rPr>
    </w:lvl>
    <w:lvl w:ilvl="7" w:tplc="1AC8CBE8">
      <w:numFmt w:val="bullet"/>
      <w:lvlText w:val="•"/>
      <w:lvlJc w:val="left"/>
      <w:pPr>
        <w:ind w:left="1534" w:hanging="463"/>
      </w:pPr>
      <w:rPr>
        <w:rFonts w:hint="default"/>
        <w:lang w:eastAsia="en-US" w:bidi="ar-SA"/>
      </w:rPr>
    </w:lvl>
    <w:lvl w:ilvl="8" w:tplc="0B64558E">
      <w:numFmt w:val="bullet"/>
      <w:lvlText w:val="•"/>
      <w:lvlJc w:val="left"/>
      <w:pPr>
        <w:ind w:left="1745" w:hanging="463"/>
      </w:pPr>
      <w:rPr>
        <w:rFonts w:hint="default"/>
        <w:lang w:eastAsia="en-US" w:bidi="ar-SA"/>
      </w:rPr>
    </w:lvl>
  </w:abstractNum>
  <w:abstractNum w:abstractNumId="59" w15:restartNumberingAfterBreak="0">
    <w:nsid w:val="54674637"/>
    <w:multiLevelType w:val="hybridMultilevel"/>
    <w:tmpl w:val="EAA459AE"/>
    <w:lvl w:ilvl="0" w:tplc="EAF2C4C4">
      <w:start w:val="7"/>
      <w:numFmt w:val="decimal"/>
      <w:lvlText w:val="%1."/>
      <w:lvlJc w:val="left"/>
      <w:pPr>
        <w:ind w:left="57" w:hanging="420"/>
        <w:jc w:val="left"/>
      </w:pPr>
      <w:rPr>
        <w:rFonts w:ascii="Times New Roman" w:eastAsia="Times New Roman" w:hAnsi="Times New Roman" w:cs="Times New Roman" w:hint="default"/>
        <w:b w:val="0"/>
        <w:bCs w:val="0"/>
        <w:i w:val="0"/>
        <w:iCs w:val="0"/>
        <w:spacing w:val="0"/>
        <w:w w:val="86"/>
        <w:sz w:val="20"/>
        <w:szCs w:val="20"/>
        <w:lang w:eastAsia="en-US" w:bidi="ar-SA"/>
      </w:rPr>
    </w:lvl>
    <w:lvl w:ilvl="1" w:tplc="11484BF8">
      <w:numFmt w:val="bullet"/>
      <w:lvlText w:val="•"/>
      <w:lvlJc w:val="left"/>
      <w:pPr>
        <w:ind w:left="270" w:hanging="420"/>
      </w:pPr>
      <w:rPr>
        <w:rFonts w:hint="default"/>
        <w:lang w:eastAsia="en-US" w:bidi="ar-SA"/>
      </w:rPr>
    </w:lvl>
    <w:lvl w:ilvl="2" w:tplc="B84A6142">
      <w:numFmt w:val="bullet"/>
      <w:lvlText w:val="•"/>
      <w:lvlJc w:val="left"/>
      <w:pPr>
        <w:ind w:left="481" w:hanging="420"/>
      </w:pPr>
      <w:rPr>
        <w:rFonts w:hint="default"/>
        <w:lang w:eastAsia="en-US" w:bidi="ar-SA"/>
      </w:rPr>
    </w:lvl>
    <w:lvl w:ilvl="3" w:tplc="AC3AB14E">
      <w:numFmt w:val="bullet"/>
      <w:lvlText w:val="•"/>
      <w:lvlJc w:val="left"/>
      <w:pPr>
        <w:ind w:left="692" w:hanging="420"/>
      </w:pPr>
      <w:rPr>
        <w:rFonts w:hint="default"/>
        <w:lang w:eastAsia="en-US" w:bidi="ar-SA"/>
      </w:rPr>
    </w:lvl>
    <w:lvl w:ilvl="4" w:tplc="6B9CB2C2">
      <w:numFmt w:val="bullet"/>
      <w:lvlText w:val="•"/>
      <w:lvlJc w:val="left"/>
      <w:pPr>
        <w:ind w:left="902" w:hanging="420"/>
      </w:pPr>
      <w:rPr>
        <w:rFonts w:hint="default"/>
        <w:lang w:eastAsia="en-US" w:bidi="ar-SA"/>
      </w:rPr>
    </w:lvl>
    <w:lvl w:ilvl="5" w:tplc="6C2407CE">
      <w:numFmt w:val="bullet"/>
      <w:lvlText w:val="•"/>
      <w:lvlJc w:val="left"/>
      <w:pPr>
        <w:ind w:left="1113" w:hanging="420"/>
      </w:pPr>
      <w:rPr>
        <w:rFonts w:hint="default"/>
        <w:lang w:eastAsia="en-US" w:bidi="ar-SA"/>
      </w:rPr>
    </w:lvl>
    <w:lvl w:ilvl="6" w:tplc="A260ECCE">
      <w:numFmt w:val="bullet"/>
      <w:lvlText w:val="•"/>
      <w:lvlJc w:val="left"/>
      <w:pPr>
        <w:ind w:left="1324" w:hanging="420"/>
      </w:pPr>
      <w:rPr>
        <w:rFonts w:hint="default"/>
        <w:lang w:eastAsia="en-US" w:bidi="ar-SA"/>
      </w:rPr>
    </w:lvl>
    <w:lvl w:ilvl="7" w:tplc="2638AD5C">
      <w:numFmt w:val="bullet"/>
      <w:lvlText w:val="•"/>
      <w:lvlJc w:val="left"/>
      <w:pPr>
        <w:ind w:left="1534" w:hanging="420"/>
      </w:pPr>
      <w:rPr>
        <w:rFonts w:hint="default"/>
        <w:lang w:eastAsia="en-US" w:bidi="ar-SA"/>
      </w:rPr>
    </w:lvl>
    <w:lvl w:ilvl="8" w:tplc="531CD084">
      <w:numFmt w:val="bullet"/>
      <w:lvlText w:val="•"/>
      <w:lvlJc w:val="left"/>
      <w:pPr>
        <w:ind w:left="1745" w:hanging="420"/>
      </w:pPr>
      <w:rPr>
        <w:rFonts w:hint="default"/>
        <w:lang w:eastAsia="en-US" w:bidi="ar-SA"/>
      </w:rPr>
    </w:lvl>
  </w:abstractNum>
  <w:abstractNum w:abstractNumId="60" w15:restartNumberingAfterBreak="0">
    <w:nsid w:val="574960FA"/>
    <w:multiLevelType w:val="hybridMultilevel"/>
    <w:tmpl w:val="516C10C0"/>
    <w:lvl w:ilvl="0" w:tplc="E5965910">
      <w:start w:val="2"/>
      <w:numFmt w:val="decimal"/>
      <w:lvlText w:val="%1."/>
      <w:lvlJc w:val="left"/>
      <w:pPr>
        <w:ind w:left="57" w:hanging="1109"/>
        <w:jc w:val="left"/>
      </w:pPr>
      <w:rPr>
        <w:rFonts w:ascii="Times New Roman" w:eastAsia="Times New Roman" w:hAnsi="Times New Roman" w:cs="Times New Roman" w:hint="default"/>
        <w:b w:val="0"/>
        <w:bCs w:val="0"/>
        <w:i w:val="0"/>
        <w:iCs w:val="0"/>
        <w:spacing w:val="0"/>
        <w:w w:val="99"/>
        <w:sz w:val="20"/>
        <w:szCs w:val="20"/>
        <w:lang w:eastAsia="en-US" w:bidi="ar-SA"/>
      </w:rPr>
    </w:lvl>
    <w:lvl w:ilvl="1" w:tplc="209C7980">
      <w:start w:val="1"/>
      <w:numFmt w:val="decimal"/>
      <w:lvlText w:val="%2."/>
      <w:lvlJc w:val="left"/>
      <w:pPr>
        <w:ind w:left="57" w:hanging="420"/>
        <w:jc w:val="left"/>
      </w:pPr>
      <w:rPr>
        <w:rFonts w:ascii="Times New Roman" w:eastAsia="Times New Roman" w:hAnsi="Times New Roman" w:cs="Times New Roman" w:hint="default"/>
        <w:b w:val="0"/>
        <w:bCs w:val="0"/>
        <w:i w:val="0"/>
        <w:iCs w:val="0"/>
        <w:spacing w:val="0"/>
        <w:w w:val="99"/>
        <w:sz w:val="20"/>
        <w:szCs w:val="20"/>
        <w:lang w:eastAsia="en-US" w:bidi="ar-SA"/>
      </w:rPr>
    </w:lvl>
    <w:lvl w:ilvl="2" w:tplc="8C424C2C">
      <w:numFmt w:val="bullet"/>
      <w:lvlText w:val="•"/>
      <w:lvlJc w:val="left"/>
      <w:pPr>
        <w:ind w:left="481" w:hanging="420"/>
      </w:pPr>
      <w:rPr>
        <w:rFonts w:hint="default"/>
        <w:lang w:eastAsia="en-US" w:bidi="ar-SA"/>
      </w:rPr>
    </w:lvl>
    <w:lvl w:ilvl="3" w:tplc="A92EC106">
      <w:numFmt w:val="bullet"/>
      <w:lvlText w:val="•"/>
      <w:lvlJc w:val="left"/>
      <w:pPr>
        <w:ind w:left="692" w:hanging="420"/>
      </w:pPr>
      <w:rPr>
        <w:rFonts w:hint="default"/>
        <w:lang w:eastAsia="en-US" w:bidi="ar-SA"/>
      </w:rPr>
    </w:lvl>
    <w:lvl w:ilvl="4" w:tplc="99C24BA2">
      <w:numFmt w:val="bullet"/>
      <w:lvlText w:val="•"/>
      <w:lvlJc w:val="left"/>
      <w:pPr>
        <w:ind w:left="902" w:hanging="420"/>
      </w:pPr>
      <w:rPr>
        <w:rFonts w:hint="default"/>
        <w:lang w:eastAsia="en-US" w:bidi="ar-SA"/>
      </w:rPr>
    </w:lvl>
    <w:lvl w:ilvl="5" w:tplc="FAECEA2E">
      <w:numFmt w:val="bullet"/>
      <w:lvlText w:val="•"/>
      <w:lvlJc w:val="left"/>
      <w:pPr>
        <w:ind w:left="1113" w:hanging="420"/>
      </w:pPr>
      <w:rPr>
        <w:rFonts w:hint="default"/>
        <w:lang w:eastAsia="en-US" w:bidi="ar-SA"/>
      </w:rPr>
    </w:lvl>
    <w:lvl w:ilvl="6" w:tplc="ABC2D3DC">
      <w:numFmt w:val="bullet"/>
      <w:lvlText w:val="•"/>
      <w:lvlJc w:val="left"/>
      <w:pPr>
        <w:ind w:left="1324" w:hanging="420"/>
      </w:pPr>
      <w:rPr>
        <w:rFonts w:hint="default"/>
        <w:lang w:eastAsia="en-US" w:bidi="ar-SA"/>
      </w:rPr>
    </w:lvl>
    <w:lvl w:ilvl="7" w:tplc="2C8E9470">
      <w:numFmt w:val="bullet"/>
      <w:lvlText w:val="•"/>
      <w:lvlJc w:val="left"/>
      <w:pPr>
        <w:ind w:left="1534" w:hanging="420"/>
      </w:pPr>
      <w:rPr>
        <w:rFonts w:hint="default"/>
        <w:lang w:eastAsia="en-US" w:bidi="ar-SA"/>
      </w:rPr>
    </w:lvl>
    <w:lvl w:ilvl="8" w:tplc="EFA079D8">
      <w:numFmt w:val="bullet"/>
      <w:lvlText w:val="•"/>
      <w:lvlJc w:val="left"/>
      <w:pPr>
        <w:ind w:left="1745" w:hanging="420"/>
      </w:pPr>
      <w:rPr>
        <w:rFonts w:hint="default"/>
        <w:lang w:eastAsia="en-US" w:bidi="ar-SA"/>
      </w:rPr>
    </w:lvl>
  </w:abstractNum>
  <w:abstractNum w:abstractNumId="61" w15:restartNumberingAfterBreak="0">
    <w:nsid w:val="5DD50D7B"/>
    <w:multiLevelType w:val="hybridMultilevel"/>
    <w:tmpl w:val="90440812"/>
    <w:lvl w:ilvl="0" w:tplc="070CB0CC">
      <w:start w:val="13"/>
      <w:numFmt w:val="decimal"/>
      <w:lvlText w:val="%1."/>
      <w:lvlJc w:val="left"/>
      <w:pPr>
        <w:ind w:left="57" w:hanging="302"/>
        <w:jc w:val="left"/>
      </w:pPr>
      <w:rPr>
        <w:rFonts w:ascii="Times New Roman" w:eastAsia="Times New Roman" w:hAnsi="Times New Roman" w:cs="Times New Roman" w:hint="default"/>
        <w:b w:val="0"/>
        <w:bCs w:val="0"/>
        <w:i w:val="0"/>
        <w:iCs w:val="0"/>
        <w:spacing w:val="0"/>
        <w:w w:val="91"/>
        <w:sz w:val="20"/>
        <w:szCs w:val="20"/>
        <w:lang w:eastAsia="en-US" w:bidi="ar-SA"/>
      </w:rPr>
    </w:lvl>
    <w:lvl w:ilvl="1" w:tplc="03E4B9CA">
      <w:numFmt w:val="bullet"/>
      <w:lvlText w:val="•"/>
      <w:lvlJc w:val="left"/>
      <w:pPr>
        <w:ind w:left="270" w:hanging="302"/>
      </w:pPr>
      <w:rPr>
        <w:rFonts w:hint="default"/>
        <w:lang w:eastAsia="en-US" w:bidi="ar-SA"/>
      </w:rPr>
    </w:lvl>
    <w:lvl w:ilvl="2" w:tplc="09D4805C">
      <w:numFmt w:val="bullet"/>
      <w:lvlText w:val="•"/>
      <w:lvlJc w:val="left"/>
      <w:pPr>
        <w:ind w:left="481" w:hanging="302"/>
      </w:pPr>
      <w:rPr>
        <w:rFonts w:hint="default"/>
        <w:lang w:eastAsia="en-US" w:bidi="ar-SA"/>
      </w:rPr>
    </w:lvl>
    <w:lvl w:ilvl="3" w:tplc="E1563A4E">
      <w:numFmt w:val="bullet"/>
      <w:lvlText w:val="•"/>
      <w:lvlJc w:val="left"/>
      <w:pPr>
        <w:ind w:left="692" w:hanging="302"/>
      </w:pPr>
      <w:rPr>
        <w:rFonts w:hint="default"/>
        <w:lang w:eastAsia="en-US" w:bidi="ar-SA"/>
      </w:rPr>
    </w:lvl>
    <w:lvl w:ilvl="4" w:tplc="0DC0DD04">
      <w:numFmt w:val="bullet"/>
      <w:lvlText w:val="•"/>
      <w:lvlJc w:val="left"/>
      <w:pPr>
        <w:ind w:left="902" w:hanging="302"/>
      </w:pPr>
      <w:rPr>
        <w:rFonts w:hint="default"/>
        <w:lang w:eastAsia="en-US" w:bidi="ar-SA"/>
      </w:rPr>
    </w:lvl>
    <w:lvl w:ilvl="5" w:tplc="742898B6">
      <w:numFmt w:val="bullet"/>
      <w:lvlText w:val="•"/>
      <w:lvlJc w:val="left"/>
      <w:pPr>
        <w:ind w:left="1113" w:hanging="302"/>
      </w:pPr>
      <w:rPr>
        <w:rFonts w:hint="default"/>
        <w:lang w:eastAsia="en-US" w:bidi="ar-SA"/>
      </w:rPr>
    </w:lvl>
    <w:lvl w:ilvl="6" w:tplc="E4482DDC">
      <w:numFmt w:val="bullet"/>
      <w:lvlText w:val="•"/>
      <w:lvlJc w:val="left"/>
      <w:pPr>
        <w:ind w:left="1324" w:hanging="302"/>
      </w:pPr>
      <w:rPr>
        <w:rFonts w:hint="default"/>
        <w:lang w:eastAsia="en-US" w:bidi="ar-SA"/>
      </w:rPr>
    </w:lvl>
    <w:lvl w:ilvl="7" w:tplc="DF2ADFA6">
      <w:numFmt w:val="bullet"/>
      <w:lvlText w:val="•"/>
      <w:lvlJc w:val="left"/>
      <w:pPr>
        <w:ind w:left="1534" w:hanging="302"/>
      </w:pPr>
      <w:rPr>
        <w:rFonts w:hint="default"/>
        <w:lang w:eastAsia="en-US" w:bidi="ar-SA"/>
      </w:rPr>
    </w:lvl>
    <w:lvl w:ilvl="8" w:tplc="83469F0A">
      <w:numFmt w:val="bullet"/>
      <w:lvlText w:val="•"/>
      <w:lvlJc w:val="left"/>
      <w:pPr>
        <w:ind w:left="1745" w:hanging="302"/>
      </w:pPr>
      <w:rPr>
        <w:rFonts w:hint="default"/>
        <w:lang w:eastAsia="en-US" w:bidi="ar-SA"/>
      </w:rPr>
    </w:lvl>
  </w:abstractNum>
  <w:abstractNum w:abstractNumId="62" w15:restartNumberingAfterBreak="0">
    <w:nsid w:val="5EBC2035"/>
    <w:multiLevelType w:val="hybridMultilevel"/>
    <w:tmpl w:val="7A28CB9A"/>
    <w:lvl w:ilvl="0" w:tplc="904055B6">
      <w:start w:val="15"/>
      <w:numFmt w:val="decimal"/>
      <w:lvlText w:val="%1)"/>
      <w:lvlJc w:val="left"/>
      <w:pPr>
        <w:ind w:left="482" w:hanging="319"/>
        <w:jc w:val="left"/>
      </w:pPr>
      <w:rPr>
        <w:rFonts w:ascii="Times New Roman" w:eastAsia="Times New Roman" w:hAnsi="Times New Roman" w:cs="Times New Roman" w:hint="default"/>
        <w:b w:val="0"/>
        <w:bCs w:val="0"/>
        <w:i w:val="0"/>
        <w:iCs w:val="0"/>
        <w:spacing w:val="0"/>
        <w:w w:val="99"/>
        <w:sz w:val="20"/>
        <w:szCs w:val="20"/>
        <w:lang w:eastAsia="en-US" w:bidi="ar-SA"/>
      </w:rPr>
    </w:lvl>
    <w:lvl w:ilvl="1" w:tplc="B50E746E">
      <w:numFmt w:val="bullet"/>
      <w:lvlText w:val="•"/>
      <w:lvlJc w:val="left"/>
      <w:pPr>
        <w:ind w:left="821" w:hanging="319"/>
      </w:pPr>
      <w:rPr>
        <w:rFonts w:hint="default"/>
        <w:lang w:eastAsia="en-US" w:bidi="ar-SA"/>
      </w:rPr>
    </w:lvl>
    <w:lvl w:ilvl="2" w:tplc="0570D3B6">
      <w:numFmt w:val="bullet"/>
      <w:lvlText w:val="•"/>
      <w:lvlJc w:val="left"/>
      <w:pPr>
        <w:ind w:left="1163" w:hanging="319"/>
      </w:pPr>
      <w:rPr>
        <w:rFonts w:hint="default"/>
        <w:lang w:eastAsia="en-US" w:bidi="ar-SA"/>
      </w:rPr>
    </w:lvl>
    <w:lvl w:ilvl="3" w:tplc="938608FE">
      <w:numFmt w:val="bullet"/>
      <w:lvlText w:val="•"/>
      <w:lvlJc w:val="left"/>
      <w:pPr>
        <w:ind w:left="1505" w:hanging="319"/>
      </w:pPr>
      <w:rPr>
        <w:rFonts w:hint="default"/>
        <w:lang w:eastAsia="en-US" w:bidi="ar-SA"/>
      </w:rPr>
    </w:lvl>
    <w:lvl w:ilvl="4" w:tplc="62C81740">
      <w:numFmt w:val="bullet"/>
      <w:lvlText w:val="•"/>
      <w:lvlJc w:val="left"/>
      <w:pPr>
        <w:ind w:left="1847" w:hanging="319"/>
      </w:pPr>
      <w:rPr>
        <w:rFonts w:hint="default"/>
        <w:lang w:eastAsia="en-US" w:bidi="ar-SA"/>
      </w:rPr>
    </w:lvl>
    <w:lvl w:ilvl="5" w:tplc="6B226022">
      <w:numFmt w:val="bullet"/>
      <w:lvlText w:val="•"/>
      <w:lvlJc w:val="left"/>
      <w:pPr>
        <w:ind w:left="2189" w:hanging="319"/>
      </w:pPr>
      <w:rPr>
        <w:rFonts w:hint="default"/>
        <w:lang w:eastAsia="en-US" w:bidi="ar-SA"/>
      </w:rPr>
    </w:lvl>
    <w:lvl w:ilvl="6" w:tplc="4E464254">
      <w:numFmt w:val="bullet"/>
      <w:lvlText w:val="•"/>
      <w:lvlJc w:val="left"/>
      <w:pPr>
        <w:ind w:left="2530" w:hanging="319"/>
      </w:pPr>
      <w:rPr>
        <w:rFonts w:hint="default"/>
        <w:lang w:eastAsia="en-US" w:bidi="ar-SA"/>
      </w:rPr>
    </w:lvl>
    <w:lvl w:ilvl="7" w:tplc="084EE378">
      <w:numFmt w:val="bullet"/>
      <w:lvlText w:val="•"/>
      <w:lvlJc w:val="left"/>
      <w:pPr>
        <w:ind w:left="2872" w:hanging="319"/>
      </w:pPr>
      <w:rPr>
        <w:rFonts w:hint="default"/>
        <w:lang w:eastAsia="en-US" w:bidi="ar-SA"/>
      </w:rPr>
    </w:lvl>
    <w:lvl w:ilvl="8" w:tplc="065EC70E">
      <w:numFmt w:val="bullet"/>
      <w:lvlText w:val="•"/>
      <w:lvlJc w:val="left"/>
      <w:pPr>
        <w:ind w:left="3214" w:hanging="319"/>
      </w:pPr>
      <w:rPr>
        <w:rFonts w:hint="default"/>
        <w:lang w:eastAsia="en-US" w:bidi="ar-SA"/>
      </w:rPr>
    </w:lvl>
  </w:abstractNum>
  <w:abstractNum w:abstractNumId="63" w15:restartNumberingAfterBreak="0">
    <w:nsid w:val="5EC029B4"/>
    <w:multiLevelType w:val="hybridMultilevel"/>
    <w:tmpl w:val="3C2A9F88"/>
    <w:lvl w:ilvl="0" w:tplc="A1B6754A">
      <w:start w:val="1"/>
      <w:numFmt w:val="decimalZero"/>
      <w:lvlText w:val="%1."/>
      <w:lvlJc w:val="left"/>
      <w:pPr>
        <w:ind w:left="832" w:hanging="360"/>
        <w:jc w:val="left"/>
      </w:pPr>
      <w:rPr>
        <w:rFonts w:ascii="Times New Roman" w:eastAsia="Times New Roman" w:hAnsi="Times New Roman" w:cs="Times New Roman" w:hint="default"/>
        <w:b w:val="0"/>
        <w:bCs w:val="0"/>
        <w:i w:val="0"/>
        <w:iCs w:val="0"/>
        <w:spacing w:val="0"/>
        <w:w w:val="99"/>
        <w:sz w:val="20"/>
        <w:szCs w:val="20"/>
        <w:lang w:eastAsia="en-US" w:bidi="ar-SA"/>
      </w:rPr>
    </w:lvl>
    <w:lvl w:ilvl="1" w:tplc="0F3AA600">
      <w:numFmt w:val="bullet"/>
      <w:lvlText w:val="•"/>
      <w:lvlJc w:val="left"/>
      <w:pPr>
        <w:ind w:left="1648" w:hanging="360"/>
      </w:pPr>
      <w:rPr>
        <w:rFonts w:hint="default"/>
        <w:lang w:eastAsia="en-US" w:bidi="ar-SA"/>
      </w:rPr>
    </w:lvl>
    <w:lvl w:ilvl="2" w:tplc="00645384">
      <w:numFmt w:val="bullet"/>
      <w:lvlText w:val="•"/>
      <w:lvlJc w:val="left"/>
      <w:pPr>
        <w:ind w:left="2457" w:hanging="360"/>
      </w:pPr>
      <w:rPr>
        <w:rFonts w:hint="default"/>
        <w:lang w:eastAsia="en-US" w:bidi="ar-SA"/>
      </w:rPr>
    </w:lvl>
    <w:lvl w:ilvl="3" w:tplc="85A4524A">
      <w:numFmt w:val="bullet"/>
      <w:lvlText w:val="•"/>
      <w:lvlJc w:val="left"/>
      <w:pPr>
        <w:ind w:left="3266" w:hanging="360"/>
      </w:pPr>
      <w:rPr>
        <w:rFonts w:hint="default"/>
        <w:lang w:eastAsia="en-US" w:bidi="ar-SA"/>
      </w:rPr>
    </w:lvl>
    <w:lvl w:ilvl="4" w:tplc="5EF09ED0">
      <w:numFmt w:val="bullet"/>
      <w:lvlText w:val="•"/>
      <w:lvlJc w:val="left"/>
      <w:pPr>
        <w:ind w:left="4074" w:hanging="360"/>
      </w:pPr>
      <w:rPr>
        <w:rFonts w:hint="default"/>
        <w:lang w:eastAsia="en-US" w:bidi="ar-SA"/>
      </w:rPr>
    </w:lvl>
    <w:lvl w:ilvl="5" w:tplc="275428A6">
      <w:numFmt w:val="bullet"/>
      <w:lvlText w:val="•"/>
      <w:lvlJc w:val="left"/>
      <w:pPr>
        <w:ind w:left="4883" w:hanging="360"/>
      </w:pPr>
      <w:rPr>
        <w:rFonts w:hint="default"/>
        <w:lang w:eastAsia="en-US" w:bidi="ar-SA"/>
      </w:rPr>
    </w:lvl>
    <w:lvl w:ilvl="6" w:tplc="AD88C120">
      <w:numFmt w:val="bullet"/>
      <w:lvlText w:val="•"/>
      <w:lvlJc w:val="left"/>
      <w:pPr>
        <w:ind w:left="5692" w:hanging="360"/>
      </w:pPr>
      <w:rPr>
        <w:rFonts w:hint="default"/>
        <w:lang w:eastAsia="en-US" w:bidi="ar-SA"/>
      </w:rPr>
    </w:lvl>
    <w:lvl w:ilvl="7" w:tplc="93827D36">
      <w:numFmt w:val="bullet"/>
      <w:lvlText w:val="•"/>
      <w:lvlJc w:val="left"/>
      <w:pPr>
        <w:ind w:left="6500" w:hanging="360"/>
      </w:pPr>
      <w:rPr>
        <w:rFonts w:hint="default"/>
        <w:lang w:eastAsia="en-US" w:bidi="ar-SA"/>
      </w:rPr>
    </w:lvl>
    <w:lvl w:ilvl="8" w:tplc="1020F42C">
      <w:numFmt w:val="bullet"/>
      <w:lvlText w:val="•"/>
      <w:lvlJc w:val="left"/>
      <w:pPr>
        <w:ind w:left="7309" w:hanging="360"/>
      </w:pPr>
      <w:rPr>
        <w:rFonts w:hint="default"/>
        <w:lang w:eastAsia="en-US" w:bidi="ar-SA"/>
      </w:rPr>
    </w:lvl>
  </w:abstractNum>
  <w:abstractNum w:abstractNumId="64" w15:restartNumberingAfterBreak="0">
    <w:nsid w:val="5EF65071"/>
    <w:multiLevelType w:val="hybridMultilevel"/>
    <w:tmpl w:val="AE6CD634"/>
    <w:lvl w:ilvl="0" w:tplc="2DAEC886">
      <w:start w:val="1"/>
      <w:numFmt w:val="lowerLetter"/>
      <w:lvlText w:val="(%1)"/>
      <w:lvlJc w:val="left"/>
      <w:pPr>
        <w:ind w:left="148" w:hanging="223"/>
        <w:jc w:val="right"/>
      </w:pPr>
      <w:rPr>
        <w:rFonts w:ascii="Times New Roman" w:eastAsia="Times New Roman" w:hAnsi="Times New Roman" w:cs="Times New Roman" w:hint="default"/>
        <w:b w:val="0"/>
        <w:bCs w:val="0"/>
        <w:i w:val="0"/>
        <w:iCs w:val="0"/>
        <w:spacing w:val="0"/>
        <w:w w:val="99"/>
        <w:sz w:val="18"/>
        <w:szCs w:val="18"/>
        <w:lang w:eastAsia="en-US" w:bidi="ar-SA"/>
      </w:rPr>
    </w:lvl>
    <w:lvl w:ilvl="1" w:tplc="50E02FEE">
      <w:numFmt w:val="bullet"/>
      <w:lvlText w:val="•"/>
      <w:lvlJc w:val="left"/>
      <w:pPr>
        <w:ind w:left="342" w:hanging="223"/>
      </w:pPr>
      <w:rPr>
        <w:rFonts w:hint="default"/>
        <w:lang w:eastAsia="en-US" w:bidi="ar-SA"/>
      </w:rPr>
    </w:lvl>
    <w:lvl w:ilvl="2" w:tplc="35928AB0">
      <w:numFmt w:val="bullet"/>
      <w:lvlText w:val="•"/>
      <w:lvlJc w:val="left"/>
      <w:pPr>
        <w:ind w:left="545" w:hanging="223"/>
      </w:pPr>
      <w:rPr>
        <w:rFonts w:hint="default"/>
        <w:lang w:eastAsia="en-US" w:bidi="ar-SA"/>
      </w:rPr>
    </w:lvl>
    <w:lvl w:ilvl="3" w:tplc="24B0F524">
      <w:numFmt w:val="bullet"/>
      <w:lvlText w:val="•"/>
      <w:lvlJc w:val="left"/>
      <w:pPr>
        <w:ind w:left="748" w:hanging="223"/>
      </w:pPr>
      <w:rPr>
        <w:rFonts w:hint="default"/>
        <w:lang w:eastAsia="en-US" w:bidi="ar-SA"/>
      </w:rPr>
    </w:lvl>
    <w:lvl w:ilvl="4" w:tplc="F2FA03A6">
      <w:numFmt w:val="bullet"/>
      <w:lvlText w:val="•"/>
      <w:lvlJc w:val="left"/>
      <w:pPr>
        <w:ind w:left="950" w:hanging="223"/>
      </w:pPr>
      <w:rPr>
        <w:rFonts w:hint="default"/>
        <w:lang w:eastAsia="en-US" w:bidi="ar-SA"/>
      </w:rPr>
    </w:lvl>
    <w:lvl w:ilvl="5" w:tplc="65B686F2">
      <w:numFmt w:val="bullet"/>
      <w:lvlText w:val="•"/>
      <w:lvlJc w:val="left"/>
      <w:pPr>
        <w:ind w:left="1153" w:hanging="223"/>
      </w:pPr>
      <w:rPr>
        <w:rFonts w:hint="default"/>
        <w:lang w:eastAsia="en-US" w:bidi="ar-SA"/>
      </w:rPr>
    </w:lvl>
    <w:lvl w:ilvl="6" w:tplc="8F483C04">
      <w:numFmt w:val="bullet"/>
      <w:lvlText w:val="•"/>
      <w:lvlJc w:val="left"/>
      <w:pPr>
        <w:ind w:left="1356" w:hanging="223"/>
      </w:pPr>
      <w:rPr>
        <w:rFonts w:hint="default"/>
        <w:lang w:eastAsia="en-US" w:bidi="ar-SA"/>
      </w:rPr>
    </w:lvl>
    <w:lvl w:ilvl="7" w:tplc="F362C1BA">
      <w:numFmt w:val="bullet"/>
      <w:lvlText w:val="•"/>
      <w:lvlJc w:val="left"/>
      <w:pPr>
        <w:ind w:left="1558" w:hanging="223"/>
      </w:pPr>
      <w:rPr>
        <w:rFonts w:hint="default"/>
        <w:lang w:eastAsia="en-US" w:bidi="ar-SA"/>
      </w:rPr>
    </w:lvl>
    <w:lvl w:ilvl="8" w:tplc="B89E2DC0">
      <w:numFmt w:val="bullet"/>
      <w:lvlText w:val="•"/>
      <w:lvlJc w:val="left"/>
      <w:pPr>
        <w:ind w:left="1761" w:hanging="223"/>
      </w:pPr>
      <w:rPr>
        <w:rFonts w:hint="default"/>
        <w:lang w:eastAsia="en-US" w:bidi="ar-SA"/>
      </w:rPr>
    </w:lvl>
  </w:abstractNum>
  <w:abstractNum w:abstractNumId="65" w15:restartNumberingAfterBreak="0">
    <w:nsid w:val="5FC835D8"/>
    <w:multiLevelType w:val="hybridMultilevel"/>
    <w:tmpl w:val="D60285B2"/>
    <w:lvl w:ilvl="0" w:tplc="A79480BE">
      <w:start w:val="6"/>
      <w:numFmt w:val="decimal"/>
      <w:lvlText w:val="%1."/>
      <w:lvlJc w:val="left"/>
      <w:pPr>
        <w:ind w:left="55" w:hanging="216"/>
        <w:jc w:val="left"/>
      </w:pPr>
      <w:rPr>
        <w:rFonts w:ascii="Times New Roman" w:eastAsia="Times New Roman" w:hAnsi="Times New Roman" w:cs="Times New Roman" w:hint="default"/>
        <w:b w:val="0"/>
        <w:bCs w:val="0"/>
        <w:i w:val="0"/>
        <w:iCs w:val="0"/>
        <w:spacing w:val="0"/>
        <w:w w:val="99"/>
        <w:sz w:val="20"/>
        <w:szCs w:val="20"/>
        <w:lang w:eastAsia="en-US" w:bidi="ar-SA"/>
      </w:rPr>
    </w:lvl>
    <w:lvl w:ilvl="1" w:tplc="73E8EE16">
      <w:numFmt w:val="bullet"/>
      <w:lvlText w:val="•"/>
      <w:lvlJc w:val="left"/>
      <w:pPr>
        <w:ind w:left="443" w:hanging="216"/>
      </w:pPr>
      <w:rPr>
        <w:rFonts w:hint="default"/>
        <w:lang w:eastAsia="en-US" w:bidi="ar-SA"/>
      </w:rPr>
    </w:lvl>
    <w:lvl w:ilvl="2" w:tplc="7A14CDD4">
      <w:numFmt w:val="bullet"/>
      <w:lvlText w:val="•"/>
      <w:lvlJc w:val="left"/>
      <w:pPr>
        <w:ind w:left="827" w:hanging="216"/>
      </w:pPr>
      <w:rPr>
        <w:rFonts w:hint="default"/>
        <w:lang w:eastAsia="en-US" w:bidi="ar-SA"/>
      </w:rPr>
    </w:lvl>
    <w:lvl w:ilvl="3" w:tplc="E0E42D6A">
      <w:numFmt w:val="bullet"/>
      <w:lvlText w:val="•"/>
      <w:lvlJc w:val="left"/>
      <w:pPr>
        <w:ind w:left="1211" w:hanging="216"/>
      </w:pPr>
      <w:rPr>
        <w:rFonts w:hint="default"/>
        <w:lang w:eastAsia="en-US" w:bidi="ar-SA"/>
      </w:rPr>
    </w:lvl>
    <w:lvl w:ilvl="4" w:tplc="AC4425C0">
      <w:numFmt w:val="bullet"/>
      <w:lvlText w:val="•"/>
      <w:lvlJc w:val="left"/>
      <w:pPr>
        <w:ind w:left="1595" w:hanging="216"/>
      </w:pPr>
      <w:rPr>
        <w:rFonts w:hint="default"/>
        <w:lang w:eastAsia="en-US" w:bidi="ar-SA"/>
      </w:rPr>
    </w:lvl>
    <w:lvl w:ilvl="5" w:tplc="99A618D2">
      <w:numFmt w:val="bullet"/>
      <w:lvlText w:val="•"/>
      <w:lvlJc w:val="left"/>
      <w:pPr>
        <w:ind w:left="1979" w:hanging="216"/>
      </w:pPr>
      <w:rPr>
        <w:rFonts w:hint="default"/>
        <w:lang w:eastAsia="en-US" w:bidi="ar-SA"/>
      </w:rPr>
    </w:lvl>
    <w:lvl w:ilvl="6" w:tplc="7CF8C59A">
      <w:numFmt w:val="bullet"/>
      <w:lvlText w:val="•"/>
      <w:lvlJc w:val="left"/>
      <w:pPr>
        <w:ind w:left="2362" w:hanging="216"/>
      </w:pPr>
      <w:rPr>
        <w:rFonts w:hint="default"/>
        <w:lang w:eastAsia="en-US" w:bidi="ar-SA"/>
      </w:rPr>
    </w:lvl>
    <w:lvl w:ilvl="7" w:tplc="39084AC0">
      <w:numFmt w:val="bullet"/>
      <w:lvlText w:val="•"/>
      <w:lvlJc w:val="left"/>
      <w:pPr>
        <w:ind w:left="2746" w:hanging="216"/>
      </w:pPr>
      <w:rPr>
        <w:rFonts w:hint="default"/>
        <w:lang w:eastAsia="en-US" w:bidi="ar-SA"/>
      </w:rPr>
    </w:lvl>
    <w:lvl w:ilvl="8" w:tplc="FB3493E6">
      <w:numFmt w:val="bullet"/>
      <w:lvlText w:val="•"/>
      <w:lvlJc w:val="left"/>
      <w:pPr>
        <w:ind w:left="3130" w:hanging="216"/>
      </w:pPr>
      <w:rPr>
        <w:rFonts w:hint="default"/>
        <w:lang w:eastAsia="en-US" w:bidi="ar-SA"/>
      </w:rPr>
    </w:lvl>
  </w:abstractNum>
  <w:abstractNum w:abstractNumId="66" w15:restartNumberingAfterBreak="0">
    <w:nsid w:val="5FF9157F"/>
    <w:multiLevelType w:val="hybridMultilevel"/>
    <w:tmpl w:val="9892AC4A"/>
    <w:lvl w:ilvl="0" w:tplc="04C2C454">
      <w:start w:val="7"/>
      <w:numFmt w:val="decimal"/>
      <w:lvlText w:val="%1)"/>
      <w:lvlJc w:val="left"/>
      <w:pPr>
        <w:ind w:left="55" w:hanging="288"/>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41B2ACC2">
      <w:start w:val="1"/>
      <w:numFmt w:val="decimal"/>
      <w:lvlText w:val="(%2)"/>
      <w:lvlJc w:val="left"/>
      <w:pPr>
        <w:ind w:left="539" w:hanging="283"/>
        <w:jc w:val="right"/>
      </w:pPr>
      <w:rPr>
        <w:rFonts w:ascii="Times New Roman" w:eastAsia="Times New Roman" w:hAnsi="Times New Roman" w:cs="Times New Roman" w:hint="default"/>
        <w:b w:val="0"/>
        <w:bCs w:val="0"/>
        <w:i w:val="0"/>
        <w:iCs w:val="0"/>
        <w:spacing w:val="0"/>
        <w:w w:val="99"/>
        <w:sz w:val="20"/>
        <w:szCs w:val="20"/>
        <w:lang w:eastAsia="en-US" w:bidi="ar-SA"/>
      </w:rPr>
    </w:lvl>
    <w:lvl w:ilvl="2" w:tplc="09984668">
      <w:numFmt w:val="bullet"/>
      <w:lvlText w:val="•"/>
      <w:lvlJc w:val="left"/>
      <w:pPr>
        <w:ind w:left="913" w:hanging="283"/>
      </w:pPr>
      <w:rPr>
        <w:rFonts w:hint="default"/>
        <w:lang w:eastAsia="en-US" w:bidi="ar-SA"/>
      </w:rPr>
    </w:lvl>
    <w:lvl w:ilvl="3" w:tplc="6FD6BDA2">
      <w:numFmt w:val="bullet"/>
      <w:lvlText w:val="•"/>
      <w:lvlJc w:val="left"/>
      <w:pPr>
        <w:ind w:left="1286" w:hanging="283"/>
      </w:pPr>
      <w:rPr>
        <w:rFonts w:hint="default"/>
        <w:lang w:eastAsia="en-US" w:bidi="ar-SA"/>
      </w:rPr>
    </w:lvl>
    <w:lvl w:ilvl="4" w:tplc="979CA764">
      <w:numFmt w:val="bullet"/>
      <w:lvlText w:val="•"/>
      <w:lvlJc w:val="left"/>
      <w:pPr>
        <w:ind w:left="1659" w:hanging="283"/>
      </w:pPr>
      <w:rPr>
        <w:rFonts w:hint="default"/>
        <w:lang w:eastAsia="en-US" w:bidi="ar-SA"/>
      </w:rPr>
    </w:lvl>
    <w:lvl w:ilvl="5" w:tplc="171AC7D4">
      <w:numFmt w:val="bullet"/>
      <w:lvlText w:val="•"/>
      <w:lvlJc w:val="left"/>
      <w:pPr>
        <w:ind w:left="2032" w:hanging="283"/>
      </w:pPr>
      <w:rPr>
        <w:rFonts w:hint="default"/>
        <w:lang w:eastAsia="en-US" w:bidi="ar-SA"/>
      </w:rPr>
    </w:lvl>
    <w:lvl w:ilvl="6" w:tplc="AE988098">
      <w:numFmt w:val="bullet"/>
      <w:lvlText w:val="•"/>
      <w:lvlJc w:val="left"/>
      <w:pPr>
        <w:ind w:left="2405" w:hanging="283"/>
      </w:pPr>
      <w:rPr>
        <w:rFonts w:hint="default"/>
        <w:lang w:eastAsia="en-US" w:bidi="ar-SA"/>
      </w:rPr>
    </w:lvl>
    <w:lvl w:ilvl="7" w:tplc="B7F0063A">
      <w:numFmt w:val="bullet"/>
      <w:lvlText w:val="•"/>
      <w:lvlJc w:val="left"/>
      <w:pPr>
        <w:ind w:left="2778" w:hanging="283"/>
      </w:pPr>
      <w:rPr>
        <w:rFonts w:hint="default"/>
        <w:lang w:eastAsia="en-US" w:bidi="ar-SA"/>
      </w:rPr>
    </w:lvl>
    <w:lvl w:ilvl="8" w:tplc="4D505128">
      <w:numFmt w:val="bullet"/>
      <w:lvlText w:val="•"/>
      <w:lvlJc w:val="left"/>
      <w:pPr>
        <w:ind w:left="3151" w:hanging="283"/>
      </w:pPr>
      <w:rPr>
        <w:rFonts w:hint="default"/>
        <w:lang w:eastAsia="en-US" w:bidi="ar-SA"/>
      </w:rPr>
    </w:lvl>
  </w:abstractNum>
  <w:abstractNum w:abstractNumId="67" w15:restartNumberingAfterBreak="0">
    <w:nsid w:val="60A13C08"/>
    <w:multiLevelType w:val="hybridMultilevel"/>
    <w:tmpl w:val="A45E4A0C"/>
    <w:lvl w:ilvl="0" w:tplc="0B4EF3A8">
      <w:start w:val="1"/>
      <w:numFmt w:val="decimal"/>
      <w:lvlText w:val="%1)"/>
      <w:lvlJc w:val="left"/>
      <w:pPr>
        <w:ind w:left="345" w:hanging="218"/>
        <w:jc w:val="right"/>
      </w:pPr>
      <w:rPr>
        <w:rFonts w:hint="default"/>
        <w:spacing w:val="0"/>
        <w:w w:val="99"/>
        <w:lang w:eastAsia="en-US" w:bidi="ar-SA"/>
      </w:rPr>
    </w:lvl>
    <w:lvl w:ilvl="1" w:tplc="28444258">
      <w:numFmt w:val="bullet"/>
      <w:lvlText w:val="•"/>
      <w:lvlJc w:val="left"/>
      <w:pPr>
        <w:ind w:left="695" w:hanging="218"/>
      </w:pPr>
      <w:rPr>
        <w:rFonts w:hint="default"/>
        <w:lang w:eastAsia="en-US" w:bidi="ar-SA"/>
      </w:rPr>
    </w:lvl>
    <w:lvl w:ilvl="2" w:tplc="7646F4E8">
      <w:numFmt w:val="bullet"/>
      <w:lvlText w:val="•"/>
      <w:lvlJc w:val="left"/>
      <w:pPr>
        <w:ind w:left="1051" w:hanging="218"/>
      </w:pPr>
      <w:rPr>
        <w:rFonts w:hint="default"/>
        <w:lang w:eastAsia="en-US" w:bidi="ar-SA"/>
      </w:rPr>
    </w:lvl>
    <w:lvl w:ilvl="3" w:tplc="E912EF3C">
      <w:numFmt w:val="bullet"/>
      <w:lvlText w:val="•"/>
      <w:lvlJc w:val="left"/>
      <w:pPr>
        <w:ind w:left="1407" w:hanging="218"/>
      </w:pPr>
      <w:rPr>
        <w:rFonts w:hint="default"/>
        <w:lang w:eastAsia="en-US" w:bidi="ar-SA"/>
      </w:rPr>
    </w:lvl>
    <w:lvl w:ilvl="4" w:tplc="7C1841DE">
      <w:numFmt w:val="bullet"/>
      <w:lvlText w:val="•"/>
      <w:lvlJc w:val="left"/>
      <w:pPr>
        <w:ind w:left="1763" w:hanging="218"/>
      </w:pPr>
      <w:rPr>
        <w:rFonts w:hint="default"/>
        <w:lang w:eastAsia="en-US" w:bidi="ar-SA"/>
      </w:rPr>
    </w:lvl>
    <w:lvl w:ilvl="5" w:tplc="48CAFA46">
      <w:numFmt w:val="bullet"/>
      <w:lvlText w:val="•"/>
      <w:lvlJc w:val="left"/>
      <w:pPr>
        <w:ind w:left="2119" w:hanging="218"/>
      </w:pPr>
      <w:rPr>
        <w:rFonts w:hint="default"/>
        <w:lang w:eastAsia="en-US" w:bidi="ar-SA"/>
      </w:rPr>
    </w:lvl>
    <w:lvl w:ilvl="6" w:tplc="08EE07DA">
      <w:numFmt w:val="bullet"/>
      <w:lvlText w:val="•"/>
      <w:lvlJc w:val="left"/>
      <w:pPr>
        <w:ind w:left="2474" w:hanging="218"/>
      </w:pPr>
      <w:rPr>
        <w:rFonts w:hint="default"/>
        <w:lang w:eastAsia="en-US" w:bidi="ar-SA"/>
      </w:rPr>
    </w:lvl>
    <w:lvl w:ilvl="7" w:tplc="966666D8">
      <w:numFmt w:val="bullet"/>
      <w:lvlText w:val="•"/>
      <w:lvlJc w:val="left"/>
      <w:pPr>
        <w:ind w:left="2830" w:hanging="218"/>
      </w:pPr>
      <w:rPr>
        <w:rFonts w:hint="default"/>
        <w:lang w:eastAsia="en-US" w:bidi="ar-SA"/>
      </w:rPr>
    </w:lvl>
    <w:lvl w:ilvl="8" w:tplc="C6BEFFA8">
      <w:numFmt w:val="bullet"/>
      <w:lvlText w:val="•"/>
      <w:lvlJc w:val="left"/>
      <w:pPr>
        <w:ind w:left="3186" w:hanging="218"/>
      </w:pPr>
      <w:rPr>
        <w:rFonts w:hint="default"/>
        <w:lang w:eastAsia="en-US" w:bidi="ar-SA"/>
      </w:rPr>
    </w:lvl>
  </w:abstractNum>
  <w:abstractNum w:abstractNumId="68" w15:restartNumberingAfterBreak="0">
    <w:nsid w:val="62F1126F"/>
    <w:multiLevelType w:val="hybridMultilevel"/>
    <w:tmpl w:val="B8344786"/>
    <w:lvl w:ilvl="0" w:tplc="588A1430">
      <w:start w:val="6"/>
      <w:numFmt w:val="decimal"/>
      <w:lvlText w:val="%1)"/>
      <w:lvlJc w:val="left"/>
      <w:pPr>
        <w:ind w:left="55" w:hanging="470"/>
        <w:jc w:val="left"/>
      </w:pPr>
      <w:rPr>
        <w:rFonts w:ascii="Times New Roman" w:eastAsia="Times New Roman" w:hAnsi="Times New Roman" w:cs="Times New Roman" w:hint="default"/>
        <w:b w:val="0"/>
        <w:bCs w:val="0"/>
        <w:i w:val="0"/>
        <w:iCs w:val="0"/>
        <w:spacing w:val="0"/>
        <w:w w:val="99"/>
        <w:sz w:val="20"/>
        <w:szCs w:val="20"/>
        <w:lang w:eastAsia="en-US" w:bidi="ar-SA"/>
      </w:rPr>
    </w:lvl>
    <w:lvl w:ilvl="1" w:tplc="C652C88E">
      <w:start w:val="1"/>
      <w:numFmt w:val="decimal"/>
      <w:lvlText w:val="%2)"/>
      <w:lvlJc w:val="left"/>
      <w:pPr>
        <w:ind w:left="55" w:hanging="341"/>
        <w:jc w:val="left"/>
      </w:pPr>
      <w:rPr>
        <w:rFonts w:ascii="Times New Roman" w:eastAsia="Times New Roman" w:hAnsi="Times New Roman" w:cs="Times New Roman" w:hint="default"/>
        <w:b w:val="0"/>
        <w:bCs w:val="0"/>
        <w:i w:val="0"/>
        <w:iCs w:val="0"/>
        <w:spacing w:val="0"/>
        <w:w w:val="99"/>
        <w:sz w:val="20"/>
        <w:szCs w:val="20"/>
        <w:lang w:eastAsia="en-US" w:bidi="ar-SA"/>
      </w:rPr>
    </w:lvl>
    <w:lvl w:ilvl="2" w:tplc="8488C926">
      <w:numFmt w:val="bullet"/>
      <w:lvlText w:val="•"/>
      <w:lvlJc w:val="left"/>
      <w:pPr>
        <w:ind w:left="827" w:hanging="341"/>
      </w:pPr>
      <w:rPr>
        <w:rFonts w:hint="default"/>
        <w:lang w:eastAsia="en-US" w:bidi="ar-SA"/>
      </w:rPr>
    </w:lvl>
    <w:lvl w:ilvl="3" w:tplc="748A3E9A">
      <w:numFmt w:val="bullet"/>
      <w:lvlText w:val="•"/>
      <w:lvlJc w:val="left"/>
      <w:pPr>
        <w:ind w:left="1211" w:hanging="341"/>
      </w:pPr>
      <w:rPr>
        <w:rFonts w:hint="default"/>
        <w:lang w:eastAsia="en-US" w:bidi="ar-SA"/>
      </w:rPr>
    </w:lvl>
    <w:lvl w:ilvl="4" w:tplc="E40053F2">
      <w:numFmt w:val="bullet"/>
      <w:lvlText w:val="•"/>
      <w:lvlJc w:val="left"/>
      <w:pPr>
        <w:ind w:left="1595" w:hanging="341"/>
      </w:pPr>
      <w:rPr>
        <w:rFonts w:hint="default"/>
        <w:lang w:eastAsia="en-US" w:bidi="ar-SA"/>
      </w:rPr>
    </w:lvl>
    <w:lvl w:ilvl="5" w:tplc="BE847E2A">
      <w:numFmt w:val="bullet"/>
      <w:lvlText w:val="•"/>
      <w:lvlJc w:val="left"/>
      <w:pPr>
        <w:ind w:left="1979" w:hanging="341"/>
      </w:pPr>
      <w:rPr>
        <w:rFonts w:hint="default"/>
        <w:lang w:eastAsia="en-US" w:bidi="ar-SA"/>
      </w:rPr>
    </w:lvl>
    <w:lvl w:ilvl="6" w:tplc="817A9E70">
      <w:numFmt w:val="bullet"/>
      <w:lvlText w:val="•"/>
      <w:lvlJc w:val="left"/>
      <w:pPr>
        <w:ind w:left="2362" w:hanging="341"/>
      </w:pPr>
      <w:rPr>
        <w:rFonts w:hint="default"/>
        <w:lang w:eastAsia="en-US" w:bidi="ar-SA"/>
      </w:rPr>
    </w:lvl>
    <w:lvl w:ilvl="7" w:tplc="D2300CC2">
      <w:numFmt w:val="bullet"/>
      <w:lvlText w:val="•"/>
      <w:lvlJc w:val="left"/>
      <w:pPr>
        <w:ind w:left="2746" w:hanging="341"/>
      </w:pPr>
      <w:rPr>
        <w:rFonts w:hint="default"/>
        <w:lang w:eastAsia="en-US" w:bidi="ar-SA"/>
      </w:rPr>
    </w:lvl>
    <w:lvl w:ilvl="8" w:tplc="B3CC161C">
      <w:numFmt w:val="bullet"/>
      <w:lvlText w:val="•"/>
      <w:lvlJc w:val="left"/>
      <w:pPr>
        <w:ind w:left="3130" w:hanging="341"/>
      </w:pPr>
      <w:rPr>
        <w:rFonts w:hint="default"/>
        <w:lang w:eastAsia="en-US" w:bidi="ar-SA"/>
      </w:rPr>
    </w:lvl>
  </w:abstractNum>
  <w:abstractNum w:abstractNumId="69" w15:restartNumberingAfterBreak="0">
    <w:nsid w:val="63102240"/>
    <w:multiLevelType w:val="hybridMultilevel"/>
    <w:tmpl w:val="72966294"/>
    <w:lvl w:ilvl="0" w:tplc="5C2ED700">
      <w:start w:val="1"/>
      <w:numFmt w:val="decimal"/>
      <w:lvlText w:val="(%1)"/>
      <w:lvlJc w:val="left"/>
      <w:pPr>
        <w:ind w:left="539" w:hanging="283"/>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CB5867F6">
      <w:numFmt w:val="bullet"/>
      <w:lvlText w:val="•"/>
      <w:lvlJc w:val="left"/>
      <w:pPr>
        <w:ind w:left="875" w:hanging="283"/>
      </w:pPr>
      <w:rPr>
        <w:rFonts w:hint="default"/>
        <w:lang w:eastAsia="en-US" w:bidi="ar-SA"/>
      </w:rPr>
    </w:lvl>
    <w:lvl w:ilvl="2" w:tplc="DB423370">
      <w:numFmt w:val="bullet"/>
      <w:lvlText w:val="•"/>
      <w:lvlJc w:val="left"/>
      <w:pPr>
        <w:ind w:left="1211" w:hanging="283"/>
      </w:pPr>
      <w:rPr>
        <w:rFonts w:hint="default"/>
        <w:lang w:eastAsia="en-US" w:bidi="ar-SA"/>
      </w:rPr>
    </w:lvl>
    <w:lvl w:ilvl="3" w:tplc="BDB67040">
      <w:numFmt w:val="bullet"/>
      <w:lvlText w:val="•"/>
      <w:lvlJc w:val="left"/>
      <w:pPr>
        <w:ind w:left="1547" w:hanging="283"/>
      </w:pPr>
      <w:rPr>
        <w:rFonts w:hint="default"/>
        <w:lang w:eastAsia="en-US" w:bidi="ar-SA"/>
      </w:rPr>
    </w:lvl>
    <w:lvl w:ilvl="4" w:tplc="B6ECFD4C">
      <w:numFmt w:val="bullet"/>
      <w:lvlText w:val="•"/>
      <w:lvlJc w:val="left"/>
      <w:pPr>
        <w:ind w:left="1883" w:hanging="283"/>
      </w:pPr>
      <w:rPr>
        <w:rFonts w:hint="default"/>
        <w:lang w:eastAsia="en-US" w:bidi="ar-SA"/>
      </w:rPr>
    </w:lvl>
    <w:lvl w:ilvl="5" w:tplc="E6E0E312">
      <w:numFmt w:val="bullet"/>
      <w:lvlText w:val="•"/>
      <w:lvlJc w:val="left"/>
      <w:pPr>
        <w:ind w:left="2219" w:hanging="283"/>
      </w:pPr>
      <w:rPr>
        <w:rFonts w:hint="default"/>
        <w:lang w:eastAsia="en-US" w:bidi="ar-SA"/>
      </w:rPr>
    </w:lvl>
    <w:lvl w:ilvl="6" w:tplc="CE4024AC">
      <w:numFmt w:val="bullet"/>
      <w:lvlText w:val="•"/>
      <w:lvlJc w:val="left"/>
      <w:pPr>
        <w:ind w:left="2554" w:hanging="283"/>
      </w:pPr>
      <w:rPr>
        <w:rFonts w:hint="default"/>
        <w:lang w:eastAsia="en-US" w:bidi="ar-SA"/>
      </w:rPr>
    </w:lvl>
    <w:lvl w:ilvl="7" w:tplc="621412D0">
      <w:numFmt w:val="bullet"/>
      <w:lvlText w:val="•"/>
      <w:lvlJc w:val="left"/>
      <w:pPr>
        <w:ind w:left="2890" w:hanging="283"/>
      </w:pPr>
      <w:rPr>
        <w:rFonts w:hint="default"/>
        <w:lang w:eastAsia="en-US" w:bidi="ar-SA"/>
      </w:rPr>
    </w:lvl>
    <w:lvl w:ilvl="8" w:tplc="078CF30A">
      <w:numFmt w:val="bullet"/>
      <w:lvlText w:val="•"/>
      <w:lvlJc w:val="left"/>
      <w:pPr>
        <w:ind w:left="3226" w:hanging="283"/>
      </w:pPr>
      <w:rPr>
        <w:rFonts w:hint="default"/>
        <w:lang w:eastAsia="en-US" w:bidi="ar-SA"/>
      </w:rPr>
    </w:lvl>
  </w:abstractNum>
  <w:abstractNum w:abstractNumId="70" w15:restartNumberingAfterBreak="0">
    <w:nsid w:val="64414B23"/>
    <w:multiLevelType w:val="hybridMultilevel"/>
    <w:tmpl w:val="6EDC8370"/>
    <w:lvl w:ilvl="0" w:tplc="BE4E5594">
      <w:start w:val="20"/>
      <w:numFmt w:val="decimal"/>
      <w:lvlText w:val="%1)"/>
      <w:lvlJc w:val="left"/>
      <w:pPr>
        <w:ind w:left="55" w:hanging="331"/>
        <w:jc w:val="left"/>
      </w:pPr>
      <w:rPr>
        <w:rFonts w:ascii="Times New Roman" w:eastAsia="Times New Roman" w:hAnsi="Times New Roman" w:cs="Times New Roman" w:hint="default"/>
        <w:b w:val="0"/>
        <w:bCs w:val="0"/>
        <w:i w:val="0"/>
        <w:iCs w:val="0"/>
        <w:spacing w:val="0"/>
        <w:w w:val="99"/>
        <w:sz w:val="20"/>
        <w:szCs w:val="20"/>
        <w:lang w:eastAsia="en-US" w:bidi="ar-SA"/>
      </w:rPr>
    </w:lvl>
    <w:lvl w:ilvl="1" w:tplc="9A16D40C">
      <w:numFmt w:val="bullet"/>
      <w:lvlText w:val="•"/>
      <w:lvlJc w:val="left"/>
      <w:pPr>
        <w:ind w:left="443" w:hanging="331"/>
      </w:pPr>
      <w:rPr>
        <w:rFonts w:hint="default"/>
        <w:lang w:eastAsia="en-US" w:bidi="ar-SA"/>
      </w:rPr>
    </w:lvl>
    <w:lvl w:ilvl="2" w:tplc="4D38E790">
      <w:numFmt w:val="bullet"/>
      <w:lvlText w:val="•"/>
      <w:lvlJc w:val="left"/>
      <w:pPr>
        <w:ind w:left="827" w:hanging="331"/>
      </w:pPr>
      <w:rPr>
        <w:rFonts w:hint="default"/>
        <w:lang w:eastAsia="en-US" w:bidi="ar-SA"/>
      </w:rPr>
    </w:lvl>
    <w:lvl w:ilvl="3" w:tplc="3C20E40A">
      <w:numFmt w:val="bullet"/>
      <w:lvlText w:val="•"/>
      <w:lvlJc w:val="left"/>
      <w:pPr>
        <w:ind w:left="1211" w:hanging="331"/>
      </w:pPr>
      <w:rPr>
        <w:rFonts w:hint="default"/>
        <w:lang w:eastAsia="en-US" w:bidi="ar-SA"/>
      </w:rPr>
    </w:lvl>
    <w:lvl w:ilvl="4" w:tplc="CEB6CE60">
      <w:numFmt w:val="bullet"/>
      <w:lvlText w:val="•"/>
      <w:lvlJc w:val="left"/>
      <w:pPr>
        <w:ind w:left="1595" w:hanging="331"/>
      </w:pPr>
      <w:rPr>
        <w:rFonts w:hint="default"/>
        <w:lang w:eastAsia="en-US" w:bidi="ar-SA"/>
      </w:rPr>
    </w:lvl>
    <w:lvl w:ilvl="5" w:tplc="EC3A2B8C">
      <w:numFmt w:val="bullet"/>
      <w:lvlText w:val="•"/>
      <w:lvlJc w:val="left"/>
      <w:pPr>
        <w:ind w:left="1979" w:hanging="331"/>
      </w:pPr>
      <w:rPr>
        <w:rFonts w:hint="default"/>
        <w:lang w:eastAsia="en-US" w:bidi="ar-SA"/>
      </w:rPr>
    </w:lvl>
    <w:lvl w:ilvl="6" w:tplc="F75287DE">
      <w:numFmt w:val="bullet"/>
      <w:lvlText w:val="•"/>
      <w:lvlJc w:val="left"/>
      <w:pPr>
        <w:ind w:left="2362" w:hanging="331"/>
      </w:pPr>
      <w:rPr>
        <w:rFonts w:hint="default"/>
        <w:lang w:eastAsia="en-US" w:bidi="ar-SA"/>
      </w:rPr>
    </w:lvl>
    <w:lvl w:ilvl="7" w:tplc="D79611CA">
      <w:numFmt w:val="bullet"/>
      <w:lvlText w:val="•"/>
      <w:lvlJc w:val="left"/>
      <w:pPr>
        <w:ind w:left="2746" w:hanging="331"/>
      </w:pPr>
      <w:rPr>
        <w:rFonts w:hint="default"/>
        <w:lang w:eastAsia="en-US" w:bidi="ar-SA"/>
      </w:rPr>
    </w:lvl>
    <w:lvl w:ilvl="8" w:tplc="E0B2AE9E">
      <w:numFmt w:val="bullet"/>
      <w:lvlText w:val="•"/>
      <w:lvlJc w:val="left"/>
      <w:pPr>
        <w:ind w:left="3130" w:hanging="331"/>
      </w:pPr>
      <w:rPr>
        <w:rFonts w:hint="default"/>
        <w:lang w:eastAsia="en-US" w:bidi="ar-SA"/>
      </w:rPr>
    </w:lvl>
  </w:abstractNum>
  <w:abstractNum w:abstractNumId="71" w15:restartNumberingAfterBreak="0">
    <w:nsid w:val="651817AF"/>
    <w:multiLevelType w:val="hybridMultilevel"/>
    <w:tmpl w:val="B59A81C0"/>
    <w:lvl w:ilvl="0" w:tplc="0A0CEFE4">
      <w:start w:val="1"/>
      <w:numFmt w:val="decimal"/>
      <w:lvlText w:val="%1)"/>
      <w:lvlJc w:val="left"/>
      <w:pPr>
        <w:ind w:left="415" w:hanging="360"/>
        <w:jc w:val="left"/>
      </w:pPr>
      <w:rPr>
        <w:rFonts w:ascii="Times New Roman" w:eastAsia="Times New Roman" w:hAnsi="Times New Roman" w:cs="Times New Roman" w:hint="default"/>
        <w:b w:val="0"/>
        <w:bCs w:val="0"/>
        <w:i w:val="0"/>
        <w:iCs w:val="0"/>
        <w:spacing w:val="0"/>
        <w:w w:val="99"/>
        <w:sz w:val="20"/>
        <w:szCs w:val="20"/>
        <w:lang w:eastAsia="en-US" w:bidi="ar-SA"/>
      </w:rPr>
    </w:lvl>
    <w:lvl w:ilvl="1" w:tplc="8FDEBF0E">
      <w:numFmt w:val="bullet"/>
      <w:lvlText w:val="•"/>
      <w:lvlJc w:val="left"/>
      <w:pPr>
        <w:ind w:left="767" w:hanging="360"/>
      </w:pPr>
      <w:rPr>
        <w:rFonts w:hint="default"/>
        <w:lang w:eastAsia="en-US" w:bidi="ar-SA"/>
      </w:rPr>
    </w:lvl>
    <w:lvl w:ilvl="2" w:tplc="F6F6C858">
      <w:numFmt w:val="bullet"/>
      <w:lvlText w:val="•"/>
      <w:lvlJc w:val="left"/>
      <w:pPr>
        <w:ind w:left="1115" w:hanging="360"/>
      </w:pPr>
      <w:rPr>
        <w:rFonts w:hint="default"/>
        <w:lang w:eastAsia="en-US" w:bidi="ar-SA"/>
      </w:rPr>
    </w:lvl>
    <w:lvl w:ilvl="3" w:tplc="4F08359E">
      <w:numFmt w:val="bullet"/>
      <w:lvlText w:val="•"/>
      <w:lvlJc w:val="left"/>
      <w:pPr>
        <w:ind w:left="1463" w:hanging="360"/>
      </w:pPr>
      <w:rPr>
        <w:rFonts w:hint="default"/>
        <w:lang w:eastAsia="en-US" w:bidi="ar-SA"/>
      </w:rPr>
    </w:lvl>
    <w:lvl w:ilvl="4" w:tplc="7B9EEFBC">
      <w:numFmt w:val="bullet"/>
      <w:lvlText w:val="•"/>
      <w:lvlJc w:val="left"/>
      <w:pPr>
        <w:ind w:left="1811" w:hanging="360"/>
      </w:pPr>
      <w:rPr>
        <w:rFonts w:hint="default"/>
        <w:lang w:eastAsia="en-US" w:bidi="ar-SA"/>
      </w:rPr>
    </w:lvl>
    <w:lvl w:ilvl="5" w:tplc="A3FEDB1A">
      <w:numFmt w:val="bullet"/>
      <w:lvlText w:val="•"/>
      <w:lvlJc w:val="left"/>
      <w:pPr>
        <w:ind w:left="2159" w:hanging="360"/>
      </w:pPr>
      <w:rPr>
        <w:rFonts w:hint="default"/>
        <w:lang w:eastAsia="en-US" w:bidi="ar-SA"/>
      </w:rPr>
    </w:lvl>
    <w:lvl w:ilvl="6" w:tplc="229AE8CE">
      <w:numFmt w:val="bullet"/>
      <w:lvlText w:val="•"/>
      <w:lvlJc w:val="left"/>
      <w:pPr>
        <w:ind w:left="2506" w:hanging="360"/>
      </w:pPr>
      <w:rPr>
        <w:rFonts w:hint="default"/>
        <w:lang w:eastAsia="en-US" w:bidi="ar-SA"/>
      </w:rPr>
    </w:lvl>
    <w:lvl w:ilvl="7" w:tplc="AF1AEA5C">
      <w:numFmt w:val="bullet"/>
      <w:lvlText w:val="•"/>
      <w:lvlJc w:val="left"/>
      <w:pPr>
        <w:ind w:left="2854" w:hanging="360"/>
      </w:pPr>
      <w:rPr>
        <w:rFonts w:hint="default"/>
        <w:lang w:eastAsia="en-US" w:bidi="ar-SA"/>
      </w:rPr>
    </w:lvl>
    <w:lvl w:ilvl="8" w:tplc="55EC9ABC">
      <w:numFmt w:val="bullet"/>
      <w:lvlText w:val="•"/>
      <w:lvlJc w:val="left"/>
      <w:pPr>
        <w:ind w:left="3202" w:hanging="360"/>
      </w:pPr>
      <w:rPr>
        <w:rFonts w:hint="default"/>
        <w:lang w:eastAsia="en-US" w:bidi="ar-SA"/>
      </w:rPr>
    </w:lvl>
  </w:abstractNum>
  <w:abstractNum w:abstractNumId="72" w15:restartNumberingAfterBreak="0">
    <w:nsid w:val="683A4F25"/>
    <w:multiLevelType w:val="hybridMultilevel"/>
    <w:tmpl w:val="24C856FC"/>
    <w:lvl w:ilvl="0" w:tplc="7F601400">
      <w:start w:val="4"/>
      <w:numFmt w:val="decimal"/>
      <w:lvlText w:val="%1)"/>
      <w:lvlJc w:val="left"/>
      <w:pPr>
        <w:ind w:left="537" w:hanging="218"/>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AB8EF998">
      <w:start w:val="1"/>
      <w:numFmt w:val="decimal"/>
      <w:lvlText w:val="%2."/>
      <w:lvlJc w:val="left"/>
      <w:pPr>
        <w:ind w:left="1530" w:hanging="201"/>
        <w:jc w:val="left"/>
      </w:pPr>
      <w:rPr>
        <w:rFonts w:ascii="Times New Roman" w:eastAsia="Times New Roman" w:hAnsi="Times New Roman" w:cs="Times New Roman" w:hint="default"/>
        <w:b w:val="0"/>
        <w:bCs w:val="0"/>
        <w:i w:val="0"/>
        <w:iCs w:val="0"/>
        <w:spacing w:val="0"/>
        <w:w w:val="99"/>
        <w:sz w:val="20"/>
        <w:szCs w:val="20"/>
        <w:lang w:eastAsia="en-US" w:bidi="ar-SA"/>
      </w:rPr>
    </w:lvl>
    <w:lvl w:ilvl="2" w:tplc="C6820D3C">
      <w:numFmt w:val="bullet"/>
      <w:lvlText w:val="•"/>
      <w:lvlJc w:val="left"/>
      <w:pPr>
        <w:ind w:left="1802" w:hanging="201"/>
      </w:pPr>
      <w:rPr>
        <w:rFonts w:hint="default"/>
        <w:lang w:eastAsia="en-US" w:bidi="ar-SA"/>
      </w:rPr>
    </w:lvl>
    <w:lvl w:ilvl="3" w:tplc="21D20154">
      <w:numFmt w:val="bullet"/>
      <w:lvlText w:val="•"/>
      <w:lvlJc w:val="left"/>
      <w:pPr>
        <w:ind w:left="2064" w:hanging="201"/>
      </w:pPr>
      <w:rPr>
        <w:rFonts w:hint="default"/>
        <w:lang w:eastAsia="en-US" w:bidi="ar-SA"/>
      </w:rPr>
    </w:lvl>
    <w:lvl w:ilvl="4" w:tplc="49408842">
      <w:numFmt w:val="bullet"/>
      <w:lvlText w:val="•"/>
      <w:lvlJc w:val="left"/>
      <w:pPr>
        <w:ind w:left="2326" w:hanging="201"/>
      </w:pPr>
      <w:rPr>
        <w:rFonts w:hint="default"/>
        <w:lang w:eastAsia="en-US" w:bidi="ar-SA"/>
      </w:rPr>
    </w:lvl>
    <w:lvl w:ilvl="5" w:tplc="DFAC80D2">
      <w:numFmt w:val="bullet"/>
      <w:lvlText w:val="•"/>
      <w:lvlJc w:val="left"/>
      <w:pPr>
        <w:ind w:left="2588" w:hanging="201"/>
      </w:pPr>
      <w:rPr>
        <w:rFonts w:hint="default"/>
        <w:lang w:eastAsia="en-US" w:bidi="ar-SA"/>
      </w:rPr>
    </w:lvl>
    <w:lvl w:ilvl="6" w:tplc="658E6E8A">
      <w:numFmt w:val="bullet"/>
      <w:lvlText w:val="•"/>
      <w:lvlJc w:val="left"/>
      <w:pPr>
        <w:ind w:left="2850" w:hanging="201"/>
      </w:pPr>
      <w:rPr>
        <w:rFonts w:hint="default"/>
        <w:lang w:eastAsia="en-US" w:bidi="ar-SA"/>
      </w:rPr>
    </w:lvl>
    <w:lvl w:ilvl="7" w:tplc="2114858E">
      <w:numFmt w:val="bullet"/>
      <w:lvlText w:val="•"/>
      <w:lvlJc w:val="left"/>
      <w:pPr>
        <w:ind w:left="3112" w:hanging="201"/>
      </w:pPr>
      <w:rPr>
        <w:rFonts w:hint="default"/>
        <w:lang w:eastAsia="en-US" w:bidi="ar-SA"/>
      </w:rPr>
    </w:lvl>
    <w:lvl w:ilvl="8" w:tplc="282202C4">
      <w:numFmt w:val="bullet"/>
      <w:lvlText w:val="•"/>
      <w:lvlJc w:val="left"/>
      <w:pPr>
        <w:ind w:left="3374" w:hanging="201"/>
      </w:pPr>
      <w:rPr>
        <w:rFonts w:hint="default"/>
        <w:lang w:eastAsia="en-US" w:bidi="ar-SA"/>
      </w:rPr>
    </w:lvl>
  </w:abstractNum>
  <w:abstractNum w:abstractNumId="73" w15:restartNumberingAfterBreak="0">
    <w:nsid w:val="68FE2E6F"/>
    <w:multiLevelType w:val="hybridMultilevel"/>
    <w:tmpl w:val="37EE20A6"/>
    <w:lvl w:ilvl="0" w:tplc="C8EC7CA2">
      <w:start w:val="2"/>
      <w:numFmt w:val="lowerLetter"/>
      <w:lvlText w:val="(%1)"/>
      <w:lvlJc w:val="left"/>
      <w:pPr>
        <w:ind w:left="57" w:hanging="458"/>
        <w:jc w:val="left"/>
      </w:pPr>
      <w:rPr>
        <w:rFonts w:ascii="Times New Roman" w:eastAsia="Times New Roman" w:hAnsi="Times New Roman" w:cs="Times New Roman" w:hint="default"/>
        <w:b w:val="0"/>
        <w:bCs w:val="0"/>
        <w:i w:val="0"/>
        <w:iCs w:val="0"/>
        <w:spacing w:val="0"/>
        <w:w w:val="99"/>
        <w:sz w:val="20"/>
        <w:szCs w:val="20"/>
        <w:lang w:eastAsia="en-US" w:bidi="ar-SA"/>
      </w:rPr>
    </w:lvl>
    <w:lvl w:ilvl="1" w:tplc="EC6455AA">
      <w:numFmt w:val="bullet"/>
      <w:lvlText w:val="—"/>
      <w:lvlJc w:val="left"/>
      <w:pPr>
        <w:ind w:left="57" w:hanging="311"/>
      </w:pPr>
      <w:rPr>
        <w:rFonts w:ascii="Times New Roman" w:eastAsia="Times New Roman" w:hAnsi="Times New Roman" w:cs="Times New Roman" w:hint="default"/>
        <w:b w:val="0"/>
        <w:bCs w:val="0"/>
        <w:i w:val="0"/>
        <w:iCs w:val="0"/>
        <w:spacing w:val="0"/>
        <w:w w:val="99"/>
        <w:sz w:val="20"/>
        <w:szCs w:val="20"/>
        <w:lang w:eastAsia="en-US" w:bidi="ar-SA"/>
      </w:rPr>
    </w:lvl>
    <w:lvl w:ilvl="2" w:tplc="F648B6D8">
      <w:numFmt w:val="bullet"/>
      <w:lvlText w:val="•"/>
      <w:lvlJc w:val="left"/>
      <w:pPr>
        <w:ind w:left="481" w:hanging="311"/>
      </w:pPr>
      <w:rPr>
        <w:rFonts w:hint="default"/>
        <w:lang w:eastAsia="en-US" w:bidi="ar-SA"/>
      </w:rPr>
    </w:lvl>
    <w:lvl w:ilvl="3" w:tplc="EC02CF76">
      <w:numFmt w:val="bullet"/>
      <w:lvlText w:val="•"/>
      <w:lvlJc w:val="left"/>
      <w:pPr>
        <w:ind w:left="692" w:hanging="311"/>
      </w:pPr>
      <w:rPr>
        <w:rFonts w:hint="default"/>
        <w:lang w:eastAsia="en-US" w:bidi="ar-SA"/>
      </w:rPr>
    </w:lvl>
    <w:lvl w:ilvl="4" w:tplc="7EE47928">
      <w:numFmt w:val="bullet"/>
      <w:lvlText w:val="•"/>
      <w:lvlJc w:val="left"/>
      <w:pPr>
        <w:ind w:left="902" w:hanging="311"/>
      </w:pPr>
      <w:rPr>
        <w:rFonts w:hint="default"/>
        <w:lang w:eastAsia="en-US" w:bidi="ar-SA"/>
      </w:rPr>
    </w:lvl>
    <w:lvl w:ilvl="5" w:tplc="500C741C">
      <w:numFmt w:val="bullet"/>
      <w:lvlText w:val="•"/>
      <w:lvlJc w:val="left"/>
      <w:pPr>
        <w:ind w:left="1113" w:hanging="311"/>
      </w:pPr>
      <w:rPr>
        <w:rFonts w:hint="default"/>
        <w:lang w:eastAsia="en-US" w:bidi="ar-SA"/>
      </w:rPr>
    </w:lvl>
    <w:lvl w:ilvl="6" w:tplc="FB4ADDCA">
      <w:numFmt w:val="bullet"/>
      <w:lvlText w:val="•"/>
      <w:lvlJc w:val="left"/>
      <w:pPr>
        <w:ind w:left="1324" w:hanging="311"/>
      </w:pPr>
      <w:rPr>
        <w:rFonts w:hint="default"/>
        <w:lang w:eastAsia="en-US" w:bidi="ar-SA"/>
      </w:rPr>
    </w:lvl>
    <w:lvl w:ilvl="7" w:tplc="39083B42">
      <w:numFmt w:val="bullet"/>
      <w:lvlText w:val="•"/>
      <w:lvlJc w:val="left"/>
      <w:pPr>
        <w:ind w:left="1534" w:hanging="311"/>
      </w:pPr>
      <w:rPr>
        <w:rFonts w:hint="default"/>
        <w:lang w:eastAsia="en-US" w:bidi="ar-SA"/>
      </w:rPr>
    </w:lvl>
    <w:lvl w:ilvl="8" w:tplc="B3CE6A96">
      <w:numFmt w:val="bullet"/>
      <w:lvlText w:val="•"/>
      <w:lvlJc w:val="left"/>
      <w:pPr>
        <w:ind w:left="1745" w:hanging="311"/>
      </w:pPr>
      <w:rPr>
        <w:rFonts w:hint="default"/>
        <w:lang w:eastAsia="en-US" w:bidi="ar-SA"/>
      </w:rPr>
    </w:lvl>
  </w:abstractNum>
  <w:abstractNum w:abstractNumId="74" w15:restartNumberingAfterBreak="0">
    <w:nsid w:val="6938471C"/>
    <w:multiLevelType w:val="hybridMultilevel"/>
    <w:tmpl w:val="6344AE4A"/>
    <w:lvl w:ilvl="0" w:tplc="E8D6F8C6">
      <w:start w:val="7"/>
      <w:numFmt w:val="decimal"/>
      <w:lvlText w:val="%1."/>
      <w:lvlJc w:val="left"/>
      <w:pPr>
        <w:ind w:left="57" w:hanging="403"/>
        <w:jc w:val="left"/>
      </w:pPr>
      <w:rPr>
        <w:rFonts w:ascii="Times New Roman" w:eastAsia="Times New Roman" w:hAnsi="Times New Roman" w:cs="Times New Roman" w:hint="default"/>
        <w:b w:val="0"/>
        <w:bCs w:val="0"/>
        <w:i w:val="0"/>
        <w:iCs w:val="0"/>
        <w:spacing w:val="0"/>
        <w:w w:val="99"/>
        <w:sz w:val="20"/>
        <w:szCs w:val="20"/>
        <w:lang w:eastAsia="en-US" w:bidi="ar-SA"/>
      </w:rPr>
    </w:lvl>
    <w:lvl w:ilvl="1" w:tplc="5FCA2362">
      <w:start w:val="1"/>
      <w:numFmt w:val="lowerLetter"/>
      <w:lvlText w:val="(%2)"/>
      <w:lvlJc w:val="left"/>
      <w:pPr>
        <w:ind w:left="57" w:hanging="571"/>
        <w:jc w:val="left"/>
      </w:pPr>
      <w:rPr>
        <w:rFonts w:ascii="Times New Roman" w:eastAsia="Times New Roman" w:hAnsi="Times New Roman" w:cs="Times New Roman" w:hint="default"/>
        <w:b w:val="0"/>
        <w:bCs w:val="0"/>
        <w:i w:val="0"/>
        <w:iCs w:val="0"/>
        <w:spacing w:val="0"/>
        <w:w w:val="99"/>
        <w:sz w:val="20"/>
        <w:szCs w:val="20"/>
        <w:lang w:eastAsia="en-US" w:bidi="ar-SA"/>
      </w:rPr>
    </w:lvl>
    <w:lvl w:ilvl="2" w:tplc="AB963B28">
      <w:numFmt w:val="bullet"/>
      <w:lvlText w:val="•"/>
      <w:lvlJc w:val="left"/>
      <w:pPr>
        <w:ind w:left="481" w:hanging="571"/>
      </w:pPr>
      <w:rPr>
        <w:rFonts w:hint="default"/>
        <w:lang w:eastAsia="en-US" w:bidi="ar-SA"/>
      </w:rPr>
    </w:lvl>
    <w:lvl w:ilvl="3" w:tplc="E0C6B3DE">
      <w:numFmt w:val="bullet"/>
      <w:lvlText w:val="•"/>
      <w:lvlJc w:val="left"/>
      <w:pPr>
        <w:ind w:left="692" w:hanging="571"/>
      </w:pPr>
      <w:rPr>
        <w:rFonts w:hint="default"/>
        <w:lang w:eastAsia="en-US" w:bidi="ar-SA"/>
      </w:rPr>
    </w:lvl>
    <w:lvl w:ilvl="4" w:tplc="BE2C35FC">
      <w:numFmt w:val="bullet"/>
      <w:lvlText w:val="•"/>
      <w:lvlJc w:val="left"/>
      <w:pPr>
        <w:ind w:left="902" w:hanging="571"/>
      </w:pPr>
      <w:rPr>
        <w:rFonts w:hint="default"/>
        <w:lang w:eastAsia="en-US" w:bidi="ar-SA"/>
      </w:rPr>
    </w:lvl>
    <w:lvl w:ilvl="5" w:tplc="65D29E3E">
      <w:numFmt w:val="bullet"/>
      <w:lvlText w:val="•"/>
      <w:lvlJc w:val="left"/>
      <w:pPr>
        <w:ind w:left="1113" w:hanging="571"/>
      </w:pPr>
      <w:rPr>
        <w:rFonts w:hint="default"/>
        <w:lang w:eastAsia="en-US" w:bidi="ar-SA"/>
      </w:rPr>
    </w:lvl>
    <w:lvl w:ilvl="6" w:tplc="3AECC910">
      <w:numFmt w:val="bullet"/>
      <w:lvlText w:val="•"/>
      <w:lvlJc w:val="left"/>
      <w:pPr>
        <w:ind w:left="1324" w:hanging="571"/>
      </w:pPr>
      <w:rPr>
        <w:rFonts w:hint="default"/>
        <w:lang w:eastAsia="en-US" w:bidi="ar-SA"/>
      </w:rPr>
    </w:lvl>
    <w:lvl w:ilvl="7" w:tplc="E0A6FFD0">
      <w:numFmt w:val="bullet"/>
      <w:lvlText w:val="•"/>
      <w:lvlJc w:val="left"/>
      <w:pPr>
        <w:ind w:left="1534" w:hanging="571"/>
      </w:pPr>
      <w:rPr>
        <w:rFonts w:hint="default"/>
        <w:lang w:eastAsia="en-US" w:bidi="ar-SA"/>
      </w:rPr>
    </w:lvl>
    <w:lvl w:ilvl="8" w:tplc="593491DC">
      <w:numFmt w:val="bullet"/>
      <w:lvlText w:val="•"/>
      <w:lvlJc w:val="left"/>
      <w:pPr>
        <w:ind w:left="1745" w:hanging="571"/>
      </w:pPr>
      <w:rPr>
        <w:rFonts w:hint="default"/>
        <w:lang w:eastAsia="en-US" w:bidi="ar-SA"/>
      </w:rPr>
    </w:lvl>
  </w:abstractNum>
  <w:abstractNum w:abstractNumId="75" w15:restartNumberingAfterBreak="0">
    <w:nsid w:val="6A3846CB"/>
    <w:multiLevelType w:val="hybridMultilevel"/>
    <w:tmpl w:val="2CFAFA8E"/>
    <w:lvl w:ilvl="0" w:tplc="D178932A">
      <w:numFmt w:val="bullet"/>
      <w:lvlText w:val="—"/>
      <w:lvlJc w:val="left"/>
      <w:pPr>
        <w:ind w:left="57" w:hanging="313"/>
      </w:pPr>
      <w:rPr>
        <w:rFonts w:ascii="Times New Roman" w:eastAsia="Times New Roman" w:hAnsi="Times New Roman" w:cs="Times New Roman" w:hint="default"/>
        <w:b w:val="0"/>
        <w:bCs w:val="0"/>
        <w:i w:val="0"/>
        <w:iCs w:val="0"/>
        <w:spacing w:val="0"/>
        <w:w w:val="99"/>
        <w:sz w:val="20"/>
        <w:szCs w:val="20"/>
        <w:lang w:eastAsia="en-US" w:bidi="ar-SA"/>
      </w:rPr>
    </w:lvl>
    <w:lvl w:ilvl="1" w:tplc="3F52B104">
      <w:numFmt w:val="bullet"/>
      <w:lvlText w:val="•"/>
      <w:lvlJc w:val="left"/>
      <w:pPr>
        <w:ind w:left="270" w:hanging="313"/>
      </w:pPr>
      <w:rPr>
        <w:rFonts w:hint="default"/>
        <w:lang w:eastAsia="en-US" w:bidi="ar-SA"/>
      </w:rPr>
    </w:lvl>
    <w:lvl w:ilvl="2" w:tplc="63A08BCA">
      <w:numFmt w:val="bullet"/>
      <w:lvlText w:val="•"/>
      <w:lvlJc w:val="left"/>
      <w:pPr>
        <w:ind w:left="481" w:hanging="313"/>
      </w:pPr>
      <w:rPr>
        <w:rFonts w:hint="default"/>
        <w:lang w:eastAsia="en-US" w:bidi="ar-SA"/>
      </w:rPr>
    </w:lvl>
    <w:lvl w:ilvl="3" w:tplc="3B6645AC">
      <w:numFmt w:val="bullet"/>
      <w:lvlText w:val="•"/>
      <w:lvlJc w:val="left"/>
      <w:pPr>
        <w:ind w:left="692" w:hanging="313"/>
      </w:pPr>
      <w:rPr>
        <w:rFonts w:hint="default"/>
        <w:lang w:eastAsia="en-US" w:bidi="ar-SA"/>
      </w:rPr>
    </w:lvl>
    <w:lvl w:ilvl="4" w:tplc="584E317A">
      <w:numFmt w:val="bullet"/>
      <w:lvlText w:val="•"/>
      <w:lvlJc w:val="left"/>
      <w:pPr>
        <w:ind w:left="902" w:hanging="313"/>
      </w:pPr>
      <w:rPr>
        <w:rFonts w:hint="default"/>
        <w:lang w:eastAsia="en-US" w:bidi="ar-SA"/>
      </w:rPr>
    </w:lvl>
    <w:lvl w:ilvl="5" w:tplc="812AC20E">
      <w:numFmt w:val="bullet"/>
      <w:lvlText w:val="•"/>
      <w:lvlJc w:val="left"/>
      <w:pPr>
        <w:ind w:left="1113" w:hanging="313"/>
      </w:pPr>
      <w:rPr>
        <w:rFonts w:hint="default"/>
        <w:lang w:eastAsia="en-US" w:bidi="ar-SA"/>
      </w:rPr>
    </w:lvl>
    <w:lvl w:ilvl="6" w:tplc="328A6010">
      <w:numFmt w:val="bullet"/>
      <w:lvlText w:val="•"/>
      <w:lvlJc w:val="left"/>
      <w:pPr>
        <w:ind w:left="1324" w:hanging="313"/>
      </w:pPr>
      <w:rPr>
        <w:rFonts w:hint="default"/>
        <w:lang w:eastAsia="en-US" w:bidi="ar-SA"/>
      </w:rPr>
    </w:lvl>
    <w:lvl w:ilvl="7" w:tplc="A9F49EFA">
      <w:numFmt w:val="bullet"/>
      <w:lvlText w:val="•"/>
      <w:lvlJc w:val="left"/>
      <w:pPr>
        <w:ind w:left="1534" w:hanging="313"/>
      </w:pPr>
      <w:rPr>
        <w:rFonts w:hint="default"/>
        <w:lang w:eastAsia="en-US" w:bidi="ar-SA"/>
      </w:rPr>
    </w:lvl>
    <w:lvl w:ilvl="8" w:tplc="7AE293B6">
      <w:numFmt w:val="bullet"/>
      <w:lvlText w:val="•"/>
      <w:lvlJc w:val="left"/>
      <w:pPr>
        <w:ind w:left="1745" w:hanging="313"/>
      </w:pPr>
      <w:rPr>
        <w:rFonts w:hint="default"/>
        <w:lang w:eastAsia="en-US" w:bidi="ar-SA"/>
      </w:rPr>
    </w:lvl>
  </w:abstractNum>
  <w:abstractNum w:abstractNumId="76" w15:restartNumberingAfterBreak="0">
    <w:nsid w:val="6A6C0A53"/>
    <w:multiLevelType w:val="hybridMultilevel"/>
    <w:tmpl w:val="8FFA0B54"/>
    <w:lvl w:ilvl="0" w:tplc="1254A648">
      <w:start w:val="1"/>
      <w:numFmt w:val="decimal"/>
      <w:lvlText w:val="%1)"/>
      <w:lvlJc w:val="left"/>
      <w:pPr>
        <w:ind w:left="338" w:hanging="272"/>
        <w:jc w:val="left"/>
      </w:pPr>
      <w:rPr>
        <w:rFonts w:ascii="Times New Roman" w:eastAsia="Times New Roman" w:hAnsi="Times New Roman" w:cs="Times New Roman" w:hint="default"/>
        <w:b w:val="0"/>
        <w:bCs w:val="0"/>
        <w:i w:val="0"/>
        <w:iCs w:val="0"/>
        <w:spacing w:val="0"/>
        <w:w w:val="99"/>
        <w:sz w:val="20"/>
        <w:szCs w:val="20"/>
        <w:lang w:eastAsia="en-US" w:bidi="ar-SA"/>
      </w:rPr>
    </w:lvl>
    <w:lvl w:ilvl="1" w:tplc="BE6CADB8">
      <w:numFmt w:val="bullet"/>
      <w:lvlText w:val="•"/>
      <w:lvlJc w:val="left"/>
      <w:pPr>
        <w:ind w:left="695" w:hanging="272"/>
      </w:pPr>
      <w:rPr>
        <w:rFonts w:hint="default"/>
        <w:lang w:eastAsia="en-US" w:bidi="ar-SA"/>
      </w:rPr>
    </w:lvl>
    <w:lvl w:ilvl="2" w:tplc="0BCAC354">
      <w:numFmt w:val="bullet"/>
      <w:lvlText w:val="•"/>
      <w:lvlJc w:val="left"/>
      <w:pPr>
        <w:ind w:left="1051" w:hanging="272"/>
      </w:pPr>
      <w:rPr>
        <w:rFonts w:hint="default"/>
        <w:lang w:eastAsia="en-US" w:bidi="ar-SA"/>
      </w:rPr>
    </w:lvl>
    <w:lvl w:ilvl="3" w:tplc="08783970">
      <w:numFmt w:val="bullet"/>
      <w:lvlText w:val="•"/>
      <w:lvlJc w:val="left"/>
      <w:pPr>
        <w:ind w:left="1407" w:hanging="272"/>
      </w:pPr>
      <w:rPr>
        <w:rFonts w:hint="default"/>
        <w:lang w:eastAsia="en-US" w:bidi="ar-SA"/>
      </w:rPr>
    </w:lvl>
    <w:lvl w:ilvl="4" w:tplc="F8D81366">
      <w:numFmt w:val="bullet"/>
      <w:lvlText w:val="•"/>
      <w:lvlJc w:val="left"/>
      <w:pPr>
        <w:ind w:left="1763" w:hanging="272"/>
      </w:pPr>
      <w:rPr>
        <w:rFonts w:hint="default"/>
        <w:lang w:eastAsia="en-US" w:bidi="ar-SA"/>
      </w:rPr>
    </w:lvl>
    <w:lvl w:ilvl="5" w:tplc="A784100A">
      <w:numFmt w:val="bullet"/>
      <w:lvlText w:val="•"/>
      <w:lvlJc w:val="left"/>
      <w:pPr>
        <w:ind w:left="2119" w:hanging="272"/>
      </w:pPr>
      <w:rPr>
        <w:rFonts w:hint="default"/>
        <w:lang w:eastAsia="en-US" w:bidi="ar-SA"/>
      </w:rPr>
    </w:lvl>
    <w:lvl w:ilvl="6" w:tplc="C86C53B6">
      <w:numFmt w:val="bullet"/>
      <w:lvlText w:val="•"/>
      <w:lvlJc w:val="left"/>
      <w:pPr>
        <w:ind w:left="2474" w:hanging="272"/>
      </w:pPr>
      <w:rPr>
        <w:rFonts w:hint="default"/>
        <w:lang w:eastAsia="en-US" w:bidi="ar-SA"/>
      </w:rPr>
    </w:lvl>
    <w:lvl w:ilvl="7" w:tplc="EAD6D89A">
      <w:numFmt w:val="bullet"/>
      <w:lvlText w:val="•"/>
      <w:lvlJc w:val="left"/>
      <w:pPr>
        <w:ind w:left="2830" w:hanging="272"/>
      </w:pPr>
      <w:rPr>
        <w:rFonts w:hint="default"/>
        <w:lang w:eastAsia="en-US" w:bidi="ar-SA"/>
      </w:rPr>
    </w:lvl>
    <w:lvl w:ilvl="8" w:tplc="0B1C790E">
      <w:numFmt w:val="bullet"/>
      <w:lvlText w:val="•"/>
      <w:lvlJc w:val="left"/>
      <w:pPr>
        <w:ind w:left="3186" w:hanging="272"/>
      </w:pPr>
      <w:rPr>
        <w:rFonts w:hint="default"/>
        <w:lang w:eastAsia="en-US" w:bidi="ar-SA"/>
      </w:rPr>
    </w:lvl>
  </w:abstractNum>
  <w:abstractNum w:abstractNumId="77" w15:restartNumberingAfterBreak="0">
    <w:nsid w:val="6AC60504"/>
    <w:multiLevelType w:val="hybridMultilevel"/>
    <w:tmpl w:val="2C6A645C"/>
    <w:lvl w:ilvl="0" w:tplc="9D624454">
      <w:start w:val="1"/>
      <w:numFmt w:val="decimal"/>
      <w:lvlText w:val="(%1)"/>
      <w:lvlJc w:val="left"/>
      <w:pPr>
        <w:ind w:left="55" w:hanging="319"/>
        <w:jc w:val="left"/>
      </w:pPr>
      <w:rPr>
        <w:rFonts w:ascii="Times New Roman" w:eastAsia="Times New Roman" w:hAnsi="Times New Roman" w:cs="Times New Roman" w:hint="default"/>
        <w:b w:val="0"/>
        <w:bCs w:val="0"/>
        <w:i w:val="0"/>
        <w:iCs w:val="0"/>
        <w:spacing w:val="-2"/>
        <w:w w:val="99"/>
        <w:sz w:val="20"/>
        <w:szCs w:val="20"/>
        <w:lang w:eastAsia="en-US" w:bidi="ar-SA"/>
      </w:rPr>
    </w:lvl>
    <w:lvl w:ilvl="1" w:tplc="9D88E7C0">
      <w:numFmt w:val="bullet"/>
      <w:lvlText w:val="•"/>
      <w:lvlJc w:val="left"/>
      <w:pPr>
        <w:ind w:left="443" w:hanging="319"/>
      </w:pPr>
      <w:rPr>
        <w:rFonts w:hint="default"/>
        <w:lang w:eastAsia="en-US" w:bidi="ar-SA"/>
      </w:rPr>
    </w:lvl>
    <w:lvl w:ilvl="2" w:tplc="3B5A6D68">
      <w:numFmt w:val="bullet"/>
      <w:lvlText w:val="•"/>
      <w:lvlJc w:val="left"/>
      <w:pPr>
        <w:ind w:left="827" w:hanging="319"/>
      </w:pPr>
      <w:rPr>
        <w:rFonts w:hint="default"/>
        <w:lang w:eastAsia="en-US" w:bidi="ar-SA"/>
      </w:rPr>
    </w:lvl>
    <w:lvl w:ilvl="3" w:tplc="C85E62E2">
      <w:numFmt w:val="bullet"/>
      <w:lvlText w:val="•"/>
      <w:lvlJc w:val="left"/>
      <w:pPr>
        <w:ind w:left="1211" w:hanging="319"/>
      </w:pPr>
      <w:rPr>
        <w:rFonts w:hint="default"/>
        <w:lang w:eastAsia="en-US" w:bidi="ar-SA"/>
      </w:rPr>
    </w:lvl>
    <w:lvl w:ilvl="4" w:tplc="0852A2A4">
      <w:numFmt w:val="bullet"/>
      <w:lvlText w:val="•"/>
      <w:lvlJc w:val="left"/>
      <w:pPr>
        <w:ind w:left="1595" w:hanging="319"/>
      </w:pPr>
      <w:rPr>
        <w:rFonts w:hint="default"/>
        <w:lang w:eastAsia="en-US" w:bidi="ar-SA"/>
      </w:rPr>
    </w:lvl>
    <w:lvl w:ilvl="5" w:tplc="1B607634">
      <w:numFmt w:val="bullet"/>
      <w:lvlText w:val="•"/>
      <w:lvlJc w:val="left"/>
      <w:pPr>
        <w:ind w:left="1979" w:hanging="319"/>
      </w:pPr>
      <w:rPr>
        <w:rFonts w:hint="default"/>
        <w:lang w:eastAsia="en-US" w:bidi="ar-SA"/>
      </w:rPr>
    </w:lvl>
    <w:lvl w:ilvl="6" w:tplc="14323BA8">
      <w:numFmt w:val="bullet"/>
      <w:lvlText w:val="•"/>
      <w:lvlJc w:val="left"/>
      <w:pPr>
        <w:ind w:left="2362" w:hanging="319"/>
      </w:pPr>
      <w:rPr>
        <w:rFonts w:hint="default"/>
        <w:lang w:eastAsia="en-US" w:bidi="ar-SA"/>
      </w:rPr>
    </w:lvl>
    <w:lvl w:ilvl="7" w:tplc="2DB6F160">
      <w:numFmt w:val="bullet"/>
      <w:lvlText w:val="•"/>
      <w:lvlJc w:val="left"/>
      <w:pPr>
        <w:ind w:left="2746" w:hanging="319"/>
      </w:pPr>
      <w:rPr>
        <w:rFonts w:hint="default"/>
        <w:lang w:eastAsia="en-US" w:bidi="ar-SA"/>
      </w:rPr>
    </w:lvl>
    <w:lvl w:ilvl="8" w:tplc="AB4042DC">
      <w:numFmt w:val="bullet"/>
      <w:lvlText w:val="•"/>
      <w:lvlJc w:val="left"/>
      <w:pPr>
        <w:ind w:left="3130" w:hanging="319"/>
      </w:pPr>
      <w:rPr>
        <w:rFonts w:hint="default"/>
        <w:lang w:eastAsia="en-US" w:bidi="ar-SA"/>
      </w:rPr>
    </w:lvl>
  </w:abstractNum>
  <w:abstractNum w:abstractNumId="78" w15:restartNumberingAfterBreak="0">
    <w:nsid w:val="6AEC3079"/>
    <w:multiLevelType w:val="hybridMultilevel"/>
    <w:tmpl w:val="7EE48CE6"/>
    <w:lvl w:ilvl="0" w:tplc="DFA8BB76">
      <w:start w:val="1"/>
      <w:numFmt w:val="decimal"/>
      <w:lvlText w:val="%1)"/>
      <w:lvlJc w:val="left"/>
      <w:pPr>
        <w:ind w:left="55" w:hanging="314"/>
        <w:jc w:val="left"/>
      </w:pPr>
      <w:rPr>
        <w:rFonts w:ascii="Times New Roman" w:eastAsia="Times New Roman" w:hAnsi="Times New Roman" w:cs="Times New Roman" w:hint="default"/>
        <w:b w:val="0"/>
        <w:bCs w:val="0"/>
        <w:i w:val="0"/>
        <w:iCs w:val="0"/>
        <w:spacing w:val="0"/>
        <w:w w:val="99"/>
        <w:sz w:val="20"/>
        <w:szCs w:val="20"/>
        <w:lang w:eastAsia="en-US" w:bidi="ar-SA"/>
      </w:rPr>
    </w:lvl>
    <w:lvl w:ilvl="1" w:tplc="2F043862">
      <w:numFmt w:val="bullet"/>
      <w:lvlText w:val="•"/>
      <w:lvlJc w:val="left"/>
      <w:pPr>
        <w:ind w:left="443" w:hanging="314"/>
      </w:pPr>
      <w:rPr>
        <w:rFonts w:hint="default"/>
        <w:lang w:eastAsia="en-US" w:bidi="ar-SA"/>
      </w:rPr>
    </w:lvl>
    <w:lvl w:ilvl="2" w:tplc="85405F14">
      <w:numFmt w:val="bullet"/>
      <w:lvlText w:val="•"/>
      <w:lvlJc w:val="left"/>
      <w:pPr>
        <w:ind w:left="827" w:hanging="314"/>
      </w:pPr>
      <w:rPr>
        <w:rFonts w:hint="default"/>
        <w:lang w:eastAsia="en-US" w:bidi="ar-SA"/>
      </w:rPr>
    </w:lvl>
    <w:lvl w:ilvl="3" w:tplc="179E8936">
      <w:numFmt w:val="bullet"/>
      <w:lvlText w:val="•"/>
      <w:lvlJc w:val="left"/>
      <w:pPr>
        <w:ind w:left="1211" w:hanging="314"/>
      </w:pPr>
      <w:rPr>
        <w:rFonts w:hint="default"/>
        <w:lang w:eastAsia="en-US" w:bidi="ar-SA"/>
      </w:rPr>
    </w:lvl>
    <w:lvl w:ilvl="4" w:tplc="66E4C73C">
      <w:numFmt w:val="bullet"/>
      <w:lvlText w:val="•"/>
      <w:lvlJc w:val="left"/>
      <w:pPr>
        <w:ind w:left="1595" w:hanging="314"/>
      </w:pPr>
      <w:rPr>
        <w:rFonts w:hint="default"/>
        <w:lang w:eastAsia="en-US" w:bidi="ar-SA"/>
      </w:rPr>
    </w:lvl>
    <w:lvl w:ilvl="5" w:tplc="CBD4F9F4">
      <w:numFmt w:val="bullet"/>
      <w:lvlText w:val="•"/>
      <w:lvlJc w:val="left"/>
      <w:pPr>
        <w:ind w:left="1979" w:hanging="314"/>
      </w:pPr>
      <w:rPr>
        <w:rFonts w:hint="default"/>
        <w:lang w:eastAsia="en-US" w:bidi="ar-SA"/>
      </w:rPr>
    </w:lvl>
    <w:lvl w:ilvl="6" w:tplc="9F8AEB22">
      <w:numFmt w:val="bullet"/>
      <w:lvlText w:val="•"/>
      <w:lvlJc w:val="left"/>
      <w:pPr>
        <w:ind w:left="2362" w:hanging="314"/>
      </w:pPr>
      <w:rPr>
        <w:rFonts w:hint="default"/>
        <w:lang w:eastAsia="en-US" w:bidi="ar-SA"/>
      </w:rPr>
    </w:lvl>
    <w:lvl w:ilvl="7" w:tplc="F7FADFAC">
      <w:numFmt w:val="bullet"/>
      <w:lvlText w:val="•"/>
      <w:lvlJc w:val="left"/>
      <w:pPr>
        <w:ind w:left="2746" w:hanging="314"/>
      </w:pPr>
      <w:rPr>
        <w:rFonts w:hint="default"/>
        <w:lang w:eastAsia="en-US" w:bidi="ar-SA"/>
      </w:rPr>
    </w:lvl>
    <w:lvl w:ilvl="8" w:tplc="748C9BFC">
      <w:numFmt w:val="bullet"/>
      <w:lvlText w:val="•"/>
      <w:lvlJc w:val="left"/>
      <w:pPr>
        <w:ind w:left="3130" w:hanging="314"/>
      </w:pPr>
      <w:rPr>
        <w:rFonts w:hint="default"/>
        <w:lang w:eastAsia="en-US" w:bidi="ar-SA"/>
      </w:rPr>
    </w:lvl>
  </w:abstractNum>
  <w:abstractNum w:abstractNumId="79" w15:restartNumberingAfterBreak="0">
    <w:nsid w:val="6B4041CE"/>
    <w:multiLevelType w:val="hybridMultilevel"/>
    <w:tmpl w:val="8A28AB18"/>
    <w:lvl w:ilvl="0" w:tplc="662039A0">
      <w:start w:val="3"/>
      <w:numFmt w:val="lowerLetter"/>
      <w:lvlText w:val="(%1)"/>
      <w:lvlJc w:val="left"/>
      <w:pPr>
        <w:ind w:left="777" w:hanging="360"/>
        <w:jc w:val="left"/>
      </w:pPr>
      <w:rPr>
        <w:rFonts w:ascii="Times New Roman" w:eastAsia="Times New Roman" w:hAnsi="Times New Roman" w:cs="Times New Roman" w:hint="default"/>
        <w:b w:val="0"/>
        <w:bCs w:val="0"/>
        <w:i w:val="0"/>
        <w:iCs w:val="0"/>
        <w:spacing w:val="0"/>
        <w:w w:val="99"/>
        <w:sz w:val="20"/>
        <w:szCs w:val="20"/>
        <w:lang w:eastAsia="en-US" w:bidi="ar-SA"/>
      </w:rPr>
    </w:lvl>
    <w:lvl w:ilvl="1" w:tplc="10D62A8E">
      <w:numFmt w:val="bullet"/>
      <w:lvlText w:val="•"/>
      <w:lvlJc w:val="left"/>
      <w:pPr>
        <w:ind w:left="918" w:hanging="360"/>
      </w:pPr>
      <w:rPr>
        <w:rFonts w:hint="default"/>
        <w:lang w:eastAsia="en-US" w:bidi="ar-SA"/>
      </w:rPr>
    </w:lvl>
    <w:lvl w:ilvl="2" w:tplc="0780F850">
      <w:numFmt w:val="bullet"/>
      <w:lvlText w:val="•"/>
      <w:lvlJc w:val="left"/>
      <w:pPr>
        <w:ind w:left="1057" w:hanging="360"/>
      </w:pPr>
      <w:rPr>
        <w:rFonts w:hint="default"/>
        <w:lang w:eastAsia="en-US" w:bidi="ar-SA"/>
      </w:rPr>
    </w:lvl>
    <w:lvl w:ilvl="3" w:tplc="9D16D0EA">
      <w:numFmt w:val="bullet"/>
      <w:lvlText w:val="•"/>
      <w:lvlJc w:val="left"/>
      <w:pPr>
        <w:ind w:left="1196" w:hanging="360"/>
      </w:pPr>
      <w:rPr>
        <w:rFonts w:hint="default"/>
        <w:lang w:eastAsia="en-US" w:bidi="ar-SA"/>
      </w:rPr>
    </w:lvl>
    <w:lvl w:ilvl="4" w:tplc="244026F6">
      <w:numFmt w:val="bullet"/>
      <w:lvlText w:val="•"/>
      <w:lvlJc w:val="left"/>
      <w:pPr>
        <w:ind w:left="1334" w:hanging="360"/>
      </w:pPr>
      <w:rPr>
        <w:rFonts w:hint="default"/>
        <w:lang w:eastAsia="en-US" w:bidi="ar-SA"/>
      </w:rPr>
    </w:lvl>
    <w:lvl w:ilvl="5" w:tplc="038C5972">
      <w:numFmt w:val="bullet"/>
      <w:lvlText w:val="•"/>
      <w:lvlJc w:val="left"/>
      <w:pPr>
        <w:ind w:left="1473" w:hanging="360"/>
      </w:pPr>
      <w:rPr>
        <w:rFonts w:hint="default"/>
        <w:lang w:eastAsia="en-US" w:bidi="ar-SA"/>
      </w:rPr>
    </w:lvl>
    <w:lvl w:ilvl="6" w:tplc="F14814EC">
      <w:numFmt w:val="bullet"/>
      <w:lvlText w:val="•"/>
      <w:lvlJc w:val="left"/>
      <w:pPr>
        <w:ind w:left="1612" w:hanging="360"/>
      </w:pPr>
      <w:rPr>
        <w:rFonts w:hint="default"/>
        <w:lang w:eastAsia="en-US" w:bidi="ar-SA"/>
      </w:rPr>
    </w:lvl>
    <w:lvl w:ilvl="7" w:tplc="0C7C58A8">
      <w:numFmt w:val="bullet"/>
      <w:lvlText w:val="•"/>
      <w:lvlJc w:val="left"/>
      <w:pPr>
        <w:ind w:left="1750" w:hanging="360"/>
      </w:pPr>
      <w:rPr>
        <w:rFonts w:hint="default"/>
        <w:lang w:eastAsia="en-US" w:bidi="ar-SA"/>
      </w:rPr>
    </w:lvl>
    <w:lvl w:ilvl="8" w:tplc="A920A802">
      <w:numFmt w:val="bullet"/>
      <w:lvlText w:val="•"/>
      <w:lvlJc w:val="left"/>
      <w:pPr>
        <w:ind w:left="1889" w:hanging="360"/>
      </w:pPr>
      <w:rPr>
        <w:rFonts w:hint="default"/>
        <w:lang w:eastAsia="en-US" w:bidi="ar-SA"/>
      </w:rPr>
    </w:lvl>
  </w:abstractNum>
  <w:abstractNum w:abstractNumId="80" w15:restartNumberingAfterBreak="0">
    <w:nsid w:val="6BEA416F"/>
    <w:multiLevelType w:val="hybridMultilevel"/>
    <w:tmpl w:val="07A22378"/>
    <w:lvl w:ilvl="0" w:tplc="2E781E60">
      <w:start w:val="1"/>
      <w:numFmt w:val="lowerLetter"/>
      <w:lvlText w:val="(%1)"/>
      <w:lvlJc w:val="left"/>
      <w:pPr>
        <w:ind w:left="57" w:hanging="434"/>
        <w:jc w:val="left"/>
      </w:pPr>
      <w:rPr>
        <w:rFonts w:ascii="Times New Roman" w:eastAsia="Times New Roman" w:hAnsi="Times New Roman" w:cs="Times New Roman" w:hint="default"/>
        <w:b w:val="0"/>
        <w:bCs w:val="0"/>
        <w:i w:val="0"/>
        <w:iCs w:val="0"/>
        <w:spacing w:val="0"/>
        <w:w w:val="99"/>
        <w:sz w:val="20"/>
        <w:szCs w:val="20"/>
        <w:lang w:eastAsia="en-US" w:bidi="ar-SA"/>
      </w:rPr>
    </w:lvl>
    <w:lvl w:ilvl="1" w:tplc="93942D4E">
      <w:numFmt w:val="bullet"/>
      <w:lvlText w:val="•"/>
      <w:lvlJc w:val="left"/>
      <w:pPr>
        <w:ind w:left="270" w:hanging="434"/>
      </w:pPr>
      <w:rPr>
        <w:rFonts w:hint="default"/>
        <w:lang w:eastAsia="en-US" w:bidi="ar-SA"/>
      </w:rPr>
    </w:lvl>
    <w:lvl w:ilvl="2" w:tplc="61DED824">
      <w:numFmt w:val="bullet"/>
      <w:lvlText w:val="•"/>
      <w:lvlJc w:val="left"/>
      <w:pPr>
        <w:ind w:left="481" w:hanging="434"/>
      </w:pPr>
      <w:rPr>
        <w:rFonts w:hint="default"/>
        <w:lang w:eastAsia="en-US" w:bidi="ar-SA"/>
      </w:rPr>
    </w:lvl>
    <w:lvl w:ilvl="3" w:tplc="9382483C">
      <w:numFmt w:val="bullet"/>
      <w:lvlText w:val="•"/>
      <w:lvlJc w:val="left"/>
      <w:pPr>
        <w:ind w:left="692" w:hanging="434"/>
      </w:pPr>
      <w:rPr>
        <w:rFonts w:hint="default"/>
        <w:lang w:eastAsia="en-US" w:bidi="ar-SA"/>
      </w:rPr>
    </w:lvl>
    <w:lvl w:ilvl="4" w:tplc="75B4E86A">
      <w:numFmt w:val="bullet"/>
      <w:lvlText w:val="•"/>
      <w:lvlJc w:val="left"/>
      <w:pPr>
        <w:ind w:left="902" w:hanging="434"/>
      </w:pPr>
      <w:rPr>
        <w:rFonts w:hint="default"/>
        <w:lang w:eastAsia="en-US" w:bidi="ar-SA"/>
      </w:rPr>
    </w:lvl>
    <w:lvl w:ilvl="5" w:tplc="D5000F8C">
      <w:numFmt w:val="bullet"/>
      <w:lvlText w:val="•"/>
      <w:lvlJc w:val="left"/>
      <w:pPr>
        <w:ind w:left="1113" w:hanging="434"/>
      </w:pPr>
      <w:rPr>
        <w:rFonts w:hint="default"/>
        <w:lang w:eastAsia="en-US" w:bidi="ar-SA"/>
      </w:rPr>
    </w:lvl>
    <w:lvl w:ilvl="6" w:tplc="E9029270">
      <w:numFmt w:val="bullet"/>
      <w:lvlText w:val="•"/>
      <w:lvlJc w:val="left"/>
      <w:pPr>
        <w:ind w:left="1324" w:hanging="434"/>
      </w:pPr>
      <w:rPr>
        <w:rFonts w:hint="default"/>
        <w:lang w:eastAsia="en-US" w:bidi="ar-SA"/>
      </w:rPr>
    </w:lvl>
    <w:lvl w:ilvl="7" w:tplc="7B527072">
      <w:numFmt w:val="bullet"/>
      <w:lvlText w:val="•"/>
      <w:lvlJc w:val="left"/>
      <w:pPr>
        <w:ind w:left="1534" w:hanging="434"/>
      </w:pPr>
      <w:rPr>
        <w:rFonts w:hint="default"/>
        <w:lang w:eastAsia="en-US" w:bidi="ar-SA"/>
      </w:rPr>
    </w:lvl>
    <w:lvl w:ilvl="8" w:tplc="5F00D990">
      <w:numFmt w:val="bullet"/>
      <w:lvlText w:val="•"/>
      <w:lvlJc w:val="left"/>
      <w:pPr>
        <w:ind w:left="1745" w:hanging="434"/>
      </w:pPr>
      <w:rPr>
        <w:rFonts w:hint="default"/>
        <w:lang w:eastAsia="en-US" w:bidi="ar-SA"/>
      </w:rPr>
    </w:lvl>
  </w:abstractNum>
  <w:abstractNum w:abstractNumId="81" w15:restartNumberingAfterBreak="0">
    <w:nsid w:val="6CDF6D87"/>
    <w:multiLevelType w:val="hybridMultilevel"/>
    <w:tmpl w:val="28C0D350"/>
    <w:lvl w:ilvl="0" w:tplc="5AC23D72">
      <w:start w:val="6"/>
      <w:numFmt w:val="decimal"/>
      <w:lvlText w:val="%1."/>
      <w:lvlJc w:val="left"/>
      <w:pPr>
        <w:ind w:left="57" w:hanging="242"/>
        <w:jc w:val="left"/>
      </w:pPr>
      <w:rPr>
        <w:rFonts w:ascii="Times New Roman" w:eastAsia="Times New Roman" w:hAnsi="Times New Roman" w:cs="Times New Roman" w:hint="default"/>
        <w:b w:val="0"/>
        <w:bCs w:val="0"/>
        <w:i w:val="0"/>
        <w:iCs w:val="0"/>
        <w:spacing w:val="0"/>
        <w:w w:val="99"/>
        <w:sz w:val="20"/>
        <w:szCs w:val="20"/>
        <w:lang w:eastAsia="en-US" w:bidi="ar-SA"/>
      </w:rPr>
    </w:lvl>
    <w:lvl w:ilvl="1" w:tplc="C8F4B546">
      <w:numFmt w:val="bullet"/>
      <w:lvlText w:val="•"/>
      <w:lvlJc w:val="left"/>
      <w:pPr>
        <w:ind w:left="270" w:hanging="242"/>
      </w:pPr>
      <w:rPr>
        <w:rFonts w:hint="default"/>
        <w:lang w:eastAsia="en-US" w:bidi="ar-SA"/>
      </w:rPr>
    </w:lvl>
    <w:lvl w:ilvl="2" w:tplc="C870020C">
      <w:numFmt w:val="bullet"/>
      <w:lvlText w:val="•"/>
      <w:lvlJc w:val="left"/>
      <w:pPr>
        <w:ind w:left="481" w:hanging="242"/>
      </w:pPr>
      <w:rPr>
        <w:rFonts w:hint="default"/>
        <w:lang w:eastAsia="en-US" w:bidi="ar-SA"/>
      </w:rPr>
    </w:lvl>
    <w:lvl w:ilvl="3" w:tplc="F5A0A26C">
      <w:numFmt w:val="bullet"/>
      <w:lvlText w:val="•"/>
      <w:lvlJc w:val="left"/>
      <w:pPr>
        <w:ind w:left="692" w:hanging="242"/>
      </w:pPr>
      <w:rPr>
        <w:rFonts w:hint="default"/>
        <w:lang w:eastAsia="en-US" w:bidi="ar-SA"/>
      </w:rPr>
    </w:lvl>
    <w:lvl w:ilvl="4" w:tplc="92788F76">
      <w:numFmt w:val="bullet"/>
      <w:lvlText w:val="•"/>
      <w:lvlJc w:val="left"/>
      <w:pPr>
        <w:ind w:left="902" w:hanging="242"/>
      </w:pPr>
      <w:rPr>
        <w:rFonts w:hint="default"/>
        <w:lang w:eastAsia="en-US" w:bidi="ar-SA"/>
      </w:rPr>
    </w:lvl>
    <w:lvl w:ilvl="5" w:tplc="1DF49FA6">
      <w:numFmt w:val="bullet"/>
      <w:lvlText w:val="•"/>
      <w:lvlJc w:val="left"/>
      <w:pPr>
        <w:ind w:left="1113" w:hanging="242"/>
      </w:pPr>
      <w:rPr>
        <w:rFonts w:hint="default"/>
        <w:lang w:eastAsia="en-US" w:bidi="ar-SA"/>
      </w:rPr>
    </w:lvl>
    <w:lvl w:ilvl="6" w:tplc="541665D4">
      <w:numFmt w:val="bullet"/>
      <w:lvlText w:val="•"/>
      <w:lvlJc w:val="left"/>
      <w:pPr>
        <w:ind w:left="1324" w:hanging="242"/>
      </w:pPr>
      <w:rPr>
        <w:rFonts w:hint="default"/>
        <w:lang w:eastAsia="en-US" w:bidi="ar-SA"/>
      </w:rPr>
    </w:lvl>
    <w:lvl w:ilvl="7" w:tplc="04B4E868">
      <w:numFmt w:val="bullet"/>
      <w:lvlText w:val="•"/>
      <w:lvlJc w:val="left"/>
      <w:pPr>
        <w:ind w:left="1534" w:hanging="242"/>
      </w:pPr>
      <w:rPr>
        <w:rFonts w:hint="default"/>
        <w:lang w:eastAsia="en-US" w:bidi="ar-SA"/>
      </w:rPr>
    </w:lvl>
    <w:lvl w:ilvl="8" w:tplc="9A4255C0">
      <w:numFmt w:val="bullet"/>
      <w:lvlText w:val="•"/>
      <w:lvlJc w:val="left"/>
      <w:pPr>
        <w:ind w:left="1745" w:hanging="242"/>
      </w:pPr>
      <w:rPr>
        <w:rFonts w:hint="default"/>
        <w:lang w:eastAsia="en-US" w:bidi="ar-SA"/>
      </w:rPr>
    </w:lvl>
  </w:abstractNum>
  <w:abstractNum w:abstractNumId="82" w15:restartNumberingAfterBreak="0">
    <w:nsid w:val="6CEF5D1B"/>
    <w:multiLevelType w:val="hybridMultilevel"/>
    <w:tmpl w:val="23F4BC3C"/>
    <w:lvl w:ilvl="0" w:tplc="E886112E">
      <w:start w:val="1"/>
      <w:numFmt w:val="upperLetter"/>
      <w:lvlText w:val="%1."/>
      <w:lvlJc w:val="left"/>
      <w:pPr>
        <w:ind w:left="301" w:hanging="245"/>
        <w:jc w:val="left"/>
      </w:pPr>
      <w:rPr>
        <w:rFonts w:ascii="Times New Roman" w:eastAsia="Times New Roman" w:hAnsi="Times New Roman" w:cs="Times New Roman" w:hint="default"/>
        <w:b w:val="0"/>
        <w:bCs w:val="0"/>
        <w:i w:val="0"/>
        <w:iCs w:val="0"/>
        <w:spacing w:val="0"/>
        <w:w w:val="99"/>
        <w:sz w:val="20"/>
        <w:szCs w:val="20"/>
        <w:lang w:eastAsia="en-US" w:bidi="ar-SA"/>
      </w:rPr>
    </w:lvl>
    <w:lvl w:ilvl="1" w:tplc="93C467C8">
      <w:numFmt w:val="bullet"/>
      <w:lvlText w:val="•"/>
      <w:lvlJc w:val="left"/>
      <w:pPr>
        <w:ind w:left="486" w:hanging="245"/>
      </w:pPr>
      <w:rPr>
        <w:rFonts w:hint="default"/>
        <w:lang w:eastAsia="en-US" w:bidi="ar-SA"/>
      </w:rPr>
    </w:lvl>
    <w:lvl w:ilvl="2" w:tplc="C5608906">
      <w:numFmt w:val="bullet"/>
      <w:lvlText w:val="•"/>
      <w:lvlJc w:val="left"/>
      <w:pPr>
        <w:ind w:left="673" w:hanging="245"/>
      </w:pPr>
      <w:rPr>
        <w:rFonts w:hint="default"/>
        <w:lang w:eastAsia="en-US" w:bidi="ar-SA"/>
      </w:rPr>
    </w:lvl>
    <w:lvl w:ilvl="3" w:tplc="53CE5EA8">
      <w:numFmt w:val="bullet"/>
      <w:lvlText w:val="•"/>
      <w:lvlJc w:val="left"/>
      <w:pPr>
        <w:ind w:left="860" w:hanging="245"/>
      </w:pPr>
      <w:rPr>
        <w:rFonts w:hint="default"/>
        <w:lang w:eastAsia="en-US" w:bidi="ar-SA"/>
      </w:rPr>
    </w:lvl>
    <w:lvl w:ilvl="4" w:tplc="ACEA183E">
      <w:numFmt w:val="bullet"/>
      <w:lvlText w:val="•"/>
      <w:lvlJc w:val="left"/>
      <w:pPr>
        <w:ind w:left="1046" w:hanging="245"/>
      </w:pPr>
      <w:rPr>
        <w:rFonts w:hint="default"/>
        <w:lang w:eastAsia="en-US" w:bidi="ar-SA"/>
      </w:rPr>
    </w:lvl>
    <w:lvl w:ilvl="5" w:tplc="567A144A">
      <w:numFmt w:val="bullet"/>
      <w:lvlText w:val="•"/>
      <w:lvlJc w:val="left"/>
      <w:pPr>
        <w:ind w:left="1233" w:hanging="245"/>
      </w:pPr>
      <w:rPr>
        <w:rFonts w:hint="default"/>
        <w:lang w:eastAsia="en-US" w:bidi="ar-SA"/>
      </w:rPr>
    </w:lvl>
    <w:lvl w:ilvl="6" w:tplc="9946AAE0">
      <w:numFmt w:val="bullet"/>
      <w:lvlText w:val="•"/>
      <w:lvlJc w:val="left"/>
      <w:pPr>
        <w:ind w:left="1420" w:hanging="245"/>
      </w:pPr>
      <w:rPr>
        <w:rFonts w:hint="default"/>
        <w:lang w:eastAsia="en-US" w:bidi="ar-SA"/>
      </w:rPr>
    </w:lvl>
    <w:lvl w:ilvl="7" w:tplc="F288E4E4">
      <w:numFmt w:val="bullet"/>
      <w:lvlText w:val="•"/>
      <w:lvlJc w:val="left"/>
      <w:pPr>
        <w:ind w:left="1606" w:hanging="245"/>
      </w:pPr>
      <w:rPr>
        <w:rFonts w:hint="default"/>
        <w:lang w:eastAsia="en-US" w:bidi="ar-SA"/>
      </w:rPr>
    </w:lvl>
    <w:lvl w:ilvl="8" w:tplc="7B5C0FC6">
      <w:numFmt w:val="bullet"/>
      <w:lvlText w:val="•"/>
      <w:lvlJc w:val="left"/>
      <w:pPr>
        <w:ind w:left="1793" w:hanging="245"/>
      </w:pPr>
      <w:rPr>
        <w:rFonts w:hint="default"/>
        <w:lang w:eastAsia="en-US" w:bidi="ar-SA"/>
      </w:rPr>
    </w:lvl>
  </w:abstractNum>
  <w:abstractNum w:abstractNumId="83" w15:restartNumberingAfterBreak="0">
    <w:nsid w:val="6DD71867"/>
    <w:multiLevelType w:val="hybridMultilevel"/>
    <w:tmpl w:val="C5D86340"/>
    <w:lvl w:ilvl="0" w:tplc="1D0CD8E8">
      <w:start w:val="1"/>
      <w:numFmt w:val="decimal"/>
      <w:lvlText w:val="%1)"/>
      <w:lvlJc w:val="left"/>
      <w:pPr>
        <w:ind w:left="474" w:hanging="218"/>
        <w:jc w:val="left"/>
      </w:pPr>
      <w:rPr>
        <w:rFonts w:ascii="Times New Roman" w:eastAsia="Times New Roman" w:hAnsi="Times New Roman" w:cs="Times New Roman" w:hint="default"/>
        <w:b w:val="0"/>
        <w:bCs w:val="0"/>
        <w:i w:val="0"/>
        <w:iCs w:val="0"/>
        <w:spacing w:val="0"/>
        <w:w w:val="99"/>
        <w:sz w:val="20"/>
        <w:szCs w:val="20"/>
        <w:lang w:eastAsia="en-US" w:bidi="ar-SA"/>
      </w:rPr>
    </w:lvl>
    <w:lvl w:ilvl="1" w:tplc="B71AEECA">
      <w:start w:val="1"/>
      <w:numFmt w:val="decimal"/>
      <w:lvlText w:val="(%2)"/>
      <w:lvlJc w:val="left"/>
      <w:pPr>
        <w:ind w:left="55" w:hanging="350"/>
        <w:jc w:val="left"/>
      </w:pPr>
      <w:rPr>
        <w:rFonts w:ascii="Times New Roman" w:eastAsia="Times New Roman" w:hAnsi="Times New Roman" w:cs="Times New Roman" w:hint="default"/>
        <w:b w:val="0"/>
        <w:bCs w:val="0"/>
        <w:i w:val="0"/>
        <w:iCs w:val="0"/>
        <w:spacing w:val="0"/>
        <w:w w:val="99"/>
        <w:sz w:val="20"/>
        <w:szCs w:val="20"/>
        <w:lang w:eastAsia="en-US" w:bidi="ar-SA"/>
      </w:rPr>
    </w:lvl>
    <w:lvl w:ilvl="2" w:tplc="79843AD4">
      <w:numFmt w:val="bullet"/>
      <w:lvlText w:val="•"/>
      <w:lvlJc w:val="left"/>
      <w:pPr>
        <w:ind w:left="859" w:hanging="350"/>
      </w:pPr>
      <w:rPr>
        <w:rFonts w:hint="default"/>
        <w:lang w:eastAsia="en-US" w:bidi="ar-SA"/>
      </w:rPr>
    </w:lvl>
    <w:lvl w:ilvl="3" w:tplc="60FE73A0">
      <w:numFmt w:val="bullet"/>
      <w:lvlText w:val="•"/>
      <w:lvlJc w:val="left"/>
      <w:pPr>
        <w:ind w:left="1239" w:hanging="350"/>
      </w:pPr>
      <w:rPr>
        <w:rFonts w:hint="default"/>
        <w:lang w:eastAsia="en-US" w:bidi="ar-SA"/>
      </w:rPr>
    </w:lvl>
    <w:lvl w:ilvl="4" w:tplc="546299B0">
      <w:numFmt w:val="bullet"/>
      <w:lvlText w:val="•"/>
      <w:lvlJc w:val="left"/>
      <w:pPr>
        <w:ind w:left="1619" w:hanging="350"/>
      </w:pPr>
      <w:rPr>
        <w:rFonts w:hint="default"/>
        <w:lang w:eastAsia="en-US" w:bidi="ar-SA"/>
      </w:rPr>
    </w:lvl>
    <w:lvl w:ilvl="5" w:tplc="82823E54">
      <w:numFmt w:val="bullet"/>
      <w:lvlText w:val="•"/>
      <w:lvlJc w:val="left"/>
      <w:pPr>
        <w:ind w:left="1999" w:hanging="350"/>
      </w:pPr>
      <w:rPr>
        <w:rFonts w:hint="default"/>
        <w:lang w:eastAsia="en-US" w:bidi="ar-SA"/>
      </w:rPr>
    </w:lvl>
    <w:lvl w:ilvl="6" w:tplc="82BA8D86">
      <w:numFmt w:val="bullet"/>
      <w:lvlText w:val="•"/>
      <w:lvlJc w:val="left"/>
      <w:pPr>
        <w:ind w:left="2378" w:hanging="350"/>
      </w:pPr>
      <w:rPr>
        <w:rFonts w:hint="default"/>
        <w:lang w:eastAsia="en-US" w:bidi="ar-SA"/>
      </w:rPr>
    </w:lvl>
    <w:lvl w:ilvl="7" w:tplc="F08004C6">
      <w:numFmt w:val="bullet"/>
      <w:lvlText w:val="•"/>
      <w:lvlJc w:val="left"/>
      <w:pPr>
        <w:ind w:left="2758" w:hanging="350"/>
      </w:pPr>
      <w:rPr>
        <w:rFonts w:hint="default"/>
        <w:lang w:eastAsia="en-US" w:bidi="ar-SA"/>
      </w:rPr>
    </w:lvl>
    <w:lvl w:ilvl="8" w:tplc="909C4330">
      <w:numFmt w:val="bullet"/>
      <w:lvlText w:val="•"/>
      <w:lvlJc w:val="left"/>
      <w:pPr>
        <w:ind w:left="3138" w:hanging="350"/>
      </w:pPr>
      <w:rPr>
        <w:rFonts w:hint="default"/>
        <w:lang w:eastAsia="en-US" w:bidi="ar-SA"/>
      </w:rPr>
    </w:lvl>
  </w:abstractNum>
  <w:abstractNum w:abstractNumId="84" w15:restartNumberingAfterBreak="0">
    <w:nsid w:val="6E8C4296"/>
    <w:multiLevelType w:val="hybridMultilevel"/>
    <w:tmpl w:val="8E7A7270"/>
    <w:lvl w:ilvl="0" w:tplc="C930DB20">
      <w:numFmt w:val="bullet"/>
      <w:lvlText w:val="—"/>
      <w:lvlJc w:val="left"/>
      <w:pPr>
        <w:ind w:left="57" w:hanging="397"/>
      </w:pPr>
      <w:rPr>
        <w:rFonts w:ascii="Times New Roman" w:eastAsia="Times New Roman" w:hAnsi="Times New Roman" w:cs="Times New Roman" w:hint="default"/>
        <w:b w:val="0"/>
        <w:bCs w:val="0"/>
        <w:i w:val="0"/>
        <w:iCs w:val="0"/>
        <w:spacing w:val="0"/>
        <w:w w:val="99"/>
        <w:sz w:val="20"/>
        <w:szCs w:val="20"/>
        <w:lang w:eastAsia="en-US" w:bidi="ar-SA"/>
      </w:rPr>
    </w:lvl>
    <w:lvl w:ilvl="1" w:tplc="1C44B058">
      <w:numFmt w:val="bullet"/>
      <w:lvlText w:val="•"/>
      <w:lvlJc w:val="left"/>
      <w:pPr>
        <w:ind w:left="270" w:hanging="397"/>
      </w:pPr>
      <w:rPr>
        <w:rFonts w:hint="default"/>
        <w:lang w:eastAsia="en-US" w:bidi="ar-SA"/>
      </w:rPr>
    </w:lvl>
    <w:lvl w:ilvl="2" w:tplc="C504B724">
      <w:numFmt w:val="bullet"/>
      <w:lvlText w:val="•"/>
      <w:lvlJc w:val="left"/>
      <w:pPr>
        <w:ind w:left="481" w:hanging="397"/>
      </w:pPr>
      <w:rPr>
        <w:rFonts w:hint="default"/>
        <w:lang w:eastAsia="en-US" w:bidi="ar-SA"/>
      </w:rPr>
    </w:lvl>
    <w:lvl w:ilvl="3" w:tplc="83EC5F9E">
      <w:numFmt w:val="bullet"/>
      <w:lvlText w:val="•"/>
      <w:lvlJc w:val="left"/>
      <w:pPr>
        <w:ind w:left="692" w:hanging="397"/>
      </w:pPr>
      <w:rPr>
        <w:rFonts w:hint="default"/>
        <w:lang w:eastAsia="en-US" w:bidi="ar-SA"/>
      </w:rPr>
    </w:lvl>
    <w:lvl w:ilvl="4" w:tplc="9F980D5A">
      <w:numFmt w:val="bullet"/>
      <w:lvlText w:val="•"/>
      <w:lvlJc w:val="left"/>
      <w:pPr>
        <w:ind w:left="902" w:hanging="397"/>
      </w:pPr>
      <w:rPr>
        <w:rFonts w:hint="default"/>
        <w:lang w:eastAsia="en-US" w:bidi="ar-SA"/>
      </w:rPr>
    </w:lvl>
    <w:lvl w:ilvl="5" w:tplc="8CE0E138">
      <w:numFmt w:val="bullet"/>
      <w:lvlText w:val="•"/>
      <w:lvlJc w:val="left"/>
      <w:pPr>
        <w:ind w:left="1113" w:hanging="397"/>
      </w:pPr>
      <w:rPr>
        <w:rFonts w:hint="default"/>
        <w:lang w:eastAsia="en-US" w:bidi="ar-SA"/>
      </w:rPr>
    </w:lvl>
    <w:lvl w:ilvl="6" w:tplc="B62AE78C">
      <w:numFmt w:val="bullet"/>
      <w:lvlText w:val="•"/>
      <w:lvlJc w:val="left"/>
      <w:pPr>
        <w:ind w:left="1324" w:hanging="397"/>
      </w:pPr>
      <w:rPr>
        <w:rFonts w:hint="default"/>
        <w:lang w:eastAsia="en-US" w:bidi="ar-SA"/>
      </w:rPr>
    </w:lvl>
    <w:lvl w:ilvl="7" w:tplc="9A5410F6">
      <w:numFmt w:val="bullet"/>
      <w:lvlText w:val="•"/>
      <w:lvlJc w:val="left"/>
      <w:pPr>
        <w:ind w:left="1534" w:hanging="397"/>
      </w:pPr>
      <w:rPr>
        <w:rFonts w:hint="default"/>
        <w:lang w:eastAsia="en-US" w:bidi="ar-SA"/>
      </w:rPr>
    </w:lvl>
    <w:lvl w:ilvl="8" w:tplc="296A4E10">
      <w:numFmt w:val="bullet"/>
      <w:lvlText w:val="•"/>
      <w:lvlJc w:val="left"/>
      <w:pPr>
        <w:ind w:left="1745" w:hanging="397"/>
      </w:pPr>
      <w:rPr>
        <w:rFonts w:hint="default"/>
        <w:lang w:eastAsia="en-US" w:bidi="ar-SA"/>
      </w:rPr>
    </w:lvl>
  </w:abstractNum>
  <w:abstractNum w:abstractNumId="85" w15:restartNumberingAfterBreak="0">
    <w:nsid w:val="704847BE"/>
    <w:multiLevelType w:val="hybridMultilevel"/>
    <w:tmpl w:val="001A32C6"/>
    <w:lvl w:ilvl="0" w:tplc="44A283D6">
      <w:start w:val="1"/>
      <w:numFmt w:val="decimal"/>
      <w:lvlText w:val="%1)"/>
      <w:lvlJc w:val="left"/>
      <w:pPr>
        <w:ind w:left="1495" w:hanging="36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3C1AFC96">
      <w:numFmt w:val="bullet"/>
      <w:lvlText w:val="•"/>
      <w:lvlJc w:val="left"/>
      <w:pPr>
        <w:ind w:left="1739" w:hanging="360"/>
      </w:pPr>
      <w:rPr>
        <w:rFonts w:hint="default"/>
        <w:lang w:eastAsia="en-US" w:bidi="ar-SA"/>
      </w:rPr>
    </w:lvl>
    <w:lvl w:ilvl="2" w:tplc="A0F8B9B0">
      <w:numFmt w:val="bullet"/>
      <w:lvlText w:val="•"/>
      <w:lvlJc w:val="left"/>
      <w:pPr>
        <w:ind w:left="1979" w:hanging="360"/>
      </w:pPr>
      <w:rPr>
        <w:rFonts w:hint="default"/>
        <w:lang w:eastAsia="en-US" w:bidi="ar-SA"/>
      </w:rPr>
    </w:lvl>
    <w:lvl w:ilvl="3" w:tplc="0CCE99E4">
      <w:numFmt w:val="bullet"/>
      <w:lvlText w:val="•"/>
      <w:lvlJc w:val="left"/>
      <w:pPr>
        <w:ind w:left="2219" w:hanging="360"/>
      </w:pPr>
      <w:rPr>
        <w:rFonts w:hint="default"/>
        <w:lang w:eastAsia="en-US" w:bidi="ar-SA"/>
      </w:rPr>
    </w:lvl>
    <w:lvl w:ilvl="4" w:tplc="3A0C6DAE">
      <w:numFmt w:val="bullet"/>
      <w:lvlText w:val="•"/>
      <w:lvlJc w:val="left"/>
      <w:pPr>
        <w:ind w:left="2459" w:hanging="360"/>
      </w:pPr>
      <w:rPr>
        <w:rFonts w:hint="default"/>
        <w:lang w:eastAsia="en-US" w:bidi="ar-SA"/>
      </w:rPr>
    </w:lvl>
    <w:lvl w:ilvl="5" w:tplc="3126D92E">
      <w:numFmt w:val="bullet"/>
      <w:lvlText w:val="•"/>
      <w:lvlJc w:val="left"/>
      <w:pPr>
        <w:ind w:left="2699" w:hanging="360"/>
      </w:pPr>
      <w:rPr>
        <w:rFonts w:hint="default"/>
        <w:lang w:eastAsia="en-US" w:bidi="ar-SA"/>
      </w:rPr>
    </w:lvl>
    <w:lvl w:ilvl="6" w:tplc="351836CC">
      <w:numFmt w:val="bullet"/>
      <w:lvlText w:val="•"/>
      <w:lvlJc w:val="left"/>
      <w:pPr>
        <w:ind w:left="2938" w:hanging="360"/>
      </w:pPr>
      <w:rPr>
        <w:rFonts w:hint="default"/>
        <w:lang w:eastAsia="en-US" w:bidi="ar-SA"/>
      </w:rPr>
    </w:lvl>
    <w:lvl w:ilvl="7" w:tplc="8B62A0FE">
      <w:numFmt w:val="bullet"/>
      <w:lvlText w:val="•"/>
      <w:lvlJc w:val="left"/>
      <w:pPr>
        <w:ind w:left="3178" w:hanging="360"/>
      </w:pPr>
      <w:rPr>
        <w:rFonts w:hint="default"/>
        <w:lang w:eastAsia="en-US" w:bidi="ar-SA"/>
      </w:rPr>
    </w:lvl>
    <w:lvl w:ilvl="8" w:tplc="E0CC7CD4">
      <w:numFmt w:val="bullet"/>
      <w:lvlText w:val="•"/>
      <w:lvlJc w:val="left"/>
      <w:pPr>
        <w:ind w:left="3418" w:hanging="360"/>
      </w:pPr>
      <w:rPr>
        <w:rFonts w:hint="default"/>
        <w:lang w:eastAsia="en-US" w:bidi="ar-SA"/>
      </w:rPr>
    </w:lvl>
  </w:abstractNum>
  <w:abstractNum w:abstractNumId="86" w15:restartNumberingAfterBreak="0">
    <w:nsid w:val="72CC3A2C"/>
    <w:multiLevelType w:val="hybridMultilevel"/>
    <w:tmpl w:val="BB705014"/>
    <w:lvl w:ilvl="0" w:tplc="859AEB44">
      <w:start w:val="9"/>
      <w:numFmt w:val="decimal"/>
      <w:lvlText w:val="%1)"/>
      <w:lvlJc w:val="left"/>
      <w:pPr>
        <w:ind w:left="1046" w:hanging="360"/>
        <w:jc w:val="left"/>
      </w:pPr>
      <w:rPr>
        <w:rFonts w:ascii="Times New Roman" w:eastAsia="Times New Roman" w:hAnsi="Times New Roman" w:cs="Times New Roman" w:hint="default"/>
        <w:b w:val="0"/>
        <w:bCs w:val="0"/>
        <w:i w:val="0"/>
        <w:iCs w:val="0"/>
        <w:spacing w:val="0"/>
        <w:w w:val="99"/>
        <w:sz w:val="20"/>
        <w:szCs w:val="20"/>
        <w:lang w:eastAsia="en-US" w:bidi="ar-SA"/>
      </w:rPr>
    </w:lvl>
    <w:lvl w:ilvl="1" w:tplc="331AEFF6">
      <w:numFmt w:val="bullet"/>
      <w:lvlText w:val="•"/>
      <w:lvlJc w:val="left"/>
      <w:pPr>
        <w:ind w:left="1325" w:hanging="360"/>
      </w:pPr>
      <w:rPr>
        <w:rFonts w:hint="default"/>
        <w:lang w:eastAsia="en-US" w:bidi="ar-SA"/>
      </w:rPr>
    </w:lvl>
    <w:lvl w:ilvl="2" w:tplc="68AAB4F4">
      <w:numFmt w:val="bullet"/>
      <w:lvlText w:val="•"/>
      <w:lvlJc w:val="left"/>
      <w:pPr>
        <w:ind w:left="1611" w:hanging="360"/>
      </w:pPr>
      <w:rPr>
        <w:rFonts w:hint="default"/>
        <w:lang w:eastAsia="en-US" w:bidi="ar-SA"/>
      </w:rPr>
    </w:lvl>
    <w:lvl w:ilvl="3" w:tplc="8320D942">
      <w:numFmt w:val="bullet"/>
      <w:lvlText w:val="•"/>
      <w:lvlJc w:val="left"/>
      <w:pPr>
        <w:ind w:left="1897" w:hanging="360"/>
      </w:pPr>
      <w:rPr>
        <w:rFonts w:hint="default"/>
        <w:lang w:eastAsia="en-US" w:bidi="ar-SA"/>
      </w:rPr>
    </w:lvl>
    <w:lvl w:ilvl="4" w:tplc="438CE72E">
      <w:numFmt w:val="bullet"/>
      <w:lvlText w:val="•"/>
      <w:lvlJc w:val="left"/>
      <w:pPr>
        <w:ind w:left="2183" w:hanging="360"/>
      </w:pPr>
      <w:rPr>
        <w:rFonts w:hint="default"/>
        <w:lang w:eastAsia="en-US" w:bidi="ar-SA"/>
      </w:rPr>
    </w:lvl>
    <w:lvl w:ilvl="5" w:tplc="96605E50">
      <w:numFmt w:val="bullet"/>
      <w:lvlText w:val="•"/>
      <w:lvlJc w:val="left"/>
      <w:pPr>
        <w:ind w:left="2469" w:hanging="360"/>
      </w:pPr>
      <w:rPr>
        <w:rFonts w:hint="default"/>
        <w:lang w:eastAsia="en-US" w:bidi="ar-SA"/>
      </w:rPr>
    </w:lvl>
    <w:lvl w:ilvl="6" w:tplc="97CA87A4">
      <w:numFmt w:val="bullet"/>
      <w:lvlText w:val="•"/>
      <w:lvlJc w:val="left"/>
      <w:pPr>
        <w:ind w:left="2754" w:hanging="360"/>
      </w:pPr>
      <w:rPr>
        <w:rFonts w:hint="default"/>
        <w:lang w:eastAsia="en-US" w:bidi="ar-SA"/>
      </w:rPr>
    </w:lvl>
    <w:lvl w:ilvl="7" w:tplc="258028A0">
      <w:numFmt w:val="bullet"/>
      <w:lvlText w:val="•"/>
      <w:lvlJc w:val="left"/>
      <w:pPr>
        <w:ind w:left="3040" w:hanging="360"/>
      </w:pPr>
      <w:rPr>
        <w:rFonts w:hint="default"/>
        <w:lang w:eastAsia="en-US" w:bidi="ar-SA"/>
      </w:rPr>
    </w:lvl>
    <w:lvl w:ilvl="8" w:tplc="C77685BA">
      <w:numFmt w:val="bullet"/>
      <w:lvlText w:val="•"/>
      <w:lvlJc w:val="left"/>
      <w:pPr>
        <w:ind w:left="3326" w:hanging="360"/>
      </w:pPr>
      <w:rPr>
        <w:rFonts w:hint="default"/>
        <w:lang w:eastAsia="en-US" w:bidi="ar-SA"/>
      </w:rPr>
    </w:lvl>
  </w:abstractNum>
  <w:abstractNum w:abstractNumId="87" w15:restartNumberingAfterBreak="0">
    <w:nsid w:val="72D764EF"/>
    <w:multiLevelType w:val="hybridMultilevel"/>
    <w:tmpl w:val="EBFEF18E"/>
    <w:lvl w:ilvl="0" w:tplc="8FB69A9C">
      <w:start w:val="3"/>
      <w:numFmt w:val="decimal"/>
      <w:lvlText w:val="%1."/>
      <w:lvlJc w:val="left"/>
      <w:pPr>
        <w:ind w:left="57" w:hanging="242"/>
        <w:jc w:val="left"/>
      </w:pPr>
      <w:rPr>
        <w:rFonts w:ascii="Times New Roman" w:eastAsia="Times New Roman" w:hAnsi="Times New Roman" w:cs="Times New Roman" w:hint="default"/>
        <w:b w:val="0"/>
        <w:bCs w:val="0"/>
        <w:i w:val="0"/>
        <w:iCs w:val="0"/>
        <w:spacing w:val="0"/>
        <w:w w:val="99"/>
        <w:sz w:val="20"/>
        <w:szCs w:val="20"/>
        <w:lang w:eastAsia="en-US" w:bidi="ar-SA"/>
      </w:rPr>
    </w:lvl>
    <w:lvl w:ilvl="1" w:tplc="DE4A408C">
      <w:numFmt w:val="bullet"/>
      <w:lvlText w:val="•"/>
      <w:lvlJc w:val="left"/>
      <w:pPr>
        <w:ind w:left="270" w:hanging="242"/>
      </w:pPr>
      <w:rPr>
        <w:rFonts w:hint="default"/>
        <w:lang w:eastAsia="en-US" w:bidi="ar-SA"/>
      </w:rPr>
    </w:lvl>
    <w:lvl w:ilvl="2" w:tplc="D0B8A7C4">
      <w:numFmt w:val="bullet"/>
      <w:lvlText w:val="•"/>
      <w:lvlJc w:val="left"/>
      <w:pPr>
        <w:ind w:left="481" w:hanging="242"/>
      </w:pPr>
      <w:rPr>
        <w:rFonts w:hint="default"/>
        <w:lang w:eastAsia="en-US" w:bidi="ar-SA"/>
      </w:rPr>
    </w:lvl>
    <w:lvl w:ilvl="3" w:tplc="92040646">
      <w:numFmt w:val="bullet"/>
      <w:lvlText w:val="•"/>
      <w:lvlJc w:val="left"/>
      <w:pPr>
        <w:ind w:left="692" w:hanging="242"/>
      </w:pPr>
      <w:rPr>
        <w:rFonts w:hint="default"/>
        <w:lang w:eastAsia="en-US" w:bidi="ar-SA"/>
      </w:rPr>
    </w:lvl>
    <w:lvl w:ilvl="4" w:tplc="28407F86">
      <w:numFmt w:val="bullet"/>
      <w:lvlText w:val="•"/>
      <w:lvlJc w:val="left"/>
      <w:pPr>
        <w:ind w:left="902" w:hanging="242"/>
      </w:pPr>
      <w:rPr>
        <w:rFonts w:hint="default"/>
        <w:lang w:eastAsia="en-US" w:bidi="ar-SA"/>
      </w:rPr>
    </w:lvl>
    <w:lvl w:ilvl="5" w:tplc="CA2EF5BE">
      <w:numFmt w:val="bullet"/>
      <w:lvlText w:val="•"/>
      <w:lvlJc w:val="left"/>
      <w:pPr>
        <w:ind w:left="1113" w:hanging="242"/>
      </w:pPr>
      <w:rPr>
        <w:rFonts w:hint="default"/>
        <w:lang w:eastAsia="en-US" w:bidi="ar-SA"/>
      </w:rPr>
    </w:lvl>
    <w:lvl w:ilvl="6" w:tplc="09F2F1B4">
      <w:numFmt w:val="bullet"/>
      <w:lvlText w:val="•"/>
      <w:lvlJc w:val="left"/>
      <w:pPr>
        <w:ind w:left="1324" w:hanging="242"/>
      </w:pPr>
      <w:rPr>
        <w:rFonts w:hint="default"/>
        <w:lang w:eastAsia="en-US" w:bidi="ar-SA"/>
      </w:rPr>
    </w:lvl>
    <w:lvl w:ilvl="7" w:tplc="0F4C58D8">
      <w:numFmt w:val="bullet"/>
      <w:lvlText w:val="•"/>
      <w:lvlJc w:val="left"/>
      <w:pPr>
        <w:ind w:left="1534" w:hanging="242"/>
      </w:pPr>
      <w:rPr>
        <w:rFonts w:hint="default"/>
        <w:lang w:eastAsia="en-US" w:bidi="ar-SA"/>
      </w:rPr>
    </w:lvl>
    <w:lvl w:ilvl="8" w:tplc="E8BAE142">
      <w:numFmt w:val="bullet"/>
      <w:lvlText w:val="•"/>
      <w:lvlJc w:val="left"/>
      <w:pPr>
        <w:ind w:left="1745" w:hanging="242"/>
      </w:pPr>
      <w:rPr>
        <w:rFonts w:hint="default"/>
        <w:lang w:eastAsia="en-US" w:bidi="ar-SA"/>
      </w:rPr>
    </w:lvl>
  </w:abstractNum>
  <w:abstractNum w:abstractNumId="88" w15:restartNumberingAfterBreak="0">
    <w:nsid w:val="74455C3D"/>
    <w:multiLevelType w:val="hybridMultilevel"/>
    <w:tmpl w:val="A5760EFC"/>
    <w:lvl w:ilvl="0" w:tplc="1DE4050E">
      <w:start w:val="4"/>
      <w:numFmt w:val="lowerLetter"/>
      <w:lvlText w:val="(%1)"/>
      <w:lvlJc w:val="left"/>
      <w:pPr>
        <w:ind w:left="57" w:hanging="578"/>
        <w:jc w:val="left"/>
      </w:pPr>
      <w:rPr>
        <w:rFonts w:ascii="Times New Roman" w:eastAsia="Times New Roman" w:hAnsi="Times New Roman" w:cs="Times New Roman" w:hint="default"/>
        <w:b w:val="0"/>
        <w:bCs w:val="0"/>
        <w:i w:val="0"/>
        <w:iCs w:val="0"/>
        <w:spacing w:val="0"/>
        <w:w w:val="99"/>
        <w:sz w:val="20"/>
        <w:szCs w:val="20"/>
        <w:lang w:eastAsia="en-US" w:bidi="ar-SA"/>
      </w:rPr>
    </w:lvl>
    <w:lvl w:ilvl="1" w:tplc="6DE8F9B2">
      <w:numFmt w:val="bullet"/>
      <w:lvlText w:val="•"/>
      <w:lvlJc w:val="left"/>
      <w:pPr>
        <w:ind w:left="270" w:hanging="578"/>
      </w:pPr>
      <w:rPr>
        <w:rFonts w:hint="default"/>
        <w:lang w:eastAsia="en-US" w:bidi="ar-SA"/>
      </w:rPr>
    </w:lvl>
    <w:lvl w:ilvl="2" w:tplc="C0146FD6">
      <w:numFmt w:val="bullet"/>
      <w:lvlText w:val="•"/>
      <w:lvlJc w:val="left"/>
      <w:pPr>
        <w:ind w:left="481" w:hanging="578"/>
      </w:pPr>
      <w:rPr>
        <w:rFonts w:hint="default"/>
        <w:lang w:eastAsia="en-US" w:bidi="ar-SA"/>
      </w:rPr>
    </w:lvl>
    <w:lvl w:ilvl="3" w:tplc="E716EF20">
      <w:numFmt w:val="bullet"/>
      <w:lvlText w:val="•"/>
      <w:lvlJc w:val="left"/>
      <w:pPr>
        <w:ind w:left="692" w:hanging="578"/>
      </w:pPr>
      <w:rPr>
        <w:rFonts w:hint="default"/>
        <w:lang w:eastAsia="en-US" w:bidi="ar-SA"/>
      </w:rPr>
    </w:lvl>
    <w:lvl w:ilvl="4" w:tplc="60AE891C">
      <w:numFmt w:val="bullet"/>
      <w:lvlText w:val="•"/>
      <w:lvlJc w:val="left"/>
      <w:pPr>
        <w:ind w:left="902" w:hanging="578"/>
      </w:pPr>
      <w:rPr>
        <w:rFonts w:hint="default"/>
        <w:lang w:eastAsia="en-US" w:bidi="ar-SA"/>
      </w:rPr>
    </w:lvl>
    <w:lvl w:ilvl="5" w:tplc="6520D562">
      <w:numFmt w:val="bullet"/>
      <w:lvlText w:val="•"/>
      <w:lvlJc w:val="left"/>
      <w:pPr>
        <w:ind w:left="1113" w:hanging="578"/>
      </w:pPr>
      <w:rPr>
        <w:rFonts w:hint="default"/>
        <w:lang w:eastAsia="en-US" w:bidi="ar-SA"/>
      </w:rPr>
    </w:lvl>
    <w:lvl w:ilvl="6" w:tplc="BEF68448">
      <w:numFmt w:val="bullet"/>
      <w:lvlText w:val="•"/>
      <w:lvlJc w:val="left"/>
      <w:pPr>
        <w:ind w:left="1324" w:hanging="578"/>
      </w:pPr>
      <w:rPr>
        <w:rFonts w:hint="default"/>
        <w:lang w:eastAsia="en-US" w:bidi="ar-SA"/>
      </w:rPr>
    </w:lvl>
    <w:lvl w:ilvl="7" w:tplc="2174BE86">
      <w:numFmt w:val="bullet"/>
      <w:lvlText w:val="•"/>
      <w:lvlJc w:val="left"/>
      <w:pPr>
        <w:ind w:left="1534" w:hanging="578"/>
      </w:pPr>
      <w:rPr>
        <w:rFonts w:hint="default"/>
        <w:lang w:eastAsia="en-US" w:bidi="ar-SA"/>
      </w:rPr>
    </w:lvl>
    <w:lvl w:ilvl="8" w:tplc="AB04356A">
      <w:numFmt w:val="bullet"/>
      <w:lvlText w:val="•"/>
      <w:lvlJc w:val="left"/>
      <w:pPr>
        <w:ind w:left="1745" w:hanging="578"/>
      </w:pPr>
      <w:rPr>
        <w:rFonts w:hint="default"/>
        <w:lang w:eastAsia="en-US" w:bidi="ar-SA"/>
      </w:rPr>
    </w:lvl>
  </w:abstractNum>
  <w:abstractNum w:abstractNumId="89" w15:restartNumberingAfterBreak="0">
    <w:nsid w:val="78AD51B7"/>
    <w:multiLevelType w:val="hybridMultilevel"/>
    <w:tmpl w:val="4ED80D7E"/>
    <w:lvl w:ilvl="0" w:tplc="0F082052">
      <w:start w:val="1"/>
      <w:numFmt w:val="lowerLetter"/>
      <w:lvlText w:val="(%1)"/>
      <w:lvlJc w:val="left"/>
      <w:pPr>
        <w:ind w:left="57" w:hanging="571"/>
        <w:jc w:val="left"/>
      </w:pPr>
      <w:rPr>
        <w:rFonts w:ascii="Times New Roman" w:eastAsia="Times New Roman" w:hAnsi="Times New Roman" w:cs="Times New Roman" w:hint="default"/>
        <w:b w:val="0"/>
        <w:bCs w:val="0"/>
        <w:i w:val="0"/>
        <w:iCs w:val="0"/>
        <w:spacing w:val="0"/>
        <w:w w:val="99"/>
        <w:sz w:val="20"/>
        <w:szCs w:val="20"/>
        <w:lang w:eastAsia="en-US" w:bidi="ar-SA"/>
      </w:rPr>
    </w:lvl>
    <w:lvl w:ilvl="1" w:tplc="7100A79C">
      <w:numFmt w:val="bullet"/>
      <w:lvlText w:val="—"/>
      <w:lvlJc w:val="left"/>
      <w:pPr>
        <w:ind w:left="57" w:hanging="252"/>
      </w:pPr>
      <w:rPr>
        <w:rFonts w:ascii="Times New Roman" w:eastAsia="Times New Roman" w:hAnsi="Times New Roman" w:cs="Times New Roman" w:hint="default"/>
        <w:b w:val="0"/>
        <w:bCs w:val="0"/>
        <w:i w:val="0"/>
        <w:iCs w:val="0"/>
        <w:spacing w:val="0"/>
        <w:w w:val="99"/>
        <w:sz w:val="20"/>
        <w:szCs w:val="20"/>
        <w:lang w:eastAsia="en-US" w:bidi="ar-SA"/>
      </w:rPr>
    </w:lvl>
    <w:lvl w:ilvl="2" w:tplc="80907BF0">
      <w:numFmt w:val="bullet"/>
      <w:lvlText w:val="•"/>
      <w:lvlJc w:val="left"/>
      <w:pPr>
        <w:ind w:left="481" w:hanging="252"/>
      </w:pPr>
      <w:rPr>
        <w:rFonts w:hint="default"/>
        <w:lang w:eastAsia="en-US" w:bidi="ar-SA"/>
      </w:rPr>
    </w:lvl>
    <w:lvl w:ilvl="3" w:tplc="3662B3C8">
      <w:numFmt w:val="bullet"/>
      <w:lvlText w:val="•"/>
      <w:lvlJc w:val="left"/>
      <w:pPr>
        <w:ind w:left="692" w:hanging="252"/>
      </w:pPr>
      <w:rPr>
        <w:rFonts w:hint="default"/>
        <w:lang w:eastAsia="en-US" w:bidi="ar-SA"/>
      </w:rPr>
    </w:lvl>
    <w:lvl w:ilvl="4" w:tplc="B0C0346A">
      <w:numFmt w:val="bullet"/>
      <w:lvlText w:val="•"/>
      <w:lvlJc w:val="left"/>
      <w:pPr>
        <w:ind w:left="902" w:hanging="252"/>
      </w:pPr>
      <w:rPr>
        <w:rFonts w:hint="default"/>
        <w:lang w:eastAsia="en-US" w:bidi="ar-SA"/>
      </w:rPr>
    </w:lvl>
    <w:lvl w:ilvl="5" w:tplc="2D6AC5A4">
      <w:numFmt w:val="bullet"/>
      <w:lvlText w:val="•"/>
      <w:lvlJc w:val="left"/>
      <w:pPr>
        <w:ind w:left="1113" w:hanging="252"/>
      </w:pPr>
      <w:rPr>
        <w:rFonts w:hint="default"/>
        <w:lang w:eastAsia="en-US" w:bidi="ar-SA"/>
      </w:rPr>
    </w:lvl>
    <w:lvl w:ilvl="6" w:tplc="B52E33C2">
      <w:numFmt w:val="bullet"/>
      <w:lvlText w:val="•"/>
      <w:lvlJc w:val="left"/>
      <w:pPr>
        <w:ind w:left="1324" w:hanging="252"/>
      </w:pPr>
      <w:rPr>
        <w:rFonts w:hint="default"/>
        <w:lang w:eastAsia="en-US" w:bidi="ar-SA"/>
      </w:rPr>
    </w:lvl>
    <w:lvl w:ilvl="7" w:tplc="DF4644DE">
      <w:numFmt w:val="bullet"/>
      <w:lvlText w:val="•"/>
      <w:lvlJc w:val="left"/>
      <w:pPr>
        <w:ind w:left="1534" w:hanging="252"/>
      </w:pPr>
      <w:rPr>
        <w:rFonts w:hint="default"/>
        <w:lang w:eastAsia="en-US" w:bidi="ar-SA"/>
      </w:rPr>
    </w:lvl>
    <w:lvl w:ilvl="8" w:tplc="85EC1442">
      <w:numFmt w:val="bullet"/>
      <w:lvlText w:val="•"/>
      <w:lvlJc w:val="left"/>
      <w:pPr>
        <w:ind w:left="1745" w:hanging="252"/>
      </w:pPr>
      <w:rPr>
        <w:rFonts w:hint="default"/>
        <w:lang w:eastAsia="en-US" w:bidi="ar-SA"/>
      </w:rPr>
    </w:lvl>
  </w:abstractNum>
  <w:abstractNum w:abstractNumId="90" w15:restartNumberingAfterBreak="0">
    <w:nsid w:val="791E48E3"/>
    <w:multiLevelType w:val="hybridMultilevel"/>
    <w:tmpl w:val="D882890A"/>
    <w:lvl w:ilvl="0" w:tplc="D89C91C2">
      <w:start w:val="1"/>
      <w:numFmt w:val="decimal"/>
      <w:lvlText w:val="%1)"/>
      <w:lvlJc w:val="left"/>
      <w:pPr>
        <w:ind w:left="55" w:hanging="266"/>
        <w:jc w:val="left"/>
      </w:pPr>
      <w:rPr>
        <w:rFonts w:ascii="Times New Roman" w:eastAsia="Times New Roman" w:hAnsi="Times New Roman" w:cs="Times New Roman" w:hint="default"/>
        <w:b w:val="0"/>
        <w:bCs w:val="0"/>
        <w:i w:val="0"/>
        <w:iCs w:val="0"/>
        <w:spacing w:val="0"/>
        <w:w w:val="99"/>
        <w:sz w:val="20"/>
        <w:szCs w:val="20"/>
        <w:lang w:eastAsia="en-US" w:bidi="ar-SA"/>
      </w:rPr>
    </w:lvl>
    <w:lvl w:ilvl="1" w:tplc="241CAE74">
      <w:numFmt w:val="bullet"/>
      <w:lvlText w:val="•"/>
      <w:lvlJc w:val="left"/>
      <w:pPr>
        <w:ind w:left="443" w:hanging="266"/>
      </w:pPr>
      <w:rPr>
        <w:rFonts w:hint="default"/>
        <w:lang w:eastAsia="en-US" w:bidi="ar-SA"/>
      </w:rPr>
    </w:lvl>
    <w:lvl w:ilvl="2" w:tplc="3DEE3C00">
      <w:numFmt w:val="bullet"/>
      <w:lvlText w:val="•"/>
      <w:lvlJc w:val="left"/>
      <w:pPr>
        <w:ind w:left="827" w:hanging="266"/>
      </w:pPr>
      <w:rPr>
        <w:rFonts w:hint="default"/>
        <w:lang w:eastAsia="en-US" w:bidi="ar-SA"/>
      </w:rPr>
    </w:lvl>
    <w:lvl w:ilvl="3" w:tplc="20BACA9E">
      <w:numFmt w:val="bullet"/>
      <w:lvlText w:val="•"/>
      <w:lvlJc w:val="left"/>
      <w:pPr>
        <w:ind w:left="1211" w:hanging="266"/>
      </w:pPr>
      <w:rPr>
        <w:rFonts w:hint="default"/>
        <w:lang w:eastAsia="en-US" w:bidi="ar-SA"/>
      </w:rPr>
    </w:lvl>
    <w:lvl w:ilvl="4" w:tplc="CAFA75DA">
      <w:numFmt w:val="bullet"/>
      <w:lvlText w:val="•"/>
      <w:lvlJc w:val="left"/>
      <w:pPr>
        <w:ind w:left="1595" w:hanging="266"/>
      </w:pPr>
      <w:rPr>
        <w:rFonts w:hint="default"/>
        <w:lang w:eastAsia="en-US" w:bidi="ar-SA"/>
      </w:rPr>
    </w:lvl>
    <w:lvl w:ilvl="5" w:tplc="A8AC4AE2">
      <w:numFmt w:val="bullet"/>
      <w:lvlText w:val="•"/>
      <w:lvlJc w:val="left"/>
      <w:pPr>
        <w:ind w:left="1979" w:hanging="266"/>
      </w:pPr>
      <w:rPr>
        <w:rFonts w:hint="default"/>
        <w:lang w:eastAsia="en-US" w:bidi="ar-SA"/>
      </w:rPr>
    </w:lvl>
    <w:lvl w:ilvl="6" w:tplc="574C5EBC">
      <w:numFmt w:val="bullet"/>
      <w:lvlText w:val="•"/>
      <w:lvlJc w:val="left"/>
      <w:pPr>
        <w:ind w:left="2362" w:hanging="266"/>
      </w:pPr>
      <w:rPr>
        <w:rFonts w:hint="default"/>
        <w:lang w:eastAsia="en-US" w:bidi="ar-SA"/>
      </w:rPr>
    </w:lvl>
    <w:lvl w:ilvl="7" w:tplc="C1C09134">
      <w:numFmt w:val="bullet"/>
      <w:lvlText w:val="•"/>
      <w:lvlJc w:val="left"/>
      <w:pPr>
        <w:ind w:left="2746" w:hanging="266"/>
      </w:pPr>
      <w:rPr>
        <w:rFonts w:hint="default"/>
        <w:lang w:eastAsia="en-US" w:bidi="ar-SA"/>
      </w:rPr>
    </w:lvl>
    <w:lvl w:ilvl="8" w:tplc="F1060ADE">
      <w:numFmt w:val="bullet"/>
      <w:lvlText w:val="•"/>
      <w:lvlJc w:val="left"/>
      <w:pPr>
        <w:ind w:left="3130" w:hanging="266"/>
      </w:pPr>
      <w:rPr>
        <w:rFonts w:hint="default"/>
        <w:lang w:eastAsia="en-US" w:bidi="ar-SA"/>
      </w:rPr>
    </w:lvl>
  </w:abstractNum>
  <w:abstractNum w:abstractNumId="91" w15:restartNumberingAfterBreak="0">
    <w:nsid w:val="7A281847"/>
    <w:multiLevelType w:val="hybridMultilevel"/>
    <w:tmpl w:val="09625CB2"/>
    <w:lvl w:ilvl="0" w:tplc="8ECE0368">
      <w:start w:val="1"/>
      <w:numFmt w:val="lowerLetter"/>
      <w:lvlText w:val="(%1)"/>
      <w:lvlJc w:val="left"/>
      <w:pPr>
        <w:ind w:left="57" w:hanging="278"/>
        <w:jc w:val="left"/>
      </w:pPr>
      <w:rPr>
        <w:rFonts w:ascii="Times New Roman" w:eastAsia="Times New Roman" w:hAnsi="Times New Roman" w:cs="Times New Roman" w:hint="default"/>
        <w:b w:val="0"/>
        <w:bCs w:val="0"/>
        <w:i w:val="0"/>
        <w:iCs w:val="0"/>
        <w:spacing w:val="0"/>
        <w:w w:val="99"/>
        <w:sz w:val="20"/>
        <w:szCs w:val="20"/>
        <w:lang w:eastAsia="en-US" w:bidi="ar-SA"/>
      </w:rPr>
    </w:lvl>
    <w:lvl w:ilvl="1" w:tplc="00BC6D8C">
      <w:numFmt w:val="bullet"/>
      <w:lvlText w:val="•"/>
      <w:lvlJc w:val="left"/>
      <w:pPr>
        <w:ind w:left="270" w:hanging="278"/>
      </w:pPr>
      <w:rPr>
        <w:rFonts w:hint="default"/>
        <w:lang w:eastAsia="en-US" w:bidi="ar-SA"/>
      </w:rPr>
    </w:lvl>
    <w:lvl w:ilvl="2" w:tplc="09F09072">
      <w:numFmt w:val="bullet"/>
      <w:lvlText w:val="•"/>
      <w:lvlJc w:val="left"/>
      <w:pPr>
        <w:ind w:left="481" w:hanging="278"/>
      </w:pPr>
      <w:rPr>
        <w:rFonts w:hint="default"/>
        <w:lang w:eastAsia="en-US" w:bidi="ar-SA"/>
      </w:rPr>
    </w:lvl>
    <w:lvl w:ilvl="3" w:tplc="087AAEE6">
      <w:numFmt w:val="bullet"/>
      <w:lvlText w:val="•"/>
      <w:lvlJc w:val="left"/>
      <w:pPr>
        <w:ind w:left="692" w:hanging="278"/>
      </w:pPr>
      <w:rPr>
        <w:rFonts w:hint="default"/>
        <w:lang w:eastAsia="en-US" w:bidi="ar-SA"/>
      </w:rPr>
    </w:lvl>
    <w:lvl w:ilvl="4" w:tplc="1F2A1806">
      <w:numFmt w:val="bullet"/>
      <w:lvlText w:val="•"/>
      <w:lvlJc w:val="left"/>
      <w:pPr>
        <w:ind w:left="902" w:hanging="278"/>
      </w:pPr>
      <w:rPr>
        <w:rFonts w:hint="default"/>
        <w:lang w:eastAsia="en-US" w:bidi="ar-SA"/>
      </w:rPr>
    </w:lvl>
    <w:lvl w:ilvl="5" w:tplc="13888890">
      <w:numFmt w:val="bullet"/>
      <w:lvlText w:val="•"/>
      <w:lvlJc w:val="left"/>
      <w:pPr>
        <w:ind w:left="1113" w:hanging="278"/>
      </w:pPr>
      <w:rPr>
        <w:rFonts w:hint="default"/>
        <w:lang w:eastAsia="en-US" w:bidi="ar-SA"/>
      </w:rPr>
    </w:lvl>
    <w:lvl w:ilvl="6" w:tplc="A3D6D1B8">
      <w:numFmt w:val="bullet"/>
      <w:lvlText w:val="•"/>
      <w:lvlJc w:val="left"/>
      <w:pPr>
        <w:ind w:left="1324" w:hanging="278"/>
      </w:pPr>
      <w:rPr>
        <w:rFonts w:hint="default"/>
        <w:lang w:eastAsia="en-US" w:bidi="ar-SA"/>
      </w:rPr>
    </w:lvl>
    <w:lvl w:ilvl="7" w:tplc="15BAC7EA">
      <w:numFmt w:val="bullet"/>
      <w:lvlText w:val="•"/>
      <w:lvlJc w:val="left"/>
      <w:pPr>
        <w:ind w:left="1534" w:hanging="278"/>
      </w:pPr>
      <w:rPr>
        <w:rFonts w:hint="default"/>
        <w:lang w:eastAsia="en-US" w:bidi="ar-SA"/>
      </w:rPr>
    </w:lvl>
    <w:lvl w:ilvl="8" w:tplc="1A14B372">
      <w:numFmt w:val="bullet"/>
      <w:lvlText w:val="•"/>
      <w:lvlJc w:val="left"/>
      <w:pPr>
        <w:ind w:left="1745" w:hanging="278"/>
      </w:pPr>
      <w:rPr>
        <w:rFonts w:hint="default"/>
        <w:lang w:eastAsia="en-US" w:bidi="ar-SA"/>
      </w:rPr>
    </w:lvl>
  </w:abstractNum>
  <w:abstractNum w:abstractNumId="92" w15:restartNumberingAfterBreak="0">
    <w:nsid w:val="7AE871F2"/>
    <w:multiLevelType w:val="hybridMultilevel"/>
    <w:tmpl w:val="23361672"/>
    <w:lvl w:ilvl="0" w:tplc="9806CC36">
      <w:start w:val="16"/>
      <w:numFmt w:val="decimal"/>
      <w:lvlText w:val="%1)"/>
      <w:lvlJc w:val="left"/>
      <w:pPr>
        <w:ind w:left="436" w:hanging="319"/>
        <w:jc w:val="left"/>
      </w:pPr>
      <w:rPr>
        <w:rFonts w:ascii="Times New Roman" w:eastAsia="Times New Roman" w:hAnsi="Times New Roman" w:cs="Times New Roman" w:hint="default"/>
        <w:b w:val="0"/>
        <w:bCs w:val="0"/>
        <w:i w:val="0"/>
        <w:iCs w:val="0"/>
        <w:spacing w:val="0"/>
        <w:w w:val="99"/>
        <w:sz w:val="20"/>
        <w:szCs w:val="20"/>
        <w:lang w:eastAsia="en-US" w:bidi="ar-SA"/>
      </w:rPr>
    </w:lvl>
    <w:lvl w:ilvl="1" w:tplc="B76E6F14">
      <w:start w:val="1"/>
      <w:numFmt w:val="decimal"/>
      <w:lvlText w:val="%2)"/>
      <w:lvlJc w:val="left"/>
      <w:pPr>
        <w:ind w:left="249" w:hanging="218"/>
        <w:jc w:val="right"/>
      </w:pPr>
      <w:rPr>
        <w:rFonts w:ascii="Times New Roman" w:eastAsia="Times New Roman" w:hAnsi="Times New Roman" w:cs="Times New Roman" w:hint="default"/>
        <w:b w:val="0"/>
        <w:bCs w:val="0"/>
        <w:i w:val="0"/>
        <w:iCs w:val="0"/>
        <w:spacing w:val="0"/>
        <w:w w:val="99"/>
        <w:sz w:val="20"/>
        <w:szCs w:val="20"/>
        <w:lang w:eastAsia="en-US" w:bidi="ar-SA"/>
      </w:rPr>
    </w:lvl>
    <w:lvl w:ilvl="2" w:tplc="D72C69F0">
      <w:numFmt w:val="bullet"/>
      <w:lvlText w:val="•"/>
      <w:lvlJc w:val="left"/>
      <w:pPr>
        <w:ind w:left="824" w:hanging="218"/>
      </w:pPr>
      <w:rPr>
        <w:rFonts w:hint="default"/>
        <w:lang w:eastAsia="en-US" w:bidi="ar-SA"/>
      </w:rPr>
    </w:lvl>
    <w:lvl w:ilvl="3" w:tplc="89DE7AFA">
      <w:numFmt w:val="bullet"/>
      <w:lvlText w:val="•"/>
      <w:lvlJc w:val="left"/>
      <w:pPr>
        <w:ind w:left="1208" w:hanging="218"/>
      </w:pPr>
      <w:rPr>
        <w:rFonts w:hint="default"/>
        <w:lang w:eastAsia="en-US" w:bidi="ar-SA"/>
      </w:rPr>
    </w:lvl>
    <w:lvl w:ilvl="4" w:tplc="62A261B2">
      <w:numFmt w:val="bullet"/>
      <w:lvlText w:val="•"/>
      <w:lvlJc w:val="left"/>
      <w:pPr>
        <w:ind w:left="1592" w:hanging="218"/>
      </w:pPr>
      <w:rPr>
        <w:rFonts w:hint="default"/>
        <w:lang w:eastAsia="en-US" w:bidi="ar-SA"/>
      </w:rPr>
    </w:lvl>
    <w:lvl w:ilvl="5" w:tplc="4A343DF8">
      <w:numFmt w:val="bullet"/>
      <w:lvlText w:val="•"/>
      <w:lvlJc w:val="left"/>
      <w:pPr>
        <w:ind w:left="1976" w:hanging="218"/>
      </w:pPr>
      <w:rPr>
        <w:rFonts w:hint="default"/>
        <w:lang w:eastAsia="en-US" w:bidi="ar-SA"/>
      </w:rPr>
    </w:lvl>
    <w:lvl w:ilvl="6" w:tplc="E5FED244">
      <w:numFmt w:val="bullet"/>
      <w:lvlText w:val="•"/>
      <w:lvlJc w:val="left"/>
      <w:pPr>
        <w:ind w:left="2361" w:hanging="218"/>
      </w:pPr>
      <w:rPr>
        <w:rFonts w:hint="default"/>
        <w:lang w:eastAsia="en-US" w:bidi="ar-SA"/>
      </w:rPr>
    </w:lvl>
    <w:lvl w:ilvl="7" w:tplc="0C8A88C0">
      <w:numFmt w:val="bullet"/>
      <w:lvlText w:val="•"/>
      <w:lvlJc w:val="left"/>
      <w:pPr>
        <w:ind w:left="2745" w:hanging="218"/>
      </w:pPr>
      <w:rPr>
        <w:rFonts w:hint="default"/>
        <w:lang w:eastAsia="en-US" w:bidi="ar-SA"/>
      </w:rPr>
    </w:lvl>
    <w:lvl w:ilvl="8" w:tplc="A4A28B14">
      <w:numFmt w:val="bullet"/>
      <w:lvlText w:val="•"/>
      <w:lvlJc w:val="left"/>
      <w:pPr>
        <w:ind w:left="3129" w:hanging="218"/>
      </w:pPr>
      <w:rPr>
        <w:rFonts w:hint="default"/>
        <w:lang w:eastAsia="en-US" w:bidi="ar-SA"/>
      </w:rPr>
    </w:lvl>
  </w:abstractNum>
  <w:abstractNum w:abstractNumId="93" w15:restartNumberingAfterBreak="0">
    <w:nsid w:val="7C953706"/>
    <w:multiLevelType w:val="hybridMultilevel"/>
    <w:tmpl w:val="3E046C96"/>
    <w:lvl w:ilvl="0" w:tplc="176E5CD8">
      <w:start w:val="2"/>
      <w:numFmt w:val="upperLetter"/>
      <w:lvlText w:val="%1."/>
      <w:lvlJc w:val="left"/>
      <w:pPr>
        <w:ind w:left="57" w:hanging="444"/>
        <w:jc w:val="left"/>
      </w:pPr>
      <w:rPr>
        <w:rFonts w:ascii="Times New Roman" w:eastAsia="Times New Roman" w:hAnsi="Times New Roman" w:cs="Times New Roman" w:hint="default"/>
        <w:b w:val="0"/>
        <w:bCs w:val="0"/>
        <w:i w:val="0"/>
        <w:iCs w:val="0"/>
        <w:spacing w:val="-1"/>
        <w:w w:val="99"/>
        <w:sz w:val="20"/>
        <w:szCs w:val="20"/>
        <w:lang w:eastAsia="en-US" w:bidi="ar-SA"/>
      </w:rPr>
    </w:lvl>
    <w:lvl w:ilvl="1" w:tplc="485C4E8C">
      <w:start w:val="1"/>
      <w:numFmt w:val="decimal"/>
      <w:lvlText w:val="%2."/>
      <w:lvlJc w:val="left"/>
      <w:pPr>
        <w:ind w:left="57" w:hanging="238"/>
        <w:jc w:val="left"/>
      </w:pPr>
      <w:rPr>
        <w:rFonts w:ascii="Times New Roman" w:eastAsia="Times New Roman" w:hAnsi="Times New Roman" w:cs="Times New Roman" w:hint="default"/>
        <w:b w:val="0"/>
        <w:bCs w:val="0"/>
        <w:i w:val="0"/>
        <w:iCs w:val="0"/>
        <w:spacing w:val="0"/>
        <w:w w:val="99"/>
        <w:sz w:val="20"/>
        <w:szCs w:val="20"/>
        <w:lang w:eastAsia="en-US" w:bidi="ar-SA"/>
      </w:rPr>
    </w:lvl>
    <w:lvl w:ilvl="2" w:tplc="D894532C">
      <w:numFmt w:val="bullet"/>
      <w:lvlText w:val="•"/>
      <w:lvlJc w:val="left"/>
      <w:pPr>
        <w:ind w:left="481" w:hanging="238"/>
      </w:pPr>
      <w:rPr>
        <w:rFonts w:hint="default"/>
        <w:lang w:eastAsia="en-US" w:bidi="ar-SA"/>
      </w:rPr>
    </w:lvl>
    <w:lvl w:ilvl="3" w:tplc="2B3E4D46">
      <w:numFmt w:val="bullet"/>
      <w:lvlText w:val="•"/>
      <w:lvlJc w:val="left"/>
      <w:pPr>
        <w:ind w:left="692" w:hanging="238"/>
      </w:pPr>
      <w:rPr>
        <w:rFonts w:hint="default"/>
        <w:lang w:eastAsia="en-US" w:bidi="ar-SA"/>
      </w:rPr>
    </w:lvl>
    <w:lvl w:ilvl="4" w:tplc="F83242CC">
      <w:numFmt w:val="bullet"/>
      <w:lvlText w:val="•"/>
      <w:lvlJc w:val="left"/>
      <w:pPr>
        <w:ind w:left="902" w:hanging="238"/>
      </w:pPr>
      <w:rPr>
        <w:rFonts w:hint="default"/>
        <w:lang w:eastAsia="en-US" w:bidi="ar-SA"/>
      </w:rPr>
    </w:lvl>
    <w:lvl w:ilvl="5" w:tplc="E354B23A">
      <w:numFmt w:val="bullet"/>
      <w:lvlText w:val="•"/>
      <w:lvlJc w:val="left"/>
      <w:pPr>
        <w:ind w:left="1113" w:hanging="238"/>
      </w:pPr>
      <w:rPr>
        <w:rFonts w:hint="default"/>
        <w:lang w:eastAsia="en-US" w:bidi="ar-SA"/>
      </w:rPr>
    </w:lvl>
    <w:lvl w:ilvl="6" w:tplc="E7E4A3D6">
      <w:numFmt w:val="bullet"/>
      <w:lvlText w:val="•"/>
      <w:lvlJc w:val="left"/>
      <w:pPr>
        <w:ind w:left="1324" w:hanging="238"/>
      </w:pPr>
      <w:rPr>
        <w:rFonts w:hint="default"/>
        <w:lang w:eastAsia="en-US" w:bidi="ar-SA"/>
      </w:rPr>
    </w:lvl>
    <w:lvl w:ilvl="7" w:tplc="D2408792">
      <w:numFmt w:val="bullet"/>
      <w:lvlText w:val="•"/>
      <w:lvlJc w:val="left"/>
      <w:pPr>
        <w:ind w:left="1534" w:hanging="238"/>
      </w:pPr>
      <w:rPr>
        <w:rFonts w:hint="default"/>
        <w:lang w:eastAsia="en-US" w:bidi="ar-SA"/>
      </w:rPr>
    </w:lvl>
    <w:lvl w:ilvl="8" w:tplc="644C3E7C">
      <w:numFmt w:val="bullet"/>
      <w:lvlText w:val="•"/>
      <w:lvlJc w:val="left"/>
      <w:pPr>
        <w:ind w:left="1745" w:hanging="238"/>
      </w:pPr>
      <w:rPr>
        <w:rFonts w:hint="default"/>
        <w:lang w:eastAsia="en-US" w:bidi="ar-SA"/>
      </w:rPr>
    </w:lvl>
  </w:abstractNum>
  <w:abstractNum w:abstractNumId="94" w15:restartNumberingAfterBreak="0">
    <w:nsid w:val="7CC96D42"/>
    <w:multiLevelType w:val="hybridMultilevel"/>
    <w:tmpl w:val="91A00BDE"/>
    <w:lvl w:ilvl="0" w:tplc="82103490">
      <w:start w:val="1"/>
      <w:numFmt w:val="decimal"/>
      <w:lvlText w:val="%1)"/>
      <w:lvlJc w:val="left"/>
      <w:pPr>
        <w:ind w:left="272" w:hanging="218"/>
        <w:jc w:val="left"/>
      </w:pPr>
      <w:rPr>
        <w:rFonts w:ascii="Times New Roman" w:eastAsia="Times New Roman" w:hAnsi="Times New Roman" w:cs="Times New Roman" w:hint="default"/>
        <w:b w:val="0"/>
        <w:bCs w:val="0"/>
        <w:i w:val="0"/>
        <w:iCs w:val="0"/>
        <w:spacing w:val="0"/>
        <w:w w:val="99"/>
        <w:sz w:val="20"/>
        <w:szCs w:val="20"/>
        <w:lang w:eastAsia="en-US" w:bidi="ar-SA"/>
      </w:rPr>
    </w:lvl>
    <w:lvl w:ilvl="1" w:tplc="E03E6B60">
      <w:numFmt w:val="bullet"/>
      <w:lvlText w:val="•"/>
      <w:lvlJc w:val="left"/>
      <w:pPr>
        <w:ind w:left="641" w:hanging="218"/>
      </w:pPr>
      <w:rPr>
        <w:rFonts w:hint="default"/>
        <w:lang w:eastAsia="en-US" w:bidi="ar-SA"/>
      </w:rPr>
    </w:lvl>
    <w:lvl w:ilvl="2" w:tplc="9BEAC646">
      <w:numFmt w:val="bullet"/>
      <w:lvlText w:val="•"/>
      <w:lvlJc w:val="left"/>
      <w:pPr>
        <w:ind w:left="1003" w:hanging="218"/>
      </w:pPr>
      <w:rPr>
        <w:rFonts w:hint="default"/>
        <w:lang w:eastAsia="en-US" w:bidi="ar-SA"/>
      </w:rPr>
    </w:lvl>
    <w:lvl w:ilvl="3" w:tplc="EA78C088">
      <w:numFmt w:val="bullet"/>
      <w:lvlText w:val="•"/>
      <w:lvlJc w:val="left"/>
      <w:pPr>
        <w:ind w:left="1365" w:hanging="218"/>
      </w:pPr>
      <w:rPr>
        <w:rFonts w:hint="default"/>
        <w:lang w:eastAsia="en-US" w:bidi="ar-SA"/>
      </w:rPr>
    </w:lvl>
    <w:lvl w:ilvl="4" w:tplc="BB6A656A">
      <w:numFmt w:val="bullet"/>
      <w:lvlText w:val="•"/>
      <w:lvlJc w:val="left"/>
      <w:pPr>
        <w:ind w:left="1727" w:hanging="218"/>
      </w:pPr>
      <w:rPr>
        <w:rFonts w:hint="default"/>
        <w:lang w:eastAsia="en-US" w:bidi="ar-SA"/>
      </w:rPr>
    </w:lvl>
    <w:lvl w:ilvl="5" w:tplc="145EDF4A">
      <w:numFmt w:val="bullet"/>
      <w:lvlText w:val="•"/>
      <w:lvlJc w:val="left"/>
      <w:pPr>
        <w:ind w:left="2089" w:hanging="218"/>
      </w:pPr>
      <w:rPr>
        <w:rFonts w:hint="default"/>
        <w:lang w:eastAsia="en-US" w:bidi="ar-SA"/>
      </w:rPr>
    </w:lvl>
    <w:lvl w:ilvl="6" w:tplc="9F6EB2E4">
      <w:numFmt w:val="bullet"/>
      <w:lvlText w:val="•"/>
      <w:lvlJc w:val="left"/>
      <w:pPr>
        <w:ind w:left="2450" w:hanging="218"/>
      </w:pPr>
      <w:rPr>
        <w:rFonts w:hint="default"/>
        <w:lang w:eastAsia="en-US" w:bidi="ar-SA"/>
      </w:rPr>
    </w:lvl>
    <w:lvl w:ilvl="7" w:tplc="83D287DA">
      <w:numFmt w:val="bullet"/>
      <w:lvlText w:val="•"/>
      <w:lvlJc w:val="left"/>
      <w:pPr>
        <w:ind w:left="2812" w:hanging="218"/>
      </w:pPr>
      <w:rPr>
        <w:rFonts w:hint="default"/>
        <w:lang w:eastAsia="en-US" w:bidi="ar-SA"/>
      </w:rPr>
    </w:lvl>
    <w:lvl w:ilvl="8" w:tplc="47AE4EFE">
      <w:numFmt w:val="bullet"/>
      <w:lvlText w:val="•"/>
      <w:lvlJc w:val="left"/>
      <w:pPr>
        <w:ind w:left="3174" w:hanging="218"/>
      </w:pPr>
      <w:rPr>
        <w:rFonts w:hint="default"/>
        <w:lang w:eastAsia="en-US" w:bidi="ar-SA"/>
      </w:rPr>
    </w:lvl>
  </w:abstractNum>
  <w:abstractNum w:abstractNumId="95" w15:restartNumberingAfterBreak="0">
    <w:nsid w:val="7CCC629F"/>
    <w:multiLevelType w:val="hybridMultilevel"/>
    <w:tmpl w:val="51D017EC"/>
    <w:lvl w:ilvl="0" w:tplc="FD344A62">
      <w:start w:val="4"/>
      <w:numFmt w:val="decimal"/>
      <w:lvlText w:val="%1)"/>
      <w:lvlJc w:val="left"/>
      <w:pPr>
        <w:ind w:left="338" w:hanging="261"/>
        <w:jc w:val="left"/>
      </w:pPr>
      <w:rPr>
        <w:rFonts w:ascii="Times New Roman" w:eastAsia="Times New Roman" w:hAnsi="Times New Roman" w:cs="Times New Roman" w:hint="default"/>
        <w:b w:val="0"/>
        <w:bCs w:val="0"/>
        <w:i w:val="0"/>
        <w:iCs w:val="0"/>
        <w:spacing w:val="0"/>
        <w:w w:val="99"/>
        <w:sz w:val="20"/>
        <w:szCs w:val="20"/>
        <w:lang w:eastAsia="en-US" w:bidi="ar-SA"/>
      </w:rPr>
    </w:lvl>
    <w:lvl w:ilvl="1" w:tplc="1B40D80C">
      <w:numFmt w:val="bullet"/>
      <w:lvlText w:val="•"/>
      <w:lvlJc w:val="left"/>
      <w:pPr>
        <w:ind w:left="695" w:hanging="261"/>
      </w:pPr>
      <w:rPr>
        <w:rFonts w:hint="default"/>
        <w:lang w:eastAsia="en-US" w:bidi="ar-SA"/>
      </w:rPr>
    </w:lvl>
    <w:lvl w:ilvl="2" w:tplc="C554E1D2">
      <w:numFmt w:val="bullet"/>
      <w:lvlText w:val="•"/>
      <w:lvlJc w:val="left"/>
      <w:pPr>
        <w:ind w:left="1051" w:hanging="261"/>
      </w:pPr>
      <w:rPr>
        <w:rFonts w:hint="default"/>
        <w:lang w:eastAsia="en-US" w:bidi="ar-SA"/>
      </w:rPr>
    </w:lvl>
    <w:lvl w:ilvl="3" w:tplc="EBF6CCD2">
      <w:numFmt w:val="bullet"/>
      <w:lvlText w:val="•"/>
      <w:lvlJc w:val="left"/>
      <w:pPr>
        <w:ind w:left="1407" w:hanging="261"/>
      </w:pPr>
      <w:rPr>
        <w:rFonts w:hint="default"/>
        <w:lang w:eastAsia="en-US" w:bidi="ar-SA"/>
      </w:rPr>
    </w:lvl>
    <w:lvl w:ilvl="4" w:tplc="2A50B406">
      <w:numFmt w:val="bullet"/>
      <w:lvlText w:val="•"/>
      <w:lvlJc w:val="left"/>
      <w:pPr>
        <w:ind w:left="1763" w:hanging="261"/>
      </w:pPr>
      <w:rPr>
        <w:rFonts w:hint="default"/>
        <w:lang w:eastAsia="en-US" w:bidi="ar-SA"/>
      </w:rPr>
    </w:lvl>
    <w:lvl w:ilvl="5" w:tplc="EDD81A1C">
      <w:numFmt w:val="bullet"/>
      <w:lvlText w:val="•"/>
      <w:lvlJc w:val="left"/>
      <w:pPr>
        <w:ind w:left="2119" w:hanging="261"/>
      </w:pPr>
      <w:rPr>
        <w:rFonts w:hint="default"/>
        <w:lang w:eastAsia="en-US" w:bidi="ar-SA"/>
      </w:rPr>
    </w:lvl>
    <w:lvl w:ilvl="6" w:tplc="0574A3D0">
      <w:numFmt w:val="bullet"/>
      <w:lvlText w:val="•"/>
      <w:lvlJc w:val="left"/>
      <w:pPr>
        <w:ind w:left="2474" w:hanging="261"/>
      </w:pPr>
      <w:rPr>
        <w:rFonts w:hint="default"/>
        <w:lang w:eastAsia="en-US" w:bidi="ar-SA"/>
      </w:rPr>
    </w:lvl>
    <w:lvl w:ilvl="7" w:tplc="F62E0686">
      <w:numFmt w:val="bullet"/>
      <w:lvlText w:val="•"/>
      <w:lvlJc w:val="left"/>
      <w:pPr>
        <w:ind w:left="2830" w:hanging="261"/>
      </w:pPr>
      <w:rPr>
        <w:rFonts w:hint="default"/>
        <w:lang w:eastAsia="en-US" w:bidi="ar-SA"/>
      </w:rPr>
    </w:lvl>
    <w:lvl w:ilvl="8" w:tplc="A6E07526">
      <w:numFmt w:val="bullet"/>
      <w:lvlText w:val="•"/>
      <w:lvlJc w:val="left"/>
      <w:pPr>
        <w:ind w:left="3186" w:hanging="261"/>
      </w:pPr>
      <w:rPr>
        <w:rFonts w:hint="default"/>
        <w:lang w:eastAsia="en-US" w:bidi="ar-SA"/>
      </w:rPr>
    </w:lvl>
  </w:abstractNum>
  <w:abstractNum w:abstractNumId="96" w15:restartNumberingAfterBreak="0">
    <w:nsid w:val="7D3066CC"/>
    <w:multiLevelType w:val="hybridMultilevel"/>
    <w:tmpl w:val="E376C8D4"/>
    <w:lvl w:ilvl="0" w:tplc="F08CD254">
      <w:start w:val="1"/>
      <w:numFmt w:val="lowerLetter"/>
      <w:lvlText w:val="(%1)"/>
      <w:lvlJc w:val="left"/>
      <w:pPr>
        <w:ind w:left="777" w:hanging="360"/>
        <w:jc w:val="left"/>
      </w:pPr>
      <w:rPr>
        <w:rFonts w:ascii="Times New Roman" w:eastAsia="Times New Roman" w:hAnsi="Times New Roman" w:cs="Times New Roman" w:hint="default"/>
        <w:b w:val="0"/>
        <w:bCs w:val="0"/>
        <w:i w:val="0"/>
        <w:iCs w:val="0"/>
        <w:spacing w:val="0"/>
        <w:w w:val="99"/>
        <w:sz w:val="20"/>
        <w:szCs w:val="20"/>
        <w:lang w:eastAsia="en-US" w:bidi="ar-SA"/>
      </w:rPr>
    </w:lvl>
    <w:lvl w:ilvl="1" w:tplc="7470593E">
      <w:numFmt w:val="bullet"/>
      <w:lvlText w:val="•"/>
      <w:lvlJc w:val="left"/>
      <w:pPr>
        <w:ind w:left="918" w:hanging="360"/>
      </w:pPr>
      <w:rPr>
        <w:rFonts w:hint="default"/>
        <w:lang w:eastAsia="en-US" w:bidi="ar-SA"/>
      </w:rPr>
    </w:lvl>
    <w:lvl w:ilvl="2" w:tplc="1B723F54">
      <w:numFmt w:val="bullet"/>
      <w:lvlText w:val="•"/>
      <w:lvlJc w:val="left"/>
      <w:pPr>
        <w:ind w:left="1057" w:hanging="360"/>
      </w:pPr>
      <w:rPr>
        <w:rFonts w:hint="default"/>
        <w:lang w:eastAsia="en-US" w:bidi="ar-SA"/>
      </w:rPr>
    </w:lvl>
    <w:lvl w:ilvl="3" w:tplc="C7BE716E">
      <w:numFmt w:val="bullet"/>
      <w:lvlText w:val="•"/>
      <w:lvlJc w:val="left"/>
      <w:pPr>
        <w:ind w:left="1196" w:hanging="360"/>
      </w:pPr>
      <w:rPr>
        <w:rFonts w:hint="default"/>
        <w:lang w:eastAsia="en-US" w:bidi="ar-SA"/>
      </w:rPr>
    </w:lvl>
    <w:lvl w:ilvl="4" w:tplc="E9ACF656">
      <w:numFmt w:val="bullet"/>
      <w:lvlText w:val="•"/>
      <w:lvlJc w:val="left"/>
      <w:pPr>
        <w:ind w:left="1334" w:hanging="360"/>
      </w:pPr>
      <w:rPr>
        <w:rFonts w:hint="default"/>
        <w:lang w:eastAsia="en-US" w:bidi="ar-SA"/>
      </w:rPr>
    </w:lvl>
    <w:lvl w:ilvl="5" w:tplc="E10AE6CC">
      <w:numFmt w:val="bullet"/>
      <w:lvlText w:val="•"/>
      <w:lvlJc w:val="left"/>
      <w:pPr>
        <w:ind w:left="1473" w:hanging="360"/>
      </w:pPr>
      <w:rPr>
        <w:rFonts w:hint="default"/>
        <w:lang w:eastAsia="en-US" w:bidi="ar-SA"/>
      </w:rPr>
    </w:lvl>
    <w:lvl w:ilvl="6" w:tplc="A3D0E3EA">
      <w:numFmt w:val="bullet"/>
      <w:lvlText w:val="•"/>
      <w:lvlJc w:val="left"/>
      <w:pPr>
        <w:ind w:left="1612" w:hanging="360"/>
      </w:pPr>
      <w:rPr>
        <w:rFonts w:hint="default"/>
        <w:lang w:eastAsia="en-US" w:bidi="ar-SA"/>
      </w:rPr>
    </w:lvl>
    <w:lvl w:ilvl="7" w:tplc="398876AA">
      <w:numFmt w:val="bullet"/>
      <w:lvlText w:val="•"/>
      <w:lvlJc w:val="left"/>
      <w:pPr>
        <w:ind w:left="1750" w:hanging="360"/>
      </w:pPr>
      <w:rPr>
        <w:rFonts w:hint="default"/>
        <w:lang w:eastAsia="en-US" w:bidi="ar-SA"/>
      </w:rPr>
    </w:lvl>
    <w:lvl w:ilvl="8" w:tplc="B5726C88">
      <w:numFmt w:val="bullet"/>
      <w:lvlText w:val="•"/>
      <w:lvlJc w:val="left"/>
      <w:pPr>
        <w:ind w:left="1889" w:hanging="360"/>
      </w:pPr>
      <w:rPr>
        <w:rFonts w:hint="default"/>
        <w:lang w:eastAsia="en-US" w:bidi="ar-SA"/>
      </w:rPr>
    </w:lvl>
  </w:abstractNum>
  <w:abstractNum w:abstractNumId="97" w15:restartNumberingAfterBreak="0">
    <w:nsid w:val="7F2D29E5"/>
    <w:multiLevelType w:val="hybridMultilevel"/>
    <w:tmpl w:val="FBFA2D12"/>
    <w:lvl w:ilvl="0" w:tplc="68D87E90">
      <w:numFmt w:val="bullet"/>
      <w:lvlText w:val="–"/>
      <w:lvlJc w:val="left"/>
      <w:pPr>
        <w:ind w:left="55" w:hanging="190"/>
      </w:pPr>
      <w:rPr>
        <w:rFonts w:ascii="Times New Roman" w:eastAsia="Times New Roman" w:hAnsi="Times New Roman" w:cs="Times New Roman" w:hint="default"/>
        <w:b w:val="0"/>
        <w:bCs w:val="0"/>
        <w:i w:val="0"/>
        <w:iCs w:val="0"/>
        <w:spacing w:val="0"/>
        <w:w w:val="99"/>
        <w:sz w:val="20"/>
        <w:szCs w:val="20"/>
        <w:lang w:eastAsia="en-US" w:bidi="ar-SA"/>
      </w:rPr>
    </w:lvl>
    <w:lvl w:ilvl="1" w:tplc="F46A3DB0">
      <w:numFmt w:val="bullet"/>
      <w:lvlText w:val="•"/>
      <w:lvlJc w:val="left"/>
      <w:pPr>
        <w:ind w:left="443" w:hanging="190"/>
      </w:pPr>
      <w:rPr>
        <w:rFonts w:hint="default"/>
        <w:lang w:eastAsia="en-US" w:bidi="ar-SA"/>
      </w:rPr>
    </w:lvl>
    <w:lvl w:ilvl="2" w:tplc="1C901BF4">
      <w:numFmt w:val="bullet"/>
      <w:lvlText w:val="•"/>
      <w:lvlJc w:val="left"/>
      <w:pPr>
        <w:ind w:left="827" w:hanging="190"/>
      </w:pPr>
      <w:rPr>
        <w:rFonts w:hint="default"/>
        <w:lang w:eastAsia="en-US" w:bidi="ar-SA"/>
      </w:rPr>
    </w:lvl>
    <w:lvl w:ilvl="3" w:tplc="D9203B92">
      <w:numFmt w:val="bullet"/>
      <w:lvlText w:val="•"/>
      <w:lvlJc w:val="left"/>
      <w:pPr>
        <w:ind w:left="1211" w:hanging="190"/>
      </w:pPr>
      <w:rPr>
        <w:rFonts w:hint="default"/>
        <w:lang w:eastAsia="en-US" w:bidi="ar-SA"/>
      </w:rPr>
    </w:lvl>
    <w:lvl w:ilvl="4" w:tplc="A3A6A7A8">
      <w:numFmt w:val="bullet"/>
      <w:lvlText w:val="•"/>
      <w:lvlJc w:val="left"/>
      <w:pPr>
        <w:ind w:left="1595" w:hanging="190"/>
      </w:pPr>
      <w:rPr>
        <w:rFonts w:hint="default"/>
        <w:lang w:eastAsia="en-US" w:bidi="ar-SA"/>
      </w:rPr>
    </w:lvl>
    <w:lvl w:ilvl="5" w:tplc="5AB69344">
      <w:numFmt w:val="bullet"/>
      <w:lvlText w:val="•"/>
      <w:lvlJc w:val="left"/>
      <w:pPr>
        <w:ind w:left="1979" w:hanging="190"/>
      </w:pPr>
      <w:rPr>
        <w:rFonts w:hint="default"/>
        <w:lang w:eastAsia="en-US" w:bidi="ar-SA"/>
      </w:rPr>
    </w:lvl>
    <w:lvl w:ilvl="6" w:tplc="37F2C79C">
      <w:numFmt w:val="bullet"/>
      <w:lvlText w:val="•"/>
      <w:lvlJc w:val="left"/>
      <w:pPr>
        <w:ind w:left="2362" w:hanging="190"/>
      </w:pPr>
      <w:rPr>
        <w:rFonts w:hint="default"/>
        <w:lang w:eastAsia="en-US" w:bidi="ar-SA"/>
      </w:rPr>
    </w:lvl>
    <w:lvl w:ilvl="7" w:tplc="4BD46A6A">
      <w:numFmt w:val="bullet"/>
      <w:lvlText w:val="•"/>
      <w:lvlJc w:val="left"/>
      <w:pPr>
        <w:ind w:left="2746" w:hanging="190"/>
      </w:pPr>
      <w:rPr>
        <w:rFonts w:hint="default"/>
        <w:lang w:eastAsia="en-US" w:bidi="ar-SA"/>
      </w:rPr>
    </w:lvl>
    <w:lvl w:ilvl="8" w:tplc="DEE0D4F8">
      <w:numFmt w:val="bullet"/>
      <w:lvlText w:val="•"/>
      <w:lvlJc w:val="left"/>
      <w:pPr>
        <w:ind w:left="3130" w:hanging="190"/>
      </w:pPr>
      <w:rPr>
        <w:rFonts w:hint="default"/>
        <w:lang w:eastAsia="en-US" w:bidi="ar-SA"/>
      </w:rPr>
    </w:lvl>
  </w:abstractNum>
  <w:num w:numId="1">
    <w:abstractNumId w:val="16"/>
  </w:num>
  <w:num w:numId="2">
    <w:abstractNumId w:val="88"/>
  </w:num>
  <w:num w:numId="3">
    <w:abstractNumId w:val="11"/>
  </w:num>
  <w:num w:numId="4">
    <w:abstractNumId w:val="73"/>
  </w:num>
  <w:num w:numId="5">
    <w:abstractNumId w:val="89"/>
  </w:num>
  <w:num w:numId="6">
    <w:abstractNumId w:val="6"/>
  </w:num>
  <w:num w:numId="7">
    <w:abstractNumId w:val="40"/>
  </w:num>
  <w:num w:numId="8">
    <w:abstractNumId w:val="24"/>
  </w:num>
  <w:num w:numId="9">
    <w:abstractNumId w:val="57"/>
  </w:num>
  <w:num w:numId="10">
    <w:abstractNumId w:val="61"/>
  </w:num>
  <w:num w:numId="11">
    <w:abstractNumId w:val="59"/>
  </w:num>
  <w:num w:numId="12">
    <w:abstractNumId w:val="53"/>
  </w:num>
  <w:num w:numId="13">
    <w:abstractNumId w:val="60"/>
  </w:num>
  <w:num w:numId="14">
    <w:abstractNumId w:val="58"/>
  </w:num>
  <w:num w:numId="15">
    <w:abstractNumId w:val="91"/>
  </w:num>
  <w:num w:numId="16">
    <w:abstractNumId w:val="66"/>
  </w:num>
  <w:num w:numId="17">
    <w:abstractNumId w:val="5"/>
  </w:num>
  <w:num w:numId="18">
    <w:abstractNumId w:val="45"/>
  </w:num>
  <w:num w:numId="19">
    <w:abstractNumId w:val="74"/>
  </w:num>
  <w:num w:numId="20">
    <w:abstractNumId w:val="32"/>
  </w:num>
  <w:num w:numId="21">
    <w:abstractNumId w:val="22"/>
  </w:num>
  <w:num w:numId="22">
    <w:abstractNumId w:val="8"/>
  </w:num>
  <w:num w:numId="23">
    <w:abstractNumId w:val="47"/>
  </w:num>
  <w:num w:numId="24">
    <w:abstractNumId w:val="69"/>
  </w:num>
  <w:num w:numId="25">
    <w:abstractNumId w:val="77"/>
  </w:num>
  <w:num w:numId="26">
    <w:abstractNumId w:val="83"/>
  </w:num>
  <w:num w:numId="27">
    <w:abstractNumId w:val="34"/>
  </w:num>
  <w:num w:numId="28">
    <w:abstractNumId w:val="3"/>
  </w:num>
  <w:num w:numId="29">
    <w:abstractNumId w:val="2"/>
  </w:num>
  <w:num w:numId="30">
    <w:abstractNumId w:val="52"/>
  </w:num>
  <w:num w:numId="31">
    <w:abstractNumId w:val="20"/>
  </w:num>
  <w:num w:numId="32">
    <w:abstractNumId w:val="82"/>
  </w:num>
  <w:num w:numId="33">
    <w:abstractNumId w:val="49"/>
  </w:num>
  <w:num w:numId="34">
    <w:abstractNumId w:val="18"/>
  </w:num>
  <w:num w:numId="35">
    <w:abstractNumId w:val="29"/>
  </w:num>
  <w:num w:numId="36">
    <w:abstractNumId w:val="93"/>
  </w:num>
  <w:num w:numId="37">
    <w:abstractNumId w:val="65"/>
  </w:num>
  <w:num w:numId="38">
    <w:abstractNumId w:val="81"/>
  </w:num>
  <w:num w:numId="39">
    <w:abstractNumId w:val="87"/>
  </w:num>
  <w:num w:numId="40">
    <w:abstractNumId w:val="27"/>
  </w:num>
  <w:num w:numId="41">
    <w:abstractNumId w:val="36"/>
  </w:num>
  <w:num w:numId="42">
    <w:abstractNumId w:val="23"/>
  </w:num>
  <w:num w:numId="43">
    <w:abstractNumId w:val="94"/>
  </w:num>
  <w:num w:numId="44">
    <w:abstractNumId w:val="84"/>
  </w:num>
  <w:num w:numId="45">
    <w:abstractNumId w:val="51"/>
  </w:num>
  <w:num w:numId="46">
    <w:abstractNumId w:val="75"/>
  </w:num>
  <w:num w:numId="47">
    <w:abstractNumId w:val="19"/>
  </w:num>
  <w:num w:numId="48">
    <w:abstractNumId w:val="46"/>
  </w:num>
  <w:num w:numId="49">
    <w:abstractNumId w:val="43"/>
  </w:num>
  <w:num w:numId="50">
    <w:abstractNumId w:val="50"/>
  </w:num>
  <w:num w:numId="51">
    <w:abstractNumId w:val="31"/>
  </w:num>
  <w:num w:numId="52">
    <w:abstractNumId w:val="38"/>
  </w:num>
  <w:num w:numId="53">
    <w:abstractNumId w:val="39"/>
  </w:num>
  <w:num w:numId="54">
    <w:abstractNumId w:val="15"/>
  </w:num>
  <w:num w:numId="55">
    <w:abstractNumId w:val="0"/>
  </w:num>
  <w:num w:numId="56">
    <w:abstractNumId w:val="55"/>
  </w:num>
  <w:num w:numId="57">
    <w:abstractNumId w:val="92"/>
  </w:num>
  <w:num w:numId="58">
    <w:abstractNumId w:val="42"/>
  </w:num>
  <w:num w:numId="59">
    <w:abstractNumId w:val="72"/>
  </w:num>
  <w:num w:numId="60">
    <w:abstractNumId w:val="67"/>
  </w:num>
  <w:num w:numId="61">
    <w:abstractNumId w:val="48"/>
  </w:num>
  <w:num w:numId="62">
    <w:abstractNumId w:val="54"/>
  </w:num>
  <w:num w:numId="63">
    <w:abstractNumId w:val="62"/>
  </w:num>
  <w:num w:numId="64">
    <w:abstractNumId w:val="13"/>
  </w:num>
  <w:num w:numId="65">
    <w:abstractNumId w:val="35"/>
  </w:num>
  <w:num w:numId="66">
    <w:abstractNumId w:val="44"/>
  </w:num>
  <w:num w:numId="67">
    <w:abstractNumId w:val="10"/>
  </w:num>
  <w:num w:numId="68">
    <w:abstractNumId w:val="95"/>
  </w:num>
  <w:num w:numId="69">
    <w:abstractNumId w:val="76"/>
  </w:num>
  <w:num w:numId="70">
    <w:abstractNumId w:val="70"/>
  </w:num>
  <w:num w:numId="71">
    <w:abstractNumId w:val="37"/>
  </w:num>
  <w:num w:numId="72">
    <w:abstractNumId w:val="71"/>
  </w:num>
  <w:num w:numId="73">
    <w:abstractNumId w:val="7"/>
  </w:num>
  <w:num w:numId="74">
    <w:abstractNumId w:val="86"/>
  </w:num>
  <w:num w:numId="75">
    <w:abstractNumId w:val="33"/>
  </w:num>
  <w:num w:numId="76">
    <w:abstractNumId w:val="28"/>
  </w:num>
  <w:num w:numId="77">
    <w:abstractNumId w:val="26"/>
  </w:num>
  <w:num w:numId="78">
    <w:abstractNumId w:val="9"/>
  </w:num>
  <w:num w:numId="79">
    <w:abstractNumId w:val="64"/>
  </w:num>
  <w:num w:numId="80">
    <w:abstractNumId w:val="17"/>
  </w:num>
  <w:num w:numId="81">
    <w:abstractNumId w:val="4"/>
  </w:num>
  <w:num w:numId="82">
    <w:abstractNumId w:val="97"/>
  </w:num>
  <w:num w:numId="83">
    <w:abstractNumId w:val="80"/>
  </w:num>
  <w:num w:numId="84">
    <w:abstractNumId w:val="1"/>
  </w:num>
  <w:num w:numId="85">
    <w:abstractNumId w:val="25"/>
  </w:num>
  <w:num w:numId="86">
    <w:abstractNumId w:val="56"/>
  </w:num>
  <w:num w:numId="87">
    <w:abstractNumId w:val="85"/>
  </w:num>
  <w:num w:numId="88">
    <w:abstractNumId w:val="21"/>
  </w:num>
  <w:num w:numId="89">
    <w:abstractNumId w:val="90"/>
  </w:num>
  <w:num w:numId="90">
    <w:abstractNumId w:val="79"/>
  </w:num>
  <w:num w:numId="91">
    <w:abstractNumId w:val="78"/>
  </w:num>
  <w:num w:numId="92">
    <w:abstractNumId w:val="30"/>
  </w:num>
  <w:num w:numId="93">
    <w:abstractNumId w:val="68"/>
  </w:num>
  <w:num w:numId="94">
    <w:abstractNumId w:val="41"/>
  </w:num>
  <w:num w:numId="95">
    <w:abstractNumId w:val="96"/>
  </w:num>
  <w:num w:numId="96">
    <w:abstractNumId w:val="12"/>
  </w:num>
  <w:num w:numId="97">
    <w:abstractNumId w:val="14"/>
  </w:num>
  <w:num w:numId="98">
    <w:abstractNumId w:val="6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53766C"/>
    <w:rsid w:val="000812CF"/>
    <w:rsid w:val="00212023"/>
    <w:rsid w:val="00213287"/>
    <w:rsid w:val="00217CE3"/>
    <w:rsid w:val="0040413A"/>
    <w:rsid w:val="004639A6"/>
    <w:rsid w:val="004835A7"/>
    <w:rsid w:val="0053766C"/>
    <w:rsid w:val="00616395"/>
    <w:rsid w:val="007504A0"/>
    <w:rsid w:val="008A3E4D"/>
    <w:rsid w:val="008A667C"/>
    <w:rsid w:val="00BD2A57"/>
    <w:rsid w:val="00E75EB0"/>
    <w:rsid w:val="00FB5169"/>
    <w:rsid w:val="00FF6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240EE"/>
  <w15:docId w15:val="{E66FF33C-9B59-4FDA-A2A7-B493AD010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A3E4D"/>
    <w:pPr>
      <w:tabs>
        <w:tab w:val="center" w:pos="4680"/>
        <w:tab w:val="right" w:pos="9360"/>
      </w:tabs>
    </w:pPr>
  </w:style>
  <w:style w:type="character" w:customStyle="1" w:styleId="HeaderChar">
    <w:name w:val="Header Char"/>
    <w:basedOn w:val="DefaultParagraphFont"/>
    <w:link w:val="Header"/>
    <w:uiPriority w:val="99"/>
    <w:rsid w:val="008A3E4D"/>
    <w:rPr>
      <w:rFonts w:ascii="Times New Roman" w:eastAsia="Times New Roman" w:hAnsi="Times New Roman" w:cs="Times New Roman"/>
    </w:rPr>
  </w:style>
  <w:style w:type="paragraph" w:styleId="Footer">
    <w:name w:val="footer"/>
    <w:basedOn w:val="Normal"/>
    <w:link w:val="FooterChar"/>
    <w:uiPriority w:val="99"/>
    <w:unhideWhenUsed/>
    <w:rsid w:val="008A3E4D"/>
    <w:pPr>
      <w:tabs>
        <w:tab w:val="center" w:pos="4680"/>
        <w:tab w:val="right" w:pos="9360"/>
      </w:tabs>
    </w:pPr>
  </w:style>
  <w:style w:type="character" w:customStyle="1" w:styleId="FooterChar">
    <w:name w:val="Footer Char"/>
    <w:basedOn w:val="DefaultParagraphFont"/>
    <w:link w:val="Footer"/>
    <w:uiPriority w:val="99"/>
    <w:rsid w:val="008A3E4D"/>
    <w:rPr>
      <w:rFonts w:ascii="Times New Roman" w:eastAsia="Times New Roman" w:hAnsi="Times New Roman" w:cs="Times New Roman"/>
    </w:rPr>
  </w:style>
  <w:style w:type="character" w:styleId="PageNumber">
    <w:name w:val="page number"/>
    <w:basedOn w:val="DefaultParagraphFont"/>
    <w:uiPriority w:val="99"/>
    <w:semiHidden/>
    <w:unhideWhenUsed/>
    <w:rsid w:val="008A3E4D"/>
  </w:style>
  <w:style w:type="paragraph" w:styleId="BalloonText">
    <w:name w:val="Balloon Text"/>
    <w:basedOn w:val="Normal"/>
    <w:link w:val="BalloonTextChar"/>
    <w:uiPriority w:val="99"/>
    <w:semiHidden/>
    <w:unhideWhenUsed/>
    <w:rsid w:val="008A3E4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3E4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279</Pages>
  <Words>34272</Words>
  <Characters>195351</Characters>
  <Application>Microsoft Office Word</Application>
  <DocSecurity>0</DocSecurity>
  <Lines>1627</Lines>
  <Paragraphs>458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Jovana Tomanic</dc:creator>
  <cp:lastModifiedBy>Daktilobiro04</cp:lastModifiedBy>
  <cp:revision>15</cp:revision>
  <cp:lastPrinted>2025-05-15T11:50:00Z</cp:lastPrinted>
  <dcterms:created xsi:type="dcterms:W3CDTF">2025-05-07T07:58:00Z</dcterms:created>
  <dcterms:modified xsi:type="dcterms:W3CDTF">2025-05-15T13:56:00Z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2025-04-28T00:00:00Z</vt:filetime>
  </property>
  <property fmtid="{D5CDD505-2E9C-101B-9397-08002B2CF9AE}" pid="3" name="Creator">
    <vt:lpwstr>Microsoft® Word for Microsoft 365</vt:lpwstr>
  </property>
  <property fmtid="{D5CDD505-2E9C-101B-9397-08002B2CF9AE}" pid="4" name="LastSaved">
    <vt:filetime>2025-05-07T00:00:00Z</vt:filetime>
  </property>
  <property fmtid="{D5CDD505-2E9C-101B-9397-08002B2CF9AE}" pid="5" name="Producer">
    <vt:lpwstr>Microsoft® Word for Microsoft 365</vt:lpwstr>
  </property>
</Properties>
</file>