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9C558" w14:textId="77777777" w:rsidR="009F410D" w:rsidRPr="00146FEF" w:rsidRDefault="009F410D" w:rsidP="009F410D">
      <w:pPr>
        <w:shd w:val="clear" w:color="auto" w:fill="FFFFFF"/>
        <w:rPr>
          <w:color w:val="000000"/>
          <w:sz w:val="23"/>
          <w:szCs w:val="23"/>
          <w:lang w:val="sr-Cyrl-CS"/>
        </w:rPr>
      </w:pPr>
      <w:r>
        <w:rPr>
          <w:color w:val="000000"/>
          <w:sz w:val="23"/>
          <w:szCs w:val="23"/>
          <w:lang w:val="sr-Cyrl-CS"/>
        </w:rPr>
        <w:tab/>
      </w:r>
      <w:r w:rsidRPr="00146FEF">
        <w:rPr>
          <w:color w:val="000000"/>
          <w:sz w:val="23"/>
          <w:szCs w:val="23"/>
          <w:lang w:val="sr-Cyrl-CS"/>
        </w:rPr>
        <w:t xml:space="preserve">На основу члана </w:t>
      </w:r>
      <w:r w:rsidRPr="00146FEF">
        <w:rPr>
          <w:color w:val="000000"/>
          <w:sz w:val="23"/>
          <w:szCs w:val="23"/>
          <w:lang w:val="sr-Latn-CS"/>
        </w:rPr>
        <w:t xml:space="preserve">29. </w:t>
      </w:r>
      <w:r w:rsidRPr="00146FEF">
        <w:rPr>
          <w:color w:val="000000"/>
          <w:sz w:val="23"/>
          <w:szCs w:val="23"/>
          <w:lang w:val="sr-Cyrl-CS"/>
        </w:rPr>
        <w:t xml:space="preserve">став </w:t>
      </w:r>
      <w:r w:rsidRPr="00146FEF">
        <w:rPr>
          <w:color w:val="000000"/>
          <w:sz w:val="23"/>
          <w:szCs w:val="23"/>
          <w:lang w:val="sr-Latn-CS"/>
        </w:rPr>
        <w:t xml:space="preserve">2. </w:t>
      </w:r>
      <w:r w:rsidRPr="00146FEF">
        <w:rPr>
          <w:color w:val="000000"/>
          <w:sz w:val="23"/>
          <w:szCs w:val="23"/>
          <w:lang w:val="sr-Cyrl-CS"/>
        </w:rPr>
        <w:t xml:space="preserve">и члана </w:t>
      </w:r>
      <w:r w:rsidRPr="00146FEF">
        <w:rPr>
          <w:color w:val="000000"/>
          <w:sz w:val="23"/>
          <w:szCs w:val="23"/>
          <w:lang w:val="sr-Latn-CS"/>
        </w:rPr>
        <w:t xml:space="preserve">42. </w:t>
      </w:r>
      <w:r w:rsidRPr="00146FEF">
        <w:rPr>
          <w:color w:val="000000"/>
          <w:sz w:val="23"/>
          <w:szCs w:val="23"/>
          <w:lang w:val="sr-Cyrl-CS"/>
        </w:rPr>
        <w:t xml:space="preserve">став </w:t>
      </w:r>
      <w:r w:rsidRPr="00146FEF">
        <w:rPr>
          <w:color w:val="000000"/>
          <w:sz w:val="23"/>
          <w:szCs w:val="23"/>
          <w:lang w:val="sr-Latn-CS"/>
        </w:rPr>
        <w:t xml:space="preserve">1. </w:t>
      </w:r>
      <w:r w:rsidRPr="00146FEF">
        <w:rPr>
          <w:color w:val="000000"/>
          <w:sz w:val="23"/>
          <w:szCs w:val="23"/>
          <w:lang w:val="sr-Cyrl-CS"/>
        </w:rPr>
        <w:t xml:space="preserve">Закона о Влади </w:t>
      </w:r>
      <w:r w:rsidRPr="00146FEF">
        <w:rPr>
          <w:color w:val="000000"/>
          <w:sz w:val="23"/>
          <w:szCs w:val="23"/>
          <w:lang w:val="sr-Cyrl-CS" w:eastAsia="sr-Latn-CS"/>
        </w:rPr>
        <w:t>(„Службени гласник РС</w:t>
      </w:r>
      <w:r w:rsidRPr="00146FEF">
        <w:rPr>
          <w:bCs/>
          <w:color w:val="000000"/>
          <w:sz w:val="23"/>
          <w:szCs w:val="23"/>
          <w:lang w:val="sr-Cyrl-CS" w:eastAsia="sr-Latn-CS"/>
        </w:rPr>
        <w:t>”</w:t>
      </w:r>
      <w:r w:rsidRPr="00146FEF">
        <w:rPr>
          <w:color w:val="000000"/>
          <w:sz w:val="23"/>
          <w:szCs w:val="23"/>
          <w:lang w:val="sr-Cyrl-CS" w:eastAsia="sr-Latn-CS"/>
        </w:rPr>
        <w:t>, бр. 55/05, 71/05 – исправка, 101/07, 65/08, 16/11, 68/12 – УС, 72/12, 7/14 – УС, 44/14 и 30/18 – др. закон)</w:t>
      </w:r>
      <w:r w:rsidRPr="00146FEF">
        <w:rPr>
          <w:color w:val="000000"/>
          <w:sz w:val="23"/>
          <w:szCs w:val="23"/>
          <w:lang w:val="sr-Cyrl-CS"/>
        </w:rPr>
        <w:t>,</w:t>
      </w:r>
    </w:p>
    <w:p w14:paraId="69A4A4D9" w14:textId="77777777" w:rsidR="009F410D" w:rsidRPr="00146FEF" w:rsidRDefault="009F410D" w:rsidP="009F410D">
      <w:pPr>
        <w:shd w:val="clear" w:color="auto" w:fill="FFFFFF"/>
        <w:rPr>
          <w:sz w:val="23"/>
          <w:szCs w:val="23"/>
        </w:rPr>
      </w:pPr>
    </w:p>
    <w:p w14:paraId="6C54F78A" w14:textId="77777777" w:rsidR="009F410D" w:rsidRPr="00146FEF" w:rsidRDefault="009F410D" w:rsidP="009F410D">
      <w:pPr>
        <w:shd w:val="clear" w:color="auto" w:fill="FFFFFF"/>
        <w:rPr>
          <w:color w:val="000000"/>
          <w:sz w:val="23"/>
          <w:szCs w:val="23"/>
          <w:lang w:val="sr-Cyrl-CS"/>
        </w:rPr>
      </w:pPr>
      <w:r w:rsidRPr="00146FEF">
        <w:rPr>
          <w:color w:val="000000"/>
          <w:sz w:val="23"/>
          <w:szCs w:val="23"/>
          <w:lang w:val="sr-Cyrl-CS"/>
        </w:rPr>
        <w:tab/>
        <w:t>Влада доноси</w:t>
      </w:r>
    </w:p>
    <w:p w14:paraId="12A959C1" w14:textId="77777777" w:rsidR="009F410D" w:rsidRPr="00146FEF" w:rsidRDefault="009F410D" w:rsidP="009F410D">
      <w:pPr>
        <w:shd w:val="clear" w:color="auto" w:fill="FFFFFF"/>
        <w:rPr>
          <w:sz w:val="23"/>
          <w:szCs w:val="23"/>
        </w:rPr>
      </w:pPr>
    </w:p>
    <w:p w14:paraId="05E4F4E5" w14:textId="77777777" w:rsidR="009F410D" w:rsidRPr="00146FEF" w:rsidRDefault="009F410D" w:rsidP="009F410D">
      <w:pPr>
        <w:shd w:val="clear" w:color="auto" w:fill="FFFFFF"/>
        <w:jc w:val="center"/>
        <w:rPr>
          <w:bCs/>
          <w:color w:val="000000"/>
          <w:sz w:val="23"/>
          <w:szCs w:val="23"/>
          <w:lang w:val="sr-Cyrl-CS"/>
        </w:rPr>
      </w:pPr>
      <w:r w:rsidRPr="00146FEF">
        <w:rPr>
          <w:bCs/>
          <w:color w:val="000000"/>
          <w:sz w:val="23"/>
          <w:szCs w:val="23"/>
          <w:lang w:val="sr-Cyrl-CS"/>
        </w:rPr>
        <w:t xml:space="preserve">У Р Е Д Б У </w:t>
      </w:r>
    </w:p>
    <w:p w14:paraId="3B939603" w14:textId="77777777" w:rsidR="009F410D" w:rsidRPr="00146FEF" w:rsidRDefault="009F410D" w:rsidP="009F410D">
      <w:pPr>
        <w:shd w:val="clear" w:color="auto" w:fill="FFFFFF"/>
        <w:jc w:val="center"/>
        <w:rPr>
          <w:bCs/>
          <w:color w:val="000000"/>
          <w:sz w:val="23"/>
          <w:szCs w:val="23"/>
          <w:lang w:val="sr-Cyrl-CS"/>
        </w:rPr>
      </w:pPr>
      <w:r w:rsidRPr="00146FEF">
        <w:rPr>
          <w:bCs/>
          <w:color w:val="000000"/>
          <w:sz w:val="23"/>
          <w:szCs w:val="23"/>
          <w:lang w:val="sr-Cyrl-CS"/>
        </w:rPr>
        <w:t>О ДОПУНАМА УРЕДБЕ О ГЕНЕРАЛНОМ СЕКРЕТАРИЈАТУ ВЛАДЕ</w:t>
      </w:r>
    </w:p>
    <w:p w14:paraId="27EEB9FF" w14:textId="77777777" w:rsidR="009F410D" w:rsidRPr="00146FEF" w:rsidRDefault="009F410D" w:rsidP="009F410D">
      <w:pPr>
        <w:shd w:val="clear" w:color="auto" w:fill="FFFFFF"/>
        <w:jc w:val="center"/>
        <w:rPr>
          <w:sz w:val="23"/>
          <w:szCs w:val="23"/>
        </w:rPr>
      </w:pPr>
    </w:p>
    <w:p w14:paraId="0C623B5D" w14:textId="77777777" w:rsidR="009F410D" w:rsidRPr="00146FEF" w:rsidRDefault="009F410D" w:rsidP="009F410D">
      <w:pPr>
        <w:shd w:val="clear" w:color="auto" w:fill="FFFFFF"/>
        <w:jc w:val="center"/>
        <w:rPr>
          <w:bCs/>
          <w:color w:val="000000"/>
          <w:sz w:val="23"/>
          <w:szCs w:val="23"/>
          <w:lang w:val="sr-Latn-CS"/>
        </w:rPr>
      </w:pPr>
      <w:r w:rsidRPr="00146FEF">
        <w:rPr>
          <w:bCs/>
          <w:color w:val="000000"/>
          <w:sz w:val="23"/>
          <w:szCs w:val="23"/>
          <w:lang w:val="sr-Cyrl-CS"/>
        </w:rPr>
        <w:t xml:space="preserve">Члан </w:t>
      </w:r>
      <w:r w:rsidRPr="00146FEF">
        <w:rPr>
          <w:bCs/>
          <w:color w:val="000000"/>
          <w:sz w:val="23"/>
          <w:szCs w:val="23"/>
          <w:lang w:val="sr-Latn-CS"/>
        </w:rPr>
        <w:t>1.</w:t>
      </w:r>
    </w:p>
    <w:p w14:paraId="2F8C1C74" w14:textId="77777777" w:rsidR="009F410D" w:rsidRPr="00146FEF" w:rsidRDefault="009F410D" w:rsidP="009F410D">
      <w:pPr>
        <w:shd w:val="clear" w:color="auto" w:fill="FFFFFF"/>
        <w:rPr>
          <w:sz w:val="23"/>
          <w:szCs w:val="23"/>
        </w:rPr>
      </w:pPr>
    </w:p>
    <w:p w14:paraId="2D2C546D" w14:textId="77777777" w:rsidR="009F410D" w:rsidRPr="00146FEF" w:rsidRDefault="009F410D" w:rsidP="009F410D">
      <w:pPr>
        <w:shd w:val="clear" w:color="auto" w:fill="FFFFFF"/>
        <w:rPr>
          <w:sz w:val="23"/>
          <w:szCs w:val="23"/>
        </w:rPr>
      </w:pPr>
      <w:r w:rsidRPr="00146FEF">
        <w:rPr>
          <w:color w:val="000000"/>
          <w:sz w:val="23"/>
          <w:szCs w:val="23"/>
          <w:lang w:val="sr-Cyrl-CS"/>
        </w:rPr>
        <w:tab/>
        <w:t xml:space="preserve">У </w:t>
      </w:r>
      <w:r>
        <w:rPr>
          <w:color w:val="000000"/>
          <w:sz w:val="23"/>
          <w:szCs w:val="23"/>
          <w:lang w:val="sr-Cyrl-CS"/>
        </w:rPr>
        <w:t>Уредби</w:t>
      </w:r>
      <w:r w:rsidRPr="00146FEF">
        <w:rPr>
          <w:color w:val="000000"/>
          <w:sz w:val="23"/>
          <w:szCs w:val="23"/>
          <w:lang w:val="sr-Cyrl-CS"/>
        </w:rPr>
        <w:t xml:space="preserve"> </w:t>
      </w:r>
      <w:r>
        <w:rPr>
          <w:color w:val="000000"/>
          <w:sz w:val="23"/>
          <w:szCs w:val="23"/>
        </w:rPr>
        <w:t xml:space="preserve">o </w:t>
      </w:r>
      <w:r w:rsidRPr="00146FEF">
        <w:rPr>
          <w:color w:val="000000"/>
          <w:sz w:val="23"/>
          <w:szCs w:val="23"/>
          <w:lang w:val="sr-Cyrl-CS"/>
        </w:rPr>
        <w:t xml:space="preserve">Генералном секретаријату Владе („Службени гласник РС”, бр. </w:t>
      </w:r>
      <w:r w:rsidRPr="00146FEF">
        <w:rPr>
          <w:color w:val="000000"/>
          <w:sz w:val="23"/>
          <w:szCs w:val="23"/>
          <w:lang w:val="sr-Latn-CS"/>
        </w:rPr>
        <w:t xml:space="preserve">75/05, 71/08, 109/09, 85/12 </w:t>
      </w:r>
      <w:r w:rsidRPr="00146FEF">
        <w:rPr>
          <w:color w:val="000000"/>
          <w:sz w:val="23"/>
          <w:szCs w:val="23"/>
          <w:lang w:val="sr-Cyrl-CS"/>
        </w:rPr>
        <w:t xml:space="preserve">и </w:t>
      </w:r>
      <w:r w:rsidRPr="00146FEF">
        <w:rPr>
          <w:color w:val="000000"/>
          <w:sz w:val="23"/>
          <w:szCs w:val="23"/>
          <w:lang w:val="sr-Latn-CS"/>
        </w:rPr>
        <w:t>102/13)</w:t>
      </w:r>
      <w:r>
        <w:rPr>
          <w:color w:val="000000"/>
          <w:sz w:val="23"/>
          <w:szCs w:val="23"/>
          <w:lang w:val="sr-Cyrl-RS"/>
        </w:rPr>
        <w:t xml:space="preserve">, у </w:t>
      </w:r>
      <w:r w:rsidRPr="00146FEF">
        <w:rPr>
          <w:color w:val="000000"/>
          <w:sz w:val="23"/>
          <w:szCs w:val="23"/>
          <w:lang w:val="sr-Cyrl-CS"/>
        </w:rPr>
        <w:t xml:space="preserve">члану </w:t>
      </w:r>
      <w:r w:rsidRPr="00146FEF">
        <w:rPr>
          <w:color w:val="000000"/>
          <w:sz w:val="23"/>
          <w:szCs w:val="23"/>
          <w:lang w:val="sr-Latn-CS"/>
        </w:rPr>
        <w:t xml:space="preserve">2. </w:t>
      </w:r>
      <w:r w:rsidRPr="00146FEF">
        <w:rPr>
          <w:color w:val="000000"/>
          <w:sz w:val="23"/>
          <w:szCs w:val="23"/>
          <w:lang w:val="sr-Cyrl-CS"/>
        </w:rPr>
        <w:t xml:space="preserve">после става </w:t>
      </w:r>
      <w:r w:rsidRPr="00146FEF">
        <w:rPr>
          <w:color w:val="000000"/>
          <w:sz w:val="23"/>
          <w:szCs w:val="23"/>
          <w:lang w:val="sr-Latn-CS"/>
        </w:rPr>
        <w:t xml:space="preserve">2. </w:t>
      </w:r>
      <w:r w:rsidRPr="00146FEF">
        <w:rPr>
          <w:color w:val="000000"/>
          <w:sz w:val="23"/>
          <w:szCs w:val="23"/>
          <w:lang w:val="sr-Cyrl-CS"/>
        </w:rPr>
        <w:t>додају се</w:t>
      </w:r>
      <w:r>
        <w:rPr>
          <w:color w:val="000000"/>
          <w:sz w:val="23"/>
          <w:szCs w:val="23"/>
          <w:lang w:val="sr-Cyrl-CS"/>
        </w:rPr>
        <w:t xml:space="preserve"> ст. 3-6.</w:t>
      </w:r>
      <w:r w:rsidRPr="00146FEF">
        <w:rPr>
          <w:color w:val="000000"/>
          <w:sz w:val="23"/>
          <w:szCs w:val="23"/>
          <w:lang w:val="sr-Cyrl-CS"/>
        </w:rPr>
        <w:t xml:space="preserve"> </w:t>
      </w:r>
      <w:r>
        <w:rPr>
          <w:color w:val="000000"/>
          <w:sz w:val="23"/>
          <w:szCs w:val="23"/>
          <w:lang w:val="sr-Cyrl-CS"/>
        </w:rPr>
        <w:t>који</w:t>
      </w:r>
      <w:r w:rsidRPr="00146FEF">
        <w:rPr>
          <w:color w:val="000000"/>
          <w:sz w:val="23"/>
          <w:szCs w:val="23"/>
          <w:lang w:val="sr-Cyrl-CS"/>
        </w:rPr>
        <w:t xml:space="preserve"> гласе:</w:t>
      </w:r>
    </w:p>
    <w:p w14:paraId="18AF9B9D" w14:textId="77777777" w:rsidR="009F410D" w:rsidRPr="00146FEF" w:rsidRDefault="009F410D" w:rsidP="009F410D">
      <w:pPr>
        <w:shd w:val="clear" w:color="auto" w:fill="FFFFFF"/>
        <w:rPr>
          <w:sz w:val="23"/>
          <w:szCs w:val="23"/>
        </w:rPr>
      </w:pPr>
      <w:r w:rsidRPr="00146FEF">
        <w:rPr>
          <w:color w:val="000000"/>
          <w:sz w:val="23"/>
          <w:szCs w:val="23"/>
          <w:lang w:val="sr-Cyrl-CS"/>
        </w:rPr>
        <w:tab/>
        <w:t>„Генерални секретаријат обавља административно-техничке послове пријема, евидентирања и отпремања поште, вођење архивских послова</w:t>
      </w:r>
      <w:r>
        <w:rPr>
          <w:color w:val="000000"/>
          <w:sz w:val="23"/>
          <w:szCs w:val="23"/>
          <w:lang w:val="sr-Cyrl-CS"/>
        </w:rPr>
        <w:t>, послове чувања архивске грађе и документарног материјала</w:t>
      </w:r>
      <w:r w:rsidRPr="00146FEF">
        <w:rPr>
          <w:color w:val="000000"/>
          <w:sz w:val="23"/>
          <w:szCs w:val="23"/>
          <w:lang w:val="sr-Cyrl-CS"/>
        </w:rPr>
        <w:t xml:space="preserve"> и друге техничке и административне послове у вези са канцеларијским пословањем Владе, кабинета председника и потпредседника Владе и Генералног секретаријата, биротехничке послове који обухватају: обраду и сравњивање текстова, штампање, умножавање и повезивање материјала за потребе Владе, кабинета председника и потпредседника Владе, Републичког секретаријата за законодавство и Генералног секретаријата, као и послове одржавања телекомуникационих система у згради Владе.</w:t>
      </w:r>
    </w:p>
    <w:p w14:paraId="23F18A7D" w14:textId="77777777" w:rsidR="009F410D" w:rsidRPr="00146FEF" w:rsidRDefault="009F410D" w:rsidP="009F410D">
      <w:pPr>
        <w:shd w:val="clear" w:color="auto" w:fill="FFFFFF"/>
        <w:rPr>
          <w:sz w:val="23"/>
          <w:szCs w:val="23"/>
        </w:rPr>
      </w:pPr>
      <w:r w:rsidRPr="00146FEF">
        <w:rPr>
          <w:color w:val="000000"/>
          <w:sz w:val="23"/>
          <w:szCs w:val="23"/>
          <w:lang w:val="sr-Cyrl-CS"/>
        </w:rPr>
        <w:tab/>
        <w:t>Генерални секретаријат може обављати и стручне, аналитичке и инвестиционо-техничке послове у вези са изградњом, доградњом, реконструкцијом, адаптацијом, одржавањем и коришћењем зграде и инфраструктурних система зграде Владе и станова опредељених за коришћење Генералом секретаријату, као и инвестиционо и текуће одржавање зграде Владе и станова опредељених за коришћење Генералом секретаријату, одржавање свих инсталација, уређаја и опреме, успостављање и праћење система веза и телекомуникационих система, система видео надзора и конференцијско-дискусионих система са аудио-снимањем састанака и догађаја председника и потпредседника Владе и седница Владе.</w:t>
      </w:r>
    </w:p>
    <w:p w14:paraId="045A9696" w14:textId="77777777" w:rsidR="009F410D" w:rsidRPr="00146FEF" w:rsidRDefault="009F410D" w:rsidP="009F410D">
      <w:pPr>
        <w:shd w:val="clear" w:color="auto" w:fill="FFFFFF"/>
        <w:rPr>
          <w:sz w:val="23"/>
          <w:szCs w:val="23"/>
        </w:rPr>
      </w:pPr>
      <w:r w:rsidRPr="00146FEF">
        <w:rPr>
          <w:color w:val="000000"/>
          <w:sz w:val="23"/>
          <w:szCs w:val="23"/>
          <w:lang w:val="sr-Cyrl-CS"/>
        </w:rPr>
        <w:tab/>
        <w:t xml:space="preserve">Послове из става </w:t>
      </w:r>
      <w:r w:rsidRPr="00146FEF">
        <w:rPr>
          <w:color w:val="000000"/>
          <w:sz w:val="23"/>
          <w:szCs w:val="23"/>
          <w:lang w:val="sr-Latn-CS"/>
        </w:rPr>
        <w:t xml:space="preserve">2. </w:t>
      </w:r>
      <w:r w:rsidRPr="00146FEF">
        <w:rPr>
          <w:color w:val="000000"/>
          <w:sz w:val="23"/>
          <w:szCs w:val="23"/>
          <w:lang w:val="sr-Cyrl-CS"/>
        </w:rPr>
        <w:t xml:space="preserve">овог члана Генерални секретаријат обавља </w:t>
      </w:r>
      <w:r>
        <w:rPr>
          <w:color w:val="000000"/>
          <w:sz w:val="23"/>
          <w:szCs w:val="23"/>
          <w:lang w:val="sr-Cyrl-CS"/>
        </w:rPr>
        <w:t>ако се оцени да је целисходније</w:t>
      </w:r>
      <w:r w:rsidRPr="00146FEF">
        <w:rPr>
          <w:color w:val="000000"/>
          <w:sz w:val="23"/>
          <w:szCs w:val="23"/>
          <w:lang w:val="sr-Cyrl-CS"/>
        </w:rPr>
        <w:t xml:space="preserve"> да те послове </w:t>
      </w:r>
      <w:r>
        <w:rPr>
          <w:color w:val="000000"/>
          <w:sz w:val="23"/>
          <w:szCs w:val="23"/>
          <w:lang w:val="sr-Cyrl-CS"/>
        </w:rPr>
        <w:t xml:space="preserve">он </w:t>
      </w:r>
      <w:r w:rsidRPr="00146FEF">
        <w:rPr>
          <w:color w:val="000000"/>
          <w:sz w:val="23"/>
          <w:szCs w:val="23"/>
          <w:lang w:val="sr-Cyrl-CS"/>
        </w:rPr>
        <w:t>врши, о чему одлуку</w:t>
      </w:r>
      <w:r>
        <w:rPr>
          <w:color w:val="000000"/>
          <w:sz w:val="23"/>
          <w:szCs w:val="23"/>
          <w:lang w:val="sr-Cyrl-CS"/>
        </w:rPr>
        <w:t xml:space="preserve"> </w:t>
      </w:r>
      <w:r w:rsidRPr="00146FEF">
        <w:rPr>
          <w:color w:val="000000"/>
          <w:sz w:val="23"/>
          <w:szCs w:val="23"/>
          <w:lang w:val="sr-Cyrl-CS"/>
        </w:rPr>
        <w:t>доноси Генерални секретар.</w:t>
      </w:r>
    </w:p>
    <w:p w14:paraId="224F9C4F" w14:textId="77777777" w:rsidR="009F410D" w:rsidRPr="00146FEF" w:rsidRDefault="009F410D" w:rsidP="009F410D">
      <w:pPr>
        <w:shd w:val="clear" w:color="auto" w:fill="FFFFFF"/>
        <w:rPr>
          <w:color w:val="000000"/>
          <w:sz w:val="23"/>
          <w:szCs w:val="23"/>
          <w:lang w:val="sr-Cyrl-CS"/>
        </w:rPr>
      </w:pPr>
      <w:r w:rsidRPr="00146FEF">
        <w:rPr>
          <w:color w:val="000000"/>
          <w:sz w:val="23"/>
          <w:szCs w:val="23"/>
          <w:lang w:val="sr-Cyrl-CS"/>
        </w:rPr>
        <w:tab/>
        <w:t>Генерални секретаријат обавља организационе, техничке и административне послове везане за реализацију догађаја од интереса за Републику Србију када за ту реализацију није одређен државни орган или друга служба Владе.”</w:t>
      </w:r>
    </w:p>
    <w:p w14:paraId="632C55CB" w14:textId="77777777" w:rsidR="009F410D" w:rsidRPr="00146FEF" w:rsidRDefault="009F410D" w:rsidP="009F410D">
      <w:pPr>
        <w:shd w:val="clear" w:color="auto" w:fill="FFFFFF"/>
        <w:rPr>
          <w:sz w:val="23"/>
          <w:szCs w:val="23"/>
        </w:rPr>
      </w:pPr>
    </w:p>
    <w:p w14:paraId="36E43772" w14:textId="77777777" w:rsidR="009F410D" w:rsidRPr="00146FEF" w:rsidRDefault="009F410D" w:rsidP="009F410D">
      <w:pPr>
        <w:shd w:val="clear" w:color="auto" w:fill="FFFFFF"/>
        <w:jc w:val="center"/>
        <w:rPr>
          <w:bCs/>
          <w:color w:val="000000"/>
          <w:sz w:val="23"/>
          <w:szCs w:val="23"/>
          <w:lang w:val="sr-Latn-CS"/>
        </w:rPr>
      </w:pPr>
      <w:r w:rsidRPr="00146FEF">
        <w:rPr>
          <w:bCs/>
          <w:color w:val="000000"/>
          <w:sz w:val="23"/>
          <w:szCs w:val="23"/>
          <w:lang w:val="sr-Cyrl-CS"/>
        </w:rPr>
        <w:t xml:space="preserve">Члан </w:t>
      </w:r>
      <w:r w:rsidRPr="00146FEF">
        <w:rPr>
          <w:bCs/>
          <w:color w:val="000000"/>
          <w:sz w:val="23"/>
          <w:szCs w:val="23"/>
          <w:lang w:val="sr-Latn-CS"/>
        </w:rPr>
        <w:t>2.</w:t>
      </w:r>
    </w:p>
    <w:p w14:paraId="6C2FDD10" w14:textId="77777777" w:rsidR="009F410D" w:rsidRPr="00146FEF" w:rsidRDefault="009F410D" w:rsidP="009F410D">
      <w:pPr>
        <w:shd w:val="clear" w:color="auto" w:fill="FFFFFF"/>
        <w:rPr>
          <w:sz w:val="23"/>
          <w:szCs w:val="23"/>
        </w:rPr>
      </w:pPr>
    </w:p>
    <w:p w14:paraId="0340A80D" w14:textId="77777777" w:rsidR="009F410D" w:rsidRDefault="009F410D" w:rsidP="009F410D">
      <w:pPr>
        <w:shd w:val="clear" w:color="auto" w:fill="FFFFFF"/>
        <w:rPr>
          <w:color w:val="000000"/>
          <w:sz w:val="23"/>
          <w:szCs w:val="23"/>
          <w:lang w:val="sr-Cyrl-CS"/>
        </w:rPr>
      </w:pPr>
      <w:r w:rsidRPr="00146FEF">
        <w:rPr>
          <w:color w:val="000000"/>
          <w:sz w:val="23"/>
          <w:szCs w:val="23"/>
          <w:lang w:val="sr-Cyrl-CS"/>
        </w:rPr>
        <w:tab/>
        <w:t xml:space="preserve">После члана </w:t>
      </w:r>
      <w:r w:rsidRPr="00146FEF">
        <w:rPr>
          <w:color w:val="000000"/>
          <w:sz w:val="23"/>
          <w:szCs w:val="23"/>
          <w:lang w:val="sr-Latn-CS"/>
        </w:rPr>
        <w:t xml:space="preserve">5. </w:t>
      </w:r>
      <w:r>
        <w:rPr>
          <w:color w:val="000000"/>
          <w:sz w:val="23"/>
          <w:szCs w:val="23"/>
          <w:lang w:val="sr-Cyrl-CS"/>
        </w:rPr>
        <w:t>додају</w:t>
      </w:r>
      <w:r w:rsidRPr="00146FEF">
        <w:rPr>
          <w:color w:val="000000"/>
          <w:sz w:val="23"/>
          <w:szCs w:val="23"/>
          <w:lang w:val="sr-Cyrl-CS"/>
        </w:rPr>
        <w:t xml:space="preserve"> се наслов</w:t>
      </w:r>
      <w:r>
        <w:rPr>
          <w:color w:val="000000"/>
          <w:sz w:val="23"/>
          <w:szCs w:val="23"/>
          <w:lang w:val="sr-Cyrl-CS"/>
        </w:rPr>
        <w:t xml:space="preserve"> изнад члана</w:t>
      </w:r>
      <w:r w:rsidRPr="00146FEF">
        <w:rPr>
          <w:color w:val="000000"/>
          <w:sz w:val="23"/>
          <w:szCs w:val="23"/>
          <w:lang w:val="sr-Cyrl-CS"/>
        </w:rPr>
        <w:t xml:space="preserve"> и члан 5а који гласи:</w:t>
      </w:r>
    </w:p>
    <w:p w14:paraId="627BAA4D" w14:textId="77777777" w:rsidR="009F410D" w:rsidRPr="00146FEF" w:rsidRDefault="009F410D" w:rsidP="009F410D">
      <w:pPr>
        <w:shd w:val="clear" w:color="auto" w:fill="FFFFFF"/>
        <w:rPr>
          <w:sz w:val="23"/>
          <w:szCs w:val="23"/>
        </w:rPr>
      </w:pPr>
    </w:p>
    <w:p w14:paraId="3D4132ED" w14:textId="77777777" w:rsidR="009F410D" w:rsidRPr="00146FEF" w:rsidRDefault="009F410D" w:rsidP="009F410D">
      <w:pPr>
        <w:shd w:val="clear" w:color="auto" w:fill="FFFFFF"/>
        <w:jc w:val="center"/>
        <w:rPr>
          <w:sz w:val="23"/>
          <w:szCs w:val="23"/>
        </w:rPr>
      </w:pPr>
      <w:r w:rsidRPr="00146FEF">
        <w:rPr>
          <w:color w:val="000000"/>
          <w:sz w:val="23"/>
          <w:szCs w:val="23"/>
          <w:lang w:val="sr-Cyrl-CS"/>
        </w:rPr>
        <w:t>„Други послови</w:t>
      </w:r>
    </w:p>
    <w:p w14:paraId="094B8E9C" w14:textId="77777777" w:rsidR="009F410D" w:rsidRDefault="009F410D" w:rsidP="009F410D">
      <w:pPr>
        <w:shd w:val="clear" w:color="auto" w:fill="FFFFFF"/>
        <w:jc w:val="center"/>
        <w:rPr>
          <w:color w:val="000000"/>
          <w:sz w:val="23"/>
          <w:szCs w:val="23"/>
          <w:lang w:val="sr-Cyrl-CS"/>
        </w:rPr>
      </w:pPr>
      <w:r>
        <w:rPr>
          <w:color w:val="000000"/>
          <w:sz w:val="23"/>
          <w:szCs w:val="23"/>
          <w:lang w:val="sr-Cyrl-CS"/>
        </w:rPr>
        <w:t>Члан 5а</w:t>
      </w:r>
    </w:p>
    <w:p w14:paraId="32AAA85A" w14:textId="77777777" w:rsidR="009F410D" w:rsidRPr="00146FEF" w:rsidRDefault="009F410D" w:rsidP="009F410D">
      <w:pPr>
        <w:shd w:val="clear" w:color="auto" w:fill="FFFFFF"/>
        <w:jc w:val="center"/>
        <w:rPr>
          <w:sz w:val="23"/>
          <w:szCs w:val="23"/>
        </w:rPr>
      </w:pPr>
    </w:p>
    <w:p w14:paraId="58094894" w14:textId="77777777" w:rsidR="009F410D" w:rsidRPr="00146FEF" w:rsidRDefault="009F410D" w:rsidP="009F410D">
      <w:pPr>
        <w:shd w:val="clear" w:color="auto" w:fill="FFFFFF"/>
        <w:rPr>
          <w:sz w:val="23"/>
          <w:szCs w:val="23"/>
        </w:rPr>
      </w:pPr>
      <w:r w:rsidRPr="00146FEF">
        <w:rPr>
          <w:color w:val="000000"/>
          <w:sz w:val="23"/>
          <w:szCs w:val="23"/>
          <w:lang w:val="sr-Cyrl-CS"/>
        </w:rPr>
        <w:tab/>
        <w:t>У обављању других послова Генерални секретаријат предузима све неопходне радње и активности ради безбедног, сигурног и ефикасног управљања и коришћења свих</w:t>
      </w:r>
      <w:r>
        <w:rPr>
          <w:color w:val="000000"/>
          <w:sz w:val="23"/>
          <w:szCs w:val="23"/>
          <w:lang w:val="sr-Cyrl-CS"/>
        </w:rPr>
        <w:t xml:space="preserve"> </w:t>
      </w:r>
      <w:r w:rsidRPr="00146FEF">
        <w:rPr>
          <w:color w:val="000000"/>
          <w:sz w:val="23"/>
          <w:szCs w:val="23"/>
          <w:lang w:val="sr-Cyrl-CS"/>
        </w:rPr>
        <w:t>пословних и других просторија зграде Владе и извршења других послова, односно ради безбедне, сигурне и ефикасне реализације догађаја од интереса за Републику Србију.</w:t>
      </w:r>
    </w:p>
    <w:p w14:paraId="77324555" w14:textId="77777777" w:rsidR="009F410D" w:rsidRPr="00146FEF" w:rsidRDefault="009F410D" w:rsidP="009F410D">
      <w:pPr>
        <w:shd w:val="clear" w:color="auto" w:fill="FFFFFF"/>
        <w:rPr>
          <w:sz w:val="23"/>
          <w:szCs w:val="23"/>
        </w:rPr>
      </w:pPr>
      <w:r w:rsidRPr="00146FEF">
        <w:rPr>
          <w:color w:val="000000"/>
          <w:sz w:val="23"/>
          <w:szCs w:val="23"/>
          <w:lang w:val="sr-Cyrl-CS"/>
        </w:rPr>
        <w:lastRenderedPageBreak/>
        <w:tab/>
        <w:t>Ради извршења других послова Генерални секретаријат врши набавку потребних добара, радова и услуга у складу са законом.</w:t>
      </w:r>
    </w:p>
    <w:p w14:paraId="5E9AB979" w14:textId="77777777" w:rsidR="009F410D" w:rsidRPr="00146FEF" w:rsidRDefault="009F410D" w:rsidP="009F410D">
      <w:pPr>
        <w:shd w:val="clear" w:color="auto" w:fill="FFFFFF"/>
        <w:rPr>
          <w:color w:val="000000"/>
          <w:sz w:val="23"/>
          <w:szCs w:val="23"/>
          <w:lang w:val="sr-Cyrl-CS"/>
        </w:rPr>
      </w:pPr>
      <w:r w:rsidRPr="00146FEF">
        <w:rPr>
          <w:color w:val="000000"/>
          <w:sz w:val="23"/>
          <w:szCs w:val="23"/>
          <w:lang w:val="sr-Cyrl-CS"/>
        </w:rPr>
        <w:tab/>
      </w:r>
      <w:r>
        <w:rPr>
          <w:color w:val="000000"/>
          <w:sz w:val="23"/>
          <w:szCs w:val="23"/>
          <w:lang w:val="sr-Cyrl-CS"/>
        </w:rPr>
        <w:t xml:space="preserve">За обављање неких од </w:t>
      </w:r>
      <w:r w:rsidRPr="00146FEF">
        <w:rPr>
          <w:color w:val="000000"/>
          <w:sz w:val="23"/>
          <w:szCs w:val="23"/>
          <w:lang w:val="sr-Cyrl-CS"/>
        </w:rPr>
        <w:t xml:space="preserve">послова из става </w:t>
      </w:r>
      <w:r w:rsidRPr="00146FEF">
        <w:rPr>
          <w:color w:val="000000"/>
          <w:sz w:val="23"/>
          <w:szCs w:val="23"/>
          <w:lang w:val="sr-Latn-CS"/>
        </w:rPr>
        <w:t xml:space="preserve">1. </w:t>
      </w:r>
      <w:r w:rsidRPr="00146FEF">
        <w:rPr>
          <w:color w:val="000000"/>
          <w:sz w:val="23"/>
          <w:szCs w:val="23"/>
          <w:lang w:val="sr-Cyrl-CS"/>
        </w:rPr>
        <w:t xml:space="preserve">овог члана Генерални секретаријат може </w:t>
      </w:r>
      <w:r>
        <w:rPr>
          <w:color w:val="000000"/>
          <w:sz w:val="23"/>
          <w:szCs w:val="23"/>
          <w:lang w:val="sr-Cyrl-CS"/>
        </w:rPr>
        <w:t>ангажовати</w:t>
      </w:r>
      <w:r w:rsidRPr="00146FEF">
        <w:rPr>
          <w:color w:val="000000"/>
          <w:sz w:val="23"/>
          <w:szCs w:val="23"/>
          <w:lang w:val="sr-Cyrl-CS"/>
        </w:rPr>
        <w:t xml:space="preserve"> друг</w:t>
      </w:r>
      <w:r>
        <w:rPr>
          <w:color w:val="000000"/>
          <w:sz w:val="23"/>
          <w:szCs w:val="23"/>
          <w:lang w:val="sr-Cyrl-CS"/>
        </w:rPr>
        <w:t>у организацију</w:t>
      </w:r>
      <w:r w:rsidRPr="00146FEF">
        <w:rPr>
          <w:color w:val="000000"/>
          <w:sz w:val="23"/>
          <w:szCs w:val="23"/>
          <w:lang w:val="sr-Cyrl-CS"/>
        </w:rPr>
        <w:t xml:space="preserve"> специјализован</w:t>
      </w:r>
      <w:r>
        <w:rPr>
          <w:color w:val="000000"/>
          <w:sz w:val="23"/>
          <w:szCs w:val="23"/>
          <w:lang w:val="sr-Cyrl-CS"/>
        </w:rPr>
        <w:t>у</w:t>
      </w:r>
      <w:r w:rsidRPr="00146FEF">
        <w:rPr>
          <w:color w:val="000000"/>
          <w:sz w:val="23"/>
          <w:szCs w:val="23"/>
          <w:lang w:val="sr-Cyrl-CS"/>
        </w:rPr>
        <w:t xml:space="preserve"> за те послове, у складу са законом.”</w:t>
      </w:r>
    </w:p>
    <w:p w14:paraId="70CA50DD" w14:textId="77777777" w:rsidR="009F410D" w:rsidRPr="00146FEF" w:rsidRDefault="009F410D" w:rsidP="009F410D">
      <w:pPr>
        <w:shd w:val="clear" w:color="auto" w:fill="FFFFFF"/>
        <w:rPr>
          <w:sz w:val="23"/>
          <w:szCs w:val="23"/>
        </w:rPr>
      </w:pPr>
    </w:p>
    <w:p w14:paraId="1C8D1C6F" w14:textId="77777777" w:rsidR="009F410D" w:rsidRPr="00146FEF" w:rsidRDefault="009F410D" w:rsidP="009F410D">
      <w:pPr>
        <w:shd w:val="clear" w:color="auto" w:fill="FFFFFF"/>
        <w:jc w:val="center"/>
        <w:rPr>
          <w:bCs/>
          <w:color w:val="000000"/>
          <w:sz w:val="23"/>
          <w:szCs w:val="23"/>
          <w:lang w:val="sr-Latn-CS"/>
        </w:rPr>
      </w:pPr>
      <w:r w:rsidRPr="00146FEF">
        <w:rPr>
          <w:bCs/>
          <w:color w:val="000000"/>
          <w:sz w:val="23"/>
          <w:szCs w:val="23"/>
          <w:lang w:val="sr-Cyrl-CS"/>
        </w:rPr>
        <w:t xml:space="preserve">Члан </w:t>
      </w:r>
      <w:r w:rsidRPr="00146FEF">
        <w:rPr>
          <w:bCs/>
          <w:color w:val="000000"/>
          <w:sz w:val="23"/>
          <w:szCs w:val="23"/>
          <w:lang w:val="sr-Latn-CS"/>
        </w:rPr>
        <w:t>3.</w:t>
      </w:r>
    </w:p>
    <w:p w14:paraId="6C888266" w14:textId="77777777" w:rsidR="009F410D" w:rsidRPr="00146FEF" w:rsidRDefault="009F410D" w:rsidP="009F410D">
      <w:pPr>
        <w:shd w:val="clear" w:color="auto" w:fill="FFFFFF"/>
        <w:rPr>
          <w:sz w:val="23"/>
          <w:szCs w:val="23"/>
        </w:rPr>
      </w:pPr>
    </w:p>
    <w:p w14:paraId="4BFF661C" w14:textId="77777777" w:rsidR="009F410D" w:rsidRPr="00146FEF" w:rsidRDefault="009F410D" w:rsidP="009F410D">
      <w:pPr>
        <w:shd w:val="clear" w:color="auto" w:fill="FFFFFF"/>
        <w:rPr>
          <w:color w:val="000000"/>
          <w:sz w:val="23"/>
          <w:szCs w:val="23"/>
          <w:lang w:val="sr-Cyrl-CS"/>
        </w:rPr>
      </w:pPr>
      <w:r w:rsidRPr="00146FEF">
        <w:rPr>
          <w:color w:val="000000"/>
          <w:sz w:val="23"/>
          <w:szCs w:val="23"/>
          <w:lang w:val="sr-Cyrl-CS"/>
        </w:rPr>
        <w:tab/>
      </w:r>
      <w:r>
        <w:rPr>
          <w:color w:val="000000"/>
          <w:sz w:val="23"/>
          <w:szCs w:val="23"/>
          <w:lang w:val="sr-Cyrl-CS"/>
        </w:rPr>
        <w:t>Даном ступања</w:t>
      </w:r>
      <w:r w:rsidRPr="00146FEF">
        <w:rPr>
          <w:color w:val="000000"/>
          <w:sz w:val="23"/>
          <w:szCs w:val="23"/>
          <w:lang w:val="sr-Cyrl-CS"/>
        </w:rPr>
        <w:t xml:space="preserve"> на снагу ове уредбе Генерални секретаријат</w:t>
      </w:r>
      <w:r>
        <w:rPr>
          <w:color w:val="000000"/>
          <w:sz w:val="23"/>
          <w:szCs w:val="23"/>
          <w:lang w:val="sr-Cyrl-CS"/>
        </w:rPr>
        <w:t xml:space="preserve"> Владе</w:t>
      </w:r>
      <w:r w:rsidRPr="00146FEF">
        <w:rPr>
          <w:color w:val="000000"/>
          <w:sz w:val="23"/>
          <w:szCs w:val="23"/>
          <w:lang w:val="sr-Cyrl-CS"/>
        </w:rPr>
        <w:t xml:space="preserve"> преузима од Управе за заједничке послове републичких органа </w:t>
      </w:r>
      <w:r>
        <w:rPr>
          <w:color w:val="000000"/>
          <w:sz w:val="23"/>
          <w:szCs w:val="23"/>
          <w:lang w:val="sr-Cyrl-CS"/>
        </w:rPr>
        <w:t xml:space="preserve">послове, </w:t>
      </w:r>
      <w:r w:rsidRPr="00146FEF">
        <w:rPr>
          <w:color w:val="000000"/>
          <w:sz w:val="23"/>
          <w:szCs w:val="23"/>
          <w:lang w:val="sr-Cyrl-CS"/>
        </w:rPr>
        <w:t xml:space="preserve">запослене, као и права, обавезе, </w:t>
      </w:r>
      <w:r>
        <w:rPr>
          <w:color w:val="000000"/>
          <w:sz w:val="23"/>
          <w:szCs w:val="23"/>
          <w:lang w:val="sr-Cyrl-CS"/>
        </w:rPr>
        <w:t xml:space="preserve">опрему, </w:t>
      </w:r>
      <w:r w:rsidRPr="00146FEF">
        <w:rPr>
          <w:color w:val="000000"/>
          <w:sz w:val="23"/>
          <w:szCs w:val="23"/>
          <w:lang w:val="sr-Cyrl-CS"/>
        </w:rPr>
        <w:t>средства за рад и архиву потребну за вршење послова, канцеларијског пословања, телекомуникационих и биротехничких послова.</w:t>
      </w:r>
    </w:p>
    <w:p w14:paraId="1FFD1F1C" w14:textId="77777777" w:rsidR="009F410D" w:rsidRPr="00146FEF" w:rsidRDefault="009F410D" w:rsidP="009F410D">
      <w:pPr>
        <w:shd w:val="clear" w:color="auto" w:fill="FFFFFF"/>
        <w:rPr>
          <w:sz w:val="23"/>
          <w:szCs w:val="23"/>
        </w:rPr>
      </w:pPr>
    </w:p>
    <w:p w14:paraId="4C9F2DF8" w14:textId="77777777" w:rsidR="009F410D" w:rsidRPr="00146FEF" w:rsidRDefault="009F410D" w:rsidP="009F410D">
      <w:pPr>
        <w:shd w:val="clear" w:color="auto" w:fill="FFFFFF"/>
        <w:jc w:val="center"/>
        <w:rPr>
          <w:bCs/>
          <w:color w:val="000000"/>
          <w:sz w:val="23"/>
          <w:szCs w:val="23"/>
          <w:lang w:val="sr-Latn-CS"/>
        </w:rPr>
      </w:pPr>
      <w:r w:rsidRPr="00146FEF">
        <w:rPr>
          <w:bCs/>
          <w:color w:val="000000"/>
          <w:sz w:val="23"/>
          <w:szCs w:val="23"/>
          <w:lang w:val="sr-Cyrl-CS"/>
        </w:rPr>
        <w:t xml:space="preserve">Члан </w:t>
      </w:r>
      <w:r w:rsidRPr="00146FEF">
        <w:rPr>
          <w:bCs/>
          <w:color w:val="000000"/>
          <w:sz w:val="23"/>
          <w:szCs w:val="23"/>
          <w:lang w:val="sr-Latn-CS"/>
        </w:rPr>
        <w:t>4.</w:t>
      </w:r>
    </w:p>
    <w:p w14:paraId="11B350CC" w14:textId="77777777" w:rsidR="009F410D" w:rsidRPr="00146FEF" w:rsidRDefault="009F410D" w:rsidP="009F410D">
      <w:pPr>
        <w:shd w:val="clear" w:color="auto" w:fill="FFFFFF"/>
        <w:rPr>
          <w:sz w:val="23"/>
          <w:szCs w:val="23"/>
        </w:rPr>
      </w:pPr>
    </w:p>
    <w:p w14:paraId="272F6373" w14:textId="77777777" w:rsidR="009F410D" w:rsidRPr="00146FEF" w:rsidRDefault="009F410D" w:rsidP="009F410D">
      <w:pPr>
        <w:shd w:val="clear" w:color="auto" w:fill="FFFFFF"/>
        <w:rPr>
          <w:color w:val="000000"/>
          <w:sz w:val="23"/>
          <w:szCs w:val="23"/>
          <w:lang w:val="sr-Cyrl-CS"/>
        </w:rPr>
      </w:pPr>
      <w:r w:rsidRPr="00146FEF">
        <w:rPr>
          <w:color w:val="000000"/>
          <w:sz w:val="23"/>
          <w:szCs w:val="23"/>
          <w:lang w:val="sr-Cyrl-CS"/>
        </w:rPr>
        <w:tab/>
        <w:t xml:space="preserve">Генерални секретаријат </w:t>
      </w:r>
      <w:r>
        <w:rPr>
          <w:color w:val="000000"/>
          <w:sz w:val="23"/>
          <w:szCs w:val="23"/>
          <w:lang w:val="sr-Cyrl-CS"/>
        </w:rPr>
        <w:t>Владе ускладиће Правилник о уну</w:t>
      </w:r>
      <w:r>
        <w:rPr>
          <w:color w:val="000000"/>
          <w:sz w:val="23"/>
          <w:szCs w:val="23"/>
          <w:lang w:val="sr-Cyrl-RS"/>
        </w:rPr>
        <w:t>т</w:t>
      </w:r>
      <w:r w:rsidRPr="00146FEF">
        <w:rPr>
          <w:color w:val="000000"/>
          <w:sz w:val="23"/>
          <w:szCs w:val="23"/>
          <w:lang w:val="sr-Cyrl-CS"/>
        </w:rPr>
        <w:t>рашњем уређењу и систематизацији радних места</w:t>
      </w:r>
      <w:r>
        <w:rPr>
          <w:color w:val="000000"/>
          <w:sz w:val="23"/>
          <w:szCs w:val="23"/>
          <w:lang w:val="sr-Cyrl-CS"/>
        </w:rPr>
        <w:t xml:space="preserve"> у </w:t>
      </w:r>
      <w:r w:rsidRPr="009667E9">
        <w:rPr>
          <w:bCs/>
          <w:color w:val="000000"/>
          <w:sz w:val="23"/>
          <w:szCs w:val="23"/>
          <w:lang w:val="sr-Cyrl-RS"/>
        </w:rPr>
        <w:t>Генералном секретаријату Владе</w:t>
      </w:r>
      <w:r w:rsidRPr="00146FEF">
        <w:rPr>
          <w:color w:val="000000"/>
          <w:sz w:val="23"/>
          <w:szCs w:val="23"/>
          <w:lang w:val="sr-Cyrl-CS"/>
        </w:rPr>
        <w:t xml:space="preserve"> са одредбама ове уредбе у року од </w:t>
      </w:r>
      <w:r w:rsidRPr="00146FEF">
        <w:rPr>
          <w:color w:val="000000"/>
          <w:sz w:val="23"/>
          <w:szCs w:val="23"/>
          <w:lang w:val="sr-Latn-CS"/>
        </w:rPr>
        <w:t xml:space="preserve">30 </w:t>
      </w:r>
      <w:r w:rsidRPr="00146FEF">
        <w:rPr>
          <w:color w:val="000000"/>
          <w:sz w:val="23"/>
          <w:szCs w:val="23"/>
          <w:lang w:val="sr-Cyrl-CS"/>
        </w:rPr>
        <w:t>дана од дана њеног ступања на снагу.</w:t>
      </w:r>
    </w:p>
    <w:p w14:paraId="6006F53D" w14:textId="77777777" w:rsidR="009F410D" w:rsidRPr="00146FEF" w:rsidRDefault="009F410D" w:rsidP="009F410D">
      <w:pPr>
        <w:shd w:val="clear" w:color="auto" w:fill="FFFFFF"/>
        <w:rPr>
          <w:sz w:val="23"/>
          <w:szCs w:val="23"/>
        </w:rPr>
      </w:pPr>
    </w:p>
    <w:p w14:paraId="05FB036C" w14:textId="77777777" w:rsidR="009F410D" w:rsidRPr="00146FEF" w:rsidRDefault="009F410D" w:rsidP="009F410D">
      <w:pPr>
        <w:shd w:val="clear" w:color="auto" w:fill="FFFFFF"/>
        <w:jc w:val="center"/>
        <w:rPr>
          <w:bCs/>
          <w:color w:val="000000"/>
          <w:sz w:val="23"/>
          <w:szCs w:val="23"/>
          <w:lang w:val="sr-Latn-CS"/>
        </w:rPr>
      </w:pPr>
      <w:r w:rsidRPr="00146FEF">
        <w:rPr>
          <w:bCs/>
          <w:color w:val="000000"/>
          <w:sz w:val="23"/>
          <w:szCs w:val="23"/>
          <w:lang w:val="sr-Cyrl-CS"/>
        </w:rPr>
        <w:t xml:space="preserve">Члан </w:t>
      </w:r>
      <w:r w:rsidRPr="00146FEF">
        <w:rPr>
          <w:bCs/>
          <w:color w:val="000000"/>
          <w:sz w:val="23"/>
          <w:szCs w:val="23"/>
          <w:lang w:val="sr-Latn-CS"/>
        </w:rPr>
        <w:t>5.</w:t>
      </w:r>
    </w:p>
    <w:p w14:paraId="09BF0D0C" w14:textId="77777777" w:rsidR="009F410D" w:rsidRPr="00146FEF" w:rsidRDefault="009F410D" w:rsidP="009F410D">
      <w:pPr>
        <w:shd w:val="clear" w:color="auto" w:fill="FFFFFF"/>
        <w:rPr>
          <w:sz w:val="23"/>
          <w:szCs w:val="23"/>
        </w:rPr>
      </w:pPr>
    </w:p>
    <w:p w14:paraId="01642B6D" w14:textId="77777777" w:rsidR="009F410D" w:rsidRPr="00146FEF" w:rsidRDefault="009F410D" w:rsidP="009F410D">
      <w:pPr>
        <w:shd w:val="clear" w:color="auto" w:fill="FFFFFF"/>
        <w:rPr>
          <w:sz w:val="23"/>
          <w:szCs w:val="23"/>
        </w:rPr>
      </w:pPr>
      <w:r w:rsidRPr="00146FEF">
        <w:rPr>
          <w:color w:val="000000"/>
          <w:sz w:val="23"/>
          <w:szCs w:val="23"/>
          <w:lang w:val="sr-Cyrl-CS"/>
        </w:rPr>
        <w:tab/>
        <w:t>Ова уредба ступа на снагу осмог дана од дана објављивања у „Службеном гласнику Републике Србије”.</w:t>
      </w:r>
    </w:p>
    <w:p w14:paraId="7AE2B28F" w14:textId="77777777" w:rsidR="009F410D" w:rsidRPr="00146FEF" w:rsidRDefault="009F410D" w:rsidP="009F410D">
      <w:pPr>
        <w:rPr>
          <w:sz w:val="23"/>
          <w:szCs w:val="23"/>
        </w:rPr>
      </w:pPr>
    </w:p>
    <w:p w14:paraId="65E92078" w14:textId="77777777" w:rsidR="009F410D" w:rsidRPr="00146FEF" w:rsidRDefault="009F410D" w:rsidP="009F410D">
      <w:pPr>
        <w:rPr>
          <w:sz w:val="23"/>
          <w:szCs w:val="23"/>
        </w:rPr>
      </w:pPr>
    </w:p>
    <w:p w14:paraId="3B8F7F06" w14:textId="77777777" w:rsidR="009F410D" w:rsidRPr="00146FEF" w:rsidRDefault="009F410D" w:rsidP="009F410D">
      <w:pPr>
        <w:rPr>
          <w:sz w:val="23"/>
          <w:szCs w:val="23"/>
        </w:rPr>
      </w:pPr>
      <w:r w:rsidRPr="00146FEF">
        <w:rPr>
          <w:sz w:val="23"/>
          <w:szCs w:val="23"/>
        </w:rPr>
        <w:t xml:space="preserve">05 Број: </w:t>
      </w:r>
      <w:r w:rsidRPr="00146FEF">
        <w:rPr>
          <w:color w:val="000000"/>
          <w:sz w:val="23"/>
          <w:szCs w:val="23"/>
          <w:lang w:val="sr-Cyrl-CS"/>
        </w:rPr>
        <w:t>11</w:t>
      </w:r>
      <w:r>
        <w:rPr>
          <w:color w:val="000000"/>
          <w:sz w:val="23"/>
          <w:szCs w:val="23"/>
          <w:lang w:val="sr-Latn-RS"/>
        </w:rPr>
        <w:t>0</w:t>
      </w:r>
      <w:r w:rsidRPr="00146FEF">
        <w:rPr>
          <w:color w:val="000000"/>
          <w:sz w:val="23"/>
          <w:szCs w:val="23"/>
          <w:lang w:val="sr-Cyrl-CS"/>
        </w:rPr>
        <w:t>-2114</w:t>
      </w:r>
      <w:r w:rsidRPr="00146FEF">
        <w:rPr>
          <w:sz w:val="23"/>
          <w:szCs w:val="23"/>
        </w:rPr>
        <w:t>/20</w:t>
      </w:r>
      <w:r w:rsidRPr="00146FEF">
        <w:rPr>
          <w:sz w:val="23"/>
          <w:szCs w:val="23"/>
          <w:lang w:val="sr-Cyrl-RS"/>
        </w:rPr>
        <w:t>2</w:t>
      </w:r>
      <w:r w:rsidRPr="00146FEF">
        <w:rPr>
          <w:sz w:val="23"/>
          <w:szCs w:val="23"/>
        </w:rPr>
        <w:t>5</w:t>
      </w:r>
    </w:p>
    <w:p w14:paraId="0B08E472" w14:textId="77777777" w:rsidR="009F410D" w:rsidRPr="00146FEF" w:rsidRDefault="009F410D" w:rsidP="009F410D">
      <w:pPr>
        <w:rPr>
          <w:sz w:val="23"/>
          <w:szCs w:val="23"/>
          <w:lang w:val="sr-Latn-CS"/>
        </w:rPr>
      </w:pPr>
      <w:r w:rsidRPr="00146FEF">
        <w:rPr>
          <w:sz w:val="23"/>
          <w:szCs w:val="23"/>
        </w:rPr>
        <w:t>У</w:t>
      </w:r>
      <w:r w:rsidRPr="00146FEF">
        <w:rPr>
          <w:sz w:val="23"/>
          <w:szCs w:val="23"/>
          <w:lang w:val="sr-Latn-CS"/>
        </w:rPr>
        <w:t xml:space="preserve"> </w:t>
      </w:r>
      <w:r w:rsidRPr="00146FEF">
        <w:rPr>
          <w:sz w:val="23"/>
          <w:szCs w:val="23"/>
        </w:rPr>
        <w:t>Београду</w:t>
      </w:r>
      <w:r w:rsidRPr="00146FEF">
        <w:rPr>
          <w:sz w:val="23"/>
          <w:szCs w:val="23"/>
          <w:lang w:val="sr-Latn-CS"/>
        </w:rPr>
        <w:t>,</w:t>
      </w:r>
      <w:r w:rsidRPr="00146FEF">
        <w:rPr>
          <w:sz w:val="23"/>
          <w:szCs w:val="23"/>
          <w:lang w:val="sr-Cyrl-RS"/>
        </w:rPr>
        <w:t xml:space="preserve"> </w:t>
      </w:r>
      <w:r>
        <w:rPr>
          <w:sz w:val="23"/>
          <w:szCs w:val="23"/>
          <w:lang w:val="sr-Cyrl-RS"/>
        </w:rPr>
        <w:t>1</w:t>
      </w:r>
      <w:r>
        <w:rPr>
          <w:sz w:val="23"/>
          <w:szCs w:val="23"/>
          <w:lang w:val="sr-Latn-RS"/>
        </w:rPr>
        <w:t>2</w:t>
      </w:r>
      <w:r w:rsidRPr="00146FEF">
        <w:rPr>
          <w:sz w:val="23"/>
          <w:szCs w:val="23"/>
          <w:lang w:val="sr-Cyrl-RS"/>
        </w:rPr>
        <w:t xml:space="preserve">. марта </w:t>
      </w:r>
      <w:r w:rsidRPr="00146FEF">
        <w:rPr>
          <w:sz w:val="23"/>
          <w:szCs w:val="23"/>
          <w:lang w:val="sr-Latn-CS"/>
        </w:rPr>
        <w:t>20</w:t>
      </w:r>
      <w:r w:rsidRPr="00146FEF">
        <w:rPr>
          <w:sz w:val="23"/>
          <w:szCs w:val="23"/>
          <w:lang w:val="sr-Cyrl-RS"/>
        </w:rPr>
        <w:t>25</w:t>
      </w:r>
      <w:r w:rsidRPr="00146FEF">
        <w:rPr>
          <w:sz w:val="23"/>
          <w:szCs w:val="23"/>
          <w:lang w:val="sr-Latn-CS"/>
        </w:rPr>
        <w:t xml:space="preserve">. </w:t>
      </w:r>
      <w:r w:rsidRPr="00146FEF">
        <w:rPr>
          <w:sz w:val="23"/>
          <w:szCs w:val="23"/>
        </w:rPr>
        <w:t>године</w:t>
      </w:r>
    </w:p>
    <w:p w14:paraId="6F30A607" w14:textId="77777777" w:rsidR="009F410D" w:rsidRPr="00AB1F76" w:rsidRDefault="009F410D" w:rsidP="009F410D">
      <w:pPr>
        <w:rPr>
          <w:sz w:val="23"/>
          <w:szCs w:val="23"/>
          <w:lang w:val="sr-Cyrl-RS"/>
        </w:rPr>
      </w:pPr>
    </w:p>
    <w:p w14:paraId="385E58B9" w14:textId="77777777" w:rsidR="009F410D" w:rsidRPr="00146FEF" w:rsidRDefault="009F410D" w:rsidP="009F410D">
      <w:pPr>
        <w:pStyle w:val="1tekst"/>
        <w:jc w:val="center"/>
        <w:rPr>
          <w:spacing w:val="40"/>
          <w:sz w:val="23"/>
          <w:szCs w:val="23"/>
          <w:lang w:val="sr-Cyrl-CS"/>
        </w:rPr>
      </w:pPr>
      <w:r w:rsidRPr="00146FEF">
        <w:rPr>
          <w:spacing w:val="40"/>
          <w:sz w:val="23"/>
          <w:szCs w:val="23"/>
          <w:lang w:val="sr-Cyrl-CS"/>
        </w:rPr>
        <w:t>В</w:t>
      </w:r>
      <w:r w:rsidRPr="00146FEF">
        <w:rPr>
          <w:spacing w:val="40"/>
          <w:sz w:val="23"/>
          <w:szCs w:val="23"/>
          <w:lang w:val="sr-Latn-CS"/>
        </w:rPr>
        <w:t xml:space="preserve"> </w:t>
      </w:r>
      <w:r w:rsidRPr="00146FEF">
        <w:rPr>
          <w:spacing w:val="40"/>
          <w:sz w:val="23"/>
          <w:szCs w:val="23"/>
          <w:lang w:val="sr-Cyrl-CS"/>
        </w:rPr>
        <w:t>Л</w:t>
      </w:r>
      <w:r w:rsidRPr="00146FEF">
        <w:rPr>
          <w:spacing w:val="40"/>
          <w:sz w:val="23"/>
          <w:szCs w:val="23"/>
          <w:lang w:val="sr-Latn-CS"/>
        </w:rPr>
        <w:t xml:space="preserve"> </w:t>
      </w:r>
      <w:r w:rsidRPr="00146FEF">
        <w:rPr>
          <w:spacing w:val="40"/>
          <w:sz w:val="23"/>
          <w:szCs w:val="23"/>
          <w:lang w:val="sr-Cyrl-CS"/>
        </w:rPr>
        <w:t>А</w:t>
      </w:r>
      <w:r w:rsidRPr="00146FEF">
        <w:rPr>
          <w:spacing w:val="40"/>
          <w:sz w:val="23"/>
          <w:szCs w:val="23"/>
          <w:lang w:val="sr-Latn-CS"/>
        </w:rPr>
        <w:t xml:space="preserve"> </w:t>
      </w:r>
      <w:r w:rsidRPr="00146FEF">
        <w:rPr>
          <w:spacing w:val="40"/>
          <w:sz w:val="23"/>
          <w:szCs w:val="23"/>
          <w:lang w:val="sr-Cyrl-CS"/>
        </w:rPr>
        <w:t>Д</w:t>
      </w:r>
      <w:r w:rsidRPr="00146FEF">
        <w:rPr>
          <w:spacing w:val="40"/>
          <w:sz w:val="23"/>
          <w:szCs w:val="23"/>
          <w:lang w:val="sr-Latn-CS"/>
        </w:rPr>
        <w:t xml:space="preserve"> </w:t>
      </w:r>
      <w:r w:rsidRPr="00146FEF">
        <w:rPr>
          <w:spacing w:val="40"/>
          <w:sz w:val="23"/>
          <w:szCs w:val="23"/>
          <w:lang w:val="sr-Cyrl-CS"/>
        </w:rPr>
        <w:t>А</w:t>
      </w:r>
    </w:p>
    <w:p w14:paraId="167E868E" w14:textId="77777777" w:rsidR="009F410D" w:rsidRPr="00146FEF" w:rsidRDefault="009F410D" w:rsidP="009F410D">
      <w:pPr>
        <w:pStyle w:val="1tekst"/>
        <w:spacing w:before="0" w:after="0"/>
        <w:ind w:hanging="26"/>
        <w:jc w:val="center"/>
        <w:rPr>
          <w:spacing w:val="40"/>
          <w:sz w:val="23"/>
          <w:szCs w:val="23"/>
          <w:lang w:val="sr-Cyrl-CS"/>
        </w:rPr>
      </w:pPr>
    </w:p>
    <w:tbl>
      <w:tblPr>
        <w:tblW w:w="0" w:type="auto"/>
        <w:tblLayout w:type="fixed"/>
        <w:tblLook w:val="04A0" w:firstRow="1" w:lastRow="0" w:firstColumn="1" w:lastColumn="0" w:noHBand="0" w:noVBand="1"/>
      </w:tblPr>
      <w:tblGrid>
        <w:gridCol w:w="4360"/>
        <w:gridCol w:w="4360"/>
      </w:tblGrid>
      <w:tr w:rsidR="009F410D" w:rsidRPr="00670BA0" w14:paraId="198DC202" w14:textId="77777777" w:rsidTr="0035554C">
        <w:tc>
          <w:tcPr>
            <w:tcW w:w="4360" w:type="dxa"/>
          </w:tcPr>
          <w:p w14:paraId="0EFCA4CB" w14:textId="77777777" w:rsidR="009F410D" w:rsidRPr="009F410D" w:rsidRDefault="009F410D" w:rsidP="0035554C">
            <w:pPr>
              <w:jc w:val="center"/>
            </w:pPr>
            <w:r>
              <w:t xml:space="preserve"> </w:t>
            </w:r>
          </w:p>
        </w:tc>
        <w:tc>
          <w:tcPr>
            <w:tcW w:w="4360" w:type="dxa"/>
          </w:tcPr>
          <w:p w14:paraId="0D4AC3DC" w14:textId="77777777" w:rsidR="009F410D" w:rsidRPr="00670BA0" w:rsidRDefault="009F410D" w:rsidP="0035554C">
            <w:pPr>
              <w:jc w:val="center"/>
              <w:rPr>
                <w:lang w:val="ru-RU"/>
              </w:rPr>
            </w:pPr>
          </w:p>
          <w:p w14:paraId="084886AC" w14:textId="77777777" w:rsidR="009F410D" w:rsidRPr="00670BA0" w:rsidRDefault="009F410D" w:rsidP="0035554C">
            <w:pPr>
              <w:jc w:val="center"/>
              <w:rPr>
                <w:lang w:val="ru-RU"/>
              </w:rPr>
            </w:pPr>
            <w:r w:rsidRPr="00670BA0">
              <w:rPr>
                <w:lang w:val="ru-RU"/>
              </w:rPr>
              <w:t xml:space="preserve">ПРЕДСЕДНИК </w:t>
            </w:r>
          </w:p>
          <w:p w14:paraId="61632D5A" w14:textId="77777777" w:rsidR="009F410D" w:rsidRPr="00670BA0" w:rsidRDefault="009F410D" w:rsidP="0035554C"/>
          <w:p w14:paraId="34CFD0BB" w14:textId="77777777" w:rsidR="009F410D" w:rsidRPr="00670BA0" w:rsidRDefault="009F410D" w:rsidP="0035554C"/>
          <w:p w14:paraId="23875327" w14:textId="77777777" w:rsidR="009F410D" w:rsidRPr="009F410D" w:rsidRDefault="009F410D" w:rsidP="009F410D">
            <w:pPr>
              <w:pStyle w:val="Footer"/>
              <w:jc w:val="center"/>
            </w:pPr>
            <w:r w:rsidRPr="00670BA0">
              <w:rPr>
                <w:lang w:val="ru-RU"/>
              </w:rPr>
              <w:t>Милош Вучевић</w:t>
            </w:r>
            <w:r>
              <w:t xml:space="preserve"> </w:t>
            </w:r>
          </w:p>
        </w:tc>
      </w:tr>
    </w:tbl>
    <w:p w14:paraId="6E587B19" w14:textId="77777777" w:rsidR="00136480" w:rsidRDefault="00136480"/>
    <w:sectPr w:rsidR="00136480" w:rsidSect="009F410D">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78C0" w14:textId="77777777" w:rsidR="008472A5" w:rsidRDefault="008472A5" w:rsidP="009F410D">
      <w:r>
        <w:separator/>
      </w:r>
    </w:p>
  </w:endnote>
  <w:endnote w:type="continuationSeparator" w:id="0">
    <w:p w14:paraId="2B9FA778" w14:textId="77777777" w:rsidR="008472A5" w:rsidRDefault="008472A5" w:rsidP="009F4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760F0" w14:textId="77777777" w:rsidR="009F410D" w:rsidRDefault="009F41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52A12" w14:textId="77777777" w:rsidR="009F410D" w:rsidRDefault="009F41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0A41E" w14:textId="77777777" w:rsidR="009F410D" w:rsidRDefault="009F41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0F548" w14:textId="77777777" w:rsidR="008472A5" w:rsidRDefault="008472A5" w:rsidP="009F410D">
      <w:r>
        <w:separator/>
      </w:r>
    </w:p>
  </w:footnote>
  <w:footnote w:type="continuationSeparator" w:id="0">
    <w:p w14:paraId="4CC9148C" w14:textId="77777777" w:rsidR="008472A5" w:rsidRDefault="008472A5" w:rsidP="009F4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500BE" w14:textId="77777777" w:rsidR="009F410D" w:rsidRDefault="009F410D" w:rsidP="008A163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90A41C7" w14:textId="77777777" w:rsidR="009F410D" w:rsidRDefault="009F41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97653" w14:textId="77777777" w:rsidR="009F410D" w:rsidRDefault="009F410D" w:rsidP="008A163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0C4D13B0" w14:textId="77777777" w:rsidR="009F410D" w:rsidRDefault="009F41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E631" w14:textId="77777777" w:rsidR="009F410D" w:rsidRDefault="009F4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165"/>
    <w:rsid w:val="0000186F"/>
    <w:rsid w:val="0001391A"/>
    <w:rsid w:val="00013AE0"/>
    <w:rsid w:val="00022477"/>
    <w:rsid w:val="000457ED"/>
    <w:rsid w:val="000738A3"/>
    <w:rsid w:val="000859A6"/>
    <w:rsid w:val="000A5795"/>
    <w:rsid w:val="000C3636"/>
    <w:rsid w:val="0010778F"/>
    <w:rsid w:val="00136480"/>
    <w:rsid w:val="0014017E"/>
    <w:rsid w:val="0014527E"/>
    <w:rsid w:val="0015273E"/>
    <w:rsid w:val="001601E0"/>
    <w:rsid w:val="00195D46"/>
    <w:rsid w:val="001B59D1"/>
    <w:rsid w:val="001E16F0"/>
    <w:rsid w:val="0023346C"/>
    <w:rsid w:val="0023434E"/>
    <w:rsid w:val="00244974"/>
    <w:rsid w:val="00250B15"/>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B5A94"/>
    <w:rsid w:val="004C0FD2"/>
    <w:rsid w:val="004D09B4"/>
    <w:rsid w:val="00507CB9"/>
    <w:rsid w:val="0053719F"/>
    <w:rsid w:val="005542ED"/>
    <w:rsid w:val="00572F65"/>
    <w:rsid w:val="005927D0"/>
    <w:rsid w:val="005A63A7"/>
    <w:rsid w:val="005B0ED9"/>
    <w:rsid w:val="005E53AB"/>
    <w:rsid w:val="005F6170"/>
    <w:rsid w:val="00604B75"/>
    <w:rsid w:val="006105CD"/>
    <w:rsid w:val="006142FF"/>
    <w:rsid w:val="00615D09"/>
    <w:rsid w:val="006204C4"/>
    <w:rsid w:val="00625A83"/>
    <w:rsid w:val="0065404E"/>
    <w:rsid w:val="006A1A0C"/>
    <w:rsid w:val="006A6C33"/>
    <w:rsid w:val="006D39D1"/>
    <w:rsid w:val="006D3C40"/>
    <w:rsid w:val="006E0524"/>
    <w:rsid w:val="007175BA"/>
    <w:rsid w:val="00727076"/>
    <w:rsid w:val="0073785A"/>
    <w:rsid w:val="00745B33"/>
    <w:rsid w:val="00785596"/>
    <w:rsid w:val="007969CD"/>
    <w:rsid w:val="007A46FC"/>
    <w:rsid w:val="007A4CE3"/>
    <w:rsid w:val="007A70C8"/>
    <w:rsid w:val="007B6C48"/>
    <w:rsid w:val="007E3538"/>
    <w:rsid w:val="007F5627"/>
    <w:rsid w:val="00812694"/>
    <w:rsid w:val="0084026E"/>
    <w:rsid w:val="00844EF1"/>
    <w:rsid w:val="008472A5"/>
    <w:rsid w:val="00871F72"/>
    <w:rsid w:val="0088274C"/>
    <w:rsid w:val="008A6B15"/>
    <w:rsid w:val="008A6BB5"/>
    <w:rsid w:val="008D76AC"/>
    <w:rsid w:val="00906FF4"/>
    <w:rsid w:val="0092735D"/>
    <w:rsid w:val="00935687"/>
    <w:rsid w:val="00944BD4"/>
    <w:rsid w:val="009535FA"/>
    <w:rsid w:val="00960467"/>
    <w:rsid w:val="00963FD6"/>
    <w:rsid w:val="00966ADC"/>
    <w:rsid w:val="009B0951"/>
    <w:rsid w:val="009E01A4"/>
    <w:rsid w:val="009E0A38"/>
    <w:rsid w:val="009F410D"/>
    <w:rsid w:val="009F7165"/>
    <w:rsid w:val="00A00F88"/>
    <w:rsid w:val="00A244DC"/>
    <w:rsid w:val="00A30218"/>
    <w:rsid w:val="00A561DB"/>
    <w:rsid w:val="00A82B08"/>
    <w:rsid w:val="00AB2AD1"/>
    <w:rsid w:val="00AB3347"/>
    <w:rsid w:val="00AD4302"/>
    <w:rsid w:val="00AE64D6"/>
    <w:rsid w:val="00B06ABF"/>
    <w:rsid w:val="00B12243"/>
    <w:rsid w:val="00B230D6"/>
    <w:rsid w:val="00B512CA"/>
    <w:rsid w:val="00B97864"/>
    <w:rsid w:val="00BA3196"/>
    <w:rsid w:val="00BA49A3"/>
    <w:rsid w:val="00C00360"/>
    <w:rsid w:val="00C0127D"/>
    <w:rsid w:val="00C426A4"/>
    <w:rsid w:val="00C86F42"/>
    <w:rsid w:val="00CA12DE"/>
    <w:rsid w:val="00CE0AAE"/>
    <w:rsid w:val="00CE29F4"/>
    <w:rsid w:val="00CE5A6E"/>
    <w:rsid w:val="00D128E7"/>
    <w:rsid w:val="00D22A73"/>
    <w:rsid w:val="00D27DDB"/>
    <w:rsid w:val="00D412C2"/>
    <w:rsid w:val="00D44434"/>
    <w:rsid w:val="00D619AC"/>
    <w:rsid w:val="00D741B4"/>
    <w:rsid w:val="00D9517F"/>
    <w:rsid w:val="00DC1AFE"/>
    <w:rsid w:val="00DF468A"/>
    <w:rsid w:val="00E4688B"/>
    <w:rsid w:val="00EB4808"/>
    <w:rsid w:val="00EC6B9A"/>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82D501"/>
  <w15:chartTrackingRefBased/>
  <w15:docId w15:val="{656184CA-2707-4ABA-B79F-93CE29C9F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10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F410D"/>
    <w:pPr>
      <w:tabs>
        <w:tab w:val="clear" w:pos="1418"/>
        <w:tab w:val="center" w:pos="4680"/>
        <w:tab w:val="right" w:pos="9360"/>
      </w:tabs>
    </w:pPr>
  </w:style>
  <w:style w:type="character" w:customStyle="1" w:styleId="HeaderChar">
    <w:name w:val="Header Char"/>
    <w:basedOn w:val="DefaultParagraphFont"/>
    <w:link w:val="Header"/>
    <w:rsid w:val="009F410D"/>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9F410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F410D"/>
    <w:rPr>
      <w:sz w:val="24"/>
      <w:szCs w:val="24"/>
    </w:rPr>
  </w:style>
  <w:style w:type="character" w:styleId="PageNumber">
    <w:name w:val="page number"/>
    <w:basedOn w:val="DefaultParagraphFont"/>
    <w:rsid w:val="009F410D"/>
  </w:style>
  <w:style w:type="paragraph" w:customStyle="1" w:styleId="1tekst">
    <w:name w:val="1tekst"/>
    <w:basedOn w:val="Normal"/>
    <w:rsid w:val="009F410D"/>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3064</Characters>
  <Application>Microsoft Office Word</Application>
  <DocSecurity>0</DocSecurity>
  <Lines>25</Lines>
  <Paragraphs>7</Paragraphs>
  <ScaleCrop>false</ScaleCrop>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Bojan Grgić</cp:lastModifiedBy>
  <cp:revision>2</cp:revision>
  <dcterms:created xsi:type="dcterms:W3CDTF">2025-03-13T11:43:00Z</dcterms:created>
  <dcterms:modified xsi:type="dcterms:W3CDTF">2025-03-13T11:43:00Z</dcterms:modified>
</cp:coreProperties>
</file>