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D62D52" w14:textId="77777777" w:rsidR="00D95B66" w:rsidRDefault="00D95B66">
      <w:pPr>
        <w:jc w:val="right"/>
      </w:pPr>
    </w:p>
    <w:p w14:paraId="2DF13AEF" w14:textId="7F895A1A" w:rsidR="00EC177E" w:rsidRDefault="00EC177E" w:rsidP="00EC177E">
      <w:pPr>
        <w:jc w:val="right"/>
        <w:rPr>
          <w:b/>
        </w:rPr>
      </w:pPr>
    </w:p>
    <w:p w14:paraId="1A6EB912" w14:textId="27713532" w:rsidR="00EC177E" w:rsidRPr="000A215D" w:rsidRDefault="00EC177E" w:rsidP="00EC177E">
      <w:pPr>
        <w:jc w:val="right"/>
      </w:pPr>
      <w:r w:rsidRPr="000A215D" w:rsidDel="00C23673">
        <w:rPr>
          <w:b/>
        </w:rPr>
        <w:t xml:space="preserve"> </w:t>
      </w:r>
      <w:r w:rsidRPr="000A215D">
        <w:t>(Operation Number 54</w:t>
      </w:r>
      <w:r>
        <w:t>355</w:t>
      </w:r>
      <w:r w:rsidRPr="000A215D">
        <w:t>)</w:t>
      </w:r>
    </w:p>
    <w:p w14:paraId="726583E0" w14:textId="77777777" w:rsidR="00D95B66" w:rsidRDefault="00D95B66"/>
    <w:p w14:paraId="3B8117DE" w14:textId="77777777" w:rsidR="00D95B66" w:rsidRDefault="00D95B66"/>
    <w:p w14:paraId="627D8446" w14:textId="77777777" w:rsidR="00D95B66" w:rsidRDefault="00D95B66"/>
    <w:p w14:paraId="04486F77" w14:textId="77777777" w:rsidR="00D95B66" w:rsidRDefault="00D95B66">
      <w:pPr>
        <w:jc w:val="center"/>
        <w:rPr>
          <w:b/>
        </w:rPr>
      </w:pPr>
    </w:p>
    <w:p w14:paraId="69E8C946" w14:textId="77777777" w:rsidR="00D95B66" w:rsidRDefault="00D95B66">
      <w:pPr>
        <w:jc w:val="center"/>
        <w:rPr>
          <w:b/>
        </w:rPr>
      </w:pPr>
    </w:p>
    <w:p w14:paraId="227E603E" w14:textId="77777777" w:rsidR="00D95B66" w:rsidRDefault="00D95B66">
      <w:pPr>
        <w:jc w:val="center"/>
        <w:rPr>
          <w:b/>
        </w:rPr>
      </w:pPr>
    </w:p>
    <w:p w14:paraId="653EEDE2" w14:textId="77777777" w:rsidR="00D95B66" w:rsidRDefault="00D95B66">
      <w:pPr>
        <w:jc w:val="center"/>
        <w:rPr>
          <w:b/>
        </w:rPr>
      </w:pPr>
    </w:p>
    <w:p w14:paraId="3A38DC41" w14:textId="77777777" w:rsidR="00D95B66" w:rsidRDefault="00D95B66">
      <w:pPr>
        <w:jc w:val="center"/>
        <w:rPr>
          <w:b/>
        </w:rPr>
      </w:pPr>
    </w:p>
    <w:p w14:paraId="32668BB2" w14:textId="77777777" w:rsidR="00D95B66" w:rsidRDefault="00D95B66">
      <w:pPr>
        <w:jc w:val="center"/>
        <w:rPr>
          <w:b/>
        </w:rPr>
      </w:pPr>
    </w:p>
    <w:p w14:paraId="2309FC97" w14:textId="77777777" w:rsidR="00D95B66" w:rsidRDefault="00D95B66">
      <w:pPr>
        <w:jc w:val="center"/>
        <w:rPr>
          <w:b/>
        </w:rPr>
      </w:pPr>
      <w:r>
        <w:rPr>
          <w:b/>
        </w:rPr>
        <w:t>GUARANTEE AGREEMENT</w:t>
      </w:r>
    </w:p>
    <w:p w14:paraId="512BE6ED" w14:textId="77777777" w:rsidR="00D95B66" w:rsidRDefault="00D95B66">
      <w:pPr>
        <w:jc w:val="center"/>
        <w:rPr>
          <w:b/>
        </w:rPr>
      </w:pPr>
    </w:p>
    <w:p w14:paraId="59C255D1" w14:textId="77777777" w:rsidR="00EC177E" w:rsidRPr="000A215D" w:rsidRDefault="00EC177E" w:rsidP="00EC177E">
      <w:pPr>
        <w:jc w:val="center"/>
        <w:rPr>
          <w:b/>
        </w:rPr>
      </w:pPr>
      <w:r w:rsidRPr="000A215D">
        <w:rPr>
          <w:b/>
        </w:rPr>
        <w:t xml:space="preserve">EPS </w:t>
      </w:r>
      <w:r w:rsidRPr="009C2D98">
        <w:rPr>
          <w:b/>
          <w:lang w:val="sr-Latn-RS"/>
        </w:rPr>
        <w:t>Vlasinske</w:t>
      </w:r>
      <w:r>
        <w:rPr>
          <w:b/>
        </w:rPr>
        <w:t xml:space="preserve"> Hydropower Plant Rehabilitation</w:t>
      </w:r>
    </w:p>
    <w:p w14:paraId="6685D6FD" w14:textId="77777777" w:rsidR="00D95B66" w:rsidRDefault="00D95B66">
      <w:pPr>
        <w:rPr>
          <w:b/>
        </w:rPr>
      </w:pPr>
    </w:p>
    <w:p w14:paraId="3795971B" w14:textId="77777777" w:rsidR="00D95B66" w:rsidRDefault="00D95B66">
      <w:pPr>
        <w:rPr>
          <w:b/>
        </w:rPr>
      </w:pPr>
    </w:p>
    <w:p w14:paraId="00D2AF91" w14:textId="77777777" w:rsidR="00D95B66" w:rsidRDefault="00D95B66">
      <w:pPr>
        <w:jc w:val="center"/>
      </w:pPr>
      <w:r>
        <w:t>between</w:t>
      </w:r>
    </w:p>
    <w:p w14:paraId="2DA60F77" w14:textId="77777777" w:rsidR="00D95B66" w:rsidRDefault="00D95B66">
      <w:pPr>
        <w:rPr>
          <w:b/>
        </w:rPr>
      </w:pPr>
    </w:p>
    <w:p w14:paraId="56AC0E24" w14:textId="77777777" w:rsidR="00D95B66" w:rsidRDefault="00D95B66">
      <w:pPr>
        <w:rPr>
          <w:b/>
        </w:rPr>
      </w:pPr>
    </w:p>
    <w:p w14:paraId="21A74C1E" w14:textId="4303AC61" w:rsidR="00D95B66" w:rsidRDefault="000E5DF3">
      <w:pPr>
        <w:jc w:val="center"/>
        <w:rPr>
          <w:b/>
        </w:rPr>
      </w:pPr>
      <w:r>
        <w:rPr>
          <w:b/>
        </w:rPr>
        <w:t>THE REPUBLIC</w:t>
      </w:r>
      <w:r w:rsidRPr="00266240">
        <w:rPr>
          <w:b/>
        </w:rPr>
        <w:t xml:space="preserve"> OF </w:t>
      </w:r>
      <w:r>
        <w:rPr>
          <w:b/>
        </w:rPr>
        <w:t>SERBIA</w:t>
      </w:r>
    </w:p>
    <w:p w14:paraId="2A1FCC34" w14:textId="77777777" w:rsidR="00D95B66" w:rsidRDefault="00D95B66">
      <w:pPr>
        <w:jc w:val="center"/>
        <w:rPr>
          <w:b/>
        </w:rPr>
      </w:pPr>
    </w:p>
    <w:p w14:paraId="20E9AE4D" w14:textId="77777777" w:rsidR="00D95B66" w:rsidRDefault="00D95B66">
      <w:pPr>
        <w:jc w:val="center"/>
        <w:rPr>
          <w:b/>
        </w:rPr>
      </w:pPr>
    </w:p>
    <w:p w14:paraId="3FD0776C" w14:textId="77777777" w:rsidR="00D95B66" w:rsidRDefault="00D95B66">
      <w:pPr>
        <w:jc w:val="center"/>
      </w:pPr>
      <w:r>
        <w:t>and</w:t>
      </w:r>
    </w:p>
    <w:p w14:paraId="3B822D98" w14:textId="77777777" w:rsidR="00D95B66" w:rsidRDefault="00D95B66">
      <w:pPr>
        <w:jc w:val="center"/>
        <w:rPr>
          <w:b/>
        </w:rPr>
      </w:pPr>
    </w:p>
    <w:p w14:paraId="0C1C0560" w14:textId="77777777" w:rsidR="00D95B66" w:rsidRDefault="00D95B66">
      <w:pPr>
        <w:jc w:val="center"/>
        <w:rPr>
          <w:b/>
        </w:rPr>
      </w:pPr>
    </w:p>
    <w:p w14:paraId="2A06EF98" w14:textId="77777777" w:rsidR="00D95B66" w:rsidRDefault="00D95B66">
      <w:pPr>
        <w:jc w:val="center"/>
        <w:rPr>
          <w:b/>
        </w:rPr>
      </w:pPr>
      <w:r>
        <w:rPr>
          <w:b/>
        </w:rPr>
        <w:t>EUROPEAN BANK</w:t>
      </w:r>
    </w:p>
    <w:p w14:paraId="67226B24" w14:textId="77777777" w:rsidR="00D95B66" w:rsidRDefault="00D95B66">
      <w:pPr>
        <w:jc w:val="center"/>
        <w:rPr>
          <w:b/>
        </w:rPr>
      </w:pPr>
      <w:r>
        <w:rPr>
          <w:b/>
        </w:rPr>
        <w:t>FOR RECONSTRUCTION AND DEVELOPMENT</w:t>
      </w:r>
    </w:p>
    <w:p w14:paraId="2E752483" w14:textId="77777777" w:rsidR="00D95B66" w:rsidRDefault="00D95B66">
      <w:pPr>
        <w:jc w:val="center"/>
        <w:rPr>
          <w:b/>
        </w:rPr>
      </w:pPr>
    </w:p>
    <w:p w14:paraId="5F0686A9" w14:textId="77777777" w:rsidR="00D95B66" w:rsidRDefault="00D95B66">
      <w:pPr>
        <w:jc w:val="center"/>
        <w:rPr>
          <w:b/>
        </w:rPr>
      </w:pPr>
    </w:p>
    <w:p w14:paraId="1868EFC4" w14:textId="77777777" w:rsidR="00D95B66" w:rsidRDefault="00D95B66">
      <w:pPr>
        <w:jc w:val="center"/>
        <w:rPr>
          <w:b/>
        </w:rPr>
      </w:pPr>
    </w:p>
    <w:p w14:paraId="0CC2FB09" w14:textId="77777777" w:rsidR="00D95B66" w:rsidRDefault="00D95B66">
      <w:pPr>
        <w:jc w:val="center"/>
        <w:rPr>
          <w:b/>
        </w:rPr>
      </w:pPr>
    </w:p>
    <w:p w14:paraId="2F255107" w14:textId="77777777" w:rsidR="00D95B66" w:rsidRDefault="00D95B66">
      <w:pPr>
        <w:jc w:val="center"/>
        <w:rPr>
          <w:b/>
        </w:rPr>
      </w:pPr>
    </w:p>
    <w:p w14:paraId="45A23B54" w14:textId="77777777" w:rsidR="00D95B66" w:rsidRDefault="00D95B66">
      <w:pPr>
        <w:jc w:val="center"/>
      </w:pPr>
    </w:p>
    <w:p w14:paraId="7E11C007" w14:textId="77777777" w:rsidR="00D95B66" w:rsidRDefault="00D95B66">
      <w:pPr>
        <w:jc w:val="center"/>
      </w:pPr>
    </w:p>
    <w:p w14:paraId="0A00B6DF" w14:textId="77777777" w:rsidR="00D95B66" w:rsidRDefault="00D95B66">
      <w:pPr>
        <w:jc w:val="center"/>
      </w:pPr>
    </w:p>
    <w:p w14:paraId="587432E5" w14:textId="4C25CB35" w:rsidR="00D95B66" w:rsidRPr="009C2D98" w:rsidRDefault="00D95B66">
      <w:pPr>
        <w:jc w:val="center"/>
        <w:rPr>
          <w:lang w:val="sr-Latn-RS"/>
        </w:rPr>
      </w:pPr>
      <w:r w:rsidRPr="006160C5">
        <w:t xml:space="preserve">Dated </w:t>
      </w:r>
      <w:r w:rsidR="009C2D98">
        <w:rPr>
          <w:lang w:val="sr-Cyrl-RS"/>
        </w:rPr>
        <w:t xml:space="preserve">22 </w:t>
      </w:r>
      <w:r w:rsidR="009C2D98">
        <w:rPr>
          <w:lang w:val="sr-Latn-RS"/>
        </w:rPr>
        <w:t>November 2024</w:t>
      </w:r>
    </w:p>
    <w:p w14:paraId="7CD169A2" w14:textId="77777777" w:rsidR="00D95B66" w:rsidRDefault="00D95B66">
      <w:pPr>
        <w:sectPr w:rsidR="00D95B66">
          <w:endnotePr>
            <w:numFmt w:val="decimal"/>
          </w:endnotePr>
          <w:pgSz w:w="11906" w:h="16838"/>
          <w:pgMar w:top="1440" w:right="1701" w:bottom="1440" w:left="1701" w:header="720" w:footer="720" w:gutter="0"/>
          <w:cols w:space="720"/>
        </w:sectPr>
      </w:pPr>
    </w:p>
    <w:p w14:paraId="08CE6204" w14:textId="454B1368" w:rsidR="00D95B66" w:rsidRDefault="00D95B66">
      <w:pPr>
        <w:pStyle w:val="Title"/>
      </w:pPr>
      <w:bookmarkStart w:id="0" w:name="TABLEOFCONTENTS"/>
      <w:r>
        <w:lastRenderedPageBreak/>
        <w:t>TABLE OF CONTENTS</w:t>
      </w:r>
    </w:p>
    <w:p w14:paraId="014AF3AA" w14:textId="4B4ED4F5" w:rsidR="00A868CF" w:rsidRDefault="00D95B66">
      <w:pPr>
        <w:pStyle w:val="TOC1"/>
        <w:rPr>
          <w:rFonts w:asciiTheme="minorHAnsi" w:eastAsiaTheme="minorEastAsia" w:hAnsiTheme="minorHAnsi" w:cstheme="minorBidi"/>
          <w:caps w:val="0"/>
          <w:sz w:val="22"/>
          <w:szCs w:val="22"/>
        </w:rPr>
      </w:pPr>
      <w:r>
        <w:fldChar w:fldCharType="begin"/>
      </w:r>
      <w:r>
        <w:instrText xml:space="preserve"> TOC \o "1-2" </w:instrText>
      </w:r>
      <w:r>
        <w:fldChar w:fldCharType="separate"/>
      </w:r>
      <w:r w:rsidR="00A868CF">
        <w:t>ARTICLE I - STANDARD TERMS AND CONDITIONS; DEFINITIONS</w:t>
      </w:r>
      <w:r w:rsidR="00A868CF">
        <w:tab/>
      </w:r>
      <w:r w:rsidR="00A868CF">
        <w:fldChar w:fldCharType="begin"/>
      </w:r>
      <w:r w:rsidR="00A868CF">
        <w:instrText xml:space="preserve"> PAGEREF _Toc147478530 \h </w:instrText>
      </w:r>
      <w:r w:rsidR="00A868CF">
        <w:fldChar w:fldCharType="separate"/>
      </w:r>
      <w:r w:rsidR="00990D20">
        <w:t>1</w:t>
      </w:r>
      <w:r w:rsidR="00A868CF">
        <w:fldChar w:fldCharType="end"/>
      </w:r>
    </w:p>
    <w:p w14:paraId="33727BBA" w14:textId="5780EDEF" w:rsidR="00A868CF" w:rsidRDefault="00A868CF">
      <w:pPr>
        <w:pStyle w:val="TOC2"/>
        <w:rPr>
          <w:rFonts w:asciiTheme="minorHAnsi" w:eastAsiaTheme="minorEastAsia" w:hAnsiTheme="minorHAnsi" w:cstheme="minorBidi"/>
          <w:sz w:val="22"/>
          <w:szCs w:val="22"/>
        </w:rPr>
      </w:pPr>
      <w:r>
        <w:t>Section 1.01.</w:t>
      </w:r>
      <w:r>
        <w:rPr>
          <w:rFonts w:asciiTheme="minorHAnsi" w:eastAsiaTheme="minorEastAsia" w:hAnsiTheme="minorHAnsi" w:cstheme="minorBidi"/>
          <w:sz w:val="22"/>
          <w:szCs w:val="22"/>
        </w:rPr>
        <w:tab/>
      </w:r>
      <w:r>
        <w:t>Incorporation of Standard Terms and Conditions</w:t>
      </w:r>
      <w:r>
        <w:tab/>
      </w:r>
      <w:r>
        <w:fldChar w:fldCharType="begin"/>
      </w:r>
      <w:r>
        <w:instrText xml:space="preserve"> PAGEREF _Toc147478531 \h </w:instrText>
      </w:r>
      <w:r>
        <w:fldChar w:fldCharType="separate"/>
      </w:r>
      <w:r w:rsidR="00990D20">
        <w:t>1</w:t>
      </w:r>
      <w:r>
        <w:fldChar w:fldCharType="end"/>
      </w:r>
    </w:p>
    <w:p w14:paraId="4A016689" w14:textId="6A4BED8D" w:rsidR="00A868CF" w:rsidRDefault="00A868CF">
      <w:pPr>
        <w:pStyle w:val="TOC2"/>
        <w:rPr>
          <w:rFonts w:asciiTheme="minorHAnsi" w:eastAsiaTheme="minorEastAsia" w:hAnsiTheme="minorHAnsi" w:cstheme="minorBidi"/>
          <w:sz w:val="22"/>
          <w:szCs w:val="22"/>
        </w:rPr>
      </w:pPr>
      <w:r>
        <w:t>Section 1.02.</w:t>
      </w:r>
      <w:r>
        <w:rPr>
          <w:rFonts w:asciiTheme="minorHAnsi" w:eastAsiaTheme="minorEastAsia" w:hAnsiTheme="minorHAnsi" w:cstheme="minorBidi"/>
          <w:sz w:val="22"/>
          <w:szCs w:val="22"/>
        </w:rPr>
        <w:tab/>
      </w:r>
      <w:r>
        <w:t>Definitions</w:t>
      </w:r>
      <w:r>
        <w:tab/>
      </w:r>
      <w:r>
        <w:fldChar w:fldCharType="begin"/>
      </w:r>
      <w:r>
        <w:instrText xml:space="preserve"> PAGEREF _Toc147478532 \h </w:instrText>
      </w:r>
      <w:r>
        <w:fldChar w:fldCharType="separate"/>
      </w:r>
      <w:r w:rsidR="00990D20">
        <w:t>1</w:t>
      </w:r>
      <w:r>
        <w:fldChar w:fldCharType="end"/>
      </w:r>
    </w:p>
    <w:p w14:paraId="32C7848D" w14:textId="598CEC7B" w:rsidR="00A868CF" w:rsidRDefault="00A868CF">
      <w:pPr>
        <w:pStyle w:val="TOC2"/>
        <w:rPr>
          <w:rFonts w:asciiTheme="minorHAnsi" w:eastAsiaTheme="minorEastAsia" w:hAnsiTheme="minorHAnsi" w:cstheme="minorBidi"/>
          <w:sz w:val="22"/>
          <w:szCs w:val="22"/>
        </w:rPr>
      </w:pPr>
      <w:r>
        <w:t>Section 1.03.</w:t>
      </w:r>
      <w:r>
        <w:rPr>
          <w:rFonts w:asciiTheme="minorHAnsi" w:eastAsiaTheme="minorEastAsia" w:hAnsiTheme="minorHAnsi" w:cstheme="minorBidi"/>
          <w:sz w:val="22"/>
          <w:szCs w:val="22"/>
        </w:rPr>
        <w:tab/>
      </w:r>
      <w:r>
        <w:t>Interpretation</w:t>
      </w:r>
      <w:r>
        <w:tab/>
      </w:r>
      <w:r>
        <w:fldChar w:fldCharType="begin"/>
      </w:r>
      <w:r>
        <w:instrText xml:space="preserve"> PAGEREF _Toc147478533 \h </w:instrText>
      </w:r>
      <w:r>
        <w:fldChar w:fldCharType="separate"/>
      </w:r>
      <w:r w:rsidR="00990D20">
        <w:t>2</w:t>
      </w:r>
      <w:r>
        <w:fldChar w:fldCharType="end"/>
      </w:r>
    </w:p>
    <w:p w14:paraId="2B34F13C" w14:textId="0B1D372E" w:rsidR="00A868CF" w:rsidRDefault="00A868CF">
      <w:pPr>
        <w:pStyle w:val="TOC1"/>
        <w:rPr>
          <w:rFonts w:asciiTheme="minorHAnsi" w:eastAsiaTheme="minorEastAsia" w:hAnsiTheme="minorHAnsi" w:cstheme="minorBidi"/>
          <w:caps w:val="0"/>
          <w:sz w:val="22"/>
          <w:szCs w:val="22"/>
        </w:rPr>
      </w:pPr>
      <w:r>
        <w:t>ARTICLE II - GUARANTEE; OTHER OBLIGATIONS</w:t>
      </w:r>
      <w:r>
        <w:tab/>
      </w:r>
      <w:r>
        <w:fldChar w:fldCharType="begin"/>
      </w:r>
      <w:r>
        <w:instrText xml:space="preserve"> PAGEREF _Toc147478534 \h </w:instrText>
      </w:r>
      <w:r>
        <w:fldChar w:fldCharType="separate"/>
      </w:r>
      <w:r w:rsidR="00990D20">
        <w:t>2</w:t>
      </w:r>
      <w:r>
        <w:fldChar w:fldCharType="end"/>
      </w:r>
    </w:p>
    <w:p w14:paraId="291766BC" w14:textId="2CFA395F" w:rsidR="00A868CF" w:rsidRDefault="00A868CF">
      <w:pPr>
        <w:pStyle w:val="TOC2"/>
        <w:rPr>
          <w:rFonts w:asciiTheme="minorHAnsi" w:eastAsiaTheme="minorEastAsia" w:hAnsiTheme="minorHAnsi" w:cstheme="minorBidi"/>
          <w:sz w:val="22"/>
          <w:szCs w:val="22"/>
        </w:rPr>
      </w:pPr>
      <w:r>
        <w:t>Section 2.01.</w:t>
      </w:r>
      <w:r>
        <w:rPr>
          <w:rFonts w:asciiTheme="minorHAnsi" w:eastAsiaTheme="minorEastAsia" w:hAnsiTheme="minorHAnsi" w:cstheme="minorBidi"/>
          <w:sz w:val="22"/>
          <w:szCs w:val="22"/>
        </w:rPr>
        <w:tab/>
      </w:r>
      <w:r>
        <w:t>Guarantee</w:t>
      </w:r>
      <w:r>
        <w:tab/>
      </w:r>
      <w:r>
        <w:fldChar w:fldCharType="begin"/>
      </w:r>
      <w:r>
        <w:instrText xml:space="preserve"> PAGEREF _Toc147478535 \h </w:instrText>
      </w:r>
      <w:r>
        <w:fldChar w:fldCharType="separate"/>
      </w:r>
      <w:r w:rsidR="00990D20">
        <w:t>2</w:t>
      </w:r>
      <w:r>
        <w:fldChar w:fldCharType="end"/>
      </w:r>
    </w:p>
    <w:p w14:paraId="01CD0F45" w14:textId="0AD2A39D" w:rsidR="00A868CF" w:rsidRDefault="00A868CF">
      <w:pPr>
        <w:pStyle w:val="TOC2"/>
        <w:rPr>
          <w:rFonts w:asciiTheme="minorHAnsi" w:eastAsiaTheme="minorEastAsia" w:hAnsiTheme="minorHAnsi" w:cstheme="minorBidi"/>
          <w:sz w:val="22"/>
          <w:szCs w:val="22"/>
        </w:rPr>
      </w:pPr>
      <w:r>
        <w:t>Section 2.02.</w:t>
      </w:r>
      <w:r>
        <w:rPr>
          <w:rFonts w:asciiTheme="minorHAnsi" w:eastAsiaTheme="minorEastAsia" w:hAnsiTheme="minorHAnsi" w:cstheme="minorBidi"/>
          <w:sz w:val="22"/>
          <w:szCs w:val="22"/>
        </w:rPr>
        <w:tab/>
      </w:r>
      <w:r>
        <w:t>Project Completion</w:t>
      </w:r>
      <w:r>
        <w:tab/>
      </w:r>
      <w:r>
        <w:fldChar w:fldCharType="begin"/>
      </w:r>
      <w:r>
        <w:instrText xml:space="preserve"> PAGEREF _Toc147478536 \h </w:instrText>
      </w:r>
      <w:r>
        <w:fldChar w:fldCharType="separate"/>
      </w:r>
      <w:r w:rsidR="00990D20">
        <w:t>2</w:t>
      </w:r>
      <w:r>
        <w:fldChar w:fldCharType="end"/>
      </w:r>
    </w:p>
    <w:p w14:paraId="32CF7CCB" w14:textId="794AA17B" w:rsidR="00A868CF" w:rsidRDefault="00A868CF">
      <w:pPr>
        <w:pStyle w:val="TOC2"/>
        <w:rPr>
          <w:rFonts w:asciiTheme="minorHAnsi" w:eastAsiaTheme="minorEastAsia" w:hAnsiTheme="minorHAnsi" w:cstheme="minorBidi"/>
          <w:sz w:val="22"/>
          <w:szCs w:val="22"/>
        </w:rPr>
      </w:pPr>
      <w:r>
        <w:t>Section 2.03.</w:t>
      </w:r>
      <w:r>
        <w:rPr>
          <w:rFonts w:asciiTheme="minorHAnsi" w:eastAsiaTheme="minorEastAsia" w:hAnsiTheme="minorHAnsi" w:cstheme="minorBidi"/>
          <w:sz w:val="22"/>
          <w:szCs w:val="22"/>
        </w:rPr>
        <w:tab/>
      </w:r>
      <w:r>
        <w:t>Other Obligations</w:t>
      </w:r>
      <w:r>
        <w:tab/>
      </w:r>
      <w:r>
        <w:fldChar w:fldCharType="begin"/>
      </w:r>
      <w:r>
        <w:instrText xml:space="preserve"> PAGEREF _Toc147478537 \h </w:instrText>
      </w:r>
      <w:r>
        <w:fldChar w:fldCharType="separate"/>
      </w:r>
      <w:r w:rsidR="00990D20">
        <w:t>2</w:t>
      </w:r>
      <w:r>
        <w:fldChar w:fldCharType="end"/>
      </w:r>
    </w:p>
    <w:p w14:paraId="5CF35076" w14:textId="10105B7F" w:rsidR="00A868CF" w:rsidRDefault="00A868CF">
      <w:pPr>
        <w:pStyle w:val="TOC2"/>
        <w:rPr>
          <w:rFonts w:asciiTheme="minorHAnsi" w:eastAsiaTheme="minorEastAsia" w:hAnsiTheme="minorHAnsi" w:cstheme="minorBidi"/>
          <w:sz w:val="22"/>
          <w:szCs w:val="22"/>
        </w:rPr>
      </w:pPr>
      <w:r>
        <w:t>Section 2.04.</w:t>
      </w:r>
      <w:r>
        <w:rPr>
          <w:rFonts w:asciiTheme="minorHAnsi" w:eastAsiaTheme="minorEastAsia" w:hAnsiTheme="minorHAnsi" w:cstheme="minorBidi"/>
          <w:sz w:val="22"/>
          <w:szCs w:val="22"/>
        </w:rPr>
        <w:tab/>
      </w:r>
      <w:r>
        <w:t>Effectiveness of the Guarantee</w:t>
      </w:r>
      <w:r>
        <w:tab/>
      </w:r>
      <w:r>
        <w:fldChar w:fldCharType="begin"/>
      </w:r>
      <w:r>
        <w:instrText xml:space="preserve"> PAGEREF _Toc147478538 \h </w:instrText>
      </w:r>
      <w:r>
        <w:fldChar w:fldCharType="separate"/>
      </w:r>
      <w:r w:rsidR="00990D20">
        <w:t>3</w:t>
      </w:r>
      <w:r>
        <w:fldChar w:fldCharType="end"/>
      </w:r>
    </w:p>
    <w:p w14:paraId="7D62B21A" w14:textId="4042DCE8" w:rsidR="00A868CF" w:rsidRDefault="00A868CF">
      <w:pPr>
        <w:pStyle w:val="TOC1"/>
        <w:rPr>
          <w:rFonts w:asciiTheme="minorHAnsi" w:eastAsiaTheme="minorEastAsia" w:hAnsiTheme="minorHAnsi" w:cstheme="minorBidi"/>
          <w:caps w:val="0"/>
          <w:sz w:val="22"/>
          <w:szCs w:val="22"/>
        </w:rPr>
      </w:pPr>
      <w:r>
        <w:t>ARTICLE III - MISCELLANEOUS</w:t>
      </w:r>
      <w:r>
        <w:tab/>
      </w:r>
      <w:r>
        <w:fldChar w:fldCharType="begin"/>
      </w:r>
      <w:r>
        <w:instrText xml:space="preserve"> PAGEREF _Toc147478539 \h </w:instrText>
      </w:r>
      <w:r>
        <w:fldChar w:fldCharType="separate"/>
      </w:r>
      <w:r w:rsidR="00990D20">
        <w:t>3</w:t>
      </w:r>
      <w:r>
        <w:fldChar w:fldCharType="end"/>
      </w:r>
    </w:p>
    <w:p w14:paraId="4E579D95" w14:textId="00AB8539" w:rsidR="00A868CF" w:rsidRDefault="00A868CF">
      <w:pPr>
        <w:pStyle w:val="TOC2"/>
        <w:rPr>
          <w:rFonts w:asciiTheme="minorHAnsi" w:eastAsiaTheme="minorEastAsia" w:hAnsiTheme="minorHAnsi" w:cstheme="minorBidi"/>
          <w:sz w:val="22"/>
          <w:szCs w:val="22"/>
        </w:rPr>
      </w:pPr>
      <w:r>
        <w:t>Section 3.01.</w:t>
      </w:r>
      <w:r>
        <w:rPr>
          <w:rFonts w:asciiTheme="minorHAnsi" w:eastAsiaTheme="minorEastAsia" w:hAnsiTheme="minorHAnsi" w:cstheme="minorBidi"/>
          <w:sz w:val="22"/>
          <w:szCs w:val="22"/>
        </w:rPr>
        <w:tab/>
      </w:r>
      <w:r>
        <w:t>Notices</w:t>
      </w:r>
      <w:r>
        <w:tab/>
      </w:r>
      <w:r>
        <w:fldChar w:fldCharType="begin"/>
      </w:r>
      <w:r>
        <w:instrText xml:space="preserve"> PAGEREF _Toc147478540 \h </w:instrText>
      </w:r>
      <w:r>
        <w:fldChar w:fldCharType="separate"/>
      </w:r>
      <w:r w:rsidR="00990D20">
        <w:t>3</w:t>
      </w:r>
      <w:r>
        <w:fldChar w:fldCharType="end"/>
      </w:r>
    </w:p>
    <w:p w14:paraId="12454D00" w14:textId="7CF862F1" w:rsidR="00A868CF" w:rsidRDefault="00A868CF">
      <w:pPr>
        <w:pStyle w:val="TOC2"/>
        <w:rPr>
          <w:rFonts w:asciiTheme="minorHAnsi" w:eastAsiaTheme="minorEastAsia" w:hAnsiTheme="minorHAnsi" w:cstheme="minorBidi"/>
          <w:sz w:val="22"/>
          <w:szCs w:val="22"/>
        </w:rPr>
      </w:pPr>
      <w:r>
        <w:t>Section 3.02.</w:t>
      </w:r>
      <w:r>
        <w:rPr>
          <w:rFonts w:asciiTheme="minorHAnsi" w:eastAsiaTheme="minorEastAsia" w:hAnsiTheme="minorHAnsi" w:cstheme="minorBidi"/>
          <w:sz w:val="22"/>
          <w:szCs w:val="22"/>
        </w:rPr>
        <w:tab/>
      </w:r>
      <w:r>
        <w:t>Legal Opinion</w:t>
      </w:r>
      <w:r>
        <w:tab/>
      </w:r>
      <w:r>
        <w:fldChar w:fldCharType="begin"/>
      </w:r>
      <w:r>
        <w:instrText xml:space="preserve"> PAGEREF _Toc147478541 \h </w:instrText>
      </w:r>
      <w:r>
        <w:fldChar w:fldCharType="separate"/>
      </w:r>
      <w:r w:rsidR="00990D20">
        <w:t>3</w:t>
      </w:r>
      <w:r>
        <w:fldChar w:fldCharType="end"/>
      </w:r>
    </w:p>
    <w:p w14:paraId="242AAD7E" w14:textId="07A7B3BF" w:rsidR="00D95B66" w:rsidRDefault="00D95B66">
      <w:r>
        <w:rPr>
          <w:noProof/>
        </w:rPr>
        <w:fldChar w:fldCharType="end"/>
      </w:r>
    </w:p>
    <w:bookmarkEnd w:id="0"/>
    <w:p w14:paraId="144E870E" w14:textId="77777777" w:rsidR="00D95B66" w:rsidRDefault="00D95B66">
      <w:pPr>
        <w:pStyle w:val="Heading1"/>
        <w:sectPr w:rsidR="00D95B66">
          <w:footerReference w:type="default" r:id="rId11"/>
          <w:endnotePr>
            <w:numFmt w:val="decimal"/>
          </w:endnotePr>
          <w:pgSz w:w="11906" w:h="16838"/>
          <w:pgMar w:top="1440" w:right="1701" w:bottom="1440" w:left="1701" w:header="720" w:footer="720" w:gutter="0"/>
          <w:pgNumType w:fmt="lowerRoman" w:start="1"/>
          <w:cols w:space="720"/>
        </w:sectPr>
      </w:pPr>
    </w:p>
    <w:p w14:paraId="239FD41E" w14:textId="77777777" w:rsidR="00D95B66" w:rsidRDefault="00D95B66">
      <w:pPr>
        <w:pStyle w:val="Title"/>
      </w:pPr>
      <w:bookmarkStart w:id="1" w:name="AGREEMENT_INTRO"/>
      <w:r>
        <w:t>GUARANTEE AGREEMENT</w:t>
      </w:r>
    </w:p>
    <w:bookmarkEnd w:id="1"/>
    <w:p w14:paraId="459946EF" w14:textId="24C0E07E" w:rsidR="00D95B66" w:rsidRDefault="00D95B66">
      <w:pPr>
        <w:pStyle w:val="Paragrapha"/>
      </w:pPr>
      <w:r>
        <w:rPr>
          <w:b/>
        </w:rPr>
        <w:t xml:space="preserve">AGREEMENT </w:t>
      </w:r>
      <w:r>
        <w:t xml:space="preserve">dated </w:t>
      </w:r>
      <w:r w:rsidR="009C2D98">
        <w:t>22 November 2024</w:t>
      </w:r>
      <w:r w:rsidR="00C5528C">
        <w:t xml:space="preserve"> </w:t>
      </w:r>
      <w:r>
        <w:t xml:space="preserve">between </w:t>
      </w:r>
      <w:r w:rsidR="000E5DF3" w:rsidRPr="000E5DF3">
        <w:rPr>
          <w:b/>
        </w:rPr>
        <w:t>THE REPUBLIC</w:t>
      </w:r>
      <w:r w:rsidR="000E5DF3" w:rsidRPr="00266240">
        <w:rPr>
          <w:b/>
        </w:rPr>
        <w:t xml:space="preserve"> OF </w:t>
      </w:r>
      <w:r w:rsidR="000E5DF3" w:rsidRPr="000E5DF3">
        <w:rPr>
          <w:b/>
        </w:rPr>
        <w:t>SERBIA</w:t>
      </w:r>
      <w:r>
        <w:t xml:space="preserve"> (the "Guarantor") and </w:t>
      </w:r>
      <w:r>
        <w:rPr>
          <w:b/>
        </w:rPr>
        <w:t>EUROPEAN BANK FOR RECONSTRUCTION AND DEVELOPMENT</w:t>
      </w:r>
      <w:r>
        <w:t xml:space="preserve"> (the "Bank").</w:t>
      </w:r>
    </w:p>
    <w:p w14:paraId="244315F8" w14:textId="77777777" w:rsidR="00D95B66" w:rsidRDefault="00D95B66">
      <w:pPr>
        <w:spacing w:before="480"/>
        <w:jc w:val="center"/>
        <w:rPr>
          <w:b/>
        </w:rPr>
      </w:pPr>
      <w:r>
        <w:rPr>
          <w:b/>
        </w:rPr>
        <w:t>PREAMBLE</w:t>
      </w:r>
    </w:p>
    <w:p w14:paraId="3CAE8816" w14:textId="03B4BBA7" w:rsidR="00D95B66" w:rsidRPr="00D43C31" w:rsidRDefault="00D95B66">
      <w:pPr>
        <w:pStyle w:val="Paragrapha"/>
        <w:rPr>
          <w:lang w:val="sr-Latn-RS"/>
        </w:rPr>
      </w:pPr>
      <w:r w:rsidRPr="00D43C31">
        <w:rPr>
          <w:b/>
          <w:lang w:val="sr-Latn-RS"/>
        </w:rPr>
        <w:t xml:space="preserve">WHEREAS, </w:t>
      </w:r>
      <w:r w:rsidRPr="00D43C31">
        <w:rPr>
          <w:lang w:val="sr-Latn-RS"/>
        </w:rPr>
        <w:t xml:space="preserve">the Guarantor and </w:t>
      </w:r>
      <w:r w:rsidR="00EC177E" w:rsidRPr="00D43C31">
        <w:rPr>
          <w:lang w:val="sr-Latn-RS"/>
        </w:rPr>
        <w:t>JSC Elektroprivreda Srbije Belgrade (formerly known as Javno Preduzeće “Elektroprivreda Srbije” Beograd)</w:t>
      </w:r>
      <w:r w:rsidR="00EC177E" w:rsidRPr="00D43C31">
        <w:rPr>
          <w:b/>
          <w:lang w:val="sr-Latn-RS"/>
        </w:rPr>
        <w:t xml:space="preserve"> </w:t>
      </w:r>
      <w:r w:rsidRPr="00D43C31">
        <w:rPr>
          <w:lang w:val="sr-Latn-RS"/>
        </w:rPr>
        <w:t>have requested assistance from the Bank in the financing of part of the Project;</w:t>
      </w:r>
    </w:p>
    <w:p w14:paraId="0EA7884A" w14:textId="7D2E9291" w:rsidR="00D95B66" w:rsidRDefault="00D95B66">
      <w:pPr>
        <w:pStyle w:val="Paragrapha"/>
      </w:pPr>
      <w:r w:rsidRPr="00D43C31">
        <w:rPr>
          <w:b/>
          <w:lang w:val="sr-Latn-RS"/>
        </w:rPr>
        <w:t>WHEREAS,</w:t>
      </w:r>
      <w:r w:rsidRPr="00D43C31">
        <w:rPr>
          <w:lang w:val="sr-Latn-RS"/>
        </w:rPr>
        <w:t xml:space="preserve"> pursuant to a loan agreement dated the date hereof between </w:t>
      </w:r>
      <w:r w:rsidR="00EC177E" w:rsidRPr="00D43C31">
        <w:rPr>
          <w:lang w:val="sr-Latn-RS"/>
        </w:rPr>
        <w:t>JSC Elektroprivreda Srbije Belgrade</w:t>
      </w:r>
      <w:r w:rsidR="00EC177E" w:rsidRPr="00EC177E">
        <w:t xml:space="preserve"> </w:t>
      </w:r>
      <w:r>
        <w:t xml:space="preserve">as Borrower and the Bank (the "Loan Agreement" as defined in the Standard Terms and Conditions), the Bank has agreed to make a loan to the Borrower in the amount of </w:t>
      </w:r>
      <w:r w:rsidR="00C23026">
        <w:t>EUR</w:t>
      </w:r>
      <w:r w:rsidR="00EC177E">
        <w:t>67</w:t>
      </w:r>
      <w:r w:rsidR="00C23026">
        <w:t>,000,</w:t>
      </w:r>
      <w:r w:rsidR="003E0272">
        <w:t>000 (</w:t>
      </w:r>
      <w:r w:rsidR="00EC177E">
        <w:t>sixty-seven</w:t>
      </w:r>
      <w:r w:rsidR="003E0272">
        <w:t xml:space="preserve"> million Euros)</w:t>
      </w:r>
      <w:r>
        <w:t>, subject to the terms and conditions set forth or referred to in the Loan Agreement, but only on the condition that the Guarantor guarantees the obligations of the Borrower under the Loan Agreement as provided in this Agreement; and</w:t>
      </w:r>
    </w:p>
    <w:p w14:paraId="4C243F9F" w14:textId="77777777" w:rsidR="00D95B66" w:rsidRDefault="00D95B66">
      <w:pPr>
        <w:pStyle w:val="Paragrapha"/>
      </w:pPr>
      <w:r>
        <w:rPr>
          <w:b/>
        </w:rPr>
        <w:t>WHEREAS,</w:t>
      </w:r>
      <w:r>
        <w:t xml:space="preserve"> the Guarantor, in consideration of the Bank entering into the Loan Agreement with the Borrower, has agreed to guarantee such obligations of the Borrower.</w:t>
      </w:r>
    </w:p>
    <w:p w14:paraId="25A98E34" w14:textId="77777777" w:rsidR="00D95B66" w:rsidRDefault="00D95B66">
      <w:pPr>
        <w:pStyle w:val="Paragrapha"/>
      </w:pPr>
      <w:r>
        <w:rPr>
          <w:b/>
        </w:rPr>
        <w:t xml:space="preserve">NOW, THEREFORE, </w:t>
      </w:r>
      <w:r>
        <w:t>the parties hereby agree as follows:</w:t>
      </w:r>
    </w:p>
    <w:p w14:paraId="74C139C1" w14:textId="77777777" w:rsidR="00D95B66" w:rsidRDefault="00D95B66">
      <w:pPr>
        <w:pStyle w:val="Heading1"/>
      </w:pPr>
      <w:bookmarkStart w:id="2" w:name="_Toc454351773"/>
      <w:bookmarkStart w:id="3" w:name="_Toc130820806"/>
      <w:bookmarkStart w:id="4" w:name="_Toc124517315"/>
      <w:bookmarkStart w:id="5" w:name="_Toc147478530"/>
      <w:bookmarkStart w:id="6" w:name="_Toc446740945"/>
      <w:bookmarkStart w:id="7" w:name="_Toc450986456"/>
      <w:r>
        <w:t>ARTICLE I - STANDARD TERMS AND CONDITIONS; DEFINITIONS</w:t>
      </w:r>
      <w:bookmarkEnd w:id="2"/>
      <w:bookmarkEnd w:id="3"/>
      <w:bookmarkEnd w:id="4"/>
      <w:bookmarkEnd w:id="5"/>
    </w:p>
    <w:p w14:paraId="33D18B4A" w14:textId="77777777" w:rsidR="00D95B66" w:rsidRDefault="00D95B66">
      <w:pPr>
        <w:pStyle w:val="Heading2"/>
      </w:pPr>
      <w:bookmarkStart w:id="8" w:name="_Toc454351774"/>
      <w:bookmarkStart w:id="9" w:name="_Toc130820807"/>
      <w:bookmarkStart w:id="10" w:name="_Toc124517316"/>
      <w:bookmarkStart w:id="11" w:name="_Toc147478531"/>
      <w:r>
        <w:t>Section 1.01.</w:t>
      </w:r>
      <w:r>
        <w:tab/>
        <w:t>Incorporation of Standard Terms and Conditions</w:t>
      </w:r>
      <w:bookmarkEnd w:id="8"/>
      <w:bookmarkEnd w:id="9"/>
      <w:bookmarkEnd w:id="10"/>
      <w:bookmarkEnd w:id="11"/>
    </w:p>
    <w:p w14:paraId="08D95833" w14:textId="7E052B35" w:rsidR="00D95B66" w:rsidRDefault="00D95B66" w:rsidP="003E0272">
      <w:pPr>
        <w:pStyle w:val="Paragrapha"/>
      </w:pPr>
      <w:r>
        <w:tab/>
        <w:t xml:space="preserve">All of the provisions of the Bank's Standard Terms and Conditions dated </w:t>
      </w:r>
      <w:r w:rsidR="00EF248D">
        <w:t>5 November 2021</w:t>
      </w:r>
      <w:r>
        <w:t xml:space="preserve"> are hereby incorporated into and made applicable to this Agreement with the same force and effect as if they were fully set forth herein, subject, however, to </w:t>
      </w:r>
      <w:r w:rsidR="00AD3834">
        <w:t xml:space="preserve">the </w:t>
      </w:r>
      <w:r w:rsidR="00E649DC">
        <w:t>modifications set out in the Loan Agreement</w:t>
      </w:r>
      <w:r w:rsidR="003E0272">
        <w:t>.</w:t>
      </w:r>
    </w:p>
    <w:p w14:paraId="1519467D" w14:textId="63C6BBD6" w:rsidR="00D95B66" w:rsidRDefault="00D95B66">
      <w:pPr>
        <w:pStyle w:val="Heading2"/>
      </w:pPr>
      <w:bookmarkStart w:id="12" w:name="_Toc454351775"/>
      <w:bookmarkStart w:id="13" w:name="_Toc130820808"/>
      <w:bookmarkStart w:id="14" w:name="_Toc124517317"/>
      <w:bookmarkStart w:id="15" w:name="_Toc147478532"/>
      <w:bookmarkStart w:id="16" w:name="_Toc446419964"/>
      <w:bookmarkStart w:id="17" w:name="_Toc446740947"/>
      <w:bookmarkStart w:id="18" w:name="_Toc450986458"/>
      <w:bookmarkEnd w:id="6"/>
      <w:bookmarkEnd w:id="7"/>
      <w:r>
        <w:t>Section 1.02.</w:t>
      </w:r>
      <w:r>
        <w:tab/>
        <w:t>Definitions</w:t>
      </w:r>
      <w:bookmarkEnd w:id="12"/>
      <w:bookmarkEnd w:id="13"/>
      <w:bookmarkEnd w:id="14"/>
      <w:bookmarkEnd w:id="15"/>
    </w:p>
    <w:p w14:paraId="05B1F877" w14:textId="3DE94433" w:rsidR="00D95B66" w:rsidRDefault="00D95B66">
      <w:pPr>
        <w:pStyle w:val="Paragrapha"/>
      </w:pPr>
      <w:r>
        <w:tab/>
        <w:t>Wherever used in this Agreement (including the Preamble), unless stated otherwise or the context otherwise requires, the terms defined in the Preamble have the respective meanings given to them therein, the terms defined in the Standard Terms and Conditions and the Loan Agreement have the respective meanings given to them t</w:t>
      </w:r>
      <w:r w:rsidR="003E0272">
        <w:t>herein and the following term has the following meaning</w:t>
      </w:r>
      <w:r>
        <w:t>:</w:t>
      </w:r>
    </w:p>
    <w:bookmarkEnd w:id="16"/>
    <w:bookmarkEnd w:id="17"/>
    <w:bookmarkEnd w:id="18"/>
    <w:p w14:paraId="1795928C" w14:textId="77777777" w:rsidR="00D95B66" w:rsidRDefault="00D95B66">
      <w:pPr>
        <w:pStyle w:val="Definition1a"/>
      </w:pPr>
      <w:r>
        <w:t>"Guarantor's Authorised</w:t>
      </w:r>
    </w:p>
    <w:p w14:paraId="6023C9DE" w14:textId="5DC80589" w:rsidR="00D95B66" w:rsidRDefault="00D95B66">
      <w:pPr>
        <w:pStyle w:val="Definition1b"/>
      </w:pPr>
      <w:r>
        <w:t>Representative"</w:t>
      </w:r>
      <w:r>
        <w:tab/>
        <w:t xml:space="preserve">means the </w:t>
      </w:r>
      <w:r w:rsidRPr="00330C06">
        <w:t>Minister of Finance of</w:t>
      </w:r>
      <w:r>
        <w:t xml:space="preserve"> the Guarantor.</w:t>
      </w:r>
    </w:p>
    <w:p w14:paraId="58042EA7" w14:textId="77777777" w:rsidR="00D95B66" w:rsidRDefault="00D95B66">
      <w:pPr>
        <w:pStyle w:val="Heading2"/>
      </w:pPr>
      <w:bookmarkStart w:id="19" w:name="_Toc446419965"/>
      <w:bookmarkStart w:id="20" w:name="_Toc446740948"/>
      <w:bookmarkStart w:id="21" w:name="_Toc450986459"/>
      <w:bookmarkStart w:id="22" w:name="_Toc130820809"/>
      <w:bookmarkStart w:id="23" w:name="_Toc124517318"/>
      <w:bookmarkStart w:id="24" w:name="_Toc147478533"/>
      <w:r>
        <w:t>Section 1.03.</w:t>
      </w:r>
      <w:r>
        <w:tab/>
        <w:t>Interpretation</w:t>
      </w:r>
      <w:bookmarkEnd w:id="19"/>
      <w:bookmarkEnd w:id="20"/>
      <w:bookmarkEnd w:id="21"/>
      <w:bookmarkEnd w:id="22"/>
      <w:bookmarkEnd w:id="23"/>
      <w:bookmarkEnd w:id="24"/>
    </w:p>
    <w:p w14:paraId="337E90D0" w14:textId="77777777" w:rsidR="00D95B66" w:rsidRDefault="00D95B66">
      <w:pPr>
        <w:pStyle w:val="Paragrapha"/>
      </w:pPr>
      <w:r>
        <w:tab/>
        <w:t>In this Agreement, a reference to a specified Article or Section shall, except where stated otherwise in this Agreement, be construed as a reference to that specified Article or Section of this Agreement.</w:t>
      </w:r>
    </w:p>
    <w:p w14:paraId="198654BB" w14:textId="77777777" w:rsidR="00D95B66" w:rsidRDefault="00D95B66">
      <w:pPr>
        <w:pStyle w:val="Heading1"/>
      </w:pPr>
      <w:bookmarkStart w:id="25" w:name="_Toc446740949"/>
      <w:bookmarkStart w:id="26" w:name="_Toc450986460"/>
      <w:bookmarkStart w:id="27" w:name="_Toc130820810"/>
      <w:bookmarkStart w:id="28" w:name="_Toc124517319"/>
      <w:bookmarkStart w:id="29" w:name="_Toc147478534"/>
      <w:r>
        <w:t xml:space="preserve">ARTICLE II - </w:t>
      </w:r>
      <w:bookmarkEnd w:id="25"/>
      <w:bookmarkEnd w:id="26"/>
      <w:r>
        <w:t>GUARANTEE; OTHER OBLIGATIONS</w:t>
      </w:r>
      <w:bookmarkEnd w:id="27"/>
      <w:bookmarkEnd w:id="28"/>
      <w:bookmarkEnd w:id="29"/>
    </w:p>
    <w:p w14:paraId="516D4341" w14:textId="77777777" w:rsidR="00D95B66" w:rsidRDefault="00D95B66">
      <w:pPr>
        <w:pStyle w:val="Heading2"/>
      </w:pPr>
      <w:bookmarkStart w:id="30" w:name="_Toc446740950"/>
      <w:bookmarkStart w:id="31" w:name="_Toc450986461"/>
      <w:bookmarkStart w:id="32" w:name="_Toc130820811"/>
      <w:bookmarkStart w:id="33" w:name="_Toc124517320"/>
      <w:bookmarkStart w:id="34" w:name="_Toc147478535"/>
      <w:r>
        <w:t>Section 2.01.</w:t>
      </w:r>
      <w:r>
        <w:tab/>
      </w:r>
      <w:bookmarkEnd w:id="30"/>
      <w:bookmarkEnd w:id="31"/>
      <w:r>
        <w:t>Guarantee</w:t>
      </w:r>
      <w:bookmarkEnd w:id="32"/>
      <w:bookmarkEnd w:id="33"/>
      <w:bookmarkEnd w:id="34"/>
    </w:p>
    <w:p w14:paraId="67B9ECBA" w14:textId="28ED6ACC" w:rsidR="00D95B66" w:rsidRDefault="00D95B66">
      <w:pPr>
        <w:pStyle w:val="Paragrapha"/>
      </w:pPr>
      <w:r>
        <w:tab/>
        <w:t>The Guarantor hereby unconditionally guarantees, as primary obligor and not as surety merely, the due and punctual payment of any and all sums due under the Loan Agreement, whether at stated maturity, by acceleration or otherwise, and the punctual performance of all other obligations of the Borrower, all as set forth in the Loan Agreement.</w:t>
      </w:r>
    </w:p>
    <w:p w14:paraId="62BB8CC9" w14:textId="08C02AD4" w:rsidR="00D95B66" w:rsidRDefault="00D95B66">
      <w:pPr>
        <w:pStyle w:val="Heading2"/>
      </w:pPr>
      <w:bookmarkStart w:id="35" w:name="_Toc446740951"/>
      <w:bookmarkStart w:id="36" w:name="_Toc450986462"/>
      <w:bookmarkStart w:id="37" w:name="_Toc130820812"/>
      <w:bookmarkStart w:id="38" w:name="_Toc124517321"/>
      <w:bookmarkStart w:id="39" w:name="_Toc147478536"/>
      <w:r>
        <w:t>Section 2.02.</w:t>
      </w:r>
      <w:r>
        <w:tab/>
      </w:r>
      <w:bookmarkEnd w:id="35"/>
      <w:bookmarkEnd w:id="36"/>
      <w:r>
        <w:t xml:space="preserve">Project </w:t>
      </w:r>
      <w:bookmarkEnd w:id="37"/>
      <w:r>
        <w:t>Completion</w:t>
      </w:r>
      <w:bookmarkEnd w:id="38"/>
      <w:bookmarkEnd w:id="39"/>
    </w:p>
    <w:p w14:paraId="5014E677" w14:textId="62C5DFFA" w:rsidR="00D95B66" w:rsidRDefault="00D95B66">
      <w:pPr>
        <w:pStyle w:val="Paragrapha"/>
      </w:pPr>
      <w:r>
        <w:t>Whenever there is reasonable cause to believe that the funds available to the Borrower will be inadequate to meet the estimated expenditures required for the carrying out of the Project, the Guarantor shall promptly take measures satisfactory to the Bank to provide the Borrower, or cause the Borrower to be provided, with such funds as are needed to meet such expenditures and requirements.</w:t>
      </w:r>
    </w:p>
    <w:p w14:paraId="3C56762A" w14:textId="1B126D2A" w:rsidR="00D95B66" w:rsidRDefault="00D95B66">
      <w:pPr>
        <w:pStyle w:val="Heading2"/>
      </w:pPr>
      <w:bookmarkStart w:id="40" w:name="_Toc130820813"/>
      <w:bookmarkStart w:id="41" w:name="_Toc147478537"/>
      <w:r>
        <w:t>Section 2.03.</w:t>
      </w:r>
      <w:r>
        <w:tab/>
        <w:t>Other Obligations</w:t>
      </w:r>
      <w:bookmarkEnd w:id="40"/>
      <w:bookmarkEnd w:id="41"/>
    </w:p>
    <w:p w14:paraId="5C0000D9" w14:textId="3B64AD7F" w:rsidR="00D95B66" w:rsidRDefault="00E16102" w:rsidP="002A6FCF">
      <w:pPr>
        <w:pStyle w:val="Paragrapha"/>
      </w:pPr>
      <w:r>
        <w:t>(a)</w:t>
      </w:r>
      <w:r>
        <w:tab/>
      </w:r>
      <w:r w:rsidR="00D95B66">
        <w:t xml:space="preserve">The Guarantor shall </w:t>
      </w:r>
      <w:r w:rsidR="002A6FCF">
        <w:t>e</w:t>
      </w:r>
      <w:r w:rsidR="002A6FCF">
        <w:rPr>
          <w:szCs w:val="24"/>
        </w:rPr>
        <w:t xml:space="preserve">xempt from taxes (including, without limitation, VAT) and duties (including, without limitation, any customs duties) all goods, works and services (including consultancy services), procured by the </w:t>
      </w:r>
      <w:r w:rsidR="001D042E">
        <w:rPr>
          <w:szCs w:val="24"/>
        </w:rPr>
        <w:t>Borrower</w:t>
      </w:r>
      <w:r w:rsidR="002A6FCF">
        <w:rPr>
          <w:szCs w:val="24"/>
        </w:rPr>
        <w:t xml:space="preserve"> for the Project and financed from the proceeds of the Loan</w:t>
      </w:r>
      <w:r w:rsidR="00A93D20">
        <w:rPr>
          <w:szCs w:val="24"/>
        </w:rPr>
        <w:t xml:space="preserve"> </w:t>
      </w:r>
      <w:r w:rsidR="00A93D20">
        <w:t>or any technical cooperation funds made available by the Bank</w:t>
      </w:r>
      <w:r w:rsidR="002A6FCF">
        <w:rPr>
          <w:szCs w:val="24"/>
        </w:rPr>
        <w:t>, or provide for their reimbursement</w:t>
      </w:r>
      <w:r w:rsidR="00D95B66">
        <w:t>.</w:t>
      </w:r>
    </w:p>
    <w:p w14:paraId="6E1D4DE9" w14:textId="04C0CD91" w:rsidR="003E0272" w:rsidRDefault="00D95B66" w:rsidP="003E0272">
      <w:pPr>
        <w:pStyle w:val="Paragrapha"/>
      </w:pPr>
      <w:r>
        <w:t>(</w:t>
      </w:r>
      <w:r w:rsidR="00E16102">
        <w:t>b</w:t>
      </w:r>
      <w:r>
        <w:t>)</w:t>
      </w:r>
      <w:r>
        <w:tab/>
        <w:t xml:space="preserve">The Guarantor shall </w:t>
      </w:r>
      <w:r w:rsidR="003E0272" w:rsidRPr="00C50545">
        <w:t>ensure</w:t>
      </w:r>
      <w:r w:rsidR="003E0272">
        <w:t xml:space="preserve"> that</w:t>
      </w:r>
      <w:r w:rsidR="003E0272" w:rsidRPr="00C50545">
        <w:t xml:space="preserve"> </w:t>
      </w:r>
      <w:r w:rsidR="003E0272">
        <w:t xml:space="preserve">appropriate </w:t>
      </w:r>
      <w:r w:rsidR="003E0272" w:rsidRPr="00C50545">
        <w:t xml:space="preserve">state budget allocations </w:t>
      </w:r>
      <w:r w:rsidR="003E0272">
        <w:t>are made and maintained in sufficient amounts to cover</w:t>
      </w:r>
      <w:r w:rsidR="003E0272" w:rsidRPr="00C50545">
        <w:t xml:space="preserve"> </w:t>
      </w:r>
      <w:r w:rsidR="003E0272">
        <w:t>the payment</w:t>
      </w:r>
      <w:r w:rsidR="003E0272" w:rsidRPr="00C50545">
        <w:t xml:space="preserve"> obligations</w:t>
      </w:r>
      <w:r w:rsidR="003E0272">
        <w:t xml:space="preserve"> arising</w:t>
      </w:r>
      <w:r w:rsidR="003E0272" w:rsidRPr="00C50545">
        <w:t xml:space="preserve"> under the Loan Agreement</w:t>
      </w:r>
      <w:r w:rsidR="003E0272">
        <w:t xml:space="preserve"> and this Agreement</w:t>
      </w:r>
      <w:r w:rsidR="003E0272" w:rsidRPr="00C50545">
        <w:t xml:space="preserve"> </w:t>
      </w:r>
      <w:r w:rsidR="003E0272">
        <w:t>in a timely manner</w:t>
      </w:r>
      <w:r w:rsidR="003E0272" w:rsidRPr="00C50545">
        <w:t>, so as to</w:t>
      </w:r>
      <w:r w:rsidR="003E0272" w:rsidRPr="00C50545">
        <w:rPr>
          <w:spacing w:val="1"/>
        </w:rPr>
        <w:t xml:space="preserve"> </w:t>
      </w:r>
      <w:r w:rsidR="003E0272" w:rsidRPr="00C50545">
        <w:t>ensure</w:t>
      </w:r>
      <w:r w:rsidR="003E0272" w:rsidRPr="00C50545">
        <w:rPr>
          <w:spacing w:val="-10"/>
        </w:rPr>
        <w:t xml:space="preserve"> </w:t>
      </w:r>
      <w:r w:rsidR="003E0272" w:rsidRPr="0092462B">
        <w:rPr>
          <w:spacing w:val="-10"/>
        </w:rPr>
        <w:t xml:space="preserve">the </w:t>
      </w:r>
      <w:r w:rsidR="003E0272" w:rsidRPr="00C50545">
        <w:t>punctual</w:t>
      </w:r>
      <w:r w:rsidR="003E0272" w:rsidRPr="00C50545">
        <w:rPr>
          <w:spacing w:val="-21"/>
        </w:rPr>
        <w:t xml:space="preserve"> </w:t>
      </w:r>
      <w:r w:rsidR="003E0272">
        <w:t>performance of the obligations under the Loan Agreement and this Agreement.</w:t>
      </w:r>
    </w:p>
    <w:p w14:paraId="7542E38B" w14:textId="739AD5EA" w:rsidR="00D95B66" w:rsidRDefault="003E0272" w:rsidP="003E0272">
      <w:pPr>
        <w:pStyle w:val="Paragrapha"/>
      </w:pPr>
      <w:r>
        <w:t>(</w:t>
      </w:r>
      <w:r w:rsidR="00E16102">
        <w:t>c</w:t>
      </w:r>
      <w:r>
        <w:t>)</w:t>
      </w:r>
      <w:r>
        <w:tab/>
        <w:t>The Guarantor shall procure that the Borrower timely performs all of its obligations under the Loan Agreement.</w:t>
      </w:r>
    </w:p>
    <w:p w14:paraId="4B706B0B" w14:textId="77777777" w:rsidR="00234669" w:rsidRDefault="00234669" w:rsidP="00234669">
      <w:pPr>
        <w:pStyle w:val="BodyText"/>
        <w:spacing w:before="2"/>
        <w:jc w:val="both"/>
        <w:rPr>
          <w:sz w:val="24"/>
          <w:szCs w:val="20"/>
          <w:lang w:val="en-GB" w:eastAsia="en-GB"/>
        </w:rPr>
      </w:pPr>
    </w:p>
    <w:p w14:paraId="510D0030" w14:textId="77777777" w:rsidR="004A7138" w:rsidRDefault="004A7138" w:rsidP="00314259">
      <w:pPr>
        <w:pStyle w:val="Heading2"/>
        <w:keepLines/>
      </w:pPr>
      <w:bookmarkStart w:id="42" w:name="_Toc497223895"/>
      <w:bookmarkStart w:id="43" w:name="_Toc124517323"/>
      <w:bookmarkStart w:id="44" w:name="_Toc147478538"/>
      <w:r>
        <w:t>Section 2.04.</w:t>
      </w:r>
      <w:r>
        <w:tab/>
        <w:t>Effectiveness of the Guarantee</w:t>
      </w:r>
      <w:bookmarkEnd w:id="42"/>
      <w:bookmarkEnd w:id="43"/>
      <w:bookmarkEnd w:id="44"/>
    </w:p>
    <w:p w14:paraId="7ACD0FD8" w14:textId="77777777" w:rsidR="004A7138" w:rsidRPr="007B6F3E" w:rsidRDefault="004A7138" w:rsidP="00314259">
      <w:pPr>
        <w:pStyle w:val="BodyText"/>
        <w:keepNext/>
        <w:keepLines/>
        <w:spacing w:before="2"/>
        <w:jc w:val="both"/>
        <w:rPr>
          <w:sz w:val="24"/>
          <w:lang w:val="en-GB"/>
        </w:rPr>
      </w:pPr>
    </w:p>
    <w:p w14:paraId="27E5CC94" w14:textId="77777777" w:rsidR="004A7138" w:rsidRPr="00FB7632" w:rsidRDefault="004A7138" w:rsidP="00314259">
      <w:pPr>
        <w:pStyle w:val="BodyText"/>
        <w:keepNext/>
        <w:keepLines/>
        <w:spacing w:before="2"/>
        <w:ind w:firstLine="720"/>
        <w:jc w:val="both"/>
        <w:rPr>
          <w:sz w:val="24"/>
          <w:szCs w:val="20"/>
          <w:lang w:val="en-GB" w:eastAsia="en-GB"/>
        </w:rPr>
      </w:pPr>
      <w:r w:rsidRPr="007B6F3E">
        <w:rPr>
          <w:sz w:val="24"/>
          <w:lang w:val="en-GB"/>
        </w:rPr>
        <w:t>This Agreement shall become effective in accordance with Article 9.01 of the Standard Terms and Conditions</w:t>
      </w:r>
      <w:r w:rsidR="009709F0">
        <w:rPr>
          <w:sz w:val="24"/>
          <w:szCs w:val="20"/>
          <w:lang w:val="en-GB" w:eastAsia="en-GB"/>
        </w:rPr>
        <w:t>.</w:t>
      </w:r>
    </w:p>
    <w:p w14:paraId="35E60E07" w14:textId="77777777" w:rsidR="00D95B66" w:rsidRDefault="00D95B66">
      <w:pPr>
        <w:pStyle w:val="Heading1"/>
      </w:pPr>
      <w:bookmarkStart w:id="45" w:name="_Toc446419991"/>
      <w:bookmarkStart w:id="46" w:name="_Toc446740974"/>
      <w:bookmarkStart w:id="47" w:name="_Toc450986485"/>
      <w:bookmarkStart w:id="48" w:name="_Toc130820814"/>
      <w:bookmarkStart w:id="49" w:name="_Toc124517324"/>
      <w:bookmarkStart w:id="50" w:name="_Toc147478539"/>
      <w:r>
        <w:t>ARTICLE III - MISCELLANEOUS</w:t>
      </w:r>
      <w:bookmarkEnd w:id="45"/>
      <w:bookmarkEnd w:id="46"/>
      <w:bookmarkEnd w:id="47"/>
      <w:bookmarkEnd w:id="48"/>
      <w:bookmarkEnd w:id="49"/>
      <w:bookmarkEnd w:id="50"/>
    </w:p>
    <w:p w14:paraId="55B4E83A" w14:textId="77777777" w:rsidR="00D95B66" w:rsidRDefault="00D95B66">
      <w:pPr>
        <w:pStyle w:val="Heading2"/>
      </w:pPr>
      <w:bookmarkStart w:id="51" w:name="_Toc446419992"/>
      <w:bookmarkStart w:id="52" w:name="_Toc446740975"/>
      <w:bookmarkStart w:id="53" w:name="_Toc450986486"/>
      <w:bookmarkStart w:id="54" w:name="_Toc130820815"/>
      <w:bookmarkStart w:id="55" w:name="_Toc124517325"/>
      <w:bookmarkStart w:id="56" w:name="_Toc147478540"/>
      <w:r>
        <w:t>Section 3.01.</w:t>
      </w:r>
      <w:r>
        <w:tab/>
        <w:t>Notices</w:t>
      </w:r>
      <w:bookmarkEnd w:id="51"/>
      <w:bookmarkEnd w:id="52"/>
      <w:bookmarkEnd w:id="53"/>
      <w:bookmarkEnd w:id="54"/>
      <w:bookmarkEnd w:id="55"/>
      <w:bookmarkEnd w:id="56"/>
    </w:p>
    <w:p w14:paraId="183DD011" w14:textId="405AC53B" w:rsidR="00D95B66" w:rsidRDefault="00D95B66">
      <w:pPr>
        <w:pStyle w:val="Paragrapha"/>
      </w:pPr>
      <w:r>
        <w:tab/>
      </w:r>
      <w:r w:rsidR="00B86EE4" w:rsidRPr="00B86EE4">
        <w:t xml:space="preserve">Notices shall meet the language requirements of Section 10.04 of the Standard Terms and Conditions. </w:t>
      </w:r>
      <w:r>
        <w:t>The following addresses are specified for purposes of Section 10.01 of the Standard Terms and Conditions</w:t>
      </w:r>
      <w:r w:rsidR="00CE4936">
        <w:t>, except that any notice shall be deemed to be delivered if by hand, mail, or in pdf or similar format by electronic mail:</w:t>
      </w:r>
    </w:p>
    <w:p w14:paraId="1663CB3C" w14:textId="77777777" w:rsidR="00D95B66" w:rsidRDefault="00D95B66">
      <w:pPr>
        <w:pStyle w:val="Paragrapha"/>
        <w:keepNext/>
      </w:pPr>
      <w:r>
        <w:t>For the Guarantor:</w:t>
      </w:r>
    </w:p>
    <w:p w14:paraId="0D7872F9" w14:textId="77777777" w:rsidR="00D95B66" w:rsidRDefault="00D95B66">
      <w:pPr>
        <w:keepNext/>
      </w:pPr>
    </w:p>
    <w:p w14:paraId="60DF7A72" w14:textId="754D3F6C" w:rsidR="00B86EE4" w:rsidRDefault="00D95B66" w:rsidP="00B86EE4">
      <w:pPr>
        <w:keepNext/>
      </w:pPr>
      <w:r>
        <w:tab/>
      </w:r>
    </w:p>
    <w:p w14:paraId="786945E5" w14:textId="0E73CC38" w:rsidR="00B86EE4" w:rsidRDefault="00B911FB" w:rsidP="00B86EE4">
      <w:pPr>
        <w:keepNext/>
      </w:pPr>
      <w:r>
        <w:tab/>
      </w:r>
      <w:r w:rsidR="00B86EE4">
        <w:t>Ministry of Finance of the Republic of Serbia</w:t>
      </w:r>
    </w:p>
    <w:p w14:paraId="79AB6444" w14:textId="77777777" w:rsidR="00B86EE4" w:rsidRDefault="00B86EE4" w:rsidP="00B86EE4">
      <w:pPr>
        <w:keepNext/>
      </w:pPr>
      <w:r>
        <w:tab/>
        <w:t xml:space="preserve">20 </w:t>
      </w:r>
      <w:r w:rsidRPr="00D43C31">
        <w:rPr>
          <w:lang w:val="sr-Latn-RS"/>
        </w:rPr>
        <w:t>Kneza Miloša</w:t>
      </w:r>
      <w:r>
        <w:t xml:space="preserve"> Street</w:t>
      </w:r>
    </w:p>
    <w:p w14:paraId="3F326B21" w14:textId="77777777" w:rsidR="00B86EE4" w:rsidRDefault="00B86EE4" w:rsidP="00B86EE4">
      <w:pPr>
        <w:keepNext/>
      </w:pPr>
      <w:r>
        <w:tab/>
        <w:t>11000 Belgrade</w:t>
      </w:r>
    </w:p>
    <w:p w14:paraId="0C44B685" w14:textId="77777777" w:rsidR="00B86EE4" w:rsidRDefault="00B86EE4" w:rsidP="00B86EE4">
      <w:pPr>
        <w:keepNext/>
      </w:pPr>
      <w:r>
        <w:tab/>
        <w:t xml:space="preserve">Serbia </w:t>
      </w:r>
    </w:p>
    <w:p w14:paraId="431AC483" w14:textId="77777777" w:rsidR="00B86EE4" w:rsidRDefault="00B86EE4" w:rsidP="00B86EE4">
      <w:pPr>
        <w:keepNext/>
      </w:pPr>
    </w:p>
    <w:p w14:paraId="74F1B844" w14:textId="3CC2F344" w:rsidR="00B86EE4" w:rsidRDefault="00B86EE4" w:rsidP="00B86EE4">
      <w:pPr>
        <w:keepNext/>
      </w:pPr>
      <w:r>
        <w:tab/>
        <w:t>Attention:</w:t>
      </w:r>
      <w:r>
        <w:tab/>
        <w:t>Minister of Finance</w:t>
      </w:r>
      <w:r>
        <w:tab/>
      </w:r>
    </w:p>
    <w:p w14:paraId="7837115F" w14:textId="77777777" w:rsidR="00B86EE4" w:rsidRDefault="00B86EE4" w:rsidP="00B86EE4">
      <w:pPr>
        <w:keepNext/>
      </w:pPr>
    </w:p>
    <w:p w14:paraId="73A24F56" w14:textId="0421551C" w:rsidR="00256975" w:rsidRDefault="00B86EE4">
      <w:r>
        <w:tab/>
        <w:t>Email:</w:t>
      </w:r>
      <w:r>
        <w:tab/>
      </w:r>
      <w:hyperlink r:id="rId12" w:history="1">
        <w:r w:rsidR="00256975" w:rsidRPr="00990D20">
          <w:rPr>
            <w:rStyle w:val="Hyperlink"/>
            <w:color w:val="auto"/>
          </w:rPr>
          <w:t>kabinet@mfin.gov.rs</w:t>
        </w:r>
      </w:hyperlink>
    </w:p>
    <w:p w14:paraId="34CA90C0" w14:textId="77777777" w:rsidR="00D95B66" w:rsidRDefault="00B86EE4">
      <w:r>
        <w:tab/>
      </w:r>
    </w:p>
    <w:p w14:paraId="5A1FEEFD" w14:textId="77777777" w:rsidR="00CE4936" w:rsidRDefault="00CE4936" w:rsidP="00CE4936">
      <w:pPr>
        <w:keepNext/>
        <w:keepLines/>
      </w:pPr>
      <w:r>
        <w:t>For EBRD:</w:t>
      </w:r>
    </w:p>
    <w:p w14:paraId="16204691" w14:textId="77777777" w:rsidR="00CE4936" w:rsidRDefault="00CE4936" w:rsidP="00CE4936">
      <w:pPr>
        <w:keepNext/>
        <w:keepLines/>
      </w:pPr>
    </w:p>
    <w:p w14:paraId="6F3FD64E" w14:textId="77777777" w:rsidR="00CE4936" w:rsidRDefault="00CE4936" w:rsidP="00CE4936">
      <w:pPr>
        <w:keepNext/>
        <w:keepLines/>
        <w:ind w:left="567"/>
      </w:pPr>
      <w:r>
        <w:t>European Bank for Reconstruction and Development</w:t>
      </w:r>
    </w:p>
    <w:p w14:paraId="7F0D5FEC" w14:textId="77777777" w:rsidR="00B86EE4" w:rsidRDefault="00B86EE4" w:rsidP="00B86EE4">
      <w:pPr>
        <w:keepNext/>
        <w:keepLines/>
        <w:ind w:left="567"/>
      </w:pPr>
      <w:r>
        <w:t>Five Bank Street</w:t>
      </w:r>
    </w:p>
    <w:p w14:paraId="3F25EF06" w14:textId="3C780D02" w:rsidR="00B86EE4" w:rsidRDefault="00B86EE4" w:rsidP="00266240">
      <w:pPr>
        <w:keepNext/>
        <w:keepLines/>
        <w:ind w:left="567"/>
      </w:pPr>
      <w:r>
        <w:t xml:space="preserve">London E14 </w:t>
      </w:r>
    </w:p>
    <w:p w14:paraId="2D4F909F" w14:textId="6CA7D397" w:rsidR="00CE4936" w:rsidRDefault="00B86EE4" w:rsidP="00CE4936">
      <w:pPr>
        <w:widowControl w:val="0"/>
        <w:ind w:left="567"/>
      </w:pPr>
      <w:r>
        <w:t>United Kingdom</w:t>
      </w:r>
    </w:p>
    <w:p w14:paraId="7D6D3E50" w14:textId="77777777" w:rsidR="00D61869" w:rsidRDefault="00D61869" w:rsidP="00CE4936">
      <w:pPr>
        <w:widowControl w:val="0"/>
        <w:ind w:left="567"/>
      </w:pPr>
    </w:p>
    <w:p w14:paraId="606BFCA0" w14:textId="1E7A913D" w:rsidR="00CE4936" w:rsidRDefault="00CE4936" w:rsidP="00CE4936">
      <w:pPr>
        <w:widowControl w:val="0"/>
        <w:ind w:left="567"/>
      </w:pPr>
      <w:r>
        <w:t>Attention:</w:t>
      </w:r>
      <w:r>
        <w:tab/>
      </w:r>
      <w:r>
        <w:tab/>
      </w:r>
      <w:r w:rsidR="00D61869">
        <w:t>Banking Services</w:t>
      </w:r>
      <w:r>
        <w:t xml:space="preserve"> / Operation No. </w:t>
      </w:r>
      <w:r w:rsidR="00F95C19" w:rsidRPr="00EE00EA">
        <w:t>54039</w:t>
      </w:r>
    </w:p>
    <w:p w14:paraId="29C7704D" w14:textId="77777777" w:rsidR="00CE4936" w:rsidRDefault="00CE4936" w:rsidP="00CE4936">
      <w:pPr>
        <w:widowControl w:val="0"/>
        <w:ind w:left="567"/>
      </w:pPr>
    </w:p>
    <w:p w14:paraId="632BFC35" w14:textId="067B3BDE" w:rsidR="00CE4936" w:rsidRDefault="00D61869" w:rsidP="00CE4936">
      <w:pPr>
        <w:widowControl w:val="0"/>
      </w:pPr>
      <w:r>
        <w:tab/>
        <w:t>Telephone:</w:t>
      </w:r>
      <w:r>
        <w:tab/>
      </w:r>
      <w:r>
        <w:tab/>
      </w:r>
      <w:r w:rsidR="00CE4936">
        <w:t>+44 20 7338 6000</w:t>
      </w:r>
    </w:p>
    <w:p w14:paraId="29776CF9" w14:textId="0F45485B" w:rsidR="00CE4936" w:rsidRDefault="00D61869" w:rsidP="00CE4936">
      <w:pPr>
        <w:widowControl w:val="0"/>
      </w:pPr>
      <w:r>
        <w:tab/>
        <w:t xml:space="preserve">Email: </w:t>
      </w:r>
      <w:r>
        <w:tab/>
      </w:r>
      <w:r>
        <w:tab/>
      </w:r>
      <w:hyperlink r:id="rId13" w:history="1">
        <w:r w:rsidRPr="00990D20">
          <w:rPr>
            <w:rStyle w:val="Hyperlink"/>
            <w:color w:val="auto"/>
            <w:lang w:val="sr-Latn-RS"/>
          </w:rPr>
          <w:t>bankingservices</w:t>
        </w:r>
        <w:r w:rsidRPr="00990D20">
          <w:rPr>
            <w:rStyle w:val="Hyperlink"/>
            <w:color w:val="auto"/>
          </w:rPr>
          <w:t xml:space="preserve"> </w:t>
        </w:r>
        <w:r w:rsidR="00CE4936" w:rsidRPr="00990D20">
          <w:rPr>
            <w:rStyle w:val="Hyperlink"/>
            <w:color w:val="auto"/>
          </w:rPr>
          <w:t>@ebrd.com</w:t>
        </w:r>
      </w:hyperlink>
    </w:p>
    <w:p w14:paraId="659C5FA0" w14:textId="77777777" w:rsidR="00CE4936" w:rsidRDefault="00CE4936" w:rsidP="00CE4936"/>
    <w:p w14:paraId="3B0D6ECB" w14:textId="77777777" w:rsidR="00D95B66" w:rsidRDefault="00D95B66">
      <w:pPr>
        <w:pStyle w:val="Heading2"/>
      </w:pPr>
      <w:bookmarkStart w:id="57" w:name="_Toc446419989"/>
      <w:bookmarkStart w:id="58" w:name="_Toc446740972"/>
      <w:bookmarkStart w:id="59" w:name="_Toc450986483"/>
      <w:bookmarkStart w:id="60" w:name="_Toc130820816"/>
      <w:bookmarkStart w:id="61" w:name="_Toc124517326"/>
      <w:bookmarkStart w:id="62" w:name="_Toc147478541"/>
      <w:r>
        <w:t>Section 3.02.</w:t>
      </w:r>
      <w:r>
        <w:tab/>
        <w:t>Legal Opinion</w:t>
      </w:r>
      <w:bookmarkEnd w:id="57"/>
      <w:bookmarkEnd w:id="58"/>
      <w:bookmarkEnd w:id="59"/>
      <w:bookmarkEnd w:id="60"/>
      <w:bookmarkEnd w:id="61"/>
      <w:bookmarkEnd w:id="62"/>
    </w:p>
    <w:p w14:paraId="0D602A48" w14:textId="49D95CAE" w:rsidR="00D95B66" w:rsidRDefault="00D95B66" w:rsidP="00FB7632">
      <w:pPr>
        <w:pStyle w:val="Paragrapha"/>
      </w:pPr>
      <w:r>
        <w:tab/>
        <w:t xml:space="preserve">For purposes of Section 9.03(b) of the Standard Terms and Conditions and in accordance with Section </w:t>
      </w:r>
      <w:r w:rsidR="00FB7632">
        <w:t>6.02</w:t>
      </w:r>
      <w:r>
        <w:t xml:space="preserve"> of the Loan Agreement, the opinion of counsel shall be given on behalf of the Guarantor by the Minist</w:t>
      </w:r>
      <w:r w:rsidR="0015452E">
        <w:t>er</w:t>
      </w:r>
      <w:r>
        <w:t xml:space="preserve"> of Justice</w:t>
      </w:r>
      <w:r w:rsidR="00FB7632">
        <w:t>.</w:t>
      </w:r>
    </w:p>
    <w:p w14:paraId="3D42B90A" w14:textId="3B843CAA" w:rsidR="00D95B66" w:rsidRDefault="00C23026">
      <w:pPr>
        <w:keepNext/>
        <w:spacing w:before="480"/>
      </w:pPr>
      <w:r>
        <w:rPr>
          <w:b/>
        </w:rPr>
        <w:t xml:space="preserve">IN </w:t>
      </w:r>
      <w:r w:rsidR="00D95B66">
        <w:rPr>
          <w:b/>
        </w:rPr>
        <w:t>WITNESS WHEREOF</w:t>
      </w:r>
      <w:r w:rsidR="00D95B66">
        <w:t xml:space="preserve"> the parties hereto, acting through their duly authorised representatives, have caused this Agreement to be signed </w:t>
      </w:r>
      <w:r>
        <w:t xml:space="preserve">and delivered </w:t>
      </w:r>
      <w:r w:rsidR="00D95B66">
        <w:t xml:space="preserve">in </w:t>
      </w:r>
      <w:r w:rsidR="000E172E">
        <w:t>five (5)</w:t>
      </w:r>
      <w:r w:rsidR="00D95B66">
        <w:t xml:space="preserve"> copies as of the day and year first above written.</w:t>
      </w:r>
      <w:bookmarkStart w:id="63" w:name="_GoBack"/>
      <w:bookmarkEnd w:id="63"/>
    </w:p>
    <w:p w14:paraId="43C186E7" w14:textId="661D375C" w:rsidR="00D95B66" w:rsidRDefault="00FB7632">
      <w:pPr>
        <w:pStyle w:val="Paragrapha"/>
        <w:keepNext/>
        <w:spacing w:before="480"/>
        <w:rPr>
          <w:b/>
        </w:rPr>
      </w:pPr>
      <w:r>
        <w:rPr>
          <w:b/>
        </w:rPr>
        <w:t>REPUBLIC</w:t>
      </w:r>
      <w:r w:rsidRPr="00266240">
        <w:rPr>
          <w:b/>
        </w:rPr>
        <w:t xml:space="preserve"> OF </w:t>
      </w:r>
      <w:r>
        <w:rPr>
          <w:b/>
        </w:rPr>
        <w:t>SERBIA</w:t>
      </w:r>
    </w:p>
    <w:p w14:paraId="726136B0" w14:textId="77777777" w:rsidR="00D95B66" w:rsidRDefault="00D95B66">
      <w:pPr>
        <w:keepNext/>
        <w:rPr>
          <w:u w:val="words"/>
        </w:rPr>
      </w:pPr>
    </w:p>
    <w:p w14:paraId="167BF7EC" w14:textId="77777777" w:rsidR="00D95B66" w:rsidRDefault="00D95B66">
      <w:pPr>
        <w:keepNext/>
        <w:rPr>
          <w:u w:val="words"/>
        </w:rPr>
      </w:pPr>
    </w:p>
    <w:p w14:paraId="2CE2E77C" w14:textId="77777777" w:rsidR="00D95B66" w:rsidRDefault="00D95B66">
      <w:pPr>
        <w:keepNext/>
      </w:pPr>
      <w:r>
        <w:t>By:</w:t>
      </w:r>
      <w:r>
        <w:tab/>
        <w:t>______________________________</w:t>
      </w:r>
    </w:p>
    <w:p w14:paraId="17D75638" w14:textId="02E10B51" w:rsidR="00D95B66" w:rsidRDefault="000E172E" w:rsidP="00266240">
      <w:pPr>
        <w:keepNext/>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418"/>
          <w:tab w:val="right" w:pos="8505"/>
        </w:tabs>
      </w:pPr>
      <w:r>
        <w:tab/>
        <w:t>Name: Siniša Mali</w:t>
      </w:r>
    </w:p>
    <w:p w14:paraId="3B135179" w14:textId="382D803C" w:rsidR="00D95B66" w:rsidRDefault="000E172E" w:rsidP="00266240">
      <w:p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418"/>
          <w:tab w:val="right" w:pos="8505"/>
        </w:tabs>
      </w:pPr>
      <w:r>
        <w:tab/>
        <w:t>Title: First Deputy Prime Minister and Minister of Finance</w:t>
      </w:r>
    </w:p>
    <w:p w14:paraId="6F297276" w14:textId="77777777" w:rsidR="00D95B66" w:rsidRDefault="00D95B66" w:rsidP="00266240">
      <w:p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418"/>
          <w:tab w:val="right" w:pos="8505"/>
        </w:tabs>
      </w:pPr>
    </w:p>
    <w:p w14:paraId="2418FB1A" w14:textId="77777777" w:rsidR="00D95B66" w:rsidRDefault="00D95B66" w:rsidP="00266240">
      <w:p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418"/>
          <w:tab w:val="right" w:pos="8505"/>
        </w:tabs>
      </w:pPr>
    </w:p>
    <w:p w14:paraId="6D65CD04" w14:textId="77777777" w:rsidR="00D95B66" w:rsidRDefault="00D95B66">
      <w:pPr>
        <w:keepNext/>
        <w:rPr>
          <w:b/>
        </w:rPr>
      </w:pPr>
      <w:r>
        <w:rPr>
          <w:b/>
        </w:rPr>
        <w:t>EUROPEAN BANK</w:t>
      </w:r>
    </w:p>
    <w:p w14:paraId="7576F19C" w14:textId="77777777" w:rsidR="00D95B66" w:rsidRDefault="00D95B66">
      <w:pPr>
        <w:keepNext/>
        <w:rPr>
          <w:b/>
        </w:rPr>
      </w:pPr>
      <w:r>
        <w:rPr>
          <w:b/>
        </w:rPr>
        <w:t>FOR RECONSTRUCTION AND DEVELOPMENT</w:t>
      </w:r>
    </w:p>
    <w:p w14:paraId="6F1FE1E2" w14:textId="77777777" w:rsidR="00D95B66" w:rsidRDefault="00D95B66">
      <w:pPr>
        <w:keepNext/>
      </w:pPr>
    </w:p>
    <w:p w14:paraId="352990D1" w14:textId="77777777" w:rsidR="00D95B66" w:rsidRDefault="00D95B66">
      <w:pPr>
        <w:keepNext/>
      </w:pPr>
    </w:p>
    <w:p w14:paraId="16A56331" w14:textId="77777777" w:rsidR="00D95B66" w:rsidRDefault="00D95B66">
      <w:pPr>
        <w:keepNext/>
      </w:pPr>
      <w:r>
        <w:t>By:</w:t>
      </w:r>
      <w:r>
        <w:tab/>
        <w:t>______________________________</w:t>
      </w:r>
    </w:p>
    <w:p w14:paraId="61DB0A4B" w14:textId="67415F28" w:rsidR="00D95B66" w:rsidRDefault="000E172E" w:rsidP="00266240">
      <w:pPr>
        <w:keepNext/>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418"/>
          <w:tab w:val="right" w:pos="8505"/>
        </w:tabs>
      </w:pPr>
      <w:r>
        <w:tab/>
        <w:t>Name: Matteo Colangeli</w:t>
      </w:r>
    </w:p>
    <w:p w14:paraId="2B26C1A1" w14:textId="2EFD57B4" w:rsidR="00D95B66" w:rsidRDefault="00D95B66" w:rsidP="00266240">
      <w:r>
        <w:tab/>
        <w:t>Title:</w:t>
      </w:r>
      <w:r>
        <w:tab/>
      </w:r>
      <w:r w:rsidR="000E172E">
        <w:t>Director, Regional Head of Western Balkans</w:t>
      </w:r>
    </w:p>
    <w:sectPr w:rsidR="00D95B66">
      <w:headerReference w:type="default" r:id="rId14"/>
      <w:footerReference w:type="default" r:id="rId15"/>
      <w:endnotePr>
        <w:numFmt w:val="decimal"/>
      </w:endnotePr>
      <w:pgSz w:w="11906" w:h="16838"/>
      <w:pgMar w:top="1440" w:right="1701" w:bottom="1440" w:left="170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599344" w14:textId="77777777" w:rsidR="00600077" w:rsidRDefault="00600077"/>
  </w:endnote>
  <w:endnote w:type="continuationSeparator" w:id="0">
    <w:p w14:paraId="0FBED965" w14:textId="77777777" w:rsidR="00600077" w:rsidRDefault="00600077"/>
  </w:endnote>
  <w:endnote w:type="continuationNotice" w:id="1">
    <w:p w14:paraId="41D5ED37" w14:textId="77777777" w:rsidR="00600077" w:rsidRDefault="006000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3840A8" w14:textId="5F572200" w:rsidR="00C3209B" w:rsidRDefault="00C3209B">
    <w:pPr>
      <w:pStyle w:val="Footer"/>
    </w:pPr>
    <w:r>
      <w:t>(</w:t>
    </w:r>
    <w:r>
      <w:fldChar w:fldCharType="begin"/>
    </w:r>
    <w:r>
      <w:instrText xml:space="preserve"> PAGE </w:instrText>
    </w:r>
    <w:r>
      <w:fldChar w:fldCharType="separate"/>
    </w:r>
    <w:r w:rsidR="00990D20">
      <w:rPr>
        <w:noProof/>
      </w:rPr>
      <w:t>i</w:t>
    </w:r>
    <w:r>
      <w:fldChar w:fldCharType="end"/>
    </w:r>
    <w: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B27CC7" w14:textId="3A9E6F00" w:rsidR="00C3209B" w:rsidRDefault="00C3209B">
    <w:pPr>
      <w:pStyle w:val="Footer"/>
    </w:pPr>
    <w:r>
      <w:fldChar w:fldCharType="begin"/>
    </w:r>
    <w:r>
      <w:instrText xml:space="preserve"> PAGE </w:instrText>
    </w:r>
    <w:r>
      <w:fldChar w:fldCharType="separate"/>
    </w:r>
    <w:r w:rsidR="00990D20">
      <w:rPr>
        <w:noProof/>
      </w:rP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BE9091" w14:textId="77777777" w:rsidR="00600077" w:rsidRDefault="00600077">
      <w:r>
        <w:separator/>
      </w:r>
    </w:p>
  </w:footnote>
  <w:footnote w:type="continuationSeparator" w:id="0">
    <w:p w14:paraId="49B1AEFB" w14:textId="77777777" w:rsidR="00600077" w:rsidRDefault="00600077">
      <w:r>
        <w:continuationSeparator/>
      </w:r>
    </w:p>
  </w:footnote>
  <w:footnote w:type="continuationNotice" w:id="1">
    <w:p w14:paraId="5909CE10" w14:textId="77777777" w:rsidR="00600077" w:rsidRDefault="0060007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220F28" w14:textId="77777777" w:rsidR="00C3209B" w:rsidRDefault="00C3209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32475"/>
    <w:multiLevelType w:val="hybridMultilevel"/>
    <w:tmpl w:val="AFB432FE"/>
    <w:lvl w:ilvl="0" w:tplc="CABAC436">
      <w:start w:val="1"/>
      <w:numFmt w:val="lowerRoman"/>
      <w:lvlText w:val="(%1)"/>
      <w:lvlJc w:val="left"/>
      <w:pPr>
        <w:ind w:left="4111" w:hanging="561"/>
      </w:pPr>
      <w:rPr>
        <w:rFonts w:hint="default"/>
        <w:spacing w:val="-15"/>
        <w:w w:val="101"/>
        <w:lang w:val="en-US" w:eastAsia="en-US" w:bidi="ar-SA"/>
      </w:rPr>
    </w:lvl>
    <w:lvl w:ilvl="1" w:tplc="D86A0A50">
      <w:numFmt w:val="bullet"/>
      <w:lvlText w:val="•"/>
      <w:lvlJc w:val="left"/>
      <w:pPr>
        <w:ind w:left="4586" w:hanging="561"/>
      </w:pPr>
      <w:rPr>
        <w:rFonts w:hint="default"/>
        <w:lang w:val="en-US" w:eastAsia="en-US" w:bidi="ar-SA"/>
      </w:rPr>
    </w:lvl>
    <w:lvl w:ilvl="2" w:tplc="05804688">
      <w:numFmt w:val="bullet"/>
      <w:lvlText w:val="•"/>
      <w:lvlJc w:val="left"/>
      <w:pPr>
        <w:ind w:left="5052" w:hanging="561"/>
      </w:pPr>
      <w:rPr>
        <w:rFonts w:hint="default"/>
        <w:lang w:val="en-US" w:eastAsia="en-US" w:bidi="ar-SA"/>
      </w:rPr>
    </w:lvl>
    <w:lvl w:ilvl="3" w:tplc="65525EF8">
      <w:numFmt w:val="bullet"/>
      <w:lvlText w:val="•"/>
      <w:lvlJc w:val="left"/>
      <w:pPr>
        <w:ind w:left="5519" w:hanging="561"/>
      </w:pPr>
      <w:rPr>
        <w:rFonts w:hint="default"/>
        <w:lang w:val="en-US" w:eastAsia="en-US" w:bidi="ar-SA"/>
      </w:rPr>
    </w:lvl>
    <w:lvl w:ilvl="4" w:tplc="B11E734C">
      <w:numFmt w:val="bullet"/>
      <w:lvlText w:val="•"/>
      <w:lvlJc w:val="left"/>
      <w:pPr>
        <w:ind w:left="5985" w:hanging="561"/>
      </w:pPr>
      <w:rPr>
        <w:rFonts w:hint="default"/>
        <w:lang w:val="en-US" w:eastAsia="en-US" w:bidi="ar-SA"/>
      </w:rPr>
    </w:lvl>
    <w:lvl w:ilvl="5" w:tplc="9FAE70FA">
      <w:numFmt w:val="bullet"/>
      <w:lvlText w:val="•"/>
      <w:lvlJc w:val="left"/>
      <w:pPr>
        <w:ind w:left="6452" w:hanging="561"/>
      </w:pPr>
      <w:rPr>
        <w:rFonts w:hint="default"/>
        <w:lang w:val="en-US" w:eastAsia="en-US" w:bidi="ar-SA"/>
      </w:rPr>
    </w:lvl>
    <w:lvl w:ilvl="6" w:tplc="A5E2406A">
      <w:numFmt w:val="bullet"/>
      <w:lvlText w:val="•"/>
      <w:lvlJc w:val="left"/>
      <w:pPr>
        <w:ind w:left="6918" w:hanging="561"/>
      </w:pPr>
      <w:rPr>
        <w:rFonts w:hint="default"/>
        <w:lang w:val="en-US" w:eastAsia="en-US" w:bidi="ar-SA"/>
      </w:rPr>
    </w:lvl>
    <w:lvl w:ilvl="7" w:tplc="ABE2A036">
      <w:numFmt w:val="bullet"/>
      <w:lvlText w:val="•"/>
      <w:lvlJc w:val="left"/>
      <w:pPr>
        <w:ind w:left="7384" w:hanging="561"/>
      </w:pPr>
      <w:rPr>
        <w:rFonts w:hint="default"/>
        <w:lang w:val="en-US" w:eastAsia="en-US" w:bidi="ar-SA"/>
      </w:rPr>
    </w:lvl>
    <w:lvl w:ilvl="8" w:tplc="D93C5FB4">
      <w:numFmt w:val="bullet"/>
      <w:lvlText w:val="•"/>
      <w:lvlJc w:val="left"/>
      <w:pPr>
        <w:ind w:left="7851" w:hanging="561"/>
      </w:pPr>
      <w:rPr>
        <w:rFonts w:hint="default"/>
        <w:lang w:val="en-US" w:eastAsia="en-US" w:bidi="ar-SA"/>
      </w:rPr>
    </w:lvl>
  </w:abstractNum>
  <w:abstractNum w:abstractNumId="1" w15:restartNumberingAfterBreak="0">
    <w:nsid w:val="1B9F65EE"/>
    <w:multiLevelType w:val="hybridMultilevel"/>
    <w:tmpl w:val="83643D7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4BB3"/>
    <w:rsid w:val="00000E19"/>
    <w:rsid w:val="0004195A"/>
    <w:rsid w:val="0006032E"/>
    <w:rsid w:val="00067868"/>
    <w:rsid w:val="000836A2"/>
    <w:rsid w:val="00086FD8"/>
    <w:rsid w:val="000E13E3"/>
    <w:rsid w:val="000E172E"/>
    <w:rsid w:val="000E5DF3"/>
    <w:rsid w:val="000E61EE"/>
    <w:rsid w:val="00112D89"/>
    <w:rsid w:val="00117654"/>
    <w:rsid w:val="001226F2"/>
    <w:rsid w:val="00124BFA"/>
    <w:rsid w:val="00136131"/>
    <w:rsid w:val="0015452E"/>
    <w:rsid w:val="001736A6"/>
    <w:rsid w:val="001827B1"/>
    <w:rsid w:val="00194C8B"/>
    <w:rsid w:val="001B21AF"/>
    <w:rsid w:val="001B4B31"/>
    <w:rsid w:val="001D042E"/>
    <w:rsid w:val="00204A0D"/>
    <w:rsid w:val="002150E9"/>
    <w:rsid w:val="00224DB0"/>
    <w:rsid w:val="002337C6"/>
    <w:rsid w:val="00234669"/>
    <w:rsid w:val="00236A6C"/>
    <w:rsid w:val="00240BB1"/>
    <w:rsid w:val="00250667"/>
    <w:rsid w:val="00256975"/>
    <w:rsid w:val="00256D8E"/>
    <w:rsid w:val="00266240"/>
    <w:rsid w:val="002768A9"/>
    <w:rsid w:val="0028783D"/>
    <w:rsid w:val="002A179D"/>
    <w:rsid w:val="002A6FCF"/>
    <w:rsid w:val="002B4ACF"/>
    <w:rsid w:val="00302C44"/>
    <w:rsid w:val="00304799"/>
    <w:rsid w:val="00314259"/>
    <w:rsid w:val="00330C06"/>
    <w:rsid w:val="00332D04"/>
    <w:rsid w:val="003365AB"/>
    <w:rsid w:val="003560C2"/>
    <w:rsid w:val="00360A11"/>
    <w:rsid w:val="00382EA0"/>
    <w:rsid w:val="0038474C"/>
    <w:rsid w:val="003E0272"/>
    <w:rsid w:val="003E23D3"/>
    <w:rsid w:val="003E76DE"/>
    <w:rsid w:val="003F580C"/>
    <w:rsid w:val="004002C2"/>
    <w:rsid w:val="00414FB1"/>
    <w:rsid w:val="0041582A"/>
    <w:rsid w:val="00420495"/>
    <w:rsid w:val="0042694F"/>
    <w:rsid w:val="00453C30"/>
    <w:rsid w:val="00465952"/>
    <w:rsid w:val="00466215"/>
    <w:rsid w:val="00492835"/>
    <w:rsid w:val="004A7138"/>
    <w:rsid w:val="00524101"/>
    <w:rsid w:val="005402A8"/>
    <w:rsid w:val="00584FDB"/>
    <w:rsid w:val="005D52DC"/>
    <w:rsid w:val="005E0554"/>
    <w:rsid w:val="00600077"/>
    <w:rsid w:val="00610728"/>
    <w:rsid w:val="006160C5"/>
    <w:rsid w:val="00635563"/>
    <w:rsid w:val="006541BA"/>
    <w:rsid w:val="00655DEC"/>
    <w:rsid w:val="00656FBC"/>
    <w:rsid w:val="006A30E6"/>
    <w:rsid w:val="006D1A8C"/>
    <w:rsid w:val="006F3630"/>
    <w:rsid w:val="006F3CA2"/>
    <w:rsid w:val="00715BAD"/>
    <w:rsid w:val="00717ADA"/>
    <w:rsid w:val="007668FE"/>
    <w:rsid w:val="007755EA"/>
    <w:rsid w:val="007A6736"/>
    <w:rsid w:val="007A76B4"/>
    <w:rsid w:val="007B6F3E"/>
    <w:rsid w:val="007E5131"/>
    <w:rsid w:val="008A6575"/>
    <w:rsid w:val="00904BB3"/>
    <w:rsid w:val="0092462B"/>
    <w:rsid w:val="00944D5A"/>
    <w:rsid w:val="009709F0"/>
    <w:rsid w:val="00982937"/>
    <w:rsid w:val="00990D20"/>
    <w:rsid w:val="009C2D98"/>
    <w:rsid w:val="009C3BB2"/>
    <w:rsid w:val="009D04A0"/>
    <w:rsid w:val="00A12E9C"/>
    <w:rsid w:val="00A27721"/>
    <w:rsid w:val="00A70A3C"/>
    <w:rsid w:val="00A74BF7"/>
    <w:rsid w:val="00A868CF"/>
    <w:rsid w:val="00A93D20"/>
    <w:rsid w:val="00A94FFE"/>
    <w:rsid w:val="00AA24DC"/>
    <w:rsid w:val="00AD3834"/>
    <w:rsid w:val="00AD4E6A"/>
    <w:rsid w:val="00B26BF9"/>
    <w:rsid w:val="00B86BFD"/>
    <w:rsid w:val="00B86C89"/>
    <w:rsid w:val="00B86EE4"/>
    <w:rsid w:val="00B911FB"/>
    <w:rsid w:val="00BB41ED"/>
    <w:rsid w:val="00BC1877"/>
    <w:rsid w:val="00BF04CF"/>
    <w:rsid w:val="00BF1D8A"/>
    <w:rsid w:val="00BF49DB"/>
    <w:rsid w:val="00C23026"/>
    <w:rsid w:val="00C3209B"/>
    <w:rsid w:val="00C43D20"/>
    <w:rsid w:val="00C5528C"/>
    <w:rsid w:val="00C554FB"/>
    <w:rsid w:val="00C70DB1"/>
    <w:rsid w:val="00CC7525"/>
    <w:rsid w:val="00CD4F84"/>
    <w:rsid w:val="00CD60B3"/>
    <w:rsid w:val="00CE4936"/>
    <w:rsid w:val="00CF34C6"/>
    <w:rsid w:val="00CF6388"/>
    <w:rsid w:val="00D01CFF"/>
    <w:rsid w:val="00D1534B"/>
    <w:rsid w:val="00D32CF5"/>
    <w:rsid w:val="00D34D0D"/>
    <w:rsid w:val="00D416EF"/>
    <w:rsid w:val="00D43C31"/>
    <w:rsid w:val="00D61869"/>
    <w:rsid w:val="00D84497"/>
    <w:rsid w:val="00D95B66"/>
    <w:rsid w:val="00DB78D2"/>
    <w:rsid w:val="00DC1D80"/>
    <w:rsid w:val="00E16102"/>
    <w:rsid w:val="00E21C7C"/>
    <w:rsid w:val="00E353E6"/>
    <w:rsid w:val="00E45512"/>
    <w:rsid w:val="00E55CDF"/>
    <w:rsid w:val="00E649DC"/>
    <w:rsid w:val="00E774AD"/>
    <w:rsid w:val="00E82AB7"/>
    <w:rsid w:val="00EB0B9E"/>
    <w:rsid w:val="00EB1FD6"/>
    <w:rsid w:val="00EC177E"/>
    <w:rsid w:val="00EC5B05"/>
    <w:rsid w:val="00EF248D"/>
    <w:rsid w:val="00F95C19"/>
    <w:rsid w:val="00FB7632"/>
    <w:rsid w:val="00FC53EE"/>
    <w:rsid w:val="00FD2272"/>
    <w:rsid w:val="00FE352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5A1D218"/>
  <w15:chartTrackingRefBased/>
  <w15:docId w15:val="{6A3A4EC8-B0F1-4BD9-9257-47E7FB684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jc w:val="both"/>
    </w:pPr>
    <w:rPr>
      <w:sz w:val="24"/>
    </w:rPr>
  </w:style>
  <w:style w:type="paragraph" w:styleId="Heading1">
    <w:name w:val="heading 1"/>
    <w:aliases w:val="Article Heading,Article Heading 1"/>
    <w:basedOn w:val="Normal"/>
    <w:next w:val="Heading2"/>
    <w:qFormat/>
    <w:pPr>
      <w:keepNext/>
      <w:spacing w:before="720"/>
      <w:jc w:val="center"/>
      <w:outlineLvl w:val="0"/>
    </w:pPr>
    <w:rPr>
      <w:b/>
      <w:caps/>
    </w:rPr>
  </w:style>
  <w:style w:type="paragraph" w:styleId="Heading2">
    <w:name w:val="heading 2"/>
    <w:aliases w:val="Section Heading 2,Section Heading"/>
    <w:basedOn w:val="Normal"/>
    <w:next w:val="Paragrapha"/>
    <w:qFormat/>
    <w:pPr>
      <w:keepNext/>
      <w:tabs>
        <w:tab w:val="clear" w:pos="567"/>
        <w:tab w:val="clear" w:pos="1134"/>
      </w:tabs>
      <w:spacing w:before="480"/>
      <w:ind w:left="1701" w:hanging="1701"/>
      <w:outlineLvl w:val="1"/>
    </w:pPr>
    <w:rPr>
      <w:b/>
    </w:rPr>
  </w:style>
  <w:style w:type="paragraph" w:styleId="Heading3">
    <w:name w:val="heading 3"/>
    <w:basedOn w:val="Normal"/>
    <w:next w:val="Normal"/>
    <w:qFormat/>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a">
    <w:name w:val="Paragraph (a)"/>
    <w:basedOn w:val="Normal"/>
    <w:pPr>
      <w:spacing w:before="240"/>
    </w:pPr>
  </w:style>
  <w:style w:type="paragraph" w:styleId="Title">
    <w:name w:val="Title"/>
    <w:basedOn w:val="Normal"/>
    <w:next w:val="Normal"/>
    <w:qFormat/>
    <w:rsid w:val="001D042E"/>
    <w:pPr>
      <w:keepNext/>
      <w:spacing w:after="480"/>
      <w:jc w:val="center"/>
    </w:pPr>
    <w:rPr>
      <w:b/>
      <w:caps/>
    </w:rPr>
  </w:style>
  <w:style w:type="paragraph" w:styleId="Footer">
    <w:name w:val="footer"/>
    <w:basedOn w:val="Normal"/>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enter" w:pos="4253"/>
      </w:tabs>
      <w:spacing w:before="480" w:line="240" w:lineRule="atLeast"/>
      <w:jc w:val="center"/>
    </w:pPr>
  </w:style>
  <w:style w:type="paragraph" w:styleId="TOC4">
    <w:name w:val="toc 4"/>
    <w:basedOn w:val="Normal"/>
    <w:next w:val="Normal"/>
    <w:autoRedefine/>
    <w:semiHidden/>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ind w:left="720"/>
    </w:pPr>
  </w:style>
  <w:style w:type="paragraph" w:styleId="TOC3">
    <w:name w:val="toc 3"/>
    <w:basedOn w:val="Normal"/>
    <w:next w:val="Normal"/>
    <w:autoRedefine/>
    <w:semiHidden/>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ind w:left="480"/>
    </w:pPr>
  </w:style>
  <w:style w:type="paragraph" w:customStyle="1" w:styleId="Definition">
    <w:name w:val="Definition"/>
    <w:basedOn w:val="Normal"/>
    <w:pPr>
      <w:tabs>
        <w:tab w:val="clear" w:pos="567"/>
        <w:tab w:val="clear" w:pos="1134"/>
        <w:tab w:val="clear" w:pos="1701"/>
        <w:tab w:val="clear" w:pos="2268"/>
      </w:tabs>
      <w:spacing w:before="240"/>
      <w:ind w:left="2835" w:hanging="2835"/>
    </w:pPr>
  </w:style>
  <w:style w:type="paragraph" w:styleId="TOC2">
    <w:name w:val="toc 2"/>
    <w:basedOn w:val="Normal"/>
    <w:next w:val="Normal"/>
    <w:autoRedefine/>
    <w:uiPriority w:val="39"/>
    <w:rsid w:val="001D042E"/>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985"/>
        <w:tab w:val="right" w:leader="dot" w:pos="8505"/>
      </w:tabs>
      <w:ind w:left="1985" w:right="566" w:hanging="1418"/>
    </w:pPr>
    <w:rPr>
      <w:noProof/>
    </w:rPr>
  </w:style>
  <w:style w:type="paragraph" w:customStyle="1" w:styleId="Definition1b">
    <w:name w:val="Definition 1b"/>
    <w:basedOn w:val="Definition"/>
    <w:pPr>
      <w:spacing w:before="0"/>
    </w:pPr>
  </w:style>
  <w:style w:type="paragraph" w:customStyle="1" w:styleId="Definition1a">
    <w:name w:val="Definition 1a"/>
    <w:basedOn w:val="Definition"/>
    <w:next w:val="Definition1b"/>
    <w:pPr>
      <w:keepNext/>
    </w:pPr>
  </w:style>
  <w:style w:type="paragraph" w:customStyle="1" w:styleId="Paragraph1">
    <w:name w:val="Paragraph (1)"/>
    <w:basedOn w:val="Normal"/>
    <w:pPr>
      <w:tabs>
        <w:tab w:val="clear" w:pos="567"/>
      </w:tabs>
      <w:spacing w:before="240"/>
      <w:ind w:left="567"/>
    </w:pPr>
  </w:style>
  <w:style w:type="paragraph" w:customStyle="1" w:styleId="ParagraphA0">
    <w:name w:val="Paragraph (A)"/>
    <w:basedOn w:val="Normal"/>
    <w:pPr>
      <w:tabs>
        <w:tab w:val="clear" w:pos="567"/>
        <w:tab w:val="clear" w:pos="1134"/>
      </w:tabs>
      <w:spacing w:before="240"/>
      <w:ind w:left="1134"/>
    </w:pPr>
  </w:style>
  <w:style w:type="paragraph" w:styleId="TOC1">
    <w:name w:val="toc 1"/>
    <w:basedOn w:val="Normal"/>
    <w:next w:val="Normal"/>
    <w:autoRedefine/>
    <w:uiPriority w:val="39"/>
    <w:rsid w:val="001D042E"/>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right" w:leader="dot" w:pos="8505"/>
      </w:tabs>
      <w:spacing w:before="240"/>
      <w:ind w:right="567"/>
    </w:pPr>
    <w:rPr>
      <w:caps/>
      <w:noProof/>
    </w:rPr>
  </w:style>
  <w:style w:type="paragraph" w:styleId="TOC5">
    <w:name w:val="toc 5"/>
    <w:basedOn w:val="Normal"/>
    <w:next w:val="Normal"/>
    <w:autoRedefine/>
    <w:semiHidden/>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ind w:left="960"/>
    </w:pPr>
  </w:style>
  <w:style w:type="paragraph" w:styleId="TOC6">
    <w:name w:val="toc 6"/>
    <w:basedOn w:val="Normal"/>
    <w:next w:val="Normal"/>
    <w:autoRedefine/>
    <w:semiHidden/>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ind w:left="1200"/>
    </w:pPr>
  </w:style>
  <w:style w:type="paragraph" w:styleId="TOC7">
    <w:name w:val="toc 7"/>
    <w:basedOn w:val="Normal"/>
    <w:next w:val="Normal"/>
    <w:autoRedefine/>
    <w:semiHidden/>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ind w:left="1440"/>
    </w:pPr>
  </w:style>
  <w:style w:type="paragraph" w:styleId="TOC8">
    <w:name w:val="toc 8"/>
    <w:basedOn w:val="Normal"/>
    <w:next w:val="Normal"/>
    <w:autoRedefine/>
    <w:semiHidden/>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ind w:left="1680"/>
    </w:pPr>
  </w:style>
  <w:style w:type="paragraph" w:styleId="TOC9">
    <w:name w:val="toc 9"/>
    <w:basedOn w:val="Normal"/>
    <w:next w:val="Normal"/>
    <w:autoRedefine/>
    <w:semiHidden/>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ind w:left="1920"/>
    </w:pPr>
  </w:style>
  <w:style w:type="character" w:styleId="PageNumber">
    <w:name w:val="page number"/>
    <w:basedOn w:val="DefaultParagraphFont"/>
  </w:style>
  <w:style w:type="character" w:styleId="FootnoteReference">
    <w:name w:val="footnote reference"/>
    <w:semiHidden/>
    <w:rPr>
      <w:rFonts w:ascii="Times New Roman" w:hAnsi="Times New Roman"/>
      <w:position w:val="6"/>
      <w:sz w:val="16"/>
    </w:rPr>
  </w:style>
  <w:style w:type="paragraph" w:styleId="Header">
    <w:name w:val="header"/>
    <w:basedOn w:val="Normal"/>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enter" w:pos="4253"/>
        <w:tab w:val="right" w:pos="8505"/>
      </w:tabs>
    </w:pPr>
    <w:rPr>
      <w:sz w:val="20"/>
    </w:rPr>
  </w:style>
  <w:style w:type="paragraph" w:customStyle="1" w:styleId="Definition2">
    <w:name w:val="Definition 2"/>
    <w:basedOn w:val="Definition"/>
    <w:pPr>
      <w:tabs>
        <w:tab w:val="clear" w:pos="2835"/>
      </w:tabs>
      <w:ind w:firstLine="0"/>
    </w:pPr>
  </w:style>
  <w:style w:type="character" w:styleId="EndnoteReference">
    <w:name w:val="endnote reference"/>
    <w:semiHidden/>
    <w:rPr>
      <w:rFonts w:ascii="Times New Roman" w:hAnsi="Times New Roman"/>
      <w:vanish/>
      <w:color w:val="008000"/>
      <w:sz w:val="24"/>
      <w:vertAlign w:val="superscript"/>
    </w:rPr>
  </w:style>
  <w:style w:type="paragraph" w:styleId="EndnoteText">
    <w:name w:val="endnote text"/>
    <w:basedOn w:val="Normal"/>
    <w:semiHidden/>
    <w:rsid w:val="001D042E"/>
    <w:pPr>
      <w:spacing w:before="240"/>
    </w:pPr>
    <w:rPr>
      <w:vanish/>
    </w:rPr>
  </w:style>
  <w:style w:type="paragraph" w:customStyle="1" w:styleId="Definition3">
    <w:name w:val="Definition 3"/>
    <w:basedOn w:val="Definition2"/>
    <w:pPr>
      <w:tabs>
        <w:tab w:val="clear" w:pos="3402"/>
      </w:tabs>
      <w:ind w:left="3402"/>
    </w:pPr>
  </w:style>
  <w:style w:type="paragraph" w:customStyle="1" w:styleId="Definition4">
    <w:name w:val="Definition 4"/>
    <w:basedOn w:val="Definition3"/>
    <w:pPr>
      <w:tabs>
        <w:tab w:val="clear" w:pos="3969"/>
      </w:tabs>
      <w:ind w:left="3969"/>
    </w:pPr>
  </w:style>
  <w:style w:type="paragraph" w:customStyle="1" w:styleId="Paragraphi">
    <w:name w:val="Paragraph (i)"/>
    <w:basedOn w:val="Normal"/>
    <w:pPr>
      <w:tabs>
        <w:tab w:val="clear" w:pos="567"/>
        <w:tab w:val="clear" w:pos="1134"/>
        <w:tab w:val="clear" w:pos="1701"/>
      </w:tabs>
      <w:spacing w:before="240"/>
      <w:ind w:left="1701"/>
    </w:pPr>
  </w:style>
  <w:style w:type="paragraph" w:customStyle="1" w:styleId="ScheduleHeading">
    <w:name w:val="Schedule Heading"/>
    <w:basedOn w:val="Title"/>
  </w:style>
  <w:style w:type="paragraph" w:customStyle="1" w:styleId="ExhibitHeading">
    <w:name w:val="Exhibit Heading"/>
    <w:basedOn w:val="Title"/>
  </w:style>
  <w:style w:type="paragraph" w:styleId="FootnoteText">
    <w:name w:val="footnote text"/>
    <w:basedOn w:val="Normal"/>
    <w:semiHidden/>
    <w:rsid w:val="001D042E"/>
    <w:pPr>
      <w:ind w:left="567" w:hanging="567"/>
    </w:pPr>
    <w:rPr>
      <w:sz w:val="20"/>
    </w:rPr>
  </w:style>
  <w:style w:type="paragraph" w:styleId="CommentText">
    <w:name w:val="annotation text"/>
    <w:basedOn w:val="Normal"/>
    <w:link w:val="CommentTextChar"/>
    <w:semiHidden/>
    <w:pPr>
      <w:spacing w:before="240"/>
    </w:pPr>
  </w:style>
  <w:style w:type="paragraph" w:styleId="BalloonText">
    <w:name w:val="Balloon Text"/>
    <w:basedOn w:val="Normal"/>
    <w:semiHidden/>
    <w:rsid w:val="00715BAD"/>
    <w:rPr>
      <w:rFonts w:ascii="Tahoma" w:hAnsi="Tahoma" w:cs="Tahoma"/>
      <w:sz w:val="16"/>
      <w:szCs w:val="16"/>
    </w:rPr>
  </w:style>
  <w:style w:type="character" w:styleId="Hyperlink">
    <w:name w:val="Hyperlink"/>
    <w:rsid w:val="00CE4936"/>
    <w:rPr>
      <w:color w:val="0000FF"/>
      <w:u w:val="single"/>
    </w:rPr>
  </w:style>
  <w:style w:type="paragraph" w:styleId="ListParagraph">
    <w:name w:val="List Paragraph"/>
    <w:aliases w:val="List para,Figure caption,Bullet EY,Sàraðo pastraipa,S?ra?o pastraipa,List Paragraph (numbered (a)),Dot pt,F5 List Paragraph,List Paragraph1,Colorful List - Accent 11,No Spacing1,List Paragraph Char Char Char,Indicator Text,Numbered Para "/>
    <w:basedOn w:val="Normal"/>
    <w:link w:val="ListParagraphChar"/>
    <w:uiPriority w:val="34"/>
    <w:qFormat/>
    <w:rsid w:val="00CE4936"/>
    <w:pPr>
      <w:ind w:left="720"/>
      <w:contextualSpacing/>
    </w:pPr>
  </w:style>
  <w:style w:type="paragraph" w:customStyle="1" w:styleId="CharChar1">
    <w:name w:val="Char Char1"/>
    <w:basedOn w:val="Normal"/>
    <w:rsid w:val="000E5DF3"/>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autoSpaceDE w:val="0"/>
      <w:autoSpaceDN w:val="0"/>
      <w:spacing w:after="160" w:line="240" w:lineRule="exact"/>
      <w:jc w:val="left"/>
    </w:pPr>
    <w:rPr>
      <w:rFonts w:ascii="Arial" w:hAnsi="Arial" w:cs="Arial"/>
      <w:b/>
      <w:bCs/>
      <w:sz w:val="20"/>
      <w:lang w:val="en-US" w:eastAsia="de-DE"/>
    </w:rPr>
  </w:style>
  <w:style w:type="paragraph" w:styleId="BodyText">
    <w:name w:val="Body Text"/>
    <w:basedOn w:val="Normal"/>
    <w:link w:val="BodyTextChar"/>
    <w:uiPriority w:val="1"/>
    <w:qFormat/>
    <w:rsid w:val="003E0272"/>
    <w:pPr>
      <w:widowControl w:val="0"/>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autoSpaceDE w:val="0"/>
      <w:autoSpaceDN w:val="0"/>
      <w:jc w:val="left"/>
    </w:pPr>
    <w:rPr>
      <w:sz w:val="22"/>
      <w:szCs w:val="22"/>
      <w:lang w:val="en-US" w:eastAsia="en-US"/>
    </w:rPr>
  </w:style>
  <w:style w:type="character" w:customStyle="1" w:styleId="BodyTextChar">
    <w:name w:val="Body Text Char"/>
    <w:link w:val="BodyText"/>
    <w:uiPriority w:val="1"/>
    <w:rsid w:val="003E0272"/>
    <w:rPr>
      <w:sz w:val="22"/>
      <w:szCs w:val="22"/>
      <w:lang w:val="en-US" w:eastAsia="en-US"/>
    </w:rPr>
  </w:style>
  <w:style w:type="character" w:styleId="CommentReference">
    <w:name w:val="annotation reference"/>
    <w:semiHidden/>
    <w:rsid w:val="00FB7632"/>
    <w:rPr>
      <w:rFonts w:ascii="Times New Roman" w:hAnsi="Times New Roman"/>
      <w:b/>
      <w:i/>
      <w:vanish/>
      <w:color w:val="008000"/>
      <w:sz w:val="20"/>
    </w:rPr>
  </w:style>
  <w:style w:type="character" w:customStyle="1" w:styleId="CommentTextChar">
    <w:name w:val="Comment Text Char"/>
    <w:link w:val="CommentText"/>
    <w:uiPriority w:val="99"/>
    <w:semiHidden/>
    <w:rsid w:val="00FB7632"/>
    <w:rPr>
      <w:sz w:val="24"/>
    </w:rPr>
  </w:style>
  <w:style w:type="paragraph" w:styleId="CommentSubject">
    <w:name w:val="annotation subject"/>
    <w:basedOn w:val="CommentText"/>
    <w:next w:val="CommentText"/>
    <w:link w:val="CommentSubjectChar"/>
    <w:uiPriority w:val="99"/>
    <w:semiHidden/>
    <w:unhideWhenUsed/>
    <w:rsid w:val="002B4ACF"/>
    <w:pPr>
      <w:spacing w:before="0"/>
    </w:pPr>
    <w:rPr>
      <w:b/>
      <w:bCs/>
      <w:sz w:val="20"/>
    </w:rPr>
  </w:style>
  <w:style w:type="character" w:customStyle="1" w:styleId="CommentSubjectChar">
    <w:name w:val="Comment Subject Char"/>
    <w:link w:val="CommentSubject"/>
    <w:uiPriority w:val="99"/>
    <w:semiHidden/>
    <w:rsid w:val="002B4ACF"/>
    <w:rPr>
      <w:b/>
      <w:bCs/>
      <w:sz w:val="24"/>
      <w:lang w:val="en-GB" w:eastAsia="en-GB"/>
    </w:rPr>
  </w:style>
  <w:style w:type="character" w:customStyle="1" w:styleId="ListParagraphChar">
    <w:name w:val="List Paragraph Char"/>
    <w:aliases w:val="List para Char,Figure caption Char,Bullet EY Char,Sàraðo pastraipa Char,S?ra?o pastraipa Char,List Paragraph (numbered (a)) Char,Dot pt Char,F5 List Paragraph Char,List Paragraph1 Char,Colorful List - Accent 11 Char,No Spacing1 Char"/>
    <w:link w:val="ListParagraph"/>
    <w:uiPriority w:val="34"/>
    <w:qFormat/>
    <w:locked/>
    <w:rsid w:val="004A7138"/>
    <w:rPr>
      <w:sz w:val="24"/>
    </w:rPr>
  </w:style>
  <w:style w:type="paragraph" w:styleId="Revision">
    <w:name w:val="Revision"/>
    <w:hidden/>
    <w:uiPriority w:val="99"/>
    <w:semiHidden/>
    <w:rsid w:val="00E16102"/>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047909">
      <w:bodyDiv w:val="1"/>
      <w:marLeft w:val="0"/>
      <w:marRight w:val="0"/>
      <w:marTop w:val="0"/>
      <w:marBottom w:val="0"/>
      <w:divBdr>
        <w:top w:val="none" w:sz="0" w:space="0" w:color="auto"/>
        <w:left w:val="none" w:sz="0" w:space="0" w:color="auto"/>
        <w:bottom w:val="none" w:sz="0" w:space="0" w:color="auto"/>
        <w:right w:val="none" w:sz="0" w:space="0" w:color="auto"/>
      </w:divBdr>
    </w:div>
    <w:div w:id="1224875020">
      <w:bodyDiv w:val="1"/>
      <w:marLeft w:val="0"/>
      <w:marRight w:val="0"/>
      <w:marTop w:val="0"/>
      <w:marBottom w:val="0"/>
      <w:divBdr>
        <w:top w:val="none" w:sz="0" w:space="0" w:color="auto"/>
        <w:left w:val="none" w:sz="0" w:space="0" w:color="auto"/>
        <w:bottom w:val="none" w:sz="0" w:space="0" w:color="auto"/>
        <w:right w:val="none" w:sz="0" w:space="0" w:color="auto"/>
      </w:divBdr>
    </w:div>
    <w:div w:id="1694109477">
      <w:bodyDiv w:val="1"/>
      <w:marLeft w:val="0"/>
      <w:marRight w:val="0"/>
      <w:marTop w:val="0"/>
      <w:marBottom w:val="0"/>
      <w:divBdr>
        <w:top w:val="none" w:sz="0" w:space="0" w:color="auto"/>
        <w:left w:val="none" w:sz="0" w:space="0" w:color="auto"/>
        <w:bottom w:val="none" w:sz="0" w:space="0" w:color="auto"/>
        <w:right w:val="none" w:sz="0" w:space="0" w:color="auto"/>
      </w:divBdr>
    </w:div>
    <w:div w:id="1759473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oad@ebrd.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kabinet@mfin.gov.rs"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D69C40EDB38B144BC7804D44CFAA17A" ma:contentTypeVersion="15" ma:contentTypeDescription="Create a new document." ma:contentTypeScope="" ma:versionID="3470f09533232dfbc7d2f7c145fe77cb">
  <xsd:schema xmlns:xsd="http://www.w3.org/2001/XMLSchema" xmlns:xs="http://www.w3.org/2001/XMLSchema" xmlns:p="http://schemas.microsoft.com/office/2006/metadata/properties" xmlns:ns3="05750700-41ac-4d68-88dd-ab89a7e4379a" xmlns:ns4="ba47776f-d894-4276-a8a5-606f502464b7" targetNamespace="http://schemas.microsoft.com/office/2006/metadata/properties" ma:root="true" ma:fieldsID="97bf6f74d4dc637d08a3c8c26c9ab9b9" ns3:_="" ns4:_="">
    <xsd:import namespace="05750700-41ac-4d68-88dd-ab89a7e4379a"/>
    <xsd:import namespace="ba47776f-d894-4276-a8a5-606f502464b7"/>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MediaServiceLocation"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750700-41ac-4d68-88dd-ab89a7e437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a47776f-d894-4276-a8a5-606f502464b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sisl xmlns:xsd="http://www.w3.org/2001/XMLSchema" xmlns:xsi="http://www.w3.org/2001/XMLSchema-instance" xmlns="http://www.boldonjames.com/2008/01/sie/internal/label" sislVersion="0" policy="1d45786f-a737-4735-8af6-df12fb6939a2" origin="userSelected">
  <element uid="214105f6-acd4-485a-afa0-a0b988f7534c" value=""/>
</sisl>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AA06B9-9C4A-4B21-AD6D-DF0412C595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750700-41ac-4d68-88dd-ab89a7e4379a"/>
    <ds:schemaRef ds:uri="ba47776f-d894-4276-a8a5-606f502464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6DBB83-A84B-490C-81D3-C35281E46EBC}">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E4C8A3F2-4719-4D51-916D-73B8097A0281}">
  <ds:schemaRefs>
    <ds:schemaRef ds:uri="http://schemas.microsoft.com/sharepoint/v3/contenttype/forms"/>
  </ds:schemaRefs>
</ds:datastoreItem>
</file>

<file path=customXml/itemProps4.xml><?xml version="1.0" encoding="utf-8"?>
<ds:datastoreItem xmlns:ds="http://schemas.openxmlformats.org/officeDocument/2006/customXml" ds:itemID="{6A05EE4E-B122-4FD0-9FAE-ABA6D399CB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6</Pages>
  <Words>957</Words>
  <Characters>5889</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Guarantee Agreement (STC)</vt:lpstr>
    </vt:vector>
  </TitlesOfParts>
  <Company>EBRD</Company>
  <LinksUpToDate>false</LinksUpToDate>
  <CharactersWithSpaces>6833</CharactersWithSpaces>
  <SharedDoc>false</SharedDoc>
  <HLinks>
    <vt:vector size="12" baseType="variant">
      <vt:variant>
        <vt:i4>4128782</vt:i4>
      </vt:variant>
      <vt:variant>
        <vt:i4>42</vt:i4>
      </vt:variant>
      <vt:variant>
        <vt:i4>0</vt:i4>
      </vt:variant>
      <vt:variant>
        <vt:i4>5</vt:i4>
      </vt:variant>
      <vt:variant>
        <vt:lpwstr>mailto:oad@ebrd.com</vt:lpwstr>
      </vt:variant>
      <vt:variant>
        <vt:lpwstr/>
      </vt:variant>
      <vt:variant>
        <vt:i4>6881292</vt:i4>
      </vt:variant>
      <vt:variant>
        <vt:i4>39</vt:i4>
      </vt:variant>
      <vt:variant>
        <vt:i4>0</vt:i4>
      </vt:variant>
      <vt:variant>
        <vt:i4>5</vt:i4>
      </vt:variant>
      <vt:variant>
        <vt:lpwstr>mailto:kabinet@mfin.gov.rs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Guarantee Agreement (STC)</dc:title>
  <dc:subject/>
  <dc:creator>Bill Rubin</dc:creator>
  <cp:keywords>[EBRD]</cp:keywords>
  <cp:lastModifiedBy>Daktilobiro07</cp:lastModifiedBy>
  <cp:revision>14</cp:revision>
  <cp:lastPrinted>2025-01-09T11:03:00Z</cp:lastPrinted>
  <dcterms:created xsi:type="dcterms:W3CDTF">2023-11-06T10:11:00Z</dcterms:created>
  <dcterms:modified xsi:type="dcterms:W3CDTF">2025-01-09T11:03:00Z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UFAAhWon0ndq8Ey9g4UAE3SgR01+re1tLE2tdiYQ22zIJnMF5XY7TfuwFFCrUgPNQ+AGJ1K7q5ed7YO7_x000d_
c4LV+64rNEz4yOuA5FnHmGxNashrX6GOoSH/D1kNur48KE5xg7KV4Bqhq4kyqAE0OjJTIl9JIos8_x000d_
YuCb6bMvgKtjuj2+GSSH5Suawbb6ClcqJGCxJQgHMXuS/HXX6O9p5K/cKk+PqzliXFw6c4T5Frrs_x000d_
GA3llDH1Tn7CNRN5+</vt:lpwstr>
  </property>
  <property fmtid="{D5CDD505-2E9C-101B-9397-08002B2CF9AE}" pid="3" name="MAIL_MSG_ID2">
    <vt:lpwstr>23tx7ttd1ppqDMmufdU/A3n/tZr3WteE3TjCXE/VoXOFSjZNgP8qYL1Meps_x000d_
LXDkJIiQKoSNF98GpfJwzVjoJSc=</vt:lpwstr>
  </property>
  <property fmtid="{D5CDD505-2E9C-101B-9397-08002B2CF9AE}" pid="4" name="RESPONSE_SENDER_NAME">
    <vt:lpwstr>sAAAE9kkUq3pEoKMr35ffC8YSyuIKX341GU9fDsqZjd48Sw=</vt:lpwstr>
  </property>
  <property fmtid="{D5CDD505-2E9C-101B-9397-08002B2CF9AE}" pid="5" name="EMAIL_OWNER_ADDRESS">
    <vt:lpwstr>sAAAE34RQVAK31lSmwLtbdvk9TvAygzNojvR2Afx6BxdMtU=</vt:lpwstr>
  </property>
  <property fmtid="{D5CDD505-2E9C-101B-9397-08002B2CF9AE}" pid="6" name="docIndexRef">
    <vt:lpwstr>0d4e73cc-1d91-4929-b619-e8e8080f72e8</vt:lpwstr>
  </property>
  <property fmtid="{D5CDD505-2E9C-101B-9397-08002B2CF9AE}" pid="7" name="bjSaver">
    <vt:lpwstr>sXD/d1kk8937TrFGAm8Mv8Byh+70Nafk</vt:lpwstr>
  </property>
  <property fmtid="{D5CDD505-2E9C-101B-9397-08002B2CF9AE}" pid="8" name="bjDocumentLabelFieldCode">
    <vt:lpwstr> </vt:lpwstr>
  </property>
  <property fmtid="{D5CDD505-2E9C-101B-9397-08002B2CF9AE}" pid="9" name="ContentTypeId">
    <vt:lpwstr>0x0101000D69C40EDB38B144BC7804D44CFAA17A</vt:lpwstr>
  </property>
  <property fmtid="{D5CDD505-2E9C-101B-9397-08002B2CF9AE}" pid="10" name="_activity">
    <vt:lpwstr/>
  </property>
  <property fmtid="{D5CDD505-2E9C-101B-9397-08002B2CF9AE}" pid="11" name="bjClsUserRVM">
    <vt:lpwstr>[]</vt:lpwstr>
  </property>
  <property fmtid="{D5CDD505-2E9C-101B-9397-08002B2CF9AE}" pid="12" name="bjDocumentLabelXML">
    <vt:lpwstr>&lt;?xml version="1.0" encoding="us-ascii"?&gt;&lt;sisl xmlns:xsd="http://www.w3.org/2001/XMLSchema" xmlns:xsi="http://www.w3.org/2001/XMLSchema-instance" sislVersion="0" policy="1d45786f-a737-4735-8af6-df12fb6939a2" origin="userSelected" xmlns="http://www.boldonj</vt:lpwstr>
  </property>
  <property fmtid="{D5CDD505-2E9C-101B-9397-08002B2CF9AE}" pid="13" name="bjDocumentLabelXML-0">
    <vt:lpwstr>ames.com/2008/01/sie/internal/label"&gt;&lt;element uid="214105f6-acd4-485a-afa0-a0b988f7534c" value="" /&gt;&lt;/sisl&gt;</vt:lpwstr>
  </property>
</Properties>
</file>