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57F" w:rsidRPr="00250E5E" w:rsidRDefault="007A057F" w:rsidP="007A05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sr-Cyrl-CS" w:eastAsia="hr-HR"/>
        </w:rPr>
      </w:pPr>
      <w:r w:rsidRPr="00250E5E">
        <w:rPr>
          <w:rFonts w:ascii="Times New Roman" w:eastAsia="Times New Roman" w:hAnsi="Times New Roman" w:cs="Times New Roman"/>
          <w:b/>
          <w:sz w:val="28"/>
          <w:szCs w:val="24"/>
          <w:lang w:val="hr-HR" w:eastAsia="hr-HR"/>
        </w:rPr>
        <w:t>ИЗЈАВ</w:t>
      </w:r>
      <w:r w:rsidR="00A10A52">
        <w:rPr>
          <w:rFonts w:ascii="Times New Roman" w:eastAsia="Times New Roman" w:hAnsi="Times New Roman" w:cs="Times New Roman"/>
          <w:b/>
          <w:sz w:val="28"/>
          <w:szCs w:val="24"/>
          <w:lang w:val="sr-Cyrl-CS" w:eastAsia="hr-HR"/>
        </w:rPr>
        <w:t>А</w:t>
      </w:r>
      <w:r w:rsidRPr="00250E5E">
        <w:rPr>
          <w:rFonts w:ascii="Times New Roman" w:eastAsia="Times New Roman" w:hAnsi="Times New Roman" w:cs="Times New Roman"/>
          <w:b/>
          <w:sz w:val="28"/>
          <w:szCs w:val="24"/>
          <w:lang w:val="hr-HR" w:eastAsia="hr-HR"/>
        </w:rPr>
        <w:t xml:space="preserve"> О УСКЛАЂЕНОСТИ ПРОПИСА С</w:t>
      </w:r>
      <w:r w:rsidRPr="00250E5E">
        <w:rPr>
          <w:rFonts w:ascii="Times New Roman" w:eastAsia="Times New Roman" w:hAnsi="Times New Roman" w:cs="Times New Roman"/>
          <w:b/>
          <w:sz w:val="28"/>
          <w:szCs w:val="24"/>
          <w:lang w:val="sr-Cyrl-CS" w:eastAsia="hr-HR"/>
        </w:rPr>
        <w:t>А ПРОПИСИМА ЕВРОПСКЕ УНИЈЕ</w:t>
      </w:r>
    </w:p>
    <w:p w:rsidR="007A057F" w:rsidRPr="00250E5E" w:rsidRDefault="007A057F" w:rsidP="007A05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sr-Latn-RS" w:eastAsia="hr-HR"/>
        </w:rPr>
      </w:pPr>
    </w:p>
    <w:p w:rsidR="007A057F" w:rsidRPr="00250E5E" w:rsidRDefault="007A057F" w:rsidP="007A05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250E5E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1. </w:t>
      </w:r>
      <w:r w:rsidR="00A10A52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О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влашћени предлагач прописа</w:t>
      </w:r>
      <w:r w:rsidR="00A10A52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: Влада </w:t>
      </w:r>
    </w:p>
    <w:p w:rsidR="007A057F" w:rsidRPr="00A10A52" w:rsidRDefault="00A10A52" w:rsidP="00A10A52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ab/>
      </w:r>
      <w:r w:rsidRPr="00A10A52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 xml:space="preserve">Обрађивач: </w:t>
      </w:r>
      <w:r w:rsidR="007A057F" w:rsidRPr="00A10A52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>Министарство државне управе и локалне самоуправе</w:t>
      </w:r>
    </w:p>
    <w:p w:rsidR="007A057F" w:rsidRPr="00250E5E" w:rsidRDefault="007A057F" w:rsidP="007A05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</w:p>
    <w:p w:rsidR="007A057F" w:rsidRPr="00250E5E" w:rsidRDefault="007A057F" w:rsidP="007A05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250E5E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2. Назив 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прописа</w:t>
      </w:r>
    </w:p>
    <w:p w:rsidR="007A057F" w:rsidRPr="00250E5E" w:rsidRDefault="007A057F" w:rsidP="007A05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:rsidR="00F45D72" w:rsidRPr="008A34D0" w:rsidRDefault="00A10A52" w:rsidP="007A05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Предлог </w:t>
      </w:r>
      <w:r w:rsidR="000627A3" w:rsidRPr="008A34D0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закона о допуни Закона о платама државних службеника и намештеника</w:t>
      </w:r>
    </w:p>
    <w:p w:rsidR="000627A3" w:rsidRPr="00250E5E" w:rsidRDefault="000627A3" w:rsidP="007A05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</w:p>
    <w:p w:rsidR="001F4518" w:rsidRPr="00A764F4" w:rsidRDefault="00A764F4" w:rsidP="007A05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</w:pPr>
      <w:r w:rsidRPr="00A764F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Draft Law on addition of the Law on Salaries of Civil Servants and General Employees</w:t>
      </w:r>
    </w:p>
    <w:p w:rsidR="00A764F4" w:rsidRPr="00250E5E" w:rsidRDefault="00A764F4" w:rsidP="007A05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RS" w:eastAsia="hr-HR"/>
        </w:rPr>
      </w:pPr>
    </w:p>
    <w:p w:rsidR="007A057F" w:rsidRPr="00250E5E" w:rsidRDefault="007A057F" w:rsidP="007A05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250E5E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3.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sr-Latn-RS" w:eastAsia="hr-HR"/>
        </w:rPr>
        <w:t>:</w:t>
      </w:r>
    </w:p>
    <w:p w:rsidR="007A057F" w:rsidRPr="00250E5E" w:rsidRDefault="007A057F" w:rsidP="007A05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:rsidR="007A057F" w:rsidRPr="00250E5E" w:rsidRDefault="007A057F" w:rsidP="007A05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250E5E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а) Одредба Споразума која се однос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sr-Latn-RS" w:eastAsia="hr-HR"/>
        </w:rPr>
        <w:t>и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на нормативну садржину прописа,</w:t>
      </w:r>
    </w:p>
    <w:p w:rsidR="007A057F" w:rsidRPr="00250E5E" w:rsidRDefault="007A057F" w:rsidP="007A05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250E5E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б) Прелазни рок за усклађивање законодавства према одредбама Споразума,</w:t>
      </w:r>
    </w:p>
    <w:p w:rsidR="007A057F" w:rsidRPr="00250E5E" w:rsidRDefault="007A057F" w:rsidP="007A05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250E5E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в) Оцена испуњености обавезе које произлазе из наведене одредбе Споразума,</w:t>
      </w:r>
    </w:p>
    <w:p w:rsidR="007A057F" w:rsidRPr="00250E5E" w:rsidRDefault="007A057F" w:rsidP="007A05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250E5E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г) Разлози за делимично испуњавање, односно неиспуњавање обавеза које произлазе из наведене одредбе Споразума,</w:t>
      </w:r>
    </w:p>
    <w:p w:rsidR="007A057F" w:rsidRPr="00250E5E" w:rsidRDefault="007A057F" w:rsidP="007A05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250E5E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д) Веза са Националним програмом за усвајање правних тековина Европске уније.</w:t>
      </w:r>
    </w:p>
    <w:p w:rsidR="007A057F" w:rsidRPr="00250E5E" w:rsidRDefault="007A057F" w:rsidP="007A05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:rsidR="007A057F" w:rsidRPr="00250E5E" w:rsidRDefault="00A10A52" w:rsidP="007A05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>Предлог</w:t>
      </w:r>
      <w:r w:rsidR="007A057F" w:rsidRPr="00250E5E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 xml:space="preserve"> закона није предмет усклађивања са одредбама Споразума о стабилизацији и придруживању између Европских заједница и њихових држава чланица, са једне стране, и Реп</w:t>
      </w:r>
      <w:r w:rsidR="0026764C" w:rsidRPr="00250E5E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>ублике Србије са друге стране (</w:t>
      </w:r>
      <w:r w:rsidR="007A057F" w:rsidRPr="00250E5E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>,,Службени гласник РС“, број 83/08) ( у даљем тексту: Споразум), нити је предвиђен Националним програмом за усвајање правних тековина Европске уније.</w:t>
      </w:r>
    </w:p>
    <w:p w:rsidR="007A057F" w:rsidRPr="00250E5E" w:rsidRDefault="007A057F" w:rsidP="007A05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</w:pPr>
    </w:p>
    <w:p w:rsidR="007A057F" w:rsidRPr="00250E5E" w:rsidRDefault="007A057F" w:rsidP="007A05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250E5E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4. 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Усклађеност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прописа 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с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а прописима Европске уније:</w:t>
      </w:r>
    </w:p>
    <w:p w:rsidR="007A057F" w:rsidRPr="00250E5E" w:rsidRDefault="007A057F" w:rsidP="007A05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7A057F" w:rsidRPr="00250E5E" w:rsidRDefault="007A057F" w:rsidP="007A05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</w:pPr>
      <w:r w:rsidRPr="00250E5E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а) 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Навођење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sr-Latn-CS" w:eastAsia="hr-HR"/>
        </w:rPr>
        <w:t xml:space="preserve"> 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одредби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примарних извора права Е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>вропске уније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и оцене усклађености са њима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>,</w:t>
      </w:r>
    </w:p>
    <w:p w:rsidR="007A057F" w:rsidRPr="00250E5E" w:rsidRDefault="007A057F" w:rsidP="007A05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250E5E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б) 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Навођење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секундарних извора права Е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 xml:space="preserve">вропске уније 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и оцене усклађености са њима,</w:t>
      </w:r>
    </w:p>
    <w:p w:rsidR="007A057F" w:rsidRPr="00250E5E" w:rsidRDefault="007A057F" w:rsidP="007A05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250E5E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в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) 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Навођење осталих извора права Европске уније и усклађен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sr-Latn-RS" w:eastAsia="hr-HR"/>
        </w:rPr>
        <w:t>o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ст са њима,</w:t>
      </w:r>
    </w:p>
    <w:p w:rsidR="007A057F" w:rsidRPr="00250E5E" w:rsidRDefault="007A057F" w:rsidP="007A05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</w:pPr>
      <w:r w:rsidRPr="00250E5E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г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) 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Р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азлози за дел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и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мичну усклађеност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,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односно неусклађеност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>,</w:t>
      </w:r>
    </w:p>
    <w:p w:rsidR="007A057F" w:rsidRPr="00250E5E" w:rsidRDefault="007A057F" w:rsidP="007A05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  <w:r w:rsidRPr="00250E5E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д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)</w:t>
      </w:r>
      <w:r w:rsidR="00250E5E" w:rsidRPr="00250E5E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Р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ок у којем је предвиђено постизање потпуне усклађености 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прописа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с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а прописима Европске уније.</w:t>
      </w:r>
    </w:p>
    <w:p w:rsidR="007A057F" w:rsidRPr="00250E5E" w:rsidRDefault="007A057F" w:rsidP="007A057F">
      <w:pPr>
        <w:tabs>
          <w:tab w:val="left" w:pos="106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</w:pPr>
      <w:r w:rsidRPr="00250E5E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ab/>
      </w:r>
    </w:p>
    <w:p w:rsidR="007A057F" w:rsidRPr="00250E5E" w:rsidRDefault="00A10A52" w:rsidP="007A05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sr-Cyrl-CS"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 xml:space="preserve">Предлог </w:t>
      </w:r>
      <w:r w:rsidR="00F044E6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з</w:t>
      </w:r>
      <w:bookmarkStart w:id="0" w:name="_GoBack"/>
      <w:bookmarkEnd w:id="0"/>
      <w:r w:rsidR="007A057F" w:rsidRPr="00250E5E">
        <w:rPr>
          <w:rFonts w:ascii="Times New Roman" w:eastAsia="Times New Roman" w:hAnsi="Times New Roman" w:cs="Times New Roman"/>
          <w:b/>
          <w:sz w:val="24"/>
          <w:szCs w:val="24"/>
          <w:lang w:val="sr-Cyrl-CS" w:eastAsia="hr-HR"/>
        </w:rPr>
        <w:t>акона није предмет усклађивања са прописима Европске уније.</w:t>
      </w:r>
    </w:p>
    <w:p w:rsidR="007A057F" w:rsidRPr="00250E5E" w:rsidRDefault="007A057F" w:rsidP="007A057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sr-Cyrl-CS" w:eastAsia="hr-HR"/>
        </w:rPr>
      </w:pPr>
    </w:p>
    <w:p w:rsidR="007A057F" w:rsidRPr="00250E5E" w:rsidRDefault="007A057F" w:rsidP="007A05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hr-HR"/>
        </w:rPr>
      </w:pPr>
      <w:r w:rsidRPr="00250E5E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5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ru-RU" w:eastAsia="hr-HR"/>
        </w:rPr>
        <w:t xml:space="preserve">.  Уколико не постоје одговарајуће надлежности Европске уније у материји коју регулише пропис, и/или не постоје одговарајући секундарни извори права Европске уније са којима је потребно обезбедити усклађеност, потребно је образложити ту чињеницу. У овом случају, није потребно попуњавати Табелу усклађености прописа. Табелу усклађености није потребно попуњавати и уколико се домаћим прописом не врши пренос одредби 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ru-RU" w:eastAsia="hr-HR"/>
        </w:rPr>
        <w:lastRenderedPageBreak/>
        <w:t xml:space="preserve">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(нпр. Предлогом одлуке о изради стратешке процене утицаја биће спроведена обавеза из члана 4. Директиве 2001/42/ЕЗ, али се не врши и пренос те одредбе директиве).  </w:t>
      </w:r>
    </w:p>
    <w:p w:rsidR="007A057F" w:rsidRPr="00250E5E" w:rsidRDefault="007A057F" w:rsidP="007A05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hr-HR"/>
        </w:rPr>
      </w:pPr>
    </w:p>
    <w:p w:rsidR="007A057F" w:rsidRPr="00250E5E" w:rsidRDefault="007A057F" w:rsidP="007A05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hr-HR"/>
        </w:rPr>
      </w:pPr>
      <w:r w:rsidRPr="00250E5E">
        <w:rPr>
          <w:rFonts w:ascii="Times New Roman" w:eastAsia="Times New Roman" w:hAnsi="Times New Roman" w:cs="Times New Roman"/>
          <w:b/>
          <w:sz w:val="24"/>
          <w:szCs w:val="24"/>
          <w:lang w:val="ru-RU" w:eastAsia="hr-HR"/>
        </w:rPr>
        <w:t xml:space="preserve"> Не постоје одговарајући прописи са којима је потребно обезбедити усклађеност.</w:t>
      </w:r>
    </w:p>
    <w:p w:rsidR="007A057F" w:rsidRPr="00250E5E" w:rsidRDefault="007A057F" w:rsidP="007A05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</w:pPr>
    </w:p>
    <w:p w:rsidR="007A057F" w:rsidRPr="00250E5E" w:rsidRDefault="007A057F" w:rsidP="007A05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250E5E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6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Да 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ли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су претходно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наведени извори права Е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>вропске уније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преведени на 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срп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ски језик?</w:t>
      </w:r>
    </w:p>
    <w:p w:rsidR="007A057F" w:rsidRPr="00250E5E" w:rsidRDefault="007A057F" w:rsidP="007A05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7A057F" w:rsidRPr="00250E5E" w:rsidRDefault="007A057F" w:rsidP="007A05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  <w:r w:rsidRPr="00250E5E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>Не</w:t>
      </w:r>
    </w:p>
    <w:p w:rsidR="007A057F" w:rsidRPr="00250E5E" w:rsidRDefault="007A057F" w:rsidP="007A05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</w:pPr>
    </w:p>
    <w:p w:rsidR="007A057F" w:rsidRPr="00250E5E" w:rsidRDefault="007A057F" w:rsidP="007A05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250E5E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7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Да ли је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пропис преведен на неки службени језик Е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>вропске уније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?</w:t>
      </w:r>
    </w:p>
    <w:p w:rsidR="007A057F" w:rsidRPr="00250E5E" w:rsidRDefault="007A057F" w:rsidP="007A05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7A057F" w:rsidRPr="00250E5E" w:rsidRDefault="007A057F" w:rsidP="007A05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  <w:r w:rsidRPr="00250E5E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>Не</w:t>
      </w:r>
    </w:p>
    <w:p w:rsidR="007A057F" w:rsidRPr="00250E5E" w:rsidRDefault="007A057F" w:rsidP="007A05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7A057F" w:rsidRPr="00250E5E" w:rsidRDefault="007A057F" w:rsidP="007A05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250E5E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8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sr-Cyrl-ME" w:eastAsia="hr-HR"/>
        </w:rPr>
        <w:t xml:space="preserve">Сарадња са Европском унијом и 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учешће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кон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>с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ултаната у изради прописа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sr-Cyrl-CS" w:eastAsia="hr-HR"/>
        </w:rPr>
        <w:t xml:space="preserve"> </w:t>
      </w:r>
      <w:r w:rsidRPr="00250E5E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и њихово мишљење о усклађености.</w:t>
      </w:r>
    </w:p>
    <w:p w:rsidR="007A057F" w:rsidRPr="00250E5E" w:rsidRDefault="007A057F" w:rsidP="007A05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:rsidR="007A057F" w:rsidRPr="00250E5E" w:rsidRDefault="007A057F" w:rsidP="007A05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  <w:r w:rsidRPr="00250E5E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 xml:space="preserve">Није било неопходно ангажовање консултаната у изради </w:t>
      </w:r>
      <w:r w:rsidR="00A10A52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>Предлога</w:t>
      </w:r>
      <w:r w:rsidRPr="00250E5E"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  <w:t xml:space="preserve"> закона.</w:t>
      </w:r>
    </w:p>
    <w:p w:rsidR="007A057F" w:rsidRPr="00250E5E" w:rsidRDefault="007A057F" w:rsidP="007A05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</w:p>
    <w:p w:rsidR="007A057F" w:rsidRPr="00250E5E" w:rsidRDefault="007A057F" w:rsidP="007A05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hr-HR"/>
        </w:rPr>
      </w:pPr>
    </w:p>
    <w:p w:rsidR="003619F4" w:rsidRPr="00250E5E" w:rsidRDefault="003619F4"/>
    <w:sectPr w:rsidR="003619F4" w:rsidRPr="00250E5E" w:rsidSect="003F7846">
      <w:headerReference w:type="even" r:id="rId6"/>
      <w:headerReference w:type="default" r:id="rId7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846" w:rsidRDefault="003F7846" w:rsidP="003F7846">
      <w:pPr>
        <w:spacing w:after="0" w:line="240" w:lineRule="auto"/>
      </w:pPr>
      <w:r>
        <w:separator/>
      </w:r>
    </w:p>
  </w:endnote>
  <w:endnote w:type="continuationSeparator" w:id="0">
    <w:p w:rsidR="003F7846" w:rsidRDefault="003F7846" w:rsidP="003F7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846" w:rsidRDefault="003F7846" w:rsidP="003F7846">
      <w:pPr>
        <w:spacing w:after="0" w:line="240" w:lineRule="auto"/>
      </w:pPr>
      <w:r>
        <w:separator/>
      </w:r>
    </w:p>
  </w:footnote>
  <w:footnote w:type="continuationSeparator" w:id="0">
    <w:p w:rsidR="003F7846" w:rsidRDefault="003F7846" w:rsidP="003F7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846" w:rsidRDefault="003F7846" w:rsidP="007E14A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3F7846" w:rsidRDefault="003F78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846" w:rsidRDefault="003F7846" w:rsidP="007E14A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044E6">
      <w:rPr>
        <w:rStyle w:val="PageNumber"/>
        <w:noProof/>
      </w:rPr>
      <w:t>2</w:t>
    </w:r>
    <w:r>
      <w:rPr>
        <w:rStyle w:val="PageNumber"/>
      </w:rPr>
      <w:fldChar w:fldCharType="end"/>
    </w:r>
  </w:p>
  <w:p w:rsidR="003F7846" w:rsidRPr="003F7846" w:rsidRDefault="003F7846" w:rsidP="003F7846">
    <w:pPr>
      <w:pStyle w:val="Header"/>
      <w:jc w:val="center"/>
      <w:rPr>
        <w:lang w:val="sr-Cyrl-R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57F"/>
    <w:rsid w:val="000627A3"/>
    <w:rsid w:val="001F4518"/>
    <w:rsid w:val="00230149"/>
    <w:rsid w:val="002410CE"/>
    <w:rsid w:val="00250E5E"/>
    <w:rsid w:val="00252E52"/>
    <w:rsid w:val="00253BBB"/>
    <w:rsid w:val="0026764C"/>
    <w:rsid w:val="002D0470"/>
    <w:rsid w:val="002D056A"/>
    <w:rsid w:val="003619F4"/>
    <w:rsid w:val="0036594C"/>
    <w:rsid w:val="0037033C"/>
    <w:rsid w:val="003F7846"/>
    <w:rsid w:val="0047309E"/>
    <w:rsid w:val="00577597"/>
    <w:rsid w:val="00652FC9"/>
    <w:rsid w:val="007A057F"/>
    <w:rsid w:val="008A34D0"/>
    <w:rsid w:val="008F4881"/>
    <w:rsid w:val="00930D13"/>
    <w:rsid w:val="0095436D"/>
    <w:rsid w:val="00A10A52"/>
    <w:rsid w:val="00A764F4"/>
    <w:rsid w:val="00AE0902"/>
    <w:rsid w:val="00B12B87"/>
    <w:rsid w:val="00BB6E20"/>
    <w:rsid w:val="00BB7878"/>
    <w:rsid w:val="00C75A2D"/>
    <w:rsid w:val="00D54AEB"/>
    <w:rsid w:val="00DB4ED1"/>
    <w:rsid w:val="00F044E6"/>
    <w:rsid w:val="00F45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D84424"/>
  <w15:chartTrackingRefBased/>
  <w15:docId w15:val="{3D4569B6-6DE5-4D14-9506-309AF1843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057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7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7846"/>
  </w:style>
  <w:style w:type="paragraph" w:styleId="Footer">
    <w:name w:val="footer"/>
    <w:basedOn w:val="Normal"/>
    <w:link w:val="FooterChar"/>
    <w:uiPriority w:val="99"/>
    <w:unhideWhenUsed/>
    <w:rsid w:val="003F7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7846"/>
  </w:style>
  <w:style w:type="character" w:styleId="PageNumber">
    <w:name w:val="page number"/>
    <w:basedOn w:val="DefaultParagraphFont"/>
    <w:uiPriority w:val="99"/>
    <w:semiHidden/>
    <w:unhideWhenUsed/>
    <w:rsid w:val="003F78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70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450</Words>
  <Characters>2568</Characters>
  <Application>Microsoft Office Word</Application>
  <DocSecurity>0</DocSecurity>
  <Lines>21</Lines>
  <Paragraphs>6</Paragraphs>
  <ScaleCrop>false</ScaleCrop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Grubišić</dc:creator>
  <cp:keywords/>
  <dc:description/>
  <cp:lastModifiedBy>Daktilobiro 12</cp:lastModifiedBy>
  <cp:revision>64</cp:revision>
  <dcterms:created xsi:type="dcterms:W3CDTF">2020-11-02T08:11:00Z</dcterms:created>
  <dcterms:modified xsi:type="dcterms:W3CDTF">2024-12-30T07:36:00Z</dcterms:modified>
</cp:coreProperties>
</file>