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6475D" w14:textId="77777777" w:rsidR="00020C38" w:rsidRPr="00020C38" w:rsidRDefault="00020C38" w:rsidP="00152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6DC881C" w14:textId="77777777" w:rsidR="00152F11" w:rsidRDefault="00152F11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5E8566" w14:textId="77777777" w:rsidR="000F0D19" w:rsidRPr="00CE0ED1" w:rsidRDefault="000F0D1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0ED1">
        <w:rPr>
          <w:rFonts w:ascii="Times New Roman" w:eastAsia="Times New Roman" w:hAnsi="Times New Roman" w:cs="Times New Roman"/>
          <w:sz w:val="24"/>
          <w:szCs w:val="24"/>
        </w:rPr>
        <w:t>На основу члана 4. став 3. Закона о фискализацији („Службени гласник РС”, бр. 153/20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96/21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>и 138/22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40348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CE0ED1">
        <w:rPr>
          <w:rFonts w:ascii="Times New Roman" w:hAnsi="Times New Roman"/>
          <w:sz w:val="24"/>
          <w:szCs w:val="24"/>
          <w:lang w:val="sr-Cyrl-RS"/>
        </w:rPr>
        <w:t xml:space="preserve"> члана 42. став 1. Закона о Влади </w:t>
      </w:r>
      <w:r w:rsidRPr="00CE0ED1">
        <w:rPr>
          <w:rFonts w:ascii="Times New Roman" w:hAnsi="Times New Roman"/>
          <w:sz w:val="24"/>
          <w:szCs w:val="24"/>
          <w:lang w:val="sr-Cyrl-CS"/>
        </w:rPr>
        <w:t>(„Службени гласник РС”, бр. 55/05, 71/05-исправка, 101/07, 65/08, 16/11, 68/12-УС, 72/12, 7/14-УС, 44/14 и 30/18-др. закон</w:t>
      </w:r>
      <w:r w:rsidRPr="00CE0E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CE0ED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304AC2" w14:textId="77777777" w:rsidR="000F0D19" w:rsidRPr="00CE0ED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B0D0DC" w14:textId="77777777" w:rsidR="000F0D19" w:rsidRDefault="000F0D19" w:rsidP="000F0D1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  <w:r w:rsidRPr="00CE0ED1">
        <w:rPr>
          <w:rFonts w:ascii="Times New Roman" w:eastAsia="Times New Roman" w:hAnsi="Times New Roman" w:cs="Times New Roman"/>
          <w:sz w:val="24"/>
          <w:szCs w:val="24"/>
        </w:rPr>
        <w:t>Влада доноси</w:t>
      </w:r>
    </w:p>
    <w:p w14:paraId="4B4986B3" w14:textId="77777777" w:rsidR="00152F11" w:rsidRPr="00CE0ED1" w:rsidRDefault="00152F11" w:rsidP="000F0D1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EC167C1" w14:textId="77777777" w:rsidR="000F0D19" w:rsidRPr="00CE0ED1" w:rsidRDefault="000F0D19" w:rsidP="000F0D19">
      <w:pPr>
        <w:spacing w:after="0" w:line="240" w:lineRule="auto"/>
        <w:ind w:left="7200" w:firstLine="720"/>
        <w:jc w:val="center"/>
        <w:rPr>
          <w:rFonts w:ascii="Times New Roman" w:eastAsia="Times New Roman" w:hAnsi="Times New Roman" w:cs="Times New Roman"/>
          <w:strike/>
          <w:sz w:val="24"/>
          <w:szCs w:val="24"/>
        </w:rPr>
      </w:pPr>
    </w:p>
    <w:p w14:paraId="3CB63214" w14:textId="77777777" w:rsidR="000F0D19" w:rsidRPr="00CE0ED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23B">
        <w:rPr>
          <w:rFonts w:ascii="Times New Roman" w:eastAsia="Times New Roman" w:hAnsi="Times New Roman" w:cs="Times New Roman"/>
          <w:szCs w:val="24"/>
        </w:rPr>
        <w:t xml:space="preserve">У 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>Р Е Д Б У</w:t>
      </w:r>
    </w:p>
    <w:p w14:paraId="34ABF060" w14:textId="77777777" w:rsidR="000F0D19" w:rsidRPr="00CE0ED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0ED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</w:t>
      </w:r>
      <w:r w:rsidR="005D7D7B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УРЕДБЕ О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 xml:space="preserve"> ОДРЕЂИВАЊУ ДЕЛАТНОСТИ КОД ЧИЈЕГ ОБАВЉАЊА НЕ ПОСТОЈИ ОБАВЕЗА ЕВИДЕНТИРАЊА ПРОМЕТА НА МАЛО ПРЕКО ЕЛЕКТРОНСКОГ ФИСКАЛНОГ УРЕЂАЈА</w:t>
      </w:r>
    </w:p>
    <w:p w14:paraId="433154D0" w14:textId="77777777" w:rsidR="000F0D19" w:rsidRPr="00CE0ED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8F8368" w14:textId="77777777" w:rsidR="000F0D19" w:rsidRPr="00CE0ED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B1106F" w14:textId="77777777" w:rsidR="000F0D19" w:rsidRPr="00CE0ED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14:paraId="55D0627E" w14:textId="77777777" w:rsidR="000F0D19" w:rsidRDefault="000F0D1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>У У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>редби о одређивању делатности код чијег обављања не постоји обавеза евидентирања промета на мало преко електронског фискалног уређаја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217C9">
        <w:rPr>
          <w:rFonts w:ascii="Times New Roman" w:eastAsia="Times New Roman" w:hAnsi="Times New Roman" w:cs="Times New Roman"/>
          <w:sz w:val="24"/>
          <w:szCs w:val="24"/>
        </w:rPr>
        <w:t>(„Службени гласник РС”, бр.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32/21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5D7D7B">
        <w:rPr>
          <w:rFonts w:ascii="Times New Roman" w:eastAsia="Times New Roman" w:hAnsi="Times New Roman" w:cs="Times New Roman"/>
          <w:sz w:val="24"/>
          <w:szCs w:val="24"/>
          <w:lang w:val="sr-Cyrl-RS"/>
        </w:rPr>
        <w:t>117/21</w:t>
      </w:r>
      <w:r w:rsidR="0007627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51/22, 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>141/22</w:t>
      </w:r>
      <w:r w:rsidR="0007627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76272">
        <w:rPr>
          <w:rFonts w:ascii="Times New Roman" w:eastAsia="Times New Roman" w:hAnsi="Times New Roman" w:cs="Times New Roman"/>
          <w:sz w:val="24"/>
          <w:szCs w:val="24"/>
          <w:lang w:val="sr-Cyrl-RS"/>
        </w:rPr>
        <w:t>и 85/23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152F1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члану 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4а 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речи: 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>31. децембром 202</w:t>
      </w:r>
      <w:r w:rsidR="00076272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152F11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  <w:r w:rsidRPr="00CE0ED1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речима: </w:t>
      </w:r>
      <w:r w:rsidR="00403482" w:rsidRPr="00CE0ED1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403482" w:rsidRPr="00FA5A09">
        <w:rPr>
          <w:rFonts w:ascii="Times New Roman" w:eastAsia="Times New Roman" w:hAnsi="Times New Roman" w:cs="Times New Roman"/>
          <w:sz w:val="24"/>
          <w:szCs w:val="24"/>
          <w:lang w:val="sr-Cyrl-RS"/>
        </w:rPr>
        <w:t>31. децембром 202</w:t>
      </w:r>
      <w:r w:rsidR="00076272" w:rsidRPr="00FA5A0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152F11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  <w:r w:rsidR="00403482" w:rsidRPr="00FA5A09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403482" w:rsidRPr="00FA5A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365F5264" w14:textId="77777777" w:rsidR="00FA5A09" w:rsidRDefault="00FA5A0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01E89F46" w14:textId="77777777" w:rsidR="00277831" w:rsidRPr="00403482" w:rsidRDefault="000F0D19" w:rsidP="004034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14:paraId="5432E4D8" w14:textId="77777777" w:rsidR="000F0D19" w:rsidRPr="00E75CA2" w:rsidRDefault="000F0D19" w:rsidP="000F0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5CA2">
        <w:rPr>
          <w:rFonts w:ascii="Times New Roman" w:eastAsia="Times New Roman" w:hAnsi="Times New Roman" w:cs="Times New Roman"/>
          <w:sz w:val="24"/>
          <w:szCs w:val="24"/>
        </w:rPr>
        <w:t xml:space="preserve">Ова уредба ступа на снагу 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осмог дана од дана </w:t>
      </w:r>
      <w:r w:rsidRPr="00E75C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објављивања у </w:t>
      </w:r>
      <w:r w:rsidRPr="00E75CA2">
        <w:rPr>
          <w:rFonts w:ascii="Times New Roman" w:eastAsia="Times New Roman" w:hAnsi="Times New Roman" w:cs="Times New Roman"/>
          <w:sz w:val="24"/>
          <w:szCs w:val="24"/>
        </w:rPr>
        <w:t>„Службеном гласник</w:t>
      </w:r>
      <w:r w:rsidRPr="00E75CA2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E75CA2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Pr="00E75C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епублике </w:t>
      </w:r>
      <w:r w:rsidRPr="00E75CA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75CA2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</w:t>
      </w:r>
      <w:r w:rsidRPr="00E75CA2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E75CA2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14:paraId="3F8216F3" w14:textId="77777777" w:rsidR="000F0D19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B74902" w14:textId="77777777" w:rsidR="00152F11" w:rsidRPr="00E75CA2" w:rsidRDefault="00152F11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78BEAD" w14:textId="060A8F82" w:rsidR="000F0D19" w:rsidRPr="00E75CA2" w:rsidRDefault="00152F11" w:rsidP="000F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r w:rsidR="000F0D19" w:rsidRPr="00E75CA2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рој:</w:t>
      </w:r>
      <w:r w:rsidR="000729C1">
        <w:rPr>
          <w:rFonts w:ascii="Times New Roman" w:eastAsia="Times New Roman" w:hAnsi="Times New Roman" w:cs="Times New Roman"/>
          <w:sz w:val="24"/>
          <w:szCs w:val="24"/>
          <w:lang w:val="sr-Cyrl-CS"/>
        </w:rPr>
        <w:t>110-12199/2024</w:t>
      </w:r>
    </w:p>
    <w:p w14:paraId="1937AA86" w14:textId="2521D6CF" w:rsidR="000F0D19" w:rsidRPr="00E75CA2" w:rsidRDefault="00152F11" w:rsidP="000F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0729C1">
        <w:rPr>
          <w:rFonts w:ascii="Times New Roman" w:eastAsia="Times New Roman" w:hAnsi="Times New Roman" w:cs="Times New Roman"/>
          <w:sz w:val="24"/>
          <w:szCs w:val="24"/>
          <w:lang w:val="sr-Cyrl-CS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децембра </w:t>
      </w:r>
      <w:r w:rsidR="00403482">
        <w:rPr>
          <w:rFonts w:ascii="Times New Roman" w:eastAsia="Times New Roman" w:hAnsi="Times New Roman" w:cs="Times New Roman"/>
          <w:sz w:val="24"/>
          <w:szCs w:val="24"/>
          <w:lang w:val="sr-Cyrl-RS"/>
        </w:rPr>
        <w:t>202</w:t>
      </w:r>
      <w:r w:rsidR="00076272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47680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0F0D19" w:rsidRPr="00E75C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</w:t>
      </w:r>
    </w:p>
    <w:p w14:paraId="07958896" w14:textId="77777777" w:rsidR="000F0D19" w:rsidRPr="00E75CA2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A594EC" w14:textId="77777777" w:rsidR="00E9542F" w:rsidRPr="00B86AFC" w:rsidRDefault="000F0D19" w:rsidP="00152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75CA2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014EDE95" w14:textId="77777777" w:rsidR="00E9542F" w:rsidRDefault="00E9542F" w:rsidP="00E9542F">
      <w:pPr>
        <w:spacing w:after="0" w:line="240" w:lineRule="auto"/>
        <w:ind w:left="72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BD9A1F" w14:textId="799CAFEE" w:rsidR="006C6B8B" w:rsidRDefault="000729C1" w:rsidP="000729C1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="006C6B8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09CE869C" w14:textId="77777777" w:rsidR="006C6B8B" w:rsidRDefault="006C6B8B" w:rsidP="00E9542F">
      <w:pPr>
        <w:spacing w:after="0" w:line="240" w:lineRule="auto"/>
        <w:ind w:left="72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0ECA77" w14:textId="213128A4" w:rsidR="006C6B8B" w:rsidRDefault="00152F11" w:rsidP="00152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</w:t>
      </w:r>
      <w:r w:rsidR="00076272">
        <w:rPr>
          <w:rFonts w:ascii="Times New Roman" w:eastAsia="Times New Roman" w:hAnsi="Times New Roman" w:cs="Times New Roman"/>
          <w:sz w:val="24"/>
          <w:szCs w:val="24"/>
          <w:lang w:val="sr-Cyrl-CS"/>
        </w:rPr>
        <w:t>Милош Вучевић</w:t>
      </w:r>
      <w:r w:rsidR="000729C1">
        <w:rPr>
          <w:rFonts w:ascii="Times New Roman" w:eastAsia="Times New Roman" w:hAnsi="Times New Roman" w:cs="Times New Roman"/>
          <w:sz w:val="24"/>
          <w:szCs w:val="24"/>
          <w:lang w:val="sr-Cyrl-CS"/>
        </w:rPr>
        <w:t>,с.р.</w:t>
      </w:r>
    </w:p>
    <w:p w14:paraId="797A0F1E" w14:textId="77777777" w:rsidR="00076272" w:rsidRDefault="00076272" w:rsidP="00E9542F">
      <w:pPr>
        <w:spacing w:after="0" w:line="240" w:lineRule="auto"/>
        <w:ind w:left="72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AA2F492" w14:textId="77777777" w:rsidR="000F0D19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8D7CDA" w14:textId="77777777" w:rsidR="000F0D19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6FB7BAE" w14:textId="77777777" w:rsidR="000F0D19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C49CCD" w14:textId="77777777" w:rsidR="000F0D19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C02F1A" w14:textId="77777777" w:rsidR="00BC7CB2" w:rsidRPr="00277831" w:rsidRDefault="00BC7CB2" w:rsidP="00BC7C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6CDBCEFC" w14:textId="77777777" w:rsidR="003F219F" w:rsidRPr="000F174C" w:rsidRDefault="003F219F" w:rsidP="003F2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7A091E2" w14:textId="77777777" w:rsidR="003F219F" w:rsidRDefault="003F219F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095A26" w14:textId="77777777" w:rsidR="00E7021C" w:rsidRDefault="00E7021C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D455D8" w14:textId="77777777" w:rsidR="00E7021C" w:rsidRDefault="00E7021C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EE2AFD" w14:textId="77777777" w:rsidR="00E7021C" w:rsidRDefault="00E7021C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EF41EDA" w14:textId="77777777" w:rsidR="00E7021C" w:rsidRDefault="00E7021C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505D40" w14:textId="77777777" w:rsidR="00E7021C" w:rsidRDefault="00E7021C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1621BD" w14:textId="77777777" w:rsidR="00152F11" w:rsidRDefault="00152F11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0192010" w14:textId="77777777" w:rsidR="00E7021C" w:rsidRDefault="00E7021C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EEFB577" w14:textId="77777777" w:rsidR="00E7021C" w:rsidRDefault="00E7021C" w:rsidP="00E7021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 Б Р А З Л О Ж Е Њ Е</w:t>
      </w:r>
    </w:p>
    <w:p w14:paraId="2D118427" w14:textId="77777777" w:rsidR="00152F11" w:rsidRPr="005840ED" w:rsidRDefault="00152F11" w:rsidP="00E7021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14079F31" w14:textId="77777777" w:rsidR="00E7021C" w:rsidRPr="005840ED" w:rsidRDefault="00E7021C" w:rsidP="00E7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0372D82C" w14:textId="77777777" w:rsidR="00E7021C" w:rsidRDefault="007D43E3" w:rsidP="007D43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I</w:t>
      </w:r>
      <w:r w:rsidR="00E7021C"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 ПРАВНИ ОСНОВ</w:t>
      </w:r>
    </w:p>
    <w:p w14:paraId="67DBBA64" w14:textId="77777777" w:rsidR="007D43E3" w:rsidRPr="007D43E3" w:rsidRDefault="007D43E3" w:rsidP="007D43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738A872F" w14:textId="77777777" w:rsidR="00E7021C" w:rsidRPr="005840ED" w:rsidRDefault="00E7021C" w:rsidP="00E7021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/>
        </w:rPr>
        <w:t>Правни основ за доношење</w:t>
      </w:r>
      <w:r w:rsidR="00152F1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/>
        </w:rPr>
        <w:t xml:space="preserve"> ове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/>
        </w:rPr>
        <w:t xml:space="preserve"> уредбе садржан је у члану 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sr-Latn-CS"/>
        </w:rPr>
        <w:t>4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/>
        </w:rPr>
        <w:t>.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став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3. 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Закона 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 фискализацији („Службени гласник РС”, бр. </w:t>
      </w:r>
      <w:r w:rsidR="0011065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153/20, 96/21 и </w:t>
      </w:r>
      <w:r w:rsidR="0011065B" w:rsidRPr="0011065B">
        <w:rPr>
          <w:rFonts w:ascii="Times New Roman" w:eastAsia="Times New Roman" w:hAnsi="Times New Roman" w:cs="Times New Roman"/>
          <w:sz w:val="24"/>
          <w:szCs w:val="24"/>
          <w:lang w:val="sr-Cyrl-RS"/>
        </w:rPr>
        <w:t>138/22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), 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којим је прописано да Влада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може, полазећи од техничких и функционалних карактеристика електронских фискалних уређаја и специфичности одређене делатности, на заједнички предлог министарства надлежног за послове финансија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>и министарства надлежног за послове трговине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>одредити делатности код чијег обављања не постоји обавеза евидентирања промета на мало преко 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лектронског фискалног уређаја</w:t>
      </w:r>
      <w:r w:rsidR="00152F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као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 основу члана 42. став 1.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Закона о Влади </w:t>
      </w:r>
      <w:r w:rsidR="00152F11" w:rsidRPr="00CE0ED1">
        <w:rPr>
          <w:rFonts w:ascii="Times New Roman" w:hAnsi="Times New Roman"/>
          <w:sz w:val="24"/>
          <w:szCs w:val="24"/>
          <w:lang w:val="sr-Cyrl-CS"/>
        </w:rPr>
        <w:t>(„Службени гласник РС”, бр. 55/05, 71/05-исправка, 101/07, 65/08, 16/11, 68/12-УС, 72/12, 7/14-УС, 44/14 и 30/18-др. закон</w:t>
      </w:r>
      <w:r w:rsidR="00152F11" w:rsidRPr="00CE0E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52F1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према коме Влада уредбом подробније разрађује однос уређен законом, у складу са сврхом и циљем закона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</w:t>
      </w:r>
    </w:p>
    <w:p w14:paraId="247115C1" w14:textId="77777777" w:rsidR="00E7021C" w:rsidRPr="00FD6671" w:rsidRDefault="00E7021C" w:rsidP="00E702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215C545F" w14:textId="77777777" w:rsidR="00E7021C" w:rsidRPr="005840ED" w:rsidRDefault="00E7021C" w:rsidP="007D4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CS"/>
        </w:rPr>
        <w:t>II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РАЗЛОЗИ ЗА ДОНОШЕЊЕ УРЕДБЕ</w:t>
      </w:r>
    </w:p>
    <w:p w14:paraId="6E1D9062" w14:textId="77777777" w:rsidR="00E7021C" w:rsidRPr="00FD6671" w:rsidRDefault="00E7021C" w:rsidP="00E702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7F38F190" w14:textId="77777777" w:rsidR="00E7021C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Разлози за доношење ове уредбе садржани су у потреби </w:t>
      </w:r>
      <w:r w:rsidR="002B018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 се појединим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делатности</w:t>
      </w:r>
      <w:r w:rsidR="002B018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ма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због своје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специфичности </w:t>
      </w:r>
      <w:r w:rsidR="002B018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продужи рок за </w:t>
      </w:r>
      <w:r w:rsidR="00FA5A09">
        <w:rPr>
          <w:rFonts w:ascii="Times New Roman" w:hAnsi="Times New Roman" w:cs="Times New Roman"/>
          <w:color w:val="000000" w:themeColor="text1"/>
          <w:sz w:val="24"/>
          <w:szCs w:val="24"/>
        </w:rPr>
        <w:t>ослобође</w:t>
      </w:r>
      <w:r w:rsidR="00FA5A0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њ</w:t>
      </w:r>
      <w:r w:rsidR="002B018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5A0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од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обавезе евидентирања промета преко електронског фискалног уређаја. </w:t>
      </w:r>
    </w:p>
    <w:p w14:paraId="46982C28" w14:textId="77777777" w:rsidR="00E7021C" w:rsidRPr="005840ED" w:rsidRDefault="002B0187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Наиме</w:t>
      </w:r>
      <w:r w:rsidR="00E7021C"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предлаже се продужење рока за усагашавање са новим модел</w:t>
      </w:r>
      <w:r w:rsidR="00E7021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="00E7021C"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 фискализације у смислу да о</w:t>
      </w:r>
      <w:r w:rsidR="00E7021C"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бвезници фискализације који се баве продајом добара и услуга на пијачним тезгама и сличним објектима немају обавезу евидентирања промета на мало и примљених аванса за промет на мало преко електронског фискалног уређај</w:t>
      </w:r>
      <w:r w:rsidR="00110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а закључно са 31. децембром </w:t>
      </w:r>
      <w:r w:rsidR="0011065B" w:rsidRPr="00FA5A0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2025</w:t>
      </w:r>
      <w:r w:rsidR="00E7021C" w:rsidRPr="00FA5A0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  <w:r w:rsidR="00E7021C" w:rsidRPr="0011065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  <w:t xml:space="preserve"> </w:t>
      </w:r>
      <w:r w:rsidR="00E7021C"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године,</w:t>
      </w:r>
      <w:r w:rsidR="00E7021C"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због специфичности обаваљања ове делатности.</w:t>
      </w:r>
    </w:p>
    <w:p w14:paraId="56E2C456" w14:textId="77777777" w:rsidR="00E7021C" w:rsidRPr="00FD6671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492EDDC" w14:textId="77777777" w:rsidR="007D43E3" w:rsidRDefault="00E7021C" w:rsidP="0041709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CS"/>
        </w:rPr>
        <w:t>III</w:t>
      </w: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ОБЈАШЊЕЊЕ ОСНОВНИХ ПРАВНИХ ИНСТИТУТА</w:t>
      </w:r>
    </w:p>
    <w:p w14:paraId="23BBE9DD" w14:textId="77777777" w:rsidR="00E7021C" w:rsidRPr="00353E6D" w:rsidRDefault="00E7021C" w:rsidP="0041709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 ПОЈЕДИНАЧНИХ РЕШЕЊА</w:t>
      </w:r>
    </w:p>
    <w:p w14:paraId="7B078E0F" w14:textId="77777777" w:rsidR="00E7021C" w:rsidRPr="00FD6671" w:rsidRDefault="00E7021C" w:rsidP="00E702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val="sr-Cyrl-RS"/>
        </w:rPr>
      </w:pPr>
    </w:p>
    <w:p w14:paraId="6BE1E04A" w14:textId="77777777" w:rsidR="00E7021C" w:rsidRPr="00D92C95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3E6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1</w:t>
      </w:r>
      <w:r w:rsidRPr="00353E6D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>.</w:t>
      </w:r>
      <w:r w:rsidRPr="00353E6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Предлога уредбе</w:t>
      </w: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предлаже се продужење рока за усагашавање са новим модел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 фискализације у смислу да о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бвезници фискализације који се баве продајом добара и услуга на пијачним тезгама и сличним објектима немају обавезу евидентирања промета на мало и примљених аванса за промет на мало преко електронског фискалног уређај</w:t>
      </w:r>
      <w:r w:rsidR="00110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а закључно са 31. децембром </w:t>
      </w:r>
      <w:r w:rsidR="0011065B" w:rsidRPr="00FA5A0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2025</w:t>
      </w:r>
      <w:r w:rsidRPr="00FA5A0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  <w:r w:rsidRPr="0011065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  <w:t xml:space="preserve"> 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године,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због специфичности обаваљања ове делатности.</w:t>
      </w:r>
    </w:p>
    <w:p w14:paraId="5366670D" w14:textId="77777777" w:rsidR="00E7021C" w:rsidRPr="00D92C95" w:rsidRDefault="002B0187" w:rsidP="00E702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члану 2</w:t>
      </w:r>
      <w:r w:rsidR="00152F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прописује се ступање</w:t>
      </w:r>
      <w:r w:rsidR="00E7021C" w:rsidRPr="00D92C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 снагу ове уредбе. </w:t>
      </w:r>
    </w:p>
    <w:p w14:paraId="1A8C346B" w14:textId="77777777" w:rsidR="00E7021C" w:rsidRPr="00FD6671" w:rsidRDefault="00E7021C" w:rsidP="00E7021C">
      <w:pPr>
        <w:tabs>
          <w:tab w:val="left" w:pos="0"/>
        </w:tabs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sr-Cyrl-CS"/>
        </w:rPr>
      </w:pPr>
    </w:p>
    <w:p w14:paraId="0FC3A66B" w14:textId="77777777" w:rsidR="00E7021C" w:rsidRPr="00D92C95" w:rsidRDefault="00E7021C" w:rsidP="007D43E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92C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 xml:space="preserve">IV. </w:t>
      </w:r>
      <w:r w:rsidRPr="00D92C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СРЕДСТВА НЕОПХОДНА ЗА СПРОВОЂЕЊЕ УРЕДБЕ</w:t>
      </w:r>
    </w:p>
    <w:p w14:paraId="5FD41D87" w14:textId="77777777" w:rsidR="00E7021C" w:rsidRPr="00D92C95" w:rsidRDefault="00E7021C" w:rsidP="00E7021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677DA8E5" w14:textId="77777777" w:rsidR="00E7021C" w:rsidRPr="00D92C95" w:rsidRDefault="00E7021C" w:rsidP="00E7021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D92C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 спровођење ове уредбе није потребно обезбедити посебна средства у буџету Републике Србије.</w:t>
      </w:r>
    </w:p>
    <w:p w14:paraId="5AC545C3" w14:textId="77777777" w:rsidR="00E7021C" w:rsidRPr="00FD6671" w:rsidRDefault="00E7021C" w:rsidP="00E702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5D122B3F" w14:textId="77777777" w:rsidR="00E7021C" w:rsidRPr="00D92C95" w:rsidRDefault="00E7021C" w:rsidP="007D43E3">
      <w:pPr>
        <w:spacing w:after="0" w:line="2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D92C9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V</w:t>
      </w:r>
      <w:r w:rsidRPr="00D92C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D92C9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D92C95">
        <w:rPr>
          <w:rFonts w:ascii="Times New Roman" w:hAnsi="Times New Roman" w:cs="Times New Roman"/>
          <w:color w:val="000000" w:themeColor="text1"/>
          <w:sz w:val="24"/>
          <w:szCs w:val="24"/>
        </w:rPr>
        <w:t>АНАЛИЗ</w:t>
      </w:r>
      <w:r w:rsidRPr="00D92C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D92C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ЕФЕКАТА </w:t>
      </w:r>
      <w:r w:rsidRPr="00D92C9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УРЕДБЕ</w:t>
      </w:r>
    </w:p>
    <w:p w14:paraId="1D11EED3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403CD72" w14:textId="77777777" w:rsidR="00E7021C" w:rsidRPr="00D92C95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92C9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1. </w:t>
      </w:r>
      <w:r w:rsidRPr="00D92C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Кључна питања за анализу постојећег стања и правилно дефинисање промене која се предлаже</w:t>
      </w:r>
    </w:p>
    <w:p w14:paraId="30ED827B" w14:textId="77777777" w:rsidR="00E7021C" w:rsidRPr="002B0187" w:rsidRDefault="00E7021C" w:rsidP="002B0187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1) Који показатељи се прате у области, који су разлози због којих се ови показатељи прате и које су њихове вредности? Да ли се у предметној области спроводи или се спроводио документ јавне политике или пропис? Представити резултате </w:t>
      </w: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14:paraId="22B36A06" w14:textId="77777777" w:rsidR="00E7021C" w:rsidRPr="000943B9" w:rsidRDefault="00E7021C" w:rsidP="00E7021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</w:pPr>
      <w:r w:rsidRPr="000943B9">
        <w:rPr>
          <w:rFonts w:ascii="Times New Roman" w:hAnsi="Times New Roman"/>
          <w:color w:val="000000" w:themeColor="text1"/>
          <w:sz w:val="24"/>
          <w:szCs w:val="24"/>
          <w:lang w:val="ru-RU"/>
        </w:rPr>
        <w:t>Прате се показатељи (приходи од пореза на додату вредност, број евидентираних прекршаја у области фискализације, број обављених надзора, број фискализација и дефискализација у току године, итд.), чије је кретање основа за анализу одвијања процеса евидентирања промета на мало преко електронског фискалног уређаја, за утврђивање проблема наплате пореза насталих током примене Закона о фискализацији, као и њихове стварне величине, узрока и последица. Осим тога, ови показатељи представљају услов за процену индикатора као што су учешће сиве економије у БДП Републик</w:t>
      </w:r>
      <w:r w:rsidR="00141DE6">
        <w:rPr>
          <w:rFonts w:ascii="Times New Roman" w:hAnsi="Times New Roman"/>
          <w:color w:val="000000" w:themeColor="text1"/>
          <w:sz w:val="24"/>
          <w:szCs w:val="24"/>
          <w:lang w:val="ru-RU"/>
        </w:rPr>
        <w:t>е Србије и удео ПДВ јаза у БДП.</w:t>
      </w:r>
    </w:p>
    <w:p w14:paraId="57F72AA4" w14:textId="77777777" w:rsidR="00E7021C" w:rsidRPr="000943B9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943B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sr-Cyrl-RS"/>
        </w:rPr>
        <w:t>Закон о фискализацији чије је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0943B9">
        <w:rPr>
          <w:rFonts w:ascii="Times New Roman" w:eastAsia="Times" w:hAnsi="Times New Roman" w:cs="Times New Roman"/>
          <w:bCs/>
          <w:color w:val="000000" w:themeColor="text1"/>
          <w:sz w:val="24"/>
          <w:szCs w:val="24"/>
          <w:lang w:val="sr-Cyrl-RS"/>
        </w:rPr>
        <w:t>основно начело - свеобухватна фискализација, као и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имплементација нових техничких решења омогућавају Пореској управи да поједностави систем контроле уз много веће могућности за адекватну анализу ризика постојања пореске евазије код обвезника фискализације и повећање обухвата канцеларијске контроле, што ће у великој мери повећати ефикасности рада Пореске управе и смањити степен активности код самог пореског обвезника, што ће и на страни пореског обвезника умањити трошкове и активности које нису директно везане за њихово пословање. Како је свеобухватна фискализација основни принцип и начело новог модела фискализације, само у одређеним случајевима прописано је да,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полазећи од техничких и функционалних карактеристика електронских фискалних уређаја и специфичности одређене делатности, на заједнички предлог министарства надлежног за послове финансија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и министарства надлежног за послове трговине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Влада може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одредити делатности код чијег обављања не постоји обавеза евидентирања промета на мало преко електронског фискалног уређаја. </w:t>
      </w:r>
    </w:p>
    <w:p w14:paraId="402BB3D7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79F05E9" w14:textId="77777777" w:rsidR="00E7021C" w:rsidRPr="000943B9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D6671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2</w:t>
      </w: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 Који су важећи прописи и документи јавних политика од значаја за промену која се предлаже и у чему се тај значај огледа?</w:t>
      </w:r>
    </w:p>
    <w:p w14:paraId="5AB2AE6F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</w:pPr>
    </w:p>
    <w:p w14:paraId="13DABCA8" w14:textId="77777777" w:rsidR="00AF53F2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 који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 значаја за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одређивање делатности које су ослобођене обавезе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евидентирања промета на мало преко електронског фискалног уређаја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је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Закон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о фискализац</w:t>
      </w:r>
      <w:r w:rsidR="008437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ији („Службени гласник РС”, </w:t>
      </w:r>
      <w:r w:rsidR="008437ED"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бр. </w:t>
      </w:r>
      <w:r w:rsidR="00AF53F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153/20, 96/21 и </w:t>
      </w:r>
      <w:r w:rsidR="00AF53F2" w:rsidRPr="00AF53F2">
        <w:rPr>
          <w:rFonts w:ascii="Times New Roman" w:eastAsia="Times New Roman" w:hAnsi="Times New Roman" w:cs="Times New Roman"/>
          <w:sz w:val="24"/>
          <w:szCs w:val="24"/>
          <w:lang w:val="sr-Cyrl-RS"/>
        </w:rPr>
        <w:t>138/22)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8434D3" w14:textId="77777777" w:rsidR="00AF53F2" w:rsidRPr="000943B9" w:rsidRDefault="00AF53F2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FEB5A8A" w14:textId="77777777" w:rsidR="00E7021C" w:rsidRPr="00260EC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60EC9">
        <w:rPr>
          <w:rFonts w:ascii="Times New Roman" w:hAnsi="Times New Roman" w:cs="Times New Roman"/>
          <w:i/>
          <w:sz w:val="24"/>
          <w:szCs w:val="24"/>
          <w:lang w:val="ru-RU"/>
        </w:rPr>
        <w:t>3) Да ли су уочени проблеми у области и на кога се они односе? Представити узроке и последице проблема.</w:t>
      </w:r>
    </w:p>
    <w:p w14:paraId="32FD62CF" w14:textId="77777777" w:rsidR="00E7021C" w:rsidRPr="00260EC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3DC470A6" w14:textId="77777777" w:rsidR="00E7021C" w:rsidRPr="007F36A6" w:rsidRDefault="00E7021C" w:rsidP="002B01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60EC9">
        <w:rPr>
          <w:rFonts w:ascii="Times New Roman" w:hAnsi="Times New Roman" w:cs="Times New Roman"/>
          <w:sz w:val="24"/>
          <w:szCs w:val="24"/>
          <w:lang w:val="ru-RU"/>
        </w:rPr>
        <w:t>Заинтересоване стране (привредни субјекти) ука</w:t>
      </w:r>
      <w:r w:rsidR="008437ED">
        <w:rPr>
          <w:rFonts w:ascii="Times New Roman" w:hAnsi="Times New Roman" w:cs="Times New Roman"/>
          <w:sz w:val="24"/>
          <w:szCs w:val="24"/>
          <w:lang w:val="ru-RU"/>
        </w:rPr>
        <w:t xml:space="preserve">зале су на проблеме у вези са </w:t>
      </w:r>
      <w:r w:rsidRPr="00260EC9">
        <w:rPr>
          <w:rFonts w:ascii="Times New Roman" w:hAnsi="Times New Roman" w:cs="Times New Roman"/>
          <w:sz w:val="24"/>
          <w:szCs w:val="24"/>
        </w:rPr>
        <w:t>евидентирањем промета на мало преко електронског фискалног уређаја</w:t>
      </w:r>
      <w:r w:rsidRPr="00260EC9">
        <w:rPr>
          <w:rFonts w:ascii="Times New Roman" w:hAnsi="Times New Roman" w:cs="Times New Roman"/>
          <w:sz w:val="24"/>
          <w:szCs w:val="24"/>
          <w:lang w:val="ru-RU"/>
        </w:rPr>
        <w:t xml:space="preserve">, те се након детаљне анализе овом уредбом предлаже да се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редлогом</w:t>
      </w:r>
      <w:r w:rsidRPr="00353E6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уредбе</w:t>
      </w: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B0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пропише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продужење рока за усагашавање са новим модел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 фискализације у смислу да о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бвезници фискализације који се баве продајом добара и услуга на пијачним тезгама и сличним објектима немају обавезу евидентирања промета на мало и примљених аванса за промет на мало преко електронског фискалног уређај</w:t>
      </w:r>
      <w:r w:rsidR="008326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а закључно са 31. децембром </w:t>
      </w:r>
      <w:r w:rsidR="008326DA" w:rsidRPr="00141DE6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2025</w:t>
      </w:r>
      <w:r w:rsidRPr="00141DE6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године,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због специфичности обаваљања ове делатности</w:t>
      </w:r>
      <w:r w:rsidR="00173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7F3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имајући у виду различиту техни</w:t>
      </w:r>
      <w:r w:rsidR="007F3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чку опремљеност, као и потребу успостављања минималних стандарда за имплементацију правила о евидентирању промета у складу са прописима из области фискализације.</w:t>
      </w:r>
    </w:p>
    <w:p w14:paraId="342254CA" w14:textId="77777777" w:rsidR="00E7021C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241BA3F9" w14:textId="77777777" w:rsidR="00E7021C" w:rsidRPr="00635DFE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35DFE">
        <w:rPr>
          <w:rFonts w:ascii="Times New Roman" w:hAnsi="Times New Roman" w:cs="Times New Roman"/>
          <w:i/>
          <w:sz w:val="24"/>
          <w:szCs w:val="24"/>
          <w:lang w:val="sr-Cyrl-RS"/>
        </w:rPr>
        <w:t>4</w:t>
      </w:r>
      <w:r w:rsidRPr="00635DFE">
        <w:rPr>
          <w:rFonts w:ascii="Times New Roman" w:hAnsi="Times New Roman" w:cs="Times New Roman"/>
          <w:i/>
          <w:sz w:val="24"/>
          <w:szCs w:val="24"/>
        </w:rPr>
        <w:t>) Која промена се предлаже?</w:t>
      </w:r>
      <w:r w:rsidRPr="00635DF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635DFE">
        <w:rPr>
          <w:rFonts w:ascii="Times New Roman" w:hAnsi="Times New Roman" w:cs="Times New Roman"/>
          <w:i/>
          <w:sz w:val="24"/>
          <w:szCs w:val="24"/>
        </w:rPr>
        <w:t>Да ли је промена заиста неопходна и у ком обиму?</w:t>
      </w:r>
    </w:p>
    <w:p w14:paraId="536E5216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4A4FEC89" w14:textId="77777777" w:rsidR="00E7021C" w:rsidRDefault="002B0187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</w:t>
      </w:r>
      <w:r w:rsidR="00E7021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редлогом</w:t>
      </w:r>
      <w:r w:rsidR="00E7021C" w:rsidRPr="00353E6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уредбе</w:t>
      </w:r>
      <w:r w:rsidR="00E7021C"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7021C"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предлаже се продужење рока за усагашавање са новим модел</w:t>
      </w:r>
      <w:r w:rsidR="00E7021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="00E7021C" w:rsidRPr="005840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 фискализације у смислу да о</w:t>
      </w:r>
      <w:r w:rsidR="00E7021C"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бвезници фискализације који се баве продајом </w:t>
      </w:r>
      <w:r w:rsidR="00E7021C"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lastRenderedPageBreak/>
        <w:t>добара и услуга на пијачним тезгама и сличним објектима немају обавезу евидентирања промета на мало и примљених аванса за промет на мало преко електронског фискалног уређај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а закључно са 31. децембром </w:t>
      </w:r>
      <w:r w:rsidRPr="00141DE6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202</w:t>
      </w:r>
      <w:r w:rsidR="008326DA" w:rsidRPr="00141DE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="00E7021C" w:rsidRPr="00141DE6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  <w:r w:rsidR="00E7021C" w:rsidRPr="008326D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  <w:t xml:space="preserve"> </w:t>
      </w:r>
      <w:r w:rsidR="00E7021C"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године,</w:t>
      </w:r>
      <w:r w:rsidR="00E7021C"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због специфичности обаваљања ове делатности</w:t>
      </w:r>
      <w:r w:rsidR="008437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73215BD" w14:textId="77777777" w:rsidR="00E7021C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778E8EC" w14:textId="77777777" w:rsidR="00E7021C" w:rsidRPr="00635DFE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35DFE">
        <w:rPr>
          <w:rFonts w:ascii="Times New Roman" w:hAnsi="Times New Roman" w:cs="Times New Roman"/>
          <w:i/>
          <w:sz w:val="24"/>
          <w:szCs w:val="24"/>
          <w:lang w:val="sr-Cyrl-RS"/>
        </w:rPr>
        <w:t>5</w:t>
      </w:r>
      <w:r w:rsidRPr="00635DFE">
        <w:rPr>
          <w:rFonts w:ascii="Times New Roman" w:hAnsi="Times New Roman" w:cs="Times New Roman"/>
          <w:i/>
          <w:sz w:val="24"/>
          <w:szCs w:val="24"/>
        </w:rPr>
        <w:t>) 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</w:p>
    <w:p w14:paraId="548C89EA" w14:textId="77777777" w:rsidR="00E7021C" w:rsidRPr="00635DFE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E93AA3B" w14:textId="77777777" w:rsidR="00E7021C" w:rsidRPr="00635DFE" w:rsidRDefault="00E7021C" w:rsidP="00E702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35DFE">
        <w:rPr>
          <w:rFonts w:ascii="Times New Roman" w:hAnsi="Times New Roman" w:cs="Times New Roman"/>
          <w:sz w:val="24"/>
          <w:szCs w:val="24"/>
          <w:lang w:val="sr-Cyrl-RS"/>
        </w:rPr>
        <w:t xml:space="preserve">Циљне групе су привредни субјекти 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који се баве продајом добара и услуга на пијачним тезгама и сличним објектима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71F65333" w14:textId="77777777" w:rsidR="00E7021C" w:rsidRPr="00FD6671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11E2CD75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</w:pP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6) Да ли постоје важећи документи јавних политика којима би се могла остварити жељена промена и о којим документима се ради?</w:t>
      </w:r>
    </w:p>
    <w:p w14:paraId="44F0B3C8" w14:textId="77777777" w:rsidR="00E7021C" w:rsidRPr="000943B9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2DD4EC" w14:textId="77777777" w:rsidR="00E7021C" w:rsidRPr="000943B9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Не постоје важећи документи јавних политика којим би се могла остварити промена предложена овом уредбом.</w:t>
      </w:r>
    </w:p>
    <w:p w14:paraId="364E56B3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660D941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</w:pP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7) Да ли је промену могуће остварити применом важећих прописа?</w:t>
      </w:r>
    </w:p>
    <w:p w14:paraId="7C7B96B5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51A6F3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Имајући у виду да су предложена решења нормативна материја, нема могућности да се циљеви који се желе постићи реше без доношења уредбе.</w:t>
      </w:r>
    </w:p>
    <w:p w14:paraId="537E823B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Уређивањем ове материје уредбом даје се допринос правној сигурности и обезбеђује транспарентност у вођењу пореске политике. Наиме, уредба је подзаконски акт који ствара једнака права и обавезе за све субјекте који се нађу у истој пореско-правној ситуацији, чиме се постиже транспарентност у њеној примени.</w:t>
      </w:r>
    </w:p>
    <w:p w14:paraId="3756F5FD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обзиром </w:t>
      </w:r>
      <w:r w:rsidR="00141DE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то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 се овом уредбом уређује материја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 делатности за које не постоји обавеза </w:t>
      </w:r>
      <w:r w:rsidRPr="000943B9">
        <w:rPr>
          <w:rFonts w:ascii="Times New Roman" w:hAnsi="Times New Roman" w:cs="Times New Roman"/>
          <w:color w:val="000000" w:themeColor="text1"/>
          <w:sz w:val="24"/>
          <w:szCs w:val="24"/>
        </w:rPr>
        <w:t>евидентирања промета на мало преко електронског фискалног уређаја, промену није могуће остварити применом важећих прописа.</w:t>
      </w:r>
    </w:p>
    <w:p w14:paraId="1E27BB9C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5551B32" w14:textId="77777777" w:rsidR="00E7021C" w:rsidRPr="00635DFE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35DFE">
        <w:rPr>
          <w:rFonts w:ascii="Times New Roman" w:hAnsi="Times New Roman" w:cs="Times New Roman"/>
          <w:i/>
          <w:sz w:val="24"/>
          <w:szCs w:val="24"/>
          <w:lang w:val="sr-Cyrl-RS"/>
        </w:rPr>
        <w:t>8</w:t>
      </w:r>
      <w:r w:rsidRPr="00635DFE">
        <w:rPr>
          <w:rFonts w:ascii="Times New Roman" w:hAnsi="Times New Roman" w:cs="Times New Roman"/>
          <w:i/>
          <w:sz w:val="24"/>
          <w:szCs w:val="24"/>
        </w:rPr>
        <w:t>) Квантитативно (нумерички, статистички) представити очекиване трендове у предметној области, уколико се одустане од интервенције (status quo).</w:t>
      </w:r>
    </w:p>
    <w:p w14:paraId="5D0150F6" w14:textId="77777777" w:rsidR="00E7021C" w:rsidRPr="00635DFE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8BDAB1" w14:textId="77777777" w:rsidR="00E7021C" w:rsidRPr="00635DFE" w:rsidRDefault="00E7021C" w:rsidP="00E702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35DF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635DFE">
        <w:rPr>
          <w:rFonts w:ascii="Times New Roman" w:hAnsi="Times New Roman" w:cs="Times New Roman"/>
          <w:sz w:val="24"/>
          <w:szCs w:val="24"/>
        </w:rPr>
        <w:t>едоношењем ове уредбе</w:t>
      </w:r>
      <w:r w:rsidRPr="00635DFE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привредни субјекти 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који се баве продајом добара и услуга на пијачним тезгама и сличним објектима</w:t>
      </w:r>
      <w:r w:rsidRPr="00635DFE">
        <w:rPr>
          <w:rFonts w:ascii="Times New Roman" w:hAnsi="Times New Roman" w:cs="Times New Roman"/>
          <w:sz w:val="24"/>
          <w:szCs w:val="24"/>
          <w:lang w:val="sr-Cyrl-RS"/>
        </w:rPr>
        <w:t xml:space="preserve"> услед </w:t>
      </w:r>
      <w:r w:rsidRPr="00635DFE">
        <w:rPr>
          <w:rFonts w:ascii="Times New Roman" w:hAnsi="Times New Roman" w:cs="Times New Roman"/>
          <w:sz w:val="24"/>
          <w:szCs w:val="24"/>
        </w:rPr>
        <w:t>специфичности делатности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35DFE">
        <w:rPr>
          <w:rFonts w:ascii="Times New Roman" w:hAnsi="Times New Roman" w:cs="Times New Roman"/>
          <w:sz w:val="24"/>
          <w:szCs w:val="24"/>
          <w:lang w:val="sr-Cyrl-RS"/>
        </w:rPr>
        <w:t xml:space="preserve"> дошли би у ситуацију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која би имала за последицу</w:t>
      </w:r>
      <w:r w:rsidRPr="00635DFE">
        <w:rPr>
          <w:rFonts w:ascii="Times New Roman" w:hAnsi="Times New Roman" w:cs="Times New Roman"/>
          <w:sz w:val="24"/>
          <w:szCs w:val="24"/>
          <w:lang w:val="sr-Cyrl-RS"/>
        </w:rPr>
        <w:t xml:space="preserve"> непотребно повећа</w:t>
      </w:r>
      <w:r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Pr="00635DFE">
        <w:rPr>
          <w:rFonts w:ascii="Times New Roman" w:hAnsi="Times New Roman" w:cs="Times New Roman"/>
          <w:sz w:val="24"/>
          <w:szCs w:val="24"/>
          <w:lang w:val="sr-Cyrl-RS"/>
        </w:rPr>
        <w:t xml:space="preserve"> административни</w:t>
      </w:r>
      <w:r>
        <w:rPr>
          <w:rFonts w:ascii="Times New Roman" w:hAnsi="Times New Roman" w:cs="Times New Roman"/>
          <w:sz w:val="24"/>
          <w:szCs w:val="24"/>
          <w:lang w:val="sr-Cyrl-RS"/>
        </w:rPr>
        <w:t>х трошкова, као и отежано пословање истих.</w:t>
      </w:r>
    </w:p>
    <w:p w14:paraId="0E516C4E" w14:textId="77777777" w:rsidR="00E7021C" w:rsidRPr="00FD6671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4B4A20F" w14:textId="77777777" w:rsidR="00E7021C" w:rsidRPr="00635DFE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5DFE">
        <w:rPr>
          <w:rFonts w:ascii="Times New Roman" w:hAnsi="Times New Roman" w:cs="Times New Roman"/>
          <w:i/>
          <w:sz w:val="24"/>
          <w:szCs w:val="24"/>
          <w:lang w:val="sr-Cyrl-RS"/>
        </w:rPr>
        <w:t>9</w:t>
      </w:r>
      <w:r w:rsidRPr="00635DFE">
        <w:rPr>
          <w:rFonts w:ascii="Times New Roman" w:hAnsi="Times New Roman" w:cs="Times New Roman"/>
          <w:i/>
          <w:sz w:val="24"/>
          <w:szCs w:val="24"/>
        </w:rPr>
        <w:t>) 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14:paraId="00B9FC5C" w14:textId="77777777" w:rsidR="00E7021C" w:rsidRPr="00635DFE" w:rsidRDefault="00E7021C" w:rsidP="00E7021C">
      <w:pPr>
        <w:spacing w:after="0" w:line="20" w:lineRule="atLeast"/>
        <w:ind w:firstLine="720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35DFE">
        <w:rPr>
          <w:rFonts w:ascii="Times New Roman" w:hAnsi="Times New Roman" w:cs="Times New Roman"/>
          <w:i/>
          <w:sz w:val="24"/>
          <w:szCs w:val="24"/>
          <w:lang w:val="sr-Cyrl-RS"/>
        </w:rPr>
        <w:t>/</w:t>
      </w:r>
    </w:p>
    <w:p w14:paraId="7A12FFE7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43B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2. </w:t>
      </w:r>
      <w:r w:rsidRPr="000943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Кључна питања за утврђивање циљева</w:t>
      </w:r>
    </w:p>
    <w:p w14:paraId="45F040BF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CF0C01F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94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1) Због чега је неопходно постићи жељену промену на нивоу друштва? (одговором на ово питање дефинише се општи циљ).</w:t>
      </w:r>
    </w:p>
    <w:p w14:paraId="2B072BD9" w14:textId="77777777" w:rsidR="00E7021C" w:rsidRPr="000943B9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D29DB5A" w14:textId="77777777" w:rsidR="00E7021C" w:rsidRPr="002B17EF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2B17EF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Неопходно је решити наведену промену у циљу </w:t>
      </w: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несметаност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B17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олакшавања</w:t>
      </w:r>
      <w:r w:rsidRPr="0035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пословања </w:t>
      </w:r>
      <w:r w:rsidR="001A46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због </w:t>
      </w:r>
      <w:r w:rsidRPr="00584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специфичности обаваљања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делатности када је реч</w:t>
      </w:r>
      <w:r w:rsidRPr="002B17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продај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и</w:t>
      </w:r>
      <w:r w:rsidRPr="005840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добара и услуга на пијачним тезгама и сличним објектима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59D0FC63" w14:textId="77777777" w:rsidR="00E7021C" w:rsidRPr="008A7CB9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16F42FF" w14:textId="77777777" w:rsidR="00E7021C" w:rsidRPr="002B17EF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2B17EF">
        <w:rPr>
          <w:rFonts w:ascii="Times New Roman" w:hAnsi="Times New Roman" w:cs="Times New Roman"/>
          <w:i/>
          <w:sz w:val="24"/>
          <w:szCs w:val="24"/>
        </w:rPr>
        <w:t>2) 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14:paraId="646A1317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546B4D1E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</w:rPr>
        <w:t>Промене које се жел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33E37">
        <w:rPr>
          <w:rFonts w:ascii="Times New Roman" w:hAnsi="Times New Roman" w:cs="Times New Roman"/>
          <w:sz w:val="24"/>
          <w:szCs w:val="24"/>
        </w:rPr>
        <w:t xml:space="preserve"> постићи доношeњем ове уредбе су 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>стварање оптималних услова за пословање привредних субјеката.</w:t>
      </w:r>
    </w:p>
    <w:p w14:paraId="337A6A17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44C74C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 xml:space="preserve">3) Да ли су општи и </w:t>
      </w:r>
      <w:r w:rsidRPr="00933E37">
        <w:rPr>
          <w:rFonts w:ascii="Times New Roman" w:hAnsi="Times New Roman" w:cs="Times New Roman"/>
          <w:sz w:val="24"/>
          <w:szCs w:val="24"/>
        </w:rPr>
        <w:t>посебни циљеви усклађени са важећим документима јавних политика и постојећим правним оквиром, а</w:t>
      </w:r>
      <w:r w:rsidRPr="00933E37">
        <w:rPr>
          <w:rFonts w:ascii="Times New Roman" w:hAnsi="Times New Roman" w:cs="Times New Roman"/>
          <w:i/>
          <w:sz w:val="24"/>
          <w:szCs w:val="24"/>
        </w:rPr>
        <w:t xml:space="preserve"> пре свега са приоритетним циљевима Владе?</w:t>
      </w:r>
    </w:p>
    <w:p w14:paraId="3B9EB1BC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52154E57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</w:rPr>
        <w:t xml:space="preserve">Доношење ове </w:t>
      </w:r>
      <w:r w:rsidR="000C676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редбе </w:t>
      </w:r>
      <w:r w:rsidRPr="00933E37">
        <w:rPr>
          <w:rFonts w:ascii="Times New Roman" w:hAnsi="Times New Roman" w:cs="Times New Roman"/>
          <w:sz w:val="24"/>
          <w:szCs w:val="24"/>
        </w:rPr>
        <w:t>усклађено је са постојећим правним оквиром, а пре свега са приоритетним циљевима Владе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сузбијања сиве економије имајући увиду да је прописивање ослобођења од обавезе евидентирања промета на мало преко електронског фискалног уређаја извршено врло рестриктивно.</w:t>
      </w:r>
    </w:p>
    <w:p w14:paraId="166B3FAB" w14:textId="77777777" w:rsidR="00E7021C" w:rsidRPr="00933E37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76315A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4) На основу којих показатеља учинка ће бити могуће утврдити да ли је дошло до остваривања општих односно посебних циљева?</w:t>
      </w:r>
    </w:p>
    <w:p w14:paraId="7050264E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DDA6BA8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Посебан циљ показатеља учинка јесте </w:t>
      </w:r>
      <w:r w:rsidRPr="00933E37">
        <w:rPr>
          <w:rFonts w:ascii="Times New Roman" w:eastAsia="Times New Roman" w:hAnsi="Times New Roman" w:cs="Times New Roman"/>
          <w:sz w:val="24"/>
          <w:szCs w:val="24"/>
          <w:lang w:val="sr-Cyrl-RS"/>
        </w:rPr>
        <w:t>несметаност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 и олакшавање</w:t>
      </w:r>
      <w:r w:rsidRPr="00933E3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пословања у обављању наведених делатности, као и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 смањење административних трошкова привредних субјеката који су ослобођени од обавезе евидентирања промета на мало преко електронског фискалног уређаја.</w:t>
      </w:r>
    </w:p>
    <w:p w14:paraId="4F60E678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3766CA6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3. </w:t>
      </w:r>
      <w:r w:rsidRPr="00933E37">
        <w:rPr>
          <w:rFonts w:ascii="Times New Roman" w:hAnsi="Times New Roman" w:cs="Times New Roman"/>
          <w:b/>
          <w:sz w:val="24"/>
          <w:szCs w:val="24"/>
        </w:rPr>
        <w:t>Кључна питања за идентификовање опција јавних политика</w:t>
      </w:r>
    </w:p>
    <w:p w14:paraId="0132FB18" w14:textId="77777777" w:rsidR="00E7021C" w:rsidRPr="00933E37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BD77295" w14:textId="77777777" w:rsidR="00E7021C" w:rsidRPr="00933E37" w:rsidRDefault="00E7021C" w:rsidP="00E7021C">
      <w:pPr>
        <w:pStyle w:val="ListParagraph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Које релевантне опције (алтернативне мере, односно групе мера) за остварење циља су узете у разматрање? Да ли је разматрана „status quo” опција?</w:t>
      </w:r>
    </w:p>
    <w:p w14:paraId="33536DB6" w14:textId="77777777" w:rsidR="00E7021C" w:rsidRPr="00FD6671" w:rsidRDefault="00E7021C" w:rsidP="00E7021C">
      <w:pPr>
        <w:spacing w:after="0" w:line="20" w:lineRule="atLeast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22A4AB36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33E37">
        <w:rPr>
          <w:rFonts w:ascii="Times New Roman" w:hAnsi="Times New Roman" w:cs="Times New Roman"/>
          <w:sz w:val="24"/>
          <w:szCs w:val="24"/>
        </w:rPr>
        <w:t>S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tatus quo” опција није разматрана, водећи рачуна да би недоношењем ове уредбе поједини привредни субјекти били стављени у положај који се огледа кроз повећање трошкова и непотребног администрирања. </w:t>
      </w:r>
    </w:p>
    <w:p w14:paraId="2248E869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  <w:lang w:val="sr-Cyrl-RS"/>
        </w:rPr>
        <w:t>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уредбе.</w:t>
      </w:r>
    </w:p>
    <w:p w14:paraId="6208BF4C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049FC32E" w14:textId="77777777" w:rsidR="00E7021C" w:rsidRPr="00933E37" w:rsidRDefault="00E7021C" w:rsidP="00E7021C">
      <w:pPr>
        <w:pStyle w:val="ListParagraph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Да ли су, поред регулаторних мера, идентификоване и друге опције за постизање жељене промене и анализирани њихови потенцијални ефекти?</w:t>
      </w:r>
    </w:p>
    <w:p w14:paraId="000F818C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6DE9966C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циљева. </w:t>
      </w:r>
    </w:p>
    <w:p w14:paraId="353CA0C7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  <w:lang w:val="sr-Cyrl-RS"/>
        </w:rPr>
        <w:t>Не постоје друге опције за постизање жељене промене, имајући у виду да је неопходна измена регулаторног оквира с обзиром да су предложена решења нормативна материја.</w:t>
      </w:r>
    </w:p>
    <w:p w14:paraId="71F0B700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3AA96A7E" w14:textId="77777777" w:rsidR="00E7021C" w:rsidRPr="00933E37" w:rsidRDefault="00E7021C" w:rsidP="00E7021C">
      <w:pPr>
        <w:tabs>
          <w:tab w:val="left" w:pos="1701"/>
        </w:tabs>
        <w:spacing w:after="0" w:line="20" w:lineRule="atLeast"/>
        <w:ind w:left="1560" w:hanging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 xml:space="preserve">3) </w:t>
      </w:r>
      <w:r w:rsidRPr="00933E37">
        <w:rPr>
          <w:rFonts w:ascii="Times New Roman" w:hAnsi="Times New Roman" w:cs="Times New Roman"/>
          <w:i/>
          <w:sz w:val="24"/>
          <w:szCs w:val="24"/>
        </w:rPr>
        <w:tab/>
        <w:t>Да ли су, поред рестриктивних мера (забране, ограничења, санкције и слично) испитане и подстицајне мере за постизање посебног циља?</w:t>
      </w:r>
    </w:p>
    <w:p w14:paraId="10674868" w14:textId="77777777" w:rsidR="00E7021C" w:rsidRPr="00933E37" w:rsidRDefault="00E7021C" w:rsidP="00E7021C">
      <w:pPr>
        <w:spacing w:after="0" w:line="20" w:lineRule="atLeast"/>
        <w:ind w:left="2268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lastRenderedPageBreak/>
        <w:tab/>
      </w:r>
    </w:p>
    <w:p w14:paraId="65516F15" w14:textId="77777777" w:rsidR="00E7021C" w:rsidRPr="00933E37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  <w:lang w:val="sr-Cyrl-RS"/>
        </w:rPr>
        <w:t>/</w:t>
      </w:r>
    </w:p>
    <w:p w14:paraId="001F6667" w14:textId="77777777" w:rsidR="00E7021C" w:rsidRPr="00933E37" w:rsidRDefault="00E7021C" w:rsidP="00E7021C">
      <w:pPr>
        <w:pStyle w:val="ListParagraph"/>
        <w:numPr>
          <w:ilvl w:val="0"/>
          <w:numId w:val="6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Да ли су у оквиру разматраних опција идентификоване институционално</w:t>
      </w:r>
    </w:p>
    <w:p w14:paraId="4FA834DD" w14:textId="77777777" w:rsidR="00E7021C" w:rsidRPr="00933E37" w:rsidRDefault="00E7021C" w:rsidP="00E7021C">
      <w:pPr>
        <w:pStyle w:val="ListParagraph"/>
        <w:spacing w:after="0" w:line="20" w:lineRule="atLeast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управљачко организационе мере које је неопходно спровести да би се постигли посебни циљеви?</w:t>
      </w:r>
    </w:p>
    <w:p w14:paraId="0300EC04" w14:textId="77777777" w:rsidR="00E7021C" w:rsidRPr="00933E37" w:rsidRDefault="00E7021C" w:rsidP="00E7021C">
      <w:pPr>
        <w:pStyle w:val="ListParagraph"/>
        <w:spacing w:after="0" w:line="20" w:lineRule="atLeast"/>
        <w:ind w:left="1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6AFC44" w14:textId="77777777" w:rsidR="00E7021C" w:rsidRPr="00933E37" w:rsidRDefault="0073023B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Овом у</w:t>
      </w:r>
      <w:r w:rsidR="00E7021C" w:rsidRPr="00933E37">
        <w:rPr>
          <w:rFonts w:ascii="Times New Roman" w:hAnsi="Times New Roman" w:cs="Times New Roman"/>
          <w:sz w:val="24"/>
          <w:szCs w:val="24"/>
          <w:lang w:val="sr-Cyrl-RS"/>
        </w:rPr>
        <w:t>редбом н</w:t>
      </w:r>
      <w:r w:rsidR="00E7021C" w:rsidRPr="00933E37">
        <w:rPr>
          <w:rFonts w:ascii="Times New Roman" w:hAnsi="Times New Roman" w:cs="Times New Roman"/>
          <w:sz w:val="24"/>
          <w:szCs w:val="24"/>
        </w:rPr>
        <w:t>е уводе се организационе, управљачке и институционалне промене.</w:t>
      </w:r>
    </w:p>
    <w:p w14:paraId="045C99FF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F8C7538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5) Да ли се промена може постићи кроз спровођење информативно-едукативних мера?</w:t>
      </w:r>
    </w:p>
    <w:p w14:paraId="7A79DE46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0512A3A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E37">
        <w:rPr>
          <w:rFonts w:ascii="Times New Roman" w:hAnsi="Times New Roman" w:cs="Times New Roman"/>
          <w:sz w:val="24"/>
          <w:szCs w:val="24"/>
        </w:rPr>
        <w:t xml:space="preserve">Информисање 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привредних субјеката </w:t>
      </w:r>
      <w:r w:rsidRPr="00933E37">
        <w:rPr>
          <w:rFonts w:ascii="Times New Roman" w:hAnsi="Times New Roman" w:cs="Times New Roman"/>
          <w:sz w:val="24"/>
          <w:szCs w:val="24"/>
        </w:rPr>
        <w:t>представља важн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33E37">
        <w:rPr>
          <w:rFonts w:ascii="Times New Roman" w:hAnsi="Times New Roman" w:cs="Times New Roman"/>
          <w:sz w:val="24"/>
          <w:szCs w:val="24"/>
        </w:rPr>
        <w:t xml:space="preserve"> меру коју је потребно предузети ради остваривања оптималних резултата ове 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>уредбе</w:t>
      </w:r>
      <w:r w:rsidRPr="00933E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CDC438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4ED6751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6) 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</w:t>
      </w:r>
    </w:p>
    <w:p w14:paraId="32A17980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77BEECA0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Заинтересоване стране, привредни субјекти који обављају </w:t>
      </w:r>
      <w:r w:rsidRPr="00933E3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делатност </w:t>
      </w:r>
      <w:r w:rsidRPr="00933E3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продај</w:t>
      </w:r>
      <w:r w:rsidRPr="00933E3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</w:t>
      </w:r>
      <w:r w:rsidRPr="00933E3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добара и услуга на пијачним тезгама и сличним објектима</w:t>
      </w:r>
      <w:r w:rsidRPr="00933E3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 указали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 на проблеме који се огледа</w:t>
      </w:r>
      <w:r w:rsidRPr="00933E37">
        <w:rPr>
          <w:rFonts w:ascii="Times New Roman" w:hAnsi="Times New Roman" w:cs="Times New Roman"/>
          <w:sz w:val="24"/>
          <w:szCs w:val="24"/>
          <w:lang w:val="en-GB"/>
        </w:rPr>
        <w:t>j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>у кроз повећање трошкова и непотребног администрирања, уколико би</w:t>
      </w:r>
      <w:r w:rsidRPr="00933E37">
        <w:rPr>
          <w:rFonts w:ascii="Times New Roman" w:hAnsi="Times New Roman" w:cs="Times New Roman"/>
          <w:sz w:val="24"/>
          <w:szCs w:val="24"/>
        </w:rPr>
        <w:t xml:space="preserve"> 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услед </w:t>
      </w:r>
      <w:r w:rsidRPr="00933E37">
        <w:rPr>
          <w:rFonts w:ascii="Times New Roman" w:hAnsi="Times New Roman" w:cs="Times New Roman"/>
          <w:sz w:val="24"/>
          <w:szCs w:val="24"/>
        </w:rPr>
        <w:t>специфичности делатности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истих</w:t>
      </w:r>
      <w:r w:rsidRPr="00933E37">
        <w:rPr>
          <w:rFonts w:ascii="Times New Roman" w:hAnsi="Times New Roman" w:cs="Times New Roman"/>
          <w:sz w:val="24"/>
          <w:szCs w:val="24"/>
        </w:rPr>
        <w:t>,</w:t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 xml:space="preserve"> дошли у ситуацију да евидентирају промет преко електронског фискалног уређаја. </w:t>
      </w:r>
    </w:p>
    <w:p w14:paraId="7288C11D" w14:textId="77777777" w:rsidR="00E7021C" w:rsidRPr="00933E37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6671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33E37">
        <w:rPr>
          <w:rFonts w:ascii="Times New Roman" w:hAnsi="Times New Roman" w:cs="Times New Roman"/>
          <w:sz w:val="24"/>
          <w:szCs w:val="24"/>
          <w:lang w:val="sr-Cyrl-RS"/>
        </w:rPr>
        <w:t>С тим у вези, а имајући у виду да су предложена решења нормативна материја, нема могућности да се циљеви који се желе постићи реше без доношења уредбе, односно без интервенције надлежног пореског органа.</w:t>
      </w:r>
    </w:p>
    <w:p w14:paraId="036573A5" w14:textId="77777777" w:rsidR="00E7021C" w:rsidRPr="00FD6671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66122907" w14:textId="77777777" w:rsidR="00E7021C" w:rsidRPr="00933E37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E37">
        <w:rPr>
          <w:rFonts w:ascii="Times New Roman" w:hAnsi="Times New Roman" w:cs="Times New Roman"/>
          <w:i/>
          <w:sz w:val="24"/>
          <w:szCs w:val="24"/>
        </w:rPr>
        <w:t>7) Да ли постоје расположиви, односно потенцијални ресурси за спровођење идентификованих опција?</w:t>
      </w:r>
    </w:p>
    <w:p w14:paraId="61BCD233" w14:textId="77777777" w:rsidR="00E7021C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33E37">
        <w:rPr>
          <w:rFonts w:ascii="Times New Roman" w:hAnsi="Times New Roman" w:cs="Times New Roman"/>
          <w:i/>
          <w:sz w:val="24"/>
          <w:szCs w:val="24"/>
          <w:lang w:val="sr-Cyrl-RS"/>
        </w:rPr>
        <w:t>/</w:t>
      </w:r>
    </w:p>
    <w:p w14:paraId="23D8D482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8) Која опција је изабрана за спровођење и на основу чега је процењено да ће се том опцијом постићи жељена промена и остварење утврђених циљева?</w:t>
      </w:r>
    </w:p>
    <w:p w14:paraId="505D3ADE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23A846F8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</w:rPr>
        <w:t xml:space="preserve">Предложенo ослобођењe 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од обавезе евидентирања промета на мало преко електронског фискланог уређаја појединих привредних субјеката омогућиће да исти имају </w:t>
      </w:r>
      <w:r w:rsidRPr="00FE19AA">
        <w:rPr>
          <w:rFonts w:ascii="Times New Roman" w:eastAsia="Times New Roman" w:hAnsi="Times New Roman" w:cs="Times New Roman"/>
          <w:sz w:val="24"/>
          <w:szCs w:val="24"/>
          <w:lang w:val="sr-Cyrl-RS"/>
        </w:rPr>
        <w:t>несметаност и олакшавање пословних процеса у обављању ових делатности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B7564A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На овај начин ће се постићи жељена промена у смислу смањења трошкова и непотребног администрирања код појединих привредних субјекта.</w:t>
      </w:r>
    </w:p>
    <w:p w14:paraId="5975FF37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ECCD2E0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9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4. </w:t>
      </w:r>
      <w:r w:rsidRPr="00FE19AA">
        <w:rPr>
          <w:rFonts w:ascii="Times New Roman" w:hAnsi="Times New Roman" w:cs="Times New Roman"/>
          <w:b/>
          <w:sz w:val="24"/>
          <w:szCs w:val="24"/>
        </w:rPr>
        <w:t>Кључна питања за анализу финансијских ефеката</w:t>
      </w:r>
    </w:p>
    <w:p w14:paraId="32C29273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D790CA8" w14:textId="77777777" w:rsidR="00E7021C" w:rsidRPr="00FE19AA" w:rsidRDefault="00E7021C" w:rsidP="00E7021C">
      <w:pPr>
        <w:pStyle w:val="ListParagraph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Какве ће ефекте изабранa опцијa имати на јавне приходе и расходе у средњем и дугом року?</w:t>
      </w:r>
      <w:r w:rsidRPr="00FE19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E782CA" w14:textId="77777777" w:rsidR="00E7021C" w:rsidRPr="00FE19AA" w:rsidRDefault="00E7021C" w:rsidP="00E7021C">
      <w:pPr>
        <w:pStyle w:val="ListParagraph"/>
        <w:spacing w:after="0" w:line="20" w:lineRule="atLeast"/>
        <w:ind w:left="17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915FAA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</w:rPr>
        <w:t xml:space="preserve">Предложенo ослобођењe 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од обавезе евидентирања промета на мало преко електронског фискланог уређаја имају неутралан ефекат.</w:t>
      </w:r>
    </w:p>
    <w:p w14:paraId="4F0FE642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</w:pPr>
    </w:p>
    <w:p w14:paraId="3001423A" w14:textId="77777777" w:rsidR="00E7021C" w:rsidRPr="00FE19AA" w:rsidRDefault="00E7021C" w:rsidP="00E7021C">
      <w:pPr>
        <w:pStyle w:val="ListParagraph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Да ли је финансијске ресурсе за спровођење изабране опције потребно обезбедити у буџету, или из других извора финансирања и којих?</w:t>
      </w:r>
    </w:p>
    <w:p w14:paraId="3B567327" w14:textId="77777777" w:rsidR="00E7021C" w:rsidRPr="00FE19AA" w:rsidRDefault="00E7021C" w:rsidP="00E7021C">
      <w:pPr>
        <w:pStyle w:val="ListParagraph"/>
        <w:spacing w:after="0" w:line="20" w:lineRule="atLeast"/>
        <w:ind w:left="171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7E8C6EF7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За спровођење ове уредбе није потребно обезбедити средства у буџету Републике Србије.</w:t>
      </w:r>
    </w:p>
    <w:p w14:paraId="6C89E4BA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89C19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3) Како ће спровођење изабране опције утицати на међународне финансијске обавезе?</w:t>
      </w:r>
    </w:p>
    <w:p w14:paraId="28292D8C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4EC50BC2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4) Колики су процењени трошкови увођења промена који проистичу из спровођења изабране опције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</w:t>
      </w:r>
    </w:p>
    <w:p w14:paraId="7860E3C8" w14:textId="77777777" w:rsidR="00E7021C" w:rsidRPr="00FE19AA" w:rsidRDefault="00E7021C" w:rsidP="00E7021C">
      <w:pPr>
        <w:spacing w:after="0" w:line="20" w:lineRule="atLeast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380F7122" w14:textId="77777777" w:rsidR="00E7021C" w:rsidRPr="00FE19AA" w:rsidRDefault="0073023B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7021C" w:rsidRPr="00FE19AA">
        <w:rPr>
          <w:rFonts w:ascii="Times New Roman" w:hAnsi="Times New Roman" w:cs="Times New Roman"/>
          <w:i/>
          <w:sz w:val="24"/>
          <w:szCs w:val="24"/>
        </w:rPr>
        <w:t>Да ли је могуће финансирати расходе изабране опције кроз редистрибуцију постојећих средстава?</w:t>
      </w:r>
    </w:p>
    <w:p w14:paraId="4373FA65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5359D4C0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6) Какви ће бити ефекти спровођења изабране опције на расходе других институција?</w:t>
      </w:r>
    </w:p>
    <w:p w14:paraId="38439E58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151E7295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9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5. </w:t>
      </w:r>
      <w:r w:rsidRPr="00FE19AA">
        <w:rPr>
          <w:rFonts w:ascii="Times New Roman" w:hAnsi="Times New Roman" w:cs="Times New Roman"/>
          <w:b/>
          <w:sz w:val="24"/>
          <w:szCs w:val="24"/>
        </w:rPr>
        <w:t>Кључна питања за анализу економских ефеката</w:t>
      </w:r>
    </w:p>
    <w:p w14:paraId="4C1E8516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9E4775B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1) Које трошкове и користи (материјалне и нематеријалне) ће изабрана опција проузроковати привреди, појединој грани, односно одређеној категорији привредних субјеката?</w:t>
      </w:r>
    </w:p>
    <w:p w14:paraId="5CC3BA25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BC90058" w14:textId="77777777" w:rsidR="00E7021C" w:rsidRPr="00FE19AA" w:rsidRDefault="00E7021C" w:rsidP="00E7021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E19AA">
        <w:rPr>
          <w:rFonts w:ascii="Times New Roman" w:hAnsi="Times New Roman"/>
          <w:sz w:val="24"/>
          <w:szCs w:val="24"/>
          <w:lang w:val="ru-RU"/>
        </w:rPr>
        <w:t>Предлог уредбе неће створити додатне трошкове за привреду. Поред тога, процењује се да ће спровођење предложенe изменe имати за последицу смањење трошкова и административног оптерећења поштовања прописа за привреду, чиме ће се посредно утицати на ценовну конкурентност привредних субјеката.</w:t>
      </w:r>
    </w:p>
    <w:p w14:paraId="491F272E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B2EE92D" w14:textId="77777777" w:rsidR="00E7021C" w:rsidRPr="00FE19AA" w:rsidRDefault="00E7021C" w:rsidP="00E7021C">
      <w:pPr>
        <w:spacing w:after="0" w:line="20" w:lineRule="atLeast"/>
        <w:ind w:left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2) </w:t>
      </w:r>
      <w:r w:rsidRPr="00FE19AA">
        <w:rPr>
          <w:rFonts w:ascii="Times New Roman" w:hAnsi="Times New Roman" w:cs="Times New Roman"/>
          <w:i/>
          <w:sz w:val="24"/>
          <w:szCs w:val="24"/>
        </w:rPr>
        <w:t>Да ли изабрана опција утиче на конкурентност привредних субјеката на домаћем и иностраном тржишту (укључујући и ефекте на конкурентност цена) и на који начин?</w:t>
      </w:r>
    </w:p>
    <w:p w14:paraId="61B4388A" w14:textId="77777777" w:rsidR="00E7021C" w:rsidRPr="00FE19AA" w:rsidRDefault="00E7021C" w:rsidP="00E7021C">
      <w:pPr>
        <w:pStyle w:val="ListParagraph"/>
        <w:spacing w:after="0" w:line="20" w:lineRule="atLeast"/>
        <w:ind w:left="171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9E9F420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9AA">
        <w:rPr>
          <w:rFonts w:ascii="Times New Roman" w:hAnsi="Times New Roman" w:cs="Times New Roman"/>
          <w:sz w:val="24"/>
          <w:szCs w:val="24"/>
          <w:lang w:val="ru-RU"/>
        </w:rPr>
        <w:t>Очекује се да ће смањење административног оптерећења посредно утицати на ценовну конкурентност привредних субјеката.</w:t>
      </w:r>
    </w:p>
    <w:p w14:paraId="7F476256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9480F7" w14:textId="77777777" w:rsidR="00E7021C" w:rsidRPr="00FE19AA" w:rsidRDefault="00E7021C" w:rsidP="00E7021C">
      <w:pPr>
        <w:spacing w:after="0" w:line="20" w:lineRule="atLeast"/>
        <w:ind w:left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3) </w:t>
      </w:r>
      <w:r w:rsidRPr="00FE19AA">
        <w:rPr>
          <w:rFonts w:ascii="Times New Roman" w:hAnsi="Times New Roman" w:cs="Times New Roman"/>
          <w:i/>
          <w:sz w:val="24"/>
          <w:szCs w:val="24"/>
        </w:rPr>
        <w:t>Да ли изабране опције утичу на услове конкуренције и на који начин?</w:t>
      </w:r>
    </w:p>
    <w:p w14:paraId="0C246A29" w14:textId="77777777" w:rsidR="00E7021C" w:rsidRPr="00FE19AA" w:rsidRDefault="00E7021C" w:rsidP="00E7021C">
      <w:pPr>
        <w:pStyle w:val="ListParagraph"/>
        <w:spacing w:after="0" w:line="20" w:lineRule="atLeast"/>
        <w:ind w:left="171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C09660F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Предметна уредба </w:t>
      </w:r>
      <w:r w:rsidRPr="00FE19AA">
        <w:rPr>
          <w:rFonts w:ascii="Times New Roman" w:hAnsi="Times New Roman" w:cs="Times New Roman"/>
          <w:sz w:val="24"/>
          <w:szCs w:val="24"/>
        </w:rPr>
        <w:t xml:space="preserve">нема утицаја на 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услове </w:t>
      </w:r>
      <w:r w:rsidRPr="00FE19AA">
        <w:rPr>
          <w:rFonts w:ascii="Times New Roman" w:hAnsi="Times New Roman" w:cs="Times New Roman"/>
          <w:sz w:val="24"/>
          <w:szCs w:val="24"/>
        </w:rPr>
        <w:t>конкуренциј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E19AA">
        <w:rPr>
          <w:rFonts w:ascii="Times New Roman" w:hAnsi="Times New Roman" w:cs="Times New Roman"/>
          <w:sz w:val="24"/>
          <w:szCs w:val="24"/>
        </w:rPr>
        <w:t>.</w:t>
      </w:r>
    </w:p>
    <w:p w14:paraId="3F9D2C02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AE2B8F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4) Да ли изабрана опција утиче на трансфер технологије и/или примену техничко-технолошких, организационих и пословних иновација и на који начин?</w:t>
      </w:r>
    </w:p>
    <w:p w14:paraId="33C9D6D4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  <w:lang w:val="sr-Cyrl-RS"/>
        </w:rPr>
        <w:t>/</w:t>
      </w:r>
    </w:p>
    <w:p w14:paraId="61436099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5) Да ли изабрана опција утиче на друштвено богатство и његову расподелу и на који начин?</w:t>
      </w:r>
    </w:p>
    <w:p w14:paraId="70DDC8C3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  <w:lang w:val="sr-Cyrl-RS"/>
        </w:rPr>
        <w:t>/</w:t>
      </w:r>
    </w:p>
    <w:p w14:paraId="076BD25C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6) Какве ће ефекте изабрана опција имати на квалитет и статус радне снаге (права, обавезе и одговорности), као и права, обавезе и одговорности послодаваца?</w:t>
      </w:r>
    </w:p>
    <w:p w14:paraId="4E71CE17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FC2ACF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>Ефекти на радну снагу се огледају у томе што ће олакшати пословање кроз непотребно администрирање.</w:t>
      </w:r>
    </w:p>
    <w:p w14:paraId="2B033AF7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35F9E1A2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9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6. </w:t>
      </w:r>
      <w:r w:rsidRPr="00FE19AA">
        <w:rPr>
          <w:rFonts w:ascii="Times New Roman" w:hAnsi="Times New Roman" w:cs="Times New Roman"/>
          <w:b/>
          <w:sz w:val="24"/>
          <w:szCs w:val="24"/>
        </w:rPr>
        <w:t>Кључна питања за анализу управљачких ефеката</w:t>
      </w:r>
    </w:p>
    <w:p w14:paraId="4E51DDC4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5B580D8" w14:textId="77777777" w:rsidR="00E7021C" w:rsidRPr="00FE19AA" w:rsidRDefault="00E7021C" w:rsidP="00E7021C">
      <w:pPr>
        <w:pStyle w:val="ListParagraph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Да ли се изабраном опцијом уводе организационе, управљачке или институционалне промене и које су то промене?</w:t>
      </w:r>
    </w:p>
    <w:p w14:paraId="0F1CB3BE" w14:textId="77777777" w:rsidR="00E7021C" w:rsidRPr="00FE19AA" w:rsidRDefault="00E7021C" w:rsidP="00E7021C">
      <w:pPr>
        <w:pStyle w:val="ListParagraph"/>
        <w:spacing w:after="0" w:line="20" w:lineRule="atLeast"/>
        <w:ind w:left="189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B282842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Предметном уредбом</w:t>
      </w:r>
      <w:r w:rsidRPr="00FE19AA">
        <w:rPr>
          <w:rFonts w:ascii="Times New Roman" w:hAnsi="Times New Roman" w:cs="Times New Roman"/>
          <w:sz w:val="24"/>
          <w:szCs w:val="24"/>
        </w:rPr>
        <w:t xml:space="preserve"> не уводе се организационе, управљачке и институционалне промене.</w:t>
      </w:r>
    </w:p>
    <w:p w14:paraId="2E9D5A92" w14:textId="77777777" w:rsidR="00E7021C" w:rsidRPr="00FD6671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5A870C6" w14:textId="77777777" w:rsidR="00E7021C" w:rsidRPr="00FE19AA" w:rsidRDefault="00E7021C" w:rsidP="00E7021C">
      <w:pPr>
        <w:pStyle w:val="ListParagraph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</w:t>
      </w:r>
    </w:p>
    <w:p w14:paraId="09FB3EB0" w14:textId="77777777" w:rsidR="00E7021C" w:rsidRPr="00FE19AA" w:rsidRDefault="00E7021C" w:rsidP="00E7021C">
      <w:pPr>
        <w:spacing w:after="0" w:line="20" w:lineRule="atLeast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06A0A8DA" w14:textId="77777777" w:rsidR="00E7021C" w:rsidRPr="00FE19AA" w:rsidRDefault="00E7021C" w:rsidP="00E7021C">
      <w:pPr>
        <w:pStyle w:val="ListParagraph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14:paraId="5C7A6E8A" w14:textId="77777777" w:rsidR="00E7021C" w:rsidRPr="00FE19AA" w:rsidRDefault="00E7021C" w:rsidP="00E7021C">
      <w:pPr>
        <w:pStyle w:val="ListParagraph"/>
        <w:spacing w:after="0" w:line="20" w:lineRule="atLeast"/>
        <w:ind w:left="189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FEF7893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19AA">
        <w:rPr>
          <w:rFonts w:ascii="Times New Roman" w:hAnsi="Times New Roman" w:cs="Times New Roman"/>
          <w:sz w:val="24"/>
          <w:szCs w:val="24"/>
        </w:rPr>
        <w:t>За реализацију изабран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е опције </w:t>
      </w:r>
      <w:r w:rsidRPr="00FE19AA">
        <w:rPr>
          <w:rFonts w:ascii="Times New Roman" w:hAnsi="Times New Roman" w:cs="Times New Roman"/>
          <w:sz w:val="24"/>
          <w:szCs w:val="24"/>
        </w:rPr>
        <w:t>није потребно извршити реструктурирање постојећег државног органа нити било ког другог субјекта.</w:t>
      </w:r>
    </w:p>
    <w:p w14:paraId="00F19472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ED88240" w14:textId="77777777" w:rsidR="00E7021C" w:rsidRPr="00FE19AA" w:rsidRDefault="00E7021C" w:rsidP="00E7021C">
      <w:pPr>
        <w:pStyle w:val="ListParagraph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Да ли је изабрана опција у сагласности са важећим прописима, међународним споразумима и усвојеним документима јавних политика?</w:t>
      </w:r>
    </w:p>
    <w:p w14:paraId="6309AADD" w14:textId="77777777" w:rsidR="00E7021C" w:rsidRPr="00FE19AA" w:rsidRDefault="00E7021C" w:rsidP="00E7021C">
      <w:pPr>
        <w:pStyle w:val="ListParagraph"/>
        <w:spacing w:after="0" w:line="20" w:lineRule="atLeast"/>
        <w:ind w:left="189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4ECCEE2" w14:textId="77777777" w:rsidR="00E7021C" w:rsidRPr="00FE19AA" w:rsidRDefault="00E7021C" w:rsidP="00E7021C">
      <w:pPr>
        <w:spacing w:after="0" w:line="20" w:lineRule="atLeast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19AA">
        <w:rPr>
          <w:rFonts w:ascii="Times New Roman" w:hAnsi="Times New Roman" w:cs="Times New Roman"/>
          <w:sz w:val="24"/>
          <w:szCs w:val="24"/>
        </w:rPr>
        <w:t>Изабран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а опција</w:t>
      </w:r>
      <w:r w:rsidRPr="00FE19AA">
        <w:rPr>
          <w:rFonts w:ascii="Times New Roman" w:hAnsi="Times New Roman" w:cs="Times New Roman"/>
          <w:sz w:val="24"/>
          <w:szCs w:val="24"/>
        </w:rPr>
        <w:t xml:space="preserve"> је у сагласности са важећим прописима.</w:t>
      </w:r>
    </w:p>
    <w:p w14:paraId="0BC96B7A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92CE3B6" w14:textId="77777777" w:rsidR="00E7021C" w:rsidRPr="00A46EAC" w:rsidRDefault="00E7021C" w:rsidP="00E7021C">
      <w:pPr>
        <w:pStyle w:val="ListParagraph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Да ли изабрана опција утиче на владавину права и безбедност? Да ли изабрана опција утиче на одговорност и транспарентност рада јавне управе и на који начин?</w:t>
      </w:r>
    </w:p>
    <w:p w14:paraId="5A28A664" w14:textId="77777777" w:rsidR="00A46EAC" w:rsidRPr="00FE19AA" w:rsidRDefault="00A46EAC" w:rsidP="00A46EAC">
      <w:pPr>
        <w:pStyle w:val="ListParagraph"/>
        <w:spacing w:after="0" w:line="20" w:lineRule="atLeast"/>
        <w:ind w:left="189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4842C08" w14:textId="77777777" w:rsidR="00E7021C" w:rsidRPr="00FE19AA" w:rsidRDefault="00E7021C" w:rsidP="00EB67AF">
      <w:pPr>
        <w:spacing w:after="0" w:line="20" w:lineRule="atLeast"/>
        <w:ind w:firstLine="153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</w:rPr>
        <w:t>Изабран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а опција</w:t>
      </w:r>
      <w:r w:rsidRPr="00FE19AA">
        <w:rPr>
          <w:rFonts w:ascii="Times New Roman" w:hAnsi="Times New Roman" w:cs="Times New Roman"/>
          <w:sz w:val="24"/>
          <w:szCs w:val="24"/>
        </w:rPr>
        <w:t xml:space="preserve"> 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омогућава </w:t>
      </w:r>
      <w:r w:rsidRPr="00FE19AA">
        <w:rPr>
          <w:rFonts w:ascii="Times New Roman" w:hAnsi="Times New Roman" w:cs="Times New Roman"/>
          <w:sz w:val="24"/>
          <w:szCs w:val="24"/>
        </w:rPr>
        <w:t>транспарентност рада јавне управе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 имајући у виду да се истом утиче на сузбијање сиве економије кроз основни циљ који се огледа у свеобухватној фискализацији, као и жељених промена у смислу смањења трошкова и непотребног администрирања код појединих привредних субјекта.</w:t>
      </w:r>
    </w:p>
    <w:p w14:paraId="3D9A29B7" w14:textId="77777777" w:rsidR="00E7021C" w:rsidRPr="00FD6671" w:rsidRDefault="00E7021C" w:rsidP="00E7021C">
      <w:pPr>
        <w:spacing w:after="0" w:line="2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14:paraId="5E3F2027" w14:textId="77777777" w:rsidR="00E7021C" w:rsidRPr="00FE19AA" w:rsidRDefault="00E7021C" w:rsidP="00E7021C">
      <w:pPr>
        <w:pStyle w:val="ListParagraph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14:paraId="36C16DBB" w14:textId="77777777" w:rsidR="007D43E3" w:rsidRDefault="007F36A6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F36A6">
        <w:rPr>
          <w:rFonts w:ascii="Times New Roman" w:hAnsi="Times New Roman" w:cs="Times New Roman"/>
          <w:sz w:val="24"/>
          <w:szCs w:val="24"/>
          <w:lang w:val="sr-Cyrl-RS"/>
        </w:rPr>
        <w:t>Минимално процењ</w:t>
      </w:r>
      <w:r>
        <w:rPr>
          <w:rFonts w:ascii="Times New Roman" w:hAnsi="Times New Roman" w:cs="Times New Roman"/>
          <w:sz w:val="24"/>
          <w:szCs w:val="24"/>
          <w:lang w:val="sr-Cyrl-RS"/>
        </w:rPr>
        <w:t>ен потребан период за имплементацију горе наведених техничких решења је годину дана.</w:t>
      </w:r>
    </w:p>
    <w:p w14:paraId="359B788C" w14:textId="77777777" w:rsidR="007F36A6" w:rsidRPr="007F36A6" w:rsidRDefault="007F36A6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6C75FE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9AA">
        <w:rPr>
          <w:rFonts w:ascii="Times New Roman" w:hAnsi="Times New Roman" w:cs="Times New Roman"/>
          <w:b/>
          <w:sz w:val="24"/>
          <w:szCs w:val="24"/>
        </w:rPr>
        <w:t>7</w:t>
      </w:r>
      <w:r w:rsidRPr="00FE19AA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FE19AA">
        <w:rPr>
          <w:rFonts w:ascii="Times New Roman" w:hAnsi="Times New Roman" w:cs="Times New Roman"/>
          <w:b/>
          <w:sz w:val="24"/>
          <w:szCs w:val="24"/>
        </w:rPr>
        <w:t xml:space="preserve"> Кључна питања за анализу ризика</w:t>
      </w:r>
    </w:p>
    <w:p w14:paraId="63F750A9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DE56DC" w14:textId="77777777" w:rsidR="00E7021C" w:rsidRPr="0073023B" w:rsidRDefault="00E7021C" w:rsidP="0073023B">
      <w:pPr>
        <w:pStyle w:val="ListParagraph"/>
        <w:numPr>
          <w:ilvl w:val="0"/>
          <w:numId w:val="5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 xml:space="preserve">Да ли је за спровођење изабране опције обезбеђена подршка свих кључних заинтересованих страна и циљних група? Да ли је спровођење изабране опције </w:t>
      </w:r>
      <w:r w:rsidRPr="00FE19AA">
        <w:rPr>
          <w:rFonts w:ascii="Times New Roman" w:hAnsi="Times New Roman" w:cs="Times New Roman"/>
          <w:i/>
          <w:sz w:val="24"/>
          <w:szCs w:val="24"/>
        </w:rPr>
        <w:lastRenderedPageBreak/>
        <w:t>приоритет за доносиоце одлука у наредном периоду (Народну скупштину, Владу, државне органе и слично)?</w:t>
      </w:r>
    </w:p>
    <w:p w14:paraId="69B70C3D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FE19AA">
        <w:rPr>
          <w:rFonts w:ascii="Times New Roman" w:hAnsi="Times New Roman" w:cs="Times New Roman"/>
          <w:sz w:val="24"/>
          <w:szCs w:val="24"/>
        </w:rPr>
        <w:t>а спровођење изабране опције обезбеђена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FE19AA">
        <w:rPr>
          <w:rFonts w:ascii="Times New Roman" w:hAnsi="Times New Roman" w:cs="Times New Roman"/>
          <w:sz w:val="24"/>
          <w:szCs w:val="24"/>
        </w:rPr>
        <w:t xml:space="preserve"> подршка свих кључних заинтересованих страна и циљних група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E19AA">
        <w:rPr>
          <w:rFonts w:ascii="Times New Roman" w:hAnsi="Times New Roman" w:cs="Times New Roman"/>
          <w:sz w:val="24"/>
          <w:szCs w:val="24"/>
        </w:rPr>
        <w:t xml:space="preserve"> Потреба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 за прописивањем ослобођења од обавезе евидентирања промета на мало преко електронског фискалног уређаја </w:t>
      </w:r>
      <w:r w:rsidRPr="00FE19AA">
        <w:rPr>
          <w:rFonts w:ascii="Times New Roman" w:hAnsi="Times New Roman" w:cs="Times New Roman"/>
          <w:sz w:val="24"/>
          <w:szCs w:val="24"/>
        </w:rPr>
        <w:t>предмет је континуираног интерес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 xml:space="preserve">овања </w:t>
      </w:r>
      <w:r w:rsidRPr="00FE19AA">
        <w:rPr>
          <w:rFonts w:ascii="Times New Roman" w:hAnsi="Times New Roman" w:cs="Times New Roman"/>
          <w:sz w:val="24"/>
          <w:szCs w:val="24"/>
        </w:rPr>
        <w:t xml:space="preserve">заинтересованих лица. </w:t>
      </w:r>
      <w:r w:rsidRPr="00FE19AA">
        <w:rPr>
          <w:rFonts w:ascii="Times New Roman" w:hAnsi="Times New Roman" w:cs="Times New Roman"/>
          <w:sz w:val="24"/>
          <w:szCs w:val="24"/>
          <w:lang w:val="sr-Cyrl-RS"/>
        </w:rPr>
        <w:t>С тим у вези, спровођење изабране опције представља приоритет за доносиоце одлука у наредном периоду.</w:t>
      </w:r>
    </w:p>
    <w:p w14:paraId="2E5D6397" w14:textId="77777777" w:rsidR="00E7021C" w:rsidRPr="00FE19AA" w:rsidRDefault="00E7021C" w:rsidP="00E7021C">
      <w:p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C2731E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2) 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</w:p>
    <w:p w14:paraId="71C728E0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0078178F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i/>
          <w:sz w:val="24"/>
          <w:szCs w:val="24"/>
        </w:rPr>
        <w:t>3) Да ли постоји још неки ризик за спровођење изабране опције?</w:t>
      </w:r>
    </w:p>
    <w:p w14:paraId="1A2C77EF" w14:textId="77777777" w:rsidR="00E7021C" w:rsidRPr="00FE19AA" w:rsidRDefault="00E7021C" w:rsidP="00E7021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E19AA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3701BB08" w14:textId="77777777" w:rsidR="00E7021C" w:rsidRPr="00FE19AA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19AA">
        <w:rPr>
          <w:rFonts w:ascii="Times New Roman" w:hAnsi="Times New Roman" w:cs="Times New Roman"/>
          <w:b/>
          <w:i/>
          <w:sz w:val="24"/>
          <w:szCs w:val="24"/>
        </w:rPr>
        <w:t>Информације о спроведеним консултацијама:</w:t>
      </w:r>
    </w:p>
    <w:p w14:paraId="5870F184" w14:textId="77777777" w:rsidR="00E7021C" w:rsidRPr="00FD6671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FEE41BF" w14:textId="77777777" w:rsidR="00E7021C" w:rsidRPr="00D15036" w:rsidRDefault="00E7021C" w:rsidP="00E702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5036">
        <w:rPr>
          <w:rFonts w:ascii="Times New Roman" w:hAnsi="Times New Roman" w:cs="Times New Roman"/>
          <w:sz w:val="24"/>
          <w:szCs w:val="24"/>
          <w:lang w:val="sr-Cyrl-RS"/>
        </w:rPr>
        <w:t xml:space="preserve">Истичемо да је приликом израде Закона о фискализацији, на основу кога се доноси и ова уредба, спреведен поступак консултација, као и јавна расправа о наведеном закону, на којој су све заинтересоване стране имале могућност да изнесу своје предлоге, примедбе и сугестије, а с обзиром на то да се овом уредбом врше измене 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редбе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Pr="00D15036">
        <w:rPr>
          <w:rFonts w:ascii="Times New Roman" w:eastAsia="Times New Roman" w:hAnsi="Times New Roman" w:cs="Times New Roman"/>
          <w:sz w:val="24"/>
          <w:szCs w:val="24"/>
        </w:rPr>
        <w:t xml:space="preserve"> одређивању делатности код чијег обављања не постоји обавеза евидентирања промета на мало преко електронског фискалног уређаја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15036">
        <w:rPr>
          <w:rFonts w:ascii="Times New Roman" w:eastAsia="Times New Roman" w:hAnsi="Times New Roman" w:cs="Times New Roman"/>
          <w:sz w:val="24"/>
          <w:szCs w:val="24"/>
        </w:rPr>
        <w:t>(„Службени гласник РС”, бр.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>32/21</w:t>
      </w:r>
      <w:r w:rsidR="00A46EA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117/21,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51/22</w:t>
      </w:r>
      <w:r w:rsidR="00EB67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A46EAC">
        <w:rPr>
          <w:rFonts w:ascii="Times New Roman" w:eastAsia="Times New Roman" w:hAnsi="Times New Roman" w:cs="Times New Roman"/>
          <w:sz w:val="24"/>
          <w:szCs w:val="24"/>
          <w:lang w:val="sr-Cyrl-RS"/>
        </w:rPr>
        <w:t>141/22</w:t>
      </w:r>
      <w:r w:rsidR="00C3484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85/23</w:t>
      </w:r>
      <w:r w:rsidRPr="00D1503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којом се ближе уређује материја која је регулисана Законом о фискализацији, у току израде наведеног Предлога уредбе нису спроведене додатне консултације, имајући у виду да се истом</w:t>
      </w:r>
      <w:r w:rsidRPr="00D15036">
        <w:rPr>
          <w:rFonts w:ascii="Times New Roman" w:eastAsia="Times New Roman" w:hAnsi="Times New Roman" w:cs="Times New Roman"/>
          <w:sz w:val="24"/>
          <w:szCs w:val="24"/>
        </w:rPr>
        <w:t xml:space="preserve"> битно</w:t>
      </w:r>
      <w:r w:rsidRPr="00D15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</w:t>
      </w:r>
      <w:r w:rsidRPr="00D15036">
        <w:rPr>
          <w:rFonts w:ascii="Times New Roman" w:eastAsia="Times New Roman" w:hAnsi="Times New Roman" w:cs="Times New Roman"/>
          <w:sz w:val="24"/>
          <w:szCs w:val="24"/>
        </w:rPr>
        <w:t xml:space="preserve"> мења начин остваривања права, обавеза и правних интереса физичких и правних лица.</w:t>
      </w:r>
    </w:p>
    <w:p w14:paraId="725D32B2" w14:textId="77777777" w:rsidR="00E7021C" w:rsidRPr="00A845C0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45C0">
        <w:rPr>
          <w:rFonts w:ascii="Times New Roman" w:hAnsi="Times New Roman" w:cs="Times New Roman"/>
          <w:sz w:val="24"/>
          <w:szCs w:val="24"/>
        </w:rPr>
        <w:t xml:space="preserve">Одредбама члана 41. став 3. Закона о планском систему </w:t>
      </w:r>
      <w:r w:rsidR="0073023B">
        <w:rPr>
          <w:rFonts w:ascii="Times New Roman" w:hAnsi="Times New Roman" w:cs="Times New Roman"/>
          <w:sz w:val="24"/>
          <w:szCs w:val="24"/>
        </w:rPr>
        <w:t>Републике Србије („Службени гласник</w:t>
      </w:r>
      <w:r w:rsidRPr="00A845C0">
        <w:rPr>
          <w:rFonts w:ascii="Times New Roman" w:hAnsi="Times New Roman" w:cs="Times New Roman"/>
          <w:sz w:val="24"/>
          <w:szCs w:val="24"/>
        </w:rPr>
        <w:t xml:space="preserve"> РС”, број 30/18) прописано је да се на органе државне управе сходно примењује члан 37. тог закона у погледу контроле спровођења анализе ефеката прописа пре њиховог усвајања од стране Владе, за све законе и друге прописе којима се битно мења начин остваривања права, обавеза и правних интереса физичких и правних лица.</w:t>
      </w:r>
    </w:p>
    <w:p w14:paraId="7C6ECFAB" w14:textId="77777777" w:rsidR="00E7021C" w:rsidRPr="00A845C0" w:rsidRDefault="00E7021C" w:rsidP="00E7021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45C0">
        <w:rPr>
          <w:rFonts w:ascii="Times New Roman" w:hAnsi="Times New Roman" w:cs="Times New Roman"/>
          <w:sz w:val="24"/>
          <w:szCs w:val="24"/>
        </w:rPr>
        <w:t xml:space="preserve">Указујемо да </w:t>
      </w:r>
      <w:r w:rsidRPr="00A845C0">
        <w:rPr>
          <w:rFonts w:ascii="Times New Roman" w:hAnsi="Times New Roman" w:cs="Times New Roman"/>
          <w:sz w:val="24"/>
          <w:szCs w:val="24"/>
          <w:lang w:val="sr-Cyrl-RS"/>
        </w:rPr>
        <w:t xml:space="preserve">је доношење </w:t>
      </w:r>
      <w:r w:rsidRPr="00A845C0">
        <w:rPr>
          <w:rFonts w:ascii="Times New Roman" w:hAnsi="Times New Roman" w:cs="Times New Roman"/>
          <w:sz w:val="24"/>
          <w:szCs w:val="24"/>
        </w:rPr>
        <w:t>ов</w:t>
      </w:r>
      <w:r w:rsidRPr="00A845C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845C0">
        <w:rPr>
          <w:rFonts w:ascii="Times New Roman" w:hAnsi="Times New Roman" w:cs="Times New Roman"/>
          <w:sz w:val="24"/>
          <w:szCs w:val="24"/>
        </w:rPr>
        <w:t xml:space="preserve"> </w:t>
      </w:r>
      <w:r w:rsidRPr="00A845C0">
        <w:rPr>
          <w:rFonts w:ascii="Times New Roman" w:hAnsi="Times New Roman" w:cs="Times New Roman"/>
          <w:sz w:val="24"/>
          <w:szCs w:val="24"/>
          <w:lang w:val="sr-Cyrl-RS"/>
        </w:rPr>
        <w:t>уредбе</w:t>
      </w:r>
      <w:r w:rsidRPr="00A845C0">
        <w:rPr>
          <w:rFonts w:ascii="Times New Roman" w:hAnsi="Times New Roman" w:cs="Times New Roman"/>
          <w:sz w:val="24"/>
          <w:szCs w:val="24"/>
        </w:rPr>
        <w:t xml:space="preserve"> због свог садржаја, односно природе, није би</w:t>
      </w:r>
      <w:r w:rsidRPr="00A845C0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A845C0">
        <w:rPr>
          <w:rFonts w:ascii="Times New Roman" w:hAnsi="Times New Roman" w:cs="Times New Roman"/>
          <w:sz w:val="24"/>
          <w:szCs w:val="24"/>
        </w:rPr>
        <w:t xml:space="preserve"> предмет других консултација у складу са чланом 44. став 2. Уредбе о методологији управљања јавним политикама, анализи ефеката јавних политика и прописа и садржају појединачних докумената</w:t>
      </w:r>
      <w:r w:rsidR="0073023B">
        <w:rPr>
          <w:rFonts w:ascii="Times New Roman" w:hAnsi="Times New Roman" w:cs="Times New Roman"/>
          <w:sz w:val="24"/>
          <w:szCs w:val="24"/>
        </w:rPr>
        <w:t xml:space="preserve"> јавних политика („Службени гласник</w:t>
      </w:r>
      <w:r w:rsidRPr="00A845C0">
        <w:rPr>
          <w:rFonts w:ascii="Times New Roman" w:hAnsi="Times New Roman" w:cs="Times New Roman"/>
          <w:sz w:val="24"/>
          <w:szCs w:val="24"/>
        </w:rPr>
        <w:t xml:space="preserve"> РС”, број 8/19).</w:t>
      </w:r>
    </w:p>
    <w:p w14:paraId="4221E0D0" w14:textId="77777777" w:rsidR="00E7021C" w:rsidRPr="00A845C0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845C0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Предлогом уредбе не уређују се нови административни поступци сагласно </w:t>
      </w:r>
      <w:r w:rsidRPr="00A845C0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Pr="00A845C0">
        <w:rPr>
          <w:rFonts w:ascii="Times New Roman" w:hAnsi="Times New Roman" w:cs="Times New Roman"/>
          <w:bCs/>
          <w:sz w:val="24"/>
          <w:szCs w:val="24"/>
          <w:lang w:val="en-GB"/>
        </w:rPr>
        <w:t>акон</w:t>
      </w:r>
      <w:r w:rsidRPr="00A845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</w:t>
      </w:r>
      <w:r w:rsidRPr="00A845C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о </w:t>
      </w:r>
      <w:r w:rsidRPr="00A845C0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Pr="00A845C0">
        <w:rPr>
          <w:rFonts w:ascii="Times New Roman" w:hAnsi="Times New Roman" w:cs="Times New Roman"/>
          <w:bCs/>
          <w:sz w:val="24"/>
          <w:szCs w:val="24"/>
          <w:lang w:val="en-GB"/>
        </w:rPr>
        <w:t>егистру административних поступака</w:t>
      </w:r>
      <w:r w:rsidRPr="00A845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845C0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РС</w:t>
      </w:r>
      <w:r w:rsidRPr="00A845C0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845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број </w:t>
      </w:r>
      <w:r w:rsidRPr="00A845C0">
        <w:rPr>
          <w:rFonts w:ascii="Times New Roman" w:hAnsi="Times New Roman" w:cs="Times New Roman"/>
          <w:bCs/>
          <w:sz w:val="24"/>
          <w:szCs w:val="24"/>
          <w:lang w:val="en-GB"/>
        </w:rPr>
        <w:t>44/21)</w:t>
      </w:r>
      <w:r w:rsidRPr="00A845C0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28BA519F" w14:textId="77777777" w:rsidR="00E7021C" w:rsidRPr="00A845C0" w:rsidRDefault="00E7021C" w:rsidP="00E7021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EDA143C" w14:textId="77777777" w:rsidR="00E7021C" w:rsidRDefault="00E7021C" w:rsidP="007D43E3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CA2">
        <w:rPr>
          <w:rFonts w:ascii="Times New Roman" w:hAnsi="Times New Roman" w:cs="Times New Roman"/>
          <w:sz w:val="24"/>
          <w:szCs w:val="24"/>
          <w:lang w:val="sr-Latn-RS"/>
        </w:rPr>
        <w:t>VI</w:t>
      </w:r>
      <w:r w:rsidRPr="00E75CA2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ПРЕГЛЕД ОДРЕДАБА</w:t>
      </w:r>
      <w:r w:rsidR="00A30C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023B"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73023B">
        <w:rPr>
          <w:rFonts w:ascii="Times New Roman" w:eastAsia="Times New Roman" w:hAnsi="Times New Roman" w:cs="Times New Roman"/>
          <w:sz w:val="24"/>
          <w:szCs w:val="24"/>
        </w:rPr>
        <w:t>РЕДБЕ</w:t>
      </w:r>
      <w:r w:rsidR="0073023B" w:rsidRPr="00CE0ED1">
        <w:rPr>
          <w:rFonts w:ascii="Times New Roman" w:eastAsia="Times New Roman" w:hAnsi="Times New Roman" w:cs="Times New Roman"/>
          <w:sz w:val="24"/>
          <w:szCs w:val="24"/>
        </w:rPr>
        <w:t xml:space="preserve"> О ОДРЕЂИВАЊУ ДЕЛАТНОСТИ КОД ЧИЈЕГ ОБАВЉАЊА НЕ ПОСТОЈИ ОБАВЕЗА ЕВИДЕНТИРАЊА ПРОМЕТА НА МАЛО ПРЕКО ЕЛЕКТРОНСКОГ ФИСКАЛНОГ УРЕЂАЈА</w:t>
      </w:r>
      <w:r w:rsidR="0073023B" w:rsidRPr="00CE0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30CDD">
        <w:rPr>
          <w:rFonts w:ascii="Times New Roman" w:hAnsi="Times New Roman" w:cs="Times New Roman"/>
          <w:sz w:val="24"/>
          <w:szCs w:val="24"/>
          <w:lang w:val="sr-Cyrl-RS"/>
        </w:rPr>
        <w:t>КОЈЕ СЕ МЕЊАЈУ</w:t>
      </w:r>
    </w:p>
    <w:p w14:paraId="5F47029C" w14:textId="77777777" w:rsidR="00E7021C" w:rsidRDefault="00E7021C" w:rsidP="00E7021C">
      <w:pPr>
        <w:spacing w:after="0" w:line="20" w:lineRule="atLeast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23BF915" w14:textId="77777777" w:rsidR="00E7021C" w:rsidRPr="00E74779" w:rsidRDefault="00E7021C" w:rsidP="007A38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7477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Члан 4а</w:t>
      </w:r>
    </w:p>
    <w:p w14:paraId="11CF6F60" w14:textId="77777777" w:rsidR="00E7021C" w:rsidRPr="0073023B" w:rsidRDefault="00E7021C" w:rsidP="007302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7477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Обвезници фискализације који се баве продајом добара и услуга на пијачним тезгама и сличним објектима немају обавезу евидентирања промета на мало и примљених аванса за промет на мало преко електронског фискалног уређаја почев од 1. маја 2022. године закључно са </w:t>
      </w:r>
      <w:r w:rsidR="00380E99">
        <w:rPr>
          <w:rFonts w:ascii="Times New Roman" w:eastAsia="Times New Roman" w:hAnsi="Times New Roman" w:cs="Times New Roman"/>
          <w:bCs/>
          <w:strike/>
          <w:sz w:val="24"/>
          <w:szCs w:val="24"/>
          <w:lang w:val="en-GB"/>
        </w:rPr>
        <w:t>31. децембром 202</w:t>
      </w:r>
      <w:r w:rsidR="001E0F7C">
        <w:rPr>
          <w:rFonts w:ascii="Times New Roman" w:eastAsia="Times New Roman" w:hAnsi="Times New Roman" w:cs="Times New Roman"/>
          <w:bCs/>
          <w:strike/>
          <w:sz w:val="24"/>
          <w:szCs w:val="24"/>
          <w:lang w:val="en-GB"/>
        </w:rPr>
        <w:t>4</w:t>
      </w:r>
      <w:r w:rsidRPr="00E74779">
        <w:rPr>
          <w:rFonts w:ascii="Times New Roman" w:eastAsia="Times New Roman" w:hAnsi="Times New Roman" w:cs="Times New Roman"/>
          <w:bCs/>
          <w:strike/>
          <w:sz w:val="24"/>
          <w:szCs w:val="24"/>
          <w:lang w:val="en-GB"/>
        </w:rPr>
        <w:t xml:space="preserve">. </w:t>
      </w:r>
      <w:r w:rsidRPr="00E7477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>г</w:t>
      </w:r>
      <w:r w:rsidRPr="00E74779">
        <w:rPr>
          <w:rFonts w:ascii="Times New Roman" w:eastAsia="Times New Roman" w:hAnsi="Times New Roman" w:cs="Times New Roman"/>
          <w:bCs/>
          <w:strike/>
          <w:sz w:val="24"/>
          <w:szCs w:val="24"/>
          <w:lang w:val="en-GB"/>
        </w:rPr>
        <w:t>одине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77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31. </w:t>
      </w:r>
      <w:r w:rsidR="00380E9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ДЕЦЕМБРОМ 202</w:t>
      </w:r>
      <w:r w:rsidR="001E0F7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5</w:t>
      </w:r>
      <w:r w:rsidRPr="00E7477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 ГОДИНЕ.</w:t>
      </w:r>
    </w:p>
    <w:sectPr w:rsidR="00E7021C" w:rsidRPr="00730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72E65"/>
    <w:multiLevelType w:val="hybridMultilevel"/>
    <w:tmpl w:val="4B660F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7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4089E"/>
    <w:multiLevelType w:val="hybridMultilevel"/>
    <w:tmpl w:val="4560E2FE"/>
    <w:lvl w:ilvl="0" w:tplc="A7D041C0">
      <w:start w:val="1"/>
      <w:numFmt w:val="decimal"/>
      <w:lvlText w:val="%1)"/>
      <w:lvlJc w:val="left"/>
      <w:pPr>
        <w:ind w:left="1785" w:hanging="106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8812390">
    <w:abstractNumId w:val="0"/>
  </w:num>
  <w:num w:numId="2" w16cid:durableId="1832721777">
    <w:abstractNumId w:val="1"/>
  </w:num>
  <w:num w:numId="3" w16cid:durableId="1302805239">
    <w:abstractNumId w:val="5"/>
  </w:num>
  <w:num w:numId="4" w16cid:durableId="446512702">
    <w:abstractNumId w:val="3"/>
  </w:num>
  <w:num w:numId="5" w16cid:durableId="976689916">
    <w:abstractNumId w:val="4"/>
  </w:num>
  <w:num w:numId="6" w16cid:durableId="1554467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E3E"/>
    <w:rsid w:val="00020C38"/>
    <w:rsid w:val="000413A5"/>
    <w:rsid w:val="00060C63"/>
    <w:rsid w:val="00063269"/>
    <w:rsid w:val="00066ED9"/>
    <w:rsid w:val="00070628"/>
    <w:rsid w:val="000729C1"/>
    <w:rsid w:val="00076272"/>
    <w:rsid w:val="00077C3D"/>
    <w:rsid w:val="00083773"/>
    <w:rsid w:val="00094DE2"/>
    <w:rsid w:val="000A61C1"/>
    <w:rsid w:val="000C6768"/>
    <w:rsid w:val="000D25F0"/>
    <w:rsid w:val="000D3A1E"/>
    <w:rsid w:val="000E6E9F"/>
    <w:rsid w:val="000F0D19"/>
    <w:rsid w:val="000F174C"/>
    <w:rsid w:val="001101EA"/>
    <w:rsid w:val="0011065B"/>
    <w:rsid w:val="0013126B"/>
    <w:rsid w:val="001321A1"/>
    <w:rsid w:val="001337EB"/>
    <w:rsid w:val="00141DE6"/>
    <w:rsid w:val="00141F58"/>
    <w:rsid w:val="00152F11"/>
    <w:rsid w:val="0015471B"/>
    <w:rsid w:val="00173E1C"/>
    <w:rsid w:val="00176D09"/>
    <w:rsid w:val="00184D84"/>
    <w:rsid w:val="00192403"/>
    <w:rsid w:val="001A24C2"/>
    <w:rsid w:val="001A2879"/>
    <w:rsid w:val="001A46D5"/>
    <w:rsid w:val="001B20E9"/>
    <w:rsid w:val="001B289E"/>
    <w:rsid w:val="001D239D"/>
    <w:rsid w:val="001E0F7C"/>
    <w:rsid w:val="00231D07"/>
    <w:rsid w:val="002449D7"/>
    <w:rsid w:val="002675E3"/>
    <w:rsid w:val="0027337A"/>
    <w:rsid w:val="00277831"/>
    <w:rsid w:val="002927A1"/>
    <w:rsid w:val="002A261B"/>
    <w:rsid w:val="002B0187"/>
    <w:rsid w:val="002B0B4A"/>
    <w:rsid w:val="002B1B52"/>
    <w:rsid w:val="002C08EE"/>
    <w:rsid w:val="002F4F4D"/>
    <w:rsid w:val="00307393"/>
    <w:rsid w:val="003217C9"/>
    <w:rsid w:val="00373C39"/>
    <w:rsid w:val="00376FA6"/>
    <w:rsid w:val="00380E99"/>
    <w:rsid w:val="00397098"/>
    <w:rsid w:val="003A3E04"/>
    <w:rsid w:val="003A5305"/>
    <w:rsid w:val="003B45AF"/>
    <w:rsid w:val="003C53A6"/>
    <w:rsid w:val="003E6531"/>
    <w:rsid w:val="003F219F"/>
    <w:rsid w:val="00403482"/>
    <w:rsid w:val="00412CED"/>
    <w:rsid w:val="0041709D"/>
    <w:rsid w:val="00423F9D"/>
    <w:rsid w:val="00425882"/>
    <w:rsid w:val="00427CF7"/>
    <w:rsid w:val="00430F68"/>
    <w:rsid w:val="00434515"/>
    <w:rsid w:val="0045377F"/>
    <w:rsid w:val="00462C0A"/>
    <w:rsid w:val="004653FF"/>
    <w:rsid w:val="0047680F"/>
    <w:rsid w:val="004D1843"/>
    <w:rsid w:val="00511912"/>
    <w:rsid w:val="00524220"/>
    <w:rsid w:val="0052470B"/>
    <w:rsid w:val="00531E3E"/>
    <w:rsid w:val="00532ACC"/>
    <w:rsid w:val="00533B93"/>
    <w:rsid w:val="0057693A"/>
    <w:rsid w:val="00584C9F"/>
    <w:rsid w:val="005D1449"/>
    <w:rsid w:val="005D6169"/>
    <w:rsid w:val="005D7D7B"/>
    <w:rsid w:val="005E07A3"/>
    <w:rsid w:val="005E3D06"/>
    <w:rsid w:val="00602E14"/>
    <w:rsid w:val="00645F49"/>
    <w:rsid w:val="0065161C"/>
    <w:rsid w:val="00654D4B"/>
    <w:rsid w:val="00681B51"/>
    <w:rsid w:val="006871F3"/>
    <w:rsid w:val="006A7EB2"/>
    <w:rsid w:val="006C6B8B"/>
    <w:rsid w:val="006D0BEB"/>
    <w:rsid w:val="006E3007"/>
    <w:rsid w:val="006E3EA1"/>
    <w:rsid w:val="006E3F8E"/>
    <w:rsid w:val="006E6FD5"/>
    <w:rsid w:val="007119A3"/>
    <w:rsid w:val="00725B5D"/>
    <w:rsid w:val="00725C41"/>
    <w:rsid w:val="0073023B"/>
    <w:rsid w:val="00743879"/>
    <w:rsid w:val="00751E4D"/>
    <w:rsid w:val="007A386C"/>
    <w:rsid w:val="007D43E3"/>
    <w:rsid w:val="007F26ED"/>
    <w:rsid w:val="007F2730"/>
    <w:rsid w:val="007F36A6"/>
    <w:rsid w:val="007F4A05"/>
    <w:rsid w:val="00810E2D"/>
    <w:rsid w:val="008326DA"/>
    <w:rsid w:val="008437ED"/>
    <w:rsid w:val="00846876"/>
    <w:rsid w:val="008477D7"/>
    <w:rsid w:val="00855083"/>
    <w:rsid w:val="00866D33"/>
    <w:rsid w:val="00881785"/>
    <w:rsid w:val="008A6978"/>
    <w:rsid w:val="008C3736"/>
    <w:rsid w:val="008F16C4"/>
    <w:rsid w:val="008F7A83"/>
    <w:rsid w:val="008F7D18"/>
    <w:rsid w:val="00913198"/>
    <w:rsid w:val="00937598"/>
    <w:rsid w:val="009566F2"/>
    <w:rsid w:val="009659F6"/>
    <w:rsid w:val="00977CA5"/>
    <w:rsid w:val="009869F3"/>
    <w:rsid w:val="009B6902"/>
    <w:rsid w:val="009C0B58"/>
    <w:rsid w:val="009D2CD1"/>
    <w:rsid w:val="009E01E6"/>
    <w:rsid w:val="009E64EA"/>
    <w:rsid w:val="00A30CDD"/>
    <w:rsid w:val="00A46EAC"/>
    <w:rsid w:val="00AA0A13"/>
    <w:rsid w:val="00AA3B84"/>
    <w:rsid w:val="00AD2CB4"/>
    <w:rsid w:val="00AD565E"/>
    <w:rsid w:val="00AF53F2"/>
    <w:rsid w:val="00B15D52"/>
    <w:rsid w:val="00B16952"/>
    <w:rsid w:val="00B3115B"/>
    <w:rsid w:val="00B32AB0"/>
    <w:rsid w:val="00B408CF"/>
    <w:rsid w:val="00B536C2"/>
    <w:rsid w:val="00B64C71"/>
    <w:rsid w:val="00B846A8"/>
    <w:rsid w:val="00B85399"/>
    <w:rsid w:val="00B86AFC"/>
    <w:rsid w:val="00BC4118"/>
    <w:rsid w:val="00BC7CB2"/>
    <w:rsid w:val="00BD39E0"/>
    <w:rsid w:val="00BD744B"/>
    <w:rsid w:val="00C17A03"/>
    <w:rsid w:val="00C34842"/>
    <w:rsid w:val="00C42611"/>
    <w:rsid w:val="00C47656"/>
    <w:rsid w:val="00C93F32"/>
    <w:rsid w:val="00CC04B8"/>
    <w:rsid w:val="00CC1B47"/>
    <w:rsid w:val="00CD11E7"/>
    <w:rsid w:val="00CD353C"/>
    <w:rsid w:val="00CF5E7E"/>
    <w:rsid w:val="00D0183C"/>
    <w:rsid w:val="00D13DDB"/>
    <w:rsid w:val="00D23784"/>
    <w:rsid w:val="00D6457B"/>
    <w:rsid w:val="00D653D1"/>
    <w:rsid w:val="00D7111C"/>
    <w:rsid w:val="00D71FA2"/>
    <w:rsid w:val="00D75659"/>
    <w:rsid w:val="00D87EA4"/>
    <w:rsid w:val="00D9336B"/>
    <w:rsid w:val="00DA0FEE"/>
    <w:rsid w:val="00DB6AF0"/>
    <w:rsid w:val="00DC51C7"/>
    <w:rsid w:val="00DC656C"/>
    <w:rsid w:val="00DC73D0"/>
    <w:rsid w:val="00DF04EF"/>
    <w:rsid w:val="00E17113"/>
    <w:rsid w:val="00E20DEF"/>
    <w:rsid w:val="00E57579"/>
    <w:rsid w:val="00E57B8A"/>
    <w:rsid w:val="00E57DD3"/>
    <w:rsid w:val="00E7021C"/>
    <w:rsid w:val="00E70384"/>
    <w:rsid w:val="00E75CA2"/>
    <w:rsid w:val="00E914F5"/>
    <w:rsid w:val="00E9542F"/>
    <w:rsid w:val="00EB41BF"/>
    <w:rsid w:val="00EB67AF"/>
    <w:rsid w:val="00EC2B9D"/>
    <w:rsid w:val="00EC6B2A"/>
    <w:rsid w:val="00ED0969"/>
    <w:rsid w:val="00ED4DEC"/>
    <w:rsid w:val="00F00CCA"/>
    <w:rsid w:val="00F27945"/>
    <w:rsid w:val="00F27D9B"/>
    <w:rsid w:val="00F27DA4"/>
    <w:rsid w:val="00F36988"/>
    <w:rsid w:val="00F432BF"/>
    <w:rsid w:val="00F827A2"/>
    <w:rsid w:val="00F83194"/>
    <w:rsid w:val="00F84753"/>
    <w:rsid w:val="00F85598"/>
    <w:rsid w:val="00FA3591"/>
    <w:rsid w:val="00FA5A09"/>
    <w:rsid w:val="00FC6CD6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7686"/>
  <w15:chartTrackingRefBased/>
  <w15:docId w15:val="{A44DE831-AF09-4DF2-A997-6A0AB90E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1E6"/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A5A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51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3773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837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4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A5A0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1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1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3123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Nikolić</dc:creator>
  <cp:keywords/>
  <dc:description/>
  <cp:lastModifiedBy>Bojan Grgić</cp:lastModifiedBy>
  <cp:revision>2</cp:revision>
  <cp:lastPrinted>2021-11-01T11:47:00Z</cp:lastPrinted>
  <dcterms:created xsi:type="dcterms:W3CDTF">2024-12-13T13:22:00Z</dcterms:created>
  <dcterms:modified xsi:type="dcterms:W3CDTF">2024-12-13T13:22:00Z</dcterms:modified>
</cp:coreProperties>
</file>