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2864B6" w14:textId="77777777" w:rsidR="001C3409" w:rsidRPr="003C371E" w:rsidRDefault="001C3409" w:rsidP="001C3409">
      <w:pPr>
        <w:spacing w:after="120" w:line="240" w:lineRule="auto"/>
        <w:ind w:firstLine="284"/>
        <w:jc w:val="center"/>
        <w:rPr>
          <w:rFonts w:ascii="Times New Roman" w:hAnsi="Times New Roman" w:cs="Times New Roman"/>
          <w:b/>
          <w:sz w:val="24"/>
          <w:szCs w:val="24"/>
          <w:lang w:val="sr-Cyrl-CS"/>
        </w:rPr>
      </w:pPr>
      <w:r w:rsidRPr="003C371E">
        <w:rPr>
          <w:rFonts w:ascii="Times New Roman" w:eastAsia="Times New Roman" w:hAnsi="Times New Roman" w:cs="Times New Roman"/>
          <w:b/>
          <w:sz w:val="24"/>
          <w:szCs w:val="24"/>
          <w:lang w:val="sr-Cyrl-CS" w:eastAsia="en-GB"/>
        </w:rPr>
        <w:t>ОБРАЗЛОЖЕЊЕ</w:t>
      </w:r>
    </w:p>
    <w:p w14:paraId="14AC7229" w14:textId="77777777" w:rsidR="001C3409" w:rsidRPr="00FF60E0" w:rsidRDefault="001C3409" w:rsidP="001C3409">
      <w:pPr>
        <w:spacing w:after="120" w:line="240" w:lineRule="auto"/>
        <w:ind w:firstLine="284"/>
        <w:rPr>
          <w:rFonts w:ascii="Times New Roman" w:eastAsia="Times New Roman" w:hAnsi="Times New Roman" w:cs="Times New Roman"/>
          <w:b/>
          <w:sz w:val="24"/>
          <w:szCs w:val="24"/>
          <w:lang w:val="sr-Cyrl-CS" w:eastAsia="en-GB"/>
        </w:rPr>
      </w:pPr>
    </w:p>
    <w:p w14:paraId="36A452C8" w14:textId="77777777" w:rsidR="001C3409" w:rsidRPr="003C371E" w:rsidRDefault="001C3409" w:rsidP="001C3409">
      <w:pPr>
        <w:spacing w:after="120" w:line="240" w:lineRule="auto"/>
        <w:ind w:firstLine="284"/>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I. УСТАВНИ ОСНОВ ЗА ДОНОШЕЊЕ ЗАКОНА</w:t>
      </w:r>
    </w:p>
    <w:p w14:paraId="37EA6285" w14:textId="74FBF4E6" w:rsidR="00F34E7B" w:rsidRPr="004D20E4" w:rsidRDefault="001C3409" w:rsidP="002E402C">
      <w:pPr>
        <w:spacing w:after="120" w:line="240" w:lineRule="auto"/>
        <w:ind w:firstLine="270"/>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 xml:space="preserve">Уставни основ за доношење </w:t>
      </w:r>
      <w:r w:rsidR="00FF60E0" w:rsidRPr="004D20E4">
        <w:rPr>
          <w:rFonts w:ascii="Times New Roman" w:eastAsia="Times New Roman" w:hAnsi="Times New Roman" w:cs="Times New Roman"/>
          <w:bCs/>
          <w:sz w:val="24"/>
          <w:szCs w:val="24"/>
          <w:lang w:val="sr-Cyrl-CS" w:eastAsia="en-GB"/>
        </w:rPr>
        <w:t xml:space="preserve">овог закона </w:t>
      </w:r>
      <w:r w:rsidRPr="004D20E4">
        <w:rPr>
          <w:rFonts w:ascii="Times New Roman" w:eastAsia="Times New Roman" w:hAnsi="Times New Roman" w:cs="Times New Roman"/>
          <w:bCs/>
          <w:sz w:val="24"/>
          <w:szCs w:val="24"/>
          <w:lang w:val="sr-Cyrl-CS" w:eastAsia="en-GB"/>
        </w:rPr>
        <w:t>садржан је у одредби члана 97. став 1. тачка 17. Устава Републике Србије којом је утврђено да Република Србија уређује и обезбеђује друге односе од интереса за Републику Србију, у складу с Уставом.</w:t>
      </w:r>
    </w:p>
    <w:p w14:paraId="621AF511" w14:textId="00EF13AB" w:rsidR="00746934" w:rsidRPr="003C371E" w:rsidRDefault="001C3409" w:rsidP="002E402C">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II. РАЗЛОЗИ ЗА ДОНОШЕЊЕ ЗАКОНА</w:t>
      </w:r>
    </w:p>
    <w:p w14:paraId="3F386777" w14:textId="131BC5E1" w:rsidR="00B93CB9" w:rsidRPr="004D20E4" w:rsidRDefault="00746934" w:rsidP="00746934">
      <w:pPr>
        <w:spacing w:after="0" w:line="240" w:lineRule="auto"/>
        <w:ind w:firstLine="708"/>
        <w:jc w:val="both"/>
        <w:rPr>
          <w:rFonts w:ascii="Times New Roman" w:eastAsia="Times New Roman" w:hAnsi="Times New Roman" w:cs="Times New Roman"/>
          <w:bCs/>
          <w:sz w:val="24"/>
          <w:szCs w:val="24"/>
          <w:lang w:val="sr-Cyrl-CS"/>
        </w:rPr>
      </w:pPr>
      <w:r w:rsidRPr="004D20E4">
        <w:rPr>
          <w:rFonts w:ascii="Times New Roman" w:eastAsia="Times New Roman" w:hAnsi="Times New Roman" w:cs="Times New Roman"/>
          <w:bCs/>
          <w:sz w:val="24"/>
          <w:szCs w:val="24"/>
          <w:lang w:val="sr-Cyrl-CS"/>
        </w:rPr>
        <w:t xml:space="preserve">Једна од обавеза која произилази из чланства у Савету Европе (у даљем тексту: СЕ) је мултилатерално оцењивање </w:t>
      </w:r>
      <w:proofErr w:type="spellStart"/>
      <w:r w:rsidRPr="004D20E4">
        <w:rPr>
          <w:rFonts w:ascii="Times New Roman" w:eastAsia="Times New Roman" w:hAnsi="Times New Roman" w:cs="Times New Roman"/>
          <w:bCs/>
          <w:sz w:val="24"/>
          <w:szCs w:val="24"/>
          <w:lang w:val="sr-Cyrl-CS"/>
        </w:rPr>
        <w:t>спровођењa</w:t>
      </w:r>
      <w:proofErr w:type="spellEnd"/>
      <w:r w:rsidRPr="004D20E4">
        <w:rPr>
          <w:rFonts w:ascii="Times New Roman" w:eastAsia="Times New Roman" w:hAnsi="Times New Roman" w:cs="Times New Roman"/>
          <w:bCs/>
          <w:sz w:val="24"/>
          <w:szCs w:val="24"/>
          <w:lang w:val="sr-Cyrl-CS"/>
        </w:rPr>
        <w:t xml:space="preserve"> закона из области кривичне и финансијске регулативе у оквиру тела СЕ које се бави спречавањем прања новца и финансирања тероризма - Манивал (MoneyVal)</w:t>
      </w:r>
      <w:r w:rsidR="003B294E" w:rsidRPr="004D20E4">
        <w:rPr>
          <w:rFonts w:ascii="Times New Roman" w:eastAsia="Times New Roman" w:hAnsi="Times New Roman" w:cs="Times New Roman"/>
          <w:bCs/>
          <w:sz w:val="24"/>
          <w:szCs w:val="24"/>
          <w:lang w:val="sr-Cyrl-CS"/>
        </w:rPr>
        <w:t>. Република</w:t>
      </w:r>
      <w:r w:rsidRPr="004D20E4">
        <w:rPr>
          <w:rFonts w:ascii="Times New Roman" w:eastAsia="Times New Roman" w:hAnsi="Times New Roman" w:cs="Times New Roman"/>
          <w:bCs/>
          <w:sz w:val="24"/>
          <w:szCs w:val="24"/>
          <w:lang w:val="sr-Cyrl-CS"/>
        </w:rPr>
        <w:t xml:space="preserve"> Србиј</w:t>
      </w:r>
      <w:r w:rsidR="00331085" w:rsidRPr="004D20E4">
        <w:rPr>
          <w:rFonts w:ascii="Times New Roman" w:eastAsia="Times New Roman" w:hAnsi="Times New Roman" w:cs="Times New Roman"/>
          <w:bCs/>
          <w:sz w:val="24"/>
          <w:szCs w:val="24"/>
          <w:lang w:val="sr-Cyrl-CS"/>
        </w:rPr>
        <w:t>а</w:t>
      </w:r>
      <w:r w:rsidRPr="004D20E4">
        <w:rPr>
          <w:rFonts w:ascii="Times New Roman" w:eastAsia="Times New Roman" w:hAnsi="Times New Roman" w:cs="Times New Roman"/>
          <w:bCs/>
          <w:sz w:val="24"/>
          <w:szCs w:val="24"/>
          <w:lang w:val="sr-Cyrl-CS"/>
        </w:rPr>
        <w:t xml:space="preserve"> је </w:t>
      </w:r>
      <w:r w:rsidR="00331085" w:rsidRPr="004D20E4">
        <w:rPr>
          <w:rFonts w:ascii="Times New Roman" w:eastAsia="Times New Roman" w:hAnsi="Times New Roman" w:cs="Times New Roman"/>
          <w:bCs/>
          <w:sz w:val="24"/>
          <w:szCs w:val="24"/>
          <w:lang w:val="sr-Cyrl-CS"/>
        </w:rPr>
        <w:t>тренутно у процесу евалуације од стране К</w:t>
      </w:r>
      <w:r w:rsidRPr="004D20E4">
        <w:rPr>
          <w:rFonts w:ascii="Times New Roman" w:eastAsia="Times New Roman" w:hAnsi="Times New Roman" w:cs="Times New Roman"/>
          <w:bCs/>
          <w:sz w:val="24"/>
          <w:szCs w:val="24"/>
          <w:lang w:val="sr-Cyrl-CS"/>
        </w:rPr>
        <w:t>омитет</w:t>
      </w:r>
      <w:r w:rsidR="00331085" w:rsidRPr="004D20E4">
        <w:rPr>
          <w:rFonts w:ascii="Times New Roman" w:eastAsia="Times New Roman" w:hAnsi="Times New Roman" w:cs="Times New Roman"/>
          <w:bCs/>
          <w:sz w:val="24"/>
          <w:szCs w:val="24"/>
          <w:lang w:val="sr-Cyrl-CS"/>
        </w:rPr>
        <w:t>а</w:t>
      </w:r>
      <w:r w:rsidRPr="004D20E4">
        <w:rPr>
          <w:rFonts w:ascii="Times New Roman" w:eastAsia="Times New Roman" w:hAnsi="Times New Roman" w:cs="Times New Roman"/>
          <w:bCs/>
          <w:sz w:val="24"/>
          <w:szCs w:val="24"/>
          <w:lang w:val="sr-Cyrl-CS"/>
        </w:rPr>
        <w:t xml:space="preserve"> Манивал </w:t>
      </w:r>
      <w:r w:rsidR="00331085" w:rsidRPr="004D20E4">
        <w:rPr>
          <w:rFonts w:ascii="Times New Roman" w:eastAsia="Times New Roman" w:hAnsi="Times New Roman" w:cs="Times New Roman"/>
          <w:bCs/>
          <w:sz w:val="24"/>
          <w:szCs w:val="24"/>
          <w:lang w:val="sr-Cyrl-CS"/>
        </w:rPr>
        <w:t xml:space="preserve">како би се утврдило </w:t>
      </w:r>
      <w:r w:rsidRPr="004D20E4">
        <w:rPr>
          <w:rFonts w:ascii="Times New Roman" w:eastAsia="Times New Roman" w:hAnsi="Times New Roman" w:cs="Times New Roman"/>
          <w:bCs/>
          <w:sz w:val="24"/>
          <w:szCs w:val="24"/>
          <w:lang w:val="sr-Cyrl-CS"/>
        </w:rPr>
        <w:t xml:space="preserve">да </w:t>
      </w:r>
      <w:r w:rsidR="00331085" w:rsidRPr="004D20E4">
        <w:rPr>
          <w:rFonts w:ascii="Times New Roman" w:eastAsia="Times New Roman" w:hAnsi="Times New Roman" w:cs="Times New Roman"/>
          <w:bCs/>
          <w:sz w:val="24"/>
          <w:szCs w:val="24"/>
          <w:lang w:val="sr-Cyrl-CS"/>
        </w:rPr>
        <w:t xml:space="preserve">ли постоји потпуна </w:t>
      </w:r>
      <w:r w:rsidRPr="004D20E4">
        <w:rPr>
          <w:rFonts w:ascii="Times New Roman" w:eastAsia="Times New Roman" w:hAnsi="Times New Roman" w:cs="Times New Roman"/>
          <w:bCs/>
          <w:sz w:val="24"/>
          <w:szCs w:val="24"/>
          <w:lang w:val="sr-Cyrl-CS"/>
        </w:rPr>
        <w:t xml:space="preserve">усаглашеност </w:t>
      </w:r>
      <w:r w:rsidR="00331085" w:rsidRPr="004D20E4">
        <w:rPr>
          <w:rFonts w:ascii="Times New Roman" w:eastAsia="Times New Roman" w:hAnsi="Times New Roman" w:cs="Times New Roman"/>
          <w:bCs/>
          <w:sz w:val="24"/>
          <w:szCs w:val="24"/>
          <w:lang w:val="sr-Cyrl-CS"/>
        </w:rPr>
        <w:t xml:space="preserve">домаћег </w:t>
      </w:r>
      <w:r w:rsidRPr="004D20E4">
        <w:rPr>
          <w:rFonts w:ascii="Times New Roman" w:eastAsia="Times New Roman" w:hAnsi="Times New Roman" w:cs="Times New Roman"/>
          <w:bCs/>
          <w:sz w:val="24"/>
          <w:szCs w:val="24"/>
          <w:lang w:val="sr-Cyrl-CS"/>
        </w:rPr>
        <w:t xml:space="preserve">система са међународним стандардима у области ограничавања располагања имовином терориста и лица која се доводе у везу са ширењем оружја за масовно уништење. </w:t>
      </w:r>
      <w:r w:rsidR="0026798D" w:rsidRPr="004D20E4">
        <w:rPr>
          <w:rFonts w:ascii="Times New Roman" w:eastAsia="Times New Roman" w:hAnsi="Times New Roman" w:cs="Times New Roman"/>
          <w:bCs/>
          <w:sz w:val="24"/>
          <w:szCs w:val="24"/>
          <w:lang w:val="sr-Cyrl-CS"/>
        </w:rPr>
        <w:t>Такође</w:t>
      </w:r>
      <w:r w:rsidR="008B4D49" w:rsidRPr="004D20E4">
        <w:rPr>
          <w:rFonts w:ascii="Times New Roman" w:eastAsia="Times New Roman" w:hAnsi="Times New Roman" w:cs="Times New Roman"/>
          <w:bCs/>
          <w:sz w:val="24"/>
          <w:szCs w:val="24"/>
          <w:lang w:val="sr-Cyrl-CS"/>
        </w:rPr>
        <w:t xml:space="preserve">, </w:t>
      </w:r>
      <w:r w:rsidR="00B93CB9" w:rsidRPr="004D20E4">
        <w:rPr>
          <w:rFonts w:ascii="Times New Roman" w:eastAsia="Times New Roman" w:hAnsi="Times New Roman" w:cs="Times New Roman"/>
          <w:bCs/>
          <w:sz w:val="24"/>
          <w:szCs w:val="24"/>
          <w:lang w:val="sr-Cyrl-CS"/>
        </w:rPr>
        <w:t>задржавањем тренутног стања и нерегулисањем ове области законом Република Србија не би на адекватан начин одговорила међународним обавезама преузетим чланством у међународним организацијама и ратификацијом релевантних међународних правних аката.</w:t>
      </w:r>
    </w:p>
    <w:p w14:paraId="71E61559" w14:textId="77777777" w:rsidR="00331085" w:rsidRPr="004D20E4" w:rsidRDefault="00B93CB9" w:rsidP="00746934">
      <w:pPr>
        <w:spacing w:after="0" w:line="240" w:lineRule="auto"/>
        <w:ind w:firstLine="708"/>
        <w:jc w:val="both"/>
        <w:rPr>
          <w:rFonts w:ascii="Times New Roman" w:eastAsia="Times New Roman" w:hAnsi="Times New Roman" w:cs="Times New Roman"/>
          <w:bCs/>
          <w:sz w:val="24"/>
          <w:szCs w:val="24"/>
          <w:lang w:val="sr-Cyrl-CS"/>
        </w:rPr>
      </w:pPr>
      <w:r w:rsidRPr="004D20E4">
        <w:rPr>
          <w:rFonts w:ascii="Times New Roman" w:eastAsia="Times New Roman" w:hAnsi="Times New Roman" w:cs="Times New Roman"/>
          <w:bCs/>
          <w:sz w:val="24"/>
          <w:szCs w:val="24"/>
          <w:lang w:val="sr-Cyrl-CS"/>
        </w:rPr>
        <w:t xml:space="preserve">Наиме, </w:t>
      </w:r>
      <w:r w:rsidR="008B4D49" w:rsidRPr="004D20E4">
        <w:rPr>
          <w:rFonts w:ascii="Times New Roman" w:eastAsia="Times New Roman" w:hAnsi="Times New Roman" w:cs="Times New Roman"/>
          <w:bCs/>
          <w:sz w:val="24"/>
          <w:szCs w:val="24"/>
          <w:lang w:val="sr-Cyrl-CS"/>
        </w:rPr>
        <w:t>дошло је до промене у релевантним препорукама међувладине организације ФАТФ (Financial Action Task Force),</w:t>
      </w:r>
      <w:r w:rsidR="00B01FD3" w:rsidRPr="004D20E4">
        <w:rPr>
          <w:rFonts w:ascii="Times New Roman" w:eastAsia="Times New Roman" w:hAnsi="Times New Roman" w:cs="Times New Roman"/>
          <w:bCs/>
          <w:sz w:val="24"/>
          <w:szCs w:val="24"/>
          <w:lang w:val="sr-Cyrl-CS"/>
        </w:rPr>
        <w:t xml:space="preserve"> што је условило да дође до </w:t>
      </w:r>
      <w:r w:rsidR="0087627D" w:rsidRPr="004D20E4">
        <w:rPr>
          <w:rFonts w:ascii="Times New Roman" w:eastAsia="Times New Roman" w:hAnsi="Times New Roman" w:cs="Times New Roman"/>
          <w:bCs/>
          <w:sz w:val="24"/>
          <w:szCs w:val="24"/>
          <w:lang w:val="sr-Cyrl-CS"/>
        </w:rPr>
        <w:t>измене у домаћем законодавству, како би Република Србија била позитивно оцењена од стране Манивала.</w:t>
      </w:r>
    </w:p>
    <w:p w14:paraId="22CDDE5C" w14:textId="77777777" w:rsidR="00746934" w:rsidRPr="004D20E4" w:rsidRDefault="0087627D" w:rsidP="00746934">
      <w:pPr>
        <w:spacing w:after="0" w:line="240" w:lineRule="auto"/>
        <w:ind w:firstLine="708"/>
        <w:jc w:val="both"/>
        <w:rPr>
          <w:rFonts w:ascii="Times New Roman" w:eastAsia="Times New Roman" w:hAnsi="Times New Roman" w:cs="Times New Roman"/>
          <w:bCs/>
          <w:sz w:val="24"/>
          <w:szCs w:val="24"/>
          <w:lang w:val="sr-Cyrl-CS"/>
        </w:rPr>
      </w:pPr>
      <w:r w:rsidRPr="004D20E4">
        <w:rPr>
          <w:rFonts w:ascii="Times New Roman" w:eastAsia="Times New Roman" w:hAnsi="Times New Roman" w:cs="Times New Roman"/>
          <w:bCs/>
          <w:sz w:val="24"/>
          <w:szCs w:val="24"/>
          <w:lang w:val="sr-Cyrl-CS"/>
        </w:rPr>
        <w:t>И</w:t>
      </w:r>
      <w:r w:rsidR="00746934" w:rsidRPr="004D20E4">
        <w:rPr>
          <w:rFonts w:ascii="Times New Roman" w:eastAsia="Times New Roman" w:hAnsi="Times New Roman" w:cs="Times New Roman"/>
          <w:bCs/>
          <w:sz w:val="24"/>
          <w:szCs w:val="24"/>
          <w:lang w:val="sr-Cyrl-CS"/>
        </w:rPr>
        <w:t xml:space="preserve">мајући у виду </w:t>
      </w:r>
      <w:r w:rsidRPr="004D20E4">
        <w:rPr>
          <w:rFonts w:ascii="Times New Roman" w:eastAsia="Times New Roman" w:hAnsi="Times New Roman" w:cs="Times New Roman"/>
          <w:bCs/>
          <w:sz w:val="24"/>
          <w:szCs w:val="24"/>
          <w:lang w:val="sr-Cyrl-CS"/>
        </w:rPr>
        <w:t xml:space="preserve">уочени </w:t>
      </w:r>
      <w:r w:rsidR="00746934" w:rsidRPr="004D20E4">
        <w:rPr>
          <w:rFonts w:ascii="Times New Roman" w:eastAsia="Times New Roman" w:hAnsi="Times New Roman" w:cs="Times New Roman"/>
          <w:bCs/>
          <w:sz w:val="24"/>
          <w:szCs w:val="24"/>
          <w:lang w:val="sr-Cyrl-CS"/>
        </w:rPr>
        <w:t xml:space="preserve">недостатак </w:t>
      </w:r>
      <w:r w:rsidRPr="004D20E4">
        <w:rPr>
          <w:rFonts w:ascii="Times New Roman" w:eastAsia="Times New Roman" w:hAnsi="Times New Roman" w:cs="Times New Roman"/>
          <w:bCs/>
          <w:sz w:val="24"/>
          <w:szCs w:val="24"/>
          <w:lang w:val="sr-Cyrl-CS"/>
        </w:rPr>
        <w:t xml:space="preserve">одређених </w:t>
      </w:r>
      <w:r w:rsidR="00746934" w:rsidRPr="004D20E4">
        <w:rPr>
          <w:rFonts w:ascii="Times New Roman" w:eastAsia="Times New Roman" w:hAnsi="Times New Roman" w:cs="Times New Roman"/>
          <w:bCs/>
          <w:sz w:val="24"/>
          <w:szCs w:val="24"/>
          <w:lang w:val="sr-Cyrl-CS"/>
        </w:rPr>
        <w:t xml:space="preserve">законских одредби, потребно је хитно доношење </w:t>
      </w:r>
      <w:r w:rsidRPr="004D20E4">
        <w:rPr>
          <w:rFonts w:ascii="Times New Roman" w:eastAsia="Times New Roman" w:hAnsi="Times New Roman" w:cs="Times New Roman"/>
          <w:bCs/>
          <w:sz w:val="24"/>
          <w:szCs w:val="24"/>
          <w:lang w:val="sr-Cyrl-CS"/>
        </w:rPr>
        <w:t xml:space="preserve">измена и </w:t>
      </w:r>
      <w:r w:rsidR="00746934" w:rsidRPr="004D20E4">
        <w:rPr>
          <w:rFonts w:ascii="Times New Roman" w:eastAsia="Times New Roman" w:hAnsi="Times New Roman" w:cs="Times New Roman"/>
          <w:bCs/>
          <w:sz w:val="24"/>
          <w:szCs w:val="24"/>
          <w:lang w:val="sr-Cyrl-CS"/>
        </w:rPr>
        <w:t>допуна Закона о ограничавању располагања имовином у циљу спречавања тероризма</w:t>
      </w:r>
      <w:r w:rsidR="00331085" w:rsidRPr="004D20E4">
        <w:rPr>
          <w:rFonts w:ascii="Times New Roman" w:eastAsia="Times New Roman" w:hAnsi="Times New Roman" w:cs="Times New Roman"/>
          <w:bCs/>
          <w:sz w:val="24"/>
          <w:szCs w:val="24"/>
          <w:lang w:val="sr-Cyrl-CS"/>
        </w:rPr>
        <w:t xml:space="preserve"> и ширења оружја за масовно уништење</w:t>
      </w:r>
      <w:r w:rsidR="00746934" w:rsidRPr="004D20E4">
        <w:rPr>
          <w:rFonts w:ascii="Times New Roman" w:eastAsia="Times New Roman" w:hAnsi="Times New Roman" w:cs="Times New Roman"/>
          <w:bCs/>
          <w:sz w:val="24"/>
          <w:szCs w:val="24"/>
          <w:lang w:val="sr-Cyrl-CS"/>
        </w:rPr>
        <w:t>.</w:t>
      </w:r>
    </w:p>
    <w:p w14:paraId="4ED83FF8" w14:textId="77777777" w:rsidR="001C3409" w:rsidRPr="004D20E4" w:rsidRDefault="001C3409" w:rsidP="001C3409">
      <w:pPr>
        <w:spacing w:after="120" w:line="240" w:lineRule="auto"/>
        <w:ind w:firstLine="284"/>
        <w:jc w:val="both"/>
        <w:rPr>
          <w:rFonts w:ascii="Times New Roman" w:eastAsia="Times New Roman" w:hAnsi="Times New Roman" w:cs="Times New Roman"/>
          <w:bCs/>
          <w:sz w:val="24"/>
          <w:szCs w:val="24"/>
          <w:lang w:val="sr-Cyrl-CS" w:eastAsia="en-GB"/>
        </w:rPr>
      </w:pPr>
    </w:p>
    <w:p w14:paraId="591AF10C"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III. ОБЈАШЊЕЊЕ ОСНОВНИХ ПРАВНИХ ИНСТИТУТА И ПОЈЕДИНАЧНИХ РЕШЕЊА</w:t>
      </w:r>
    </w:p>
    <w:p w14:paraId="799E3F09" w14:textId="02D09014" w:rsidR="009D03B1" w:rsidRPr="004D20E4" w:rsidRDefault="001C3409" w:rsidP="001C3409">
      <w:pPr>
        <w:spacing w:after="120" w:line="240" w:lineRule="auto"/>
        <w:ind w:firstLine="284"/>
        <w:jc w:val="both"/>
        <w:rPr>
          <w:rFonts w:ascii="Times New Roman" w:hAnsi="Times New Roman" w:cs="Times New Roman"/>
          <w:bCs/>
          <w:sz w:val="24"/>
          <w:szCs w:val="24"/>
          <w:lang w:val="sr-Cyrl-CS"/>
        </w:rPr>
      </w:pPr>
      <w:r w:rsidRPr="004D20E4">
        <w:rPr>
          <w:rFonts w:ascii="Times New Roman" w:eastAsia="Times New Roman" w:hAnsi="Times New Roman" w:cs="Times New Roman"/>
          <w:bCs/>
          <w:sz w:val="24"/>
          <w:szCs w:val="24"/>
          <w:lang w:val="sr-Cyrl-CS" w:eastAsia="en-GB"/>
        </w:rPr>
        <w:t xml:space="preserve">Чланом 1. </w:t>
      </w:r>
      <w:r w:rsidR="002E402C" w:rsidRPr="004D20E4">
        <w:rPr>
          <w:rFonts w:ascii="Times New Roman" w:eastAsia="Times New Roman" w:hAnsi="Times New Roman" w:cs="Times New Roman"/>
          <w:bCs/>
          <w:sz w:val="24"/>
          <w:szCs w:val="24"/>
          <w:lang w:val="sr-Cyrl-RS" w:eastAsia="en-GB"/>
        </w:rPr>
        <w:t xml:space="preserve">Предлога закона мења се члан 18. Закона, којим се </w:t>
      </w:r>
      <w:r w:rsidR="009D03B1" w:rsidRPr="004D20E4">
        <w:rPr>
          <w:rFonts w:ascii="Times New Roman" w:eastAsia="Times New Roman" w:hAnsi="Times New Roman" w:cs="Times New Roman"/>
          <w:bCs/>
          <w:sz w:val="24"/>
          <w:szCs w:val="24"/>
          <w:lang w:val="sr-Cyrl-CS" w:eastAsia="en-GB"/>
        </w:rPr>
        <w:t xml:space="preserve">уређује надлежност </w:t>
      </w:r>
      <w:r w:rsidR="009D03B1" w:rsidRPr="004D20E4">
        <w:rPr>
          <w:rFonts w:ascii="Times New Roman" w:hAnsi="Times New Roman" w:cs="Times New Roman"/>
          <w:bCs/>
          <w:sz w:val="24"/>
          <w:szCs w:val="24"/>
          <w:lang w:val="sr-Cyrl-CS"/>
        </w:rPr>
        <w:t xml:space="preserve">над применом одредаба овог закона, тако што се проширује </w:t>
      </w:r>
      <w:r w:rsidR="003549AE" w:rsidRPr="004D20E4">
        <w:rPr>
          <w:rFonts w:ascii="Times New Roman" w:hAnsi="Times New Roman" w:cs="Times New Roman"/>
          <w:bCs/>
          <w:sz w:val="24"/>
          <w:szCs w:val="24"/>
          <w:lang w:val="sr-Cyrl-CS"/>
        </w:rPr>
        <w:t xml:space="preserve">и </w:t>
      </w:r>
      <w:r w:rsidR="009D03B1" w:rsidRPr="004D20E4">
        <w:rPr>
          <w:rFonts w:ascii="Times New Roman" w:hAnsi="Times New Roman" w:cs="Times New Roman"/>
          <w:bCs/>
          <w:sz w:val="24"/>
          <w:szCs w:val="24"/>
          <w:lang w:val="sr-Cyrl-CS"/>
        </w:rPr>
        <w:t>на надзорне органе из закона којим се уређује спречавање прања новца и финансирања тероризма.</w:t>
      </w:r>
    </w:p>
    <w:p w14:paraId="46E528C4" w14:textId="186BA740" w:rsidR="00A147B4" w:rsidRPr="004D20E4" w:rsidRDefault="001C3409" w:rsidP="00A147B4">
      <w:pPr>
        <w:spacing w:after="120" w:line="240" w:lineRule="auto"/>
        <w:ind w:firstLine="284"/>
        <w:jc w:val="both"/>
        <w:rPr>
          <w:rFonts w:ascii="Times New Roman" w:hAnsi="Times New Roman" w:cs="Times New Roman"/>
          <w:bCs/>
          <w:sz w:val="24"/>
          <w:szCs w:val="24"/>
          <w:lang w:val="sr-Cyrl-CS"/>
        </w:rPr>
      </w:pPr>
      <w:r w:rsidRPr="004D20E4">
        <w:rPr>
          <w:rFonts w:ascii="Times New Roman" w:eastAsia="Times New Roman" w:hAnsi="Times New Roman" w:cs="Times New Roman"/>
          <w:bCs/>
          <w:sz w:val="24"/>
          <w:szCs w:val="24"/>
          <w:lang w:val="sr-Cyrl-CS" w:eastAsia="en-GB"/>
        </w:rPr>
        <w:t xml:space="preserve">Чланом 2. </w:t>
      </w:r>
      <w:r w:rsidR="002E402C" w:rsidRPr="004D20E4">
        <w:rPr>
          <w:rFonts w:ascii="Times New Roman" w:eastAsia="Times New Roman" w:hAnsi="Times New Roman" w:cs="Times New Roman"/>
          <w:bCs/>
          <w:sz w:val="24"/>
          <w:szCs w:val="24"/>
          <w:lang w:val="sr-Cyrl-RS" w:eastAsia="en-GB"/>
        </w:rPr>
        <w:t xml:space="preserve">Предлога закона </w:t>
      </w:r>
      <w:r w:rsidR="00A147B4" w:rsidRPr="004D20E4">
        <w:rPr>
          <w:rFonts w:ascii="Times New Roman" w:hAnsi="Times New Roman" w:cs="Times New Roman"/>
          <w:bCs/>
          <w:sz w:val="24"/>
          <w:szCs w:val="24"/>
          <w:lang w:val="sr-Cyrl-CS"/>
        </w:rPr>
        <w:t xml:space="preserve">предвиђено је да закон ступа на снагу осмог дана од објављивања у „Службеном гласнику Републике </w:t>
      </w:r>
      <w:proofErr w:type="spellStart"/>
      <w:r w:rsidR="00A147B4" w:rsidRPr="004D20E4">
        <w:rPr>
          <w:rFonts w:ascii="Times New Roman" w:hAnsi="Times New Roman" w:cs="Times New Roman"/>
          <w:bCs/>
          <w:sz w:val="24"/>
          <w:szCs w:val="24"/>
          <w:lang w:val="sr-Cyrl-CS"/>
        </w:rPr>
        <w:t>Србије</w:t>
      </w:r>
      <w:r w:rsidR="002E402C" w:rsidRPr="004D20E4">
        <w:rPr>
          <w:rFonts w:ascii="Times New Roman" w:hAnsi="Times New Roman" w:cs="Times New Roman"/>
          <w:bCs/>
          <w:sz w:val="24"/>
          <w:szCs w:val="24"/>
          <w:lang w:val="sr-Cyrl-CS"/>
        </w:rPr>
        <w:t>ˮ</w:t>
      </w:r>
      <w:proofErr w:type="spellEnd"/>
      <w:r w:rsidR="00A147B4" w:rsidRPr="004D20E4">
        <w:rPr>
          <w:rFonts w:ascii="Times New Roman" w:hAnsi="Times New Roman" w:cs="Times New Roman"/>
          <w:bCs/>
          <w:sz w:val="24"/>
          <w:szCs w:val="24"/>
          <w:lang w:val="sr-Cyrl-CS"/>
        </w:rPr>
        <w:t>.</w:t>
      </w:r>
    </w:p>
    <w:p w14:paraId="5B0FFDFE" w14:textId="1E68D144" w:rsidR="002E402C" w:rsidRPr="003C371E" w:rsidRDefault="002E402C" w:rsidP="002E402C">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eastAsia="en-GB"/>
        </w:rPr>
        <w:t>I</w:t>
      </w:r>
      <w:r w:rsidRPr="003C371E">
        <w:rPr>
          <w:rFonts w:ascii="Times New Roman" w:eastAsia="Times New Roman" w:hAnsi="Times New Roman" w:cs="Times New Roman"/>
          <w:b/>
          <w:sz w:val="24"/>
          <w:szCs w:val="24"/>
          <w:lang w:val="sr-Cyrl-CS" w:eastAsia="en-GB"/>
        </w:rPr>
        <w:t>V. ПРОЦЕНА ФИНАНСИЈСКИХ СРЕДСТАВА ПОТРЕБНИХ ЗА СПРОВОЂЕЊЕ ЗАКОНА</w:t>
      </w:r>
    </w:p>
    <w:p w14:paraId="0F8FE59F" w14:textId="77777777" w:rsidR="002E402C" w:rsidRPr="004D20E4" w:rsidRDefault="002E402C" w:rsidP="002E402C">
      <w:pPr>
        <w:spacing w:after="120" w:line="240" w:lineRule="auto"/>
        <w:ind w:firstLine="284"/>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За спровођење овог закона није потребно обезбедити средства у буџету Републике Србије.</w:t>
      </w:r>
    </w:p>
    <w:p w14:paraId="6059C1A4" w14:textId="2421AF5A" w:rsidR="001C3409" w:rsidRPr="003C371E" w:rsidRDefault="001C3409" w:rsidP="004D20E4">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V. АНАЛИЗА ЕФЕКАТА ЗАКОНА</w:t>
      </w:r>
    </w:p>
    <w:p w14:paraId="6E6693A1"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Финансијски ефекти спровођења закона</w:t>
      </w:r>
    </w:p>
    <w:p w14:paraId="703A8CA2" w14:textId="1633FDF3" w:rsidR="001C3409" w:rsidRDefault="001C3409" w:rsidP="001C3409">
      <w:pPr>
        <w:spacing w:after="120" w:line="240" w:lineRule="auto"/>
        <w:ind w:firstLine="284"/>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За спровођење овог закона није потребно обезбедити средства у буџету Републике Србије.</w:t>
      </w:r>
    </w:p>
    <w:p w14:paraId="63A20CF9" w14:textId="5AD8980E" w:rsidR="00D43B99" w:rsidRDefault="00D43B99" w:rsidP="001C3409">
      <w:pPr>
        <w:spacing w:after="120" w:line="240" w:lineRule="auto"/>
        <w:ind w:firstLine="284"/>
        <w:jc w:val="both"/>
        <w:rPr>
          <w:rFonts w:ascii="Times New Roman" w:eastAsia="Times New Roman" w:hAnsi="Times New Roman" w:cs="Times New Roman"/>
          <w:bCs/>
          <w:sz w:val="24"/>
          <w:szCs w:val="24"/>
          <w:lang w:val="sr-Cyrl-CS" w:eastAsia="en-GB"/>
        </w:rPr>
      </w:pPr>
    </w:p>
    <w:p w14:paraId="424E24A2" w14:textId="77777777" w:rsidR="00D43B99" w:rsidRPr="004D20E4" w:rsidRDefault="00D43B99" w:rsidP="001C3409">
      <w:pPr>
        <w:spacing w:after="120" w:line="240" w:lineRule="auto"/>
        <w:ind w:firstLine="284"/>
        <w:jc w:val="both"/>
        <w:rPr>
          <w:rFonts w:ascii="Times New Roman" w:eastAsia="Times New Roman" w:hAnsi="Times New Roman" w:cs="Times New Roman"/>
          <w:bCs/>
          <w:sz w:val="24"/>
          <w:szCs w:val="24"/>
          <w:lang w:val="sr-Cyrl-CS" w:eastAsia="en-GB"/>
        </w:rPr>
      </w:pPr>
    </w:p>
    <w:p w14:paraId="11321A84"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lastRenderedPageBreak/>
        <w:t>На кога ће и како највероватније утицати решења у закону</w:t>
      </w:r>
    </w:p>
    <w:p w14:paraId="4A2FF093" w14:textId="77777777" w:rsidR="008D7D3B" w:rsidRPr="004D20E4" w:rsidRDefault="001C3409" w:rsidP="001C3409">
      <w:pPr>
        <w:spacing w:after="120" w:line="240" w:lineRule="auto"/>
        <w:ind w:firstLine="284"/>
        <w:jc w:val="both"/>
        <w:rPr>
          <w:rFonts w:ascii="Times New Roman" w:hAnsi="Times New Roman" w:cs="Times New Roman"/>
          <w:bCs/>
          <w:sz w:val="24"/>
          <w:szCs w:val="24"/>
          <w:lang w:val="sr-Cyrl-CS"/>
        </w:rPr>
      </w:pPr>
      <w:r w:rsidRPr="004D20E4">
        <w:rPr>
          <w:rFonts w:ascii="Times New Roman" w:eastAsia="Times New Roman" w:hAnsi="Times New Roman" w:cs="Times New Roman"/>
          <w:bCs/>
          <w:sz w:val="24"/>
          <w:szCs w:val="24"/>
          <w:lang w:val="sr-Cyrl-CS" w:eastAsia="en-GB"/>
        </w:rPr>
        <w:t xml:space="preserve">Решења утврђена у овом закону највише ће утицати на </w:t>
      </w:r>
      <w:r w:rsidR="008D7D3B" w:rsidRPr="004D20E4">
        <w:rPr>
          <w:rFonts w:ascii="Times New Roman" w:eastAsia="Times New Roman" w:hAnsi="Times New Roman" w:cs="Times New Roman"/>
          <w:bCs/>
          <w:sz w:val="24"/>
          <w:szCs w:val="24"/>
          <w:lang w:val="sr-Cyrl-CS" w:eastAsia="en-GB"/>
        </w:rPr>
        <w:t>надзорне</w:t>
      </w:r>
      <w:r w:rsidR="008D7D3B" w:rsidRPr="004D20E4">
        <w:rPr>
          <w:rFonts w:ascii="Times New Roman" w:hAnsi="Times New Roman" w:cs="Times New Roman"/>
          <w:bCs/>
          <w:sz w:val="24"/>
          <w:szCs w:val="24"/>
          <w:lang w:val="sr-Cyrl-CS"/>
        </w:rPr>
        <w:t xml:space="preserve"> органе из закона којим се уређује спречавање прања новца и финансирања тероризма, с обзиром да ће </w:t>
      </w:r>
      <w:r w:rsidR="008D7D3B" w:rsidRPr="004D20E4">
        <w:rPr>
          <w:rFonts w:ascii="Times New Roman" w:eastAsia="Times New Roman" w:hAnsi="Times New Roman" w:cs="Times New Roman"/>
          <w:bCs/>
          <w:sz w:val="24"/>
          <w:szCs w:val="24"/>
          <w:lang w:val="sr-Cyrl-CS" w:eastAsia="en-GB"/>
        </w:rPr>
        <w:t>имати у оквиру надзора додатне обавезе, али имајући у виду знање и искуство у овој области, предметни надзорни органи ће се врло брзо прилагодити новим решењима.</w:t>
      </w:r>
    </w:p>
    <w:p w14:paraId="2C2D2134"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 xml:space="preserve">Трошкови које ће примена закона створити грађанима и привреди </w:t>
      </w:r>
    </w:p>
    <w:p w14:paraId="5A5F8DA6" w14:textId="77777777" w:rsidR="001C3409" w:rsidRPr="004D20E4" w:rsidRDefault="001C3409" w:rsidP="001C3409">
      <w:pPr>
        <w:spacing w:after="120" w:line="240" w:lineRule="auto"/>
        <w:ind w:firstLine="284"/>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 xml:space="preserve">Доношењем овог закона привреда и грађани неће бити изложени додатном трошку. </w:t>
      </w:r>
    </w:p>
    <w:p w14:paraId="1EC9F744"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Да ли позитивне последице доношења закона оправдавају трошкове</w:t>
      </w:r>
    </w:p>
    <w:p w14:paraId="451FBD00" w14:textId="77777777" w:rsidR="001C3409" w:rsidRPr="004D20E4" w:rsidRDefault="001C3409" w:rsidP="001C3409">
      <w:pPr>
        <w:spacing w:after="120" w:line="240" w:lineRule="auto"/>
        <w:ind w:firstLine="284"/>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 xml:space="preserve">Трошкови  које  послови  </w:t>
      </w:r>
      <w:r w:rsidR="004A7747" w:rsidRPr="004D20E4">
        <w:rPr>
          <w:rFonts w:ascii="Times New Roman" w:hAnsi="Times New Roman" w:cs="Times New Roman"/>
          <w:bCs/>
          <w:sz w:val="24"/>
          <w:szCs w:val="24"/>
          <w:lang w:val="sr-Cyrl-CS"/>
        </w:rPr>
        <w:t>ограничавања располагања имовином у циљу спречавања тероризма и ширења оружја за масовно уништење</w:t>
      </w:r>
      <w:r w:rsidRPr="004D20E4">
        <w:rPr>
          <w:rFonts w:ascii="Times New Roman" w:eastAsia="Times New Roman" w:hAnsi="Times New Roman" w:cs="Times New Roman"/>
          <w:bCs/>
          <w:sz w:val="24"/>
          <w:szCs w:val="24"/>
          <w:lang w:val="sr-Cyrl-CS" w:eastAsia="en-GB"/>
        </w:rPr>
        <w:t xml:space="preserve"> могу изазвати свакако су незнатни у односу на штету кој</w:t>
      </w:r>
      <w:r w:rsidR="004A7747" w:rsidRPr="004D20E4">
        <w:rPr>
          <w:rFonts w:ascii="Times New Roman" w:eastAsia="Times New Roman" w:hAnsi="Times New Roman" w:cs="Times New Roman"/>
          <w:bCs/>
          <w:sz w:val="24"/>
          <w:szCs w:val="24"/>
          <w:lang w:val="sr-Cyrl-CS" w:eastAsia="en-GB"/>
        </w:rPr>
        <w:t>а може настати</w:t>
      </w:r>
      <w:r w:rsidRPr="004D20E4">
        <w:rPr>
          <w:rFonts w:ascii="Times New Roman" w:eastAsia="Times New Roman" w:hAnsi="Times New Roman" w:cs="Times New Roman"/>
          <w:bCs/>
          <w:sz w:val="24"/>
          <w:szCs w:val="24"/>
          <w:lang w:val="sr-Cyrl-CS" w:eastAsia="en-GB"/>
        </w:rPr>
        <w:t xml:space="preserve"> ако не поступа у складу са законом, а тиче се различитих мера и казни које се могу изрећи за кршење одредаба Закона и прописа донетих на основу Закона, укључујући и репутациони ризик. </w:t>
      </w:r>
    </w:p>
    <w:p w14:paraId="6DA285E9"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Да ли се законом подржава стварање нових привредних субјеката на тржишту и тржишна конкуренција</w:t>
      </w:r>
    </w:p>
    <w:p w14:paraId="0EF81E7A" w14:textId="77777777" w:rsidR="001C3409" w:rsidRPr="004D20E4" w:rsidRDefault="001C3409" w:rsidP="001C3409">
      <w:pPr>
        <w:spacing w:after="120" w:line="240" w:lineRule="auto"/>
        <w:ind w:firstLine="284"/>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Овај  закон  неће  непосредно  утицати  на  стварање  нових  привредних субјеката  на  тржишту  и  тржишну  конкуренцију.</w:t>
      </w:r>
    </w:p>
    <w:p w14:paraId="5FB5F846"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Да ли су заинтересоване стране имале прилику да се изјасне</w:t>
      </w:r>
    </w:p>
    <w:p w14:paraId="630279FB" w14:textId="77777777" w:rsidR="001C3409" w:rsidRPr="004D20E4" w:rsidRDefault="001C3409" w:rsidP="001C3409">
      <w:pPr>
        <w:spacing w:after="120" w:line="240" w:lineRule="auto"/>
        <w:ind w:firstLine="284"/>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 xml:space="preserve">Oдредбе овог закона које не представљају искључиво правноредакцијско усклађивање, биле су предмет консултација са </w:t>
      </w:r>
      <w:r w:rsidR="001A15C7" w:rsidRPr="004D20E4">
        <w:rPr>
          <w:rFonts w:ascii="Times New Roman" w:eastAsia="Times New Roman" w:hAnsi="Times New Roman" w:cs="Times New Roman"/>
          <w:bCs/>
          <w:sz w:val="24"/>
          <w:szCs w:val="24"/>
          <w:lang w:val="sr-Cyrl-CS" w:eastAsia="en-GB"/>
        </w:rPr>
        <w:t>релевантним</w:t>
      </w:r>
      <w:r w:rsidRPr="004D20E4">
        <w:rPr>
          <w:rFonts w:ascii="Times New Roman" w:eastAsia="Times New Roman" w:hAnsi="Times New Roman" w:cs="Times New Roman"/>
          <w:bCs/>
          <w:sz w:val="24"/>
          <w:szCs w:val="24"/>
          <w:lang w:val="sr-Cyrl-CS" w:eastAsia="en-GB"/>
        </w:rPr>
        <w:t xml:space="preserve"> заинтересованим странама. </w:t>
      </w:r>
    </w:p>
    <w:p w14:paraId="710E893E" w14:textId="77777777"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val="sr-Cyrl-CS" w:eastAsia="en-GB"/>
        </w:rPr>
      </w:pPr>
      <w:r w:rsidRPr="003C371E">
        <w:rPr>
          <w:rFonts w:ascii="Times New Roman" w:eastAsia="Times New Roman" w:hAnsi="Times New Roman" w:cs="Times New Roman"/>
          <w:b/>
          <w:sz w:val="24"/>
          <w:szCs w:val="24"/>
          <w:lang w:val="sr-Cyrl-CS" w:eastAsia="en-GB"/>
        </w:rPr>
        <w:t>Мере  које  ће  се  током  примене  закона  предузимати  како  би  се постигло оно што се законом предвиђа</w:t>
      </w:r>
    </w:p>
    <w:p w14:paraId="55B4016A" w14:textId="228249CB" w:rsidR="001C3409" w:rsidRPr="004D20E4" w:rsidRDefault="001C3409" w:rsidP="001C3409">
      <w:pPr>
        <w:spacing w:after="120" w:line="240" w:lineRule="auto"/>
        <w:ind w:firstLine="284"/>
        <w:jc w:val="both"/>
        <w:rPr>
          <w:rFonts w:ascii="Times New Roman" w:eastAsia="Times New Roman" w:hAnsi="Times New Roman" w:cs="Times New Roman"/>
          <w:bCs/>
          <w:sz w:val="24"/>
          <w:szCs w:val="24"/>
          <w:lang w:val="sr-Cyrl-CS" w:eastAsia="en-GB"/>
        </w:rPr>
      </w:pPr>
      <w:r w:rsidRPr="004D20E4">
        <w:rPr>
          <w:rFonts w:ascii="Times New Roman" w:eastAsia="Times New Roman" w:hAnsi="Times New Roman" w:cs="Times New Roman"/>
          <w:bCs/>
          <w:sz w:val="24"/>
          <w:szCs w:val="24"/>
          <w:lang w:val="sr-Cyrl-CS" w:eastAsia="en-GB"/>
        </w:rPr>
        <w:t xml:space="preserve">Овим законом предвиђено је усклађивање прописа донетих на основу Закона, како би се обезбедила пуна примена нових решења. С тим у вези, надзорни органи ће ускладити </w:t>
      </w:r>
      <w:r w:rsidR="001A15C7" w:rsidRPr="004D20E4">
        <w:rPr>
          <w:rFonts w:ascii="Times New Roman" w:eastAsia="Times New Roman" w:hAnsi="Times New Roman" w:cs="Times New Roman"/>
          <w:bCs/>
          <w:sz w:val="24"/>
          <w:szCs w:val="24"/>
          <w:lang w:val="sr-Cyrl-CS" w:eastAsia="en-GB"/>
        </w:rPr>
        <w:t>акте</w:t>
      </w:r>
      <w:r w:rsidRPr="004D20E4">
        <w:rPr>
          <w:rFonts w:ascii="Times New Roman" w:eastAsia="Times New Roman" w:hAnsi="Times New Roman" w:cs="Times New Roman"/>
          <w:bCs/>
          <w:sz w:val="24"/>
          <w:szCs w:val="24"/>
          <w:lang w:val="sr-Cyrl-CS" w:eastAsia="en-GB"/>
        </w:rPr>
        <w:t xml:space="preserve"> за примену одредаба Закона </w:t>
      </w:r>
      <w:r w:rsidR="00130B02" w:rsidRPr="004D20E4">
        <w:rPr>
          <w:rFonts w:ascii="Times New Roman" w:eastAsia="Times New Roman" w:hAnsi="Times New Roman" w:cs="Times New Roman"/>
          <w:bCs/>
          <w:sz w:val="24"/>
          <w:szCs w:val="24"/>
          <w:lang w:val="sr-Cyrl-CS" w:eastAsia="en-GB"/>
        </w:rPr>
        <w:t>са новим решењима</w:t>
      </w:r>
      <w:r w:rsidRPr="004D20E4">
        <w:rPr>
          <w:rFonts w:ascii="Times New Roman" w:eastAsia="Times New Roman" w:hAnsi="Times New Roman" w:cs="Times New Roman"/>
          <w:bCs/>
          <w:sz w:val="24"/>
          <w:szCs w:val="24"/>
          <w:lang w:val="sr-Cyrl-CS" w:eastAsia="en-GB"/>
        </w:rPr>
        <w:t xml:space="preserve">. </w:t>
      </w:r>
    </w:p>
    <w:p w14:paraId="7B55B9B9" w14:textId="77777777" w:rsidR="002E402C" w:rsidRPr="004D20E4" w:rsidRDefault="002E402C" w:rsidP="001C3409">
      <w:pPr>
        <w:spacing w:after="120" w:line="240" w:lineRule="auto"/>
        <w:ind w:firstLine="284"/>
        <w:jc w:val="both"/>
        <w:rPr>
          <w:rFonts w:ascii="Times New Roman" w:eastAsia="Times New Roman" w:hAnsi="Times New Roman" w:cs="Times New Roman"/>
          <w:bCs/>
          <w:sz w:val="24"/>
          <w:szCs w:val="24"/>
          <w:lang w:val="sr-Cyrl-CS" w:eastAsia="en-GB"/>
        </w:rPr>
      </w:pPr>
    </w:p>
    <w:p w14:paraId="675903A7" w14:textId="0E261139" w:rsidR="001C3409" w:rsidRPr="003C371E" w:rsidRDefault="001C3409" w:rsidP="001C3409">
      <w:pPr>
        <w:spacing w:after="120" w:line="240" w:lineRule="auto"/>
        <w:ind w:firstLine="284"/>
        <w:jc w:val="both"/>
        <w:rPr>
          <w:rFonts w:ascii="Times New Roman" w:eastAsia="Times New Roman" w:hAnsi="Times New Roman" w:cs="Times New Roman"/>
          <w:b/>
          <w:sz w:val="24"/>
          <w:szCs w:val="24"/>
          <w:lang w:eastAsia="en-GB"/>
        </w:rPr>
      </w:pPr>
      <w:r w:rsidRPr="003C371E">
        <w:rPr>
          <w:rFonts w:ascii="Times New Roman" w:eastAsia="Times New Roman" w:hAnsi="Times New Roman" w:cs="Times New Roman"/>
          <w:b/>
          <w:sz w:val="24"/>
          <w:szCs w:val="24"/>
          <w:lang w:val="sr-Cyrl-CS" w:eastAsia="en-GB"/>
        </w:rPr>
        <w:t>VI. ПРЕГЛЕД ОДРЕДБ</w:t>
      </w:r>
      <w:r w:rsidR="002E402C" w:rsidRPr="003C371E">
        <w:rPr>
          <w:rFonts w:ascii="Times New Roman" w:eastAsia="Times New Roman" w:hAnsi="Times New Roman" w:cs="Times New Roman"/>
          <w:b/>
          <w:sz w:val="24"/>
          <w:szCs w:val="24"/>
          <w:lang w:eastAsia="en-GB"/>
        </w:rPr>
        <w:t>E</w:t>
      </w:r>
      <w:r w:rsidRPr="003C371E">
        <w:rPr>
          <w:rFonts w:ascii="Times New Roman" w:eastAsia="Times New Roman" w:hAnsi="Times New Roman" w:cs="Times New Roman"/>
          <w:b/>
          <w:sz w:val="24"/>
          <w:szCs w:val="24"/>
          <w:lang w:val="sr-Cyrl-CS" w:eastAsia="en-GB"/>
        </w:rPr>
        <w:t xml:space="preserve"> ЗАКОНА О СПРЕЧАВАЊУ ПРАЊА НОВЦА И ФИНАНСИРАЊА ТЕРОРИЗМА КОЈ</w:t>
      </w:r>
      <w:r w:rsidR="002E402C" w:rsidRPr="003C371E">
        <w:rPr>
          <w:rFonts w:ascii="Times New Roman" w:eastAsia="Times New Roman" w:hAnsi="Times New Roman" w:cs="Times New Roman"/>
          <w:b/>
          <w:sz w:val="24"/>
          <w:szCs w:val="24"/>
          <w:lang w:eastAsia="en-GB"/>
        </w:rPr>
        <w:t xml:space="preserve">A </w:t>
      </w:r>
      <w:r w:rsidRPr="003C371E">
        <w:rPr>
          <w:rFonts w:ascii="Times New Roman" w:eastAsia="Times New Roman" w:hAnsi="Times New Roman" w:cs="Times New Roman"/>
          <w:b/>
          <w:sz w:val="24"/>
          <w:szCs w:val="24"/>
          <w:lang w:val="sr-Cyrl-CS" w:eastAsia="en-GB"/>
        </w:rPr>
        <w:t>СЕ МЕЊА</w:t>
      </w:r>
    </w:p>
    <w:p w14:paraId="5CEE0BD0" w14:textId="77777777" w:rsidR="001C3409" w:rsidRPr="003C371E" w:rsidRDefault="001C3409" w:rsidP="001C3409">
      <w:pPr>
        <w:pStyle w:val="clan"/>
        <w:jc w:val="center"/>
        <w:rPr>
          <w:bCs/>
          <w:strike/>
          <w:lang w:val="sr-Cyrl-CS"/>
        </w:rPr>
      </w:pPr>
      <w:r w:rsidRPr="003C371E">
        <w:rPr>
          <w:bCs/>
          <w:strike/>
          <w:lang w:val="sr-Cyrl-CS"/>
        </w:rPr>
        <w:t>Члан 18.</w:t>
      </w:r>
    </w:p>
    <w:p w14:paraId="334804DA" w14:textId="77777777" w:rsidR="001C3409" w:rsidRPr="004D20E4" w:rsidRDefault="001C3409" w:rsidP="001C3409">
      <w:pPr>
        <w:pStyle w:val="NormalWeb"/>
        <w:spacing w:before="0" w:beforeAutospacing="0" w:after="0" w:afterAutospacing="0"/>
        <w:rPr>
          <w:bCs/>
          <w:strike/>
          <w:lang w:val="sr-Cyrl-CS"/>
        </w:rPr>
      </w:pPr>
      <w:r w:rsidRPr="004D20E4">
        <w:rPr>
          <w:bCs/>
          <w:strike/>
          <w:lang w:val="sr-Cyrl-CS"/>
        </w:rPr>
        <w:t xml:space="preserve">Управа врши надзор над применом одредаба овог закона. </w:t>
      </w:r>
    </w:p>
    <w:p w14:paraId="6CEEF450" w14:textId="77777777" w:rsidR="001C3409" w:rsidRPr="004D20E4" w:rsidRDefault="001C3409" w:rsidP="001C3409">
      <w:pPr>
        <w:pStyle w:val="NormalWeb"/>
        <w:spacing w:before="0" w:beforeAutospacing="0" w:after="0" w:afterAutospacing="0"/>
        <w:rPr>
          <w:bCs/>
          <w:strike/>
          <w:lang w:val="sr-Cyrl-CS"/>
        </w:rPr>
      </w:pPr>
      <w:r w:rsidRPr="004D20E4">
        <w:rPr>
          <w:bCs/>
          <w:strike/>
          <w:lang w:val="sr-Cyrl-CS"/>
        </w:rPr>
        <w:t>Ако Управа у вршењу надзора утврди постојање неправилности или незаконитости у примени овог закона, дужна је да:</w:t>
      </w:r>
    </w:p>
    <w:p w14:paraId="261F8817" w14:textId="77777777" w:rsidR="001C3409" w:rsidRPr="004D20E4" w:rsidRDefault="001C3409" w:rsidP="001C3409">
      <w:pPr>
        <w:pStyle w:val="NormalWeb"/>
        <w:spacing w:before="0" w:beforeAutospacing="0" w:after="0" w:afterAutospacing="0"/>
        <w:rPr>
          <w:bCs/>
          <w:strike/>
          <w:lang w:val="sr-Cyrl-CS"/>
        </w:rPr>
      </w:pPr>
      <w:r w:rsidRPr="004D20E4">
        <w:rPr>
          <w:bCs/>
          <w:strike/>
          <w:lang w:val="sr-Cyrl-CS"/>
        </w:rPr>
        <w:t>1) захтева отклањање неправилности и недостатака у року који сама одреди;</w:t>
      </w:r>
    </w:p>
    <w:p w14:paraId="22B4AAE8" w14:textId="77777777" w:rsidR="001C3409" w:rsidRPr="004D20E4" w:rsidRDefault="001C3409" w:rsidP="001C3409">
      <w:pPr>
        <w:pStyle w:val="NormalWeb"/>
        <w:spacing w:before="0" w:beforeAutospacing="0" w:after="0" w:afterAutospacing="0"/>
        <w:rPr>
          <w:bCs/>
          <w:strike/>
          <w:lang w:val="sr-Cyrl-CS"/>
        </w:rPr>
      </w:pPr>
      <w:r w:rsidRPr="004D20E4">
        <w:rPr>
          <w:bCs/>
          <w:strike/>
          <w:lang w:val="sr-Cyrl-CS"/>
        </w:rPr>
        <w:t>2) поднесе захтев надлежном органу за покретање одговарајућег поступка;</w:t>
      </w:r>
    </w:p>
    <w:p w14:paraId="080D43E0" w14:textId="656F5F58" w:rsidR="001C3409" w:rsidRPr="004D20E4" w:rsidRDefault="001C3409" w:rsidP="001C3409">
      <w:pPr>
        <w:pStyle w:val="NormalWeb"/>
        <w:spacing w:before="0" w:beforeAutospacing="0" w:after="0" w:afterAutospacing="0"/>
        <w:rPr>
          <w:bCs/>
          <w:strike/>
          <w:lang w:val="sr-Cyrl-CS"/>
        </w:rPr>
      </w:pPr>
      <w:r w:rsidRPr="004D20E4">
        <w:rPr>
          <w:bCs/>
          <w:strike/>
          <w:lang w:val="sr-Cyrl-CS"/>
        </w:rPr>
        <w:t>3) предузме друге мере и радње за које је законом овлашћена.</w:t>
      </w:r>
    </w:p>
    <w:p w14:paraId="7FF1A7B0" w14:textId="3BD23032" w:rsidR="001C3409" w:rsidRPr="004D20E4" w:rsidRDefault="002E402C" w:rsidP="002E402C">
      <w:pPr>
        <w:pStyle w:val="clan"/>
        <w:jc w:val="center"/>
        <w:rPr>
          <w:bCs/>
          <w:lang w:val="sr-Cyrl-CS"/>
        </w:rPr>
      </w:pPr>
      <w:r w:rsidRPr="004D20E4">
        <w:rPr>
          <w:bCs/>
          <w:lang w:val="sr-Cyrl-CS"/>
        </w:rPr>
        <w:t>ЧЛАН 18.</w:t>
      </w:r>
    </w:p>
    <w:p w14:paraId="0ED7EBC6" w14:textId="4B528FC3" w:rsidR="00E33683" w:rsidRPr="00AB45F8" w:rsidRDefault="00E33683" w:rsidP="009933C1">
      <w:pPr>
        <w:pStyle w:val="NoSpacing"/>
        <w:tabs>
          <w:tab w:val="left" w:pos="0"/>
        </w:tabs>
        <w:rPr>
          <w:rFonts w:cs="Times New Roman"/>
          <w:szCs w:val="24"/>
        </w:rPr>
      </w:pPr>
      <w:r w:rsidRPr="00AB45F8">
        <w:rPr>
          <w:rFonts w:cs="Times New Roman"/>
          <w:szCs w:val="24"/>
        </w:rPr>
        <w:t>УПРАВА ВРШИ НАДЗОР НАД ПРИМЕНОМ ОВОГ ЗАКОНА.</w:t>
      </w:r>
    </w:p>
    <w:p w14:paraId="0C7CC7A0" w14:textId="2AB3348D" w:rsidR="00E33683" w:rsidRPr="00AB45F8" w:rsidRDefault="00E33683" w:rsidP="009933C1">
      <w:pPr>
        <w:pStyle w:val="NoSpacing"/>
        <w:tabs>
          <w:tab w:val="left" w:pos="0"/>
        </w:tabs>
        <w:rPr>
          <w:rFonts w:cs="Times New Roman"/>
          <w:szCs w:val="24"/>
        </w:rPr>
      </w:pPr>
      <w:r w:rsidRPr="00AB45F8">
        <w:rPr>
          <w:rFonts w:cs="Times New Roman"/>
          <w:szCs w:val="24"/>
        </w:rPr>
        <w:t xml:space="preserve">НАДЗОР НАД ПРИМЕНОМ ОДРЕДАБА ОВОГ ЗАКОНА КОД ОБВЕЗНИКА У СМИСЛУ ЗАКОНА КОЈИМ СЕ УРЕЂУЈЕ СПРЕЧАВАЊЕ ПРАЊА НОВЦА И ФИНАНСИРАЊЕ ТЕРОРИЗМА ВРШЕ ОРГАНИ КОЈИ СУ У СКЛАДУ С ТИМ </w:t>
      </w:r>
      <w:r w:rsidRPr="00AB45F8">
        <w:rPr>
          <w:rFonts w:cs="Times New Roman"/>
          <w:szCs w:val="24"/>
        </w:rPr>
        <w:lastRenderedPageBreak/>
        <w:t>ЗАКОНОМ НАДЛЕЖНИ ЗА ВРШЕЊЕ НАДЗОРА НАД ПРИМЕНОМ ЗАКОНА КОЈИМ СЕ УРЕЂУЈЕ СПРЕЧАВАЊЕ ПРАЊА НОВЦА И ФИНАНСИРАЊА ТЕРОРИЗМА.</w:t>
      </w:r>
    </w:p>
    <w:p w14:paraId="2A02FD8C" w14:textId="0509D160" w:rsidR="00E33683" w:rsidRPr="00AB45F8" w:rsidRDefault="00E33683" w:rsidP="009933C1">
      <w:pPr>
        <w:pStyle w:val="NoSpacing"/>
        <w:tabs>
          <w:tab w:val="left" w:pos="0"/>
        </w:tabs>
        <w:rPr>
          <w:rFonts w:cs="Times New Roman"/>
          <w:color w:val="333333"/>
          <w:szCs w:val="24"/>
          <w:shd w:val="clear" w:color="auto" w:fill="FFFFFF"/>
        </w:rPr>
      </w:pPr>
      <w:r w:rsidRPr="00AB45F8">
        <w:rPr>
          <w:rFonts w:cs="Times New Roman"/>
          <w:color w:val="333333"/>
          <w:szCs w:val="24"/>
          <w:shd w:val="clear" w:color="auto" w:fill="FFFFFF"/>
        </w:rPr>
        <w:t>ОРГАНИ ИЗ СТ 1. И 2. ОВОГ ЧЛАНА ПРИЛИКОМ ВРШЕЊА НАДЗОРА СПРОВОДЕ ПРИСТУП ЗАСНОВАН НА ПРОЦЕНИ РИЗИКА. </w:t>
      </w:r>
    </w:p>
    <w:p w14:paraId="4FC5B515" w14:textId="216ECF40" w:rsidR="00E33683" w:rsidRPr="00AB45F8" w:rsidRDefault="00E33683" w:rsidP="009933C1">
      <w:pPr>
        <w:pStyle w:val="NoSpacing"/>
        <w:tabs>
          <w:tab w:val="left" w:pos="0"/>
        </w:tabs>
        <w:rPr>
          <w:rFonts w:cs="Times New Roman"/>
          <w:szCs w:val="24"/>
        </w:rPr>
      </w:pPr>
      <w:r w:rsidRPr="00AB45F8">
        <w:rPr>
          <w:rFonts w:cs="Times New Roman"/>
          <w:szCs w:val="24"/>
        </w:rPr>
        <w:t>АКО ОРГАНИ ИЗ СТ. 1. И 2. ОВОГ ЧЛАНА У ВРШЕЊУ НАДЗОРА, УТВРДЕ ПОСТОЈАЊЕ НЕПРАВИЛНОСТИ ИЛИ НЕЗАКОНИТОСТИ У ПРИМЕНИ ОВОГ ЗАКОНА, ДУЖНИ СУ ДА ПРЕДУЗМУ ЈЕДНУ ОД СЛЕДЕЋИХ МЕРА:</w:t>
      </w:r>
    </w:p>
    <w:p w14:paraId="6EC0BC92" w14:textId="43D15A8F" w:rsidR="00E33683" w:rsidRPr="00AB45F8" w:rsidRDefault="00E33683" w:rsidP="009933C1">
      <w:pPr>
        <w:pStyle w:val="NoSpacing"/>
        <w:tabs>
          <w:tab w:val="left" w:pos="0"/>
        </w:tabs>
        <w:rPr>
          <w:rFonts w:cs="Times New Roman"/>
          <w:szCs w:val="24"/>
        </w:rPr>
      </w:pPr>
      <w:r w:rsidRPr="00AB45F8">
        <w:rPr>
          <w:rFonts w:cs="Times New Roman"/>
          <w:szCs w:val="24"/>
        </w:rPr>
        <w:t>1) ЗАХТЕВАЈУ ОТКЛАЊАЊЕ НЕПРАВИЛНОСТИ И НЕДОСТАТАКА У РОКУ КОЈИ САМИ ОДРЕДЕ;</w:t>
      </w:r>
    </w:p>
    <w:p w14:paraId="730F13FD" w14:textId="0014C1EA" w:rsidR="00E33683" w:rsidRPr="00AB45F8" w:rsidRDefault="00E33683" w:rsidP="009933C1">
      <w:pPr>
        <w:pStyle w:val="NoSpacing"/>
        <w:tabs>
          <w:tab w:val="left" w:pos="0"/>
        </w:tabs>
        <w:rPr>
          <w:rFonts w:cs="Times New Roman"/>
          <w:szCs w:val="24"/>
        </w:rPr>
      </w:pPr>
      <w:r w:rsidRPr="00AB45F8">
        <w:rPr>
          <w:rFonts w:cs="Times New Roman"/>
          <w:szCs w:val="24"/>
        </w:rPr>
        <w:t>2) ПОДНЕСУ ЗАХТЕВ НАДЛЕЖНОМ ОРГАНУ ЗА ПОКРЕТАЊЕ ОДГОВАРАЈУЋЕГ ПОСТУПКА;</w:t>
      </w:r>
    </w:p>
    <w:p w14:paraId="247EC0EE" w14:textId="6F378A49" w:rsidR="00E33683" w:rsidRPr="00AB45F8" w:rsidRDefault="00E33683" w:rsidP="009933C1">
      <w:pPr>
        <w:pStyle w:val="NoSpacing"/>
        <w:tabs>
          <w:tab w:val="left" w:pos="0"/>
        </w:tabs>
        <w:rPr>
          <w:rFonts w:cs="Times New Roman"/>
          <w:szCs w:val="24"/>
        </w:rPr>
      </w:pPr>
      <w:r w:rsidRPr="00AB45F8">
        <w:rPr>
          <w:rFonts w:cs="Times New Roman"/>
          <w:szCs w:val="24"/>
        </w:rPr>
        <w:t>3) ПРЕДУЗМУ ДРУГЕ МЕРЕ И РАДЊЕ ЗА КОЈЕ СУ ЗАКОНОМ ОВЛАШЋЕНИ.</w:t>
      </w:r>
    </w:p>
    <w:p w14:paraId="2DBC3338" w14:textId="74C2B484" w:rsidR="00E33683" w:rsidRPr="00AB45F8" w:rsidRDefault="00E33683" w:rsidP="009933C1">
      <w:pPr>
        <w:shd w:val="clear" w:color="auto" w:fill="FFFFFF"/>
        <w:spacing w:after="0"/>
        <w:jc w:val="both"/>
        <w:rPr>
          <w:rFonts w:ascii="Times New Roman" w:hAnsi="Times New Roman" w:cs="Times New Roman"/>
          <w:bCs/>
          <w:color w:val="333333"/>
          <w:sz w:val="24"/>
          <w:szCs w:val="24"/>
          <w:lang w:eastAsia="sr-Latn-RS"/>
        </w:rPr>
      </w:pPr>
      <w:r w:rsidRPr="00AB45F8">
        <w:rPr>
          <w:rFonts w:ascii="Times New Roman" w:hAnsi="Times New Roman" w:cs="Times New Roman"/>
          <w:bCs/>
          <w:color w:val="333333"/>
          <w:sz w:val="24"/>
          <w:szCs w:val="24"/>
          <w:lang w:eastAsia="sr-Latn-RS"/>
        </w:rPr>
        <w:t>ОРГАН ИЗ СТАВА 2. И СТАВА 4. ТАЧКА 2) ОВОГ ЧЛАНА, УКОЛИКО НА</w:t>
      </w:r>
      <w:r w:rsidR="009933C1">
        <w:rPr>
          <w:rFonts w:ascii="Times New Roman" w:hAnsi="Times New Roman" w:cs="Times New Roman"/>
          <w:bCs/>
          <w:color w:val="333333"/>
          <w:sz w:val="24"/>
          <w:szCs w:val="24"/>
          <w:lang w:val="sr-Cyrl-RS" w:eastAsia="sr-Latn-RS"/>
        </w:rPr>
        <w:t xml:space="preserve"> </w:t>
      </w:r>
      <w:r w:rsidRPr="00AB45F8">
        <w:rPr>
          <w:rFonts w:ascii="Times New Roman" w:hAnsi="Times New Roman" w:cs="Times New Roman"/>
          <w:bCs/>
          <w:color w:val="333333"/>
          <w:sz w:val="24"/>
          <w:szCs w:val="24"/>
          <w:lang w:eastAsia="sr-Latn-RS"/>
        </w:rPr>
        <w:t>ОСНОВУ ЗАКОНА ДАЈЕ ДОЗВОЛЕ ЗА РАД ОБВЕЗНИКА, ОДНОСНО ОВЛАШЋЕЊА ЗА ОБАВЉАЊЕ ПОСЛОВА ОБВЕЗНИКА, МОЖЕ ПРИВРЕМЕНО ИЛИ ТРАЈНО ДА ЗАБРАНИ ОБАВЉАЊЕ ДЕЛАТНОСТИ ОБВЕЗНИКА, ОДНОСНО ДА ОБВЕЗНИКУ ОДУЗМЕ ДОЗВОЛУ ИЛИ ОВЛАШЋЕЊЕ ЗА ОБАВЉАЊЕ ПОСЛОВА, У НАРОЧИТО ОПРАВДАНИМ СЛУЧАЈЕВИМА.</w:t>
      </w:r>
    </w:p>
    <w:p w14:paraId="2805AD22" w14:textId="4F308318" w:rsidR="00E33683" w:rsidRPr="00AB45F8" w:rsidRDefault="00E33683" w:rsidP="009933C1">
      <w:pPr>
        <w:pStyle w:val="NoSpacing"/>
        <w:tabs>
          <w:tab w:val="left" w:pos="0"/>
        </w:tabs>
        <w:rPr>
          <w:rFonts w:cs="Times New Roman"/>
          <w:szCs w:val="24"/>
        </w:rPr>
      </w:pPr>
      <w:r w:rsidRPr="00AB45F8">
        <w:rPr>
          <w:rFonts w:cs="Times New Roman"/>
          <w:szCs w:val="24"/>
        </w:rPr>
        <w:t xml:space="preserve">ПОРЕД МЕРА ИЗ СТАВА 4. ОВОГ ЧЛАНА, НАРОДНА БАНКА СРБИЈЕ ИЗРИЧЕ МЕРЕ И НОВЧАНЕ КАЗНЕ ОБВЕЗНИЦИМА НАД КОЈИМА ВРШИ НАДЗОР У СКЛАДУ СА ЗАКОНОМ КОЈИМ СЕ УРЕЂУЈЕ СПРЕЧАВАЊЕ ПРАЊА НОВЦА И ФИНАНСИРАЊА ТЕРОРИЗМА, ЧЛАНОВИМА ЊИХОВИХ ОРГАНА, ОВЛАШЋЕНОМ ЛИЦУ И/ИЛИ ЊЕГОВОМ ЗАМЕНИКУ КОД ТОГ ОБВЕЗНИКА, И ТО У СКЛАДУ СА ЗАКОНОМ КОЈИМ СЕ УРЕЂУЈЕ ПОСЛОВАЊЕ ТИХ ОБВЕЗНИКА И ЗАКОНОМ КОЈИМ СЕ УРЕЂУЈЕ СПРЕЧАВАЊЕ ПРАЊА НОВЦА И ФИНАНСИРАЊЕ ТЕРОРИЗМА. </w:t>
      </w:r>
    </w:p>
    <w:p w14:paraId="7CCFB742" w14:textId="47AE298B" w:rsidR="00E33683" w:rsidRPr="00AB45F8" w:rsidRDefault="00E33683" w:rsidP="009933C1">
      <w:pPr>
        <w:pStyle w:val="NoSpacing"/>
        <w:tabs>
          <w:tab w:val="left" w:pos="0"/>
        </w:tabs>
        <w:rPr>
          <w:rFonts w:cs="Times New Roman"/>
          <w:szCs w:val="24"/>
        </w:rPr>
      </w:pPr>
      <w:r w:rsidRPr="00AB45F8">
        <w:rPr>
          <w:rFonts w:cs="Times New Roman"/>
          <w:szCs w:val="24"/>
        </w:rPr>
        <w:t>НА ОБАВЕШТАВАЊЕ О ПРЕДУЗЕТИМ МЕРАМА У НАДЗОРУ ИЗ СТ. 1. И 2. ОВОГ ЧЛАНА, МЕЂУНАРОДНУ САРАДЊУ И РАЗМЕНУ ПОДАТАКА И ИНФОРМАЦИЈА НАДЗОРНИХ ОРГАНА ИЗ ТОГ СТАВА, ПРИЈАВЉИВАЊЕ КРШЕЊА ОДРЕДАБА ОВОГ ЗАКОНА И ОБАВЕШТЕЊЕ О ОДЛУЦИ ИЛИ ДРУГОЈ МЕРИ КОЈОМ СЕ ИЗРИЧЕ МЕРА ИЛИ КАЗНА ЗА КРШЕЊЕ ОДРЕДАБА ОВОГ ЗАКОНА ‒ СХОДНО СЕ ПРИМЕЊУЈУ ОДРЕДБЕ ЗАКОНА КОЈИМ СЕ УРЕЂУЈЕ СПРЕЧАВАЊЕ ПРАЊА НОВЦА.</w:t>
      </w:r>
    </w:p>
    <w:p w14:paraId="74EA7DC8" w14:textId="7990275F" w:rsidR="00DE1C40" w:rsidRDefault="00E33683" w:rsidP="009933C1">
      <w:pPr>
        <w:pStyle w:val="NoSpacing"/>
        <w:tabs>
          <w:tab w:val="left" w:pos="0"/>
        </w:tabs>
        <w:rPr>
          <w:rFonts w:cs="Times New Roman"/>
          <w:bCs/>
          <w:color w:val="333333"/>
          <w:szCs w:val="24"/>
          <w:shd w:val="clear" w:color="auto" w:fill="FFFFFF"/>
          <w:lang w:val="sr-Cyrl-CS"/>
        </w:rPr>
      </w:pPr>
      <w:r w:rsidRPr="00AB45F8">
        <w:rPr>
          <w:rFonts w:cs="Times New Roman"/>
          <w:color w:val="333333"/>
          <w:szCs w:val="24"/>
          <w:shd w:val="clear" w:color="auto" w:fill="FFFFFF"/>
        </w:rPr>
        <w:t>ОРГАН ИЗ СТ. 1. И 2. ОВОГ ЧЛАНА МОЖЕ, САМОСТАЛНО ИЛИ У САРАДЊИ СА ДРУГИМ ОРГАНИМА, ДА ДОНЕСЕ ПРЕПОРУКЕ, ОДНОСНО СМЕРНИЦЕ ЗА ПРИМЕНУ ОДРЕДАБА ОВОГ ЗАКОНА</w:t>
      </w:r>
      <w:r w:rsidRPr="004D20E4">
        <w:rPr>
          <w:rFonts w:cs="Times New Roman"/>
          <w:bCs/>
          <w:color w:val="333333"/>
          <w:szCs w:val="24"/>
          <w:shd w:val="clear" w:color="auto" w:fill="FFFFFF"/>
          <w:lang w:val="sr-Cyrl-CS"/>
        </w:rPr>
        <w:t>.</w:t>
      </w:r>
    </w:p>
    <w:p w14:paraId="1C1AD79F" w14:textId="77777777" w:rsidR="00E33683" w:rsidRPr="004D20E4" w:rsidRDefault="00E33683" w:rsidP="002E402C">
      <w:pPr>
        <w:pStyle w:val="NoSpacing"/>
        <w:tabs>
          <w:tab w:val="left" w:pos="0"/>
        </w:tabs>
        <w:rPr>
          <w:rFonts w:cs="Times New Roman"/>
          <w:bCs/>
          <w:szCs w:val="24"/>
          <w:lang w:val="sr-Cyrl-CS"/>
        </w:rPr>
      </w:pPr>
    </w:p>
    <w:p w14:paraId="2B65EB14" w14:textId="736AA4DC" w:rsidR="00E33683" w:rsidRPr="00AB45F8" w:rsidRDefault="00E33683" w:rsidP="00E33683">
      <w:pPr>
        <w:pStyle w:val="NoSpacing"/>
        <w:tabs>
          <w:tab w:val="left" w:pos="0"/>
        </w:tabs>
        <w:jc w:val="center"/>
        <w:rPr>
          <w:rFonts w:cs="Times New Roman"/>
          <w:szCs w:val="24"/>
        </w:rPr>
      </w:pPr>
      <w:r w:rsidRPr="00AB45F8">
        <w:rPr>
          <w:rFonts w:cs="Times New Roman"/>
          <w:szCs w:val="24"/>
        </w:rPr>
        <w:t>ЧЛАН 2.</w:t>
      </w:r>
    </w:p>
    <w:p w14:paraId="7FF829B7" w14:textId="42A215C3" w:rsidR="00E33683" w:rsidRPr="00AB45F8" w:rsidRDefault="00E33683" w:rsidP="00E33683">
      <w:pPr>
        <w:pStyle w:val="NoSpacing"/>
        <w:tabs>
          <w:tab w:val="left" w:pos="0"/>
        </w:tabs>
        <w:rPr>
          <w:rFonts w:cs="Times New Roman"/>
          <w:szCs w:val="24"/>
        </w:rPr>
      </w:pPr>
      <w:r w:rsidRPr="00AB45F8">
        <w:rPr>
          <w:rFonts w:cs="Times New Roman"/>
          <w:szCs w:val="24"/>
        </w:rPr>
        <w:t>ОВАЈ ЗАКОН СТУПА НА СНАГУ ОСМОГ ДАНА ОД ОБЈАВЉИВАЊА У „СЛУЖБЕНОМ ГЛАСНИКУ РЕПУБЛИКЕ СРБИЈЕ”.</w:t>
      </w:r>
    </w:p>
    <w:p w14:paraId="6E654E4F" w14:textId="77777777" w:rsidR="00E33683" w:rsidRPr="00AB45F8" w:rsidRDefault="00E33683" w:rsidP="00E33683">
      <w:pPr>
        <w:rPr>
          <w:rFonts w:ascii="Times New Roman" w:hAnsi="Times New Roman" w:cs="Times New Roman"/>
          <w:sz w:val="24"/>
          <w:szCs w:val="24"/>
        </w:rPr>
      </w:pPr>
    </w:p>
    <w:p w14:paraId="3F7A1E37" w14:textId="77777777" w:rsidR="00E33683" w:rsidRPr="00AB45F8" w:rsidRDefault="00E33683" w:rsidP="00E33683">
      <w:pPr>
        <w:rPr>
          <w:rFonts w:ascii="Times New Roman" w:hAnsi="Times New Roman" w:cs="Times New Roman"/>
          <w:sz w:val="24"/>
          <w:szCs w:val="24"/>
        </w:rPr>
      </w:pPr>
    </w:p>
    <w:p w14:paraId="62E85D96" w14:textId="77777777" w:rsidR="001C3409" w:rsidRPr="004D20E4" w:rsidRDefault="001C3409" w:rsidP="002E402C">
      <w:pPr>
        <w:pStyle w:val="NormalWeb"/>
        <w:spacing w:before="0" w:beforeAutospacing="0" w:after="0" w:afterAutospacing="0"/>
        <w:jc w:val="both"/>
        <w:rPr>
          <w:bCs/>
          <w:strike/>
          <w:lang w:val="sr-Cyrl-CS"/>
        </w:rPr>
      </w:pPr>
    </w:p>
    <w:p w14:paraId="075B2E1E" w14:textId="77777777" w:rsidR="008858C7" w:rsidRPr="004D20E4" w:rsidRDefault="008858C7" w:rsidP="002E402C">
      <w:pPr>
        <w:jc w:val="both"/>
        <w:rPr>
          <w:bCs/>
          <w:lang w:val="sr-Cyrl-CS"/>
        </w:rPr>
      </w:pPr>
    </w:p>
    <w:sectPr w:rsidR="008858C7" w:rsidRPr="004D20E4" w:rsidSect="004364C2">
      <w:footerReference w:type="default" r:id="rId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28EE0" w14:textId="77777777" w:rsidR="0041699F" w:rsidRDefault="0041699F" w:rsidP="004364C2">
      <w:pPr>
        <w:spacing w:after="0" w:line="240" w:lineRule="auto"/>
      </w:pPr>
      <w:r>
        <w:separator/>
      </w:r>
    </w:p>
  </w:endnote>
  <w:endnote w:type="continuationSeparator" w:id="0">
    <w:p w14:paraId="331BD254" w14:textId="77777777" w:rsidR="0041699F" w:rsidRDefault="0041699F" w:rsidP="004364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27139201"/>
      <w:docPartObj>
        <w:docPartGallery w:val="Page Numbers (Bottom of Page)"/>
        <w:docPartUnique/>
      </w:docPartObj>
    </w:sdtPr>
    <w:sdtEndPr>
      <w:rPr>
        <w:noProof/>
      </w:rPr>
    </w:sdtEndPr>
    <w:sdtContent>
      <w:p w14:paraId="6A09F490" w14:textId="3EF918FF" w:rsidR="004364C2" w:rsidRDefault="004364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044C4A" w14:textId="77777777" w:rsidR="004364C2" w:rsidRDefault="004364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1A478" w14:textId="77777777" w:rsidR="0041699F" w:rsidRDefault="0041699F" w:rsidP="004364C2">
      <w:pPr>
        <w:spacing w:after="0" w:line="240" w:lineRule="auto"/>
      </w:pPr>
      <w:r>
        <w:separator/>
      </w:r>
    </w:p>
  </w:footnote>
  <w:footnote w:type="continuationSeparator" w:id="0">
    <w:p w14:paraId="339FCFE3" w14:textId="77777777" w:rsidR="0041699F" w:rsidRDefault="0041699F" w:rsidP="004364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85D"/>
    <w:rsid w:val="00130B02"/>
    <w:rsid w:val="001A15C7"/>
    <w:rsid w:val="001C3409"/>
    <w:rsid w:val="00235E7F"/>
    <w:rsid w:val="0026798D"/>
    <w:rsid w:val="002E402C"/>
    <w:rsid w:val="00331085"/>
    <w:rsid w:val="003549AE"/>
    <w:rsid w:val="003B294E"/>
    <w:rsid w:val="003C371E"/>
    <w:rsid w:val="0041699F"/>
    <w:rsid w:val="004364C2"/>
    <w:rsid w:val="004A7747"/>
    <w:rsid w:val="004D20E4"/>
    <w:rsid w:val="0051785D"/>
    <w:rsid w:val="00601640"/>
    <w:rsid w:val="00626F71"/>
    <w:rsid w:val="006D2AC4"/>
    <w:rsid w:val="00746934"/>
    <w:rsid w:val="0087627D"/>
    <w:rsid w:val="008858C7"/>
    <w:rsid w:val="008B4D49"/>
    <w:rsid w:val="008C2E64"/>
    <w:rsid w:val="008D7D3B"/>
    <w:rsid w:val="009933C1"/>
    <w:rsid w:val="009D03B1"/>
    <w:rsid w:val="00A147B4"/>
    <w:rsid w:val="00A52D62"/>
    <w:rsid w:val="00A97FD5"/>
    <w:rsid w:val="00B01FD3"/>
    <w:rsid w:val="00B91028"/>
    <w:rsid w:val="00B93CB9"/>
    <w:rsid w:val="00D43B99"/>
    <w:rsid w:val="00DE1C40"/>
    <w:rsid w:val="00E33683"/>
    <w:rsid w:val="00E37AA6"/>
    <w:rsid w:val="00F34E7B"/>
    <w:rsid w:val="00FF60E0"/>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DFD1E"/>
  <w15:chartTrackingRefBased/>
  <w15:docId w15:val="{FB7C039F-3BA1-417C-9F22-82FE927A1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409"/>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1C3409"/>
    <w:pPr>
      <w:spacing w:after="0" w:line="240" w:lineRule="auto"/>
      <w:jc w:val="both"/>
    </w:pPr>
    <w:rPr>
      <w:rFonts w:ascii="Times New Roman" w:hAnsi="Times New Roman"/>
      <w:sz w:val="24"/>
      <w:lang w:val="sr-Cyrl-RS" w:eastAsia="en-GB"/>
    </w:rPr>
  </w:style>
  <w:style w:type="paragraph" w:customStyle="1" w:styleId="clan">
    <w:name w:val="clan"/>
    <w:basedOn w:val="Normal"/>
    <w:rsid w:val="001C340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NormalWeb">
    <w:name w:val="Normal (Web)"/>
    <w:basedOn w:val="Normal"/>
    <w:uiPriority w:val="99"/>
    <w:semiHidden/>
    <w:unhideWhenUsed/>
    <w:rsid w:val="001C3409"/>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Header">
    <w:name w:val="header"/>
    <w:basedOn w:val="Normal"/>
    <w:link w:val="HeaderChar"/>
    <w:semiHidden/>
    <w:rsid w:val="00E33683"/>
    <w:pPr>
      <w:tabs>
        <w:tab w:val="left" w:pos="1080"/>
      </w:tabs>
      <w:spacing w:after="0" w:line="240" w:lineRule="auto"/>
      <w:jc w:val="center"/>
    </w:pPr>
    <w:rPr>
      <w:rFonts w:ascii="Arial" w:eastAsia="Times New Roman" w:hAnsi="Arial" w:cs="Arial"/>
      <w:lang w:val="sr-Cyrl-CS"/>
    </w:rPr>
  </w:style>
  <w:style w:type="character" w:customStyle="1" w:styleId="HeaderChar">
    <w:name w:val="Header Char"/>
    <w:basedOn w:val="DefaultParagraphFont"/>
    <w:link w:val="Header"/>
    <w:semiHidden/>
    <w:rsid w:val="00E33683"/>
    <w:rPr>
      <w:rFonts w:ascii="Arial" w:eastAsia="Times New Roman" w:hAnsi="Arial" w:cs="Arial"/>
      <w:lang w:val="sr-Cyrl-CS"/>
    </w:rPr>
  </w:style>
  <w:style w:type="paragraph" w:styleId="Footer">
    <w:name w:val="footer"/>
    <w:basedOn w:val="Normal"/>
    <w:link w:val="FooterChar"/>
    <w:uiPriority w:val="99"/>
    <w:unhideWhenUsed/>
    <w:rsid w:val="004364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4C2"/>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652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1005</Words>
  <Characters>5734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 Marinkovic</dc:creator>
  <cp:keywords/>
  <dc:description/>
  <cp:lastModifiedBy>Andjelka Opacic</cp:lastModifiedBy>
  <cp:revision>10</cp:revision>
  <cp:lastPrinted>2024-11-06T11:46:00Z</cp:lastPrinted>
  <dcterms:created xsi:type="dcterms:W3CDTF">2024-11-06T11:28:00Z</dcterms:created>
  <dcterms:modified xsi:type="dcterms:W3CDTF">2024-11-06T13:53:00Z</dcterms:modified>
</cp:coreProperties>
</file>